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0284D">
      <w:pPr>
        <w:rPr>
          <w:rFonts w:eastAsia="仿宋_GB2312"/>
          <w:sz w:val="84"/>
        </w:rPr>
      </w:pPr>
    </w:p>
    <w:p w14:paraId="25567550">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106680</wp:posOffset>
                </wp:positionH>
                <wp:positionV relativeFrom="paragraph">
                  <wp:posOffset>234315</wp:posOffset>
                </wp:positionV>
                <wp:extent cx="339725" cy="5080"/>
                <wp:effectExtent l="1270" t="95250" r="1905" b="10922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39725" cy="5080"/>
                        </a:xfrm>
                        <a:prstGeom prst="line">
                          <a:avLst/>
                        </a:prstGeom>
                        <a:noFill/>
                        <a:ln w="190500">
                          <a:solidFill>
                            <a:srgbClr val="4B69B5"/>
                          </a:solidFill>
                          <a:round/>
                        </a:ln>
                        <a:effectLst/>
                      </wps:spPr>
                      <wps:bodyPr/>
                    </wps:wsp>
                  </a:graphicData>
                </a:graphic>
              </wp:anchor>
            </w:drawing>
          </mc:Choice>
          <mc:Fallback>
            <w:pict>
              <v:line id="直接连接符 3" o:spid="_x0000_s1026" o:spt="20" style="position:absolute;left:0pt;margin-left:8.4pt;margin-top:18.45pt;height:0.4pt;width:26.75pt;z-index:251660288;mso-width-relative:page;mso-height-relative:page;" filled="f" stroked="t" coordsize="21600,21600" o:gfxdata="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SZfjtQAAAAHAQAADwAAAAAAAAABACAAAAAiAAAAZHJzL2Rvd25yZXYueG1sUEsBAhQAFAAA&#10;AAgAh07iQAceuOfzAQAAvAMAAA4AAAAAAAAAAQAgAAAAIwEAAGRycy9lMm9Eb2MueG1sUEsFBgAA&#10;AAAGAAYAWQEAAIgFAAAAAA==&#10;">
                <v:fill on="f" focussize="0,0"/>
                <v:stroke weight="15pt" color="#4B69B5" joinstyle="round"/>
                <v:imagedata o:title=""/>
                <o:lock v:ext="edit" aspectratio="f"/>
              </v:line>
            </w:pict>
          </mc:Fallback>
        </mc:AlternateContent>
      </w:r>
      <w:r>
        <w:rPr>
          <w:rFonts w:hint="eastAsia" w:eastAsia="黑体"/>
          <w:b/>
          <w:spacing w:val="40"/>
          <w:w w:val="66"/>
          <w:sz w:val="60"/>
          <w:szCs w:val="60"/>
        </w:rPr>
        <w:t>国家超级计算天津中心物业服务采购</w:t>
      </w:r>
    </w:p>
    <w:p w14:paraId="16DCBD16">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266700</wp:posOffset>
                </wp:positionV>
                <wp:extent cx="2292350" cy="1270"/>
                <wp:effectExtent l="0" t="95250" r="12700" b="11303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292350" cy="1270"/>
                        </a:xfrm>
                        <a:prstGeom prst="line">
                          <a:avLst/>
                        </a:prstGeom>
                        <a:noFill/>
                        <a:ln w="190500">
                          <a:solidFill>
                            <a:srgbClr val="4B69B5"/>
                          </a:solidFill>
                          <a:round/>
                        </a:ln>
                        <a:effectLst/>
                      </wps:spPr>
                      <wps:bodyPr/>
                    </wps:wsp>
                  </a:graphicData>
                </a:graphic>
              </wp:anchor>
            </w:drawing>
          </mc:Choice>
          <mc:Fallback>
            <w:pict>
              <v:line id="直接连接符 3" o:spid="_x0000_s1026" o:spt="20" style="position:absolute;left:0pt;margin-left:8.4pt;margin-top:21pt;height:0.1pt;width:180.5pt;z-index:251659264;mso-width-relative:page;mso-height-relative:page;" filled="f" stroked="t" coordsize="21600,21600" o:gfxdata="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x3I6nVAAAACAEAAA8AAAAAAAAAAQAgAAAAIgAAAGRycy9kb3ducmV2LnhtbFBLAQIUABQA&#10;AAAIAIdO4kByKVnU8wEAAL0DAAAOAAAAAAAAAAEAIAAAACQBAABkcnMvZTJvRG9jLnhtbFBLBQYA&#10;AAAABgAGAFkBAACJBQAAAAA=&#10;">
                <v:fill on="f" focussize="0,0"/>
                <v:stroke weight="15pt" color="#4B69B5" joinstyle="round"/>
                <v:imagedata o:title=""/>
                <o:lock v:ext="edit" aspectratio="f"/>
              </v:line>
            </w:pict>
          </mc:Fallback>
        </mc:AlternateContent>
      </w:r>
      <w:r>
        <w:rPr>
          <w:rFonts w:eastAsia="黑体"/>
          <w:b/>
          <w:spacing w:val="40"/>
          <w:w w:val="66"/>
          <w:sz w:val="60"/>
          <w:szCs w:val="60"/>
        </w:rPr>
        <w:t>项目竞争性磋商文件</w:t>
      </w:r>
    </w:p>
    <w:p w14:paraId="551BD4CC">
      <w:pPr>
        <w:ind w:right="1025"/>
        <w:jc w:val="center"/>
        <w:rPr>
          <w:rFonts w:eastAsia="黑体"/>
          <w:b/>
          <w:spacing w:val="40"/>
          <w:w w:val="66"/>
          <w:sz w:val="60"/>
          <w:szCs w:val="60"/>
        </w:rPr>
      </w:pPr>
    </w:p>
    <w:p w14:paraId="06D0F115">
      <w:pPr>
        <w:jc w:val="center"/>
        <w:rPr>
          <w:rFonts w:eastAsia="黑体"/>
          <w:b/>
          <w:spacing w:val="40"/>
          <w:w w:val="66"/>
          <w:sz w:val="15"/>
          <w:szCs w:val="15"/>
        </w:rPr>
      </w:pPr>
    </w:p>
    <w:p w14:paraId="00E0DA0E">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TJBH-2024-D-0090</w:t>
      </w:r>
      <w:r>
        <w:rPr>
          <w:rFonts w:eastAsia="黑体"/>
          <w:spacing w:val="40"/>
          <w:w w:val="66"/>
          <w:sz w:val="32"/>
          <w:szCs w:val="32"/>
        </w:rPr>
        <w:t>）</w:t>
      </w:r>
    </w:p>
    <w:p w14:paraId="428AFD52">
      <w:pPr>
        <w:rPr>
          <w:sz w:val="40"/>
        </w:rPr>
      </w:pPr>
    </w:p>
    <w:p w14:paraId="6F040AEE">
      <w:pPr>
        <w:rPr>
          <w:sz w:val="36"/>
        </w:rPr>
      </w:pPr>
    </w:p>
    <w:p w14:paraId="1DA45C4C">
      <w:pPr>
        <w:rPr>
          <w:sz w:val="36"/>
        </w:rPr>
      </w:pPr>
    </w:p>
    <w:p w14:paraId="74EA34BF">
      <w:pPr>
        <w:rPr>
          <w:sz w:val="36"/>
        </w:rPr>
      </w:pPr>
    </w:p>
    <w:p w14:paraId="2C33644F">
      <w:pPr>
        <w:rPr>
          <w:sz w:val="36"/>
        </w:rPr>
      </w:pPr>
    </w:p>
    <w:p w14:paraId="5A1B714C">
      <w:pPr>
        <w:rPr>
          <w:sz w:val="36"/>
        </w:rPr>
      </w:pPr>
    </w:p>
    <w:p w14:paraId="5BE9E0C0">
      <w:pPr>
        <w:rPr>
          <w:sz w:val="36"/>
        </w:rPr>
      </w:pPr>
    </w:p>
    <w:p w14:paraId="402B9112">
      <w:pPr>
        <w:rPr>
          <w:sz w:val="36"/>
        </w:rPr>
      </w:pPr>
    </w:p>
    <w:p w14:paraId="405F44EC">
      <w:pPr>
        <w:rPr>
          <w:sz w:val="36"/>
        </w:rPr>
      </w:pPr>
    </w:p>
    <w:p w14:paraId="6FECB992">
      <w:pPr>
        <w:rPr>
          <w:sz w:val="36"/>
        </w:rPr>
      </w:pPr>
    </w:p>
    <w:p w14:paraId="30F229A2">
      <w:pPr>
        <w:jc w:val="center"/>
        <w:rPr>
          <w:rFonts w:eastAsia="黑体"/>
          <w:spacing w:val="20"/>
          <w:w w:val="66"/>
          <w:sz w:val="44"/>
          <w:szCs w:val="44"/>
        </w:rPr>
      </w:pPr>
      <w:r>
        <w:rPr>
          <w:rFonts w:eastAsia="黑体"/>
          <w:spacing w:val="20"/>
          <w:w w:val="66"/>
          <w:sz w:val="44"/>
          <w:szCs w:val="44"/>
        </w:rPr>
        <w:t>天津市</w:t>
      </w:r>
      <w:r>
        <w:rPr>
          <w:rFonts w:hint="eastAsia" w:eastAsia="黑体"/>
          <w:spacing w:val="20"/>
          <w:w w:val="66"/>
          <w:sz w:val="44"/>
          <w:szCs w:val="44"/>
        </w:rPr>
        <w:t>滨海新区</w:t>
      </w:r>
      <w:r>
        <w:rPr>
          <w:rFonts w:eastAsia="黑体"/>
          <w:spacing w:val="20"/>
          <w:w w:val="66"/>
          <w:sz w:val="44"/>
          <w:szCs w:val="44"/>
        </w:rPr>
        <w:t>政府采购中心</w:t>
      </w:r>
    </w:p>
    <w:p w14:paraId="47B5AB22">
      <w:pPr>
        <w:tabs>
          <w:tab w:val="left" w:pos="3281"/>
          <w:tab w:val="center" w:pos="4711"/>
        </w:tabs>
        <w:jc w:val="center"/>
        <w:rPr>
          <w:rFonts w:hint="eastAsia" w:eastAsia="仿宋_GB2312"/>
          <w:b/>
          <w:bCs/>
          <w:spacing w:val="20"/>
          <w:w w:val="66"/>
          <w:sz w:val="44"/>
          <w:szCs w:val="44"/>
          <w:lang w:val="en-US" w:eastAsia="zh-CN"/>
        </w:rPr>
      </w:pPr>
      <w:r>
        <w:rPr>
          <w:rFonts w:hint="eastAsia" w:eastAsia="仿宋_GB2312"/>
          <w:b/>
          <w:bCs/>
          <w:kern w:val="0"/>
          <w:sz w:val="44"/>
          <w:szCs w:val="44"/>
        </w:rPr>
        <w:t>2024</w:t>
      </w:r>
      <w:r>
        <w:rPr>
          <w:rFonts w:eastAsia="仿宋_GB2312"/>
          <w:b/>
          <w:bCs/>
          <w:kern w:val="0"/>
          <w:sz w:val="44"/>
          <w:szCs w:val="44"/>
        </w:rPr>
        <w:t>.</w:t>
      </w:r>
      <w:r>
        <w:rPr>
          <w:rFonts w:hint="eastAsia" w:eastAsia="仿宋_GB2312"/>
          <w:b/>
          <w:bCs/>
          <w:kern w:val="0"/>
          <w:sz w:val="44"/>
          <w:szCs w:val="44"/>
          <w:lang w:val="en-US" w:eastAsia="zh-CN"/>
        </w:rPr>
        <w:t>8</w:t>
      </w:r>
    </w:p>
    <w:p w14:paraId="2BBF6A24">
      <w:pPr>
        <w:tabs>
          <w:tab w:val="left" w:pos="3281"/>
          <w:tab w:val="center" w:pos="4711"/>
        </w:tabs>
        <w:jc w:val="center"/>
        <w:rPr>
          <w:rFonts w:eastAsia="仿宋_GB2312"/>
          <w:b/>
          <w:bCs/>
          <w:kern w:val="0"/>
          <w:sz w:val="44"/>
          <w:szCs w:val="44"/>
        </w:rPr>
      </w:pPr>
    </w:p>
    <w:p w14:paraId="04EE11AD">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4039EFF1">
      <w:pPr>
        <w:tabs>
          <w:tab w:val="left" w:pos="3281"/>
          <w:tab w:val="center" w:pos="4711"/>
        </w:tabs>
        <w:jc w:val="center"/>
        <w:rPr>
          <w:b/>
          <w:bCs/>
          <w:spacing w:val="20"/>
          <w:w w:val="66"/>
          <w:sz w:val="36"/>
          <w:szCs w:val="32"/>
        </w:rPr>
      </w:pPr>
      <w:r>
        <w:rPr>
          <w:b/>
          <w:bCs/>
          <w:spacing w:val="20"/>
          <w:w w:val="66"/>
          <w:sz w:val="36"/>
          <w:szCs w:val="32"/>
        </w:rPr>
        <w:t>目录</w:t>
      </w:r>
    </w:p>
    <w:p w14:paraId="6E11DB59">
      <w:pPr>
        <w:tabs>
          <w:tab w:val="left" w:pos="3281"/>
          <w:tab w:val="center" w:pos="4711"/>
        </w:tabs>
        <w:spacing w:line="360" w:lineRule="auto"/>
        <w:jc w:val="center"/>
        <w:rPr>
          <w:rFonts w:eastAsia="仿宋_GB2312"/>
          <w:b/>
          <w:bCs/>
          <w:spacing w:val="20"/>
          <w:w w:val="66"/>
          <w:sz w:val="28"/>
          <w:szCs w:val="28"/>
        </w:rPr>
      </w:pPr>
    </w:p>
    <w:p w14:paraId="4E7C3F99">
      <w:pPr>
        <w:pStyle w:val="9"/>
        <w:rPr>
          <w:sz w:val="28"/>
          <w:szCs w:val="28"/>
        </w:rPr>
      </w:pPr>
      <w:r>
        <w:rPr>
          <w:rFonts w:hint="eastAsia"/>
          <w:sz w:val="28"/>
          <w:szCs w:val="28"/>
        </w:rPr>
        <w:t>第一部分磋商邀请函</w:t>
      </w:r>
    </w:p>
    <w:p w14:paraId="4CD5B47C"/>
    <w:p w14:paraId="4EC987EF">
      <w:pPr>
        <w:pStyle w:val="9"/>
        <w:rPr>
          <w:sz w:val="28"/>
          <w:szCs w:val="28"/>
        </w:rPr>
      </w:pPr>
      <w:r>
        <w:rPr>
          <w:rFonts w:hint="eastAsia"/>
          <w:sz w:val="28"/>
          <w:szCs w:val="28"/>
        </w:rPr>
        <w:t>第二部分磋商项目要求</w:t>
      </w:r>
    </w:p>
    <w:p w14:paraId="3CE97795"/>
    <w:p w14:paraId="04F39A35">
      <w:pPr>
        <w:pStyle w:val="9"/>
        <w:rPr>
          <w:sz w:val="28"/>
          <w:szCs w:val="28"/>
        </w:rPr>
      </w:pPr>
      <w:r>
        <w:rPr>
          <w:rFonts w:hint="eastAsia"/>
          <w:sz w:val="28"/>
          <w:szCs w:val="28"/>
        </w:rPr>
        <w:t>第三部分供应商须知</w:t>
      </w:r>
    </w:p>
    <w:p w14:paraId="3C52D84A"/>
    <w:p w14:paraId="31EFE342">
      <w:pPr>
        <w:pStyle w:val="9"/>
        <w:rPr>
          <w:sz w:val="28"/>
          <w:szCs w:val="28"/>
        </w:rPr>
      </w:pPr>
      <w:r>
        <w:rPr>
          <w:rFonts w:hint="eastAsia"/>
          <w:sz w:val="28"/>
          <w:szCs w:val="28"/>
        </w:rPr>
        <w:t>第四部分合同草案</w:t>
      </w:r>
    </w:p>
    <w:p w14:paraId="2A75FA26"/>
    <w:p w14:paraId="280ECB78">
      <w:pPr>
        <w:pStyle w:val="9"/>
        <w:rPr>
          <w:sz w:val="28"/>
          <w:szCs w:val="28"/>
        </w:rPr>
      </w:pPr>
      <w:r>
        <w:rPr>
          <w:rFonts w:hint="eastAsia"/>
          <w:sz w:val="28"/>
          <w:szCs w:val="28"/>
        </w:rPr>
        <w:t>第五部分响应文件格式</w:t>
      </w:r>
    </w:p>
    <w:p w14:paraId="7F578442">
      <w:pPr>
        <w:tabs>
          <w:tab w:val="left" w:pos="3281"/>
          <w:tab w:val="center" w:pos="4711"/>
        </w:tabs>
        <w:spacing w:line="360" w:lineRule="auto"/>
        <w:jc w:val="center"/>
        <w:rPr>
          <w:rFonts w:eastAsia="仿宋_GB2312"/>
          <w:b/>
          <w:bCs/>
          <w:spacing w:val="20"/>
          <w:w w:val="66"/>
          <w:sz w:val="28"/>
          <w:szCs w:val="28"/>
        </w:rPr>
      </w:pPr>
    </w:p>
    <w:p w14:paraId="25D0ABEC">
      <w:pPr>
        <w:tabs>
          <w:tab w:val="left" w:pos="3281"/>
          <w:tab w:val="center" w:pos="4711"/>
        </w:tabs>
        <w:jc w:val="center"/>
        <w:rPr>
          <w:rFonts w:eastAsia="仿宋_GB2312"/>
          <w:b/>
          <w:bCs/>
          <w:spacing w:val="20"/>
          <w:w w:val="66"/>
          <w:sz w:val="44"/>
          <w:szCs w:val="44"/>
        </w:rPr>
      </w:pPr>
    </w:p>
    <w:p w14:paraId="0872DEF6">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796F66CC">
      <w:pPr>
        <w:pStyle w:val="10"/>
        <w:rPr>
          <w:rFonts w:ascii="Times New Roman" w:hAnsi="Times New Roman"/>
        </w:rPr>
      </w:pPr>
      <w:bookmarkStart w:id="0" w:name="_Toc411426748"/>
      <w:bookmarkStart w:id="1" w:name="_Toc411426750"/>
      <w:r>
        <w:rPr>
          <w:rFonts w:ascii="Times New Roman" w:hAnsi="Times New Roman"/>
        </w:rPr>
        <w:t>第一部分磋商邀请函</w:t>
      </w:r>
      <w:bookmarkEnd w:id="0"/>
    </w:p>
    <w:p w14:paraId="7B10E9B1">
      <w:pPr>
        <w:pStyle w:val="33"/>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国家超级计算天津中心机关</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天津市滨海新区政府采购中心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国家超级计算天津中心物业服务采购项目</w:t>
      </w:r>
      <w:r>
        <w:rPr>
          <w:rFonts w:ascii="Times New Roman" w:hAnsi="Times New Roman" w:eastAsia="宋体" w:cs="Times New Roman"/>
          <w:color w:val="auto"/>
          <w:kern w:val="2"/>
        </w:rPr>
        <w:t>实施政府采购。现欢迎合格的供应商参加磋商。</w:t>
      </w:r>
    </w:p>
    <w:p w14:paraId="0AA16495">
      <w:pPr>
        <w:pStyle w:val="33"/>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本项目为远程招投标，一律不接受纸质响应文件，只接受加盖投标人电子签章的PDF格式电子响应文件（以通过天津公共资源电子签章客户端正确读取签章信息为准）。供应商参加投标前须办理CA数字证书（</w:t>
      </w:r>
      <w:r>
        <w:rPr>
          <w:rFonts w:ascii="Times New Roman" w:hAnsi="Times New Roman" w:eastAsia="宋体" w:cs="Times New Roman"/>
          <w:color w:val="auto"/>
          <w:szCs w:val="32"/>
        </w:rPr>
        <w:t>USBKey</w:t>
      </w:r>
      <w:r>
        <w:rPr>
          <w:rFonts w:hint="eastAsia" w:ascii="Times New Roman" w:hAnsi="Times New Roman" w:eastAsia="宋体" w:cs="Times New Roman"/>
          <w:color w:val="auto"/>
          <w:szCs w:val="32"/>
        </w:rPr>
        <w:t>）和电子签章。投标人须按竞争性磋商文件的规定在天津市政府采购中心招投标系统中提交网上应答并上传加盖投标人电子签章的PDF格式电子响应文件（以通过天津公共资源电子签章客户端正确读取签章信息为准）。</w:t>
      </w:r>
    </w:p>
    <w:p w14:paraId="2AD9354E">
      <w:pPr>
        <w:pStyle w:val="33"/>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655D15A9">
      <w:pPr>
        <w:pStyle w:val="33"/>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rPr>
        <w:t>国家超级计算天津中心物业服务采购项目</w:t>
      </w:r>
    </w:p>
    <w:p w14:paraId="11BC040B">
      <w:pPr>
        <w:pStyle w:val="33"/>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 xml:space="preserve">TJBH-2024-D-0090 </w:t>
      </w:r>
    </w:p>
    <w:p w14:paraId="7DE3492C">
      <w:pPr>
        <w:pStyle w:val="33"/>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5C7532FB">
      <w:pPr>
        <w:pStyle w:val="33"/>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rPr>
        <w:t>第一包</w:t>
      </w:r>
      <w:r>
        <w:rPr>
          <w:rFonts w:hint="eastAsia" w:ascii="Times New Roman" w:hAnsi="Times New Roman" w:eastAsia="宋体" w:cs="Times New Roman"/>
          <w:color w:val="auto"/>
          <w:highlight w:val="none"/>
        </w:rPr>
        <w:t>：物业管理服务1项，合同履行期限</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年。</w:t>
      </w:r>
    </w:p>
    <w:p w14:paraId="4B3532FC">
      <w:pPr>
        <w:pStyle w:val="33"/>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三、项目预算</w:t>
      </w:r>
    </w:p>
    <w:p w14:paraId="3866A0A3">
      <w:pPr>
        <w:pStyle w:val="33"/>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第一包：750000元</w:t>
      </w:r>
    </w:p>
    <w:p w14:paraId="03397F2A">
      <w:pPr>
        <w:pStyle w:val="33"/>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四</w:t>
      </w:r>
      <w:r>
        <w:rPr>
          <w:rFonts w:ascii="Times New Roman" w:hAnsi="Times New Roman" w:eastAsia="宋体" w:cs="Times New Roman"/>
          <w:color w:val="auto"/>
          <w:highlight w:val="none"/>
        </w:rPr>
        <w:t>、供应商资格要求（实质性要求）</w:t>
      </w:r>
    </w:p>
    <w:p w14:paraId="33A2DCAC">
      <w:pPr>
        <w:pStyle w:val="33"/>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（一）供应商应具备独立法人资格。</w:t>
      </w:r>
    </w:p>
    <w:p w14:paraId="1C7E6041">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highlight w:val="none"/>
        </w:rPr>
        <w:t>（二）投标人须具备《中华人</w:t>
      </w:r>
      <w:r>
        <w:rPr>
          <w:rFonts w:hint="eastAsia" w:ascii="Times New Roman" w:hAnsi="Times New Roman" w:eastAsia="宋体" w:cs="Times New Roman"/>
          <w:color w:val="auto"/>
        </w:rPr>
        <w:t>民共和国政府采购法》第二十二条第一款规定的条件，提供以下材料：</w:t>
      </w:r>
    </w:p>
    <w:p w14:paraId="70F13732">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w:t>
      </w:r>
    </w:p>
    <w:p w14:paraId="2B0C5D24">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5AC0E3F6">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A.经第三方会计师事务所审计的2023年度财务报告扫描件。</w:t>
      </w:r>
    </w:p>
    <w:p w14:paraId="210FDAA2">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45F88F65">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2EB1B75A">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51BB7DBC">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提交响应文件截止日前3年在经营活动中没有重大违法记录的书面声明（截至提交响应文件截止日成立不足3年的供应商可提供自成立以来无重大违法记录的书面声明）。</w:t>
      </w:r>
    </w:p>
    <w:p w14:paraId="35BF8BC9">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（三）本项目不接受联合体参与磋商。</w:t>
      </w:r>
    </w:p>
    <w:p w14:paraId="413B6755">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（四）本项目专门面向中小企业采购，提供《中小企业声明函》。</w:t>
      </w:r>
    </w:p>
    <w:p w14:paraId="3D478C58">
      <w:pPr>
        <w:pStyle w:val="33"/>
        <w:spacing w:line="360" w:lineRule="auto"/>
        <w:ind w:firstLine="480" w:firstLineChars="200"/>
        <w:jc w:val="both"/>
        <w:rPr>
          <w:rFonts w:ascii="Times New Roman" w:hAnsi="Times New Roman" w:eastAsia="宋体" w:cs="Times New Roman"/>
          <w:color w:val="auto"/>
        </w:rPr>
      </w:pPr>
      <w:bookmarkStart w:id="3" w:name="OLE_LINK4"/>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14:paraId="55BC20D8">
      <w:pPr>
        <w:pStyle w:val="33"/>
        <w:spacing w:line="360" w:lineRule="auto"/>
        <w:ind w:firstLine="480" w:firstLineChars="200"/>
        <w:rPr>
          <w:rFonts w:ascii="Times New Roman" w:hAnsi="Times New Roman" w:eastAsia="宋体"/>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根据《政府采购促进中小企业发展管理办法》（财库[2020]46号）规定</w:t>
      </w:r>
      <w:r>
        <w:rPr>
          <w:rFonts w:ascii="Times New Roman" w:hAnsi="Times New Roman" w:eastAsia="宋体"/>
          <w:color w:val="auto"/>
        </w:rPr>
        <w:t>，</w:t>
      </w:r>
      <w:r>
        <w:rPr>
          <w:rFonts w:hint="eastAsia" w:ascii="Times New Roman" w:hAnsi="Times New Roman" w:eastAsia="宋体" w:cs="Times New Roman"/>
          <w:color w:val="auto"/>
        </w:rPr>
        <w:t>本项目专门面向中小企业采购</w:t>
      </w:r>
      <w:r>
        <w:rPr>
          <w:rFonts w:ascii="Times New Roman" w:hAnsi="Times New Roman" w:eastAsia="宋体"/>
          <w:color w:val="auto"/>
        </w:rPr>
        <w:t>。</w:t>
      </w:r>
    </w:p>
    <w:p w14:paraId="51307CF2">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bookmarkEnd w:id="3"/>
    <w:p w14:paraId="517D530A">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根据财政部、民政部、中国残疾人联合会发布的《关于促进残疾人就业政府采购政策的通知》规定，残疾人福利性单位视同小微企业。</w:t>
      </w:r>
    </w:p>
    <w:p w14:paraId="46D9515E">
      <w:pPr>
        <w:pStyle w:val="33"/>
        <w:spacing w:line="360" w:lineRule="auto"/>
        <w:ind w:firstLine="480" w:firstLineChars="200"/>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4C071FDE">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00860DF5">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第一阶段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4F633DE9">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六）参与政府采购活动的中小微企业，在获取政府采购中标（成交）通知书后，可向本市相关金融机构申请“政采贷”融资支持。有融资需求的企业，请于正式签订政府采购合同之前，向相关金融机构联系咨询。</w:t>
      </w:r>
    </w:p>
    <w:p w14:paraId="0111DF97">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注：金融机构相关信息请登录天津市政府采购网政采贷板块（网址：http://tjgp.cz.tj.gov.cn/zcd/zcdList.jsp）了解。</w:t>
      </w:r>
    </w:p>
    <w:p w14:paraId="46EE35D9">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1E655EA6">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w:t>
      </w:r>
      <w:r>
        <w:rPr>
          <w:rFonts w:ascii="Times New Roman" w:hAnsi="Times New Roman" w:eastAsia="宋体"/>
          <w:color w:val="auto"/>
        </w:rPr>
        <w:t>2024</w:t>
      </w:r>
      <w:r>
        <w:rPr>
          <w:rFonts w:hint="eastAsia" w:ascii="Times New Roman" w:eastAsia="宋体"/>
          <w:color w:val="auto"/>
        </w:rPr>
        <w:t>年</w:t>
      </w:r>
      <w:r>
        <w:rPr>
          <w:rFonts w:hint="eastAsia" w:ascii="Times New Roman" w:eastAsia="宋体"/>
          <w:color w:val="auto"/>
          <w:lang w:val="en-US" w:eastAsia="zh-CN"/>
        </w:rPr>
        <w:t>8</w:t>
      </w:r>
      <w:r>
        <w:rPr>
          <w:rFonts w:hint="eastAsia" w:ascii="Times New Roman" w:eastAsia="宋体"/>
          <w:color w:val="auto"/>
        </w:rPr>
        <w:t>月</w:t>
      </w:r>
      <w:r>
        <w:rPr>
          <w:rFonts w:hint="eastAsia" w:ascii="Times New Roman" w:eastAsia="宋体"/>
          <w:color w:val="auto"/>
          <w:lang w:val="en-US" w:eastAsia="zh-CN"/>
        </w:rPr>
        <w:t>20</w:t>
      </w:r>
      <w:r>
        <w:rPr>
          <w:rFonts w:hint="eastAsia" w:ascii="Times New Roman" w:eastAsia="宋体"/>
          <w:color w:val="auto"/>
        </w:rPr>
        <w:t>日至</w:t>
      </w:r>
      <w:r>
        <w:rPr>
          <w:rFonts w:ascii="Times New Roman" w:hAnsi="Times New Roman" w:eastAsia="宋体"/>
          <w:color w:val="auto"/>
        </w:rPr>
        <w:t>2024</w:t>
      </w:r>
      <w:r>
        <w:rPr>
          <w:rFonts w:hint="eastAsia" w:ascii="Times New Roman" w:eastAsia="宋体"/>
          <w:color w:val="auto"/>
        </w:rPr>
        <w:t>年</w:t>
      </w:r>
      <w:r>
        <w:rPr>
          <w:rFonts w:hint="eastAsia" w:ascii="Times New Roman" w:eastAsia="宋体"/>
          <w:color w:val="auto"/>
          <w:lang w:val="en-US" w:eastAsia="zh-CN"/>
        </w:rPr>
        <w:t>8</w:t>
      </w:r>
      <w:r>
        <w:rPr>
          <w:rFonts w:hint="eastAsia" w:ascii="Times New Roman" w:eastAsia="宋体"/>
          <w:color w:val="auto"/>
        </w:rPr>
        <w:t>月</w:t>
      </w:r>
      <w:r>
        <w:rPr>
          <w:rFonts w:hint="eastAsia" w:ascii="Times New Roman" w:eastAsia="宋体"/>
          <w:color w:val="auto"/>
          <w:lang w:val="en-US" w:eastAsia="zh-CN"/>
        </w:rPr>
        <w:t>27</w:t>
      </w:r>
      <w:r>
        <w:rPr>
          <w:rFonts w:hint="eastAsia" w:ascii="Times New Roman" w:eastAsia="宋体"/>
          <w:color w:val="auto"/>
        </w:rPr>
        <w:t>日</w:t>
      </w:r>
      <w:r>
        <w:rPr>
          <w:rFonts w:hint="eastAsia" w:ascii="Times New Roman" w:eastAsia="宋体"/>
          <w:color w:val="auto"/>
        </w:rPr>
        <w:t>，每日</w:t>
      </w:r>
      <w:r>
        <w:rPr>
          <w:rFonts w:ascii="Times New Roman" w:hAnsi="Times New Roman" w:eastAsia="宋体"/>
          <w:color w:val="auto"/>
        </w:rPr>
        <w:t>9:00</w:t>
      </w:r>
      <w:r>
        <w:rPr>
          <w:rFonts w:hint="eastAsia" w:ascii="Times New Roman" w:eastAsia="宋体"/>
          <w:color w:val="auto"/>
        </w:rPr>
        <w:t>至</w:t>
      </w:r>
      <w:r>
        <w:rPr>
          <w:rFonts w:ascii="Times New Roman" w:hAnsi="Times New Roman" w:eastAsia="宋体"/>
          <w:color w:val="auto"/>
        </w:rPr>
        <w:t>17:00</w:t>
      </w:r>
      <w:r>
        <w:rPr>
          <w:rFonts w:hint="eastAsia" w:ascii="Times New Roman" w:eastAsia="宋体"/>
          <w:color w:val="auto"/>
        </w:rPr>
        <w:t>（北京时间，法定节假日除外）。</w:t>
      </w:r>
    </w:p>
    <w:p w14:paraId="40C30636">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76F5718C">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1.获取竞争性磋商文件网址：使用</w:t>
      </w:r>
      <w:r>
        <w:rPr>
          <w:rFonts w:hint="eastAsia" w:ascii="Times New Roman" w:hAnsi="Times New Roman" w:eastAsia="宋体" w:cs="Times New Roman"/>
          <w:color w:val="auto"/>
        </w:rPr>
        <w:t>天津数字认证有限公司发出的CA数字证书（原天津市电子认证中心发出尚在有效期内的CA数字证书仍可使用）</w:t>
      </w:r>
      <w:r>
        <w:rPr>
          <w:rFonts w:ascii="Times New Roman" w:hAnsi="Times New Roman" w:eastAsia="宋体" w:cs="Times New Roman"/>
          <w:color w:val="auto"/>
        </w:rPr>
        <w:t>登录天津市政府采购中心网（网址：http://tjgpc.zwfwb.tj.gov.cn/</w:t>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下载竞争性磋商文件。</w:t>
      </w:r>
    </w:p>
    <w:p w14:paraId="3669E680">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54281AE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14:paraId="4EAE67B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）--服务指南--供应商注册、领取CA数字证书（USBKey）及电子签章制章的流程。</w:t>
      </w:r>
    </w:p>
    <w:p w14:paraId="1BD2501F">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73F7D72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电子签章办理联系电话：022-24538316。</w:t>
      </w:r>
    </w:p>
    <w:p w14:paraId="52AE3430">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w:t>
      </w:r>
      <w:r>
        <w:rPr>
          <w:rFonts w:ascii="Times New Roman" w:hAnsi="Times New Roman" w:eastAsia="宋体" w:cs="Times New Roman"/>
          <w:color w:val="auto"/>
        </w:rPr>
        <w:t>、网上应答时间</w:t>
      </w:r>
    </w:p>
    <w:p w14:paraId="252A8FC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hint="eastAsia" w:ascii="Times New Roman" w:hAnsi="Times New Roman" w:eastAsia="宋体" w:cs="Times New Roman"/>
          <w:color w:val="auto"/>
        </w:rPr>
        <w:t>日9:00</w:t>
      </w:r>
      <w:r>
        <w:rPr>
          <w:rFonts w:hint="eastAsia" w:ascii="Times New Roman" w:hAnsi="Times New Roman" w:eastAsia="宋体" w:cs="Times New Roman"/>
          <w:color w:val="auto"/>
        </w:rPr>
        <w:t>至2024年</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日</w:t>
      </w:r>
      <w:r>
        <w:rPr>
          <w:rFonts w:ascii="Times New Roman" w:hAnsi="Times New Roman" w:eastAsia="宋体" w:cs="Times New Roman"/>
          <w:color w:val="auto"/>
        </w:rPr>
        <w:t>8:30</w:t>
      </w:r>
      <w:r>
        <w:rPr>
          <w:rFonts w:hint="eastAsia" w:ascii="Times New Roman" w:hAnsi="Times New Roman" w:eastAsia="宋体" w:cs="Times New Roman"/>
          <w:color w:val="auto"/>
        </w:rPr>
        <w:t>，使用</w:t>
      </w:r>
      <w:r>
        <w:rPr>
          <w:rFonts w:ascii="Times New Roman" w:hAnsi="Times New Roman" w:eastAsia="宋体" w:cs="Times New Roman"/>
          <w:color w:val="auto"/>
        </w:rPr>
        <w:t>天津数字认证有限公司</w:t>
      </w:r>
      <w:r>
        <w:rPr>
          <w:rFonts w:hint="eastAsia" w:ascii="Times New Roman" w:hAnsi="Times New Roman" w:eastAsia="宋体" w:cs="Times New Roman"/>
          <w:color w:val="auto"/>
        </w:rPr>
        <w:t>发出的CA数字证书（原天津市电子认证中心发出尚在有效期内的CA数字证书仍可使用）登陆天津市政府采购中心网（网址：</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1DCABB7E">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676295A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7609804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（一）提交电子响应文件截止时间：2024年</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日</w:t>
      </w:r>
      <w:r>
        <w:rPr>
          <w:rFonts w:ascii="Times New Roman" w:hAnsi="Times New Roman" w:eastAsia="宋体" w:cs="Times New Roman"/>
          <w:color w:val="auto"/>
        </w:rPr>
        <w:t>8:30</w:t>
      </w:r>
      <w:r>
        <w:rPr>
          <w:rFonts w:hint="eastAsia" w:ascii="Times New Roman" w:hAnsi="Times New Roman" w:eastAsia="宋体" w:cs="Times New Roman"/>
          <w:color w:val="auto"/>
        </w:rPr>
        <w:t>。提交电子响应文件截止时间前提交网上应答并分别上传加盖电子签章的第一、第二阶段电子响应文件（以通过天津公共资源电子签章客户端正确读取签章信息为准）方为有效响应。</w:t>
      </w:r>
    </w:p>
    <w:p w14:paraId="315A2FD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w:t>
      </w:r>
      <w:r>
        <w:rPr>
          <w:rFonts w:ascii="Times New Roman" w:hAnsi="Times New Roman" w:eastAsia="宋体" w:cs="Times New Roman"/>
          <w:color w:val="auto"/>
        </w:rPr>
        <w:t>天津数字认证有限公司</w:t>
      </w:r>
      <w:r>
        <w:rPr>
          <w:rFonts w:hint="eastAsia" w:ascii="Times New Roman" w:hAnsi="Times New Roman" w:eastAsia="宋体" w:cs="Times New Roman"/>
          <w:color w:val="auto"/>
        </w:rPr>
        <w:t>发出的CA数字证书（原天津市电子认证中心发出尚在有效期内的CA数字证书仍可使用）</w:t>
      </w:r>
      <w:r>
        <w:rPr>
          <w:rFonts w:ascii="Times New Roman" w:hAnsi="Times New Roman" w:eastAsia="宋体" w:cs="Times New Roman"/>
          <w:color w:val="auto"/>
        </w:rPr>
        <w:t>登陆</w:t>
      </w:r>
      <w:r>
        <w:rPr>
          <w:rFonts w:hint="eastAsia" w:ascii="Times New Roman" w:hAnsi="Times New Roman" w:eastAsia="宋体" w:cs="Times New Roman"/>
          <w:color w:val="auto"/>
        </w:rPr>
        <w:t>天津市政府采购中心网（网址：</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）-“网上招投标”-“供应商登录”-“区级集采机构入口”提交网上应答和分别上传加盖电子签章的第一、第二阶段电子响应文件（以通过天津公共资源电子签章客户端正确读取签章信息为准）。</w:t>
      </w:r>
    </w:p>
    <w:p w14:paraId="2634830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w:t>
      </w:r>
    </w:p>
    <w:p w14:paraId="6B8C002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（一）第一阶段解密时间：2024年</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日</w:t>
      </w:r>
      <w:r>
        <w:rPr>
          <w:rFonts w:ascii="Times New Roman" w:hAnsi="Times New Roman" w:eastAsia="宋体" w:cs="Times New Roman"/>
          <w:color w:val="auto"/>
        </w:rPr>
        <w:t>8:30</w:t>
      </w:r>
      <w:r>
        <w:rPr>
          <w:rFonts w:hint="eastAsia" w:ascii="Times New Roman" w:hAnsi="Times New Roman" w:eastAsia="宋体" w:cs="Times New Roman"/>
          <w:color w:val="auto"/>
        </w:rPr>
        <w:t>至9:30</w:t>
      </w:r>
      <w:r>
        <w:rPr>
          <w:rFonts w:hint="eastAsia" w:ascii="Times New Roman" w:hAnsi="Times New Roman" w:eastAsia="宋体" w:cs="Times New Roman"/>
          <w:color w:val="auto"/>
        </w:rPr>
        <w:t>完成第一阶段解密的方为有效响应。</w:t>
      </w:r>
    </w:p>
    <w:p w14:paraId="2D15B91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7FD5CBCF">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完成解密。</w:t>
      </w:r>
    </w:p>
    <w:p w14:paraId="7CC48F6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w:t>
      </w:r>
      <w:r>
        <w:rPr>
          <w:rFonts w:hint="eastAsia" w:ascii="Times New Roman" w:hAnsi="Times New Roman" w:eastAsia="宋体" w:cs="Times New Roman"/>
          <w:color w:val="auto"/>
        </w:rPr>
        <w:t>采购代理机构名称、地址、联系人及联系方式</w:t>
      </w:r>
    </w:p>
    <w:p w14:paraId="67C5D8C7">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（一）采购代理机构名称：天津市滨海新区政府采购中心</w:t>
      </w:r>
    </w:p>
    <w:p w14:paraId="06E8452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（二）采购代理机构地址：天津市滨海新区塘沽营口道468号</w:t>
      </w:r>
    </w:p>
    <w:p w14:paraId="199BBE67">
      <w:pPr>
        <w:pStyle w:val="33"/>
        <w:spacing w:line="360" w:lineRule="auto"/>
        <w:ind w:firstLine="480"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eastAsia="zh-CN"/>
        </w:rPr>
        <w:t>夏冰</w:t>
      </w:r>
    </w:p>
    <w:p w14:paraId="09FFBC1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（四）网址：</w:t>
      </w:r>
      <w:r>
        <w:rPr>
          <w:color w:val="auto"/>
        </w:rPr>
        <w:fldChar w:fldCharType="begin"/>
      </w:r>
      <w:r>
        <w:rPr>
          <w:color w:val="auto"/>
        </w:rPr>
        <w:instrText xml:space="preserve"> HYPERLINK "http://tjgpc.cz.tj.gov.cn/" </w:instrText>
      </w:r>
      <w:r>
        <w:rPr>
          <w:color w:val="auto"/>
        </w:rPr>
        <w:fldChar w:fldCharType="separate"/>
      </w:r>
      <w:r>
        <w:rPr>
          <w:rStyle w:val="23"/>
          <w:rFonts w:ascii="Times New Roman" w:hAnsi="Times New Roman" w:eastAsia="宋体" w:cs="Times New Roman"/>
          <w:color w:val="auto"/>
        </w:rPr>
        <w:t>http://tjgpc.zwfwb.tj.gov.cn/</w:t>
      </w:r>
      <w:r>
        <w:rPr>
          <w:rStyle w:val="23"/>
          <w:rFonts w:ascii="Times New Roman" w:hAnsi="Times New Roman" w:eastAsia="宋体" w:cs="Times New Roman"/>
          <w:color w:val="auto"/>
        </w:rPr>
        <w:fldChar w:fldCharType="end"/>
      </w:r>
    </w:p>
    <w:p w14:paraId="51C0F73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194481B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093B2082">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供应商注册、电子签章办理咨询：022-24538316</w:t>
      </w:r>
    </w:p>
    <w:p w14:paraId="4B60F15B">
      <w:pPr>
        <w:pStyle w:val="33"/>
        <w:spacing w:line="360" w:lineRule="auto"/>
        <w:ind w:firstLine="480"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2. 采购文件咨询：</w:t>
      </w:r>
      <w:r>
        <w:rPr>
          <w:rFonts w:ascii="Times New Roman" w:hAnsi="Times New Roman" w:eastAsia="宋体" w:cs="Times New Roman"/>
          <w:color w:val="auto"/>
        </w:rPr>
        <w:t>022-</w:t>
      </w:r>
      <w:r>
        <w:rPr>
          <w:rFonts w:hint="eastAsia" w:ascii="Times New Roman" w:hAnsi="Times New Roman" w:eastAsia="宋体" w:cs="Times New Roman"/>
          <w:color w:val="auto"/>
        </w:rPr>
        <w:t>2586610</w:t>
      </w:r>
      <w:r>
        <w:rPr>
          <w:rFonts w:hint="eastAsia" w:ascii="Times New Roman" w:hAnsi="Times New Roman" w:eastAsia="宋体" w:cs="Times New Roman"/>
          <w:color w:val="auto"/>
          <w:lang w:val="en-US" w:eastAsia="zh-CN"/>
        </w:rPr>
        <w:t>7</w:t>
      </w:r>
    </w:p>
    <w:p w14:paraId="1E9C28A3">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 </w:t>
      </w:r>
      <w:r>
        <w:rPr>
          <w:rFonts w:hint="eastAsia" w:ascii="Times New Roman" w:hAnsi="Times New Roman" w:eastAsia="宋体" w:cs="Times New Roman"/>
          <w:color w:val="auto"/>
        </w:rPr>
        <w:t>网上应答操作咨询：</w:t>
      </w:r>
      <w:r>
        <w:rPr>
          <w:rFonts w:ascii="Times New Roman" w:hAnsi="Times New Roman" w:eastAsia="宋体" w:cs="Times New Roman"/>
          <w:color w:val="auto"/>
        </w:rPr>
        <w:t>022-24538</w:t>
      </w:r>
      <w:r>
        <w:rPr>
          <w:rFonts w:hint="eastAsia" w:ascii="Times New Roman" w:hAnsi="Times New Roman" w:eastAsia="宋体" w:cs="Times New Roman"/>
          <w:color w:val="auto"/>
        </w:rPr>
        <w:t>309</w:t>
      </w:r>
    </w:p>
    <w:p w14:paraId="3A84D8D1">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4. </w:t>
      </w:r>
      <w:r>
        <w:rPr>
          <w:rFonts w:hint="eastAsia" w:ascii="Times New Roman" w:hAnsi="Times New Roman" w:eastAsia="宋体" w:cs="Times New Roman"/>
          <w:color w:val="auto"/>
        </w:rPr>
        <w:t>解密操作咨询：</w:t>
      </w:r>
      <w:r>
        <w:rPr>
          <w:rFonts w:ascii="Times New Roman" w:hAnsi="Times New Roman" w:eastAsia="宋体" w:cs="Times New Roman"/>
          <w:color w:val="auto"/>
        </w:rPr>
        <w:t>022-24538309</w:t>
      </w:r>
    </w:p>
    <w:p w14:paraId="6F4B8BE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（七）邮箱：bhzfzcb@tj.gov.cn</w:t>
      </w:r>
    </w:p>
    <w:p w14:paraId="4F29B20F">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79F17E5D">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国家超级计算天津中心 </w:t>
      </w:r>
    </w:p>
    <w:p w14:paraId="0711716C">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天津经济技术开发区信环西路10号 </w:t>
      </w:r>
    </w:p>
    <w:p w14:paraId="41D7EA01">
      <w:pPr>
        <w:pStyle w:val="33"/>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李戈 </w:t>
      </w:r>
    </w:p>
    <w:p w14:paraId="605FF5BD">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022-65375586 </w:t>
      </w:r>
    </w:p>
    <w:p w14:paraId="2A196DC0">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458D4C2B">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1658BEF9">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采购人针对采购文件质疑受理：</w:t>
      </w:r>
    </w:p>
    <w:p w14:paraId="71203EA8">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1.联系部门：综合管理部 </w:t>
      </w:r>
    </w:p>
    <w:p w14:paraId="708ECEBB">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2.联系人：李戈 </w:t>
      </w:r>
    </w:p>
    <w:p w14:paraId="1C2C7CAD">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3.联系方式：15345372826</w:t>
      </w:r>
    </w:p>
    <w:p w14:paraId="3F87A43E">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4.联系地址：天津经济技术开发区信环西路10号</w:t>
      </w:r>
    </w:p>
    <w:p w14:paraId="68C22A6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（二）供应商对质疑答复不满意的，或者采购人、天津市滨海新区政府采购中心未在规定期限内作出答复的，供应商可以在质疑答复期满后15个工作日内，向</w:t>
      </w:r>
      <w:r>
        <w:rPr>
          <w:rFonts w:ascii="Times New Roman" w:hAnsi="Times New Roman" w:eastAsia="宋体" w:cs="Times New Roman"/>
          <w:color w:val="auto"/>
        </w:rPr>
        <w:t>天津市</w:t>
      </w:r>
      <w:r>
        <w:rPr>
          <w:rFonts w:hint="eastAsia" w:ascii="Times New Roman" w:hAnsi="Times New Roman" w:eastAsia="宋体" w:cs="Times New Roman"/>
          <w:color w:val="auto"/>
        </w:rPr>
        <w:t>滨海新区</w:t>
      </w:r>
      <w:r>
        <w:rPr>
          <w:rFonts w:ascii="Times New Roman" w:hAnsi="Times New Roman" w:eastAsia="宋体" w:cs="Times New Roman"/>
          <w:color w:val="auto"/>
        </w:rPr>
        <w:t>财政局</w:t>
      </w:r>
      <w:r>
        <w:rPr>
          <w:rFonts w:hint="eastAsia" w:ascii="Times New Roman" w:hAnsi="Times New Roman" w:eastAsia="宋体" w:cs="Times New Roman"/>
          <w:color w:val="auto"/>
        </w:rPr>
        <w:t>政府采购办公室提出投诉，逾期不予受理。</w:t>
      </w:r>
    </w:p>
    <w:p w14:paraId="6EBCA3F9">
      <w:pPr>
        <w:pStyle w:val="33"/>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十三、公告期限</w:t>
      </w:r>
    </w:p>
    <w:p w14:paraId="68711DBA">
      <w:pPr>
        <w:pStyle w:val="33"/>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磋商公告的公告期限为3个工作日。</w:t>
      </w:r>
    </w:p>
    <w:p w14:paraId="34506C49">
      <w:pPr>
        <w:pStyle w:val="33"/>
        <w:spacing w:line="360" w:lineRule="auto"/>
        <w:ind w:firstLine="480" w:firstLineChars="200"/>
        <w:jc w:val="both"/>
        <w:rPr>
          <w:rFonts w:ascii="Times New Roman" w:hAnsi="Times New Roman" w:eastAsia="宋体" w:cs="Times New Roman"/>
          <w:color w:val="auto"/>
          <w:kern w:val="2"/>
        </w:rPr>
      </w:pPr>
    </w:p>
    <w:p w14:paraId="5ACA1343">
      <w:pPr>
        <w:pStyle w:val="33"/>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2024年</w:t>
      </w:r>
      <w:r>
        <w:rPr>
          <w:rFonts w:hint="eastAsia" w:ascii="Times New Roman" w:hAnsi="Times New Roman" w:eastAsia="宋体" w:cs="Times New Roman"/>
          <w:color w:val="auto"/>
          <w:kern w:val="2"/>
          <w:lang w:val="en-US" w:eastAsia="zh-CN"/>
        </w:rPr>
        <w:t>8</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20</w:t>
      </w:r>
      <w:r>
        <w:rPr>
          <w:rFonts w:ascii="Times New Roman" w:hAnsi="Times New Roman" w:eastAsia="宋体" w:cs="Times New Roman"/>
          <w:color w:val="auto"/>
          <w:kern w:val="2"/>
        </w:rPr>
        <w:t>日</w:t>
      </w:r>
    </w:p>
    <w:p w14:paraId="5D2A1F32">
      <w:pPr>
        <w:pStyle w:val="33"/>
        <w:spacing w:line="360" w:lineRule="auto"/>
        <w:ind w:firstLine="5520" w:firstLineChars="2300"/>
        <w:jc w:val="center"/>
        <w:rPr>
          <w:rFonts w:ascii="Times New Roman" w:hAnsi="Times New Roman" w:eastAsia="宋体" w:cs="Times New Roman"/>
          <w:color w:val="auto"/>
          <w:kern w:val="2"/>
        </w:rPr>
        <w:sectPr>
          <w:headerReference r:id="rId5" w:type="default"/>
          <w:footerReference r:id="rId6" w:type="default"/>
          <w:pgSz w:w="11907" w:h="16840"/>
          <w:pgMar w:top="1440" w:right="1797" w:bottom="1440" w:left="1797" w:header="720" w:footer="720" w:gutter="0"/>
          <w:pgNumType w:start="1"/>
          <w:cols w:space="720" w:num="1"/>
          <w:docGrid w:linePitch="312" w:charSpace="0"/>
        </w:sectPr>
      </w:pPr>
    </w:p>
    <w:p w14:paraId="70D8AC2F">
      <w:pPr>
        <w:pStyle w:val="10"/>
        <w:rPr>
          <w:rFonts w:ascii="Times New Roman" w:hAnsi="Times New Roman"/>
        </w:rPr>
      </w:pPr>
      <w:r>
        <w:rPr>
          <w:rFonts w:ascii="Times New Roman" w:hAnsi="Times New Roman"/>
        </w:rPr>
        <w:t>第二部分磋商项目要求</w:t>
      </w:r>
      <w:bookmarkEnd w:id="2"/>
    </w:p>
    <w:p w14:paraId="2D1A9858">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4011EEA1">
      <w:pPr>
        <w:autoSpaceDE w:val="0"/>
        <w:autoSpaceDN w:val="0"/>
        <w:adjustRightInd w:val="0"/>
        <w:spacing w:line="360" w:lineRule="auto"/>
        <w:ind w:firstLine="480" w:firstLineChars="200"/>
        <w:rPr>
          <w:color w:val="000000"/>
          <w:sz w:val="24"/>
        </w:rPr>
      </w:pPr>
      <w:r>
        <w:rPr>
          <w:rFonts w:hint="eastAsia" w:eastAsia="......."/>
          <w:kern w:val="0"/>
          <w:sz w:val="24"/>
          <w:szCs w:val="24"/>
        </w:rPr>
        <w:t>（一）</w:t>
      </w:r>
      <w:r>
        <w:rPr>
          <w:rFonts w:hint="eastAsia"/>
          <w:color w:val="000000"/>
          <w:sz w:val="24"/>
        </w:rPr>
        <w:t>报价要求</w:t>
      </w:r>
    </w:p>
    <w:p w14:paraId="7B7272AC">
      <w:pPr>
        <w:spacing w:line="360" w:lineRule="auto"/>
        <w:ind w:firstLine="480" w:firstLineChars="200"/>
        <w:rPr>
          <w:color w:val="auto"/>
          <w:sz w:val="24"/>
        </w:rPr>
      </w:pPr>
      <w:r>
        <w:rPr>
          <w:color w:val="auto"/>
          <w:sz w:val="24"/>
        </w:rPr>
        <w:t>1. 投标报价以人民币填列。</w:t>
      </w:r>
    </w:p>
    <w:p w14:paraId="6D8A2182">
      <w:pPr>
        <w:spacing w:line="360" w:lineRule="auto"/>
        <w:ind w:firstLine="480"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w:t>
      </w:r>
      <w:r>
        <w:rPr>
          <w:rFonts w:hint="eastAsia"/>
          <w:color w:val="auto"/>
          <w:sz w:val="24"/>
        </w:rPr>
        <w:t>工具耗材费用、</w:t>
      </w:r>
      <w:r>
        <w:rPr>
          <w:color w:val="auto"/>
          <w:sz w:val="24"/>
        </w:rPr>
        <w:t>办公费、企业利润及税金等</w:t>
      </w:r>
      <w:r>
        <w:rPr>
          <w:rFonts w:hint="eastAsia"/>
          <w:color w:val="auto"/>
          <w:sz w:val="24"/>
        </w:rPr>
        <w:t>为完成磋商文件规定的一切工作所需的全部费用</w:t>
      </w:r>
      <w:r>
        <w:rPr>
          <w:color w:val="auto"/>
          <w:sz w:val="24"/>
        </w:rPr>
        <w:t>。</w:t>
      </w:r>
    </w:p>
    <w:p w14:paraId="125CD07C">
      <w:pPr>
        <w:spacing w:line="360" w:lineRule="auto"/>
        <w:ind w:firstLine="480" w:firstLineChars="200"/>
        <w:rPr>
          <w:color w:val="auto"/>
          <w:kern w:val="0"/>
          <w:sz w:val="24"/>
          <w:szCs w:val="24"/>
        </w:rPr>
      </w:pPr>
      <w:r>
        <w:rPr>
          <w:rFonts w:hint="eastAsia"/>
          <w:color w:val="auto"/>
          <w:kern w:val="0"/>
          <w:sz w:val="24"/>
          <w:szCs w:val="24"/>
        </w:rPr>
        <w:t>3. 投标报价在不超采购预算的前提下，其合理性由磋商小组在评分中予以考虑。</w:t>
      </w:r>
    </w:p>
    <w:p w14:paraId="2FD636FB">
      <w:pPr>
        <w:spacing w:line="360" w:lineRule="auto"/>
        <w:ind w:firstLine="480"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6054F42B">
      <w:pPr>
        <w:pStyle w:val="33"/>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（二）时间、地点要求：</w:t>
      </w:r>
    </w:p>
    <w:p w14:paraId="6579196E">
      <w:pPr>
        <w:pStyle w:val="33"/>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1. 服务期：</w:t>
      </w:r>
      <w:r>
        <w:rPr>
          <w:rFonts w:hint="eastAsia" w:ascii="Times New Roman" w:hAnsi="Times New Roman" w:eastAsia="宋体" w:cs="Times New Roman"/>
          <w:color w:val="auto"/>
          <w:kern w:val="2"/>
        </w:rPr>
        <w:t>合同规定的服务起始之日起</w:t>
      </w:r>
      <w:r>
        <w:rPr>
          <w:rFonts w:ascii="Times New Roman" w:hAnsi="Times New Roman" w:eastAsia="宋体" w:cs="Times New Roman"/>
          <w:color w:val="auto"/>
          <w:kern w:val="2"/>
        </w:rPr>
        <w:t>一年的服务期（特殊情况以合同为准）。</w:t>
      </w:r>
    </w:p>
    <w:p w14:paraId="5325438F">
      <w:pPr>
        <w:pStyle w:val="33"/>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 xml:space="preserve">2. </w:t>
      </w:r>
      <w:r>
        <w:rPr>
          <w:rFonts w:hint="eastAsia" w:ascii="Times New Roman" w:hAnsi="Times New Roman" w:eastAsia="宋体" w:cs="Times New Roman"/>
          <w:color w:val="auto"/>
          <w:kern w:val="2"/>
          <w:lang w:eastAsia="zh-CN"/>
        </w:rPr>
        <w:t>服务</w:t>
      </w:r>
      <w:r>
        <w:rPr>
          <w:rFonts w:ascii="Times New Roman" w:hAnsi="Times New Roman" w:eastAsia="宋体" w:cs="Times New Roman"/>
          <w:color w:val="auto"/>
          <w:kern w:val="2"/>
        </w:rPr>
        <w:t>地点：</w:t>
      </w:r>
      <w:r>
        <w:rPr>
          <w:rFonts w:hint="eastAsia" w:ascii="Times New Roman" w:hAnsi="Times New Roman" w:eastAsia="宋体" w:cs="Times New Roman"/>
          <w:color w:val="auto"/>
          <w:kern w:val="2"/>
        </w:rPr>
        <w:t>天津市滨海新区信环西路10号</w:t>
      </w:r>
      <w:r>
        <w:rPr>
          <w:color w:val="auto"/>
          <w:szCs w:val="22"/>
        </w:rPr>
        <w:t>（特殊情况以合同为准）。</w:t>
      </w:r>
    </w:p>
    <w:p w14:paraId="1D5EA07D">
      <w:pPr>
        <w:pStyle w:val="33"/>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（三）供应商须整包进行磋商，不得拆包分项磋商。</w:t>
      </w:r>
    </w:p>
    <w:p w14:paraId="02E3A1D9">
      <w:pPr>
        <w:pStyle w:val="33"/>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（四）磋商有效期：本项目磋商有效期为60天。</w:t>
      </w:r>
    </w:p>
    <w:p w14:paraId="323E3EB9">
      <w:pPr>
        <w:pStyle w:val="33"/>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（五）付款方式</w:t>
      </w:r>
    </w:p>
    <w:p w14:paraId="473E0151">
      <w:pPr>
        <w:pStyle w:val="33"/>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按季度付款，每季度首月15日前支付上一季度服务费</w:t>
      </w:r>
      <w:r>
        <w:rPr>
          <w:rFonts w:ascii="Times New Roman" w:hAnsi="Times New Roman" w:eastAsia="宋体" w:cs="Times New Roman"/>
          <w:color w:val="auto"/>
          <w:kern w:val="2"/>
        </w:rPr>
        <w:t>（特殊情况以合同为准）。</w:t>
      </w:r>
    </w:p>
    <w:p w14:paraId="1B072D82">
      <w:pPr>
        <w:pStyle w:val="33"/>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（六）磋商保证金及履约保证金：本项目不收取磋商保证金及履约保证金。</w:t>
      </w:r>
    </w:p>
    <w:p w14:paraId="2B2A5564">
      <w:pPr>
        <w:autoSpaceDE w:val="0"/>
        <w:autoSpaceDN w:val="0"/>
        <w:adjustRightInd w:val="0"/>
        <w:spacing w:line="360" w:lineRule="auto"/>
        <w:ind w:firstLine="480" w:firstLineChars="200"/>
        <w:rPr>
          <w:bCs/>
          <w:color w:val="auto"/>
          <w:sz w:val="24"/>
        </w:rPr>
      </w:pPr>
      <w:r>
        <w:rPr>
          <w:rFonts w:hint="eastAsia"/>
          <w:bCs/>
          <w:color w:val="auto"/>
          <w:sz w:val="24"/>
        </w:rPr>
        <w:t>二</w:t>
      </w:r>
      <w:r>
        <w:rPr>
          <w:bCs/>
          <w:color w:val="auto"/>
          <w:sz w:val="24"/>
        </w:rPr>
        <w:t>、技术要求</w:t>
      </w:r>
    </w:p>
    <w:p w14:paraId="058535CF">
      <w:pPr>
        <w:autoSpaceDE w:val="0"/>
        <w:autoSpaceDN w:val="0"/>
        <w:adjustRightInd w:val="0"/>
        <w:spacing w:line="360" w:lineRule="auto"/>
        <w:ind w:firstLine="480" w:firstLineChars="200"/>
        <w:rPr>
          <w:color w:val="auto"/>
          <w:sz w:val="24"/>
        </w:rPr>
      </w:pPr>
      <w:r>
        <w:rPr>
          <w:color w:val="auto"/>
          <w:sz w:val="24"/>
        </w:rPr>
        <w:t>（一）具体需求详见本部分项目需求书。</w:t>
      </w:r>
    </w:p>
    <w:p w14:paraId="72E14CD0">
      <w:pPr>
        <w:spacing w:line="360" w:lineRule="auto"/>
        <w:ind w:firstLine="480" w:firstLineChars="200"/>
        <w:outlineLvl w:val="0"/>
        <w:rPr>
          <w:color w:val="auto"/>
          <w:sz w:val="24"/>
        </w:rPr>
      </w:pPr>
      <w:r>
        <w:rPr>
          <w:rFonts w:hint="eastAsia"/>
          <w:color w:val="auto"/>
          <w:sz w:val="24"/>
        </w:rPr>
        <w:t>★</w:t>
      </w:r>
      <w:r>
        <w:rPr>
          <w:color w:val="auto"/>
          <w:sz w:val="24"/>
        </w:rPr>
        <w:t>（</w:t>
      </w:r>
      <w:r>
        <w:rPr>
          <w:rFonts w:hint="eastAsia"/>
          <w:color w:val="auto"/>
          <w:sz w:val="24"/>
        </w:rPr>
        <w:t>二</w:t>
      </w:r>
      <w:r>
        <w:rPr>
          <w:color w:val="auto"/>
          <w:sz w:val="24"/>
        </w:rPr>
        <w:t>）投标人须承诺所提供的服务、人员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69816A70">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3CF24E91">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四</w:t>
      </w:r>
      <w:r>
        <w:rPr>
          <w:color w:val="000000"/>
          <w:sz w:val="24"/>
        </w:rPr>
        <w:t>）</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16AD0576">
      <w:pPr>
        <w:autoSpaceDE w:val="0"/>
        <w:autoSpaceDN w:val="0"/>
        <w:adjustRightInd w:val="0"/>
        <w:spacing w:line="360" w:lineRule="auto"/>
        <w:ind w:firstLine="480" w:firstLineChars="200"/>
        <w:rPr>
          <w:bCs/>
          <w:sz w:val="24"/>
        </w:rPr>
      </w:pPr>
      <w:r>
        <w:rPr>
          <w:rFonts w:hint="eastAsia"/>
          <w:bCs/>
          <w:sz w:val="24"/>
        </w:rPr>
        <w:t>三、评审因素及评标标准</w:t>
      </w:r>
    </w:p>
    <w:tbl>
      <w:tblPr>
        <w:tblStyle w:val="15"/>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1A05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vAlign w:val="center"/>
          </w:tcPr>
          <w:p w14:paraId="6E0D81AE">
            <w:pPr>
              <w:widowControl/>
              <w:adjustRightInd w:val="0"/>
              <w:snapToGrid w:val="0"/>
              <w:spacing w:line="360" w:lineRule="auto"/>
              <w:jc w:val="center"/>
              <w:rPr>
                <w:kern w:val="0"/>
                <w:sz w:val="24"/>
                <w:szCs w:val="24"/>
              </w:rPr>
            </w:pPr>
            <w:r>
              <w:rPr>
                <w:kern w:val="0"/>
                <w:sz w:val="24"/>
                <w:szCs w:val="24"/>
              </w:rPr>
              <w:t>第一部分 价格（20分）</w:t>
            </w:r>
          </w:p>
        </w:tc>
        <w:tc>
          <w:tcPr>
            <w:tcW w:w="1143" w:type="dxa"/>
            <w:vAlign w:val="center"/>
          </w:tcPr>
          <w:p w14:paraId="5D700827">
            <w:pPr>
              <w:widowControl/>
              <w:adjustRightInd w:val="0"/>
              <w:snapToGrid w:val="0"/>
              <w:spacing w:line="360" w:lineRule="auto"/>
              <w:jc w:val="center"/>
              <w:rPr>
                <w:kern w:val="0"/>
                <w:sz w:val="24"/>
                <w:szCs w:val="24"/>
              </w:rPr>
            </w:pPr>
            <w:r>
              <w:rPr>
                <w:kern w:val="0"/>
                <w:sz w:val="24"/>
                <w:szCs w:val="24"/>
              </w:rPr>
              <w:t>分值</w:t>
            </w:r>
          </w:p>
        </w:tc>
      </w:tr>
      <w:tr w14:paraId="5AD6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noWrap/>
            <w:vAlign w:val="center"/>
          </w:tcPr>
          <w:p w14:paraId="673899B5">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14:paraId="10FA5102">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14:paraId="1BCA47CA">
            <w:pPr>
              <w:widowControl/>
              <w:adjustRightInd w:val="0"/>
              <w:snapToGrid w:val="0"/>
              <w:spacing w:line="360" w:lineRule="auto"/>
              <w:rPr>
                <w:kern w:val="0"/>
                <w:sz w:val="24"/>
                <w:szCs w:val="24"/>
              </w:rPr>
            </w:pPr>
            <w:r>
              <w:rPr>
                <w:kern w:val="0"/>
                <w:sz w:val="24"/>
                <w:szCs w:val="24"/>
              </w:rPr>
              <w:t>（1）投标报价超过采购预算的，投标无效，未超过采购预算的投标报价按以下公式进行计算。</w:t>
            </w:r>
          </w:p>
          <w:p w14:paraId="2B129C36">
            <w:pPr>
              <w:widowControl/>
              <w:adjustRightInd w:val="0"/>
              <w:snapToGrid w:val="0"/>
              <w:spacing w:line="360" w:lineRule="auto"/>
              <w:rPr>
                <w:kern w:val="0"/>
                <w:sz w:val="24"/>
                <w:szCs w:val="24"/>
              </w:rPr>
            </w:pPr>
            <w:r>
              <w:rPr>
                <w:kern w:val="0"/>
                <w:sz w:val="24"/>
                <w:szCs w:val="24"/>
              </w:rPr>
              <w:t>（2）投标报价得分=（评标基准价/投标报价）×20</w:t>
            </w:r>
          </w:p>
          <w:p w14:paraId="3BED1921">
            <w:pPr>
              <w:widowControl/>
              <w:adjustRightInd w:val="0"/>
              <w:snapToGrid w:val="0"/>
              <w:spacing w:line="360" w:lineRule="auto"/>
              <w:rPr>
                <w:kern w:val="0"/>
                <w:sz w:val="24"/>
                <w:szCs w:val="24"/>
              </w:rPr>
            </w:pPr>
            <w:r>
              <w:rPr>
                <w:kern w:val="0"/>
                <w:sz w:val="24"/>
                <w:szCs w:val="24"/>
              </w:rPr>
              <w:t>注：满足磋商文件要求且投标报价最低的投标报价为评标基准价。</w:t>
            </w:r>
          </w:p>
        </w:tc>
        <w:tc>
          <w:tcPr>
            <w:tcW w:w="1143" w:type="dxa"/>
            <w:vAlign w:val="center"/>
          </w:tcPr>
          <w:p w14:paraId="324D38E0">
            <w:pPr>
              <w:widowControl/>
              <w:adjustRightInd w:val="0"/>
              <w:snapToGrid w:val="0"/>
              <w:spacing w:line="360" w:lineRule="auto"/>
              <w:jc w:val="center"/>
              <w:rPr>
                <w:kern w:val="0"/>
                <w:sz w:val="24"/>
                <w:szCs w:val="24"/>
              </w:rPr>
            </w:pPr>
            <w:r>
              <w:rPr>
                <w:kern w:val="0"/>
                <w:sz w:val="24"/>
                <w:szCs w:val="24"/>
              </w:rPr>
              <w:t>20</w:t>
            </w:r>
          </w:p>
        </w:tc>
      </w:tr>
      <w:tr w14:paraId="5754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noWrap/>
            <w:vAlign w:val="center"/>
          </w:tcPr>
          <w:p w14:paraId="4BAE6367">
            <w:pPr>
              <w:widowControl/>
              <w:adjustRightInd w:val="0"/>
              <w:snapToGrid w:val="0"/>
              <w:spacing w:line="360" w:lineRule="auto"/>
              <w:jc w:val="center"/>
              <w:rPr>
                <w:kern w:val="0"/>
                <w:sz w:val="24"/>
                <w:szCs w:val="24"/>
              </w:rPr>
            </w:pPr>
            <w:r>
              <w:rPr>
                <w:kern w:val="0"/>
                <w:sz w:val="24"/>
                <w:szCs w:val="24"/>
              </w:rPr>
              <w:t>第二部分 客观分（</w:t>
            </w:r>
            <w:r>
              <w:rPr>
                <w:rFonts w:hint="eastAsia"/>
                <w:kern w:val="0"/>
                <w:sz w:val="24"/>
                <w:szCs w:val="24"/>
              </w:rPr>
              <w:t>4</w:t>
            </w:r>
            <w:r>
              <w:rPr>
                <w:rFonts w:hint="eastAsia"/>
                <w:kern w:val="0"/>
                <w:sz w:val="24"/>
                <w:szCs w:val="24"/>
                <w:lang w:val="en-US" w:eastAsia="zh-CN"/>
              </w:rPr>
              <w:t>7</w:t>
            </w:r>
            <w:r>
              <w:rPr>
                <w:kern w:val="0"/>
                <w:sz w:val="24"/>
                <w:szCs w:val="24"/>
              </w:rPr>
              <w:t>分）</w:t>
            </w:r>
          </w:p>
        </w:tc>
        <w:tc>
          <w:tcPr>
            <w:tcW w:w="1143" w:type="dxa"/>
            <w:vAlign w:val="center"/>
          </w:tcPr>
          <w:p w14:paraId="2EC7407D">
            <w:pPr>
              <w:widowControl/>
              <w:adjustRightInd w:val="0"/>
              <w:snapToGrid w:val="0"/>
              <w:spacing w:line="360" w:lineRule="auto"/>
              <w:jc w:val="center"/>
              <w:rPr>
                <w:kern w:val="0"/>
                <w:sz w:val="24"/>
                <w:szCs w:val="24"/>
              </w:rPr>
            </w:pPr>
            <w:r>
              <w:rPr>
                <w:kern w:val="0"/>
                <w:sz w:val="24"/>
                <w:szCs w:val="24"/>
              </w:rPr>
              <w:t>分值</w:t>
            </w:r>
          </w:p>
        </w:tc>
      </w:tr>
      <w:tr w14:paraId="3849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14DDD945">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14:paraId="30F412CA">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14:paraId="1827E526">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14:paraId="065EF12A">
            <w:pPr>
              <w:widowControl/>
              <w:adjustRightInd w:val="0"/>
              <w:snapToGrid w:val="0"/>
              <w:spacing w:line="360" w:lineRule="auto"/>
              <w:rPr>
                <w:color w:val="auto"/>
                <w:kern w:val="0"/>
                <w:sz w:val="24"/>
                <w:szCs w:val="24"/>
              </w:rPr>
            </w:pPr>
            <w:r>
              <w:rPr>
                <w:rFonts w:hint="eastAsia"/>
                <w:kern w:val="0"/>
                <w:sz w:val="24"/>
                <w:szCs w:val="24"/>
              </w:rPr>
              <w:t>A. 合同原件扫描件。包括合同金额、买卖双方名称及盖章、物业服务期限（合同服务起始日期为2021年1月1日或以后，且已经履行至少1年的时间）、物业服务内容</w:t>
            </w:r>
            <w:r>
              <w:rPr>
                <w:rFonts w:hint="eastAsia"/>
                <w:color w:val="auto"/>
                <w:kern w:val="0"/>
                <w:sz w:val="24"/>
                <w:szCs w:val="24"/>
              </w:rPr>
              <w:t>（须同时包含保洁服务、秩序维护服务）。</w:t>
            </w:r>
          </w:p>
          <w:p w14:paraId="15BFA805">
            <w:pPr>
              <w:widowControl/>
              <w:adjustRightInd w:val="0"/>
              <w:snapToGrid w:val="0"/>
              <w:spacing w:line="360" w:lineRule="auto"/>
              <w:rPr>
                <w:kern w:val="0"/>
                <w:sz w:val="24"/>
                <w:szCs w:val="24"/>
              </w:rPr>
            </w:pPr>
            <w:r>
              <w:rPr>
                <w:rFonts w:hint="eastAsia"/>
                <w:color w:val="auto"/>
                <w:kern w:val="0"/>
                <w:sz w:val="24"/>
                <w:szCs w:val="24"/>
              </w:rPr>
              <w:t>B.上述合同履行良好的相关证明材料</w:t>
            </w:r>
            <w:r>
              <w:rPr>
                <w:rFonts w:hint="eastAsia"/>
                <w:kern w:val="0"/>
                <w:sz w:val="24"/>
                <w:szCs w:val="24"/>
              </w:rPr>
              <w:t>原件扫描件（加盖上述合同甲方单位公章或上述合同中的甲方印章）。</w:t>
            </w:r>
          </w:p>
          <w:p w14:paraId="467D00F0">
            <w:pPr>
              <w:widowControl/>
              <w:adjustRightInd w:val="0"/>
              <w:snapToGrid w:val="0"/>
              <w:spacing w:line="360" w:lineRule="auto"/>
              <w:rPr>
                <w:kern w:val="0"/>
                <w:sz w:val="24"/>
                <w:szCs w:val="24"/>
              </w:rPr>
            </w:pPr>
            <w:r>
              <w:rPr>
                <w:rFonts w:hint="eastAsia"/>
                <w:kern w:val="0"/>
                <w:sz w:val="24"/>
                <w:szCs w:val="24"/>
              </w:rPr>
              <w:t>每个业绩2分，最多10分</w:t>
            </w:r>
          </w:p>
          <w:p w14:paraId="3A48ABEB">
            <w:pPr>
              <w:widowControl/>
              <w:adjustRightInd w:val="0"/>
              <w:snapToGrid w:val="0"/>
              <w:spacing w:line="360" w:lineRule="auto"/>
              <w:rPr>
                <w:kern w:val="0"/>
                <w:sz w:val="24"/>
                <w:szCs w:val="24"/>
              </w:rPr>
            </w:pPr>
            <w:r>
              <w:rPr>
                <w:rFonts w:hint="eastAsia"/>
                <w:kern w:val="0"/>
                <w:sz w:val="24"/>
                <w:szCs w:val="24"/>
              </w:rPr>
              <w:t>注：如投标人提供的业绩为同一甲方单位的业绩，则不重复享受得分。</w:t>
            </w:r>
          </w:p>
        </w:tc>
        <w:tc>
          <w:tcPr>
            <w:tcW w:w="1143" w:type="dxa"/>
            <w:vAlign w:val="center"/>
          </w:tcPr>
          <w:p w14:paraId="06EBB1C7">
            <w:pPr>
              <w:widowControl/>
              <w:adjustRightInd w:val="0"/>
              <w:snapToGrid w:val="0"/>
              <w:spacing w:line="360" w:lineRule="auto"/>
              <w:jc w:val="center"/>
              <w:rPr>
                <w:kern w:val="0"/>
                <w:sz w:val="24"/>
                <w:szCs w:val="24"/>
              </w:rPr>
            </w:pPr>
            <w:r>
              <w:rPr>
                <w:rFonts w:hint="eastAsia"/>
                <w:kern w:val="0"/>
                <w:sz w:val="24"/>
                <w:szCs w:val="24"/>
              </w:rPr>
              <w:t>10</w:t>
            </w:r>
          </w:p>
        </w:tc>
      </w:tr>
      <w:tr w14:paraId="4FCA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63" w:type="dxa"/>
            <w:noWrap/>
            <w:vAlign w:val="center"/>
          </w:tcPr>
          <w:p w14:paraId="00E5C907">
            <w:pPr>
              <w:widowControl/>
              <w:adjustRightInd w:val="0"/>
              <w:snapToGrid w:val="0"/>
              <w:spacing w:line="360" w:lineRule="auto"/>
              <w:jc w:val="center"/>
              <w:rPr>
                <w:kern w:val="0"/>
                <w:sz w:val="24"/>
                <w:szCs w:val="24"/>
              </w:rPr>
            </w:pPr>
            <w:r>
              <w:rPr>
                <w:rFonts w:hint="eastAsia"/>
                <w:kern w:val="0"/>
                <w:sz w:val="24"/>
                <w:szCs w:val="24"/>
              </w:rPr>
              <w:t>2</w:t>
            </w:r>
          </w:p>
        </w:tc>
        <w:tc>
          <w:tcPr>
            <w:tcW w:w="1419" w:type="dxa"/>
            <w:vAlign w:val="center"/>
          </w:tcPr>
          <w:p w14:paraId="6CCD9853">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vAlign w:val="center"/>
          </w:tcPr>
          <w:p w14:paraId="55E80F1E">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18DD7F0B">
            <w:pPr>
              <w:widowControl/>
              <w:adjustRightInd w:val="0"/>
              <w:snapToGrid w:val="0"/>
              <w:spacing w:line="360" w:lineRule="auto"/>
              <w:rPr>
                <w:color w:val="auto"/>
                <w:kern w:val="0"/>
                <w:sz w:val="24"/>
                <w:szCs w:val="24"/>
              </w:rPr>
            </w:pPr>
            <w:r>
              <w:rPr>
                <w:rFonts w:hint="eastAsia"/>
                <w:color w:val="auto"/>
                <w:kern w:val="0"/>
                <w:sz w:val="24"/>
                <w:szCs w:val="24"/>
              </w:rPr>
              <w:t>具备1个证书得1分，最高3分</w:t>
            </w:r>
          </w:p>
        </w:tc>
        <w:tc>
          <w:tcPr>
            <w:tcW w:w="1143" w:type="dxa"/>
            <w:vAlign w:val="center"/>
          </w:tcPr>
          <w:p w14:paraId="017FC611">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0A2E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noWrap/>
            <w:vAlign w:val="center"/>
          </w:tcPr>
          <w:p w14:paraId="7B5EA39B">
            <w:pPr>
              <w:widowControl/>
              <w:adjustRightInd w:val="0"/>
              <w:snapToGrid w:val="0"/>
              <w:spacing w:line="360" w:lineRule="auto"/>
              <w:jc w:val="center"/>
              <w:rPr>
                <w:kern w:val="0"/>
                <w:sz w:val="24"/>
                <w:szCs w:val="24"/>
              </w:rPr>
            </w:pPr>
            <w:r>
              <w:rPr>
                <w:rFonts w:hint="eastAsia"/>
                <w:kern w:val="0"/>
                <w:sz w:val="24"/>
                <w:szCs w:val="24"/>
              </w:rPr>
              <w:t>3</w:t>
            </w:r>
          </w:p>
        </w:tc>
        <w:tc>
          <w:tcPr>
            <w:tcW w:w="1419" w:type="dxa"/>
            <w:vAlign w:val="center"/>
          </w:tcPr>
          <w:p w14:paraId="5EB4C8EA">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14:paraId="2CE8FE46">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14:paraId="3FC1C46C">
            <w:pPr>
              <w:widowControl/>
              <w:adjustRightInd w:val="0"/>
              <w:snapToGrid w:val="0"/>
              <w:spacing w:line="360" w:lineRule="auto"/>
              <w:rPr>
                <w:kern w:val="0"/>
                <w:sz w:val="24"/>
                <w:szCs w:val="24"/>
              </w:rPr>
            </w:pPr>
            <w:r>
              <w:rPr>
                <w:rFonts w:hint="eastAsia"/>
                <w:kern w:val="0"/>
                <w:sz w:val="24"/>
                <w:szCs w:val="24"/>
              </w:rPr>
              <w:t>（1）提供项目经理毕业证书扫描件，该项目经理具有大专或以上学历的：2分，其他：0分；</w:t>
            </w:r>
          </w:p>
          <w:p w14:paraId="45659624">
            <w:pPr>
              <w:widowControl/>
              <w:adjustRightInd w:val="0"/>
              <w:snapToGrid w:val="0"/>
              <w:spacing w:line="360" w:lineRule="auto"/>
              <w:rPr>
                <w:kern w:val="0"/>
                <w:sz w:val="24"/>
                <w:szCs w:val="24"/>
              </w:rPr>
            </w:pPr>
            <w:r>
              <w:rPr>
                <w:rFonts w:hint="eastAsia"/>
                <w:kern w:val="0"/>
                <w:sz w:val="24"/>
                <w:szCs w:val="24"/>
              </w:rPr>
              <w:t>（2）提供项目经理用户服务证明扫描件（加盖用户单位公章），用户服务证明能表明该项目经理具备三年（含三年）以上非住宅物业管理经验的：2分，其他：0分；</w:t>
            </w:r>
          </w:p>
          <w:p w14:paraId="664B38A3">
            <w:pPr>
              <w:widowControl/>
              <w:adjustRightInd w:val="0"/>
              <w:snapToGrid w:val="0"/>
              <w:spacing w:line="360" w:lineRule="auto"/>
              <w:rPr>
                <w:kern w:val="0"/>
                <w:sz w:val="24"/>
                <w:szCs w:val="24"/>
              </w:rPr>
            </w:pPr>
            <w:r>
              <w:rPr>
                <w:rFonts w:hint="eastAsia"/>
                <w:kern w:val="0"/>
                <w:sz w:val="24"/>
                <w:szCs w:val="24"/>
              </w:rPr>
              <w:t>（3）提供项目经理身份证扫描件，该项目经理年龄在45周岁或以下的：1分，其他：0分；</w:t>
            </w:r>
          </w:p>
        </w:tc>
        <w:tc>
          <w:tcPr>
            <w:tcW w:w="1143" w:type="dxa"/>
            <w:vAlign w:val="center"/>
          </w:tcPr>
          <w:p w14:paraId="4B8E4EED">
            <w:pPr>
              <w:widowControl/>
              <w:adjustRightInd w:val="0"/>
              <w:snapToGrid w:val="0"/>
              <w:spacing w:line="360" w:lineRule="auto"/>
              <w:jc w:val="center"/>
              <w:rPr>
                <w:kern w:val="0"/>
                <w:sz w:val="24"/>
                <w:szCs w:val="24"/>
              </w:rPr>
            </w:pPr>
            <w:r>
              <w:rPr>
                <w:rFonts w:hint="eastAsia"/>
                <w:kern w:val="0"/>
                <w:sz w:val="24"/>
                <w:szCs w:val="24"/>
              </w:rPr>
              <w:t>5</w:t>
            </w:r>
          </w:p>
        </w:tc>
      </w:tr>
      <w:tr w14:paraId="0234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68B1849C">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14:paraId="4284A907">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vAlign w:val="center"/>
          </w:tcPr>
          <w:p w14:paraId="04C7ABC5">
            <w:pPr>
              <w:widowControl/>
              <w:adjustRightInd w:val="0"/>
              <w:snapToGrid w:val="0"/>
              <w:spacing w:line="360" w:lineRule="auto"/>
              <w:rPr>
                <w:rFonts w:hint="eastAsia" w:eastAsia="宋体"/>
                <w:color w:val="auto"/>
                <w:kern w:val="0"/>
                <w:sz w:val="24"/>
                <w:szCs w:val="24"/>
                <w:highlight w:val="none"/>
                <w:lang w:eastAsia="zh-CN"/>
              </w:rPr>
            </w:pPr>
            <w:r>
              <w:rPr>
                <w:rFonts w:hint="eastAsia"/>
                <w:color w:val="auto"/>
                <w:kern w:val="0"/>
                <w:sz w:val="24"/>
                <w:szCs w:val="24"/>
              </w:rPr>
              <w:t>（1）承诺全部物业人员均满足项目需求书人员岗位要求且身体健康得</w:t>
            </w:r>
            <w:r>
              <w:rPr>
                <w:rFonts w:hint="eastAsia"/>
                <w:color w:val="auto"/>
                <w:kern w:val="0"/>
                <w:sz w:val="24"/>
                <w:szCs w:val="24"/>
                <w:lang w:val="en-US" w:eastAsia="zh-CN"/>
              </w:rPr>
              <w:t>13</w:t>
            </w:r>
            <w:r>
              <w:rPr>
                <w:rFonts w:hint="eastAsia"/>
                <w:color w:val="auto"/>
                <w:kern w:val="0"/>
                <w:sz w:val="24"/>
                <w:szCs w:val="24"/>
              </w:rPr>
              <w:t>分，否则0分</w:t>
            </w:r>
            <w:r>
              <w:rPr>
                <w:rFonts w:hint="eastAsia"/>
                <w:color w:val="auto"/>
                <w:kern w:val="0"/>
                <w:sz w:val="24"/>
                <w:szCs w:val="24"/>
                <w:lang w:eastAsia="zh-CN"/>
              </w:rPr>
              <w:t>；</w:t>
            </w:r>
          </w:p>
          <w:p w14:paraId="4ACF6F81">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w:t>
            </w:r>
            <w:r>
              <w:rPr>
                <w:rFonts w:hint="eastAsia"/>
                <w:color w:val="auto"/>
                <w:kern w:val="0"/>
                <w:sz w:val="24"/>
                <w:szCs w:val="24"/>
                <w:highlight w:val="none"/>
                <w:lang w:val="en-US" w:eastAsia="zh-CN"/>
              </w:rPr>
              <w:t>2</w:t>
            </w:r>
            <w:r>
              <w:rPr>
                <w:rFonts w:hint="eastAsia"/>
                <w:color w:val="auto"/>
                <w:kern w:val="0"/>
                <w:sz w:val="24"/>
                <w:szCs w:val="24"/>
                <w:highlight w:val="none"/>
              </w:rPr>
              <w:t>）</w:t>
            </w:r>
            <w:r>
              <w:rPr>
                <w:rFonts w:hint="eastAsia"/>
                <w:color w:val="auto"/>
                <w:kern w:val="0"/>
                <w:sz w:val="24"/>
                <w:szCs w:val="24"/>
                <w:highlight w:val="none"/>
                <w:lang w:eastAsia="zh-CN"/>
              </w:rPr>
              <w:t>秩序维护</w:t>
            </w:r>
            <w:r>
              <w:rPr>
                <w:rFonts w:hint="eastAsia"/>
                <w:color w:val="auto"/>
                <w:kern w:val="0"/>
                <w:sz w:val="24"/>
                <w:szCs w:val="24"/>
                <w:highlight w:val="none"/>
              </w:rPr>
              <w:t>员：拟投入本项目的</w:t>
            </w:r>
            <w:r>
              <w:rPr>
                <w:rFonts w:hint="eastAsia"/>
                <w:color w:val="auto"/>
                <w:kern w:val="0"/>
                <w:sz w:val="24"/>
                <w:szCs w:val="24"/>
                <w:highlight w:val="none"/>
                <w:lang w:eastAsia="zh-CN"/>
              </w:rPr>
              <w:t>秩序维护</w:t>
            </w:r>
            <w:r>
              <w:rPr>
                <w:rFonts w:hint="eastAsia"/>
                <w:color w:val="auto"/>
                <w:kern w:val="0"/>
                <w:sz w:val="24"/>
                <w:szCs w:val="24"/>
                <w:highlight w:val="none"/>
              </w:rPr>
              <w:t>员具备公安机关盖章的</w:t>
            </w:r>
            <w:r>
              <w:rPr>
                <w:rFonts w:hint="eastAsia"/>
                <w:color w:val="auto"/>
                <w:kern w:val="0"/>
                <w:sz w:val="24"/>
                <w:szCs w:val="24"/>
                <w:highlight w:val="none"/>
                <w:lang w:eastAsia="zh-CN"/>
              </w:rPr>
              <w:t>《</w:t>
            </w:r>
            <w:r>
              <w:rPr>
                <w:rFonts w:hint="eastAsia"/>
                <w:color w:val="auto"/>
                <w:kern w:val="0"/>
                <w:sz w:val="24"/>
                <w:szCs w:val="24"/>
                <w:highlight w:val="none"/>
              </w:rPr>
              <w:t>保安员</w:t>
            </w:r>
            <w:r>
              <w:rPr>
                <w:rFonts w:hint="eastAsia"/>
                <w:color w:val="auto"/>
                <w:kern w:val="0"/>
                <w:sz w:val="24"/>
                <w:szCs w:val="24"/>
                <w:highlight w:val="none"/>
                <w:lang w:eastAsia="zh-CN"/>
              </w:rPr>
              <w:t>》</w:t>
            </w:r>
            <w:r>
              <w:rPr>
                <w:rFonts w:hint="eastAsia"/>
                <w:color w:val="auto"/>
                <w:kern w:val="0"/>
                <w:sz w:val="24"/>
                <w:szCs w:val="24"/>
                <w:highlight w:val="none"/>
              </w:rPr>
              <w:t>证，且提供上述人员上述证书扫描件，每个提供合格的证书扫描件的上述人员得</w:t>
            </w:r>
            <w:r>
              <w:rPr>
                <w:rFonts w:hint="eastAsia"/>
                <w:color w:val="auto"/>
                <w:kern w:val="0"/>
                <w:sz w:val="24"/>
                <w:szCs w:val="24"/>
                <w:highlight w:val="none"/>
                <w:lang w:val="en-US" w:eastAsia="zh-CN"/>
              </w:rPr>
              <w:t>2</w:t>
            </w:r>
            <w:r>
              <w:rPr>
                <w:rFonts w:hint="eastAsia"/>
                <w:color w:val="auto"/>
                <w:kern w:val="0"/>
                <w:sz w:val="24"/>
                <w:szCs w:val="24"/>
                <w:highlight w:val="none"/>
              </w:rPr>
              <w:t>分，最多</w:t>
            </w:r>
            <w:r>
              <w:rPr>
                <w:rFonts w:hint="eastAsia"/>
                <w:color w:val="auto"/>
                <w:kern w:val="0"/>
                <w:sz w:val="24"/>
                <w:szCs w:val="24"/>
                <w:highlight w:val="none"/>
                <w:lang w:val="en-US" w:eastAsia="zh-CN"/>
              </w:rPr>
              <w:t>6</w:t>
            </w:r>
            <w:r>
              <w:rPr>
                <w:rFonts w:hint="eastAsia"/>
                <w:color w:val="auto"/>
                <w:kern w:val="0"/>
                <w:sz w:val="24"/>
                <w:szCs w:val="24"/>
                <w:highlight w:val="none"/>
              </w:rPr>
              <w:t>分；</w:t>
            </w:r>
          </w:p>
          <w:p w14:paraId="743BB305">
            <w:pPr>
              <w:widowControl/>
              <w:adjustRightInd w:val="0"/>
              <w:snapToGrid w:val="0"/>
              <w:spacing w:line="360" w:lineRule="auto"/>
              <w:rPr>
                <w:rFonts w:hint="eastAsia" w:eastAsia="宋体"/>
                <w:color w:val="auto"/>
                <w:kern w:val="0"/>
                <w:sz w:val="24"/>
                <w:szCs w:val="24"/>
                <w:lang w:eastAsia="zh-CN"/>
              </w:rPr>
            </w:pPr>
            <w:bookmarkStart w:id="8" w:name="_GoBack"/>
            <w:r>
              <w:rPr>
                <w:rFonts w:hint="eastAsia"/>
                <w:color w:val="auto"/>
                <w:kern w:val="0"/>
                <w:sz w:val="24"/>
                <w:szCs w:val="24"/>
                <w:highlight w:val="none"/>
              </w:rPr>
              <w:t>（</w:t>
            </w:r>
            <w:r>
              <w:rPr>
                <w:rFonts w:hint="eastAsia"/>
                <w:color w:val="auto"/>
                <w:kern w:val="0"/>
                <w:sz w:val="24"/>
                <w:szCs w:val="24"/>
                <w:highlight w:val="none"/>
                <w:lang w:val="en-US" w:eastAsia="zh-CN"/>
              </w:rPr>
              <w:t>3</w:t>
            </w:r>
            <w:r>
              <w:rPr>
                <w:rFonts w:hint="eastAsia"/>
                <w:color w:val="auto"/>
                <w:kern w:val="0"/>
                <w:sz w:val="24"/>
                <w:szCs w:val="24"/>
                <w:highlight w:val="none"/>
              </w:rPr>
              <w:t>）</w:t>
            </w:r>
            <w:r>
              <w:rPr>
                <w:rFonts w:hint="eastAsia"/>
                <w:color w:val="auto"/>
                <w:kern w:val="0"/>
                <w:sz w:val="24"/>
                <w:szCs w:val="24"/>
                <w:highlight w:val="none"/>
                <w:lang w:eastAsia="zh-CN"/>
              </w:rPr>
              <w:t>秩序维护</w:t>
            </w:r>
            <w:r>
              <w:rPr>
                <w:rFonts w:hint="eastAsia"/>
                <w:color w:val="auto"/>
                <w:kern w:val="0"/>
                <w:sz w:val="24"/>
                <w:szCs w:val="24"/>
                <w:highlight w:val="none"/>
              </w:rPr>
              <w:t>员：提供上述</w:t>
            </w:r>
            <w:r>
              <w:rPr>
                <w:rFonts w:hint="eastAsia"/>
                <w:color w:val="auto"/>
                <w:kern w:val="0"/>
                <w:sz w:val="24"/>
                <w:szCs w:val="24"/>
                <w:highlight w:val="none"/>
                <w:lang w:eastAsia="zh-CN"/>
              </w:rPr>
              <w:t>秩序维护</w:t>
            </w:r>
            <w:r>
              <w:rPr>
                <w:rFonts w:hint="eastAsia"/>
                <w:color w:val="auto"/>
                <w:kern w:val="0"/>
                <w:sz w:val="24"/>
                <w:szCs w:val="24"/>
                <w:highlight w:val="none"/>
              </w:rPr>
              <w:t>员（已提供合格证书扫描件的）开标日当月或上一月的由投标单</w:t>
            </w:r>
            <w:r>
              <w:rPr>
                <w:rFonts w:hint="eastAsia"/>
                <w:color w:val="auto"/>
                <w:kern w:val="0"/>
                <w:sz w:val="24"/>
                <w:szCs w:val="24"/>
              </w:rPr>
              <w:t>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r>
              <w:rPr>
                <w:rFonts w:hint="eastAsia"/>
                <w:color w:val="auto"/>
                <w:kern w:val="0"/>
                <w:sz w:val="24"/>
                <w:szCs w:val="24"/>
                <w:lang w:eastAsia="zh-CN"/>
              </w:rPr>
              <w:t>。</w:t>
            </w:r>
            <w:bookmarkEnd w:id="8"/>
          </w:p>
        </w:tc>
        <w:tc>
          <w:tcPr>
            <w:tcW w:w="1143" w:type="dxa"/>
            <w:vAlign w:val="center"/>
          </w:tcPr>
          <w:p w14:paraId="3623F70A">
            <w:pPr>
              <w:widowControl/>
              <w:adjustRightInd w:val="0"/>
              <w:snapToGrid w:val="0"/>
              <w:spacing w:line="360" w:lineRule="auto"/>
              <w:jc w:val="center"/>
              <w:rPr>
                <w:color w:val="FF0000"/>
                <w:kern w:val="0"/>
                <w:sz w:val="24"/>
                <w:szCs w:val="24"/>
              </w:rPr>
            </w:pPr>
            <w:r>
              <w:rPr>
                <w:rFonts w:hint="eastAsia"/>
                <w:color w:val="auto"/>
                <w:kern w:val="0"/>
                <w:sz w:val="24"/>
                <w:szCs w:val="24"/>
              </w:rPr>
              <w:t>25</w:t>
            </w:r>
          </w:p>
        </w:tc>
      </w:tr>
      <w:tr w14:paraId="2057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noWrap/>
            <w:vAlign w:val="center"/>
          </w:tcPr>
          <w:p w14:paraId="49ADE962">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14:paraId="126C4D82">
            <w:pPr>
              <w:widowControl/>
              <w:adjustRightInd w:val="0"/>
              <w:snapToGrid w:val="0"/>
              <w:spacing w:line="360" w:lineRule="auto"/>
              <w:jc w:val="center"/>
              <w:rPr>
                <w:kern w:val="0"/>
                <w:sz w:val="24"/>
                <w:szCs w:val="24"/>
              </w:rPr>
            </w:pPr>
            <w:r>
              <w:rPr>
                <w:sz w:val="24"/>
              </w:rPr>
              <w:t>人员培训方案</w:t>
            </w:r>
          </w:p>
        </w:tc>
        <w:tc>
          <w:tcPr>
            <w:tcW w:w="7311" w:type="dxa"/>
            <w:vAlign w:val="center"/>
          </w:tcPr>
          <w:p w14:paraId="201602A2">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14:paraId="69A48A34">
            <w:pPr>
              <w:widowControl/>
              <w:adjustRightInd w:val="0"/>
              <w:snapToGrid w:val="0"/>
              <w:spacing w:line="360" w:lineRule="auto"/>
              <w:rPr>
                <w:kern w:val="0"/>
                <w:sz w:val="24"/>
                <w:szCs w:val="24"/>
              </w:rPr>
            </w:pPr>
            <w:r>
              <w:rPr>
                <w:rFonts w:hint="eastAsia"/>
                <w:kern w:val="0"/>
                <w:sz w:val="24"/>
                <w:szCs w:val="24"/>
              </w:rPr>
              <w:t>每提供上述1项内容的得0.5分，最多3分。</w:t>
            </w:r>
          </w:p>
        </w:tc>
        <w:tc>
          <w:tcPr>
            <w:tcW w:w="1143" w:type="dxa"/>
            <w:vAlign w:val="center"/>
          </w:tcPr>
          <w:p w14:paraId="5488B3BB">
            <w:pPr>
              <w:widowControl/>
              <w:adjustRightInd w:val="0"/>
              <w:snapToGrid w:val="0"/>
              <w:spacing w:line="360" w:lineRule="auto"/>
              <w:jc w:val="center"/>
              <w:rPr>
                <w:kern w:val="0"/>
                <w:sz w:val="24"/>
                <w:szCs w:val="24"/>
              </w:rPr>
            </w:pPr>
            <w:r>
              <w:rPr>
                <w:rFonts w:hint="eastAsia"/>
                <w:kern w:val="0"/>
                <w:sz w:val="24"/>
                <w:szCs w:val="24"/>
              </w:rPr>
              <w:t>3</w:t>
            </w:r>
          </w:p>
        </w:tc>
      </w:tr>
      <w:tr w14:paraId="0FD9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63" w:type="dxa"/>
            <w:noWrap/>
            <w:vAlign w:val="center"/>
          </w:tcPr>
          <w:p w14:paraId="127ECAFB">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14:paraId="5E67C9E3">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14:paraId="1D0A83F3">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vAlign w:val="center"/>
          </w:tcPr>
          <w:p w14:paraId="50CB4E90">
            <w:pPr>
              <w:widowControl/>
              <w:adjustRightInd w:val="0"/>
              <w:snapToGrid w:val="0"/>
              <w:spacing w:line="360" w:lineRule="auto"/>
              <w:jc w:val="center"/>
              <w:rPr>
                <w:kern w:val="0"/>
                <w:sz w:val="24"/>
                <w:szCs w:val="24"/>
              </w:rPr>
            </w:pPr>
            <w:r>
              <w:rPr>
                <w:rFonts w:hint="eastAsia"/>
                <w:kern w:val="0"/>
                <w:sz w:val="24"/>
                <w:szCs w:val="24"/>
              </w:rPr>
              <w:t>1</w:t>
            </w:r>
          </w:p>
        </w:tc>
      </w:tr>
      <w:tr w14:paraId="2672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noWrap/>
            <w:vAlign w:val="center"/>
          </w:tcPr>
          <w:p w14:paraId="1B72201E">
            <w:pPr>
              <w:widowControl/>
              <w:adjustRightInd w:val="0"/>
              <w:snapToGrid w:val="0"/>
              <w:spacing w:line="360" w:lineRule="auto"/>
              <w:jc w:val="center"/>
              <w:rPr>
                <w:kern w:val="0"/>
                <w:sz w:val="24"/>
                <w:szCs w:val="24"/>
              </w:rPr>
            </w:pPr>
            <w:r>
              <w:rPr>
                <w:kern w:val="0"/>
                <w:sz w:val="24"/>
                <w:szCs w:val="24"/>
              </w:rPr>
              <w:t>第三部分 主观分（</w:t>
            </w:r>
            <w:r>
              <w:rPr>
                <w:rFonts w:hint="eastAsia"/>
                <w:kern w:val="0"/>
                <w:sz w:val="24"/>
                <w:szCs w:val="24"/>
              </w:rPr>
              <w:t>33</w:t>
            </w:r>
            <w:r>
              <w:rPr>
                <w:kern w:val="0"/>
                <w:sz w:val="24"/>
                <w:szCs w:val="24"/>
              </w:rPr>
              <w:t>分）</w:t>
            </w:r>
          </w:p>
        </w:tc>
        <w:tc>
          <w:tcPr>
            <w:tcW w:w="1143" w:type="dxa"/>
            <w:vAlign w:val="center"/>
          </w:tcPr>
          <w:p w14:paraId="48FB6DC4">
            <w:pPr>
              <w:widowControl/>
              <w:adjustRightInd w:val="0"/>
              <w:snapToGrid w:val="0"/>
              <w:spacing w:line="360" w:lineRule="auto"/>
              <w:jc w:val="center"/>
              <w:rPr>
                <w:kern w:val="0"/>
                <w:sz w:val="24"/>
                <w:szCs w:val="24"/>
              </w:rPr>
            </w:pPr>
            <w:r>
              <w:rPr>
                <w:kern w:val="0"/>
                <w:sz w:val="24"/>
                <w:szCs w:val="24"/>
              </w:rPr>
              <w:t>分值</w:t>
            </w:r>
          </w:p>
        </w:tc>
      </w:tr>
      <w:tr w14:paraId="6A73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140FC88C">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14:paraId="31D2DD4B">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vAlign w:val="center"/>
          </w:tcPr>
          <w:p w14:paraId="2CE13CBE">
            <w:pPr>
              <w:widowControl/>
              <w:adjustRightInd w:val="0"/>
              <w:snapToGrid w:val="0"/>
              <w:spacing w:line="360" w:lineRule="auto"/>
              <w:rPr>
                <w:kern w:val="0"/>
                <w:sz w:val="24"/>
                <w:szCs w:val="24"/>
              </w:rPr>
            </w:pPr>
            <w:r>
              <w:rPr>
                <w:rFonts w:hint="eastAsia"/>
                <w:kern w:val="0"/>
                <w:sz w:val="24"/>
                <w:szCs w:val="24"/>
              </w:rPr>
              <w:t>人员配置方案满足磋商文件要求，内容无瑕疵：5分；</w:t>
            </w:r>
          </w:p>
          <w:p w14:paraId="59F72357">
            <w:pPr>
              <w:widowControl/>
              <w:adjustRightInd w:val="0"/>
              <w:snapToGrid w:val="0"/>
              <w:spacing w:line="360" w:lineRule="auto"/>
              <w:rPr>
                <w:kern w:val="0"/>
                <w:sz w:val="24"/>
                <w:szCs w:val="24"/>
              </w:rPr>
            </w:pPr>
            <w:r>
              <w:rPr>
                <w:rFonts w:hint="eastAsia"/>
                <w:kern w:val="0"/>
                <w:sz w:val="24"/>
                <w:szCs w:val="24"/>
              </w:rPr>
              <w:t>人员配置方案满足磋商文件要求，但内容存在1处瑕疵：4分；</w:t>
            </w:r>
          </w:p>
          <w:p w14:paraId="0549771F">
            <w:pPr>
              <w:widowControl/>
              <w:adjustRightInd w:val="0"/>
              <w:snapToGrid w:val="0"/>
              <w:spacing w:line="360" w:lineRule="auto"/>
              <w:rPr>
                <w:kern w:val="0"/>
                <w:sz w:val="24"/>
                <w:szCs w:val="24"/>
              </w:rPr>
            </w:pPr>
            <w:r>
              <w:rPr>
                <w:rFonts w:hint="eastAsia"/>
                <w:kern w:val="0"/>
                <w:sz w:val="24"/>
                <w:szCs w:val="24"/>
              </w:rPr>
              <w:t>人员配置方案满足磋商文件要求，但内容存在2处瑕疵：3分；</w:t>
            </w:r>
          </w:p>
          <w:p w14:paraId="4E73654D">
            <w:pPr>
              <w:widowControl/>
              <w:adjustRightInd w:val="0"/>
              <w:snapToGrid w:val="0"/>
              <w:spacing w:line="360" w:lineRule="auto"/>
              <w:rPr>
                <w:color w:val="FF0000"/>
                <w:kern w:val="0"/>
                <w:sz w:val="24"/>
                <w:szCs w:val="24"/>
              </w:rPr>
            </w:pPr>
            <w:r>
              <w:rPr>
                <w:rFonts w:hint="eastAsia"/>
                <w:kern w:val="0"/>
                <w:sz w:val="24"/>
                <w:szCs w:val="24"/>
              </w:rPr>
              <w:t>其他：0分；</w:t>
            </w:r>
          </w:p>
        </w:tc>
        <w:tc>
          <w:tcPr>
            <w:tcW w:w="1143" w:type="dxa"/>
            <w:vAlign w:val="center"/>
          </w:tcPr>
          <w:p w14:paraId="6253CBBF">
            <w:pPr>
              <w:widowControl/>
              <w:adjustRightInd w:val="0"/>
              <w:snapToGrid w:val="0"/>
              <w:spacing w:line="360" w:lineRule="auto"/>
              <w:jc w:val="center"/>
              <w:rPr>
                <w:kern w:val="0"/>
                <w:sz w:val="24"/>
                <w:szCs w:val="24"/>
              </w:rPr>
            </w:pPr>
            <w:r>
              <w:rPr>
                <w:rFonts w:hint="eastAsia"/>
                <w:kern w:val="0"/>
                <w:sz w:val="24"/>
                <w:szCs w:val="24"/>
              </w:rPr>
              <w:t>5</w:t>
            </w:r>
          </w:p>
        </w:tc>
      </w:tr>
      <w:tr w14:paraId="0D4D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1212949D">
            <w:pPr>
              <w:widowControl/>
              <w:adjustRightInd w:val="0"/>
              <w:snapToGrid w:val="0"/>
              <w:spacing w:line="360" w:lineRule="auto"/>
              <w:jc w:val="center"/>
              <w:rPr>
                <w:kern w:val="0"/>
                <w:sz w:val="24"/>
                <w:szCs w:val="24"/>
              </w:rPr>
            </w:pPr>
            <w:r>
              <w:rPr>
                <w:kern w:val="0"/>
                <w:sz w:val="24"/>
                <w:szCs w:val="24"/>
              </w:rPr>
              <w:t>2</w:t>
            </w:r>
          </w:p>
        </w:tc>
        <w:tc>
          <w:tcPr>
            <w:tcW w:w="1419" w:type="dxa"/>
            <w:vAlign w:val="center"/>
          </w:tcPr>
          <w:p w14:paraId="73C0F11A">
            <w:pPr>
              <w:widowControl/>
              <w:adjustRightInd w:val="0"/>
              <w:snapToGrid w:val="0"/>
              <w:spacing w:line="360" w:lineRule="auto"/>
              <w:jc w:val="center"/>
              <w:rPr>
                <w:kern w:val="0"/>
                <w:sz w:val="24"/>
                <w:szCs w:val="24"/>
              </w:rPr>
            </w:pPr>
            <w:r>
              <w:rPr>
                <w:rFonts w:hint="eastAsia"/>
                <w:color w:val="000000" w:themeColor="text1"/>
                <w:kern w:val="0"/>
                <w:sz w:val="24"/>
                <w:szCs w:val="24"/>
                <w14:textFill>
                  <w14:solidFill>
                    <w14:schemeClr w14:val="tx1"/>
                  </w14:solidFill>
                </w14:textFill>
              </w:rPr>
              <w:t>针对本项目特点的专业化管理方案评价</w:t>
            </w:r>
          </w:p>
        </w:tc>
        <w:tc>
          <w:tcPr>
            <w:tcW w:w="7311" w:type="dxa"/>
            <w:vAlign w:val="center"/>
          </w:tcPr>
          <w:p w14:paraId="02A8940F">
            <w:pPr>
              <w:widowControl/>
              <w:adjustRightInd w:val="0"/>
              <w:snapToGrid w:val="0"/>
              <w:spacing w:line="360" w:lineRule="auto"/>
              <w:rPr>
                <w:kern w:val="0"/>
                <w:sz w:val="24"/>
                <w:szCs w:val="24"/>
              </w:rPr>
            </w:pPr>
            <w:r>
              <w:rPr>
                <w:rFonts w:hint="eastAsia"/>
                <w:kern w:val="0"/>
                <w:sz w:val="24"/>
                <w:szCs w:val="24"/>
              </w:rPr>
              <w:t>方案满足磋商文件要求，内容无瑕疵：5分；</w:t>
            </w:r>
          </w:p>
          <w:p w14:paraId="314343AD">
            <w:pPr>
              <w:widowControl/>
              <w:adjustRightInd w:val="0"/>
              <w:snapToGrid w:val="0"/>
              <w:spacing w:line="360" w:lineRule="auto"/>
              <w:rPr>
                <w:kern w:val="0"/>
                <w:sz w:val="24"/>
                <w:szCs w:val="24"/>
              </w:rPr>
            </w:pPr>
            <w:r>
              <w:rPr>
                <w:rFonts w:hint="eastAsia"/>
                <w:kern w:val="0"/>
                <w:sz w:val="24"/>
                <w:szCs w:val="24"/>
              </w:rPr>
              <w:t>方案满足磋商文件要求，但内容存在1处瑕疵：4分；</w:t>
            </w:r>
          </w:p>
          <w:p w14:paraId="505B2A61">
            <w:pPr>
              <w:widowControl/>
              <w:adjustRightInd w:val="0"/>
              <w:snapToGrid w:val="0"/>
              <w:spacing w:line="360" w:lineRule="auto"/>
              <w:rPr>
                <w:kern w:val="0"/>
                <w:sz w:val="24"/>
                <w:szCs w:val="24"/>
              </w:rPr>
            </w:pPr>
            <w:r>
              <w:rPr>
                <w:rFonts w:hint="eastAsia"/>
                <w:kern w:val="0"/>
                <w:sz w:val="24"/>
                <w:szCs w:val="24"/>
              </w:rPr>
              <w:t>方案满足磋商文件要求，但内容存在2处瑕疵：3分；</w:t>
            </w:r>
          </w:p>
          <w:p w14:paraId="054032A4">
            <w:pPr>
              <w:widowControl/>
              <w:adjustRightInd w:val="0"/>
              <w:snapToGrid w:val="0"/>
              <w:spacing w:line="360" w:lineRule="auto"/>
              <w:rPr>
                <w:kern w:val="0"/>
                <w:sz w:val="24"/>
                <w:szCs w:val="24"/>
              </w:rPr>
            </w:pPr>
            <w:r>
              <w:rPr>
                <w:rFonts w:hint="eastAsia"/>
                <w:kern w:val="0"/>
                <w:sz w:val="24"/>
                <w:szCs w:val="24"/>
              </w:rPr>
              <w:t>其他：0分；</w:t>
            </w:r>
          </w:p>
        </w:tc>
        <w:tc>
          <w:tcPr>
            <w:tcW w:w="1143" w:type="dxa"/>
            <w:vAlign w:val="center"/>
          </w:tcPr>
          <w:p w14:paraId="47DDB005">
            <w:pPr>
              <w:widowControl/>
              <w:adjustRightInd w:val="0"/>
              <w:snapToGrid w:val="0"/>
              <w:spacing w:line="360" w:lineRule="auto"/>
              <w:jc w:val="center"/>
              <w:rPr>
                <w:kern w:val="0"/>
                <w:sz w:val="24"/>
                <w:szCs w:val="24"/>
              </w:rPr>
            </w:pPr>
            <w:r>
              <w:rPr>
                <w:rFonts w:hint="eastAsia"/>
                <w:kern w:val="0"/>
                <w:sz w:val="24"/>
                <w:szCs w:val="24"/>
              </w:rPr>
              <w:t>5</w:t>
            </w:r>
          </w:p>
        </w:tc>
      </w:tr>
      <w:tr w14:paraId="3AC9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noWrap/>
            <w:vAlign w:val="center"/>
          </w:tcPr>
          <w:p w14:paraId="1B42E3EC">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14:paraId="710234DD">
            <w:pPr>
              <w:widowControl/>
              <w:adjustRightInd w:val="0"/>
              <w:snapToGrid w:val="0"/>
              <w:spacing w:line="360" w:lineRule="auto"/>
              <w:jc w:val="center"/>
              <w:rPr>
                <w:kern w:val="0"/>
                <w:sz w:val="24"/>
                <w:szCs w:val="24"/>
              </w:rPr>
            </w:pPr>
            <w:r>
              <w:rPr>
                <w:rFonts w:hint="eastAsia"/>
                <w:sz w:val="24"/>
              </w:rPr>
              <w:t>针对本项目特点的重点、难点的理解评价</w:t>
            </w:r>
          </w:p>
        </w:tc>
        <w:tc>
          <w:tcPr>
            <w:tcW w:w="7311" w:type="dxa"/>
            <w:vAlign w:val="center"/>
          </w:tcPr>
          <w:p w14:paraId="72FEE231">
            <w:pPr>
              <w:widowControl/>
              <w:adjustRightInd w:val="0"/>
              <w:snapToGrid w:val="0"/>
              <w:spacing w:line="360" w:lineRule="auto"/>
              <w:rPr>
                <w:kern w:val="0"/>
                <w:sz w:val="24"/>
                <w:szCs w:val="24"/>
              </w:rPr>
            </w:pPr>
            <w:r>
              <w:rPr>
                <w:rFonts w:hint="eastAsia"/>
                <w:kern w:val="0"/>
                <w:sz w:val="24"/>
                <w:szCs w:val="24"/>
              </w:rPr>
              <w:t>理解满足磋商文件要求，内容无瑕疵：5分；</w:t>
            </w:r>
          </w:p>
          <w:p w14:paraId="435DFBB9">
            <w:pPr>
              <w:widowControl/>
              <w:adjustRightInd w:val="0"/>
              <w:snapToGrid w:val="0"/>
              <w:spacing w:line="360" w:lineRule="auto"/>
              <w:rPr>
                <w:kern w:val="0"/>
                <w:sz w:val="24"/>
                <w:szCs w:val="24"/>
              </w:rPr>
            </w:pPr>
            <w:r>
              <w:rPr>
                <w:rFonts w:hint="eastAsia"/>
                <w:kern w:val="0"/>
                <w:sz w:val="24"/>
                <w:szCs w:val="24"/>
              </w:rPr>
              <w:t>理解满足磋商文件要求，但内容存在1处瑕疵：4分；</w:t>
            </w:r>
          </w:p>
          <w:p w14:paraId="75233F98">
            <w:pPr>
              <w:widowControl/>
              <w:adjustRightInd w:val="0"/>
              <w:snapToGrid w:val="0"/>
              <w:spacing w:line="360" w:lineRule="auto"/>
              <w:rPr>
                <w:kern w:val="0"/>
                <w:sz w:val="24"/>
                <w:szCs w:val="24"/>
              </w:rPr>
            </w:pPr>
            <w:r>
              <w:rPr>
                <w:rFonts w:hint="eastAsia"/>
                <w:kern w:val="0"/>
                <w:sz w:val="24"/>
                <w:szCs w:val="24"/>
              </w:rPr>
              <w:t>理解满足磋商文件要求，但内容存在2处瑕疵：3分；</w:t>
            </w:r>
          </w:p>
          <w:p w14:paraId="7AC48DC4">
            <w:pPr>
              <w:widowControl/>
              <w:adjustRightInd w:val="0"/>
              <w:snapToGrid w:val="0"/>
              <w:spacing w:line="360" w:lineRule="auto"/>
              <w:rPr>
                <w:kern w:val="0"/>
                <w:sz w:val="24"/>
                <w:szCs w:val="24"/>
              </w:rPr>
            </w:pPr>
            <w:r>
              <w:rPr>
                <w:rFonts w:hint="eastAsia"/>
                <w:kern w:val="0"/>
                <w:sz w:val="24"/>
                <w:szCs w:val="24"/>
              </w:rPr>
              <w:t>其他：0分；</w:t>
            </w:r>
          </w:p>
        </w:tc>
        <w:tc>
          <w:tcPr>
            <w:tcW w:w="1143" w:type="dxa"/>
            <w:vAlign w:val="center"/>
          </w:tcPr>
          <w:p w14:paraId="431601DB">
            <w:pPr>
              <w:widowControl/>
              <w:adjustRightInd w:val="0"/>
              <w:snapToGrid w:val="0"/>
              <w:spacing w:line="360" w:lineRule="auto"/>
              <w:jc w:val="center"/>
              <w:rPr>
                <w:kern w:val="0"/>
                <w:sz w:val="24"/>
                <w:szCs w:val="24"/>
              </w:rPr>
            </w:pPr>
            <w:r>
              <w:rPr>
                <w:rFonts w:hint="eastAsia"/>
                <w:kern w:val="0"/>
                <w:sz w:val="24"/>
                <w:szCs w:val="24"/>
              </w:rPr>
              <w:t>5</w:t>
            </w:r>
          </w:p>
        </w:tc>
      </w:tr>
      <w:tr w14:paraId="35C7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5AF5CB43">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14:paraId="7B662619">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vAlign w:val="center"/>
          </w:tcPr>
          <w:p w14:paraId="15E381DA">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0DD2D29F">
            <w:pPr>
              <w:widowControl/>
              <w:adjustRightInd w:val="0"/>
              <w:snapToGrid w:val="0"/>
              <w:spacing w:line="360" w:lineRule="auto"/>
              <w:rPr>
                <w:kern w:val="0"/>
                <w:sz w:val="24"/>
                <w:szCs w:val="24"/>
              </w:rPr>
            </w:pPr>
            <w:r>
              <w:rPr>
                <w:rFonts w:hint="eastAsia"/>
                <w:kern w:val="0"/>
                <w:sz w:val="24"/>
                <w:szCs w:val="24"/>
              </w:rPr>
              <w:t>预案满足磋商文件要求，内容无瑕疵：5分；</w:t>
            </w:r>
          </w:p>
          <w:p w14:paraId="5E38C332">
            <w:pPr>
              <w:widowControl/>
              <w:adjustRightInd w:val="0"/>
              <w:snapToGrid w:val="0"/>
              <w:spacing w:line="360" w:lineRule="auto"/>
              <w:rPr>
                <w:kern w:val="0"/>
                <w:sz w:val="24"/>
                <w:szCs w:val="24"/>
              </w:rPr>
            </w:pPr>
            <w:r>
              <w:rPr>
                <w:rFonts w:hint="eastAsia"/>
                <w:kern w:val="0"/>
                <w:sz w:val="24"/>
                <w:szCs w:val="24"/>
              </w:rPr>
              <w:t>预案满足磋商文件要求，但内容存在1处瑕疵：4分；</w:t>
            </w:r>
          </w:p>
          <w:p w14:paraId="0A8BFF33">
            <w:pPr>
              <w:widowControl/>
              <w:adjustRightInd w:val="0"/>
              <w:snapToGrid w:val="0"/>
              <w:spacing w:line="360" w:lineRule="auto"/>
              <w:rPr>
                <w:kern w:val="0"/>
                <w:sz w:val="24"/>
                <w:szCs w:val="24"/>
              </w:rPr>
            </w:pPr>
            <w:r>
              <w:rPr>
                <w:rFonts w:hint="eastAsia"/>
                <w:kern w:val="0"/>
                <w:sz w:val="24"/>
                <w:szCs w:val="24"/>
              </w:rPr>
              <w:t>预案满足磋商文件要求，但内容存在2处瑕疵：3分；</w:t>
            </w:r>
          </w:p>
          <w:p w14:paraId="57E217E7">
            <w:pPr>
              <w:widowControl/>
              <w:adjustRightInd w:val="0"/>
              <w:snapToGrid w:val="0"/>
              <w:spacing w:line="360" w:lineRule="auto"/>
              <w:rPr>
                <w:kern w:val="0"/>
                <w:sz w:val="24"/>
                <w:szCs w:val="24"/>
              </w:rPr>
            </w:pPr>
            <w:r>
              <w:rPr>
                <w:rFonts w:hint="eastAsia"/>
                <w:kern w:val="0"/>
                <w:sz w:val="24"/>
                <w:szCs w:val="24"/>
              </w:rPr>
              <w:t>其他：0分；</w:t>
            </w:r>
          </w:p>
        </w:tc>
        <w:tc>
          <w:tcPr>
            <w:tcW w:w="1143" w:type="dxa"/>
            <w:vAlign w:val="center"/>
          </w:tcPr>
          <w:p w14:paraId="38B74076">
            <w:pPr>
              <w:widowControl/>
              <w:adjustRightInd w:val="0"/>
              <w:snapToGrid w:val="0"/>
              <w:spacing w:line="360" w:lineRule="auto"/>
              <w:jc w:val="center"/>
              <w:rPr>
                <w:kern w:val="0"/>
                <w:sz w:val="24"/>
                <w:szCs w:val="24"/>
              </w:rPr>
            </w:pPr>
            <w:r>
              <w:rPr>
                <w:rFonts w:hint="eastAsia"/>
                <w:kern w:val="0"/>
                <w:sz w:val="24"/>
                <w:szCs w:val="24"/>
              </w:rPr>
              <w:t>5</w:t>
            </w:r>
          </w:p>
        </w:tc>
      </w:tr>
      <w:tr w14:paraId="1733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6A8C036B">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14:paraId="5D4FEE8E">
            <w:pPr>
              <w:widowControl/>
              <w:adjustRightInd w:val="0"/>
              <w:snapToGrid w:val="0"/>
              <w:spacing w:line="360" w:lineRule="auto"/>
              <w:jc w:val="center"/>
              <w:rPr>
                <w:kern w:val="0"/>
                <w:sz w:val="24"/>
                <w:szCs w:val="24"/>
              </w:rPr>
            </w:pPr>
            <w:r>
              <w:rPr>
                <w:rFonts w:hint="eastAsia"/>
                <w:sz w:val="24"/>
              </w:rPr>
              <w:t>针对本项目特点的人员保密管理方案评价</w:t>
            </w:r>
          </w:p>
        </w:tc>
        <w:tc>
          <w:tcPr>
            <w:tcW w:w="7311" w:type="dxa"/>
            <w:vAlign w:val="center"/>
          </w:tcPr>
          <w:p w14:paraId="1EC24944">
            <w:pPr>
              <w:widowControl/>
              <w:adjustRightInd w:val="0"/>
              <w:snapToGrid w:val="0"/>
              <w:spacing w:line="360" w:lineRule="auto"/>
              <w:rPr>
                <w:sz w:val="24"/>
              </w:rPr>
            </w:pPr>
            <w:r>
              <w:rPr>
                <w:rFonts w:hint="eastAsia"/>
                <w:sz w:val="24"/>
              </w:rPr>
              <w:t>方案满足磋商文件要求，内容无瑕疵：5分；</w:t>
            </w:r>
          </w:p>
          <w:p w14:paraId="637D40D3">
            <w:pPr>
              <w:widowControl/>
              <w:adjustRightInd w:val="0"/>
              <w:snapToGrid w:val="0"/>
              <w:spacing w:line="360" w:lineRule="auto"/>
              <w:rPr>
                <w:sz w:val="24"/>
              </w:rPr>
            </w:pPr>
            <w:r>
              <w:rPr>
                <w:rFonts w:hint="eastAsia"/>
                <w:sz w:val="24"/>
              </w:rPr>
              <w:t>方案满足磋商文件要求，但内容存在1处瑕疵：4分；</w:t>
            </w:r>
          </w:p>
          <w:p w14:paraId="5FCE2F62">
            <w:pPr>
              <w:widowControl/>
              <w:adjustRightInd w:val="0"/>
              <w:snapToGrid w:val="0"/>
              <w:spacing w:line="360" w:lineRule="auto"/>
              <w:rPr>
                <w:sz w:val="24"/>
              </w:rPr>
            </w:pPr>
            <w:r>
              <w:rPr>
                <w:rFonts w:hint="eastAsia"/>
                <w:sz w:val="24"/>
              </w:rPr>
              <w:t>方案满足磋商文件要求，但内容存在2处瑕疵：3分；</w:t>
            </w:r>
          </w:p>
          <w:p w14:paraId="32D87C03">
            <w:pPr>
              <w:widowControl/>
              <w:adjustRightInd w:val="0"/>
              <w:snapToGrid w:val="0"/>
              <w:spacing w:line="360" w:lineRule="auto"/>
              <w:rPr>
                <w:kern w:val="0"/>
                <w:sz w:val="24"/>
                <w:szCs w:val="24"/>
              </w:rPr>
            </w:pPr>
            <w:r>
              <w:rPr>
                <w:rFonts w:hint="eastAsia"/>
                <w:sz w:val="24"/>
              </w:rPr>
              <w:t>其他：0分；</w:t>
            </w:r>
          </w:p>
        </w:tc>
        <w:tc>
          <w:tcPr>
            <w:tcW w:w="1143" w:type="dxa"/>
            <w:vAlign w:val="center"/>
          </w:tcPr>
          <w:p w14:paraId="188697B3">
            <w:pPr>
              <w:widowControl/>
              <w:adjustRightInd w:val="0"/>
              <w:snapToGrid w:val="0"/>
              <w:spacing w:line="360" w:lineRule="auto"/>
              <w:jc w:val="center"/>
              <w:rPr>
                <w:kern w:val="0"/>
                <w:sz w:val="24"/>
                <w:szCs w:val="24"/>
              </w:rPr>
            </w:pPr>
            <w:r>
              <w:rPr>
                <w:rFonts w:hint="eastAsia"/>
                <w:kern w:val="0"/>
                <w:sz w:val="24"/>
                <w:szCs w:val="24"/>
              </w:rPr>
              <w:t>5</w:t>
            </w:r>
          </w:p>
        </w:tc>
      </w:tr>
      <w:tr w14:paraId="1513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noWrap/>
            <w:vAlign w:val="center"/>
          </w:tcPr>
          <w:p w14:paraId="651704DA">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14:paraId="6D8A28AB">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vAlign w:val="center"/>
          </w:tcPr>
          <w:p w14:paraId="37F5F751">
            <w:pPr>
              <w:widowControl/>
              <w:adjustRightInd w:val="0"/>
              <w:snapToGrid w:val="0"/>
              <w:spacing w:line="360" w:lineRule="auto"/>
              <w:rPr>
                <w:sz w:val="24"/>
              </w:rPr>
            </w:pPr>
            <w:r>
              <w:rPr>
                <w:rFonts w:hint="eastAsia"/>
                <w:sz w:val="24"/>
              </w:rPr>
              <w:t>方案满足磋商文件要求，内容无瑕疵：5分；</w:t>
            </w:r>
          </w:p>
          <w:p w14:paraId="3B95716F">
            <w:pPr>
              <w:widowControl/>
              <w:adjustRightInd w:val="0"/>
              <w:snapToGrid w:val="0"/>
              <w:spacing w:line="360" w:lineRule="auto"/>
              <w:rPr>
                <w:sz w:val="24"/>
              </w:rPr>
            </w:pPr>
            <w:r>
              <w:rPr>
                <w:rFonts w:hint="eastAsia"/>
                <w:sz w:val="24"/>
              </w:rPr>
              <w:t>方案满足磋商文件要求，但内容存在1处瑕疵：4分；</w:t>
            </w:r>
          </w:p>
          <w:p w14:paraId="7E4638F4">
            <w:pPr>
              <w:widowControl/>
              <w:adjustRightInd w:val="0"/>
              <w:snapToGrid w:val="0"/>
              <w:spacing w:line="360" w:lineRule="auto"/>
              <w:rPr>
                <w:sz w:val="24"/>
              </w:rPr>
            </w:pPr>
            <w:r>
              <w:rPr>
                <w:rFonts w:hint="eastAsia"/>
                <w:sz w:val="24"/>
              </w:rPr>
              <w:t>方案满足磋商文件要求，但内容存在2处瑕疵：3分；</w:t>
            </w:r>
          </w:p>
          <w:p w14:paraId="11D35B2E">
            <w:pPr>
              <w:widowControl/>
              <w:adjustRightInd w:val="0"/>
              <w:snapToGrid w:val="0"/>
              <w:spacing w:line="360" w:lineRule="auto"/>
              <w:rPr>
                <w:kern w:val="0"/>
                <w:sz w:val="24"/>
                <w:szCs w:val="24"/>
              </w:rPr>
            </w:pPr>
            <w:r>
              <w:rPr>
                <w:rFonts w:hint="eastAsia"/>
                <w:sz w:val="24"/>
              </w:rPr>
              <w:t>其他：0分；</w:t>
            </w:r>
          </w:p>
        </w:tc>
        <w:tc>
          <w:tcPr>
            <w:tcW w:w="1143" w:type="dxa"/>
            <w:vAlign w:val="center"/>
          </w:tcPr>
          <w:p w14:paraId="7123E010">
            <w:pPr>
              <w:widowControl/>
              <w:adjustRightInd w:val="0"/>
              <w:snapToGrid w:val="0"/>
              <w:spacing w:line="360" w:lineRule="auto"/>
              <w:jc w:val="center"/>
              <w:rPr>
                <w:kern w:val="0"/>
                <w:sz w:val="24"/>
                <w:szCs w:val="24"/>
              </w:rPr>
            </w:pPr>
            <w:r>
              <w:rPr>
                <w:rFonts w:hint="eastAsia"/>
                <w:kern w:val="0"/>
                <w:sz w:val="24"/>
                <w:szCs w:val="24"/>
              </w:rPr>
              <w:t>5</w:t>
            </w:r>
          </w:p>
        </w:tc>
      </w:tr>
      <w:tr w14:paraId="4481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noWrap/>
            <w:vAlign w:val="center"/>
          </w:tcPr>
          <w:p w14:paraId="5FBDBCB1">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14:paraId="28927C30">
            <w:pPr>
              <w:widowControl/>
              <w:adjustRightInd w:val="0"/>
              <w:snapToGrid w:val="0"/>
              <w:spacing w:line="360" w:lineRule="auto"/>
              <w:jc w:val="center"/>
              <w:rPr>
                <w:sz w:val="24"/>
              </w:rPr>
            </w:pPr>
            <w:r>
              <w:rPr>
                <w:rFonts w:hint="eastAsia"/>
                <w:sz w:val="24"/>
              </w:rPr>
              <w:t>价格测算方案评价</w:t>
            </w:r>
          </w:p>
        </w:tc>
        <w:tc>
          <w:tcPr>
            <w:tcW w:w="7311" w:type="dxa"/>
            <w:vAlign w:val="center"/>
          </w:tcPr>
          <w:p w14:paraId="4D58F51A">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154099A3">
            <w:pPr>
              <w:widowControl/>
              <w:adjustRightInd w:val="0"/>
              <w:snapToGrid w:val="0"/>
              <w:spacing w:line="360" w:lineRule="auto"/>
              <w:rPr>
                <w:sz w:val="24"/>
              </w:rPr>
            </w:pPr>
            <w:r>
              <w:rPr>
                <w:rFonts w:hint="eastAsia"/>
                <w:sz w:val="24"/>
              </w:rPr>
              <w:t>投标报价在不超采购预算的前提下，其合理性由评标委员会在评分中予以考虑。</w:t>
            </w:r>
          </w:p>
          <w:p w14:paraId="5E9DECB7">
            <w:pPr>
              <w:widowControl/>
              <w:adjustRightInd w:val="0"/>
              <w:snapToGrid w:val="0"/>
              <w:spacing w:line="360" w:lineRule="auto"/>
              <w:rPr>
                <w:sz w:val="24"/>
              </w:rPr>
            </w:pPr>
            <w:r>
              <w:rPr>
                <w:rFonts w:hint="eastAsia"/>
                <w:sz w:val="24"/>
              </w:rPr>
              <w:t>价格测算方案科学合理：3分；</w:t>
            </w:r>
          </w:p>
          <w:p w14:paraId="52147910">
            <w:pPr>
              <w:widowControl/>
              <w:adjustRightInd w:val="0"/>
              <w:snapToGrid w:val="0"/>
              <w:spacing w:line="360" w:lineRule="auto"/>
              <w:rPr>
                <w:sz w:val="24"/>
              </w:rPr>
            </w:pPr>
            <w:r>
              <w:rPr>
                <w:rFonts w:hint="eastAsia"/>
                <w:sz w:val="24"/>
              </w:rPr>
              <w:t>价格测算方案合理性方面存在1处瑕疵：2分；</w:t>
            </w:r>
          </w:p>
          <w:p w14:paraId="2034D55C">
            <w:pPr>
              <w:widowControl/>
              <w:adjustRightInd w:val="0"/>
              <w:snapToGrid w:val="0"/>
              <w:spacing w:line="360" w:lineRule="auto"/>
              <w:rPr>
                <w:sz w:val="24"/>
              </w:rPr>
            </w:pPr>
            <w:r>
              <w:rPr>
                <w:rFonts w:hint="eastAsia"/>
                <w:sz w:val="24"/>
              </w:rPr>
              <w:t>价格测算方案合理性方面存在2处瑕疵：1分；</w:t>
            </w:r>
          </w:p>
          <w:p w14:paraId="0EB37D7D">
            <w:pPr>
              <w:widowControl/>
              <w:adjustRightInd w:val="0"/>
              <w:snapToGrid w:val="0"/>
              <w:spacing w:line="360" w:lineRule="auto"/>
              <w:rPr>
                <w:sz w:val="24"/>
              </w:rPr>
            </w:pPr>
            <w:r>
              <w:rPr>
                <w:rFonts w:hint="eastAsia"/>
                <w:sz w:val="24"/>
              </w:rPr>
              <w:t>未提供测算方案或方案存在3处及以上瑕疵或社会保险、住房公积金应缴未缴的：0分。</w:t>
            </w:r>
          </w:p>
        </w:tc>
        <w:tc>
          <w:tcPr>
            <w:tcW w:w="1143" w:type="dxa"/>
            <w:vAlign w:val="center"/>
          </w:tcPr>
          <w:p w14:paraId="1AB02608">
            <w:pPr>
              <w:widowControl/>
              <w:adjustRightInd w:val="0"/>
              <w:snapToGrid w:val="0"/>
              <w:spacing w:line="360" w:lineRule="auto"/>
              <w:jc w:val="center"/>
              <w:rPr>
                <w:kern w:val="0"/>
                <w:sz w:val="24"/>
                <w:szCs w:val="24"/>
              </w:rPr>
            </w:pPr>
            <w:r>
              <w:rPr>
                <w:rFonts w:hint="eastAsia"/>
                <w:kern w:val="0"/>
                <w:sz w:val="24"/>
                <w:szCs w:val="24"/>
              </w:rPr>
              <w:t>3</w:t>
            </w:r>
          </w:p>
        </w:tc>
      </w:tr>
      <w:tr w14:paraId="1273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noWrap/>
            <w:vAlign w:val="center"/>
          </w:tcPr>
          <w:p w14:paraId="03E28020">
            <w:pPr>
              <w:widowControl/>
              <w:adjustRightInd w:val="0"/>
              <w:snapToGrid w:val="0"/>
              <w:spacing w:line="360" w:lineRule="auto"/>
              <w:jc w:val="center"/>
              <w:rPr>
                <w:sz w:val="24"/>
              </w:rPr>
            </w:pPr>
            <w:r>
              <w:rPr>
                <w:sz w:val="24"/>
              </w:rPr>
              <w:t>合计</w:t>
            </w:r>
          </w:p>
        </w:tc>
        <w:tc>
          <w:tcPr>
            <w:tcW w:w="1143" w:type="dxa"/>
            <w:vAlign w:val="center"/>
          </w:tcPr>
          <w:p w14:paraId="7BE488C3">
            <w:pPr>
              <w:widowControl/>
              <w:adjustRightInd w:val="0"/>
              <w:snapToGrid w:val="0"/>
              <w:spacing w:line="360" w:lineRule="auto"/>
              <w:jc w:val="center"/>
              <w:rPr>
                <w:kern w:val="0"/>
                <w:sz w:val="24"/>
                <w:szCs w:val="24"/>
              </w:rPr>
            </w:pPr>
            <w:r>
              <w:rPr>
                <w:kern w:val="0"/>
                <w:sz w:val="24"/>
                <w:szCs w:val="24"/>
              </w:rPr>
              <w:t>100</w:t>
            </w:r>
          </w:p>
        </w:tc>
      </w:tr>
      <w:tr w14:paraId="137D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536" w:type="dxa"/>
            <w:gridSpan w:val="4"/>
            <w:noWrap/>
            <w:vAlign w:val="center"/>
          </w:tcPr>
          <w:p w14:paraId="778985A3">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14:paraId="573AB175">
      <w:pPr>
        <w:spacing w:line="360" w:lineRule="auto"/>
        <w:ind w:firstLine="482" w:firstLineChars="200"/>
        <w:jc w:val="left"/>
        <w:rPr>
          <w:b/>
          <w:sz w:val="24"/>
        </w:rPr>
      </w:pPr>
      <w:r>
        <w:rPr>
          <w:b/>
          <w:sz w:val="24"/>
        </w:rPr>
        <w:br w:type="page"/>
      </w:r>
    </w:p>
    <w:p w14:paraId="0862BDBE">
      <w:pPr>
        <w:pStyle w:val="14"/>
        <w:keepNext w:val="0"/>
        <w:keepLines w:val="0"/>
        <w:pageBreakBefore w:val="0"/>
        <w:kinsoku/>
        <w:wordWrap/>
        <w:overflowPunct/>
        <w:topLinePunct w:val="0"/>
        <w:autoSpaceDE/>
        <w:autoSpaceDN/>
        <w:bidi w:val="0"/>
        <w:spacing w:line="360" w:lineRule="auto"/>
        <w:rPr>
          <w:rFonts w:ascii="Times New Roman" w:hAnsi="Times New Roman" w:cs="Times New Roman"/>
        </w:rPr>
      </w:pPr>
      <w:r>
        <w:rPr>
          <w:rFonts w:ascii="Times New Roman" w:hAnsi="Times New Roman" w:cs="Times New Roman"/>
        </w:rPr>
        <w:t>项目需求书</w:t>
      </w:r>
    </w:p>
    <w:p w14:paraId="0878927C">
      <w:pPr>
        <w:keepNext w:val="0"/>
        <w:keepLines w:val="0"/>
        <w:pageBreakBefore w:val="0"/>
        <w:kinsoku/>
        <w:wordWrap/>
        <w:overflowPunct/>
        <w:topLinePunct w:val="0"/>
        <w:autoSpaceDE/>
        <w:autoSpaceDN/>
        <w:bidi w:val="0"/>
        <w:spacing w:line="360" w:lineRule="auto"/>
        <w:rPr>
          <w:rFonts w:ascii="Times New Roman" w:hAnsi="Times New Roman" w:cs="Times New Roman"/>
          <w:b/>
          <w:sz w:val="24"/>
          <w:szCs w:val="24"/>
        </w:rPr>
      </w:pPr>
      <w:r>
        <w:rPr>
          <w:rFonts w:ascii="Times New Roman" w:hAnsi="Times New Roman" w:cs="Times New Roman"/>
          <w:b/>
          <w:sz w:val="24"/>
          <w:szCs w:val="24"/>
        </w:rPr>
        <w:t>一、项目背景</w:t>
      </w:r>
    </w:p>
    <w:p w14:paraId="7DDC0DA2">
      <w:pPr>
        <w:keepNext w:val="0"/>
        <w:keepLines w:val="0"/>
        <w:pageBreakBefore w:val="0"/>
        <w:kinsoku/>
        <w:wordWrap/>
        <w:overflowPunct/>
        <w:topLinePunct w:val="0"/>
        <w:autoSpaceDE/>
        <w:autoSpaceDN/>
        <w:bidi w:val="0"/>
        <w:spacing w:line="360" w:lineRule="auto"/>
        <w:ind w:firstLine="480" w:firstLineChars="200"/>
        <w:rPr>
          <w:rFonts w:ascii="宋体" w:hAnsi="宋体" w:cs="楷体_GB2312"/>
          <w:b/>
          <w:sz w:val="24"/>
          <w:szCs w:val="24"/>
          <w:lang w:eastAsia="zh-CN"/>
        </w:rPr>
      </w:pPr>
      <w:commentRangeStart w:id="0"/>
      <w:r>
        <w:rPr>
          <w:rFonts w:hint="eastAsia" w:ascii="Times New Roman" w:hAnsi="Times New Roman" w:cs="Times New Roman"/>
          <w:sz w:val="24"/>
          <w:szCs w:val="24"/>
          <w:highlight w:val="none"/>
          <w:lang w:val="en-US" w:eastAsia="zh-CN"/>
        </w:rPr>
        <w:t>国家超级计算</w:t>
      </w:r>
      <w:commentRangeEnd w:id="0"/>
      <w:r>
        <w:rPr>
          <w:highlight w:val="none"/>
        </w:rPr>
        <w:commentReference w:id="0"/>
      </w:r>
      <w:r>
        <w:rPr>
          <w:rFonts w:hint="eastAsia" w:ascii="Times New Roman" w:hAnsi="Times New Roman" w:cs="Times New Roman"/>
          <w:sz w:val="24"/>
          <w:szCs w:val="24"/>
          <w:highlight w:val="none"/>
          <w:lang w:val="en-US" w:eastAsia="zh-CN"/>
        </w:rPr>
        <w:t>天津中心现有物业服务</w:t>
      </w:r>
      <w:r>
        <w:rPr>
          <w:rFonts w:hint="eastAsia" w:ascii="Times New Roman" w:hAnsi="Times New Roman" w:cs="Times New Roman"/>
          <w:sz w:val="24"/>
          <w:szCs w:val="24"/>
          <w:lang w:val="en-US" w:eastAsia="zh-CN"/>
        </w:rPr>
        <w:t>即将到期，需进行物业服务采购。本项目属于物业管理行业。</w:t>
      </w:r>
    </w:p>
    <w:p w14:paraId="2D778EC5">
      <w:pPr>
        <w:keepNext w:val="0"/>
        <w:keepLines w:val="0"/>
        <w:pageBreakBefore w:val="0"/>
        <w:kinsoku/>
        <w:wordWrap/>
        <w:overflowPunct/>
        <w:topLinePunct w:val="0"/>
        <w:autoSpaceDE/>
        <w:autoSpaceDN/>
        <w:bidi w:val="0"/>
        <w:spacing w:line="360" w:lineRule="auto"/>
        <w:ind w:firstLine="480" w:firstLineChars="200"/>
        <w:rPr>
          <w:rFonts w:hint="default" w:ascii="Times New Roman" w:hAnsi="Times New Roman" w:cs="Times New Roman"/>
          <w:sz w:val="24"/>
          <w:szCs w:val="24"/>
          <w:lang w:val="en-US" w:eastAsia="zh-CN"/>
        </w:rPr>
      </w:pPr>
      <w:r>
        <w:rPr>
          <w:rFonts w:hint="eastAsia" w:ascii="宋体" w:hAnsi="宋体" w:cs="Arial"/>
          <w:sz w:val="24"/>
          <w:szCs w:val="24"/>
          <w:lang w:val="en-US" w:eastAsia="zh-CN"/>
        </w:rPr>
        <w:t>中心占地面积3万余平方米，</w:t>
      </w:r>
      <w:r>
        <w:rPr>
          <w:rFonts w:hint="eastAsia" w:ascii="宋体" w:hAnsi="宋体" w:cs="Arial"/>
          <w:sz w:val="24"/>
          <w:szCs w:val="24"/>
          <w:highlight w:val="none"/>
          <w:lang w:val="en-US" w:eastAsia="zh-CN"/>
        </w:rPr>
        <w:t>主楼办公区域面积约1.2万平方米</w:t>
      </w:r>
      <w:r>
        <w:rPr>
          <w:rFonts w:hint="eastAsia" w:ascii="宋体" w:hAnsi="宋体" w:cs="Arial"/>
          <w:sz w:val="24"/>
          <w:szCs w:val="24"/>
          <w:lang w:val="en-US" w:eastAsia="zh-CN"/>
        </w:rPr>
        <w:t>，</w:t>
      </w:r>
      <w:r>
        <w:rPr>
          <w:rFonts w:hint="eastAsia" w:ascii="宋体" w:hAnsi="宋体" w:cs="Arial"/>
          <w:sz w:val="24"/>
          <w:szCs w:val="24"/>
          <w:lang w:eastAsia="zh-CN"/>
        </w:rPr>
        <w:t>楼内区域</w:t>
      </w:r>
      <w:r>
        <w:rPr>
          <w:rFonts w:hint="eastAsia" w:ascii="宋体" w:hAnsi="宋体" w:cs="Arial"/>
          <w:b w:val="0"/>
          <w:bCs w:val="0"/>
          <w:sz w:val="24"/>
          <w:szCs w:val="24"/>
          <w:lang w:eastAsia="zh-CN"/>
        </w:rPr>
        <w:t>（</w:t>
      </w:r>
      <w:r>
        <w:rPr>
          <w:rFonts w:hint="eastAsia" w:ascii="宋体" w:hAnsi="宋体" w:cs="Arial"/>
          <w:b w:val="0"/>
          <w:bCs w:val="0"/>
          <w:sz w:val="24"/>
          <w:szCs w:val="24"/>
          <w:lang w:val="en-US" w:eastAsia="zh-CN"/>
        </w:rPr>
        <w:t>1-4层）。</w:t>
      </w:r>
    </w:p>
    <w:p w14:paraId="00266499">
      <w:pPr>
        <w:keepNext w:val="0"/>
        <w:keepLines w:val="0"/>
        <w:pageBreakBefore w:val="0"/>
        <w:kinsoku/>
        <w:wordWrap/>
        <w:overflowPunct/>
        <w:topLinePunct w:val="0"/>
        <w:autoSpaceDE/>
        <w:autoSpaceDN/>
        <w:bidi w:val="0"/>
        <w:spacing w:line="360" w:lineRule="auto"/>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lang w:eastAsia="zh-CN"/>
        </w:rPr>
        <w:t>二</w:t>
      </w:r>
      <w:r>
        <w:rPr>
          <w:rFonts w:ascii="Times New Roman" w:hAnsi="Times New Roman" w:eastAsia="宋体" w:cs="Times New Roman"/>
          <w:b/>
          <w:kern w:val="0"/>
          <w:sz w:val="24"/>
          <w:szCs w:val="24"/>
        </w:rPr>
        <w:t>、</w:t>
      </w:r>
      <w:r>
        <w:rPr>
          <w:rFonts w:hint="eastAsia" w:ascii="Times New Roman" w:hAnsi="Times New Roman" w:eastAsia="宋体" w:cs="Times New Roman"/>
          <w:b/>
          <w:kern w:val="0"/>
          <w:sz w:val="24"/>
          <w:szCs w:val="24"/>
        </w:rPr>
        <w:t>人员</w:t>
      </w:r>
      <w:r>
        <w:rPr>
          <w:rFonts w:ascii="Times New Roman" w:hAnsi="Times New Roman" w:eastAsia="宋体" w:cs="Times New Roman"/>
          <w:b/>
          <w:kern w:val="0"/>
          <w:sz w:val="24"/>
          <w:szCs w:val="24"/>
        </w:rPr>
        <w:t>及岗位要求</w:t>
      </w:r>
    </w:p>
    <w:p w14:paraId="6582CD96">
      <w:pPr>
        <w:keepNext w:val="0"/>
        <w:keepLines w:val="0"/>
        <w:pageBreakBefore w:val="0"/>
        <w:kinsoku/>
        <w:wordWrap/>
        <w:overflowPunct/>
        <w:topLinePunct w:val="0"/>
        <w:autoSpaceDE/>
        <w:autoSpaceDN/>
        <w:bidi w:val="0"/>
        <w:spacing w:after="240" w:line="360" w:lineRule="auto"/>
        <w:ind w:firstLine="482" w:firstLineChars="200"/>
        <w:rPr>
          <w:rFonts w:hint="eastAsia" w:ascii="宋体" w:hAnsi="宋体"/>
          <w:b/>
          <w:sz w:val="24"/>
          <w:szCs w:val="24"/>
          <w:lang w:eastAsia="zh-CN"/>
        </w:rPr>
      </w:pPr>
      <w:r>
        <w:rPr>
          <w:rFonts w:hint="eastAsia" w:ascii="宋体" w:hAnsi="宋体"/>
          <w:b/>
          <w:sz w:val="24"/>
          <w:szCs w:val="24"/>
          <w:lang w:eastAsia="zh-CN"/>
        </w:rPr>
        <w:t>人员配置要求：</w:t>
      </w:r>
    </w:p>
    <w:p w14:paraId="505A182C">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1、项目负责人负责项目全面管理；</w:t>
      </w:r>
    </w:p>
    <w:p w14:paraId="43855CB2">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s="Arial"/>
          <w:color w:val="auto"/>
          <w:sz w:val="24"/>
          <w:szCs w:val="24"/>
          <w:lang w:val="en-US" w:eastAsia="zh-CN"/>
        </w:rPr>
      </w:pPr>
      <w:r>
        <w:rPr>
          <w:rFonts w:hint="eastAsia" w:ascii="宋体" w:hAnsi="宋体" w:cs="Arial"/>
          <w:sz w:val="24"/>
          <w:szCs w:val="24"/>
          <w:lang w:val="en-US" w:eastAsia="zh-CN"/>
        </w:rPr>
        <w:t>2、值班室</w:t>
      </w:r>
      <w:r>
        <w:rPr>
          <w:rFonts w:hint="eastAsia" w:ascii="宋体" w:hAnsi="宋体" w:cs="Arial"/>
          <w:color w:val="auto"/>
          <w:sz w:val="24"/>
          <w:szCs w:val="24"/>
          <w:lang w:val="en-US" w:eastAsia="zh-CN"/>
        </w:rPr>
        <w:t>岗24小时执勤，每天站岗时间不少于4小时，每周出勤7天；</w:t>
      </w:r>
    </w:p>
    <w:p w14:paraId="3AE37256">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s="Arial"/>
          <w:sz w:val="24"/>
          <w:szCs w:val="24"/>
          <w:lang w:val="en-US" w:eastAsia="zh-CN"/>
        </w:rPr>
      </w:pPr>
      <w:r>
        <w:rPr>
          <w:rFonts w:hint="eastAsia" w:ascii="宋体" w:hAnsi="宋体" w:cs="Arial"/>
          <w:color w:val="auto"/>
          <w:sz w:val="24"/>
          <w:szCs w:val="24"/>
          <w:lang w:val="en-US" w:eastAsia="zh-CN"/>
        </w:rPr>
        <w:t>3、外门岗厅岗24小时执勤，每天</w:t>
      </w:r>
      <w:r>
        <w:rPr>
          <w:rFonts w:hint="eastAsia" w:ascii="宋体" w:hAnsi="宋体" w:cs="Arial"/>
          <w:sz w:val="24"/>
          <w:szCs w:val="24"/>
          <w:lang w:val="en-US" w:eastAsia="zh-CN"/>
        </w:rPr>
        <w:t>站岗时间不少于4小时，每周出勤7天；</w:t>
      </w:r>
    </w:p>
    <w:p w14:paraId="1CEA5756">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4、周六日需要部分保洁员维持服务区域内卫生；</w:t>
      </w:r>
    </w:p>
    <w:p w14:paraId="22768C48">
      <w:pPr>
        <w:keepNext w:val="0"/>
        <w:keepLines w:val="0"/>
        <w:pageBreakBefore w:val="0"/>
        <w:kinsoku/>
        <w:wordWrap/>
        <w:overflowPunct/>
        <w:topLinePunct w:val="0"/>
        <w:autoSpaceDE/>
        <w:autoSpaceDN/>
        <w:bidi w:val="0"/>
        <w:spacing w:after="240"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5、不接受退休人员上岗。</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544"/>
        <w:gridCol w:w="679"/>
        <w:gridCol w:w="3776"/>
        <w:gridCol w:w="2346"/>
        <w:gridCol w:w="723"/>
      </w:tblGrid>
      <w:tr w14:paraId="57E0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947C766">
            <w:pPr>
              <w:keepNext w:val="0"/>
              <w:keepLines w:val="0"/>
              <w:pageBreakBefore w:val="0"/>
              <w:kinsoku/>
              <w:wordWrap/>
              <w:overflowPunct/>
              <w:topLinePunct w:val="0"/>
              <w:autoSpaceDE/>
              <w:autoSpaceDN/>
              <w:bidi w:val="0"/>
              <w:spacing w:line="360" w:lineRule="auto"/>
              <w:jc w:val="center"/>
              <w:rPr>
                <w:rFonts w:hint="eastAsia" w:ascii="宋体" w:hAnsi="宋体" w:eastAsia="宋体"/>
                <w:sz w:val="21"/>
                <w:szCs w:val="21"/>
                <w:lang w:val="en-US" w:eastAsia="zh-CN"/>
              </w:rPr>
            </w:pPr>
            <w:r>
              <w:rPr>
                <w:rFonts w:hint="eastAsia" w:ascii="宋体" w:hAnsi="宋体"/>
                <w:sz w:val="21"/>
                <w:szCs w:val="21"/>
                <w:lang w:val="en-US" w:eastAsia="zh-CN"/>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AEC483B">
            <w:pPr>
              <w:keepNext w:val="0"/>
              <w:keepLines w:val="0"/>
              <w:pageBreakBefore w:val="0"/>
              <w:kinsoku/>
              <w:wordWrap/>
              <w:overflowPunct/>
              <w:topLinePunct w:val="0"/>
              <w:autoSpaceDE/>
              <w:autoSpaceDN/>
              <w:bidi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岗位名称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6A2CF53">
            <w:pPr>
              <w:keepNext w:val="0"/>
              <w:keepLines w:val="0"/>
              <w:pageBreakBefore w:val="0"/>
              <w:kinsoku/>
              <w:wordWrap/>
              <w:overflowPunct/>
              <w:topLinePunct w:val="0"/>
              <w:autoSpaceDE/>
              <w:autoSpaceDN/>
              <w:bidi w:val="0"/>
              <w:spacing w:line="360" w:lineRule="auto"/>
              <w:jc w:val="center"/>
              <w:rPr>
                <w:rFonts w:ascii="宋体" w:hAnsi="宋体"/>
                <w:sz w:val="21"/>
                <w:szCs w:val="21"/>
              </w:rPr>
            </w:pPr>
            <w:r>
              <w:rPr>
                <w:rFonts w:hint="eastAsia" w:ascii="宋体" w:hAnsi="宋体"/>
                <w:sz w:val="21"/>
                <w:szCs w:val="21"/>
              </w:rPr>
              <w:t>岗位及</w:t>
            </w:r>
          </w:p>
          <w:p w14:paraId="4A98618D">
            <w:pPr>
              <w:keepNext w:val="0"/>
              <w:keepLines w:val="0"/>
              <w:pageBreakBefore w:val="0"/>
              <w:kinsoku/>
              <w:wordWrap/>
              <w:overflowPunct/>
              <w:topLinePunct w:val="0"/>
              <w:autoSpaceDE/>
              <w:autoSpaceDN/>
              <w:bidi w:val="0"/>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人数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B70B693">
            <w:pPr>
              <w:keepNext w:val="0"/>
              <w:keepLines w:val="0"/>
              <w:pageBreakBefore w:val="0"/>
              <w:kinsoku/>
              <w:wordWrap/>
              <w:overflowPunct/>
              <w:topLinePunct w:val="0"/>
              <w:autoSpaceDE/>
              <w:autoSpaceDN/>
              <w:bidi w:val="0"/>
              <w:spacing w:line="360" w:lineRule="auto"/>
              <w:jc w:val="center"/>
              <w:rPr>
                <w:rFonts w:ascii="宋体" w:hAnsi="宋体"/>
                <w:sz w:val="21"/>
                <w:szCs w:val="21"/>
              </w:rPr>
            </w:pPr>
            <w:r>
              <w:rPr>
                <w:rFonts w:hint="eastAsia" w:ascii="宋体" w:hAnsi="宋体"/>
                <w:sz w:val="21"/>
                <w:szCs w:val="21"/>
              </w:rPr>
              <w:t>岗位要求</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74ACFCD">
            <w:pPr>
              <w:keepNext w:val="0"/>
              <w:keepLines w:val="0"/>
              <w:pageBreakBefore w:val="0"/>
              <w:kinsoku/>
              <w:wordWrap/>
              <w:overflowPunct/>
              <w:topLinePunct w:val="0"/>
              <w:autoSpaceDE/>
              <w:autoSpaceDN/>
              <w:bidi w:val="0"/>
              <w:spacing w:line="360" w:lineRule="auto"/>
              <w:jc w:val="center"/>
              <w:rPr>
                <w:rFonts w:ascii="宋体" w:hAnsi="宋体"/>
                <w:sz w:val="21"/>
                <w:szCs w:val="21"/>
              </w:rPr>
            </w:pPr>
            <w:r>
              <w:rPr>
                <w:rFonts w:hint="eastAsia" w:ascii="宋体" w:hAnsi="宋体"/>
                <w:sz w:val="21"/>
                <w:szCs w:val="21"/>
              </w:rPr>
              <w:t>主要工作内容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F2C35B3">
            <w:pPr>
              <w:keepNext w:val="0"/>
              <w:keepLines w:val="0"/>
              <w:pageBreakBefore w:val="0"/>
              <w:kinsoku/>
              <w:wordWrap/>
              <w:overflowPunct/>
              <w:topLinePunct w:val="0"/>
              <w:autoSpaceDE/>
              <w:autoSpaceDN/>
              <w:bidi w:val="0"/>
              <w:spacing w:line="360"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是否接受退休人员</w:t>
            </w:r>
          </w:p>
        </w:tc>
      </w:tr>
      <w:tr w14:paraId="4627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right w:val="single" w:color="auto" w:sz="4" w:space="0"/>
            </w:tcBorders>
            <w:noWrap w:val="0"/>
            <w:vAlign w:val="center"/>
          </w:tcPr>
          <w:p w14:paraId="0154CEBA">
            <w:pPr>
              <w:keepNext w:val="0"/>
              <w:keepLines w:val="0"/>
              <w:pageBreakBefore w:val="0"/>
              <w:kinsoku/>
              <w:wordWrap/>
              <w:overflowPunct/>
              <w:topLinePunct w:val="0"/>
              <w:autoSpaceDE/>
              <w:autoSpaceDN/>
              <w:bidi w:val="0"/>
              <w:spacing w:line="360" w:lineRule="auto"/>
              <w:jc w:val="center"/>
              <w:rPr>
                <w:rFonts w:hint="default" w:ascii="宋体" w:hAnsi="宋体"/>
                <w:sz w:val="21"/>
                <w:szCs w:val="21"/>
                <w:lang w:val="en-US" w:eastAsia="zh-CN"/>
              </w:rPr>
            </w:pPr>
            <w:r>
              <w:rPr>
                <w:rFonts w:hint="eastAsia" w:ascii="宋体" w:hAnsi="宋体"/>
                <w:sz w:val="21"/>
                <w:szCs w:val="21"/>
                <w:lang w:val="en-US" w:eastAsia="zh-CN"/>
              </w:rPr>
              <w:t>1</w:t>
            </w:r>
          </w:p>
        </w:tc>
        <w:tc>
          <w:tcPr>
            <w:tcW w:w="0" w:type="auto"/>
            <w:tcBorders>
              <w:top w:val="single" w:color="auto" w:sz="4" w:space="0"/>
              <w:left w:val="single" w:color="auto" w:sz="4" w:space="0"/>
              <w:right w:val="single" w:color="auto" w:sz="4" w:space="0"/>
            </w:tcBorders>
            <w:noWrap w:val="0"/>
            <w:vAlign w:val="center"/>
          </w:tcPr>
          <w:p w14:paraId="3ABC0ECE">
            <w:pPr>
              <w:keepNext w:val="0"/>
              <w:keepLines w:val="0"/>
              <w:pageBreakBefore w:val="0"/>
              <w:kinsoku/>
              <w:wordWrap/>
              <w:overflowPunct/>
              <w:topLinePunct w:val="0"/>
              <w:autoSpaceDE/>
              <w:autoSpaceDN/>
              <w:bidi w:val="0"/>
              <w:spacing w:line="360" w:lineRule="auto"/>
              <w:jc w:val="center"/>
              <w:rPr>
                <w:rFonts w:hint="default" w:ascii="宋体" w:hAnsi="宋体"/>
                <w:sz w:val="21"/>
                <w:szCs w:val="21"/>
                <w:lang w:val="en-US" w:eastAsia="zh-CN"/>
              </w:rPr>
            </w:pPr>
            <w:r>
              <w:rPr>
                <w:rFonts w:hint="eastAsia" w:ascii="宋体" w:hAnsi="宋体"/>
                <w:sz w:val="21"/>
                <w:szCs w:val="21"/>
                <w:lang w:eastAsia="zh-CN"/>
              </w:rPr>
              <w:t>项目</w:t>
            </w:r>
            <w:r>
              <w:rPr>
                <w:rFonts w:hint="eastAsia" w:ascii="宋体" w:hAnsi="宋体"/>
                <w:sz w:val="21"/>
                <w:szCs w:val="21"/>
                <w:lang w:val="en-US" w:eastAsia="zh-CN"/>
              </w:rPr>
              <w:t>经理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10B5413">
            <w:pPr>
              <w:keepNext w:val="0"/>
              <w:keepLines w:val="0"/>
              <w:pageBreakBefore w:val="0"/>
              <w:kinsoku/>
              <w:wordWrap/>
              <w:overflowPunct/>
              <w:topLinePunct w:val="0"/>
              <w:autoSpaceDE/>
              <w:autoSpaceDN/>
              <w:bidi w:val="0"/>
              <w:spacing w:line="360" w:lineRule="auto"/>
              <w:jc w:val="center"/>
              <w:rPr>
                <w:rFonts w:ascii="宋体" w:hAnsi="宋体"/>
                <w:sz w:val="21"/>
                <w:szCs w:val="21"/>
              </w:rPr>
            </w:pPr>
            <w:r>
              <w:rPr>
                <w:rFonts w:hint="eastAsia" w:ascii="宋体" w:hAnsi="宋体"/>
                <w:sz w:val="21"/>
                <w:szCs w:val="21"/>
              </w:rPr>
              <w:t>项目</w:t>
            </w:r>
          </w:p>
          <w:p w14:paraId="6A948E54">
            <w:pPr>
              <w:keepNext w:val="0"/>
              <w:keepLines w:val="0"/>
              <w:pageBreakBefore w:val="0"/>
              <w:kinsoku/>
              <w:wordWrap/>
              <w:overflowPunct/>
              <w:topLinePunct w:val="0"/>
              <w:autoSpaceDE/>
              <w:autoSpaceDN/>
              <w:bidi w:val="0"/>
              <w:spacing w:line="360" w:lineRule="auto"/>
              <w:jc w:val="center"/>
              <w:rPr>
                <w:rFonts w:hint="default" w:ascii="宋体" w:hAnsi="宋体"/>
                <w:sz w:val="21"/>
                <w:szCs w:val="21"/>
                <w:lang w:val="en-US" w:eastAsia="zh-CN"/>
              </w:rPr>
            </w:pPr>
            <w:r>
              <w:rPr>
                <w:rFonts w:hint="eastAsia" w:ascii="宋体" w:hAnsi="宋体"/>
                <w:sz w:val="21"/>
                <w:szCs w:val="21"/>
                <w:lang w:val="en-US" w:eastAsia="zh-CN"/>
              </w:rPr>
              <w:t>经理1人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2FC82D2">
            <w:pPr>
              <w:keepNext w:val="0"/>
              <w:keepLines w:val="0"/>
              <w:pageBreakBefore w:val="0"/>
              <w:kinsoku/>
              <w:wordWrap/>
              <w:overflowPunct/>
              <w:topLinePunct w:val="0"/>
              <w:autoSpaceDE/>
              <w:autoSpaceDN/>
              <w:bidi w:val="0"/>
              <w:spacing w:line="360" w:lineRule="auto"/>
              <w:rPr>
                <w:rFonts w:hint="eastAsia" w:ascii="宋体" w:hAnsi="宋体" w:eastAsiaTheme="minorEastAsia"/>
                <w:sz w:val="21"/>
                <w:szCs w:val="21"/>
                <w:lang w:eastAsia="zh-CN"/>
              </w:rPr>
            </w:pPr>
            <w:r>
              <w:rPr>
                <w:rFonts w:ascii="宋体" w:hAnsi="宋体"/>
                <w:sz w:val="21"/>
                <w:szCs w:val="21"/>
                <w:lang w:eastAsia="zh-CN"/>
              </w:rPr>
              <w:t>年龄</w:t>
            </w:r>
            <w:r>
              <w:rPr>
                <w:rFonts w:hint="eastAsia" w:ascii="宋体" w:hAnsi="宋体"/>
                <w:sz w:val="21"/>
                <w:szCs w:val="21"/>
                <w:lang w:eastAsia="zh-CN"/>
              </w:rPr>
              <w:t>45</w:t>
            </w:r>
            <w:r>
              <w:rPr>
                <w:rFonts w:ascii="宋体" w:hAnsi="宋体"/>
                <w:sz w:val="21"/>
                <w:szCs w:val="21"/>
                <w:lang w:eastAsia="zh-CN"/>
              </w:rPr>
              <w:t>岁以下，男，</w:t>
            </w:r>
            <w:r>
              <w:rPr>
                <w:rFonts w:hint="eastAsia" w:ascii="宋体" w:hAnsi="宋体"/>
                <w:sz w:val="21"/>
                <w:szCs w:val="21"/>
                <w:lang w:eastAsia="zh-CN"/>
              </w:rPr>
              <w:t>专科</w:t>
            </w:r>
            <w:r>
              <w:rPr>
                <w:rFonts w:ascii="宋体" w:hAnsi="宋体"/>
                <w:sz w:val="21"/>
                <w:szCs w:val="21"/>
                <w:lang w:eastAsia="zh-CN"/>
              </w:rPr>
              <w:t>及以上学历</w:t>
            </w:r>
            <w:r>
              <w:rPr>
                <w:rFonts w:hint="eastAsia" w:ascii="宋体" w:hAnsi="宋体"/>
                <w:sz w:val="21"/>
                <w:szCs w:val="21"/>
                <w:lang w:eastAsia="zh-CN"/>
              </w:rPr>
              <w:t>，具备三年以上项目经理工作经验。</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927B2B8">
            <w:pPr>
              <w:keepNext w:val="0"/>
              <w:keepLines w:val="0"/>
              <w:pageBreakBefore w:val="0"/>
              <w:kinsoku/>
              <w:wordWrap/>
              <w:overflowPunct/>
              <w:topLinePunct w:val="0"/>
              <w:autoSpaceDE/>
              <w:autoSpaceDN/>
              <w:bidi w:val="0"/>
              <w:spacing w:line="360" w:lineRule="auto"/>
              <w:rPr>
                <w:rFonts w:ascii="宋体" w:hAnsi="宋体"/>
                <w:sz w:val="21"/>
                <w:szCs w:val="21"/>
                <w:lang w:eastAsia="zh-CN"/>
              </w:rPr>
            </w:pPr>
            <w:r>
              <w:rPr>
                <w:rFonts w:hint="eastAsia" w:ascii="宋体" w:hAnsi="宋体"/>
                <w:sz w:val="21"/>
                <w:szCs w:val="21"/>
                <w:lang w:eastAsia="zh-CN"/>
              </w:rPr>
              <w:t>负责项目全面管理，随时应对项目的突发事件</w:t>
            </w:r>
            <w:r>
              <w:commentReference w:id="1"/>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AFF181">
            <w:pPr>
              <w:keepNext w:val="0"/>
              <w:keepLines w:val="0"/>
              <w:pageBreakBefore w:val="0"/>
              <w:kinsoku/>
              <w:wordWrap/>
              <w:overflowPunct/>
              <w:topLinePunct w:val="0"/>
              <w:autoSpaceDE/>
              <w:autoSpaceDN/>
              <w:bidi w:val="0"/>
              <w:spacing w:line="360" w:lineRule="auto"/>
              <w:jc w:val="center"/>
              <w:rPr>
                <w:rFonts w:hint="default" w:ascii="宋体" w:hAnsi="宋体"/>
                <w:sz w:val="21"/>
                <w:szCs w:val="21"/>
                <w:lang w:val="en-US" w:eastAsia="zh-CN"/>
              </w:rPr>
            </w:pPr>
            <w:r>
              <w:rPr>
                <w:rFonts w:hint="eastAsia" w:ascii="宋体" w:hAnsi="宋体"/>
                <w:sz w:val="21"/>
                <w:szCs w:val="21"/>
                <w:lang w:val="en-US" w:eastAsia="zh-CN"/>
              </w:rPr>
              <w:t>否</w:t>
            </w:r>
          </w:p>
        </w:tc>
      </w:tr>
      <w:tr w14:paraId="5260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0" w:type="auto"/>
            <w:vMerge w:val="restart"/>
            <w:tcBorders>
              <w:left w:val="single" w:color="auto" w:sz="4" w:space="0"/>
              <w:right w:val="single" w:color="auto" w:sz="4" w:space="0"/>
            </w:tcBorders>
            <w:noWrap w:val="0"/>
            <w:vAlign w:val="center"/>
          </w:tcPr>
          <w:p w14:paraId="13A28746">
            <w:pPr>
              <w:keepNext w:val="0"/>
              <w:keepLines w:val="0"/>
              <w:pageBreakBefore w:val="0"/>
              <w:kinsoku/>
              <w:wordWrap/>
              <w:overflowPunct/>
              <w:topLinePunct w:val="0"/>
              <w:autoSpaceDE/>
              <w:autoSpaceDN/>
              <w:bidi w:val="0"/>
              <w:spacing w:line="360" w:lineRule="auto"/>
              <w:jc w:val="center"/>
              <w:rPr>
                <w:rFonts w:hint="default" w:ascii="宋体" w:hAnsi="宋体"/>
                <w:sz w:val="21"/>
                <w:szCs w:val="21"/>
                <w:lang w:val="en-US" w:eastAsia="zh-CN"/>
              </w:rPr>
            </w:pPr>
            <w:r>
              <w:rPr>
                <w:rFonts w:hint="eastAsia" w:ascii="宋体" w:hAnsi="宋体"/>
                <w:sz w:val="21"/>
                <w:szCs w:val="21"/>
                <w:lang w:val="en-US" w:eastAsia="zh-CN"/>
              </w:rPr>
              <w:t>2</w:t>
            </w:r>
          </w:p>
        </w:tc>
        <w:tc>
          <w:tcPr>
            <w:tcW w:w="0" w:type="auto"/>
            <w:vMerge w:val="restart"/>
            <w:tcBorders>
              <w:left w:val="single" w:color="auto" w:sz="4" w:space="0"/>
              <w:right w:val="single" w:color="auto" w:sz="4" w:space="0"/>
            </w:tcBorders>
            <w:noWrap w:val="0"/>
            <w:vAlign w:val="center"/>
          </w:tcPr>
          <w:p w14:paraId="3F09410E">
            <w:pPr>
              <w:keepNext w:val="0"/>
              <w:keepLines w:val="0"/>
              <w:pageBreakBefore w:val="0"/>
              <w:kinsoku/>
              <w:wordWrap/>
              <w:overflowPunct/>
              <w:topLinePunct w:val="0"/>
              <w:autoSpaceDE/>
              <w:autoSpaceDN/>
              <w:bidi w:val="0"/>
              <w:spacing w:line="360" w:lineRule="auto"/>
              <w:jc w:val="center"/>
              <w:rPr>
                <w:rFonts w:ascii="宋体" w:hAnsi="宋体"/>
                <w:sz w:val="21"/>
                <w:szCs w:val="21"/>
                <w:lang w:eastAsia="zh-CN"/>
              </w:rPr>
            </w:pPr>
            <w:r>
              <w:rPr>
                <w:rFonts w:hint="eastAsia" w:ascii="宋体" w:hAnsi="宋体"/>
                <w:sz w:val="21"/>
                <w:szCs w:val="21"/>
                <w:lang w:val="en-US" w:eastAsia="zh-CN"/>
              </w:rPr>
              <w:t>秩序维护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92956AB">
            <w:pPr>
              <w:keepNext w:val="0"/>
              <w:keepLines w:val="0"/>
              <w:pageBreakBefore w:val="0"/>
              <w:kinsoku/>
              <w:wordWrap/>
              <w:overflowPunct/>
              <w:topLinePunct w:val="0"/>
              <w:autoSpaceDE/>
              <w:autoSpaceDN/>
              <w:bidi w:val="0"/>
              <w:spacing w:line="360" w:lineRule="auto"/>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值班室</w:t>
            </w:r>
            <w:r>
              <w:rPr>
                <w:rFonts w:hint="eastAsia" w:ascii="宋体" w:hAnsi="宋体"/>
                <w:color w:val="auto"/>
                <w:sz w:val="21"/>
                <w:szCs w:val="21"/>
                <w:highlight w:val="none"/>
              </w:rPr>
              <w:t>岗</w:t>
            </w:r>
            <w:r>
              <w:rPr>
                <w:rFonts w:hint="eastAsia" w:ascii="宋体" w:hAnsi="宋体"/>
                <w:color w:val="auto"/>
                <w:sz w:val="21"/>
                <w:szCs w:val="21"/>
                <w:highlight w:val="none"/>
                <w:lang w:val="en-US" w:eastAsia="zh-CN"/>
              </w:rPr>
              <w:t>3人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15296DE">
            <w:pPr>
              <w:keepNext w:val="0"/>
              <w:keepLines w:val="0"/>
              <w:pageBreakBefore w:val="0"/>
              <w:kinsoku/>
              <w:wordWrap/>
              <w:overflowPunct/>
              <w:topLinePunct w:val="0"/>
              <w:autoSpaceDE/>
              <w:autoSpaceDN/>
              <w:bidi w:val="0"/>
              <w:spacing w:line="360" w:lineRule="auto"/>
              <w:rPr>
                <w:rFonts w:hint="default" w:ascii="宋体" w:hAnsi="宋体" w:eastAsiaTheme="minorEastAsia"/>
                <w:color w:val="auto"/>
                <w:sz w:val="21"/>
                <w:szCs w:val="21"/>
                <w:highlight w:val="none"/>
                <w:lang w:val="en-US" w:eastAsia="zh-CN"/>
              </w:rPr>
            </w:pPr>
            <w:r>
              <w:rPr>
                <w:rFonts w:ascii="宋体" w:hAnsi="宋体"/>
                <w:color w:val="auto"/>
                <w:sz w:val="21"/>
                <w:szCs w:val="21"/>
                <w:highlight w:val="none"/>
                <w:lang w:eastAsia="zh-CN"/>
              </w:rPr>
              <w:t>年龄</w:t>
            </w:r>
            <w:r>
              <w:rPr>
                <w:rFonts w:hint="eastAsia" w:ascii="宋体" w:hAnsi="宋体"/>
                <w:color w:val="auto"/>
                <w:sz w:val="21"/>
                <w:szCs w:val="21"/>
                <w:highlight w:val="none"/>
                <w:lang w:eastAsia="zh-CN"/>
              </w:rPr>
              <w:t>4</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岁以下，男，身高175</w:t>
            </w:r>
            <w:r>
              <w:rPr>
                <w:rFonts w:ascii="宋体" w:hAnsi="宋体"/>
                <w:color w:val="auto"/>
                <w:sz w:val="21"/>
                <w:szCs w:val="21"/>
                <w:highlight w:val="none"/>
                <w:lang w:eastAsia="zh-CN"/>
              </w:rPr>
              <w:t xml:space="preserve"> cm以上</w:t>
            </w:r>
            <w:r>
              <w:rPr>
                <w:rFonts w:hint="eastAsia" w:ascii="宋体" w:hAnsi="宋体"/>
                <w:color w:val="auto"/>
                <w:sz w:val="21"/>
                <w:szCs w:val="21"/>
                <w:highlight w:val="none"/>
                <w:lang w:eastAsia="zh-CN"/>
              </w:rPr>
              <w:t>，五官端正，体型标准，身体健康。熟悉安全工作流程，具备一定的安全意识，警惕性高，</w:t>
            </w:r>
            <w:r>
              <w:rPr>
                <w:rFonts w:hint="eastAsia" w:ascii="宋体" w:hAnsi="宋体"/>
                <w:color w:val="auto"/>
                <w:sz w:val="21"/>
                <w:szCs w:val="21"/>
                <w:highlight w:val="none"/>
                <w:lang w:val="en-US" w:eastAsia="zh-CN"/>
              </w:rPr>
              <w:t>具备公安机关盖章的《保安员》证</w:t>
            </w:r>
            <w:r>
              <w:rPr>
                <w:rFonts w:hint="eastAsia"/>
                <w:color w:val="auto"/>
                <w:highlight w:val="none"/>
                <w:lang w:val="en-US" w:eastAsia="zh-CN"/>
              </w:rPr>
              <w:t>。</w:t>
            </w:r>
          </w:p>
        </w:tc>
        <w:tc>
          <w:tcPr>
            <w:tcW w:w="0" w:type="auto"/>
            <w:tcBorders>
              <w:top w:val="single" w:color="auto" w:sz="4" w:space="0"/>
              <w:left w:val="single" w:color="auto" w:sz="4" w:space="0"/>
              <w:bottom w:val="single" w:color="auto" w:sz="4" w:space="0"/>
              <w:right w:val="single" w:color="auto" w:sz="4" w:space="0"/>
            </w:tcBorders>
            <w:noWrap w:val="0"/>
            <w:vAlign w:val="top"/>
          </w:tcPr>
          <w:p w14:paraId="72F520DF">
            <w:pPr>
              <w:keepNext w:val="0"/>
              <w:keepLines w:val="0"/>
              <w:pageBreakBefore w:val="0"/>
              <w:kinsoku/>
              <w:wordWrap/>
              <w:overflowPunct/>
              <w:topLinePunct w:val="0"/>
              <w:autoSpaceDE/>
              <w:autoSpaceDN/>
              <w:bidi w:val="0"/>
              <w:spacing w:line="360" w:lineRule="auto"/>
              <w:rPr>
                <w:rFonts w:ascii="宋体" w:hAnsi="宋体"/>
                <w:sz w:val="21"/>
                <w:szCs w:val="21"/>
                <w:lang w:eastAsia="zh-CN"/>
              </w:rPr>
            </w:pPr>
            <w:r>
              <w:rPr>
                <w:rFonts w:hint="eastAsia" w:ascii="宋体" w:hAnsi="宋体"/>
                <w:sz w:val="21"/>
                <w:szCs w:val="21"/>
                <w:lang w:eastAsia="zh-CN"/>
              </w:rPr>
              <w:t>负责大堂区域的秩序维护，大堂人员及物品出入管理、处置大堂突发事件，夜间楼内安全巡视</w:t>
            </w:r>
            <w:r>
              <w:commentReference w:id="2"/>
            </w:r>
          </w:p>
        </w:tc>
        <w:tc>
          <w:tcPr>
            <w:tcW w:w="0" w:type="auto"/>
            <w:tcBorders>
              <w:top w:val="single" w:color="auto" w:sz="4" w:space="0"/>
              <w:left w:val="single" w:color="auto" w:sz="4" w:space="0"/>
              <w:bottom w:val="single" w:color="auto" w:sz="4" w:space="0"/>
              <w:right w:val="single" w:color="auto" w:sz="4" w:space="0"/>
            </w:tcBorders>
            <w:noWrap w:val="0"/>
            <w:vAlign w:val="top"/>
          </w:tcPr>
          <w:p w14:paraId="1A408F95">
            <w:pPr>
              <w:keepNext w:val="0"/>
              <w:keepLines w:val="0"/>
              <w:pageBreakBefore w:val="0"/>
              <w:kinsoku/>
              <w:wordWrap/>
              <w:overflowPunct/>
              <w:topLinePunct w:val="0"/>
              <w:autoSpaceDE/>
              <w:autoSpaceDN/>
              <w:bidi w:val="0"/>
              <w:spacing w:line="360" w:lineRule="auto"/>
              <w:jc w:val="center"/>
              <w:rPr>
                <w:rFonts w:hint="eastAsia" w:ascii="宋体" w:hAnsi="宋体"/>
                <w:sz w:val="21"/>
                <w:szCs w:val="21"/>
                <w:lang w:eastAsia="zh-CN"/>
              </w:rPr>
            </w:pPr>
            <w:r>
              <w:rPr>
                <w:rFonts w:hint="eastAsia" w:ascii="宋体" w:hAnsi="宋体"/>
                <w:sz w:val="21"/>
                <w:szCs w:val="21"/>
                <w:lang w:val="en-US" w:eastAsia="zh-CN"/>
              </w:rPr>
              <w:t>否</w:t>
            </w:r>
          </w:p>
        </w:tc>
      </w:tr>
      <w:tr w14:paraId="0985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0" w:type="auto"/>
            <w:vMerge w:val="continue"/>
            <w:tcBorders>
              <w:left w:val="single" w:color="auto" w:sz="4" w:space="0"/>
              <w:right w:val="single" w:color="auto" w:sz="4" w:space="0"/>
            </w:tcBorders>
            <w:noWrap w:val="0"/>
            <w:vAlign w:val="center"/>
          </w:tcPr>
          <w:p w14:paraId="0299C992">
            <w:pPr>
              <w:keepNext w:val="0"/>
              <w:keepLines w:val="0"/>
              <w:pageBreakBefore w:val="0"/>
              <w:kinsoku/>
              <w:wordWrap/>
              <w:overflowPunct/>
              <w:topLinePunct w:val="0"/>
              <w:autoSpaceDE/>
              <w:autoSpaceDN/>
              <w:bidi w:val="0"/>
              <w:spacing w:line="360" w:lineRule="auto"/>
              <w:rPr>
                <w:rFonts w:ascii="宋体" w:hAnsi="宋体"/>
                <w:sz w:val="21"/>
                <w:szCs w:val="21"/>
                <w:lang w:eastAsia="zh-CN"/>
              </w:rPr>
            </w:pPr>
          </w:p>
        </w:tc>
        <w:tc>
          <w:tcPr>
            <w:tcW w:w="0" w:type="auto"/>
            <w:vMerge w:val="continue"/>
            <w:tcBorders>
              <w:left w:val="single" w:color="auto" w:sz="4" w:space="0"/>
              <w:right w:val="single" w:color="auto" w:sz="4" w:space="0"/>
            </w:tcBorders>
            <w:noWrap w:val="0"/>
            <w:vAlign w:val="center"/>
          </w:tcPr>
          <w:p w14:paraId="68F90095">
            <w:pPr>
              <w:keepNext w:val="0"/>
              <w:keepLines w:val="0"/>
              <w:pageBreakBefore w:val="0"/>
              <w:kinsoku/>
              <w:wordWrap/>
              <w:overflowPunct/>
              <w:topLinePunct w:val="0"/>
              <w:autoSpaceDE/>
              <w:autoSpaceDN/>
              <w:bidi w:val="0"/>
              <w:spacing w:line="360" w:lineRule="auto"/>
              <w:rPr>
                <w:rFonts w:ascii="宋体" w:hAnsi="宋体"/>
                <w:sz w:val="21"/>
                <w:szCs w:val="21"/>
                <w:lang w:eastAsia="zh-CN"/>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E9129AA">
            <w:pPr>
              <w:keepNext w:val="0"/>
              <w:keepLines w:val="0"/>
              <w:pageBreakBefore w:val="0"/>
              <w:kinsoku/>
              <w:wordWrap/>
              <w:overflowPunct/>
              <w:topLinePunct w:val="0"/>
              <w:autoSpaceDE/>
              <w:autoSpaceDN/>
              <w:bidi w:val="0"/>
              <w:spacing w:line="360" w:lineRule="auto"/>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外门岗亭</w:t>
            </w:r>
            <w:r>
              <w:rPr>
                <w:rFonts w:hint="eastAsia" w:ascii="宋体" w:hAnsi="宋体"/>
                <w:color w:val="auto"/>
                <w:sz w:val="21"/>
                <w:szCs w:val="21"/>
                <w:highlight w:val="none"/>
                <w:lang w:val="en-US" w:eastAsia="zh-CN"/>
              </w:rPr>
              <w:t>3人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CF56DB4">
            <w:pPr>
              <w:keepNext w:val="0"/>
              <w:keepLines w:val="0"/>
              <w:pageBreakBefore w:val="0"/>
              <w:kinsoku/>
              <w:wordWrap/>
              <w:overflowPunct/>
              <w:topLinePunct w:val="0"/>
              <w:autoSpaceDE/>
              <w:autoSpaceDN/>
              <w:bidi w:val="0"/>
              <w:spacing w:line="360" w:lineRule="auto"/>
              <w:rPr>
                <w:rFonts w:hint="default" w:ascii="宋体" w:hAnsi="宋体" w:eastAsiaTheme="minorEastAsia"/>
                <w:color w:val="auto"/>
                <w:sz w:val="21"/>
                <w:szCs w:val="21"/>
                <w:highlight w:val="none"/>
                <w:lang w:val="en-US" w:eastAsia="zh-CN"/>
              </w:rPr>
            </w:pPr>
            <w:r>
              <w:rPr>
                <w:rFonts w:hint="eastAsia" w:ascii="宋体" w:hAnsi="宋体"/>
                <w:color w:val="auto"/>
                <w:sz w:val="21"/>
                <w:szCs w:val="21"/>
                <w:highlight w:val="none"/>
                <w:lang w:eastAsia="zh-CN"/>
              </w:rPr>
              <w:t>年龄45岁以下，男，身高175</w:t>
            </w:r>
            <w:r>
              <w:rPr>
                <w:rFonts w:ascii="宋体" w:hAnsi="宋体"/>
                <w:color w:val="auto"/>
                <w:sz w:val="21"/>
                <w:szCs w:val="21"/>
                <w:highlight w:val="none"/>
                <w:lang w:eastAsia="zh-CN"/>
              </w:rPr>
              <w:t xml:space="preserve"> cm以上</w:t>
            </w:r>
            <w:r>
              <w:rPr>
                <w:rFonts w:hint="eastAsia" w:ascii="宋体" w:hAnsi="宋体"/>
                <w:color w:val="auto"/>
                <w:sz w:val="21"/>
                <w:szCs w:val="21"/>
                <w:highlight w:val="none"/>
                <w:lang w:eastAsia="zh-CN"/>
              </w:rPr>
              <w:t>，五官端正，体型标准，身体健康，工作认真、细致、责任心强，良好的服务意识</w:t>
            </w:r>
            <w:r>
              <w:rPr>
                <w:color w:val="auto"/>
                <w:highlight w:val="none"/>
              </w:rPr>
              <w:commentReference w:id="3"/>
            </w:r>
            <w:r>
              <w:rPr>
                <w:rFonts w:hint="eastAsia"/>
                <w:color w:val="auto"/>
                <w:highlight w:val="none"/>
                <w:lang w:eastAsia="zh-CN"/>
              </w:rPr>
              <w:t>，</w:t>
            </w:r>
            <w:r>
              <w:rPr>
                <w:rFonts w:hint="eastAsia"/>
                <w:color w:val="auto"/>
                <w:highlight w:val="none"/>
                <w:lang w:val="en-US" w:eastAsia="zh-CN"/>
              </w:rPr>
              <w:t>具备</w:t>
            </w:r>
            <w:r>
              <w:rPr>
                <w:rFonts w:hint="eastAsia" w:ascii="宋体" w:hAnsi="宋体"/>
                <w:color w:val="auto"/>
                <w:sz w:val="21"/>
                <w:szCs w:val="21"/>
                <w:highlight w:val="none"/>
                <w:lang w:val="en-US" w:eastAsia="zh-CN"/>
              </w:rPr>
              <w:t>公安机关盖章的《保安员》证</w:t>
            </w:r>
            <w:r>
              <w:rPr>
                <w:rFonts w:hint="eastAsia"/>
                <w:color w:val="auto"/>
                <w:highlight w:val="none"/>
                <w:lang w:val="en-US"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D772328">
            <w:pPr>
              <w:keepNext w:val="0"/>
              <w:keepLines w:val="0"/>
              <w:pageBreakBefore w:val="0"/>
              <w:kinsoku/>
              <w:wordWrap/>
              <w:overflowPunct/>
              <w:topLinePunct w:val="0"/>
              <w:autoSpaceDE/>
              <w:autoSpaceDN/>
              <w:bidi w:val="0"/>
              <w:spacing w:line="360" w:lineRule="auto"/>
              <w:rPr>
                <w:rFonts w:ascii="宋体" w:hAnsi="宋体" w:cs="宋体"/>
                <w:sz w:val="21"/>
                <w:szCs w:val="21"/>
                <w:lang w:eastAsia="zh-CN"/>
              </w:rPr>
            </w:pPr>
            <w:r>
              <w:rPr>
                <w:rFonts w:hint="eastAsia" w:ascii="宋体" w:hAnsi="宋体"/>
                <w:sz w:val="21"/>
                <w:szCs w:val="21"/>
                <w:lang w:eastAsia="zh-CN"/>
              </w:rPr>
              <w:t>负责检查外来人员及车辆的问询，登记管理，检查进出施工车辆及其他人员的证件和登记</w:t>
            </w:r>
            <w:r>
              <w:commentReference w:id="4"/>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86E672D">
            <w:pPr>
              <w:keepNext w:val="0"/>
              <w:keepLines w:val="0"/>
              <w:pageBreakBefore w:val="0"/>
              <w:kinsoku/>
              <w:wordWrap/>
              <w:overflowPunct/>
              <w:topLinePunct w:val="0"/>
              <w:autoSpaceDE/>
              <w:autoSpaceDN/>
              <w:bidi w:val="0"/>
              <w:spacing w:line="360" w:lineRule="auto"/>
              <w:jc w:val="center"/>
              <w:rPr>
                <w:rFonts w:hint="eastAsia" w:ascii="宋体" w:hAnsi="宋体"/>
                <w:sz w:val="21"/>
                <w:szCs w:val="21"/>
                <w:lang w:eastAsia="zh-CN"/>
              </w:rPr>
            </w:pPr>
            <w:r>
              <w:rPr>
                <w:rFonts w:hint="eastAsia" w:ascii="宋体" w:hAnsi="宋体"/>
                <w:sz w:val="21"/>
                <w:szCs w:val="21"/>
                <w:lang w:val="en-US" w:eastAsia="zh-CN"/>
              </w:rPr>
              <w:t>否</w:t>
            </w:r>
          </w:p>
        </w:tc>
      </w:tr>
      <w:tr w14:paraId="1DFB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right w:val="single" w:color="auto" w:sz="4" w:space="0"/>
            </w:tcBorders>
            <w:noWrap w:val="0"/>
            <w:vAlign w:val="center"/>
          </w:tcPr>
          <w:p w14:paraId="7751A5B3">
            <w:pPr>
              <w:keepNext w:val="0"/>
              <w:keepLines w:val="0"/>
              <w:pageBreakBefore w:val="0"/>
              <w:kinsoku/>
              <w:wordWrap/>
              <w:overflowPunct/>
              <w:topLinePunct w:val="0"/>
              <w:autoSpaceDE/>
              <w:autoSpaceDN/>
              <w:bidi w:val="0"/>
              <w:spacing w:line="360" w:lineRule="auto"/>
              <w:jc w:val="center"/>
              <w:rPr>
                <w:rFonts w:hint="eastAsia" w:ascii="宋体" w:hAnsi="宋体" w:eastAsia="宋体"/>
                <w:sz w:val="21"/>
                <w:szCs w:val="21"/>
                <w:lang w:val="en-US" w:eastAsia="zh-CN"/>
              </w:rPr>
            </w:pPr>
            <w:r>
              <w:rPr>
                <w:rFonts w:hint="eastAsia" w:ascii="宋体" w:hAnsi="宋体"/>
                <w:sz w:val="21"/>
                <w:szCs w:val="21"/>
                <w:lang w:val="en-US" w:eastAsia="zh-CN"/>
              </w:rPr>
              <w:t>3</w:t>
            </w:r>
          </w:p>
        </w:tc>
        <w:tc>
          <w:tcPr>
            <w:tcW w:w="0" w:type="auto"/>
            <w:vMerge w:val="restart"/>
            <w:tcBorders>
              <w:top w:val="single" w:color="auto" w:sz="4" w:space="0"/>
              <w:left w:val="single" w:color="auto" w:sz="4" w:space="0"/>
              <w:right w:val="single" w:color="auto" w:sz="4" w:space="0"/>
            </w:tcBorders>
            <w:noWrap w:val="0"/>
            <w:vAlign w:val="center"/>
          </w:tcPr>
          <w:p w14:paraId="7576A352">
            <w:pPr>
              <w:keepNext w:val="0"/>
              <w:keepLines w:val="0"/>
              <w:pageBreakBefore w:val="0"/>
              <w:kinsoku/>
              <w:wordWrap/>
              <w:overflowPunct/>
              <w:topLinePunct w:val="0"/>
              <w:autoSpaceDE/>
              <w:autoSpaceDN/>
              <w:bidi w:val="0"/>
              <w:spacing w:line="360" w:lineRule="auto"/>
              <w:jc w:val="center"/>
              <w:rPr>
                <w:rFonts w:ascii="宋体" w:hAnsi="宋体"/>
                <w:sz w:val="21"/>
                <w:szCs w:val="21"/>
                <w:lang w:eastAsia="zh-CN"/>
              </w:rPr>
            </w:pPr>
            <w:r>
              <w:rPr>
                <w:rFonts w:hint="eastAsia" w:ascii="宋体" w:hAnsi="宋体"/>
                <w:sz w:val="21"/>
                <w:szCs w:val="21"/>
              </w:rPr>
              <w:t>保洁</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2F41BE2">
            <w:pPr>
              <w:keepNext w:val="0"/>
              <w:keepLines w:val="0"/>
              <w:pageBreakBefore w:val="0"/>
              <w:kinsoku/>
              <w:wordWrap/>
              <w:overflowPunct/>
              <w:topLinePunct w:val="0"/>
              <w:autoSpaceDE/>
              <w:autoSpaceDN/>
              <w:bidi w:val="0"/>
              <w:spacing w:line="360" w:lineRule="auto"/>
              <w:jc w:val="center"/>
              <w:rPr>
                <w:rFonts w:hint="eastAsia" w:ascii="宋体" w:hAnsi="宋体" w:eastAsia="宋体"/>
                <w:sz w:val="21"/>
                <w:szCs w:val="21"/>
                <w:lang w:val="en-US" w:eastAsia="zh-CN"/>
              </w:rPr>
            </w:pPr>
            <w:r>
              <w:rPr>
                <w:rFonts w:hint="eastAsia" w:ascii="宋体" w:hAnsi="宋体"/>
                <w:sz w:val="21"/>
                <w:szCs w:val="21"/>
              </w:rPr>
              <w:t>楼内保洁员</w:t>
            </w:r>
            <w:r>
              <w:rPr>
                <w:rFonts w:hint="eastAsia" w:ascii="宋体" w:hAnsi="宋体"/>
                <w:sz w:val="21"/>
                <w:szCs w:val="21"/>
                <w:lang w:val="en-US" w:eastAsia="zh-CN"/>
              </w:rPr>
              <w:t>5人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19870E6">
            <w:pPr>
              <w:keepNext w:val="0"/>
              <w:keepLines w:val="0"/>
              <w:pageBreakBefore w:val="0"/>
              <w:kinsoku/>
              <w:wordWrap/>
              <w:overflowPunct/>
              <w:topLinePunct w:val="0"/>
              <w:autoSpaceDE/>
              <w:autoSpaceDN/>
              <w:bidi w:val="0"/>
              <w:spacing w:line="360" w:lineRule="auto"/>
              <w:rPr>
                <w:rFonts w:hint="eastAsia" w:ascii="宋体" w:hAnsi="宋体" w:eastAsia="宋体"/>
                <w:sz w:val="21"/>
                <w:szCs w:val="21"/>
                <w:lang w:eastAsia="zh-CN"/>
              </w:rPr>
            </w:pPr>
            <w:r>
              <w:rPr>
                <w:rFonts w:hint="eastAsia" w:ascii="宋体" w:hAnsi="宋体"/>
                <w:sz w:val="21"/>
                <w:szCs w:val="21"/>
                <w:lang w:eastAsia="zh-CN"/>
              </w:rPr>
              <w:t>年龄45</w:t>
            </w:r>
            <w:r>
              <w:rPr>
                <w:rFonts w:ascii="宋体" w:hAnsi="宋体"/>
                <w:sz w:val="21"/>
                <w:szCs w:val="21"/>
                <w:lang w:eastAsia="zh-CN"/>
              </w:rPr>
              <w:t>岁以下，女</w:t>
            </w:r>
            <w:r>
              <w:rPr>
                <w:rFonts w:hint="eastAsia" w:ascii="宋体" w:hAnsi="宋体"/>
                <w:sz w:val="21"/>
                <w:szCs w:val="21"/>
                <w:lang w:eastAsia="zh-CN"/>
              </w:rPr>
              <w:t>，初中</w:t>
            </w:r>
            <w:r>
              <w:rPr>
                <w:rFonts w:ascii="宋体" w:hAnsi="宋体"/>
                <w:sz w:val="21"/>
                <w:szCs w:val="21"/>
                <w:lang w:eastAsia="zh-CN"/>
              </w:rPr>
              <w:t>及以上学历</w:t>
            </w:r>
            <w:r>
              <w:rPr>
                <w:rFonts w:hint="eastAsia" w:ascii="宋体" w:hAnsi="宋体"/>
                <w:sz w:val="21"/>
                <w:szCs w:val="21"/>
                <w:lang w:eastAsia="zh-CN"/>
              </w:rPr>
              <w:t>。</w:t>
            </w:r>
            <w:r>
              <w:rPr>
                <w:rFonts w:hint="eastAsia" w:ascii="宋体" w:hAnsi="宋体" w:cs="宋体"/>
                <w:sz w:val="21"/>
                <w:szCs w:val="21"/>
                <w:lang w:eastAsia="zh-CN"/>
              </w:rPr>
              <w:t>熟悉保洁工具、设备和清洁药剂的使用，</w:t>
            </w:r>
            <w:r>
              <w:rPr>
                <w:rFonts w:ascii="宋体" w:hAnsi="宋体"/>
                <w:sz w:val="21"/>
                <w:szCs w:val="21"/>
                <w:lang w:eastAsia="zh-CN"/>
              </w:rPr>
              <w:t>具</w:t>
            </w:r>
            <w:r>
              <w:rPr>
                <w:rFonts w:hint="eastAsia" w:ascii="宋体" w:hAnsi="宋体"/>
                <w:sz w:val="21"/>
                <w:szCs w:val="21"/>
                <w:lang w:eastAsia="zh-CN"/>
              </w:rPr>
              <w:t>有</w:t>
            </w:r>
            <w:r>
              <w:rPr>
                <w:rFonts w:ascii="宋体" w:hAnsi="宋体"/>
                <w:sz w:val="21"/>
                <w:szCs w:val="21"/>
                <w:lang w:eastAsia="zh-CN"/>
              </w:rPr>
              <w:t>吃苦耐劳</w:t>
            </w:r>
            <w:r>
              <w:rPr>
                <w:rFonts w:hint="eastAsia" w:ascii="宋体" w:hAnsi="宋体"/>
                <w:sz w:val="21"/>
                <w:szCs w:val="21"/>
                <w:lang w:eastAsia="zh-CN"/>
              </w:rPr>
              <w:t>精神。</w:t>
            </w:r>
            <w:r>
              <w:rPr>
                <w:rFonts w:ascii="宋体" w:hAnsi="宋体"/>
                <w:sz w:val="21"/>
                <w:szCs w:val="21"/>
              </w:rPr>
              <w:t>1年以上保洁工作</w:t>
            </w:r>
            <w:r>
              <w:rPr>
                <w:rFonts w:hint="eastAsia" w:ascii="宋体" w:hAnsi="宋体"/>
                <w:sz w:val="21"/>
                <w:szCs w:val="21"/>
              </w:rPr>
              <w:t>经验</w:t>
            </w:r>
            <w:r>
              <w:commentReference w:id="5"/>
            </w:r>
            <w:r>
              <w:rPr>
                <w:rFonts w:hint="eastAsia"/>
                <w:lang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7E9082E">
            <w:pPr>
              <w:keepNext w:val="0"/>
              <w:keepLines w:val="0"/>
              <w:pageBreakBefore w:val="0"/>
              <w:kinsoku/>
              <w:wordWrap/>
              <w:overflowPunct/>
              <w:topLinePunct w:val="0"/>
              <w:autoSpaceDE/>
              <w:autoSpaceDN/>
              <w:bidi w:val="0"/>
              <w:spacing w:line="360" w:lineRule="auto"/>
              <w:rPr>
                <w:rFonts w:ascii="宋体" w:hAnsi="宋体"/>
                <w:sz w:val="21"/>
                <w:szCs w:val="21"/>
                <w:lang w:eastAsia="zh-CN"/>
              </w:rPr>
            </w:pPr>
            <w:r>
              <w:rPr>
                <w:rFonts w:hint="eastAsia" w:ascii="宋体" w:hAnsi="宋体" w:cs="宋体"/>
                <w:sz w:val="21"/>
                <w:szCs w:val="21"/>
                <w:lang w:eastAsia="zh-CN"/>
              </w:rPr>
              <w:t>办公区、卫生间、电梯、公共区域、机房走廊、垃圾清理，垃圾袋更换及公用设施保洁等</w:t>
            </w:r>
            <w:r>
              <w:commentReference w:id="6"/>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233C718">
            <w:pPr>
              <w:keepNext w:val="0"/>
              <w:keepLines w:val="0"/>
              <w:pageBreakBefore w:val="0"/>
              <w:kinsoku/>
              <w:wordWrap/>
              <w:overflowPunct/>
              <w:topLinePunct w:val="0"/>
              <w:autoSpaceDE/>
              <w:autoSpaceDN/>
              <w:bidi w:val="0"/>
              <w:spacing w:line="360" w:lineRule="auto"/>
              <w:jc w:val="center"/>
              <w:rPr>
                <w:rFonts w:hint="eastAsia" w:ascii="宋体" w:hAnsi="宋体" w:cs="宋体"/>
                <w:sz w:val="21"/>
                <w:szCs w:val="21"/>
                <w:lang w:eastAsia="zh-CN"/>
              </w:rPr>
            </w:pPr>
            <w:r>
              <w:rPr>
                <w:rFonts w:hint="eastAsia" w:ascii="宋体" w:hAnsi="宋体"/>
                <w:sz w:val="21"/>
                <w:szCs w:val="21"/>
                <w:lang w:val="en-US" w:eastAsia="zh-CN"/>
              </w:rPr>
              <w:t>否</w:t>
            </w:r>
          </w:p>
        </w:tc>
      </w:tr>
      <w:tr w14:paraId="5851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noWrap w:val="0"/>
            <w:vAlign w:val="center"/>
          </w:tcPr>
          <w:p w14:paraId="603DE010">
            <w:pPr>
              <w:keepNext w:val="0"/>
              <w:keepLines w:val="0"/>
              <w:pageBreakBefore w:val="0"/>
              <w:kinsoku/>
              <w:wordWrap/>
              <w:overflowPunct/>
              <w:topLinePunct w:val="0"/>
              <w:autoSpaceDE/>
              <w:autoSpaceDN/>
              <w:bidi w:val="0"/>
              <w:spacing w:line="360" w:lineRule="auto"/>
              <w:jc w:val="center"/>
              <w:rPr>
                <w:rFonts w:hint="eastAsia" w:ascii="宋体" w:hAnsi="宋体"/>
                <w:sz w:val="21"/>
                <w:szCs w:val="21"/>
              </w:rPr>
            </w:pPr>
          </w:p>
        </w:tc>
        <w:tc>
          <w:tcPr>
            <w:tcW w:w="0" w:type="auto"/>
            <w:vMerge w:val="continue"/>
            <w:tcBorders>
              <w:left w:val="single" w:color="auto" w:sz="4" w:space="0"/>
              <w:right w:val="single" w:color="auto" w:sz="4" w:space="0"/>
            </w:tcBorders>
            <w:noWrap w:val="0"/>
            <w:vAlign w:val="center"/>
          </w:tcPr>
          <w:p w14:paraId="38EF5F2C">
            <w:pPr>
              <w:keepNext w:val="0"/>
              <w:keepLines w:val="0"/>
              <w:pageBreakBefore w:val="0"/>
              <w:kinsoku/>
              <w:wordWrap/>
              <w:overflowPunct/>
              <w:topLinePunct w:val="0"/>
              <w:autoSpaceDE/>
              <w:autoSpaceDN/>
              <w:bidi w:val="0"/>
              <w:spacing w:line="360" w:lineRule="auto"/>
              <w:jc w:val="center"/>
              <w:rPr>
                <w:rFonts w:hint="eastAsia" w:ascii="宋体" w:hAnsi="宋体"/>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C6E6A43">
            <w:pPr>
              <w:keepNext w:val="0"/>
              <w:keepLines w:val="0"/>
              <w:pageBreakBefore w:val="0"/>
              <w:kinsoku/>
              <w:wordWrap/>
              <w:overflowPunct/>
              <w:topLinePunct w:val="0"/>
              <w:autoSpaceDE/>
              <w:autoSpaceDN/>
              <w:bidi w:val="0"/>
              <w:spacing w:line="360" w:lineRule="auto"/>
              <w:jc w:val="center"/>
              <w:rPr>
                <w:rFonts w:hint="default" w:ascii="宋体" w:hAnsi="宋体" w:eastAsia="宋体"/>
                <w:sz w:val="21"/>
                <w:szCs w:val="21"/>
                <w:lang w:val="en-US" w:eastAsia="zh-CN"/>
              </w:rPr>
            </w:pPr>
            <w:r>
              <w:rPr>
                <w:rFonts w:hint="eastAsia" w:ascii="宋体" w:hAnsi="宋体"/>
                <w:sz w:val="21"/>
                <w:szCs w:val="21"/>
                <w:lang w:eastAsia="zh-CN"/>
              </w:rPr>
              <w:t>外围保洁员</w:t>
            </w:r>
            <w:r>
              <w:rPr>
                <w:rFonts w:hint="eastAsia" w:ascii="宋体" w:hAnsi="宋体"/>
                <w:sz w:val="21"/>
                <w:szCs w:val="21"/>
                <w:lang w:val="en-US" w:eastAsia="zh-CN"/>
              </w:rPr>
              <w:t>1人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9712713">
            <w:pPr>
              <w:keepNext w:val="0"/>
              <w:keepLines w:val="0"/>
              <w:pageBreakBefore w:val="0"/>
              <w:kinsoku/>
              <w:wordWrap/>
              <w:overflowPunct/>
              <w:topLinePunct w:val="0"/>
              <w:autoSpaceDE/>
              <w:autoSpaceDN/>
              <w:bidi w:val="0"/>
              <w:spacing w:line="360" w:lineRule="auto"/>
              <w:rPr>
                <w:rFonts w:hint="eastAsia" w:ascii="宋体" w:hAnsi="宋体" w:eastAsia="宋体"/>
                <w:sz w:val="21"/>
                <w:szCs w:val="21"/>
                <w:lang w:val="en-US" w:eastAsia="zh-CN" w:bidi="ar-SA"/>
              </w:rPr>
            </w:pPr>
            <w:r>
              <w:rPr>
                <w:rFonts w:hint="eastAsia" w:ascii="宋体" w:hAnsi="宋体"/>
                <w:sz w:val="21"/>
                <w:szCs w:val="21"/>
                <w:lang w:eastAsia="zh-CN"/>
              </w:rPr>
              <w:t>年龄</w:t>
            </w:r>
            <w:r>
              <w:rPr>
                <w:rFonts w:hint="eastAsia" w:ascii="宋体" w:hAnsi="宋体"/>
                <w:sz w:val="21"/>
                <w:szCs w:val="21"/>
                <w:lang w:val="en-US" w:eastAsia="zh-CN"/>
              </w:rPr>
              <w:t>5</w:t>
            </w:r>
            <w:r>
              <w:rPr>
                <w:rFonts w:hint="eastAsia" w:ascii="宋体" w:hAnsi="宋体"/>
                <w:sz w:val="21"/>
                <w:szCs w:val="21"/>
                <w:lang w:eastAsia="zh-CN"/>
              </w:rPr>
              <w:t>5</w:t>
            </w:r>
            <w:r>
              <w:rPr>
                <w:rFonts w:ascii="宋体" w:hAnsi="宋体"/>
                <w:sz w:val="21"/>
                <w:szCs w:val="21"/>
                <w:lang w:eastAsia="zh-CN"/>
              </w:rPr>
              <w:t>岁以下，</w:t>
            </w:r>
            <w:r>
              <w:rPr>
                <w:rFonts w:hint="eastAsia" w:ascii="宋体" w:hAnsi="宋体"/>
                <w:sz w:val="21"/>
                <w:szCs w:val="21"/>
                <w:lang w:eastAsia="zh-CN"/>
              </w:rPr>
              <w:t>男，初中</w:t>
            </w:r>
            <w:r>
              <w:rPr>
                <w:rFonts w:ascii="宋体" w:hAnsi="宋体"/>
                <w:sz w:val="21"/>
                <w:szCs w:val="21"/>
                <w:lang w:eastAsia="zh-CN"/>
              </w:rPr>
              <w:t>及以上学历</w:t>
            </w:r>
            <w:r>
              <w:rPr>
                <w:rFonts w:hint="eastAsia" w:ascii="宋体" w:hAnsi="宋体"/>
                <w:sz w:val="21"/>
                <w:szCs w:val="21"/>
                <w:lang w:eastAsia="zh-CN"/>
              </w:rPr>
              <w:t>。</w:t>
            </w:r>
            <w:r>
              <w:rPr>
                <w:rFonts w:hint="eastAsia" w:ascii="宋体" w:hAnsi="宋体" w:cs="宋体"/>
                <w:sz w:val="21"/>
                <w:szCs w:val="21"/>
                <w:lang w:eastAsia="zh-CN"/>
              </w:rPr>
              <w:t>熟悉保洁工具、设备和清洁药剂的使用，</w:t>
            </w:r>
            <w:r>
              <w:rPr>
                <w:rFonts w:ascii="宋体" w:hAnsi="宋体"/>
                <w:sz w:val="21"/>
                <w:szCs w:val="21"/>
                <w:lang w:eastAsia="zh-CN"/>
              </w:rPr>
              <w:t>具</w:t>
            </w:r>
            <w:r>
              <w:rPr>
                <w:rFonts w:hint="eastAsia" w:ascii="宋体" w:hAnsi="宋体"/>
                <w:sz w:val="21"/>
                <w:szCs w:val="21"/>
                <w:lang w:eastAsia="zh-CN"/>
              </w:rPr>
              <w:t>有</w:t>
            </w:r>
            <w:r>
              <w:rPr>
                <w:rFonts w:ascii="宋体" w:hAnsi="宋体"/>
                <w:sz w:val="21"/>
                <w:szCs w:val="21"/>
                <w:lang w:eastAsia="zh-CN"/>
              </w:rPr>
              <w:t>吃苦耐劳</w:t>
            </w:r>
            <w:r>
              <w:rPr>
                <w:rFonts w:hint="eastAsia" w:ascii="宋体" w:hAnsi="宋体"/>
                <w:sz w:val="21"/>
                <w:szCs w:val="21"/>
                <w:lang w:eastAsia="zh-CN"/>
              </w:rPr>
              <w:t>精神。</w:t>
            </w:r>
            <w:r>
              <w:rPr>
                <w:rFonts w:ascii="宋体" w:hAnsi="宋体"/>
                <w:sz w:val="21"/>
                <w:szCs w:val="21"/>
              </w:rPr>
              <w:t>1年以上保洁工作</w:t>
            </w:r>
            <w:r>
              <w:rPr>
                <w:rFonts w:hint="eastAsia" w:ascii="宋体" w:hAnsi="宋体"/>
                <w:sz w:val="21"/>
                <w:szCs w:val="21"/>
              </w:rPr>
              <w:t>经验</w:t>
            </w:r>
            <w:r>
              <w:commentReference w:id="7"/>
            </w:r>
            <w:r>
              <w:rPr>
                <w:rFonts w:hint="eastAsia"/>
                <w:lang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C9C548E">
            <w:pPr>
              <w:keepNext w:val="0"/>
              <w:keepLines w:val="0"/>
              <w:pageBreakBefore w:val="0"/>
              <w:kinsoku/>
              <w:wordWrap/>
              <w:overflowPunct/>
              <w:topLinePunct w:val="0"/>
              <w:autoSpaceDE/>
              <w:autoSpaceDN/>
              <w:bidi w:val="0"/>
              <w:spacing w:line="360" w:lineRule="auto"/>
              <w:rPr>
                <w:rFonts w:hint="eastAsia" w:ascii="宋体" w:hAnsi="宋体"/>
                <w:sz w:val="21"/>
                <w:szCs w:val="21"/>
                <w:lang w:val="en-US" w:eastAsia="zh-CN" w:bidi="ar-SA"/>
              </w:rPr>
            </w:pPr>
            <w:r>
              <w:rPr>
                <w:rFonts w:hint="eastAsia" w:ascii="宋体" w:hAnsi="宋体" w:cs="宋体"/>
                <w:sz w:val="21"/>
                <w:szCs w:val="21"/>
                <w:lang w:eastAsia="zh-CN"/>
              </w:rPr>
              <w:t>外围地面清洁、室外设施清洁、室外落叶清扫，垃圾清理，垃圾袋更换及公用设施保洁等</w:t>
            </w:r>
            <w:r>
              <w:commentReference w:id="8"/>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8C64880">
            <w:pPr>
              <w:keepNext w:val="0"/>
              <w:keepLines w:val="0"/>
              <w:pageBreakBefore w:val="0"/>
              <w:kinsoku/>
              <w:wordWrap/>
              <w:overflowPunct/>
              <w:topLinePunct w:val="0"/>
              <w:autoSpaceDE/>
              <w:autoSpaceDN/>
              <w:bidi w:val="0"/>
              <w:spacing w:line="360" w:lineRule="auto"/>
              <w:jc w:val="center"/>
              <w:rPr>
                <w:rFonts w:hint="eastAsia" w:ascii="宋体" w:hAnsi="宋体" w:cs="宋体"/>
                <w:sz w:val="21"/>
                <w:szCs w:val="21"/>
                <w:lang w:eastAsia="zh-CN"/>
              </w:rPr>
            </w:pPr>
            <w:r>
              <w:rPr>
                <w:rFonts w:hint="eastAsia" w:ascii="宋体" w:hAnsi="宋体"/>
                <w:sz w:val="21"/>
                <w:szCs w:val="21"/>
                <w:lang w:val="en-US" w:eastAsia="zh-CN"/>
              </w:rPr>
              <w:t>否</w:t>
            </w:r>
          </w:p>
        </w:tc>
      </w:tr>
    </w:tbl>
    <w:p w14:paraId="1C8BDC8E">
      <w:pPr>
        <w:keepNext w:val="0"/>
        <w:keepLines w:val="0"/>
        <w:pageBreakBefore w:val="0"/>
        <w:kinsoku/>
        <w:wordWrap/>
        <w:overflowPunct/>
        <w:topLinePunct w:val="0"/>
        <w:autoSpaceDE/>
        <w:autoSpaceDN/>
        <w:bidi w:val="0"/>
        <w:spacing w:line="360" w:lineRule="auto"/>
        <w:rPr>
          <w:rFonts w:hint="eastAsia" w:ascii="Times New Roman" w:hAnsi="Times New Roman" w:cs="Times New Roman"/>
          <w:b/>
          <w:sz w:val="24"/>
          <w:szCs w:val="24"/>
          <w:lang w:eastAsia="zh-CN"/>
        </w:rPr>
      </w:pPr>
    </w:p>
    <w:p w14:paraId="5054551A">
      <w:pPr>
        <w:keepNext w:val="0"/>
        <w:keepLines w:val="0"/>
        <w:pageBreakBefore w:val="0"/>
        <w:kinsoku/>
        <w:wordWrap/>
        <w:overflowPunct/>
        <w:topLinePunct w:val="0"/>
        <w:autoSpaceDE/>
        <w:autoSpaceDN/>
        <w:bidi w:val="0"/>
        <w:spacing w:line="360" w:lineRule="auto"/>
        <w:rPr>
          <w:rFonts w:ascii="宋体" w:hAnsi="宋体" w:cs="楷体_GB2312"/>
          <w:sz w:val="24"/>
          <w:szCs w:val="24"/>
          <w:lang w:eastAsia="zh-CN"/>
        </w:rPr>
      </w:pPr>
      <w:r>
        <w:rPr>
          <w:rFonts w:hint="eastAsia" w:ascii="Times New Roman" w:hAnsi="Times New Roman" w:cs="Times New Roman"/>
          <w:b/>
          <w:sz w:val="24"/>
          <w:szCs w:val="24"/>
          <w:lang w:eastAsia="zh-CN"/>
        </w:rPr>
        <w:t>三</w:t>
      </w:r>
      <w:r>
        <w:rPr>
          <w:rFonts w:hint="eastAsia" w:ascii="Times New Roman" w:hAnsi="Times New Roman" w:cs="Times New Roman"/>
          <w:b/>
          <w:sz w:val="24"/>
          <w:szCs w:val="24"/>
        </w:rPr>
        <w:t>、</w:t>
      </w:r>
      <w:r>
        <w:rPr>
          <w:rFonts w:hint="eastAsia"/>
          <w:b/>
          <w:color w:val="000000"/>
          <w:sz w:val="24"/>
          <w:szCs w:val="24"/>
        </w:rPr>
        <w:t>各岗位人员具体工作内容、职责及服务标准</w:t>
      </w:r>
    </w:p>
    <w:p w14:paraId="7FE5ADE3">
      <w:pPr>
        <w:keepNext w:val="0"/>
        <w:keepLines w:val="0"/>
        <w:pageBreakBefore w:val="0"/>
        <w:kinsoku/>
        <w:wordWrap/>
        <w:overflowPunct/>
        <w:topLinePunct w:val="0"/>
        <w:autoSpaceDE/>
        <w:autoSpaceDN/>
        <w:bidi w:val="0"/>
        <w:spacing w:line="360" w:lineRule="auto"/>
        <w:ind w:firstLine="482" w:firstLineChars="200"/>
        <w:rPr>
          <w:rFonts w:ascii="宋体" w:hAnsi="宋体" w:cs="楷体_GB2312"/>
          <w:b/>
          <w:sz w:val="24"/>
          <w:szCs w:val="24"/>
          <w:lang w:eastAsia="zh-CN"/>
        </w:rPr>
      </w:pPr>
      <w:r>
        <w:rPr>
          <w:rFonts w:hint="eastAsia" w:ascii="宋体" w:hAnsi="宋体" w:cs="楷体_GB2312"/>
          <w:b/>
          <w:sz w:val="24"/>
          <w:szCs w:val="24"/>
          <w:lang w:eastAsia="zh-CN"/>
        </w:rPr>
        <w:t>服务范围及内容：</w:t>
      </w:r>
    </w:p>
    <w:p w14:paraId="6014442D">
      <w:pPr>
        <w:keepNext w:val="0"/>
        <w:keepLines w:val="0"/>
        <w:pageBreakBefore w:val="0"/>
        <w:kinsoku/>
        <w:wordWrap/>
        <w:overflowPunct/>
        <w:topLinePunct w:val="0"/>
        <w:autoSpaceDE/>
        <w:autoSpaceDN/>
        <w:bidi w:val="0"/>
        <w:adjustRightInd w:val="0"/>
        <w:snapToGrid w:val="0"/>
        <w:spacing w:line="360" w:lineRule="auto"/>
        <w:rPr>
          <w:rFonts w:hint="default" w:ascii="宋体" w:hAnsi="宋体" w:cs="Arial"/>
          <w:sz w:val="24"/>
          <w:szCs w:val="24"/>
          <w:lang w:val="en-US" w:eastAsia="zh-CN"/>
        </w:rPr>
      </w:pPr>
      <w:r>
        <w:rPr>
          <w:rFonts w:hint="eastAsia" w:ascii="宋体" w:hAnsi="宋体" w:cs="Arial"/>
          <w:sz w:val="24"/>
          <w:szCs w:val="24"/>
          <w:lang w:val="en-US" w:eastAsia="zh-CN"/>
        </w:rPr>
        <w:t>服务地址：天津市滨海新区信环西路10号</w:t>
      </w:r>
      <w:r>
        <w:commentReference w:id="9"/>
      </w:r>
    </w:p>
    <w:p w14:paraId="78744672">
      <w:pPr>
        <w:keepNext w:val="0"/>
        <w:keepLines w:val="0"/>
        <w:pageBreakBefore w:val="0"/>
        <w:kinsoku/>
        <w:wordWrap/>
        <w:overflowPunct/>
        <w:topLinePunct w:val="0"/>
        <w:autoSpaceDE/>
        <w:autoSpaceDN/>
        <w:bidi w:val="0"/>
        <w:adjustRightInd w:val="0"/>
        <w:snapToGrid w:val="0"/>
        <w:spacing w:line="360" w:lineRule="auto"/>
        <w:rPr>
          <w:rFonts w:ascii="宋体" w:hAnsi="宋体" w:cs="Arial"/>
          <w:sz w:val="24"/>
          <w:szCs w:val="24"/>
          <w:lang w:eastAsia="zh-CN"/>
        </w:rPr>
      </w:pPr>
      <w:r>
        <w:rPr>
          <w:rFonts w:hint="eastAsia" w:ascii="宋体" w:hAnsi="宋体" w:cs="Arial"/>
          <w:sz w:val="24"/>
          <w:szCs w:val="24"/>
          <w:lang w:val="en-US" w:eastAsia="zh-CN"/>
        </w:rPr>
        <w:t>占地面积3万余平方米，</w:t>
      </w:r>
      <w:r>
        <w:rPr>
          <w:rFonts w:hint="eastAsia" w:ascii="宋体" w:hAnsi="宋体" w:cs="Arial"/>
          <w:sz w:val="24"/>
          <w:szCs w:val="24"/>
          <w:highlight w:val="none"/>
          <w:lang w:val="en-US" w:eastAsia="zh-CN"/>
        </w:rPr>
        <w:t>主</w:t>
      </w:r>
      <w:r>
        <w:rPr>
          <w:rFonts w:hint="eastAsia" w:ascii="宋体" w:hAnsi="宋体" w:cs="Arial"/>
          <w:sz w:val="24"/>
          <w:szCs w:val="24"/>
          <w:lang w:val="en-US" w:eastAsia="zh-CN"/>
        </w:rPr>
        <w:t>楼</w:t>
      </w:r>
      <w:r>
        <w:rPr>
          <w:rFonts w:hint="eastAsia" w:ascii="宋体" w:hAnsi="宋体" w:cs="Arial"/>
          <w:sz w:val="24"/>
          <w:szCs w:val="24"/>
          <w:highlight w:val="none"/>
          <w:lang w:val="en-US" w:eastAsia="zh-CN"/>
        </w:rPr>
        <w:t>办公区域（共四层）</w:t>
      </w:r>
      <w:r>
        <w:rPr>
          <w:rFonts w:hint="eastAsia" w:ascii="宋体" w:hAnsi="宋体" w:cs="Arial"/>
          <w:sz w:val="24"/>
          <w:szCs w:val="24"/>
          <w:lang w:val="en-US" w:eastAsia="zh-CN"/>
        </w:rPr>
        <w:t>面积约</w:t>
      </w:r>
      <w:r>
        <w:rPr>
          <w:rFonts w:hint="eastAsia" w:ascii="宋体" w:hAnsi="宋体" w:cs="Arial"/>
          <w:sz w:val="24"/>
          <w:szCs w:val="24"/>
          <w:highlight w:val="none"/>
          <w:lang w:val="en-US" w:eastAsia="zh-CN"/>
        </w:rPr>
        <w:t>1.2万</w:t>
      </w:r>
      <w:r>
        <w:rPr>
          <w:rFonts w:hint="eastAsia" w:ascii="宋体" w:hAnsi="宋体" w:cs="Arial"/>
          <w:sz w:val="24"/>
          <w:szCs w:val="24"/>
          <w:lang w:val="en-US" w:eastAsia="zh-CN"/>
        </w:rPr>
        <w:t>平方米</w:t>
      </w:r>
      <w:r>
        <w:rPr>
          <w:rFonts w:hint="eastAsia" w:ascii="宋体" w:hAnsi="宋体" w:cs="Arial"/>
          <w:b/>
          <w:bCs/>
          <w:sz w:val="24"/>
          <w:szCs w:val="24"/>
          <w:lang w:val="en-US" w:eastAsia="zh-CN"/>
        </w:rPr>
        <w:t>。</w:t>
      </w:r>
      <w:r>
        <w:rPr>
          <w:rFonts w:hint="eastAsia" w:ascii="宋体" w:hAnsi="宋体" w:cs="Arial"/>
          <w:sz w:val="24"/>
          <w:szCs w:val="24"/>
          <w:lang w:eastAsia="zh-CN"/>
        </w:rPr>
        <w:t>服务内容如下：</w:t>
      </w:r>
    </w:p>
    <w:p w14:paraId="4954F644">
      <w:pPr>
        <w:pStyle w:val="41"/>
        <w:keepNext w:val="0"/>
        <w:keepLines w:val="0"/>
        <w:pageBreakBefore w:val="0"/>
        <w:widowControl w:val="0"/>
        <w:numPr>
          <w:ilvl w:val="0"/>
          <w:numId w:val="1"/>
        </w:numPr>
        <w:kinsoku/>
        <w:wordWrap/>
        <w:overflowPunct/>
        <w:topLinePunct w:val="0"/>
        <w:autoSpaceDE/>
        <w:autoSpaceDN/>
        <w:bidi w:val="0"/>
        <w:spacing w:line="360" w:lineRule="auto"/>
        <w:ind w:firstLineChars="0"/>
        <w:jc w:val="both"/>
        <w:rPr>
          <w:rFonts w:ascii="宋体" w:hAnsi="宋体" w:cs="Arial"/>
          <w:sz w:val="24"/>
          <w:szCs w:val="24"/>
          <w:lang w:eastAsia="zh-CN"/>
        </w:rPr>
      </w:pPr>
      <w:r>
        <w:rPr>
          <w:rFonts w:hint="eastAsia" w:ascii="宋体" w:hAnsi="宋体" w:cs="Arial"/>
          <w:sz w:val="24"/>
          <w:szCs w:val="24"/>
          <w:lang w:eastAsia="zh-CN"/>
        </w:rPr>
        <w:t>保安</w:t>
      </w:r>
      <w:r>
        <w:rPr>
          <w:rFonts w:ascii="宋体" w:hAnsi="宋体" w:cs="Arial"/>
          <w:sz w:val="24"/>
          <w:szCs w:val="24"/>
          <w:lang w:eastAsia="zh-CN"/>
        </w:rPr>
        <w:t>：</w:t>
      </w:r>
      <w:r>
        <w:rPr>
          <w:rFonts w:hint="eastAsia" w:ascii="宋体" w:hAnsi="宋体" w:cs="Arial"/>
          <w:sz w:val="24"/>
          <w:szCs w:val="24"/>
          <w:lang w:eastAsia="zh-CN"/>
        </w:rPr>
        <w:t>包括</w:t>
      </w:r>
      <w:r>
        <w:rPr>
          <w:rFonts w:ascii="宋体" w:hAnsi="宋体" w:cs="Arial"/>
          <w:sz w:val="24"/>
          <w:szCs w:val="24"/>
          <w:lang w:eastAsia="zh-CN"/>
        </w:rPr>
        <w:t>不限于</w:t>
      </w:r>
      <w:r>
        <w:rPr>
          <w:rFonts w:hint="eastAsia" w:ascii="宋体" w:hAnsi="宋体" w:cs="Arial"/>
          <w:sz w:val="24"/>
          <w:szCs w:val="24"/>
          <w:lang w:eastAsia="zh-CN"/>
        </w:rPr>
        <w:t>公共秩序</w:t>
      </w:r>
      <w:r>
        <w:rPr>
          <w:rFonts w:ascii="宋体" w:hAnsi="宋体" w:cs="Arial"/>
          <w:sz w:val="24"/>
          <w:szCs w:val="24"/>
          <w:lang w:eastAsia="zh-CN"/>
        </w:rPr>
        <w:t>、</w:t>
      </w:r>
      <w:r>
        <w:rPr>
          <w:rFonts w:hint="eastAsia" w:ascii="宋体" w:hAnsi="宋体" w:cs="Arial"/>
          <w:sz w:val="24"/>
          <w:szCs w:val="24"/>
          <w:lang w:eastAsia="zh-CN"/>
        </w:rPr>
        <w:t>出入</w:t>
      </w:r>
      <w:r>
        <w:rPr>
          <w:rFonts w:ascii="宋体" w:hAnsi="宋体" w:cs="Arial"/>
          <w:sz w:val="24"/>
          <w:szCs w:val="24"/>
          <w:lang w:eastAsia="zh-CN"/>
        </w:rPr>
        <w:t>管理、</w:t>
      </w:r>
      <w:r>
        <w:rPr>
          <w:rFonts w:hint="eastAsia" w:ascii="宋体" w:hAnsi="宋体" w:cs="Arial"/>
          <w:sz w:val="24"/>
          <w:szCs w:val="24"/>
          <w:lang w:eastAsia="zh-CN"/>
        </w:rPr>
        <w:t>安保服务</w:t>
      </w:r>
      <w:r>
        <w:rPr>
          <w:rFonts w:ascii="宋体" w:hAnsi="宋体" w:cs="Arial"/>
          <w:sz w:val="24"/>
          <w:szCs w:val="24"/>
          <w:lang w:eastAsia="zh-CN"/>
        </w:rPr>
        <w:t>、车场管理。</w:t>
      </w:r>
    </w:p>
    <w:p w14:paraId="0939C9B8">
      <w:pPr>
        <w:keepNext w:val="0"/>
        <w:keepLines w:val="0"/>
        <w:pageBreakBefore w:val="0"/>
        <w:widowControl w:val="0"/>
        <w:numPr>
          <w:ilvl w:val="0"/>
          <w:numId w:val="1"/>
        </w:numPr>
        <w:kinsoku/>
        <w:wordWrap/>
        <w:overflowPunct/>
        <w:topLinePunct w:val="0"/>
        <w:autoSpaceDE/>
        <w:autoSpaceDN/>
        <w:bidi w:val="0"/>
        <w:spacing w:line="360" w:lineRule="auto"/>
        <w:jc w:val="both"/>
        <w:rPr>
          <w:rFonts w:ascii="宋体" w:hAnsi="宋体" w:cs="Arial"/>
          <w:sz w:val="24"/>
          <w:szCs w:val="24"/>
          <w:lang w:eastAsia="zh-CN"/>
        </w:rPr>
      </w:pPr>
      <w:r>
        <w:rPr>
          <w:rFonts w:hint="eastAsia" w:ascii="宋体" w:hAnsi="宋体" w:cs="Arial"/>
          <w:sz w:val="24"/>
          <w:szCs w:val="24"/>
          <w:lang w:eastAsia="zh-CN"/>
        </w:rPr>
        <w:t>保洁：包括</w:t>
      </w:r>
      <w:r>
        <w:rPr>
          <w:rFonts w:ascii="宋体" w:hAnsi="宋体" w:cs="Arial"/>
          <w:sz w:val="24"/>
          <w:szCs w:val="24"/>
          <w:lang w:eastAsia="zh-CN"/>
        </w:rPr>
        <w:t>不限于</w:t>
      </w:r>
      <w:r>
        <w:rPr>
          <w:rFonts w:hint="eastAsia" w:ascii="宋体" w:hAnsi="宋体" w:cs="Arial"/>
          <w:sz w:val="24"/>
          <w:szCs w:val="24"/>
          <w:lang w:eastAsia="zh-CN"/>
        </w:rPr>
        <w:t>清洁</w:t>
      </w:r>
      <w:r>
        <w:rPr>
          <w:rFonts w:ascii="宋体" w:hAnsi="宋体" w:cs="Arial"/>
          <w:sz w:val="24"/>
          <w:szCs w:val="24"/>
          <w:lang w:eastAsia="zh-CN"/>
        </w:rPr>
        <w:t>卫生、消杀、</w:t>
      </w:r>
      <w:r>
        <w:rPr>
          <w:rFonts w:hint="eastAsia" w:ascii="宋体" w:hAnsi="宋体" w:cs="Arial"/>
          <w:sz w:val="24"/>
          <w:szCs w:val="24"/>
          <w:lang w:eastAsia="zh-CN"/>
        </w:rPr>
        <w:t>地毯清洁。</w:t>
      </w:r>
    </w:p>
    <w:p w14:paraId="47243154">
      <w:pPr>
        <w:keepNext w:val="0"/>
        <w:keepLines w:val="0"/>
        <w:pageBreakBefore w:val="0"/>
        <w:widowControl w:val="0"/>
        <w:numPr>
          <w:ilvl w:val="0"/>
          <w:numId w:val="1"/>
        </w:numPr>
        <w:kinsoku/>
        <w:wordWrap/>
        <w:overflowPunct/>
        <w:topLinePunct w:val="0"/>
        <w:autoSpaceDE/>
        <w:autoSpaceDN/>
        <w:bidi w:val="0"/>
        <w:spacing w:line="360" w:lineRule="auto"/>
        <w:jc w:val="both"/>
        <w:rPr>
          <w:rFonts w:ascii="宋体" w:hAnsi="宋体" w:cs="Arial"/>
          <w:sz w:val="24"/>
          <w:szCs w:val="24"/>
          <w:lang w:eastAsia="zh-CN"/>
        </w:rPr>
      </w:pPr>
      <w:r>
        <w:rPr>
          <w:rFonts w:hint="eastAsia" w:ascii="宋体" w:hAnsi="宋体" w:cs="Arial"/>
          <w:sz w:val="24"/>
          <w:szCs w:val="24"/>
          <w:lang w:eastAsia="zh-CN"/>
        </w:rPr>
        <w:t>保洁：包含保洁清洁工器具及物资耗材。</w:t>
      </w:r>
    </w:p>
    <w:p w14:paraId="41CC8963">
      <w:pPr>
        <w:keepNext w:val="0"/>
        <w:keepLines w:val="0"/>
        <w:pageBreakBefore w:val="0"/>
        <w:widowControl w:val="0"/>
        <w:numPr>
          <w:ilvl w:val="0"/>
          <w:numId w:val="1"/>
        </w:numPr>
        <w:kinsoku/>
        <w:wordWrap/>
        <w:overflowPunct/>
        <w:topLinePunct w:val="0"/>
        <w:autoSpaceDE/>
        <w:autoSpaceDN/>
        <w:bidi w:val="0"/>
        <w:spacing w:line="360" w:lineRule="auto"/>
        <w:jc w:val="both"/>
        <w:rPr>
          <w:rFonts w:ascii="宋体" w:hAnsi="宋体" w:cs="Arial"/>
          <w:sz w:val="24"/>
          <w:szCs w:val="24"/>
          <w:lang w:eastAsia="zh-CN"/>
        </w:rPr>
      </w:pPr>
      <w:r>
        <w:rPr>
          <w:rFonts w:hint="eastAsia" w:ascii="宋体" w:hAnsi="宋体" w:cs="Arial"/>
          <w:sz w:val="24"/>
          <w:szCs w:val="24"/>
          <w:lang w:val="en-US" w:eastAsia="zh-CN"/>
        </w:rPr>
        <w:t>物业：针对保安保洁工作内容出具一套具体的物业管理办法。</w:t>
      </w:r>
    </w:p>
    <w:p w14:paraId="2409D650">
      <w:pPr>
        <w:pStyle w:val="41"/>
        <w:keepNext w:val="0"/>
        <w:keepLines w:val="0"/>
        <w:pageBreakBefore w:val="0"/>
        <w:kinsoku/>
        <w:wordWrap/>
        <w:overflowPunct/>
        <w:topLinePunct w:val="0"/>
        <w:autoSpaceDE/>
        <w:autoSpaceDN/>
        <w:bidi w:val="0"/>
        <w:adjustRightInd w:val="0"/>
        <w:snapToGrid w:val="0"/>
        <w:spacing w:line="360" w:lineRule="auto"/>
        <w:ind w:firstLine="0" w:firstLineChars="0"/>
        <w:rPr>
          <w:rFonts w:ascii="宋体" w:hAnsi="宋体"/>
          <w:color w:val="000000"/>
          <w:sz w:val="24"/>
          <w:szCs w:val="24"/>
          <w:lang w:eastAsia="zh-CN"/>
        </w:rPr>
      </w:pPr>
      <w:r>
        <w:rPr>
          <w:rFonts w:hint="eastAsia" w:ascii="宋体" w:hAnsi="宋体"/>
          <w:sz w:val="24"/>
          <w:szCs w:val="24"/>
          <w:lang w:eastAsia="zh-CN"/>
        </w:rPr>
        <w:t>保安</w:t>
      </w:r>
    </w:p>
    <w:tbl>
      <w:tblPr>
        <w:tblStyle w:val="15"/>
        <w:tblW w:w="8952" w:type="dxa"/>
        <w:tblInd w:w="87" w:type="dxa"/>
        <w:tblLayout w:type="autofit"/>
        <w:tblCellMar>
          <w:top w:w="0" w:type="dxa"/>
          <w:left w:w="108" w:type="dxa"/>
          <w:bottom w:w="0" w:type="dxa"/>
          <w:right w:w="108" w:type="dxa"/>
        </w:tblCellMar>
      </w:tblPr>
      <w:tblGrid>
        <w:gridCol w:w="1297"/>
        <w:gridCol w:w="7655"/>
      </w:tblGrid>
      <w:tr w14:paraId="629B9B6D">
        <w:tblPrEx>
          <w:tblCellMar>
            <w:top w:w="0" w:type="dxa"/>
            <w:left w:w="108" w:type="dxa"/>
            <w:bottom w:w="0" w:type="dxa"/>
            <w:right w:w="108" w:type="dxa"/>
          </w:tblCellMar>
        </w:tblPrEx>
        <w:trPr>
          <w:trHeight w:val="306" w:hRule="atLeast"/>
        </w:trPr>
        <w:tc>
          <w:tcPr>
            <w:tcW w:w="1297" w:type="dxa"/>
            <w:tcBorders>
              <w:top w:val="single" w:color="auto" w:sz="4" w:space="0"/>
              <w:left w:val="single" w:color="auto" w:sz="4" w:space="0"/>
              <w:bottom w:val="single" w:color="auto" w:sz="4" w:space="0"/>
              <w:right w:val="single" w:color="auto" w:sz="4" w:space="0"/>
            </w:tcBorders>
            <w:noWrap w:val="0"/>
            <w:vAlign w:val="center"/>
          </w:tcPr>
          <w:p w14:paraId="4D695DB9">
            <w:pPr>
              <w:keepNext w:val="0"/>
              <w:keepLines w:val="0"/>
              <w:pageBreakBefore w:val="0"/>
              <w:kinsoku/>
              <w:wordWrap/>
              <w:overflowPunct/>
              <w:topLinePunct w:val="0"/>
              <w:autoSpaceDE/>
              <w:autoSpaceDN/>
              <w:bidi w:val="0"/>
              <w:spacing w:line="360" w:lineRule="auto"/>
              <w:jc w:val="center"/>
              <w:rPr>
                <w:rFonts w:ascii="宋体" w:hAnsi="宋体" w:cs="宋体"/>
                <w:bCs/>
                <w:sz w:val="24"/>
                <w:szCs w:val="24"/>
                <w:lang w:eastAsia="zh-CN"/>
              </w:rPr>
            </w:pPr>
            <w:r>
              <w:rPr>
                <w:rFonts w:hint="eastAsia" w:ascii="宋体" w:hAnsi="宋体" w:cs="宋体"/>
                <w:bCs/>
                <w:sz w:val="24"/>
                <w:szCs w:val="24"/>
                <w:lang w:eastAsia="zh-CN"/>
              </w:rPr>
              <w:t>业务分类</w:t>
            </w:r>
          </w:p>
        </w:tc>
        <w:tc>
          <w:tcPr>
            <w:tcW w:w="7655" w:type="dxa"/>
            <w:tcBorders>
              <w:top w:val="single" w:color="auto" w:sz="4" w:space="0"/>
              <w:left w:val="nil"/>
              <w:bottom w:val="single" w:color="auto" w:sz="4" w:space="0"/>
              <w:right w:val="single" w:color="auto" w:sz="4" w:space="0"/>
            </w:tcBorders>
            <w:noWrap w:val="0"/>
            <w:vAlign w:val="center"/>
          </w:tcPr>
          <w:p w14:paraId="05A2CE69">
            <w:pPr>
              <w:keepNext w:val="0"/>
              <w:keepLines w:val="0"/>
              <w:pageBreakBefore w:val="0"/>
              <w:kinsoku/>
              <w:wordWrap/>
              <w:overflowPunct/>
              <w:topLinePunct w:val="0"/>
              <w:autoSpaceDE/>
              <w:autoSpaceDN/>
              <w:bidi w:val="0"/>
              <w:spacing w:line="360" w:lineRule="auto"/>
              <w:jc w:val="center"/>
              <w:rPr>
                <w:rFonts w:ascii="宋体" w:hAnsi="宋体" w:cs="宋体"/>
                <w:bCs/>
                <w:sz w:val="24"/>
                <w:szCs w:val="24"/>
                <w:lang w:eastAsia="zh-CN"/>
              </w:rPr>
            </w:pPr>
            <w:r>
              <w:rPr>
                <w:rFonts w:hint="eastAsia" w:ascii="宋体" w:hAnsi="宋体" w:cs="宋体"/>
                <w:bCs/>
                <w:sz w:val="24"/>
                <w:szCs w:val="24"/>
                <w:lang w:eastAsia="zh-CN"/>
              </w:rPr>
              <w:t>工作内容</w:t>
            </w:r>
          </w:p>
        </w:tc>
      </w:tr>
      <w:tr w14:paraId="2E77916B">
        <w:tblPrEx>
          <w:tblCellMar>
            <w:top w:w="0" w:type="dxa"/>
            <w:left w:w="108" w:type="dxa"/>
            <w:bottom w:w="0" w:type="dxa"/>
            <w:right w:w="108" w:type="dxa"/>
          </w:tblCellMar>
        </w:tblPrEx>
        <w:trPr>
          <w:trHeight w:val="300" w:hRule="atLeast"/>
        </w:trPr>
        <w:tc>
          <w:tcPr>
            <w:tcW w:w="1297" w:type="dxa"/>
            <w:vMerge w:val="restart"/>
            <w:tcBorders>
              <w:top w:val="nil"/>
              <w:left w:val="single" w:color="auto" w:sz="4" w:space="0"/>
              <w:bottom w:val="single" w:color="auto" w:sz="4" w:space="0"/>
              <w:right w:val="single" w:color="auto" w:sz="4" w:space="0"/>
            </w:tcBorders>
            <w:noWrap/>
            <w:vAlign w:val="center"/>
          </w:tcPr>
          <w:p w14:paraId="6C1FFE10">
            <w:pPr>
              <w:keepNext w:val="0"/>
              <w:keepLines w:val="0"/>
              <w:pageBreakBefore w:val="0"/>
              <w:kinsoku/>
              <w:wordWrap/>
              <w:overflowPunct/>
              <w:topLinePunct w:val="0"/>
              <w:autoSpaceDE/>
              <w:autoSpaceDN/>
              <w:bidi w:val="0"/>
              <w:spacing w:line="360" w:lineRule="auto"/>
              <w:jc w:val="center"/>
              <w:rPr>
                <w:rFonts w:ascii="宋体" w:hAnsi="宋体" w:cs="宋体"/>
                <w:color w:val="000000"/>
                <w:sz w:val="24"/>
                <w:szCs w:val="24"/>
                <w:lang w:eastAsia="zh-CN"/>
              </w:rPr>
            </w:pPr>
            <w:r>
              <w:rPr>
                <w:rFonts w:hint="eastAsia" w:ascii="宋体" w:hAnsi="宋体" w:cs="宋体"/>
                <w:color w:val="000000"/>
                <w:sz w:val="24"/>
                <w:szCs w:val="24"/>
                <w:lang w:eastAsia="zh-CN"/>
              </w:rPr>
              <w:t>安全管理</w:t>
            </w:r>
          </w:p>
        </w:tc>
        <w:tc>
          <w:tcPr>
            <w:tcW w:w="7655" w:type="dxa"/>
            <w:tcBorders>
              <w:top w:val="nil"/>
              <w:left w:val="nil"/>
              <w:bottom w:val="single" w:color="auto" w:sz="4" w:space="0"/>
              <w:right w:val="single" w:color="auto" w:sz="4" w:space="0"/>
            </w:tcBorders>
            <w:noWrap w:val="0"/>
            <w:vAlign w:val="center"/>
          </w:tcPr>
          <w:p w14:paraId="25B88826">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地面主要出入口的安全管控，确保服务区域的人员、物品安全</w:t>
            </w:r>
          </w:p>
        </w:tc>
      </w:tr>
      <w:tr w14:paraId="06B31176">
        <w:tblPrEx>
          <w:tblCellMar>
            <w:top w:w="0" w:type="dxa"/>
            <w:left w:w="108" w:type="dxa"/>
            <w:bottom w:w="0" w:type="dxa"/>
            <w:right w:w="108" w:type="dxa"/>
          </w:tblCellMar>
        </w:tblPrEx>
        <w:trPr>
          <w:trHeight w:val="300" w:hRule="atLeast"/>
        </w:trPr>
        <w:tc>
          <w:tcPr>
            <w:tcW w:w="1297" w:type="dxa"/>
            <w:vMerge w:val="continue"/>
            <w:tcBorders>
              <w:top w:val="nil"/>
              <w:left w:val="single" w:color="auto" w:sz="4" w:space="0"/>
              <w:bottom w:val="single" w:color="auto" w:sz="4" w:space="0"/>
              <w:right w:val="single" w:color="auto" w:sz="4" w:space="0"/>
            </w:tcBorders>
            <w:noWrap w:val="0"/>
            <w:vAlign w:val="center"/>
          </w:tcPr>
          <w:p w14:paraId="404DF49B">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p>
        </w:tc>
        <w:tc>
          <w:tcPr>
            <w:tcW w:w="7655" w:type="dxa"/>
            <w:tcBorders>
              <w:top w:val="nil"/>
              <w:left w:val="nil"/>
              <w:bottom w:val="single" w:color="auto" w:sz="4" w:space="0"/>
              <w:right w:val="single" w:color="auto" w:sz="4" w:space="0"/>
            </w:tcBorders>
            <w:noWrap w:val="0"/>
            <w:vAlign w:val="center"/>
          </w:tcPr>
          <w:p w14:paraId="7C7560C8">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安全巡查，确保巡查区域的综合安全工作</w:t>
            </w:r>
          </w:p>
        </w:tc>
      </w:tr>
      <w:tr w14:paraId="7579A616">
        <w:tblPrEx>
          <w:tblCellMar>
            <w:top w:w="0" w:type="dxa"/>
            <w:left w:w="108" w:type="dxa"/>
            <w:bottom w:w="0" w:type="dxa"/>
            <w:right w:w="108" w:type="dxa"/>
          </w:tblCellMar>
        </w:tblPrEx>
        <w:trPr>
          <w:trHeight w:val="300" w:hRule="atLeast"/>
        </w:trPr>
        <w:tc>
          <w:tcPr>
            <w:tcW w:w="1297" w:type="dxa"/>
            <w:vMerge w:val="continue"/>
            <w:tcBorders>
              <w:top w:val="nil"/>
              <w:left w:val="single" w:color="auto" w:sz="4" w:space="0"/>
              <w:bottom w:val="single" w:color="auto" w:sz="4" w:space="0"/>
              <w:right w:val="single" w:color="auto" w:sz="4" w:space="0"/>
            </w:tcBorders>
            <w:noWrap w:val="0"/>
            <w:vAlign w:val="center"/>
          </w:tcPr>
          <w:p w14:paraId="1E87DC43">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p>
        </w:tc>
        <w:tc>
          <w:tcPr>
            <w:tcW w:w="7655" w:type="dxa"/>
            <w:tcBorders>
              <w:top w:val="nil"/>
              <w:left w:val="nil"/>
              <w:bottom w:val="single" w:color="auto" w:sz="4" w:space="0"/>
              <w:right w:val="single" w:color="auto" w:sz="4" w:space="0"/>
            </w:tcBorders>
            <w:noWrap w:val="0"/>
            <w:vAlign w:val="center"/>
          </w:tcPr>
          <w:p w14:paraId="45119F8B">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楼宇车辆进、出安全秩序维护</w:t>
            </w:r>
          </w:p>
        </w:tc>
      </w:tr>
      <w:tr w14:paraId="04C37EA9">
        <w:tblPrEx>
          <w:tblCellMar>
            <w:top w:w="0" w:type="dxa"/>
            <w:left w:w="108" w:type="dxa"/>
            <w:bottom w:w="0" w:type="dxa"/>
            <w:right w:w="108" w:type="dxa"/>
          </w:tblCellMar>
        </w:tblPrEx>
        <w:trPr>
          <w:trHeight w:val="300" w:hRule="atLeast"/>
        </w:trPr>
        <w:tc>
          <w:tcPr>
            <w:tcW w:w="1297" w:type="dxa"/>
            <w:vMerge w:val="continue"/>
            <w:tcBorders>
              <w:top w:val="nil"/>
              <w:left w:val="single" w:color="auto" w:sz="4" w:space="0"/>
              <w:bottom w:val="single" w:color="auto" w:sz="4" w:space="0"/>
              <w:right w:val="single" w:color="auto" w:sz="4" w:space="0"/>
            </w:tcBorders>
            <w:noWrap w:val="0"/>
            <w:vAlign w:val="center"/>
          </w:tcPr>
          <w:p w14:paraId="17CF532D">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p>
        </w:tc>
        <w:tc>
          <w:tcPr>
            <w:tcW w:w="7655" w:type="dxa"/>
            <w:tcBorders>
              <w:top w:val="nil"/>
              <w:left w:val="nil"/>
              <w:bottom w:val="single" w:color="auto" w:sz="4" w:space="0"/>
              <w:right w:val="single" w:color="auto" w:sz="4" w:space="0"/>
            </w:tcBorders>
            <w:noWrap w:val="0"/>
            <w:vAlign w:val="center"/>
          </w:tcPr>
          <w:p w14:paraId="6B6CF526">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接待及来访人员安全秩序</w:t>
            </w:r>
          </w:p>
        </w:tc>
      </w:tr>
      <w:tr w14:paraId="4BBB5B1D">
        <w:tblPrEx>
          <w:tblCellMar>
            <w:top w:w="0" w:type="dxa"/>
            <w:left w:w="108" w:type="dxa"/>
            <w:bottom w:w="0" w:type="dxa"/>
            <w:right w:w="108" w:type="dxa"/>
          </w:tblCellMar>
        </w:tblPrEx>
        <w:trPr>
          <w:trHeight w:val="300" w:hRule="atLeast"/>
        </w:trPr>
        <w:tc>
          <w:tcPr>
            <w:tcW w:w="1297" w:type="dxa"/>
            <w:vMerge w:val="continue"/>
            <w:tcBorders>
              <w:top w:val="nil"/>
              <w:left w:val="single" w:color="auto" w:sz="4" w:space="0"/>
              <w:bottom w:val="single" w:color="auto" w:sz="4" w:space="0"/>
              <w:right w:val="single" w:color="auto" w:sz="4" w:space="0"/>
            </w:tcBorders>
            <w:noWrap w:val="0"/>
            <w:vAlign w:val="center"/>
          </w:tcPr>
          <w:p w14:paraId="3DCFE01E">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p>
        </w:tc>
        <w:tc>
          <w:tcPr>
            <w:tcW w:w="7655" w:type="dxa"/>
            <w:tcBorders>
              <w:top w:val="nil"/>
              <w:left w:val="nil"/>
              <w:bottom w:val="single" w:color="auto" w:sz="4" w:space="0"/>
              <w:right w:val="single" w:color="auto" w:sz="4" w:space="0"/>
            </w:tcBorders>
            <w:noWrap w:val="0"/>
            <w:vAlign w:val="center"/>
          </w:tcPr>
          <w:p w14:paraId="3693E2C7">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安全应急突发事件处置</w:t>
            </w:r>
          </w:p>
        </w:tc>
      </w:tr>
      <w:tr w14:paraId="36D028AD">
        <w:tblPrEx>
          <w:tblCellMar>
            <w:top w:w="0" w:type="dxa"/>
            <w:left w:w="108" w:type="dxa"/>
            <w:bottom w:w="0" w:type="dxa"/>
            <w:right w:w="108" w:type="dxa"/>
          </w:tblCellMar>
        </w:tblPrEx>
        <w:trPr>
          <w:trHeight w:val="300" w:hRule="atLeast"/>
        </w:trPr>
        <w:tc>
          <w:tcPr>
            <w:tcW w:w="1297" w:type="dxa"/>
            <w:vMerge w:val="continue"/>
            <w:tcBorders>
              <w:top w:val="nil"/>
              <w:left w:val="single" w:color="auto" w:sz="4" w:space="0"/>
              <w:bottom w:val="single" w:color="auto" w:sz="4" w:space="0"/>
              <w:right w:val="single" w:color="auto" w:sz="4" w:space="0"/>
            </w:tcBorders>
            <w:noWrap w:val="0"/>
            <w:vAlign w:val="center"/>
          </w:tcPr>
          <w:p w14:paraId="2018D337">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p>
        </w:tc>
        <w:tc>
          <w:tcPr>
            <w:tcW w:w="7655" w:type="dxa"/>
            <w:tcBorders>
              <w:top w:val="nil"/>
              <w:left w:val="nil"/>
              <w:bottom w:val="single" w:color="auto" w:sz="4" w:space="0"/>
              <w:right w:val="single" w:color="auto" w:sz="4" w:space="0"/>
            </w:tcBorders>
            <w:noWrap w:val="0"/>
            <w:vAlign w:val="center"/>
          </w:tcPr>
          <w:p w14:paraId="4AAFEAC3">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进出口上下班交通指引</w:t>
            </w:r>
          </w:p>
        </w:tc>
      </w:tr>
      <w:tr w14:paraId="08178E61">
        <w:tblPrEx>
          <w:tblCellMar>
            <w:top w:w="0" w:type="dxa"/>
            <w:left w:w="108" w:type="dxa"/>
            <w:bottom w:w="0" w:type="dxa"/>
            <w:right w:w="108" w:type="dxa"/>
          </w:tblCellMar>
        </w:tblPrEx>
        <w:trPr>
          <w:trHeight w:val="300" w:hRule="atLeast"/>
        </w:trPr>
        <w:tc>
          <w:tcPr>
            <w:tcW w:w="1297" w:type="dxa"/>
            <w:vMerge w:val="continue"/>
            <w:tcBorders>
              <w:top w:val="nil"/>
              <w:left w:val="single" w:color="auto" w:sz="4" w:space="0"/>
              <w:bottom w:val="single" w:color="auto" w:sz="4" w:space="0"/>
              <w:right w:val="single" w:color="auto" w:sz="4" w:space="0"/>
            </w:tcBorders>
            <w:noWrap w:val="0"/>
            <w:vAlign w:val="center"/>
          </w:tcPr>
          <w:p w14:paraId="5DD99C18">
            <w:pPr>
              <w:keepNext w:val="0"/>
              <w:keepLines w:val="0"/>
              <w:pageBreakBefore w:val="0"/>
              <w:kinsoku/>
              <w:wordWrap/>
              <w:overflowPunct/>
              <w:topLinePunct w:val="0"/>
              <w:autoSpaceDE/>
              <w:autoSpaceDN/>
              <w:bidi w:val="0"/>
              <w:spacing w:line="360" w:lineRule="auto"/>
              <w:rPr>
                <w:rFonts w:ascii="宋体" w:hAnsi="宋体" w:cs="宋体"/>
                <w:color w:val="000000"/>
                <w:sz w:val="24"/>
                <w:szCs w:val="24"/>
              </w:rPr>
            </w:pPr>
          </w:p>
        </w:tc>
        <w:tc>
          <w:tcPr>
            <w:tcW w:w="7655" w:type="dxa"/>
            <w:tcBorders>
              <w:top w:val="nil"/>
              <w:left w:val="nil"/>
              <w:bottom w:val="single" w:color="auto" w:sz="4" w:space="0"/>
              <w:right w:val="single" w:color="auto" w:sz="4" w:space="0"/>
            </w:tcBorders>
            <w:noWrap w:val="0"/>
            <w:vAlign w:val="center"/>
          </w:tcPr>
          <w:p w14:paraId="5B783729">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大型活动和重要接待安全支持</w:t>
            </w:r>
          </w:p>
        </w:tc>
      </w:tr>
      <w:tr w14:paraId="1ECA5BDA">
        <w:tblPrEx>
          <w:tblCellMar>
            <w:top w:w="0" w:type="dxa"/>
            <w:left w:w="108" w:type="dxa"/>
            <w:bottom w:w="0" w:type="dxa"/>
            <w:right w:w="108" w:type="dxa"/>
          </w:tblCellMar>
        </w:tblPrEx>
        <w:trPr>
          <w:trHeight w:val="300" w:hRule="atLeast"/>
        </w:trPr>
        <w:tc>
          <w:tcPr>
            <w:tcW w:w="1297" w:type="dxa"/>
            <w:vMerge w:val="continue"/>
            <w:tcBorders>
              <w:top w:val="nil"/>
              <w:left w:val="single" w:color="auto" w:sz="4" w:space="0"/>
              <w:bottom w:val="single" w:color="auto" w:sz="4" w:space="0"/>
              <w:right w:val="single" w:color="auto" w:sz="4" w:space="0"/>
            </w:tcBorders>
            <w:noWrap w:val="0"/>
            <w:vAlign w:val="center"/>
          </w:tcPr>
          <w:p w14:paraId="7142FE8A">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p>
        </w:tc>
        <w:tc>
          <w:tcPr>
            <w:tcW w:w="7655" w:type="dxa"/>
            <w:tcBorders>
              <w:top w:val="nil"/>
              <w:left w:val="nil"/>
              <w:bottom w:val="single" w:color="auto" w:sz="4" w:space="0"/>
              <w:right w:val="single" w:color="auto" w:sz="4" w:space="0"/>
            </w:tcBorders>
            <w:noWrap w:val="0"/>
            <w:vAlign w:val="center"/>
          </w:tcPr>
          <w:p w14:paraId="5D474B0D">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管理快递人员进出的包裹安全，和巡视快递室的秩序</w:t>
            </w:r>
          </w:p>
        </w:tc>
      </w:tr>
      <w:tr w14:paraId="4FAABAC0">
        <w:tblPrEx>
          <w:tblCellMar>
            <w:top w:w="0" w:type="dxa"/>
            <w:left w:w="108" w:type="dxa"/>
            <w:bottom w:w="0" w:type="dxa"/>
            <w:right w:w="108" w:type="dxa"/>
          </w:tblCellMar>
        </w:tblPrEx>
        <w:trPr>
          <w:trHeight w:val="300" w:hRule="atLeast"/>
        </w:trPr>
        <w:tc>
          <w:tcPr>
            <w:tcW w:w="1297" w:type="dxa"/>
            <w:vMerge w:val="continue"/>
            <w:tcBorders>
              <w:top w:val="nil"/>
              <w:left w:val="single" w:color="auto" w:sz="4" w:space="0"/>
              <w:bottom w:val="single" w:color="auto" w:sz="4" w:space="0"/>
              <w:right w:val="single" w:color="auto" w:sz="4" w:space="0"/>
            </w:tcBorders>
            <w:noWrap w:val="0"/>
            <w:vAlign w:val="center"/>
          </w:tcPr>
          <w:p w14:paraId="5BC30C6C">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p>
        </w:tc>
        <w:tc>
          <w:tcPr>
            <w:tcW w:w="7655" w:type="dxa"/>
            <w:tcBorders>
              <w:top w:val="nil"/>
              <w:left w:val="nil"/>
              <w:bottom w:val="single" w:color="auto" w:sz="4" w:space="0"/>
              <w:right w:val="single" w:color="auto" w:sz="4" w:space="0"/>
            </w:tcBorders>
            <w:noWrap w:val="0"/>
            <w:vAlign w:val="center"/>
          </w:tcPr>
          <w:p w14:paraId="763CA79C">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楼内钥匙管理，包括钥匙的保管、使用</w:t>
            </w:r>
          </w:p>
        </w:tc>
      </w:tr>
      <w:tr w14:paraId="2B0DFD54">
        <w:tblPrEx>
          <w:tblCellMar>
            <w:top w:w="0" w:type="dxa"/>
            <w:left w:w="108" w:type="dxa"/>
            <w:bottom w:w="0" w:type="dxa"/>
            <w:right w:w="108" w:type="dxa"/>
          </w:tblCellMar>
        </w:tblPrEx>
        <w:trPr>
          <w:trHeight w:val="300" w:hRule="atLeast"/>
        </w:trPr>
        <w:tc>
          <w:tcPr>
            <w:tcW w:w="1297" w:type="dxa"/>
            <w:vMerge w:val="restart"/>
            <w:tcBorders>
              <w:top w:val="nil"/>
              <w:left w:val="single" w:color="auto" w:sz="4" w:space="0"/>
              <w:bottom w:val="single" w:color="auto" w:sz="4" w:space="0"/>
              <w:right w:val="single" w:color="auto" w:sz="4" w:space="0"/>
            </w:tcBorders>
            <w:noWrap/>
            <w:vAlign w:val="center"/>
          </w:tcPr>
          <w:p w14:paraId="116BF2BB">
            <w:pPr>
              <w:keepNext w:val="0"/>
              <w:keepLines w:val="0"/>
              <w:pageBreakBefore w:val="0"/>
              <w:kinsoku/>
              <w:wordWrap/>
              <w:overflowPunct/>
              <w:topLinePunct w:val="0"/>
              <w:autoSpaceDE/>
              <w:autoSpaceDN/>
              <w:bidi w:val="0"/>
              <w:spacing w:line="360" w:lineRule="auto"/>
              <w:jc w:val="center"/>
              <w:rPr>
                <w:rFonts w:ascii="宋体" w:hAnsi="宋体" w:cs="宋体"/>
                <w:color w:val="000000"/>
                <w:sz w:val="24"/>
                <w:szCs w:val="24"/>
              </w:rPr>
            </w:pPr>
            <w:r>
              <w:rPr>
                <w:rFonts w:hint="eastAsia" w:ascii="宋体" w:hAnsi="宋体" w:cs="宋体"/>
                <w:color w:val="000000"/>
                <w:sz w:val="24"/>
                <w:szCs w:val="24"/>
              </w:rPr>
              <w:t>消防管理</w:t>
            </w:r>
          </w:p>
        </w:tc>
        <w:tc>
          <w:tcPr>
            <w:tcW w:w="7655" w:type="dxa"/>
            <w:tcBorders>
              <w:top w:val="nil"/>
              <w:left w:val="nil"/>
              <w:bottom w:val="single" w:color="auto" w:sz="4" w:space="0"/>
              <w:right w:val="single" w:color="auto" w:sz="4" w:space="0"/>
            </w:tcBorders>
            <w:noWrap w:val="0"/>
            <w:vAlign w:val="center"/>
          </w:tcPr>
          <w:p w14:paraId="20EC2C3E">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年度消防疏散演习支持</w:t>
            </w:r>
          </w:p>
        </w:tc>
      </w:tr>
      <w:tr w14:paraId="0AF1B191">
        <w:tblPrEx>
          <w:tblCellMar>
            <w:top w:w="0" w:type="dxa"/>
            <w:left w:w="108" w:type="dxa"/>
            <w:bottom w:w="0" w:type="dxa"/>
            <w:right w:w="108" w:type="dxa"/>
          </w:tblCellMar>
        </w:tblPrEx>
        <w:trPr>
          <w:trHeight w:val="300" w:hRule="atLeast"/>
        </w:trPr>
        <w:tc>
          <w:tcPr>
            <w:tcW w:w="1297" w:type="dxa"/>
            <w:vMerge w:val="continue"/>
            <w:tcBorders>
              <w:top w:val="nil"/>
              <w:left w:val="single" w:color="auto" w:sz="4" w:space="0"/>
              <w:bottom w:val="single" w:color="auto" w:sz="4" w:space="0"/>
              <w:right w:val="single" w:color="auto" w:sz="4" w:space="0"/>
            </w:tcBorders>
            <w:noWrap w:val="0"/>
            <w:vAlign w:val="center"/>
          </w:tcPr>
          <w:p w14:paraId="3B7FAF54">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p>
        </w:tc>
        <w:tc>
          <w:tcPr>
            <w:tcW w:w="7655" w:type="dxa"/>
            <w:tcBorders>
              <w:top w:val="nil"/>
              <w:left w:val="nil"/>
              <w:bottom w:val="single" w:color="auto" w:sz="4" w:space="0"/>
              <w:right w:val="single" w:color="auto" w:sz="4" w:space="0"/>
            </w:tcBorders>
            <w:noWrap w:val="0"/>
            <w:vAlign w:val="center"/>
          </w:tcPr>
          <w:p w14:paraId="5D432DF9">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检查楼内各类安全隐患</w:t>
            </w:r>
          </w:p>
        </w:tc>
      </w:tr>
      <w:tr w14:paraId="2FF1388A">
        <w:tblPrEx>
          <w:tblCellMar>
            <w:top w:w="0" w:type="dxa"/>
            <w:left w:w="108" w:type="dxa"/>
            <w:bottom w:w="0" w:type="dxa"/>
            <w:right w:w="108" w:type="dxa"/>
          </w:tblCellMar>
        </w:tblPrEx>
        <w:trPr>
          <w:trHeight w:val="300" w:hRule="atLeast"/>
        </w:trPr>
        <w:tc>
          <w:tcPr>
            <w:tcW w:w="1297" w:type="dxa"/>
            <w:vMerge w:val="continue"/>
            <w:tcBorders>
              <w:top w:val="nil"/>
              <w:left w:val="single" w:color="auto" w:sz="4" w:space="0"/>
              <w:bottom w:val="single" w:color="auto" w:sz="4" w:space="0"/>
              <w:right w:val="single" w:color="auto" w:sz="4" w:space="0"/>
            </w:tcBorders>
            <w:noWrap w:val="0"/>
            <w:vAlign w:val="center"/>
          </w:tcPr>
          <w:p w14:paraId="2CF448D8">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p>
        </w:tc>
        <w:tc>
          <w:tcPr>
            <w:tcW w:w="7655" w:type="dxa"/>
            <w:tcBorders>
              <w:top w:val="nil"/>
              <w:left w:val="nil"/>
              <w:bottom w:val="single" w:color="auto" w:sz="4" w:space="0"/>
              <w:right w:val="single" w:color="auto" w:sz="4" w:space="0"/>
            </w:tcBorders>
            <w:noWrap w:val="0"/>
            <w:vAlign w:val="center"/>
          </w:tcPr>
          <w:p w14:paraId="7ACE795B">
            <w:pPr>
              <w:keepNext w:val="0"/>
              <w:keepLines w:val="0"/>
              <w:pageBreakBefore w:val="0"/>
              <w:kinsoku/>
              <w:wordWrap/>
              <w:overflowPunct/>
              <w:topLinePunct w:val="0"/>
              <w:autoSpaceDE/>
              <w:autoSpaceDN/>
              <w:bidi w:val="0"/>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消防等各类消防器材的检查</w:t>
            </w:r>
          </w:p>
        </w:tc>
      </w:tr>
    </w:tbl>
    <w:p w14:paraId="50DCE043">
      <w:pPr>
        <w:keepNext w:val="0"/>
        <w:keepLines w:val="0"/>
        <w:pageBreakBefore w:val="0"/>
        <w:widowControl w:val="0"/>
        <w:kinsoku/>
        <w:wordWrap/>
        <w:overflowPunct/>
        <w:topLinePunct w:val="0"/>
        <w:autoSpaceDE/>
        <w:autoSpaceDN/>
        <w:bidi w:val="0"/>
        <w:spacing w:line="360" w:lineRule="auto"/>
        <w:jc w:val="both"/>
        <w:rPr>
          <w:rFonts w:ascii="宋体" w:hAnsi="宋体"/>
          <w:sz w:val="24"/>
          <w:szCs w:val="24"/>
        </w:rPr>
      </w:pPr>
      <w:r>
        <w:rPr>
          <w:rFonts w:hint="eastAsia" w:ascii="宋体" w:hAnsi="宋体"/>
          <w:sz w:val="24"/>
          <w:szCs w:val="24"/>
          <w:lang w:eastAsia="zh-CN"/>
        </w:rPr>
        <w:t>保洁</w:t>
      </w:r>
    </w:p>
    <w:tbl>
      <w:tblPr>
        <w:tblStyle w:val="15"/>
        <w:tblW w:w="8952" w:type="dxa"/>
        <w:tblInd w:w="87" w:type="dxa"/>
        <w:tblLayout w:type="autofit"/>
        <w:tblCellMar>
          <w:top w:w="0" w:type="dxa"/>
          <w:left w:w="108" w:type="dxa"/>
          <w:bottom w:w="0" w:type="dxa"/>
          <w:right w:w="108" w:type="dxa"/>
        </w:tblCellMar>
      </w:tblPr>
      <w:tblGrid>
        <w:gridCol w:w="1480"/>
        <w:gridCol w:w="3460"/>
        <w:gridCol w:w="4012"/>
      </w:tblGrid>
      <w:tr w14:paraId="2A507A8D">
        <w:tblPrEx>
          <w:tblCellMar>
            <w:top w:w="0" w:type="dxa"/>
            <w:left w:w="108" w:type="dxa"/>
            <w:bottom w:w="0" w:type="dxa"/>
            <w:right w:w="108" w:type="dxa"/>
          </w:tblCellMar>
        </w:tblPrEx>
        <w:trPr>
          <w:trHeight w:val="645" w:hRule="atLeast"/>
        </w:trPr>
        <w:tc>
          <w:tcPr>
            <w:tcW w:w="1480" w:type="dxa"/>
            <w:tcBorders>
              <w:top w:val="single" w:color="auto" w:sz="4" w:space="0"/>
              <w:left w:val="single" w:color="auto" w:sz="4" w:space="0"/>
              <w:bottom w:val="single" w:color="auto" w:sz="4" w:space="0"/>
              <w:right w:val="single" w:color="auto" w:sz="4" w:space="0"/>
            </w:tcBorders>
            <w:noWrap w:val="0"/>
            <w:vAlign w:val="center"/>
          </w:tcPr>
          <w:p w14:paraId="5A175BE9">
            <w:pPr>
              <w:keepNext w:val="0"/>
              <w:keepLines w:val="0"/>
              <w:pageBreakBefore w:val="0"/>
              <w:kinsoku/>
              <w:wordWrap/>
              <w:overflowPunct/>
              <w:topLinePunct w:val="0"/>
              <w:autoSpaceDE/>
              <w:autoSpaceDN/>
              <w:bidi w:val="0"/>
              <w:spacing w:line="360" w:lineRule="auto"/>
              <w:jc w:val="center"/>
              <w:rPr>
                <w:rFonts w:ascii="宋体" w:hAnsi="宋体" w:cs="宋体"/>
                <w:bCs/>
                <w:sz w:val="24"/>
                <w:szCs w:val="24"/>
              </w:rPr>
            </w:pPr>
            <w:r>
              <w:rPr>
                <w:rFonts w:hint="eastAsia" w:ascii="宋体" w:hAnsi="宋体" w:cs="宋体"/>
                <w:bCs/>
                <w:sz w:val="24"/>
                <w:szCs w:val="24"/>
              </w:rPr>
              <w:t>业务分类</w:t>
            </w:r>
          </w:p>
        </w:tc>
        <w:tc>
          <w:tcPr>
            <w:tcW w:w="3460" w:type="dxa"/>
            <w:tcBorders>
              <w:top w:val="single" w:color="auto" w:sz="4" w:space="0"/>
              <w:left w:val="nil"/>
              <w:bottom w:val="single" w:color="auto" w:sz="4" w:space="0"/>
              <w:right w:val="single" w:color="auto" w:sz="4" w:space="0"/>
            </w:tcBorders>
            <w:noWrap w:val="0"/>
            <w:vAlign w:val="center"/>
          </w:tcPr>
          <w:p w14:paraId="080E3B6A">
            <w:pPr>
              <w:keepNext w:val="0"/>
              <w:keepLines w:val="0"/>
              <w:pageBreakBefore w:val="0"/>
              <w:kinsoku/>
              <w:wordWrap/>
              <w:overflowPunct/>
              <w:topLinePunct w:val="0"/>
              <w:autoSpaceDE/>
              <w:autoSpaceDN/>
              <w:bidi w:val="0"/>
              <w:spacing w:line="360" w:lineRule="auto"/>
              <w:jc w:val="center"/>
              <w:rPr>
                <w:rFonts w:ascii="宋体" w:hAnsi="宋体" w:cs="宋体"/>
                <w:bCs/>
                <w:sz w:val="24"/>
                <w:szCs w:val="24"/>
              </w:rPr>
            </w:pPr>
            <w:r>
              <w:rPr>
                <w:rFonts w:hint="eastAsia" w:ascii="宋体" w:hAnsi="宋体" w:cs="宋体"/>
                <w:bCs/>
                <w:sz w:val="24"/>
                <w:szCs w:val="24"/>
              </w:rPr>
              <w:t>工作区域</w:t>
            </w:r>
          </w:p>
        </w:tc>
        <w:tc>
          <w:tcPr>
            <w:tcW w:w="4012" w:type="dxa"/>
            <w:tcBorders>
              <w:top w:val="single" w:color="auto" w:sz="4" w:space="0"/>
              <w:left w:val="nil"/>
              <w:bottom w:val="single" w:color="auto" w:sz="4" w:space="0"/>
              <w:right w:val="single" w:color="auto" w:sz="4" w:space="0"/>
            </w:tcBorders>
            <w:noWrap w:val="0"/>
            <w:vAlign w:val="center"/>
          </w:tcPr>
          <w:p w14:paraId="60B5D075">
            <w:pPr>
              <w:keepNext w:val="0"/>
              <w:keepLines w:val="0"/>
              <w:pageBreakBefore w:val="0"/>
              <w:kinsoku/>
              <w:wordWrap/>
              <w:overflowPunct/>
              <w:topLinePunct w:val="0"/>
              <w:autoSpaceDE/>
              <w:autoSpaceDN/>
              <w:bidi w:val="0"/>
              <w:spacing w:line="360" w:lineRule="auto"/>
              <w:jc w:val="center"/>
              <w:rPr>
                <w:rFonts w:ascii="宋体" w:hAnsi="宋体" w:cs="宋体"/>
                <w:bCs/>
                <w:sz w:val="24"/>
                <w:szCs w:val="24"/>
              </w:rPr>
            </w:pPr>
            <w:r>
              <w:rPr>
                <w:rFonts w:hint="eastAsia" w:ascii="宋体" w:hAnsi="宋体" w:cs="宋体"/>
                <w:bCs/>
                <w:sz w:val="24"/>
                <w:szCs w:val="24"/>
              </w:rPr>
              <w:t>工作内容</w:t>
            </w:r>
          </w:p>
        </w:tc>
      </w:tr>
      <w:tr w14:paraId="602296C2">
        <w:tblPrEx>
          <w:tblCellMar>
            <w:top w:w="0" w:type="dxa"/>
            <w:left w:w="108" w:type="dxa"/>
            <w:bottom w:w="0" w:type="dxa"/>
            <w:right w:w="108" w:type="dxa"/>
          </w:tblCellMar>
        </w:tblPrEx>
        <w:trPr>
          <w:trHeight w:val="720" w:hRule="atLeast"/>
        </w:trPr>
        <w:tc>
          <w:tcPr>
            <w:tcW w:w="1480" w:type="dxa"/>
            <w:tcBorders>
              <w:top w:val="nil"/>
              <w:left w:val="single" w:color="auto" w:sz="4" w:space="0"/>
              <w:bottom w:val="single" w:color="auto" w:sz="4" w:space="0"/>
              <w:right w:val="single" w:color="auto" w:sz="4" w:space="0"/>
            </w:tcBorders>
            <w:shd w:val="clear" w:color="000000" w:fill="FFFFFF"/>
            <w:noWrap w:val="0"/>
            <w:vAlign w:val="center"/>
          </w:tcPr>
          <w:p w14:paraId="0DA53081">
            <w:pPr>
              <w:keepNext w:val="0"/>
              <w:keepLines w:val="0"/>
              <w:pageBreakBefore w:val="0"/>
              <w:kinsoku/>
              <w:wordWrap/>
              <w:overflowPunct/>
              <w:topLinePunct w:val="0"/>
              <w:autoSpaceDE/>
              <w:autoSpaceDN/>
              <w:bidi w:val="0"/>
              <w:spacing w:line="360" w:lineRule="auto"/>
              <w:jc w:val="center"/>
              <w:rPr>
                <w:rFonts w:ascii="宋体" w:hAnsi="宋体" w:cs="宋体"/>
                <w:sz w:val="24"/>
                <w:szCs w:val="24"/>
                <w:lang w:eastAsia="zh-CN"/>
              </w:rPr>
            </w:pPr>
            <w:r>
              <w:rPr>
                <w:rFonts w:hint="eastAsia" w:ascii="宋体" w:hAnsi="宋体" w:cs="宋体"/>
                <w:sz w:val="24"/>
                <w:szCs w:val="24"/>
              </w:rPr>
              <w:t>日常</w:t>
            </w:r>
            <w:r>
              <w:rPr>
                <w:rFonts w:hint="eastAsia" w:ascii="宋体" w:hAnsi="宋体" w:cs="宋体"/>
                <w:sz w:val="24"/>
                <w:szCs w:val="24"/>
                <w:lang w:eastAsia="zh-CN"/>
              </w:rPr>
              <w:t>保洁</w:t>
            </w:r>
          </w:p>
        </w:tc>
        <w:tc>
          <w:tcPr>
            <w:tcW w:w="3460" w:type="dxa"/>
            <w:tcBorders>
              <w:top w:val="nil"/>
              <w:left w:val="nil"/>
              <w:bottom w:val="single" w:color="auto" w:sz="4" w:space="0"/>
              <w:right w:val="single" w:color="auto" w:sz="4" w:space="0"/>
            </w:tcBorders>
            <w:shd w:val="clear" w:color="000000" w:fill="FFFFFF"/>
            <w:noWrap w:val="0"/>
            <w:vAlign w:val="center"/>
          </w:tcPr>
          <w:p w14:paraId="4F5E530C">
            <w:pPr>
              <w:keepNext w:val="0"/>
              <w:keepLines w:val="0"/>
              <w:pageBreakBefore w:val="0"/>
              <w:kinsoku/>
              <w:wordWrap/>
              <w:overflowPunct/>
              <w:topLinePunct w:val="0"/>
              <w:autoSpaceDE/>
              <w:autoSpaceDN/>
              <w:bidi w:val="0"/>
              <w:spacing w:line="360" w:lineRule="auto"/>
              <w:rPr>
                <w:rFonts w:hint="default" w:ascii="宋体" w:hAnsi="宋体" w:cs="宋体"/>
                <w:sz w:val="24"/>
                <w:szCs w:val="24"/>
                <w:lang w:val="en-US" w:eastAsia="zh-CN"/>
              </w:rPr>
            </w:pPr>
            <w:r>
              <w:rPr>
                <w:rFonts w:hint="eastAsia" w:ascii="宋体" w:hAnsi="宋体" w:cs="宋体"/>
                <w:sz w:val="24"/>
                <w:szCs w:val="24"/>
                <w:lang w:eastAsia="zh-CN"/>
              </w:rPr>
              <w:t>楼内</w:t>
            </w:r>
            <w:r>
              <w:rPr>
                <w:rFonts w:hint="eastAsia" w:ascii="宋体" w:hAnsi="宋体" w:cs="宋体"/>
                <w:sz w:val="24"/>
                <w:szCs w:val="24"/>
                <w:lang w:val="en-US" w:eastAsia="zh-CN"/>
              </w:rPr>
              <w:t>/楼外</w:t>
            </w:r>
          </w:p>
        </w:tc>
        <w:tc>
          <w:tcPr>
            <w:tcW w:w="4012" w:type="dxa"/>
            <w:tcBorders>
              <w:top w:val="nil"/>
              <w:left w:val="nil"/>
              <w:bottom w:val="single" w:color="auto" w:sz="4" w:space="0"/>
              <w:right w:val="single" w:color="auto" w:sz="4" w:space="0"/>
            </w:tcBorders>
            <w:shd w:val="clear" w:color="000000" w:fill="FFFFFF"/>
            <w:noWrap w:val="0"/>
            <w:vAlign w:val="center"/>
          </w:tcPr>
          <w:p w14:paraId="4E4607AF">
            <w:pPr>
              <w:keepNext w:val="0"/>
              <w:keepLines w:val="0"/>
              <w:pageBreakBefore w:val="0"/>
              <w:kinsoku/>
              <w:wordWrap/>
              <w:overflowPunct/>
              <w:topLinePunct w:val="0"/>
              <w:autoSpaceDE/>
              <w:autoSpaceDN/>
              <w:bidi w:val="0"/>
              <w:spacing w:line="360" w:lineRule="auto"/>
              <w:rPr>
                <w:rFonts w:ascii="宋体" w:hAnsi="宋体" w:cs="宋体"/>
                <w:sz w:val="24"/>
                <w:szCs w:val="24"/>
                <w:lang w:eastAsia="zh-CN"/>
              </w:rPr>
            </w:pPr>
            <w:r>
              <w:rPr>
                <w:rFonts w:hint="eastAsia" w:ascii="宋体" w:hAnsi="宋体" w:cs="宋体"/>
                <w:sz w:val="24"/>
                <w:szCs w:val="24"/>
                <w:lang w:eastAsia="zh-CN"/>
              </w:rPr>
              <w:t>保证服务区域清洁卫生达标</w:t>
            </w:r>
          </w:p>
        </w:tc>
      </w:tr>
      <w:tr w14:paraId="6BD736B5">
        <w:tblPrEx>
          <w:tblCellMar>
            <w:top w:w="0" w:type="dxa"/>
            <w:left w:w="108" w:type="dxa"/>
            <w:bottom w:w="0" w:type="dxa"/>
            <w:right w:w="108" w:type="dxa"/>
          </w:tblCellMar>
        </w:tblPrEx>
        <w:trPr>
          <w:trHeight w:val="660" w:hRule="atLeast"/>
        </w:trPr>
        <w:tc>
          <w:tcPr>
            <w:tcW w:w="1480" w:type="dxa"/>
            <w:tcBorders>
              <w:top w:val="nil"/>
              <w:left w:val="single" w:color="auto" w:sz="4" w:space="0"/>
              <w:bottom w:val="single" w:color="auto" w:sz="4" w:space="0"/>
              <w:right w:val="single" w:color="auto" w:sz="4" w:space="0"/>
            </w:tcBorders>
            <w:shd w:val="clear" w:color="000000" w:fill="FFFFFF"/>
            <w:noWrap w:val="0"/>
            <w:vAlign w:val="center"/>
          </w:tcPr>
          <w:p w14:paraId="673291A9">
            <w:pPr>
              <w:keepNext w:val="0"/>
              <w:keepLines w:val="0"/>
              <w:pageBreakBefore w:val="0"/>
              <w:kinsoku/>
              <w:wordWrap/>
              <w:overflowPunct/>
              <w:topLinePunct w:val="0"/>
              <w:autoSpaceDE/>
              <w:autoSpaceDN/>
              <w:bidi w:val="0"/>
              <w:spacing w:line="360" w:lineRule="auto"/>
              <w:jc w:val="center"/>
              <w:rPr>
                <w:rFonts w:ascii="宋体" w:hAnsi="宋体" w:cs="宋体"/>
                <w:sz w:val="24"/>
                <w:szCs w:val="24"/>
              </w:rPr>
            </w:pPr>
            <w:r>
              <w:rPr>
                <w:rFonts w:hint="eastAsia" w:ascii="宋体" w:hAnsi="宋体" w:cs="宋体"/>
                <w:sz w:val="24"/>
                <w:szCs w:val="24"/>
              </w:rPr>
              <w:t>垃圾处理</w:t>
            </w:r>
          </w:p>
        </w:tc>
        <w:tc>
          <w:tcPr>
            <w:tcW w:w="3460" w:type="dxa"/>
            <w:tcBorders>
              <w:top w:val="nil"/>
              <w:left w:val="nil"/>
              <w:bottom w:val="single" w:color="auto" w:sz="4" w:space="0"/>
              <w:right w:val="single" w:color="auto" w:sz="4" w:space="0"/>
            </w:tcBorders>
            <w:shd w:val="clear" w:color="000000" w:fill="FFFFFF"/>
            <w:noWrap w:val="0"/>
            <w:vAlign w:val="center"/>
          </w:tcPr>
          <w:p w14:paraId="0493B5A0">
            <w:pPr>
              <w:keepNext w:val="0"/>
              <w:keepLines w:val="0"/>
              <w:pageBreakBefore w:val="0"/>
              <w:kinsoku/>
              <w:wordWrap/>
              <w:overflowPunct/>
              <w:topLinePunct w:val="0"/>
              <w:autoSpaceDE/>
              <w:autoSpaceDN/>
              <w:bidi w:val="0"/>
              <w:spacing w:line="360" w:lineRule="auto"/>
              <w:rPr>
                <w:rFonts w:ascii="宋体" w:hAnsi="宋体" w:cs="宋体"/>
                <w:sz w:val="24"/>
                <w:szCs w:val="24"/>
                <w:lang w:eastAsia="zh-CN"/>
              </w:rPr>
            </w:pPr>
            <w:r>
              <w:rPr>
                <w:rFonts w:hint="eastAsia" w:ascii="宋体" w:hAnsi="宋体" w:cs="宋体"/>
                <w:sz w:val="24"/>
                <w:szCs w:val="24"/>
                <w:lang w:eastAsia="zh-CN"/>
              </w:rPr>
              <w:t>楼内</w:t>
            </w:r>
            <w:r>
              <w:rPr>
                <w:rFonts w:hint="eastAsia" w:ascii="宋体" w:hAnsi="宋体" w:cs="宋体"/>
                <w:sz w:val="24"/>
                <w:szCs w:val="24"/>
                <w:lang w:val="en-US" w:eastAsia="zh-CN"/>
              </w:rPr>
              <w:t>/楼外</w:t>
            </w:r>
          </w:p>
        </w:tc>
        <w:tc>
          <w:tcPr>
            <w:tcW w:w="4012" w:type="dxa"/>
            <w:tcBorders>
              <w:top w:val="nil"/>
              <w:left w:val="nil"/>
              <w:bottom w:val="single" w:color="auto" w:sz="4" w:space="0"/>
              <w:right w:val="single" w:color="auto" w:sz="4" w:space="0"/>
            </w:tcBorders>
            <w:shd w:val="clear" w:color="000000" w:fill="FFFFFF"/>
            <w:noWrap w:val="0"/>
            <w:vAlign w:val="center"/>
          </w:tcPr>
          <w:p w14:paraId="3DE4861D">
            <w:pPr>
              <w:keepNext w:val="0"/>
              <w:keepLines w:val="0"/>
              <w:pageBreakBefore w:val="0"/>
              <w:kinsoku/>
              <w:wordWrap/>
              <w:overflowPunct/>
              <w:topLinePunct w:val="0"/>
              <w:autoSpaceDE/>
              <w:autoSpaceDN/>
              <w:bidi w:val="0"/>
              <w:spacing w:line="360" w:lineRule="auto"/>
              <w:rPr>
                <w:rFonts w:ascii="宋体" w:hAnsi="宋体" w:cs="宋体"/>
                <w:sz w:val="24"/>
                <w:szCs w:val="24"/>
                <w:lang w:eastAsia="zh-CN"/>
              </w:rPr>
            </w:pPr>
            <w:r>
              <w:rPr>
                <w:rFonts w:hint="eastAsia" w:ascii="宋体" w:hAnsi="宋体" w:cs="宋体"/>
                <w:sz w:val="24"/>
                <w:szCs w:val="24"/>
                <w:lang w:eastAsia="zh-CN"/>
              </w:rPr>
              <w:t>负责定期将垃圾清运至指定位置</w:t>
            </w:r>
          </w:p>
        </w:tc>
      </w:tr>
      <w:tr w14:paraId="0776F97F">
        <w:tblPrEx>
          <w:tblCellMar>
            <w:top w:w="0" w:type="dxa"/>
            <w:left w:w="108" w:type="dxa"/>
            <w:bottom w:w="0" w:type="dxa"/>
            <w:right w:w="108" w:type="dxa"/>
          </w:tblCellMar>
        </w:tblPrEx>
        <w:trPr>
          <w:trHeight w:val="660" w:hRule="atLeast"/>
        </w:trPr>
        <w:tc>
          <w:tcPr>
            <w:tcW w:w="1480" w:type="dxa"/>
            <w:tcBorders>
              <w:top w:val="nil"/>
              <w:left w:val="single" w:color="auto" w:sz="4" w:space="0"/>
              <w:bottom w:val="single" w:color="auto" w:sz="4" w:space="0"/>
              <w:right w:val="single" w:color="auto" w:sz="4" w:space="0"/>
            </w:tcBorders>
            <w:shd w:val="clear" w:color="000000" w:fill="FFFFFF"/>
            <w:noWrap w:val="0"/>
            <w:vAlign w:val="center"/>
          </w:tcPr>
          <w:p w14:paraId="581BB9D2">
            <w:pPr>
              <w:keepNext w:val="0"/>
              <w:keepLines w:val="0"/>
              <w:pageBreakBefore w:val="0"/>
              <w:kinsoku/>
              <w:wordWrap/>
              <w:overflowPunct/>
              <w:topLinePunct w:val="0"/>
              <w:autoSpaceDE/>
              <w:autoSpaceDN/>
              <w:bidi w:val="0"/>
              <w:spacing w:line="360" w:lineRule="auto"/>
              <w:jc w:val="center"/>
              <w:rPr>
                <w:rFonts w:ascii="宋体" w:hAnsi="宋体" w:cs="宋体"/>
                <w:sz w:val="24"/>
                <w:szCs w:val="24"/>
                <w:lang w:eastAsia="zh-CN"/>
              </w:rPr>
            </w:pPr>
            <w:r>
              <w:rPr>
                <w:rFonts w:hint="eastAsia" w:ascii="宋体" w:hAnsi="宋体" w:cs="宋体"/>
                <w:sz w:val="24"/>
                <w:szCs w:val="24"/>
                <w:lang w:eastAsia="zh-CN"/>
              </w:rPr>
              <w:t>其他保洁</w:t>
            </w:r>
          </w:p>
        </w:tc>
        <w:tc>
          <w:tcPr>
            <w:tcW w:w="3460" w:type="dxa"/>
            <w:tcBorders>
              <w:top w:val="nil"/>
              <w:left w:val="single" w:color="auto" w:sz="4" w:space="0"/>
              <w:bottom w:val="single" w:color="auto" w:sz="4" w:space="0"/>
              <w:right w:val="single" w:color="auto" w:sz="4" w:space="0"/>
            </w:tcBorders>
            <w:shd w:val="clear" w:color="000000" w:fill="FFFFFF"/>
            <w:noWrap w:val="0"/>
            <w:vAlign w:val="center"/>
          </w:tcPr>
          <w:p w14:paraId="32DCFB4B">
            <w:pPr>
              <w:keepNext w:val="0"/>
              <w:keepLines w:val="0"/>
              <w:pageBreakBefore w:val="0"/>
              <w:kinsoku/>
              <w:wordWrap/>
              <w:overflowPunct/>
              <w:topLinePunct w:val="0"/>
              <w:autoSpaceDE/>
              <w:autoSpaceDN/>
              <w:bidi w:val="0"/>
              <w:spacing w:line="360" w:lineRule="auto"/>
              <w:rPr>
                <w:rFonts w:ascii="宋体" w:hAnsi="宋体" w:cs="宋体"/>
                <w:sz w:val="24"/>
                <w:szCs w:val="24"/>
                <w:lang w:eastAsia="zh-CN"/>
              </w:rPr>
            </w:pPr>
            <w:r>
              <w:rPr>
                <w:rFonts w:hint="eastAsia" w:ascii="宋体" w:hAnsi="宋体" w:cs="宋体"/>
                <w:sz w:val="24"/>
                <w:szCs w:val="24"/>
                <w:lang w:eastAsia="zh-CN"/>
              </w:rPr>
              <w:t>楼内</w:t>
            </w:r>
            <w:r>
              <w:rPr>
                <w:rFonts w:hint="eastAsia" w:ascii="宋体" w:hAnsi="宋体" w:cs="宋体"/>
                <w:sz w:val="24"/>
                <w:szCs w:val="24"/>
                <w:lang w:val="en-US" w:eastAsia="zh-CN"/>
              </w:rPr>
              <w:t>/楼外</w:t>
            </w:r>
          </w:p>
        </w:tc>
        <w:tc>
          <w:tcPr>
            <w:tcW w:w="4012" w:type="dxa"/>
            <w:tcBorders>
              <w:top w:val="nil"/>
              <w:left w:val="nil"/>
              <w:bottom w:val="single" w:color="auto" w:sz="4" w:space="0"/>
              <w:right w:val="single" w:color="auto" w:sz="4" w:space="0"/>
            </w:tcBorders>
            <w:noWrap w:val="0"/>
            <w:vAlign w:val="center"/>
          </w:tcPr>
          <w:p w14:paraId="7C54C40A">
            <w:pPr>
              <w:keepNext w:val="0"/>
              <w:keepLines w:val="0"/>
              <w:pageBreakBefore w:val="0"/>
              <w:kinsoku/>
              <w:wordWrap/>
              <w:overflowPunct/>
              <w:topLinePunct w:val="0"/>
              <w:autoSpaceDE/>
              <w:autoSpaceDN/>
              <w:bidi w:val="0"/>
              <w:spacing w:line="360" w:lineRule="auto"/>
              <w:rPr>
                <w:rFonts w:ascii="宋体" w:hAnsi="宋体" w:cs="宋体"/>
                <w:sz w:val="24"/>
                <w:szCs w:val="24"/>
                <w:lang w:eastAsia="zh-CN"/>
              </w:rPr>
            </w:pPr>
            <w:r>
              <w:rPr>
                <w:rFonts w:hint="eastAsia" w:ascii="宋体" w:hAnsi="宋体" w:cs="宋体"/>
                <w:sz w:val="24"/>
                <w:szCs w:val="24"/>
                <w:lang w:eastAsia="zh-CN"/>
              </w:rPr>
              <w:t>玻璃、石材、地毯清洁，楼内消杀</w:t>
            </w:r>
          </w:p>
        </w:tc>
      </w:tr>
    </w:tbl>
    <w:p w14:paraId="0388A5AF">
      <w:pPr>
        <w:pStyle w:val="41"/>
        <w:keepNext w:val="0"/>
        <w:keepLines w:val="0"/>
        <w:pageBreakBefore w:val="0"/>
        <w:widowControl w:val="0"/>
        <w:kinsoku/>
        <w:wordWrap/>
        <w:overflowPunct/>
        <w:topLinePunct w:val="0"/>
        <w:autoSpaceDE/>
        <w:autoSpaceDN/>
        <w:bidi w:val="0"/>
        <w:spacing w:line="360" w:lineRule="auto"/>
        <w:ind w:left="360" w:firstLine="0" w:firstLineChars="0"/>
        <w:jc w:val="both"/>
        <w:rPr>
          <w:rFonts w:ascii="宋体" w:hAnsi="宋体" w:cs="楷体_GB2312"/>
          <w:sz w:val="24"/>
          <w:szCs w:val="24"/>
          <w:lang w:eastAsia="zh-CN"/>
        </w:rPr>
      </w:pPr>
      <w:r>
        <w:rPr>
          <w:rFonts w:ascii="宋体" w:hAnsi="宋体" w:cs="楷体_GB2312"/>
          <w:sz w:val="24"/>
          <w:szCs w:val="24"/>
          <w:lang w:eastAsia="zh-CN"/>
        </w:rPr>
        <w:t xml:space="preserve"> </w:t>
      </w:r>
    </w:p>
    <w:p w14:paraId="077AB725">
      <w:pPr>
        <w:keepNext w:val="0"/>
        <w:keepLines w:val="0"/>
        <w:pageBreakBefore w:val="0"/>
        <w:kinsoku/>
        <w:wordWrap/>
        <w:overflowPunct/>
        <w:topLinePunct w:val="0"/>
        <w:autoSpaceDE/>
        <w:autoSpaceDN/>
        <w:bidi w:val="0"/>
        <w:spacing w:line="360" w:lineRule="auto"/>
        <w:rPr>
          <w:rFonts w:hint="eastAsia" w:ascii="宋体" w:hAnsi="宋体" w:cs="楷体_GB2312"/>
          <w:b/>
          <w:sz w:val="24"/>
          <w:szCs w:val="24"/>
          <w:lang w:eastAsia="zh-CN"/>
        </w:rPr>
      </w:pPr>
      <w:r>
        <w:rPr>
          <w:rFonts w:hint="eastAsia" w:ascii="宋体" w:hAnsi="宋体" w:cs="楷体_GB2312"/>
          <w:b/>
          <w:sz w:val="24"/>
          <w:szCs w:val="24"/>
          <w:lang w:eastAsia="zh-CN"/>
        </w:rPr>
        <w:t>服务要求：</w:t>
      </w:r>
    </w:p>
    <w:p w14:paraId="15A6229E">
      <w:pPr>
        <w:keepNext w:val="0"/>
        <w:keepLines w:val="0"/>
        <w:pageBreakBefore w:val="0"/>
        <w:kinsoku/>
        <w:wordWrap/>
        <w:overflowPunct/>
        <w:topLinePunct w:val="0"/>
        <w:autoSpaceDE/>
        <w:autoSpaceDN/>
        <w:bidi w:val="0"/>
        <w:spacing w:line="360" w:lineRule="auto"/>
        <w:rPr>
          <w:rFonts w:ascii="宋体" w:hAnsi="宋体" w:cs="楷体_GB2312"/>
          <w:b/>
          <w:sz w:val="24"/>
          <w:szCs w:val="24"/>
          <w:lang w:eastAsia="zh-CN"/>
        </w:rPr>
      </w:pPr>
      <w:r>
        <w:rPr>
          <w:rFonts w:hint="eastAsia" w:ascii="宋体" w:hAnsi="宋体"/>
          <w:sz w:val="24"/>
          <w:szCs w:val="24"/>
          <w:lang w:eastAsia="zh-CN"/>
        </w:rPr>
        <w:t>保安服务</w:t>
      </w:r>
    </w:p>
    <w:tbl>
      <w:tblPr>
        <w:tblStyle w:val="1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7371"/>
      </w:tblGrid>
      <w:tr w14:paraId="62FC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tcBorders>
              <w:top w:val="single" w:color="auto" w:sz="4" w:space="0"/>
              <w:left w:val="single" w:color="auto" w:sz="4" w:space="0"/>
              <w:bottom w:val="single" w:color="auto" w:sz="4" w:space="0"/>
              <w:right w:val="single" w:color="auto" w:sz="4" w:space="0"/>
            </w:tcBorders>
            <w:noWrap w:val="0"/>
            <w:vAlign w:val="top"/>
          </w:tcPr>
          <w:p w14:paraId="0A633DE6">
            <w:pPr>
              <w:keepNext w:val="0"/>
              <w:keepLines w:val="0"/>
              <w:pageBreakBefore w:val="0"/>
              <w:kinsoku/>
              <w:wordWrap/>
              <w:overflowPunct/>
              <w:topLinePunct w:val="0"/>
              <w:autoSpaceDE/>
              <w:autoSpaceDN/>
              <w:bidi w:val="0"/>
              <w:spacing w:line="360" w:lineRule="auto"/>
              <w:jc w:val="center"/>
              <w:rPr>
                <w:rFonts w:ascii="宋体" w:hAnsi="宋体"/>
                <w:sz w:val="24"/>
                <w:szCs w:val="24"/>
              </w:rPr>
            </w:pPr>
            <w:r>
              <w:rPr>
                <w:rFonts w:hint="eastAsia" w:ascii="宋体" w:hAnsi="宋体"/>
                <w:sz w:val="24"/>
                <w:szCs w:val="24"/>
              </w:rPr>
              <w:t>项目</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258FB7C0">
            <w:pPr>
              <w:keepNext w:val="0"/>
              <w:keepLines w:val="0"/>
              <w:pageBreakBefore w:val="0"/>
              <w:kinsoku/>
              <w:wordWrap/>
              <w:overflowPunct/>
              <w:topLinePunct w:val="0"/>
              <w:autoSpaceDE/>
              <w:autoSpaceDN/>
              <w:bidi w:val="0"/>
              <w:spacing w:line="360" w:lineRule="auto"/>
              <w:jc w:val="center"/>
              <w:rPr>
                <w:rFonts w:ascii="宋体" w:hAnsi="宋体"/>
                <w:sz w:val="24"/>
                <w:szCs w:val="24"/>
              </w:rPr>
            </w:pPr>
            <w:r>
              <w:rPr>
                <w:rFonts w:hint="eastAsia" w:ascii="宋体" w:hAnsi="宋体"/>
                <w:sz w:val="24"/>
                <w:szCs w:val="24"/>
              </w:rPr>
              <w:t>要求</w:t>
            </w:r>
          </w:p>
        </w:tc>
      </w:tr>
      <w:tr w14:paraId="1C7D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Borders>
              <w:top w:val="single" w:color="auto" w:sz="4" w:space="0"/>
              <w:left w:val="single" w:color="auto" w:sz="4" w:space="0"/>
              <w:right w:val="single" w:color="auto" w:sz="4" w:space="0"/>
            </w:tcBorders>
            <w:noWrap w:val="0"/>
            <w:vAlign w:val="center"/>
          </w:tcPr>
          <w:p w14:paraId="7889DA6B">
            <w:pPr>
              <w:keepNext w:val="0"/>
              <w:keepLines w:val="0"/>
              <w:pageBreakBefore w:val="0"/>
              <w:kinsoku/>
              <w:wordWrap/>
              <w:overflowPunct/>
              <w:topLinePunct w:val="0"/>
              <w:autoSpaceDE/>
              <w:autoSpaceDN/>
              <w:bidi w:val="0"/>
              <w:spacing w:line="360" w:lineRule="auto"/>
              <w:jc w:val="center"/>
              <w:rPr>
                <w:rFonts w:ascii="宋体" w:hAnsi="宋体"/>
                <w:sz w:val="24"/>
                <w:szCs w:val="24"/>
              </w:rPr>
            </w:pPr>
            <w:r>
              <w:rPr>
                <w:rFonts w:hint="eastAsia" w:ascii="宋体" w:hAnsi="宋体"/>
                <w:sz w:val="24"/>
                <w:szCs w:val="24"/>
                <w:lang w:eastAsia="zh-CN"/>
              </w:rPr>
              <w:t>保安</w:t>
            </w:r>
            <w:r>
              <w:rPr>
                <w:rFonts w:hint="eastAsia" w:ascii="宋体" w:hAnsi="宋体"/>
                <w:sz w:val="24"/>
                <w:szCs w:val="24"/>
              </w:rPr>
              <w:t>服务</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6AE4710">
            <w:pPr>
              <w:keepNext w:val="0"/>
              <w:keepLines w:val="0"/>
              <w:pageBreakBefore w:val="0"/>
              <w:kinsoku/>
              <w:wordWrap/>
              <w:overflowPunct/>
              <w:topLinePunct w:val="0"/>
              <w:autoSpaceDE/>
              <w:autoSpaceDN/>
              <w:bidi w:val="0"/>
              <w:spacing w:line="360" w:lineRule="auto"/>
              <w:jc w:val="center"/>
              <w:rPr>
                <w:rFonts w:ascii="宋体" w:hAnsi="宋体"/>
                <w:sz w:val="24"/>
                <w:szCs w:val="24"/>
              </w:rPr>
            </w:pPr>
            <w:r>
              <w:rPr>
                <w:rFonts w:hint="eastAsia" w:ascii="宋体" w:hAnsi="宋体"/>
                <w:sz w:val="24"/>
                <w:szCs w:val="24"/>
              </w:rPr>
              <w:t>公共秩序</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69C3646D">
            <w:pPr>
              <w:keepNext w:val="0"/>
              <w:keepLines w:val="0"/>
              <w:pageBreakBefore w:val="0"/>
              <w:kinsoku/>
              <w:wordWrap/>
              <w:overflowPunct/>
              <w:topLinePunct w:val="0"/>
              <w:autoSpaceDE/>
              <w:autoSpaceDN/>
              <w:bidi w:val="0"/>
              <w:spacing w:line="360" w:lineRule="auto"/>
              <w:rPr>
                <w:rFonts w:ascii="宋体" w:hAnsi="宋体"/>
                <w:sz w:val="24"/>
                <w:szCs w:val="24"/>
                <w:lang w:eastAsia="zh-CN"/>
              </w:rPr>
            </w:pPr>
            <w:r>
              <w:rPr>
                <w:rFonts w:hint="eastAsia" w:ascii="宋体" w:hAnsi="宋体"/>
                <w:sz w:val="24"/>
                <w:szCs w:val="24"/>
                <w:lang w:eastAsia="zh-CN"/>
              </w:rPr>
              <w:t>1.车辆停放在规定的区域内；</w:t>
            </w:r>
          </w:p>
          <w:p w14:paraId="3BEDC77A">
            <w:pPr>
              <w:keepNext w:val="0"/>
              <w:keepLines w:val="0"/>
              <w:pageBreakBefore w:val="0"/>
              <w:kinsoku/>
              <w:wordWrap/>
              <w:overflowPunct/>
              <w:topLinePunct w:val="0"/>
              <w:autoSpaceDE/>
              <w:autoSpaceDN/>
              <w:bidi w:val="0"/>
              <w:spacing w:line="360" w:lineRule="auto"/>
              <w:rPr>
                <w:rFonts w:ascii="宋体" w:hAnsi="宋体"/>
                <w:sz w:val="24"/>
                <w:szCs w:val="24"/>
                <w:lang w:eastAsia="zh-CN"/>
              </w:rPr>
            </w:pPr>
            <w:r>
              <w:rPr>
                <w:rFonts w:hint="eastAsia" w:ascii="宋体" w:hAnsi="宋体"/>
                <w:sz w:val="24"/>
                <w:szCs w:val="24"/>
                <w:lang w:eastAsia="zh-CN"/>
              </w:rPr>
              <w:t>2.服务区域内的公共区域不被占用，没有乱堆放现象；</w:t>
            </w:r>
          </w:p>
          <w:p w14:paraId="0C3B237F">
            <w:pPr>
              <w:keepNext w:val="0"/>
              <w:keepLines w:val="0"/>
              <w:pageBreakBefore w:val="0"/>
              <w:kinsoku/>
              <w:wordWrap/>
              <w:overflowPunct/>
              <w:topLinePunct w:val="0"/>
              <w:autoSpaceDE/>
              <w:autoSpaceDN/>
              <w:bidi w:val="0"/>
              <w:spacing w:line="360" w:lineRule="auto"/>
              <w:rPr>
                <w:rFonts w:hint="eastAsia" w:ascii="宋体" w:hAnsi="宋体"/>
                <w:sz w:val="24"/>
                <w:szCs w:val="24"/>
                <w:lang w:eastAsia="zh-CN"/>
              </w:rPr>
            </w:pPr>
            <w:r>
              <w:rPr>
                <w:rFonts w:hint="eastAsia" w:ascii="宋体" w:hAnsi="宋体"/>
                <w:sz w:val="24"/>
                <w:szCs w:val="24"/>
                <w:lang w:eastAsia="zh-CN"/>
              </w:rPr>
              <w:t>3.服务区域内的日常活动安全有序。</w:t>
            </w:r>
          </w:p>
          <w:p w14:paraId="2E216B11">
            <w:pPr>
              <w:keepNext w:val="0"/>
              <w:keepLines w:val="0"/>
              <w:pageBreakBefore w:val="0"/>
              <w:kinsoku/>
              <w:wordWrap/>
              <w:overflowPunct/>
              <w:topLinePunct w:val="0"/>
              <w:autoSpaceDE/>
              <w:autoSpaceDN/>
              <w:bidi w:val="0"/>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4.排查可疑人员，对于不出示证件、不按规定登记、不听劝阻而强行闯入者，及时劝离，必要时通知公安机关进行处理。</w:t>
            </w:r>
          </w:p>
          <w:p w14:paraId="39D14EE0">
            <w:pPr>
              <w:keepNext w:val="0"/>
              <w:keepLines w:val="0"/>
              <w:pageBreakBefore w:val="0"/>
              <w:kinsoku/>
              <w:wordWrap/>
              <w:overflowPunct/>
              <w:topLinePunct w:val="0"/>
              <w:autoSpaceDE/>
              <w:autoSpaceDN/>
              <w:bidi w:val="0"/>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5.大件物品搬出有相关部门开具的证明和清单，经核实后放行。</w:t>
            </w:r>
          </w:p>
          <w:p w14:paraId="5CE54AA3">
            <w:pPr>
              <w:keepNext w:val="0"/>
              <w:keepLines w:val="0"/>
              <w:pageBreakBefore w:val="0"/>
              <w:kinsoku/>
              <w:wordWrap/>
              <w:overflowPunct/>
              <w:topLinePunct w:val="0"/>
              <w:autoSpaceDE/>
              <w:autoSpaceDN/>
              <w:bidi w:val="0"/>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对物品进出实行安检、登记、电话确认等分类管理措施。大宗物品进出会同接收单位收件人审检，严防违禁品（包括毒品、军火弹药、管制刀具、易燃易爆品等）、限带品（包括动物、任何未经授权的专业摄影设备、无人机等）进入。</w:t>
            </w:r>
          </w:p>
          <w:p w14:paraId="2CB686C8">
            <w:pPr>
              <w:keepNext w:val="0"/>
              <w:keepLines w:val="0"/>
              <w:pageBreakBefore w:val="0"/>
              <w:kinsoku/>
              <w:wordWrap/>
              <w:overflowPunct/>
              <w:topLinePunct w:val="0"/>
              <w:autoSpaceDE/>
              <w:autoSpaceDN/>
              <w:bidi w:val="0"/>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7.建立值班巡查制度，上下午各一次。制定巡查路线，按照指定时间和路线执行，加强重点区域、重点部位及装修区域的巡查，巡查期间保持通信设施设备畅通，遇到异常情况立即上报并在现场采取相应措施。</w:t>
            </w:r>
          </w:p>
          <w:p w14:paraId="2DE42BCE">
            <w:pPr>
              <w:pStyle w:val="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8.交接班时需要做好会议室以及办公区域、公共区域关闭空调、灯、烧水壶等电源事项的对接；</w:t>
            </w:r>
          </w:p>
          <w:p w14:paraId="06D00D5F">
            <w:pPr>
              <w:keepNext w:val="0"/>
              <w:keepLines w:val="0"/>
              <w:pageBreakBefore w:val="0"/>
              <w:kinsoku/>
              <w:wordWrap/>
              <w:overflowPunct/>
              <w:topLinePunct w:val="0"/>
              <w:autoSpaceDE/>
              <w:autoSpaceDN/>
              <w:bidi w:val="0"/>
              <w:spacing w:line="360" w:lineRule="auto"/>
              <w:rPr>
                <w:rFonts w:hint="default" w:ascii="宋体" w:hAnsi="宋体" w:cs="Times New Roman" w:eastAsiaTheme="minorEastAsia"/>
                <w:sz w:val="24"/>
                <w:szCs w:val="24"/>
                <w:lang w:val="en-US" w:eastAsia="zh-CN"/>
              </w:rPr>
            </w:pPr>
            <w:r>
              <w:rPr>
                <w:rFonts w:hint="eastAsia" w:ascii="宋体" w:hAnsi="宋体" w:eastAsia="宋体" w:cs="Times New Roman"/>
                <w:sz w:val="24"/>
                <w:szCs w:val="24"/>
                <w:lang w:val="en-US" w:eastAsia="zh-CN"/>
              </w:rPr>
              <w:t>9.7*24小时不能出现离岗情况，如遇特殊情况离岗需要及时协调人员暂时代岗，切勿出现岗位无人值守情况。</w:t>
            </w:r>
          </w:p>
        </w:tc>
      </w:tr>
      <w:tr w14:paraId="2CFE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left w:val="single" w:color="auto" w:sz="4" w:space="0"/>
              <w:right w:val="single" w:color="auto" w:sz="4" w:space="0"/>
            </w:tcBorders>
            <w:noWrap w:val="0"/>
            <w:vAlign w:val="center"/>
          </w:tcPr>
          <w:p w14:paraId="3BC28F2E">
            <w:pPr>
              <w:keepNext w:val="0"/>
              <w:keepLines w:val="0"/>
              <w:pageBreakBefore w:val="0"/>
              <w:kinsoku/>
              <w:wordWrap/>
              <w:overflowPunct/>
              <w:topLinePunct w:val="0"/>
              <w:autoSpaceDE/>
              <w:autoSpaceDN/>
              <w:bidi w:val="0"/>
              <w:spacing w:line="360" w:lineRule="auto"/>
              <w:jc w:val="center"/>
              <w:rPr>
                <w:rFonts w:ascii="宋体" w:hAnsi="宋体"/>
                <w:sz w:val="24"/>
                <w:szCs w:val="24"/>
                <w:lang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F7E629D">
            <w:pPr>
              <w:keepNext w:val="0"/>
              <w:keepLines w:val="0"/>
              <w:pageBreakBefore w:val="0"/>
              <w:kinsoku/>
              <w:wordWrap/>
              <w:overflowPunct/>
              <w:topLinePunct w:val="0"/>
              <w:autoSpaceDE/>
              <w:autoSpaceDN/>
              <w:bidi w:val="0"/>
              <w:spacing w:line="360" w:lineRule="auto"/>
              <w:jc w:val="center"/>
              <w:rPr>
                <w:rFonts w:ascii="宋体" w:hAnsi="宋体"/>
                <w:sz w:val="24"/>
                <w:szCs w:val="24"/>
                <w:lang w:eastAsia="zh-CN"/>
              </w:rPr>
            </w:pPr>
            <w:r>
              <w:rPr>
                <w:rFonts w:hint="eastAsia" w:ascii="宋体" w:hAnsi="宋体"/>
                <w:sz w:val="24"/>
                <w:szCs w:val="24"/>
                <w:lang w:eastAsia="zh-CN"/>
              </w:rPr>
              <w:t>外门岗</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71AFD19E">
            <w:pPr>
              <w:keepNext w:val="0"/>
              <w:keepLines w:val="0"/>
              <w:pageBreakBefore w:val="0"/>
              <w:kinsoku/>
              <w:wordWrap/>
              <w:overflowPunct/>
              <w:topLinePunct w:val="0"/>
              <w:autoSpaceDE/>
              <w:autoSpaceDN/>
              <w:bidi w:val="0"/>
              <w:spacing w:line="360" w:lineRule="auto"/>
              <w:rPr>
                <w:rFonts w:ascii="宋体" w:hAnsi="宋体"/>
                <w:sz w:val="24"/>
                <w:szCs w:val="24"/>
                <w:lang w:eastAsia="zh-CN"/>
              </w:rPr>
            </w:pPr>
            <w:r>
              <w:rPr>
                <w:rFonts w:hint="eastAsia" w:ascii="宋体" w:hAnsi="宋体"/>
                <w:sz w:val="24"/>
                <w:szCs w:val="24"/>
                <w:lang w:eastAsia="zh-CN"/>
              </w:rPr>
              <w:t>1.外来人员进入服务范围，应得到有效监控，做好疫情防控工作；</w:t>
            </w:r>
          </w:p>
          <w:p w14:paraId="0705CADE">
            <w:pPr>
              <w:keepNext w:val="0"/>
              <w:keepLines w:val="0"/>
              <w:pageBreakBefore w:val="0"/>
              <w:kinsoku/>
              <w:wordWrap/>
              <w:overflowPunct/>
              <w:topLinePunct w:val="0"/>
              <w:autoSpaceDE/>
              <w:autoSpaceDN/>
              <w:bidi w:val="0"/>
              <w:spacing w:line="360" w:lineRule="auto"/>
              <w:rPr>
                <w:rFonts w:ascii="宋体" w:hAnsi="宋体"/>
                <w:sz w:val="24"/>
                <w:szCs w:val="24"/>
                <w:lang w:eastAsia="zh-CN"/>
              </w:rPr>
            </w:pPr>
            <w:r>
              <w:rPr>
                <w:rFonts w:hint="eastAsia" w:ascii="宋体" w:hAnsi="宋体"/>
                <w:sz w:val="24"/>
                <w:szCs w:val="24"/>
                <w:lang w:eastAsia="zh-CN"/>
              </w:rPr>
              <w:t>2.物品搬出时，应确认后放行；</w:t>
            </w:r>
          </w:p>
          <w:p w14:paraId="060B402B">
            <w:pPr>
              <w:keepNext w:val="0"/>
              <w:keepLines w:val="0"/>
              <w:pageBreakBefore w:val="0"/>
              <w:kinsoku/>
              <w:wordWrap/>
              <w:overflowPunct/>
              <w:topLinePunct w:val="0"/>
              <w:autoSpaceDE/>
              <w:autoSpaceDN/>
              <w:bidi w:val="0"/>
              <w:spacing w:line="360" w:lineRule="auto"/>
              <w:rPr>
                <w:rFonts w:hint="eastAsia" w:ascii="宋体" w:hAnsi="宋体"/>
                <w:sz w:val="24"/>
                <w:szCs w:val="24"/>
                <w:lang w:eastAsia="zh-CN"/>
              </w:rPr>
            </w:pPr>
            <w:r>
              <w:rPr>
                <w:rFonts w:hint="eastAsia" w:ascii="宋体" w:hAnsi="宋体"/>
                <w:sz w:val="24"/>
                <w:szCs w:val="24"/>
                <w:lang w:eastAsia="zh-CN"/>
              </w:rPr>
              <w:t>3.物品搬入时，应确认无危险品后放行。</w:t>
            </w:r>
          </w:p>
          <w:p w14:paraId="6C11BC06">
            <w:pPr>
              <w:keepNext w:val="0"/>
              <w:keepLines w:val="0"/>
              <w:pageBreakBefore w:val="0"/>
              <w:kinsoku/>
              <w:wordWrap/>
              <w:overflowPunct/>
              <w:topLinePunct w:val="0"/>
              <w:autoSpaceDE/>
              <w:autoSpaceDN/>
              <w:bidi w:val="0"/>
              <w:spacing w:line="360" w:lineRule="auto"/>
              <w:rPr>
                <w:rFonts w:hint="eastAsia" w:ascii="宋体" w:hAnsi="宋体"/>
                <w:sz w:val="24"/>
                <w:szCs w:val="24"/>
                <w:lang w:val="en-US" w:eastAsia="zh-CN"/>
              </w:rPr>
            </w:pPr>
            <w:r>
              <w:rPr>
                <w:rFonts w:hint="eastAsia" w:ascii="宋体" w:hAnsi="宋体"/>
                <w:sz w:val="24"/>
                <w:szCs w:val="24"/>
                <w:lang w:val="en-US" w:eastAsia="zh-CN"/>
              </w:rPr>
              <w:t>4.严格做好外部车辆进入园区登记。</w:t>
            </w:r>
          </w:p>
          <w:p w14:paraId="71A037AD">
            <w:pPr>
              <w:keepNext w:val="0"/>
              <w:keepLines w:val="0"/>
              <w:pageBreakBefore w:val="0"/>
              <w:kinsoku/>
              <w:wordWrap/>
              <w:overflowPunct/>
              <w:topLinePunct w:val="0"/>
              <w:autoSpaceDE/>
              <w:autoSpaceDN/>
              <w:bidi w:val="0"/>
              <w:spacing w:line="360" w:lineRule="auto"/>
              <w:rPr>
                <w:rFonts w:hint="default" w:ascii="宋体" w:hAnsi="宋体"/>
                <w:sz w:val="24"/>
                <w:szCs w:val="24"/>
                <w:lang w:val="en-US" w:eastAsia="zh-CN"/>
              </w:rPr>
            </w:pPr>
            <w:r>
              <w:rPr>
                <w:rFonts w:hint="eastAsia" w:ascii="宋体" w:hAnsi="宋体"/>
                <w:sz w:val="24"/>
                <w:szCs w:val="24"/>
                <w:lang w:val="en-US" w:eastAsia="zh-CN"/>
              </w:rPr>
              <w:t>5.需做好访客登记管理，建立访客登记台账。</w:t>
            </w:r>
          </w:p>
        </w:tc>
      </w:tr>
      <w:tr w14:paraId="6831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left w:val="single" w:color="auto" w:sz="4" w:space="0"/>
              <w:bottom w:val="single" w:color="auto" w:sz="4" w:space="0"/>
              <w:right w:val="single" w:color="auto" w:sz="4" w:space="0"/>
            </w:tcBorders>
            <w:noWrap w:val="0"/>
            <w:vAlign w:val="center"/>
          </w:tcPr>
          <w:p w14:paraId="6E1FD3E8">
            <w:pPr>
              <w:keepNext w:val="0"/>
              <w:keepLines w:val="0"/>
              <w:pageBreakBefore w:val="0"/>
              <w:kinsoku/>
              <w:wordWrap/>
              <w:overflowPunct/>
              <w:topLinePunct w:val="0"/>
              <w:autoSpaceDE/>
              <w:autoSpaceDN/>
              <w:bidi w:val="0"/>
              <w:spacing w:line="360" w:lineRule="auto"/>
              <w:jc w:val="center"/>
              <w:rPr>
                <w:rFonts w:ascii="宋体" w:hAnsi="宋体"/>
                <w:sz w:val="24"/>
                <w:szCs w:val="24"/>
                <w:lang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7EEA106">
            <w:pPr>
              <w:keepNext w:val="0"/>
              <w:keepLines w:val="0"/>
              <w:pageBreakBefore w:val="0"/>
              <w:kinsoku/>
              <w:wordWrap/>
              <w:overflowPunct/>
              <w:topLinePunct w:val="0"/>
              <w:autoSpaceDE/>
              <w:autoSpaceDN/>
              <w:bidi w:val="0"/>
              <w:spacing w:line="360" w:lineRule="auto"/>
              <w:jc w:val="center"/>
              <w:rPr>
                <w:rFonts w:ascii="宋体" w:hAnsi="宋体"/>
                <w:sz w:val="24"/>
                <w:szCs w:val="24"/>
              </w:rPr>
            </w:pPr>
            <w:r>
              <w:rPr>
                <w:rFonts w:hint="eastAsia" w:ascii="宋体" w:hAnsi="宋体"/>
                <w:sz w:val="24"/>
                <w:szCs w:val="24"/>
              </w:rPr>
              <w:t>大堂</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44FAE97F">
            <w:pPr>
              <w:keepNext w:val="0"/>
              <w:keepLines w:val="0"/>
              <w:pageBreakBefore w:val="0"/>
              <w:kinsoku/>
              <w:wordWrap/>
              <w:overflowPunct/>
              <w:topLinePunct w:val="0"/>
              <w:autoSpaceDE/>
              <w:autoSpaceDN/>
              <w:bidi w:val="0"/>
              <w:spacing w:line="360" w:lineRule="auto"/>
              <w:rPr>
                <w:rFonts w:ascii="宋体" w:hAnsi="宋体"/>
                <w:sz w:val="24"/>
                <w:szCs w:val="24"/>
                <w:lang w:eastAsia="zh-CN"/>
              </w:rPr>
            </w:pPr>
            <w:r>
              <w:rPr>
                <w:rFonts w:hint="eastAsia" w:ascii="宋体" w:hAnsi="宋体"/>
                <w:sz w:val="24"/>
                <w:szCs w:val="24"/>
                <w:lang w:eastAsia="zh-CN"/>
              </w:rPr>
              <w:t>1.保安人员对客户的熟悉率达90%以上；</w:t>
            </w:r>
          </w:p>
          <w:p w14:paraId="6EEFEE93">
            <w:pPr>
              <w:keepNext w:val="0"/>
              <w:keepLines w:val="0"/>
              <w:pageBreakBefore w:val="0"/>
              <w:kinsoku/>
              <w:wordWrap/>
              <w:overflowPunct/>
              <w:topLinePunct w:val="0"/>
              <w:autoSpaceDE/>
              <w:autoSpaceDN/>
              <w:bidi w:val="0"/>
              <w:spacing w:line="360" w:lineRule="auto"/>
              <w:ind w:left="0" w:firstLine="0" w:firstLineChars="0"/>
            </w:pPr>
            <w:r>
              <w:rPr>
                <w:rFonts w:hint="eastAsia" w:ascii="宋体" w:hAnsi="宋体"/>
                <w:sz w:val="24"/>
                <w:szCs w:val="24"/>
                <w:lang w:eastAsia="zh-CN"/>
              </w:rPr>
              <w:t>2.来访人员应得到客户许可后方可进入。</w:t>
            </w:r>
            <w:r>
              <w:commentReference w:id="10"/>
            </w:r>
          </w:p>
          <w:p w14:paraId="014D63CF">
            <w:pPr>
              <w:spacing w:line="360" w:lineRule="auto"/>
              <w:rPr>
                <w:rFonts w:hint="eastAsia" w:ascii="宋体" w:hAnsi="宋体"/>
                <w:sz w:val="24"/>
                <w:szCs w:val="24"/>
                <w:lang w:val="en-US" w:eastAsia="zh-CN"/>
              </w:rPr>
            </w:pPr>
            <w:r>
              <w:rPr>
                <w:rFonts w:hint="eastAsia" w:ascii="宋体" w:hAnsi="宋体"/>
                <w:sz w:val="24"/>
                <w:szCs w:val="24"/>
                <w:lang w:val="en-US" w:eastAsia="zh-CN"/>
              </w:rPr>
              <w:t>3.需做好访客登记管理，建立访客登记台账。</w:t>
            </w:r>
          </w:p>
          <w:p w14:paraId="47F84525">
            <w:pPr>
              <w:keepNext w:val="0"/>
              <w:keepLines w:val="0"/>
              <w:pageBreakBefore w:val="0"/>
              <w:kinsoku/>
              <w:wordWrap/>
              <w:overflowPunct/>
              <w:topLinePunct w:val="0"/>
              <w:autoSpaceDE/>
              <w:autoSpaceDN/>
              <w:bidi w:val="0"/>
              <w:spacing w:line="360" w:lineRule="auto"/>
              <w:ind w:left="0" w:firstLine="0" w:firstLineChars="0"/>
              <w:rPr>
                <w:rFonts w:hint="default" w:ascii="宋体" w:hAnsi="宋体"/>
                <w:sz w:val="24"/>
                <w:szCs w:val="24"/>
                <w:lang w:val="en-US" w:eastAsia="zh-CN"/>
              </w:rPr>
            </w:pPr>
            <w:r>
              <w:rPr>
                <w:rFonts w:hint="eastAsia" w:ascii="宋体" w:hAnsi="宋体"/>
                <w:sz w:val="24"/>
                <w:szCs w:val="24"/>
                <w:lang w:val="en-US" w:eastAsia="zh-CN"/>
              </w:rPr>
              <w:t>4.参观辅助的工作内容需要熟练掌握。</w:t>
            </w:r>
          </w:p>
        </w:tc>
      </w:tr>
    </w:tbl>
    <w:p w14:paraId="546B1F64">
      <w:pPr>
        <w:keepNext w:val="0"/>
        <w:keepLines w:val="0"/>
        <w:pageBreakBefore w:val="0"/>
        <w:kinsoku/>
        <w:wordWrap/>
        <w:overflowPunct/>
        <w:topLinePunct w:val="0"/>
        <w:autoSpaceDE/>
        <w:autoSpaceDN/>
        <w:bidi w:val="0"/>
        <w:spacing w:line="360" w:lineRule="auto"/>
        <w:rPr>
          <w:rFonts w:ascii="宋体" w:hAnsi="宋体"/>
          <w:sz w:val="24"/>
          <w:szCs w:val="24"/>
          <w:lang w:eastAsia="zh-CN"/>
        </w:rPr>
      </w:pPr>
      <w:r>
        <w:rPr>
          <w:rFonts w:hint="eastAsia" w:ascii="宋体" w:hAnsi="宋体"/>
          <w:sz w:val="24"/>
          <w:szCs w:val="24"/>
          <w:lang w:eastAsia="zh-CN"/>
        </w:rPr>
        <w:t>保洁服务</w:t>
      </w:r>
    </w:p>
    <w:tbl>
      <w:tblPr>
        <w:tblStyle w:val="1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7088"/>
      </w:tblGrid>
      <w:tr w14:paraId="1D2F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gridSpan w:val="2"/>
            <w:tcBorders>
              <w:top w:val="single" w:color="auto" w:sz="4" w:space="0"/>
              <w:left w:val="single" w:color="auto" w:sz="4" w:space="0"/>
              <w:bottom w:val="single" w:color="auto" w:sz="4" w:space="0"/>
              <w:right w:val="single" w:color="auto" w:sz="4" w:space="0"/>
            </w:tcBorders>
            <w:noWrap w:val="0"/>
            <w:vAlign w:val="top"/>
          </w:tcPr>
          <w:p w14:paraId="65EB36C9">
            <w:pPr>
              <w:keepNext w:val="0"/>
              <w:keepLines w:val="0"/>
              <w:pageBreakBefore w:val="0"/>
              <w:kinsoku/>
              <w:wordWrap/>
              <w:overflowPunct/>
              <w:topLinePunct w:val="0"/>
              <w:autoSpaceDE/>
              <w:autoSpaceDN/>
              <w:bidi w:val="0"/>
              <w:spacing w:line="360" w:lineRule="auto"/>
              <w:jc w:val="center"/>
              <w:rPr>
                <w:rFonts w:ascii="宋体" w:hAnsi="宋体"/>
                <w:sz w:val="24"/>
                <w:szCs w:val="24"/>
              </w:rPr>
            </w:pPr>
            <w:r>
              <w:rPr>
                <w:rFonts w:hint="eastAsia" w:ascii="宋体" w:hAnsi="宋体"/>
                <w:sz w:val="24"/>
                <w:szCs w:val="24"/>
              </w:rPr>
              <w:t>项目</w:t>
            </w:r>
          </w:p>
        </w:tc>
        <w:tc>
          <w:tcPr>
            <w:tcW w:w="7088" w:type="dxa"/>
            <w:tcBorders>
              <w:top w:val="single" w:color="auto" w:sz="4" w:space="0"/>
              <w:left w:val="single" w:color="auto" w:sz="4" w:space="0"/>
              <w:bottom w:val="single" w:color="auto" w:sz="4" w:space="0"/>
              <w:right w:val="single" w:color="auto" w:sz="4" w:space="0"/>
            </w:tcBorders>
            <w:noWrap w:val="0"/>
            <w:vAlign w:val="top"/>
          </w:tcPr>
          <w:p w14:paraId="16730958">
            <w:pPr>
              <w:keepNext w:val="0"/>
              <w:keepLines w:val="0"/>
              <w:pageBreakBefore w:val="0"/>
              <w:kinsoku/>
              <w:wordWrap/>
              <w:overflowPunct/>
              <w:topLinePunct w:val="0"/>
              <w:autoSpaceDE/>
              <w:autoSpaceDN/>
              <w:bidi w:val="0"/>
              <w:spacing w:line="360" w:lineRule="auto"/>
              <w:jc w:val="center"/>
              <w:rPr>
                <w:rFonts w:ascii="宋体" w:hAnsi="宋体"/>
                <w:sz w:val="24"/>
                <w:szCs w:val="24"/>
              </w:rPr>
            </w:pPr>
            <w:r>
              <w:rPr>
                <w:rFonts w:hint="eastAsia" w:ascii="宋体" w:hAnsi="宋体"/>
                <w:sz w:val="24"/>
                <w:szCs w:val="24"/>
              </w:rPr>
              <w:t>要求</w:t>
            </w:r>
          </w:p>
        </w:tc>
      </w:tr>
      <w:tr w14:paraId="028A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Borders>
              <w:top w:val="single" w:color="auto" w:sz="4" w:space="0"/>
              <w:left w:val="single" w:color="auto" w:sz="4" w:space="0"/>
              <w:right w:val="single" w:color="auto" w:sz="4" w:space="0"/>
            </w:tcBorders>
            <w:noWrap w:val="0"/>
            <w:vAlign w:val="center"/>
          </w:tcPr>
          <w:p w14:paraId="5E5BFB22">
            <w:pPr>
              <w:keepNext w:val="0"/>
              <w:keepLines w:val="0"/>
              <w:pageBreakBefore w:val="0"/>
              <w:kinsoku/>
              <w:wordWrap/>
              <w:overflowPunct/>
              <w:topLinePunct w:val="0"/>
              <w:autoSpaceDE/>
              <w:autoSpaceDN/>
              <w:bidi w:val="0"/>
              <w:spacing w:line="360" w:lineRule="auto"/>
              <w:jc w:val="center"/>
              <w:rPr>
                <w:rFonts w:ascii="宋体" w:hAnsi="宋体"/>
                <w:sz w:val="24"/>
                <w:szCs w:val="24"/>
              </w:rPr>
            </w:pPr>
            <w:r>
              <w:rPr>
                <w:rFonts w:hint="eastAsia" w:ascii="宋体" w:hAnsi="宋体"/>
                <w:sz w:val="24"/>
                <w:szCs w:val="24"/>
              </w:rPr>
              <w:t>室内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478BA2">
            <w:pPr>
              <w:keepNext w:val="0"/>
              <w:keepLines w:val="0"/>
              <w:pageBreakBefore w:val="0"/>
              <w:kinsoku/>
              <w:wordWrap/>
              <w:overflowPunct/>
              <w:topLinePunct w:val="0"/>
              <w:autoSpaceDE/>
              <w:autoSpaceDN/>
              <w:bidi w:val="0"/>
              <w:spacing w:line="360" w:lineRule="auto"/>
              <w:jc w:val="center"/>
              <w:rPr>
                <w:rFonts w:ascii="宋体" w:hAnsi="宋体"/>
                <w:sz w:val="24"/>
                <w:szCs w:val="24"/>
              </w:rPr>
            </w:pPr>
            <w:r>
              <w:rPr>
                <w:rFonts w:hint="eastAsia" w:ascii="宋体" w:hAnsi="宋体"/>
                <w:sz w:val="24"/>
                <w:szCs w:val="24"/>
              </w:rPr>
              <w:t>大堂</w:t>
            </w:r>
          </w:p>
        </w:tc>
        <w:tc>
          <w:tcPr>
            <w:tcW w:w="7088" w:type="dxa"/>
            <w:tcBorders>
              <w:top w:val="single" w:color="auto" w:sz="4" w:space="0"/>
              <w:left w:val="single" w:color="auto" w:sz="4" w:space="0"/>
              <w:bottom w:val="single" w:color="auto" w:sz="4" w:space="0"/>
              <w:right w:val="single" w:color="auto" w:sz="4" w:space="0"/>
            </w:tcBorders>
            <w:noWrap w:val="0"/>
            <w:vAlign w:val="top"/>
          </w:tcPr>
          <w:p w14:paraId="5E7AD3B5">
            <w:pPr>
              <w:keepNext w:val="0"/>
              <w:keepLines w:val="0"/>
              <w:pageBreakBefore w:val="0"/>
              <w:kinsoku/>
              <w:wordWrap/>
              <w:overflowPunct/>
              <w:topLinePunct w:val="0"/>
              <w:autoSpaceDE/>
              <w:autoSpaceDN/>
              <w:bidi w:val="0"/>
              <w:spacing w:line="360" w:lineRule="auto"/>
              <w:rPr>
                <w:rFonts w:ascii="宋体" w:hAnsi="宋体"/>
                <w:sz w:val="24"/>
                <w:szCs w:val="24"/>
                <w:lang w:eastAsia="zh-CN"/>
              </w:rPr>
            </w:pPr>
            <w:r>
              <w:rPr>
                <w:rFonts w:hint="eastAsia" w:ascii="宋体" w:hAnsi="宋体"/>
                <w:sz w:val="24"/>
                <w:szCs w:val="24"/>
                <w:lang w:eastAsia="zh-CN"/>
              </w:rPr>
              <w:t>1.地面光亮、无水渍、污渍及垃圾杂物；</w:t>
            </w:r>
          </w:p>
          <w:p w14:paraId="2BCCB42C">
            <w:pPr>
              <w:keepNext w:val="0"/>
              <w:keepLines w:val="0"/>
              <w:pageBreakBefore w:val="0"/>
              <w:kinsoku/>
              <w:wordWrap/>
              <w:overflowPunct/>
              <w:topLinePunct w:val="0"/>
              <w:autoSpaceDE/>
              <w:autoSpaceDN/>
              <w:bidi w:val="0"/>
              <w:spacing w:line="360" w:lineRule="auto"/>
              <w:ind w:left="240" w:hanging="240" w:hangingChars="100"/>
              <w:rPr>
                <w:rFonts w:ascii="宋体" w:hAnsi="宋体"/>
                <w:sz w:val="24"/>
                <w:szCs w:val="24"/>
                <w:lang w:eastAsia="zh-CN"/>
              </w:rPr>
            </w:pPr>
            <w:r>
              <w:rPr>
                <w:rFonts w:hint="eastAsia" w:ascii="宋体" w:hAnsi="宋体"/>
                <w:sz w:val="24"/>
                <w:szCs w:val="24"/>
                <w:lang w:eastAsia="zh-CN"/>
              </w:rPr>
              <w:t>2.墙面无浮灰，定期清洁；</w:t>
            </w:r>
          </w:p>
          <w:p w14:paraId="05B70EE9">
            <w:pPr>
              <w:keepNext w:val="0"/>
              <w:keepLines w:val="0"/>
              <w:pageBreakBefore w:val="0"/>
              <w:kinsoku/>
              <w:wordWrap/>
              <w:overflowPunct/>
              <w:topLinePunct w:val="0"/>
              <w:autoSpaceDE/>
              <w:autoSpaceDN/>
              <w:bidi w:val="0"/>
              <w:spacing w:line="360" w:lineRule="auto"/>
              <w:rPr>
                <w:rFonts w:ascii="宋体" w:hAnsi="宋体"/>
                <w:sz w:val="24"/>
                <w:szCs w:val="24"/>
                <w:lang w:eastAsia="zh-CN"/>
              </w:rPr>
            </w:pPr>
            <w:r>
              <w:rPr>
                <w:rFonts w:hint="eastAsia" w:ascii="宋体" w:hAnsi="宋体"/>
                <w:sz w:val="24"/>
                <w:szCs w:val="24"/>
                <w:lang w:eastAsia="zh-CN"/>
              </w:rPr>
              <w:t>3.天花灯具无蜘蛛网、无浮灰；</w:t>
            </w:r>
          </w:p>
          <w:p w14:paraId="1CAC7245">
            <w:pPr>
              <w:keepNext w:val="0"/>
              <w:keepLines w:val="0"/>
              <w:pageBreakBefore w:val="0"/>
              <w:kinsoku/>
              <w:wordWrap/>
              <w:overflowPunct/>
              <w:topLinePunct w:val="0"/>
              <w:autoSpaceDE/>
              <w:autoSpaceDN/>
              <w:bidi w:val="0"/>
              <w:spacing w:line="360" w:lineRule="auto"/>
              <w:rPr>
                <w:rFonts w:ascii="宋体" w:hAnsi="宋体"/>
                <w:sz w:val="24"/>
                <w:szCs w:val="24"/>
                <w:lang w:eastAsia="zh-CN"/>
              </w:rPr>
            </w:pPr>
            <w:r>
              <w:rPr>
                <w:rFonts w:hint="eastAsia" w:ascii="宋体" w:hAnsi="宋体"/>
                <w:sz w:val="24"/>
                <w:szCs w:val="24"/>
                <w:lang w:eastAsia="zh-CN"/>
              </w:rPr>
              <w:t>4.玻璃窗及玻璃大门光亮；</w:t>
            </w:r>
          </w:p>
          <w:p w14:paraId="4B9EAC1A">
            <w:pPr>
              <w:keepNext w:val="0"/>
              <w:keepLines w:val="0"/>
              <w:pageBreakBefore w:val="0"/>
              <w:kinsoku/>
              <w:wordWrap/>
              <w:overflowPunct/>
              <w:topLinePunct w:val="0"/>
              <w:autoSpaceDE/>
              <w:autoSpaceDN/>
              <w:bidi w:val="0"/>
              <w:spacing w:line="360" w:lineRule="auto"/>
              <w:rPr>
                <w:rFonts w:ascii="宋体" w:hAnsi="宋体"/>
                <w:sz w:val="24"/>
                <w:szCs w:val="24"/>
                <w:lang w:eastAsia="zh-CN"/>
              </w:rPr>
            </w:pPr>
            <w:r>
              <w:rPr>
                <w:rFonts w:hint="eastAsia" w:ascii="宋体" w:hAnsi="宋体"/>
                <w:sz w:val="24"/>
                <w:szCs w:val="24"/>
                <w:lang w:eastAsia="zh-CN"/>
              </w:rPr>
              <w:t>5.其他设施无灰尘，无污渍。</w:t>
            </w:r>
          </w:p>
        </w:tc>
      </w:tr>
      <w:tr w14:paraId="163F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left w:val="single" w:color="auto" w:sz="4" w:space="0"/>
              <w:right w:val="single" w:color="auto" w:sz="4" w:space="0"/>
            </w:tcBorders>
            <w:noWrap w:val="0"/>
            <w:vAlign w:val="center"/>
          </w:tcPr>
          <w:p w14:paraId="4E6DD73A">
            <w:pPr>
              <w:keepNext w:val="0"/>
              <w:keepLines w:val="0"/>
              <w:pageBreakBefore w:val="0"/>
              <w:kinsoku/>
              <w:wordWrap/>
              <w:overflowPunct/>
              <w:topLinePunct w:val="0"/>
              <w:autoSpaceDE/>
              <w:autoSpaceDN/>
              <w:bidi w:val="0"/>
              <w:spacing w:line="360" w:lineRule="auto"/>
              <w:jc w:val="center"/>
              <w:rPr>
                <w:rFonts w:ascii="宋体" w:hAnsi="宋体"/>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C7A562">
            <w:pPr>
              <w:keepNext w:val="0"/>
              <w:keepLines w:val="0"/>
              <w:pageBreakBefore w:val="0"/>
              <w:kinsoku/>
              <w:wordWrap/>
              <w:overflowPunct/>
              <w:topLinePunct w:val="0"/>
              <w:autoSpaceDE/>
              <w:autoSpaceDN/>
              <w:bidi w:val="0"/>
              <w:spacing w:line="360" w:lineRule="auto"/>
              <w:jc w:val="center"/>
              <w:rPr>
                <w:rFonts w:ascii="宋体" w:hAnsi="宋体"/>
                <w:sz w:val="24"/>
                <w:szCs w:val="24"/>
                <w:lang w:eastAsia="zh-CN"/>
              </w:rPr>
            </w:pPr>
            <w:r>
              <w:rPr>
                <w:rFonts w:hint="eastAsia" w:ascii="宋体" w:hAnsi="宋体"/>
                <w:sz w:val="24"/>
                <w:szCs w:val="24"/>
              </w:rPr>
              <w:t>楼层</w:t>
            </w:r>
            <w:r>
              <w:rPr>
                <w:rFonts w:hint="eastAsia" w:ascii="宋体" w:hAnsi="宋体"/>
                <w:sz w:val="24"/>
                <w:szCs w:val="24"/>
                <w:lang w:eastAsia="zh-CN"/>
              </w:rPr>
              <w:t>办公区</w:t>
            </w:r>
          </w:p>
        </w:tc>
        <w:tc>
          <w:tcPr>
            <w:tcW w:w="7088" w:type="dxa"/>
            <w:tcBorders>
              <w:top w:val="single" w:color="auto" w:sz="4" w:space="0"/>
              <w:left w:val="single" w:color="auto" w:sz="4" w:space="0"/>
              <w:bottom w:val="single" w:color="auto" w:sz="4" w:space="0"/>
              <w:right w:val="single" w:color="auto" w:sz="4" w:space="0"/>
            </w:tcBorders>
            <w:noWrap w:val="0"/>
            <w:vAlign w:val="top"/>
          </w:tcPr>
          <w:p w14:paraId="4144E1AC">
            <w:pPr>
              <w:pStyle w:val="4"/>
              <w:keepNext w:val="0"/>
              <w:keepLines w:val="0"/>
              <w:pageBreakBefore w:val="0"/>
              <w:kinsoku/>
              <w:wordWrap/>
              <w:overflowPunct/>
              <w:topLinePunct w:val="0"/>
              <w:autoSpaceDE/>
              <w:autoSpaceDN/>
              <w:bidi w:val="0"/>
              <w:spacing w:line="360" w:lineRule="auto"/>
              <w:ind w:left="240" w:hanging="240" w:hangingChars="1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1.地面、墙面、天花以及其他设施同“大堂”；</w:t>
            </w:r>
          </w:p>
          <w:p w14:paraId="6D61F194">
            <w:pPr>
              <w:pStyle w:val="4"/>
              <w:keepNext w:val="0"/>
              <w:keepLines w:val="0"/>
              <w:pageBreakBefore w:val="0"/>
              <w:kinsoku/>
              <w:wordWrap/>
              <w:overflowPunct/>
              <w:topLinePunct w:val="0"/>
              <w:autoSpaceDE/>
              <w:autoSpaceDN/>
              <w:bidi w:val="0"/>
              <w:spacing w:line="360" w:lineRule="auto"/>
              <w:ind w:left="240" w:hanging="240" w:hangingChars="1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2.玻璃污渍、无胶迹、无灰尘；</w:t>
            </w:r>
          </w:p>
          <w:p w14:paraId="79DAAEC7">
            <w:pPr>
              <w:pStyle w:val="4"/>
              <w:keepNext w:val="0"/>
              <w:keepLines w:val="0"/>
              <w:pageBreakBefore w:val="0"/>
              <w:kinsoku/>
              <w:wordWrap/>
              <w:overflowPunct/>
              <w:topLinePunct w:val="0"/>
              <w:autoSpaceDE/>
              <w:autoSpaceDN/>
              <w:bidi w:val="0"/>
              <w:spacing w:line="360" w:lineRule="auto"/>
              <w:ind w:left="240" w:hanging="240" w:hangingChars="1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3.楼层垃圾桶清理及时；</w:t>
            </w:r>
          </w:p>
          <w:p w14:paraId="5F3F19D4">
            <w:pPr>
              <w:pStyle w:val="4"/>
              <w:keepNext w:val="0"/>
              <w:keepLines w:val="0"/>
              <w:pageBreakBefore w:val="0"/>
              <w:kinsoku/>
              <w:wordWrap/>
              <w:overflowPunct/>
              <w:topLinePunct w:val="0"/>
              <w:autoSpaceDE/>
              <w:autoSpaceDN/>
              <w:bidi w:val="0"/>
              <w:spacing w:line="360" w:lineRule="auto"/>
              <w:ind w:left="240" w:hanging="240" w:hangingChars="1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4.机房公共区域地面墙面无灰尘。</w:t>
            </w:r>
          </w:p>
          <w:p w14:paraId="5827CFCD">
            <w:pPr>
              <w:pStyle w:val="4"/>
              <w:keepNext w:val="0"/>
              <w:keepLines w:val="0"/>
              <w:pageBreakBefore w:val="0"/>
              <w:kinsoku/>
              <w:wordWrap/>
              <w:overflowPunct/>
              <w:topLinePunct w:val="0"/>
              <w:autoSpaceDE/>
              <w:autoSpaceDN/>
              <w:bidi w:val="0"/>
              <w:spacing w:line="360" w:lineRule="auto"/>
              <w:ind w:left="240" w:hanging="240" w:hangingChars="1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5.每周一次地毯吸尘（周五下午领导办公室吸尘，周末员工办公区域吸尘），一年两次地毯清洗，地毯污渍随时清理。</w:t>
            </w:r>
          </w:p>
          <w:p w14:paraId="794FB368">
            <w:pPr>
              <w:pStyle w:val="4"/>
              <w:keepNext w:val="0"/>
              <w:keepLines w:val="0"/>
              <w:pageBreakBefore w:val="0"/>
              <w:kinsoku/>
              <w:wordWrap/>
              <w:overflowPunct/>
              <w:topLinePunct w:val="0"/>
              <w:autoSpaceDE/>
              <w:autoSpaceDN/>
              <w:bidi w:val="0"/>
              <w:spacing w:line="360" w:lineRule="auto"/>
              <w:ind w:left="240" w:hanging="240" w:hangingChars="1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6.办公室日常桌面清理以及垃圾桶清理。</w:t>
            </w:r>
          </w:p>
          <w:p w14:paraId="4D24E623">
            <w:pPr>
              <w:pStyle w:val="4"/>
              <w:keepNext w:val="0"/>
              <w:keepLines w:val="0"/>
              <w:pageBreakBefore w:val="0"/>
              <w:kinsoku/>
              <w:wordWrap/>
              <w:overflowPunct/>
              <w:topLinePunct w:val="0"/>
              <w:autoSpaceDE/>
              <w:autoSpaceDN/>
              <w:bidi w:val="0"/>
              <w:spacing w:line="360" w:lineRule="auto"/>
              <w:ind w:left="240" w:hanging="240" w:hangingChars="1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7.办公用房区域、公共场所区域和周围环境预防性卫生消毒，消毒后及时通风，每周至少开展1次作业。</w:t>
            </w:r>
          </w:p>
          <w:p w14:paraId="2BC31439">
            <w:pPr>
              <w:pStyle w:val="4"/>
              <w:keepNext w:val="0"/>
              <w:keepLines w:val="0"/>
              <w:pageBreakBefore w:val="0"/>
              <w:kinsoku/>
              <w:wordWrap/>
              <w:overflowPunct/>
              <w:topLinePunct w:val="0"/>
              <w:autoSpaceDE/>
              <w:autoSpaceDN/>
              <w:bidi w:val="0"/>
              <w:spacing w:line="360" w:lineRule="auto"/>
              <w:ind w:left="240" w:hanging="240" w:hangingChars="100"/>
            </w:pPr>
            <w:r>
              <w:rPr>
                <w:rFonts w:hint="eastAsia" w:ascii="宋体" w:hAnsi="宋体" w:eastAsia="宋体" w:cs="Times New Roman"/>
                <w:sz w:val="24"/>
                <w:szCs w:val="24"/>
                <w:lang w:val="en-US" w:eastAsia="zh-CN"/>
              </w:rPr>
              <w:t>8.采取综合措施消灭老鼠、蟑螂，控制室内外蚊虫孳生，达到基本无蝇，每季度至少开展1次作业。</w:t>
            </w:r>
            <w:r>
              <w:commentReference w:id="11"/>
            </w:r>
          </w:p>
          <w:p w14:paraId="6D17C3FE">
            <w:pPr>
              <w:pStyle w:val="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9.增加领导办公室以及会议室、贵宾室的沙发巾清洗；如有需要增加窗帘清洗。会议室要保证一天多次清理，随时可用状态。（水、茶杯等包括但不限于）</w:t>
            </w:r>
          </w:p>
          <w:p w14:paraId="452255FA">
            <w:pPr>
              <w:pStyle w:val="4"/>
              <w:keepNext w:val="0"/>
              <w:keepLines w:val="0"/>
              <w:pageBreakBefore w:val="0"/>
              <w:kinsoku/>
              <w:wordWrap/>
              <w:overflowPunct/>
              <w:topLinePunct w:val="0"/>
              <w:autoSpaceDE/>
              <w:autoSpaceDN/>
              <w:bidi w:val="0"/>
              <w:spacing w:line="360" w:lineRule="auto"/>
              <w:ind w:left="240" w:hanging="240" w:hangingChars="1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10.会议室使用后及时进行卫生清理、水的摆放以及茶杯的清洗，重点大型会议的卫生保障包括茶歇的餐具以及水果清洗等。</w:t>
            </w:r>
          </w:p>
          <w:p w14:paraId="28515F70">
            <w:pPr>
              <w:pStyle w:val="4"/>
              <w:keepNext w:val="0"/>
              <w:keepLines w:val="0"/>
              <w:pageBreakBefore w:val="0"/>
              <w:kinsoku/>
              <w:wordWrap/>
              <w:overflowPunct/>
              <w:topLinePunct w:val="0"/>
              <w:autoSpaceDE/>
              <w:autoSpaceDN/>
              <w:bidi w:val="0"/>
              <w:spacing w:line="360" w:lineRule="auto"/>
              <w:ind w:left="240" w:hanging="240" w:hangingChars="1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11.重大活动时清理非办公区域卫生。</w:t>
            </w:r>
          </w:p>
        </w:tc>
      </w:tr>
      <w:tr w14:paraId="3A01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left w:val="single" w:color="auto" w:sz="4" w:space="0"/>
              <w:right w:val="single" w:color="auto" w:sz="4" w:space="0"/>
            </w:tcBorders>
            <w:noWrap w:val="0"/>
            <w:vAlign w:val="center"/>
          </w:tcPr>
          <w:p w14:paraId="6E32F1C7">
            <w:pPr>
              <w:keepNext w:val="0"/>
              <w:keepLines w:val="0"/>
              <w:pageBreakBefore w:val="0"/>
              <w:kinsoku/>
              <w:wordWrap/>
              <w:overflowPunct/>
              <w:topLinePunct w:val="0"/>
              <w:autoSpaceDE/>
              <w:autoSpaceDN/>
              <w:bidi w:val="0"/>
              <w:spacing w:line="360" w:lineRule="auto"/>
              <w:jc w:val="center"/>
              <w:rPr>
                <w:rFonts w:ascii="宋体" w:hAnsi="宋体"/>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472FA3B">
            <w:pPr>
              <w:keepNext w:val="0"/>
              <w:keepLines w:val="0"/>
              <w:pageBreakBefore w:val="0"/>
              <w:kinsoku/>
              <w:wordWrap/>
              <w:overflowPunct/>
              <w:topLinePunct w:val="0"/>
              <w:autoSpaceDE/>
              <w:autoSpaceDN/>
              <w:bidi w:val="0"/>
              <w:spacing w:line="360" w:lineRule="auto"/>
              <w:jc w:val="center"/>
              <w:rPr>
                <w:rFonts w:ascii="宋体" w:hAnsi="宋体"/>
                <w:sz w:val="24"/>
                <w:szCs w:val="24"/>
              </w:rPr>
            </w:pPr>
            <w:r>
              <w:rPr>
                <w:rFonts w:hint="eastAsia" w:ascii="宋体" w:hAnsi="宋体"/>
                <w:sz w:val="24"/>
                <w:szCs w:val="24"/>
              </w:rPr>
              <w:t>电梯</w:t>
            </w:r>
          </w:p>
          <w:p w14:paraId="653271B5">
            <w:pPr>
              <w:keepNext w:val="0"/>
              <w:keepLines w:val="0"/>
              <w:pageBreakBefore w:val="0"/>
              <w:kinsoku/>
              <w:wordWrap/>
              <w:overflowPunct/>
              <w:topLinePunct w:val="0"/>
              <w:autoSpaceDE/>
              <w:autoSpaceDN/>
              <w:bidi w:val="0"/>
              <w:spacing w:line="360" w:lineRule="auto"/>
              <w:jc w:val="center"/>
              <w:rPr>
                <w:rFonts w:ascii="宋体" w:hAnsi="宋体"/>
                <w:sz w:val="24"/>
                <w:szCs w:val="24"/>
              </w:rPr>
            </w:pPr>
            <w:r>
              <w:rPr>
                <w:rFonts w:hint="eastAsia" w:ascii="宋体" w:hAnsi="宋体"/>
                <w:sz w:val="24"/>
                <w:szCs w:val="24"/>
              </w:rPr>
              <w:t>轿厢</w:t>
            </w:r>
          </w:p>
        </w:tc>
        <w:tc>
          <w:tcPr>
            <w:tcW w:w="7088" w:type="dxa"/>
            <w:tcBorders>
              <w:top w:val="single" w:color="auto" w:sz="4" w:space="0"/>
              <w:left w:val="single" w:color="auto" w:sz="4" w:space="0"/>
              <w:bottom w:val="single" w:color="auto" w:sz="4" w:space="0"/>
              <w:right w:val="single" w:color="auto" w:sz="4" w:space="0"/>
            </w:tcBorders>
            <w:noWrap w:val="0"/>
            <w:vAlign w:val="top"/>
          </w:tcPr>
          <w:p w14:paraId="65E0502D">
            <w:pPr>
              <w:keepNext w:val="0"/>
              <w:keepLines w:val="0"/>
              <w:pageBreakBefore w:val="0"/>
              <w:kinsoku/>
              <w:wordWrap/>
              <w:overflowPunct/>
              <w:topLinePunct w:val="0"/>
              <w:autoSpaceDE/>
              <w:autoSpaceDN/>
              <w:bidi w:val="0"/>
              <w:spacing w:line="360" w:lineRule="auto"/>
              <w:rPr>
                <w:rFonts w:ascii="宋体" w:hAnsi="宋体"/>
                <w:sz w:val="24"/>
                <w:szCs w:val="24"/>
                <w:lang w:eastAsia="zh-CN"/>
              </w:rPr>
            </w:pPr>
            <w:r>
              <w:rPr>
                <w:rFonts w:hint="eastAsia" w:ascii="宋体" w:hAnsi="宋体"/>
                <w:sz w:val="24"/>
                <w:szCs w:val="24"/>
                <w:lang w:eastAsia="zh-CN"/>
              </w:rPr>
              <w:t>1.电梯轿厢地面棚面干净整洁；</w:t>
            </w:r>
          </w:p>
          <w:p w14:paraId="6D7F6CA0">
            <w:pPr>
              <w:keepNext w:val="0"/>
              <w:keepLines w:val="0"/>
              <w:pageBreakBefore w:val="0"/>
              <w:kinsoku/>
              <w:wordWrap/>
              <w:overflowPunct/>
              <w:topLinePunct w:val="0"/>
              <w:autoSpaceDE/>
              <w:autoSpaceDN/>
              <w:bidi w:val="0"/>
              <w:spacing w:line="360" w:lineRule="auto"/>
              <w:ind w:left="240" w:hanging="240" w:hangingChars="100"/>
              <w:rPr>
                <w:rFonts w:ascii="宋体" w:hAnsi="宋体"/>
                <w:sz w:val="24"/>
                <w:szCs w:val="24"/>
                <w:lang w:eastAsia="zh-CN"/>
              </w:rPr>
            </w:pPr>
            <w:r>
              <w:rPr>
                <w:rFonts w:hint="eastAsia" w:ascii="宋体" w:hAnsi="宋体"/>
                <w:sz w:val="24"/>
                <w:szCs w:val="24"/>
                <w:lang w:eastAsia="zh-CN"/>
              </w:rPr>
              <w:t>2.电梯轿厢四壁光亮。</w:t>
            </w:r>
          </w:p>
        </w:tc>
      </w:tr>
      <w:tr w14:paraId="0BAB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left w:val="single" w:color="auto" w:sz="4" w:space="0"/>
              <w:right w:val="single" w:color="auto" w:sz="4" w:space="0"/>
            </w:tcBorders>
            <w:noWrap w:val="0"/>
            <w:vAlign w:val="center"/>
          </w:tcPr>
          <w:p w14:paraId="46248824">
            <w:pPr>
              <w:keepNext w:val="0"/>
              <w:keepLines w:val="0"/>
              <w:pageBreakBefore w:val="0"/>
              <w:kinsoku/>
              <w:wordWrap/>
              <w:overflowPunct/>
              <w:topLinePunct w:val="0"/>
              <w:autoSpaceDE/>
              <w:autoSpaceDN/>
              <w:bidi w:val="0"/>
              <w:spacing w:line="360" w:lineRule="auto"/>
              <w:jc w:val="center"/>
              <w:rPr>
                <w:rFonts w:ascii="宋体" w:hAnsi="宋体"/>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9FF4DD">
            <w:pPr>
              <w:keepNext w:val="0"/>
              <w:keepLines w:val="0"/>
              <w:pageBreakBefore w:val="0"/>
              <w:kinsoku/>
              <w:wordWrap/>
              <w:overflowPunct/>
              <w:topLinePunct w:val="0"/>
              <w:autoSpaceDE/>
              <w:autoSpaceDN/>
              <w:bidi w:val="0"/>
              <w:spacing w:line="360" w:lineRule="auto"/>
              <w:jc w:val="center"/>
              <w:rPr>
                <w:rFonts w:ascii="宋体" w:hAnsi="宋体"/>
                <w:sz w:val="24"/>
                <w:szCs w:val="24"/>
              </w:rPr>
            </w:pPr>
            <w:r>
              <w:rPr>
                <w:rFonts w:hint="eastAsia" w:ascii="宋体" w:hAnsi="宋体"/>
                <w:sz w:val="24"/>
                <w:szCs w:val="24"/>
              </w:rPr>
              <w:t>公共洗手间</w:t>
            </w:r>
          </w:p>
        </w:tc>
        <w:tc>
          <w:tcPr>
            <w:tcW w:w="7088" w:type="dxa"/>
            <w:tcBorders>
              <w:top w:val="single" w:color="auto" w:sz="4" w:space="0"/>
              <w:left w:val="single" w:color="auto" w:sz="4" w:space="0"/>
              <w:bottom w:val="single" w:color="auto" w:sz="4" w:space="0"/>
              <w:right w:val="single" w:color="auto" w:sz="4" w:space="0"/>
            </w:tcBorders>
            <w:noWrap w:val="0"/>
            <w:vAlign w:val="top"/>
          </w:tcPr>
          <w:p w14:paraId="71DE347C">
            <w:pPr>
              <w:keepNext w:val="0"/>
              <w:keepLines w:val="0"/>
              <w:pageBreakBefore w:val="0"/>
              <w:kinsoku/>
              <w:wordWrap/>
              <w:overflowPunct/>
              <w:topLinePunct w:val="0"/>
              <w:autoSpaceDE/>
              <w:autoSpaceDN/>
              <w:bidi w:val="0"/>
              <w:spacing w:line="360" w:lineRule="auto"/>
              <w:ind w:left="240" w:hanging="240" w:hangingChars="100"/>
              <w:rPr>
                <w:rFonts w:ascii="宋体" w:hAnsi="宋体"/>
                <w:sz w:val="24"/>
                <w:szCs w:val="24"/>
                <w:lang w:eastAsia="zh-CN"/>
              </w:rPr>
            </w:pPr>
            <w:r>
              <w:rPr>
                <w:rFonts w:hint="eastAsia" w:ascii="宋体" w:hAnsi="宋体"/>
                <w:sz w:val="24"/>
                <w:szCs w:val="24"/>
                <w:lang w:eastAsia="zh-CN"/>
              </w:rPr>
              <w:t>1.地面无积水、无垃圾杂物；</w:t>
            </w:r>
          </w:p>
          <w:p w14:paraId="69F1091A">
            <w:pPr>
              <w:keepNext w:val="0"/>
              <w:keepLines w:val="0"/>
              <w:pageBreakBefore w:val="0"/>
              <w:kinsoku/>
              <w:wordWrap/>
              <w:overflowPunct/>
              <w:topLinePunct w:val="0"/>
              <w:autoSpaceDE/>
              <w:autoSpaceDN/>
              <w:bidi w:val="0"/>
              <w:spacing w:line="360" w:lineRule="auto"/>
              <w:rPr>
                <w:rFonts w:ascii="宋体" w:hAnsi="宋体"/>
                <w:sz w:val="24"/>
                <w:szCs w:val="24"/>
                <w:lang w:eastAsia="zh-CN"/>
              </w:rPr>
            </w:pPr>
            <w:r>
              <w:rPr>
                <w:rFonts w:hint="eastAsia" w:ascii="宋体" w:hAnsi="宋体"/>
                <w:sz w:val="24"/>
                <w:szCs w:val="24"/>
                <w:lang w:eastAsia="zh-CN"/>
              </w:rPr>
              <w:t>2.天花、玻璃窗无灰尘、无污渍、无蜘蛛网；</w:t>
            </w:r>
          </w:p>
          <w:p w14:paraId="108E07D3">
            <w:pPr>
              <w:keepNext w:val="0"/>
              <w:keepLines w:val="0"/>
              <w:pageBreakBefore w:val="0"/>
              <w:kinsoku/>
              <w:wordWrap/>
              <w:overflowPunct/>
              <w:topLinePunct w:val="0"/>
              <w:autoSpaceDE/>
              <w:autoSpaceDN/>
              <w:bidi w:val="0"/>
              <w:spacing w:line="360" w:lineRule="auto"/>
              <w:ind w:left="240" w:hanging="240" w:hangingChars="100"/>
              <w:rPr>
                <w:rFonts w:ascii="宋体" w:hAnsi="宋体"/>
                <w:sz w:val="24"/>
                <w:szCs w:val="24"/>
                <w:lang w:eastAsia="zh-CN"/>
              </w:rPr>
            </w:pPr>
            <w:r>
              <w:rPr>
                <w:rFonts w:hint="eastAsia" w:ascii="宋体" w:hAnsi="宋体"/>
                <w:sz w:val="24"/>
                <w:szCs w:val="24"/>
                <w:lang w:eastAsia="zh-CN"/>
              </w:rPr>
              <w:t>3.脸盆、镜面、台面、隔板、把手无灰尘、无污渍；</w:t>
            </w:r>
          </w:p>
          <w:p w14:paraId="44F6420B">
            <w:pPr>
              <w:keepNext w:val="0"/>
              <w:keepLines w:val="0"/>
              <w:pageBreakBefore w:val="0"/>
              <w:kinsoku/>
              <w:wordWrap/>
              <w:overflowPunct/>
              <w:topLinePunct w:val="0"/>
              <w:autoSpaceDE/>
              <w:autoSpaceDN/>
              <w:bidi w:val="0"/>
              <w:spacing w:line="360" w:lineRule="auto"/>
              <w:ind w:left="240" w:hanging="240" w:hangingChars="100"/>
              <w:rPr>
                <w:rFonts w:ascii="宋体" w:hAnsi="宋体"/>
                <w:sz w:val="24"/>
                <w:szCs w:val="24"/>
                <w:lang w:eastAsia="zh-CN"/>
              </w:rPr>
            </w:pPr>
            <w:r>
              <w:rPr>
                <w:rFonts w:hint="eastAsia" w:ascii="宋体" w:hAnsi="宋体"/>
                <w:sz w:val="24"/>
                <w:szCs w:val="24"/>
                <w:lang w:eastAsia="zh-CN"/>
              </w:rPr>
              <w:t>4.便池、蹲位无黄迹、无异味；</w:t>
            </w:r>
          </w:p>
          <w:p w14:paraId="5D73620A">
            <w:pPr>
              <w:keepNext w:val="0"/>
              <w:keepLines w:val="0"/>
              <w:pageBreakBefore w:val="0"/>
              <w:kinsoku/>
              <w:wordWrap/>
              <w:overflowPunct/>
              <w:topLinePunct w:val="0"/>
              <w:autoSpaceDE/>
              <w:autoSpaceDN/>
              <w:bidi w:val="0"/>
              <w:spacing w:line="360" w:lineRule="auto"/>
              <w:rPr>
                <w:rFonts w:ascii="宋体" w:hAnsi="宋体"/>
                <w:sz w:val="24"/>
                <w:szCs w:val="24"/>
                <w:lang w:eastAsia="zh-CN"/>
              </w:rPr>
            </w:pPr>
            <w:r>
              <w:rPr>
                <w:rFonts w:hint="eastAsia" w:ascii="宋体" w:hAnsi="宋体"/>
                <w:sz w:val="24"/>
                <w:szCs w:val="24"/>
                <w:lang w:eastAsia="zh-CN"/>
              </w:rPr>
              <w:t>5.垃圾桶的垃圾应随时清理；</w:t>
            </w:r>
          </w:p>
          <w:p w14:paraId="1E0CC555">
            <w:pPr>
              <w:keepNext w:val="0"/>
              <w:keepLines w:val="0"/>
              <w:pageBreakBefore w:val="0"/>
              <w:kinsoku/>
              <w:wordWrap/>
              <w:overflowPunct/>
              <w:topLinePunct w:val="0"/>
              <w:autoSpaceDE/>
              <w:autoSpaceDN/>
              <w:bidi w:val="0"/>
              <w:spacing w:line="360" w:lineRule="auto"/>
              <w:ind w:left="240" w:hanging="240" w:hangingChars="100"/>
              <w:rPr>
                <w:rFonts w:ascii="宋体" w:hAnsi="宋体"/>
                <w:sz w:val="24"/>
                <w:szCs w:val="24"/>
                <w:lang w:eastAsia="zh-CN"/>
              </w:rPr>
            </w:pPr>
            <w:r>
              <w:rPr>
                <w:rFonts w:hint="eastAsia" w:ascii="宋体" w:hAnsi="宋体"/>
                <w:sz w:val="24"/>
                <w:szCs w:val="24"/>
                <w:lang w:eastAsia="zh-CN"/>
              </w:rPr>
              <w:t>6.洗手液卫生纸填充及时。</w:t>
            </w:r>
          </w:p>
        </w:tc>
      </w:tr>
      <w:tr w14:paraId="3E32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left w:val="single" w:color="auto" w:sz="4" w:space="0"/>
              <w:bottom w:val="single" w:color="auto" w:sz="4" w:space="0"/>
              <w:right w:val="single" w:color="auto" w:sz="4" w:space="0"/>
            </w:tcBorders>
            <w:noWrap w:val="0"/>
            <w:vAlign w:val="center"/>
          </w:tcPr>
          <w:p w14:paraId="30375EF4">
            <w:pPr>
              <w:keepNext w:val="0"/>
              <w:keepLines w:val="0"/>
              <w:pageBreakBefore w:val="0"/>
              <w:kinsoku/>
              <w:wordWrap/>
              <w:overflowPunct/>
              <w:topLinePunct w:val="0"/>
              <w:autoSpaceDE/>
              <w:autoSpaceDN/>
              <w:bidi w:val="0"/>
              <w:spacing w:line="360" w:lineRule="auto"/>
              <w:jc w:val="center"/>
              <w:rPr>
                <w:rFonts w:ascii="宋体" w:hAnsi="宋体"/>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37965D">
            <w:pPr>
              <w:keepNext w:val="0"/>
              <w:keepLines w:val="0"/>
              <w:pageBreakBefore w:val="0"/>
              <w:kinsoku/>
              <w:wordWrap/>
              <w:overflowPunct/>
              <w:topLinePunct w:val="0"/>
              <w:autoSpaceDE/>
              <w:autoSpaceDN/>
              <w:bidi w:val="0"/>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机房</w:t>
            </w:r>
          </w:p>
        </w:tc>
        <w:tc>
          <w:tcPr>
            <w:tcW w:w="7088" w:type="dxa"/>
            <w:tcBorders>
              <w:top w:val="single" w:color="auto" w:sz="4" w:space="0"/>
              <w:left w:val="single" w:color="auto" w:sz="4" w:space="0"/>
              <w:bottom w:val="single" w:color="auto" w:sz="4" w:space="0"/>
              <w:right w:val="single" w:color="auto" w:sz="4" w:space="0"/>
            </w:tcBorders>
            <w:noWrap w:val="0"/>
            <w:vAlign w:val="top"/>
          </w:tcPr>
          <w:p w14:paraId="74A0D0F8">
            <w:pPr>
              <w:keepNext w:val="0"/>
              <w:keepLines w:val="0"/>
              <w:pageBreakBefore w:val="0"/>
              <w:kinsoku/>
              <w:wordWrap/>
              <w:overflowPunct/>
              <w:topLinePunct w:val="0"/>
              <w:autoSpaceDE/>
              <w:autoSpaceDN/>
              <w:bidi w:val="0"/>
              <w:spacing w:line="360" w:lineRule="auto"/>
              <w:rPr>
                <w:rFonts w:ascii="宋体" w:hAnsi="宋体"/>
                <w:sz w:val="24"/>
                <w:szCs w:val="24"/>
                <w:lang w:eastAsia="zh-CN"/>
              </w:rPr>
            </w:pPr>
            <w:r>
              <w:rPr>
                <w:rFonts w:hint="eastAsia" w:ascii="宋体" w:hAnsi="宋体"/>
                <w:sz w:val="24"/>
                <w:szCs w:val="24"/>
                <w:lang w:eastAsia="zh-CN"/>
              </w:rPr>
              <w:t>1.地面光亮、无水渍、污渍及垃圾杂物；</w:t>
            </w:r>
          </w:p>
          <w:p w14:paraId="0FDD9FD6">
            <w:pPr>
              <w:keepNext w:val="0"/>
              <w:keepLines w:val="0"/>
              <w:pageBreakBefore w:val="0"/>
              <w:kinsoku/>
              <w:wordWrap/>
              <w:overflowPunct/>
              <w:topLinePunct w:val="0"/>
              <w:autoSpaceDE/>
              <w:autoSpaceDN/>
              <w:bidi w:val="0"/>
              <w:spacing w:line="360" w:lineRule="auto"/>
              <w:ind w:left="240" w:hanging="240" w:hangingChars="100"/>
              <w:rPr>
                <w:rFonts w:ascii="宋体" w:hAnsi="宋体"/>
                <w:sz w:val="24"/>
                <w:szCs w:val="24"/>
                <w:lang w:eastAsia="zh-CN"/>
              </w:rPr>
            </w:pPr>
            <w:r>
              <w:rPr>
                <w:rFonts w:hint="eastAsia" w:ascii="宋体" w:hAnsi="宋体"/>
                <w:sz w:val="24"/>
                <w:szCs w:val="24"/>
                <w:lang w:eastAsia="zh-CN"/>
              </w:rPr>
              <w:t>2.墙面无浮灰，定期清洁；</w:t>
            </w:r>
          </w:p>
          <w:p w14:paraId="4BF39AB9">
            <w:pPr>
              <w:keepNext w:val="0"/>
              <w:keepLines w:val="0"/>
              <w:pageBreakBefore w:val="0"/>
              <w:kinsoku/>
              <w:wordWrap/>
              <w:overflowPunct/>
              <w:topLinePunct w:val="0"/>
              <w:autoSpaceDE/>
              <w:autoSpaceDN/>
              <w:bidi w:val="0"/>
              <w:spacing w:line="360" w:lineRule="auto"/>
              <w:rPr>
                <w:rFonts w:ascii="宋体" w:hAnsi="宋体"/>
                <w:sz w:val="24"/>
                <w:szCs w:val="24"/>
                <w:lang w:eastAsia="zh-CN"/>
              </w:rPr>
            </w:pPr>
            <w:r>
              <w:rPr>
                <w:rFonts w:hint="eastAsia" w:ascii="宋体" w:hAnsi="宋体"/>
                <w:sz w:val="24"/>
                <w:szCs w:val="24"/>
                <w:lang w:eastAsia="zh-CN"/>
              </w:rPr>
              <w:t>3.天花灯具无蜘蛛网、无浮灰；</w:t>
            </w:r>
          </w:p>
          <w:p w14:paraId="6DAF0FA4">
            <w:pPr>
              <w:keepNext w:val="0"/>
              <w:keepLines w:val="0"/>
              <w:pageBreakBefore w:val="0"/>
              <w:kinsoku/>
              <w:wordWrap/>
              <w:overflowPunct/>
              <w:topLinePunct w:val="0"/>
              <w:autoSpaceDE/>
              <w:autoSpaceDN/>
              <w:bidi w:val="0"/>
              <w:spacing w:line="360" w:lineRule="auto"/>
              <w:rPr>
                <w:rFonts w:ascii="宋体" w:hAnsi="宋体"/>
                <w:sz w:val="24"/>
                <w:szCs w:val="24"/>
                <w:lang w:eastAsia="zh-CN"/>
              </w:rPr>
            </w:pPr>
            <w:r>
              <w:rPr>
                <w:rFonts w:hint="eastAsia" w:ascii="宋体" w:hAnsi="宋体"/>
                <w:sz w:val="24"/>
                <w:szCs w:val="24"/>
                <w:lang w:eastAsia="zh-CN"/>
              </w:rPr>
              <w:t>4.玻璃窗及玻璃大门光亮；</w:t>
            </w:r>
          </w:p>
          <w:p w14:paraId="0EE0E678">
            <w:pPr>
              <w:keepNext w:val="0"/>
              <w:keepLines w:val="0"/>
              <w:pageBreakBefore w:val="0"/>
              <w:kinsoku/>
              <w:wordWrap/>
              <w:overflowPunct/>
              <w:topLinePunct w:val="0"/>
              <w:autoSpaceDE/>
              <w:autoSpaceDN/>
              <w:bidi w:val="0"/>
              <w:spacing w:line="360" w:lineRule="auto"/>
              <w:rPr>
                <w:rFonts w:hint="eastAsia" w:ascii="宋体" w:hAnsi="宋体" w:eastAsiaTheme="minorEastAsia" w:cstheme="minorBidi"/>
                <w:kern w:val="2"/>
                <w:sz w:val="24"/>
                <w:szCs w:val="24"/>
                <w:lang w:val="en-US" w:eastAsia="zh-CN" w:bidi="ar-SA"/>
              </w:rPr>
            </w:pPr>
            <w:r>
              <w:rPr>
                <w:rFonts w:hint="eastAsia" w:ascii="宋体" w:hAnsi="宋体"/>
                <w:sz w:val="24"/>
                <w:szCs w:val="24"/>
                <w:lang w:eastAsia="zh-CN"/>
              </w:rPr>
              <w:t>5.其他设施无灰尘，无污渍。</w:t>
            </w:r>
          </w:p>
        </w:tc>
      </w:tr>
      <w:tr w14:paraId="7DD0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14:paraId="1BFCC4E5">
            <w:pPr>
              <w:keepNext w:val="0"/>
              <w:keepLines w:val="0"/>
              <w:pageBreakBefore w:val="0"/>
              <w:kinsoku/>
              <w:wordWrap/>
              <w:overflowPunct/>
              <w:topLinePunct w:val="0"/>
              <w:autoSpaceDE/>
              <w:autoSpaceDN/>
              <w:bidi w:val="0"/>
              <w:spacing w:line="360" w:lineRule="auto"/>
              <w:jc w:val="center"/>
              <w:rPr>
                <w:rFonts w:ascii="宋体" w:hAnsi="宋体"/>
                <w:sz w:val="24"/>
                <w:szCs w:val="24"/>
                <w:lang w:eastAsia="zh-CN"/>
              </w:rPr>
            </w:pPr>
            <w:r>
              <w:rPr>
                <w:rFonts w:hint="eastAsia" w:ascii="宋体" w:hAnsi="宋体"/>
                <w:sz w:val="24"/>
                <w:szCs w:val="24"/>
                <w:lang w:eastAsia="zh-CN"/>
              </w:rPr>
              <w:t>外围公共区域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1A56CC">
            <w:pPr>
              <w:keepNext w:val="0"/>
              <w:keepLines w:val="0"/>
              <w:pageBreakBefore w:val="0"/>
              <w:kinsoku/>
              <w:wordWrap/>
              <w:overflowPunct/>
              <w:topLinePunct w:val="0"/>
              <w:autoSpaceDE/>
              <w:autoSpaceDN/>
              <w:bidi w:val="0"/>
              <w:spacing w:line="360" w:lineRule="auto"/>
              <w:jc w:val="center"/>
              <w:rPr>
                <w:rFonts w:hint="eastAsia" w:ascii="宋体" w:hAnsi="宋体" w:eastAsia="宋体"/>
                <w:sz w:val="24"/>
                <w:szCs w:val="24"/>
                <w:lang w:eastAsia="zh-CN"/>
              </w:rPr>
            </w:pPr>
            <w:r>
              <w:rPr>
                <w:rFonts w:hint="eastAsia" w:ascii="宋体" w:hAnsi="宋体"/>
                <w:sz w:val="24"/>
                <w:szCs w:val="24"/>
                <w:lang w:eastAsia="zh-CN"/>
              </w:rPr>
              <w:t>室外区域</w:t>
            </w:r>
          </w:p>
        </w:tc>
        <w:tc>
          <w:tcPr>
            <w:tcW w:w="7088" w:type="dxa"/>
            <w:tcBorders>
              <w:top w:val="single" w:color="auto" w:sz="4" w:space="0"/>
              <w:left w:val="single" w:color="auto" w:sz="4" w:space="0"/>
              <w:bottom w:val="single" w:color="auto" w:sz="4" w:space="0"/>
              <w:right w:val="single" w:color="auto" w:sz="4" w:space="0"/>
            </w:tcBorders>
            <w:noWrap w:val="0"/>
            <w:vAlign w:val="top"/>
          </w:tcPr>
          <w:p w14:paraId="15ABF844">
            <w:pPr>
              <w:keepNext w:val="0"/>
              <w:keepLines w:val="0"/>
              <w:pageBreakBefore w:val="0"/>
              <w:kinsoku/>
              <w:wordWrap/>
              <w:overflowPunct/>
              <w:topLinePunct w:val="0"/>
              <w:autoSpaceDE/>
              <w:autoSpaceDN/>
              <w:bidi w:val="0"/>
              <w:spacing w:line="360" w:lineRule="auto"/>
              <w:ind w:left="240" w:hanging="240" w:hangingChars="10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eastAsia="zh-CN"/>
              </w:rPr>
              <w:t>3米以下玻璃幕墙、窗台无手印、无灰尘、无污渍、保持光洁明亮</w:t>
            </w:r>
          </w:p>
          <w:p w14:paraId="4201E718">
            <w:pPr>
              <w:keepNext w:val="0"/>
              <w:keepLines w:val="0"/>
              <w:pageBreakBefore w:val="0"/>
              <w:kinsoku/>
              <w:wordWrap/>
              <w:overflowPunct/>
              <w:topLinePunct w:val="0"/>
              <w:autoSpaceDE/>
              <w:autoSpaceDN/>
              <w:bidi w:val="0"/>
              <w:spacing w:line="360" w:lineRule="auto"/>
              <w:ind w:left="240" w:hanging="240" w:hangingChars="10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lang w:eastAsia="zh-CN"/>
              </w:rPr>
              <w:t>石材地面无杂物、无污渍、保持石材本色</w:t>
            </w:r>
          </w:p>
          <w:p w14:paraId="578F7A07">
            <w:pPr>
              <w:keepNext w:val="0"/>
              <w:keepLines w:val="0"/>
              <w:pageBreakBefore w:val="0"/>
              <w:kinsoku/>
              <w:wordWrap/>
              <w:overflowPunct/>
              <w:topLinePunct w:val="0"/>
              <w:autoSpaceDE/>
              <w:autoSpaceDN/>
              <w:bidi w:val="0"/>
              <w:spacing w:line="360" w:lineRule="auto"/>
              <w:ind w:left="240" w:hanging="240" w:hangingChars="10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eastAsia="zh-CN"/>
              </w:rPr>
              <w:t>所有出入口石材台阶台面无杂物、无污渍、保持石材本色</w:t>
            </w:r>
          </w:p>
          <w:p w14:paraId="1096C2C6">
            <w:pPr>
              <w:keepNext w:val="0"/>
              <w:keepLines w:val="0"/>
              <w:pageBreakBefore w:val="0"/>
              <w:kinsoku/>
              <w:wordWrap/>
              <w:overflowPunct/>
              <w:topLinePunct w:val="0"/>
              <w:autoSpaceDE/>
              <w:autoSpaceDN/>
              <w:bidi w:val="0"/>
              <w:spacing w:line="360" w:lineRule="auto"/>
              <w:ind w:left="240" w:hanging="240" w:hangingChars="10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lang w:eastAsia="zh-CN"/>
              </w:rPr>
              <w:t>水沟、管道、明渠无杂物、无积沙</w:t>
            </w:r>
          </w:p>
          <w:p w14:paraId="65A6C6DB">
            <w:pPr>
              <w:keepNext w:val="0"/>
              <w:keepLines w:val="0"/>
              <w:pageBreakBefore w:val="0"/>
              <w:kinsoku/>
              <w:wordWrap/>
              <w:overflowPunct/>
              <w:topLinePunct w:val="0"/>
              <w:autoSpaceDE/>
              <w:autoSpaceDN/>
              <w:bidi w:val="0"/>
              <w:spacing w:line="360" w:lineRule="auto"/>
              <w:ind w:left="240" w:hanging="240" w:hangingChars="10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lang w:eastAsia="zh-CN"/>
              </w:rPr>
              <w:t>路灯杆、旗杆干净、无污渍</w:t>
            </w:r>
          </w:p>
          <w:p w14:paraId="64AF7716">
            <w:pPr>
              <w:keepNext w:val="0"/>
              <w:keepLines w:val="0"/>
              <w:pageBreakBefore w:val="0"/>
              <w:kinsoku/>
              <w:wordWrap/>
              <w:overflowPunct/>
              <w:topLinePunct w:val="0"/>
              <w:autoSpaceDE/>
              <w:autoSpaceDN/>
              <w:bidi w:val="0"/>
              <w:spacing w:line="360" w:lineRule="auto"/>
              <w:ind w:left="240" w:hanging="240" w:hangingChars="10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lang w:eastAsia="zh-CN"/>
              </w:rPr>
              <w:t>垃圾桶表面、周边无污渍</w:t>
            </w:r>
          </w:p>
          <w:p w14:paraId="5B0B0A9B">
            <w:pPr>
              <w:keepNext w:val="0"/>
              <w:keepLines w:val="0"/>
              <w:pageBreakBefore w:val="0"/>
              <w:kinsoku/>
              <w:wordWrap/>
              <w:overflowPunct/>
              <w:topLinePunct w:val="0"/>
              <w:autoSpaceDE/>
              <w:autoSpaceDN/>
              <w:bidi w:val="0"/>
              <w:spacing w:line="360" w:lineRule="auto"/>
              <w:ind w:left="240" w:hanging="240" w:hangingChars="10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7.</w:t>
            </w:r>
            <w:r>
              <w:rPr>
                <w:rFonts w:hint="eastAsia" w:ascii="宋体" w:hAnsi="宋体" w:eastAsia="宋体" w:cs="Times New Roman"/>
                <w:sz w:val="24"/>
                <w:szCs w:val="24"/>
                <w:lang w:eastAsia="zh-CN"/>
              </w:rPr>
              <w:t>外露管道无积尘、无蛛网</w:t>
            </w:r>
          </w:p>
          <w:p w14:paraId="643BE21C">
            <w:pPr>
              <w:keepNext w:val="0"/>
              <w:keepLines w:val="0"/>
              <w:pageBreakBefore w:val="0"/>
              <w:kinsoku/>
              <w:wordWrap/>
              <w:overflowPunct/>
              <w:topLinePunct w:val="0"/>
              <w:autoSpaceDE/>
              <w:autoSpaceDN/>
              <w:bidi w:val="0"/>
              <w:spacing w:line="360" w:lineRule="auto"/>
              <w:ind w:left="240" w:hanging="240" w:hangingChars="10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8.</w:t>
            </w:r>
            <w:r>
              <w:rPr>
                <w:rFonts w:hint="eastAsia" w:ascii="宋体" w:hAnsi="宋体" w:eastAsia="宋体" w:cs="Times New Roman"/>
                <w:sz w:val="24"/>
                <w:szCs w:val="24"/>
                <w:lang w:eastAsia="zh-CN"/>
              </w:rPr>
              <w:t>绿化带、花坛、玻璃围挡无杂物、无垃圾、无纸屑、无烟蒂、绿化带周边无积水</w:t>
            </w:r>
          </w:p>
          <w:p w14:paraId="4D766D99">
            <w:pPr>
              <w:keepNext w:val="0"/>
              <w:keepLines w:val="0"/>
              <w:pageBreakBefore w:val="0"/>
              <w:kinsoku/>
              <w:wordWrap/>
              <w:overflowPunct/>
              <w:topLinePunct w:val="0"/>
              <w:autoSpaceDE/>
              <w:autoSpaceDN/>
              <w:bidi w:val="0"/>
              <w:spacing w:line="360" w:lineRule="auto"/>
              <w:ind w:left="240" w:hanging="240" w:hangingChars="1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9.雪、冰冻等恶劣天气时及时清扫积水、积雪，并采取安全防护措施。</w:t>
            </w:r>
          </w:p>
        </w:tc>
      </w:tr>
    </w:tbl>
    <w:p w14:paraId="68142E7B">
      <w:pPr>
        <w:keepNext w:val="0"/>
        <w:keepLines w:val="0"/>
        <w:pageBreakBefore w:val="0"/>
        <w:kinsoku/>
        <w:wordWrap/>
        <w:overflowPunct/>
        <w:topLinePunct w:val="0"/>
        <w:autoSpaceDE/>
        <w:autoSpaceDN/>
        <w:bidi w:val="0"/>
        <w:spacing w:line="360" w:lineRule="auto"/>
        <w:rPr>
          <w:rFonts w:ascii="宋体" w:hAnsi="宋体"/>
          <w:b/>
          <w:sz w:val="24"/>
          <w:szCs w:val="24"/>
          <w:lang w:eastAsia="zh-CN"/>
        </w:rPr>
      </w:pPr>
    </w:p>
    <w:tbl>
      <w:tblPr>
        <w:tblStyle w:val="15"/>
        <w:tblW w:w="8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3"/>
        <w:gridCol w:w="2002"/>
        <w:gridCol w:w="1187"/>
        <w:gridCol w:w="1781"/>
        <w:gridCol w:w="778"/>
        <w:gridCol w:w="1240"/>
        <w:gridCol w:w="1109"/>
      </w:tblGrid>
      <w:tr w14:paraId="3256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60" w:type="dxa"/>
            <w:gridSpan w:val="7"/>
            <w:tcBorders>
              <w:top w:val="single" w:color="000000" w:sz="8" w:space="0"/>
              <w:left w:val="single" w:color="000000" w:sz="8" w:space="0"/>
              <w:bottom w:val="single" w:color="000000" w:sz="8" w:space="0"/>
              <w:right w:val="single" w:color="000000" w:sz="8" w:space="0"/>
            </w:tcBorders>
            <w:noWrap/>
            <w:vAlign w:val="center"/>
          </w:tcPr>
          <w:p w14:paraId="6DABB5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国家超级计算天津中心保洁用品量单（中标企业提供）</w:t>
            </w:r>
          </w:p>
        </w:tc>
      </w:tr>
      <w:tr w14:paraId="12581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4" w:space="0"/>
              <w:right w:val="single" w:color="000000" w:sz="4" w:space="0"/>
            </w:tcBorders>
            <w:noWrap/>
            <w:vAlign w:val="center"/>
          </w:tcPr>
          <w:p w14:paraId="2EBD4F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noWrap/>
            <w:vAlign w:val="center"/>
          </w:tcPr>
          <w:p w14:paraId="0CE36B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物料名称</w:t>
            </w:r>
          </w:p>
        </w:tc>
        <w:tc>
          <w:tcPr>
            <w:tcW w:w="0" w:type="auto"/>
            <w:tcBorders>
              <w:top w:val="single" w:color="000000" w:sz="8" w:space="0"/>
              <w:left w:val="single" w:color="000000" w:sz="4" w:space="0"/>
              <w:bottom w:val="single" w:color="000000" w:sz="4" w:space="0"/>
              <w:right w:val="single" w:color="000000" w:sz="4" w:space="0"/>
            </w:tcBorders>
            <w:noWrap/>
            <w:vAlign w:val="center"/>
          </w:tcPr>
          <w:p w14:paraId="7B2816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品牌规定</w:t>
            </w:r>
          </w:p>
        </w:tc>
        <w:tc>
          <w:tcPr>
            <w:tcW w:w="0" w:type="auto"/>
            <w:tcBorders>
              <w:top w:val="single" w:color="000000" w:sz="8" w:space="0"/>
              <w:left w:val="single" w:color="000000" w:sz="4" w:space="0"/>
              <w:bottom w:val="single" w:color="000000" w:sz="4" w:space="0"/>
              <w:right w:val="single" w:color="000000" w:sz="4" w:space="0"/>
            </w:tcBorders>
            <w:noWrap/>
            <w:vAlign w:val="center"/>
          </w:tcPr>
          <w:p w14:paraId="2DD948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0" w:type="auto"/>
            <w:tcBorders>
              <w:top w:val="single" w:color="000000" w:sz="8" w:space="0"/>
              <w:left w:val="single" w:color="000000" w:sz="4" w:space="0"/>
              <w:bottom w:val="single" w:color="000000" w:sz="4" w:space="0"/>
              <w:right w:val="single" w:color="000000" w:sz="4" w:space="0"/>
            </w:tcBorders>
            <w:noWrap/>
            <w:vAlign w:val="center"/>
          </w:tcPr>
          <w:p w14:paraId="7FF0C5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8" w:space="0"/>
              <w:left w:val="single" w:color="000000" w:sz="4" w:space="0"/>
              <w:bottom w:val="single" w:color="000000" w:sz="4" w:space="0"/>
              <w:right w:val="single" w:color="000000" w:sz="4" w:space="0"/>
            </w:tcBorders>
            <w:noWrap/>
            <w:vAlign w:val="center"/>
          </w:tcPr>
          <w:p w14:paraId="777404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预计用量</w:t>
            </w:r>
          </w:p>
        </w:tc>
        <w:tc>
          <w:tcPr>
            <w:tcW w:w="0" w:type="auto"/>
            <w:tcBorders>
              <w:top w:val="single" w:color="000000" w:sz="8" w:space="0"/>
              <w:left w:val="single" w:color="000000" w:sz="4" w:space="0"/>
              <w:bottom w:val="single" w:color="000000" w:sz="4" w:space="0"/>
              <w:right w:val="single" w:color="000000" w:sz="8" w:space="0"/>
            </w:tcBorders>
            <w:noWrap/>
            <w:vAlign w:val="center"/>
          </w:tcPr>
          <w:p w14:paraId="2B34E5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用量周期</w:t>
            </w:r>
          </w:p>
        </w:tc>
      </w:tr>
      <w:tr w14:paraId="4F05B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4A3FD0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6373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大盘纸</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25E8E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五月花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4269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2F6B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9C66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958" w:type="dxa"/>
            <w:tcBorders>
              <w:top w:val="single" w:color="000000" w:sz="4" w:space="0"/>
              <w:left w:val="nil"/>
              <w:bottom w:val="single" w:color="000000" w:sz="4" w:space="0"/>
              <w:right w:val="single" w:color="000000" w:sz="8" w:space="0"/>
            </w:tcBorders>
            <w:noWrap w:val="0"/>
            <w:vAlign w:val="center"/>
          </w:tcPr>
          <w:p w14:paraId="309161E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006E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7D2B8B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F48C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大垃圾袋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8FC0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6F42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适配80L垃圾桶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C83E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F298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958" w:type="dxa"/>
            <w:tcBorders>
              <w:top w:val="single" w:color="000000" w:sz="4" w:space="0"/>
              <w:left w:val="nil"/>
              <w:bottom w:val="single" w:color="000000" w:sz="4" w:space="0"/>
              <w:right w:val="single" w:color="000000" w:sz="8" w:space="0"/>
            </w:tcBorders>
            <w:noWrap w:val="0"/>
            <w:vAlign w:val="center"/>
          </w:tcPr>
          <w:p w14:paraId="740A4B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5F74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796B91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B750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小垃圾袋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63C0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79DC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F68F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39D7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958" w:type="dxa"/>
            <w:tcBorders>
              <w:top w:val="single" w:color="000000" w:sz="4" w:space="0"/>
              <w:left w:val="nil"/>
              <w:bottom w:val="single" w:color="000000" w:sz="4" w:space="0"/>
              <w:right w:val="single" w:color="000000" w:sz="8" w:space="0"/>
            </w:tcBorders>
            <w:noWrap w:val="0"/>
            <w:vAlign w:val="center"/>
          </w:tcPr>
          <w:p w14:paraId="028C00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78C08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7D3240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18FA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84消毒液</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A4883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5EB945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272C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90BA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58" w:type="dxa"/>
            <w:tcBorders>
              <w:top w:val="single" w:color="000000" w:sz="4" w:space="0"/>
              <w:left w:val="nil"/>
              <w:bottom w:val="single" w:color="000000" w:sz="4" w:space="0"/>
              <w:right w:val="single" w:color="000000" w:sz="8" w:space="0"/>
            </w:tcBorders>
            <w:noWrap w:val="0"/>
            <w:vAlign w:val="center"/>
          </w:tcPr>
          <w:p w14:paraId="4048A9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1E0DF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04B224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1CEC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洗衣粉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A561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785E54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252g/袋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17F6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ABC2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58" w:type="dxa"/>
            <w:tcBorders>
              <w:top w:val="single" w:color="000000" w:sz="4" w:space="0"/>
              <w:left w:val="nil"/>
              <w:bottom w:val="single" w:color="000000" w:sz="4" w:space="0"/>
              <w:right w:val="single" w:color="000000" w:sz="8" w:space="0"/>
            </w:tcBorders>
            <w:noWrap w:val="0"/>
            <w:vAlign w:val="center"/>
          </w:tcPr>
          <w:p w14:paraId="24EC05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51DD2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0593E49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C1C7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洁厕剂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8315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22A8E5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3.78kg/桶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9E9A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BF4A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58" w:type="dxa"/>
            <w:tcBorders>
              <w:top w:val="single" w:color="000000" w:sz="4" w:space="0"/>
              <w:left w:val="nil"/>
              <w:bottom w:val="single" w:color="000000" w:sz="4" w:space="0"/>
              <w:right w:val="single" w:color="000000" w:sz="8" w:space="0"/>
            </w:tcBorders>
            <w:noWrap w:val="0"/>
            <w:vAlign w:val="center"/>
          </w:tcPr>
          <w:p w14:paraId="4608FF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0BDCC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5830606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C9B7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泡沫洗手液</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8E435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一品佳果</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7CC9C6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3.78kg/桶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2CF9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21D8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8" w:type="dxa"/>
            <w:tcBorders>
              <w:top w:val="single" w:color="000000" w:sz="4" w:space="0"/>
              <w:left w:val="nil"/>
              <w:bottom w:val="single" w:color="000000" w:sz="4" w:space="0"/>
              <w:right w:val="single" w:color="000000" w:sz="8" w:space="0"/>
            </w:tcBorders>
            <w:noWrap w:val="0"/>
            <w:vAlign w:val="center"/>
          </w:tcPr>
          <w:p w14:paraId="59FE11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1064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25936F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D90D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地面除尘液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C4B1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37A582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3.78kg/桶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E8FC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27AB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8" w:type="dxa"/>
            <w:tcBorders>
              <w:top w:val="single" w:color="000000" w:sz="4" w:space="0"/>
              <w:left w:val="nil"/>
              <w:bottom w:val="single" w:color="000000" w:sz="4" w:space="0"/>
              <w:right w:val="single" w:color="000000" w:sz="8" w:space="0"/>
            </w:tcBorders>
            <w:noWrap w:val="0"/>
            <w:vAlign w:val="center"/>
          </w:tcPr>
          <w:p w14:paraId="786569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74983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687440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BA8D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全能清洁剂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0605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5C8C8A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3.78kg/桶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6C33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2127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8" w:type="dxa"/>
            <w:tcBorders>
              <w:top w:val="single" w:color="000000" w:sz="4" w:space="0"/>
              <w:left w:val="nil"/>
              <w:bottom w:val="single" w:color="000000" w:sz="4" w:space="0"/>
              <w:right w:val="single" w:color="000000" w:sz="8" w:space="0"/>
            </w:tcBorders>
            <w:noWrap w:val="0"/>
            <w:vAlign w:val="center"/>
          </w:tcPr>
          <w:p w14:paraId="494DC3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51CC0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60A457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1383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芳香球</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306E9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奥力奇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D83C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每包5个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8AB0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28B5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58" w:type="dxa"/>
            <w:tcBorders>
              <w:top w:val="single" w:color="000000" w:sz="4" w:space="0"/>
              <w:left w:val="nil"/>
              <w:bottom w:val="single" w:color="000000" w:sz="4" w:space="0"/>
              <w:right w:val="single" w:color="000000" w:sz="8" w:space="0"/>
            </w:tcBorders>
            <w:noWrap w:val="0"/>
            <w:vAlign w:val="center"/>
          </w:tcPr>
          <w:p w14:paraId="271F62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347D9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475243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A2B4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空气清新剂</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AC5D1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奥力奇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204084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14:paraId="7190B6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罐</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24B6F57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58" w:type="dxa"/>
            <w:tcBorders>
              <w:top w:val="single" w:color="000000" w:sz="4" w:space="0"/>
              <w:left w:val="nil"/>
              <w:bottom w:val="single" w:color="000000" w:sz="4" w:space="0"/>
              <w:right w:val="single" w:color="000000" w:sz="8" w:space="0"/>
            </w:tcBorders>
            <w:noWrap w:val="0"/>
            <w:vAlign w:val="center"/>
          </w:tcPr>
          <w:p w14:paraId="2A1875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2DC74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125FF0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F20FE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胶皮手套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D480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2D7E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3503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B17D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58" w:type="dxa"/>
            <w:tcBorders>
              <w:top w:val="single" w:color="000000" w:sz="4" w:space="0"/>
              <w:left w:val="nil"/>
              <w:bottom w:val="single" w:color="000000" w:sz="4" w:space="0"/>
              <w:right w:val="single" w:color="000000" w:sz="8" w:space="0"/>
            </w:tcBorders>
            <w:noWrap w:val="0"/>
            <w:vAlign w:val="center"/>
          </w:tcPr>
          <w:p w14:paraId="69227C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73FFC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7F53BA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6314B3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百洁布</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59334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BC62B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039E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FE8D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58" w:type="dxa"/>
            <w:tcBorders>
              <w:top w:val="single" w:color="000000" w:sz="4" w:space="0"/>
              <w:left w:val="nil"/>
              <w:bottom w:val="single" w:color="000000" w:sz="4" w:space="0"/>
              <w:right w:val="single" w:color="000000" w:sz="8" w:space="0"/>
            </w:tcBorders>
            <w:noWrap w:val="0"/>
            <w:vAlign w:val="center"/>
          </w:tcPr>
          <w:p w14:paraId="494935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1621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1C9B2D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B99B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C2DC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302A92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78F3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2444E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58" w:type="dxa"/>
            <w:tcBorders>
              <w:top w:val="single" w:color="000000" w:sz="4" w:space="0"/>
              <w:left w:val="nil"/>
              <w:bottom w:val="single" w:color="000000" w:sz="4" w:space="0"/>
              <w:right w:val="single" w:color="000000" w:sz="8" w:space="0"/>
            </w:tcBorders>
            <w:noWrap w:val="0"/>
            <w:vAlign w:val="center"/>
          </w:tcPr>
          <w:p w14:paraId="32B61D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42910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13A0BF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002EEA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纳米宽墩布</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294E7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1F15D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14:paraId="4AD740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7CAA32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58" w:type="dxa"/>
            <w:tcBorders>
              <w:top w:val="single" w:color="000000" w:sz="4" w:space="0"/>
              <w:left w:val="single" w:color="000000" w:sz="4" w:space="0"/>
              <w:bottom w:val="single" w:color="000000" w:sz="4" w:space="0"/>
              <w:right w:val="single" w:color="000000" w:sz="8" w:space="0"/>
            </w:tcBorders>
            <w:noWrap w:val="0"/>
            <w:vAlign w:val="center"/>
          </w:tcPr>
          <w:p w14:paraId="023D6A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197B6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2C2461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5AD11C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玻璃清洁剂 </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ADB1A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3D8FE7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3.78kg/桶</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14:paraId="7A21046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A6CD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8" w:type="dxa"/>
            <w:tcBorders>
              <w:top w:val="single" w:color="000000" w:sz="4" w:space="0"/>
              <w:left w:val="single" w:color="000000" w:sz="4" w:space="0"/>
              <w:bottom w:val="single" w:color="000000" w:sz="4" w:space="0"/>
              <w:right w:val="single" w:color="000000" w:sz="8" w:space="0"/>
            </w:tcBorders>
            <w:noWrap w:val="0"/>
            <w:vAlign w:val="center"/>
          </w:tcPr>
          <w:p w14:paraId="17CB733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7033D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07B5FA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3220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胶线手套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A9F8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D077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9376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BACB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8" w:type="dxa"/>
            <w:tcBorders>
              <w:top w:val="single" w:color="000000" w:sz="4" w:space="0"/>
              <w:left w:val="nil"/>
              <w:bottom w:val="single" w:color="000000" w:sz="4" w:space="0"/>
              <w:right w:val="single" w:color="000000" w:sz="8" w:space="0"/>
            </w:tcBorders>
            <w:noWrap w:val="0"/>
            <w:vAlign w:val="center"/>
          </w:tcPr>
          <w:p w14:paraId="2C6CC6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49FE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681C1C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4BA2E3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1B08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6782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75cm</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14:paraId="40A2BA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3766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58" w:type="dxa"/>
            <w:tcBorders>
              <w:top w:val="single" w:color="000000" w:sz="4" w:space="0"/>
              <w:left w:val="nil"/>
              <w:bottom w:val="single" w:color="000000" w:sz="4" w:space="0"/>
              <w:right w:val="single" w:color="000000" w:sz="8" w:space="0"/>
            </w:tcBorders>
            <w:noWrap w:val="0"/>
            <w:vAlign w:val="center"/>
          </w:tcPr>
          <w:p w14:paraId="7A689D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701FE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74F252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D86B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扫把、簸箕</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B514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EC33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FB95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67DC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58" w:type="dxa"/>
            <w:tcBorders>
              <w:top w:val="single" w:color="000000" w:sz="4" w:space="0"/>
              <w:left w:val="single" w:color="000000" w:sz="4" w:space="0"/>
              <w:bottom w:val="single" w:color="000000" w:sz="4" w:space="0"/>
              <w:right w:val="single" w:color="000000" w:sz="8" w:space="0"/>
            </w:tcBorders>
            <w:noWrap w:val="0"/>
            <w:vAlign w:val="center"/>
          </w:tcPr>
          <w:p w14:paraId="38327E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6562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244601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29A4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90尘推罩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8BBD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DC459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204C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D3F4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58" w:type="dxa"/>
            <w:tcBorders>
              <w:top w:val="single" w:color="000000" w:sz="4" w:space="0"/>
              <w:left w:val="single" w:color="000000" w:sz="4" w:space="0"/>
              <w:bottom w:val="single" w:color="000000" w:sz="4" w:space="0"/>
              <w:right w:val="single" w:color="000000" w:sz="8" w:space="0"/>
            </w:tcBorders>
            <w:noWrap w:val="0"/>
            <w:vAlign w:val="center"/>
          </w:tcPr>
          <w:p w14:paraId="0117E3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6A31E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30BF82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A649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厕所刷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C9A6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0FF237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软毛</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14:paraId="299A3D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5C14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58" w:type="dxa"/>
            <w:tcBorders>
              <w:top w:val="single" w:color="000000" w:sz="4" w:space="0"/>
              <w:left w:val="single" w:color="000000" w:sz="4" w:space="0"/>
              <w:bottom w:val="single" w:color="000000" w:sz="4" w:space="0"/>
              <w:right w:val="single" w:color="000000" w:sz="8" w:space="0"/>
            </w:tcBorders>
            <w:noWrap w:val="0"/>
            <w:vAlign w:val="center"/>
          </w:tcPr>
          <w:p w14:paraId="34B7C2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78B78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653B36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6D68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厕所刷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B0042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238378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硬毛</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14:paraId="32F05F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3D26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58" w:type="dxa"/>
            <w:tcBorders>
              <w:top w:val="single" w:color="000000" w:sz="4" w:space="0"/>
              <w:left w:val="single" w:color="000000" w:sz="4" w:space="0"/>
              <w:bottom w:val="single" w:color="000000" w:sz="4" w:space="0"/>
              <w:right w:val="single" w:color="000000" w:sz="8" w:space="0"/>
            </w:tcBorders>
            <w:noWrap w:val="0"/>
            <w:vAlign w:val="center"/>
          </w:tcPr>
          <w:p w14:paraId="7B100B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5786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3A657F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171B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皮搋子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675D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730F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10B5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C9C5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58" w:type="dxa"/>
            <w:tcBorders>
              <w:top w:val="single" w:color="000000" w:sz="4" w:space="0"/>
              <w:left w:val="single" w:color="000000" w:sz="4" w:space="0"/>
              <w:bottom w:val="single" w:color="000000" w:sz="4" w:space="0"/>
              <w:right w:val="single" w:color="000000" w:sz="8" w:space="0"/>
            </w:tcBorders>
            <w:noWrap w:val="0"/>
            <w:vAlign w:val="center"/>
          </w:tcPr>
          <w:p w14:paraId="0F3F7E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1397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766000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570D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0598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81D9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20个/包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07C0C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8856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58" w:type="dxa"/>
            <w:tcBorders>
              <w:top w:val="single" w:color="000000" w:sz="4" w:space="0"/>
              <w:left w:val="single" w:color="000000" w:sz="4" w:space="0"/>
              <w:bottom w:val="single" w:color="000000" w:sz="4" w:space="0"/>
              <w:right w:val="single" w:color="000000" w:sz="8" w:space="0"/>
            </w:tcBorders>
            <w:noWrap w:val="0"/>
            <w:vAlign w:val="center"/>
          </w:tcPr>
          <w:p w14:paraId="6F07A6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3F01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7E8A20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97D2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涂水器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8BEA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F3ED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白云40035cm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5AB5E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B5B5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58" w:type="dxa"/>
            <w:tcBorders>
              <w:top w:val="single" w:color="000000" w:sz="4" w:space="0"/>
              <w:left w:val="single" w:color="000000" w:sz="4" w:space="0"/>
              <w:bottom w:val="single" w:color="000000" w:sz="4" w:space="0"/>
              <w:right w:val="single" w:color="000000" w:sz="8" w:space="0"/>
            </w:tcBorders>
            <w:noWrap w:val="0"/>
            <w:vAlign w:val="center"/>
          </w:tcPr>
          <w:p w14:paraId="52D5E9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2D169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048602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4E85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涂水器（毛头套）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D8AD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4E49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FED3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2786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58" w:type="dxa"/>
            <w:tcBorders>
              <w:top w:val="single" w:color="000000" w:sz="4" w:space="0"/>
              <w:left w:val="single" w:color="000000" w:sz="4" w:space="0"/>
              <w:bottom w:val="single" w:color="000000" w:sz="4" w:space="0"/>
              <w:right w:val="single" w:color="000000" w:sz="8" w:space="0"/>
            </w:tcBorders>
            <w:noWrap w:val="0"/>
            <w:vAlign w:val="center"/>
          </w:tcPr>
          <w:p w14:paraId="23C2C3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1A0A2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4297256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CCFF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2297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3D64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白云2.4m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2B0D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F608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58" w:type="dxa"/>
            <w:tcBorders>
              <w:top w:val="single" w:color="000000" w:sz="4" w:space="0"/>
              <w:left w:val="single" w:color="000000" w:sz="4" w:space="0"/>
              <w:bottom w:val="single" w:color="000000" w:sz="4" w:space="0"/>
              <w:right w:val="single" w:color="000000" w:sz="8" w:space="0"/>
            </w:tcBorders>
            <w:noWrap w:val="0"/>
            <w:vAlign w:val="center"/>
          </w:tcPr>
          <w:p w14:paraId="030835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0700D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3B3CEF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8B12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玻璃刮橡胶条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AF9B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2805B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4831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90D0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58" w:type="dxa"/>
            <w:tcBorders>
              <w:top w:val="single" w:color="000000" w:sz="4" w:space="0"/>
              <w:left w:val="single" w:color="000000" w:sz="4" w:space="0"/>
              <w:bottom w:val="single" w:color="000000" w:sz="4" w:space="0"/>
              <w:right w:val="single" w:color="000000" w:sz="8" w:space="0"/>
            </w:tcBorders>
            <w:noWrap w:val="0"/>
            <w:vAlign w:val="center"/>
          </w:tcPr>
          <w:p w14:paraId="37002B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7377A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59A398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10A2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地铲刀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643C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9D3E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F890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45B4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58" w:type="dxa"/>
            <w:tcBorders>
              <w:top w:val="single" w:color="000000" w:sz="4" w:space="0"/>
              <w:left w:val="single" w:color="000000" w:sz="4" w:space="0"/>
              <w:bottom w:val="single" w:color="000000" w:sz="4" w:space="0"/>
              <w:right w:val="single" w:color="000000" w:sz="8" w:space="0"/>
            </w:tcBorders>
            <w:noWrap w:val="0"/>
            <w:vAlign w:val="center"/>
          </w:tcPr>
          <w:p w14:paraId="46B248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76D53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57A31D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D827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地铲刀片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DE96D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3A92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C107E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7B9F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58" w:type="dxa"/>
            <w:tcBorders>
              <w:top w:val="single" w:color="000000" w:sz="4" w:space="0"/>
              <w:left w:val="single" w:color="000000" w:sz="4" w:space="0"/>
              <w:bottom w:val="single" w:color="000000" w:sz="4" w:space="0"/>
              <w:right w:val="single" w:color="000000" w:sz="8" w:space="0"/>
            </w:tcBorders>
            <w:noWrap w:val="0"/>
            <w:vAlign w:val="center"/>
          </w:tcPr>
          <w:p w14:paraId="19492A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03366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6EA5B3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2F7D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吸尘器（含配件）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C743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49C1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A23CC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A5F9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58" w:type="dxa"/>
            <w:tcBorders>
              <w:top w:val="single" w:color="000000" w:sz="4" w:space="0"/>
              <w:left w:val="single" w:color="000000" w:sz="4" w:space="0"/>
              <w:bottom w:val="single" w:color="000000" w:sz="4" w:space="0"/>
              <w:right w:val="single" w:color="000000" w:sz="8" w:space="0"/>
            </w:tcBorders>
            <w:noWrap w:val="0"/>
            <w:vAlign w:val="center"/>
          </w:tcPr>
          <w:p w14:paraId="13C760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w:t>
            </w:r>
          </w:p>
        </w:tc>
      </w:tr>
      <w:tr w14:paraId="19CE5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8" w:space="0"/>
              <w:right w:val="single" w:color="000000" w:sz="4" w:space="0"/>
            </w:tcBorders>
            <w:noWrap/>
            <w:vAlign w:val="center"/>
          </w:tcPr>
          <w:p w14:paraId="3A3205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8" w:space="0"/>
              <w:right w:val="single" w:color="000000" w:sz="4" w:space="0"/>
            </w:tcBorders>
            <w:noWrap/>
            <w:vAlign w:val="center"/>
          </w:tcPr>
          <w:p w14:paraId="48B5AC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洗地机（含配件）</w:t>
            </w:r>
          </w:p>
        </w:tc>
        <w:tc>
          <w:tcPr>
            <w:tcW w:w="0" w:type="auto"/>
            <w:tcBorders>
              <w:top w:val="single" w:color="000000" w:sz="4" w:space="0"/>
              <w:left w:val="single" w:color="000000" w:sz="4" w:space="0"/>
              <w:bottom w:val="single" w:color="000000" w:sz="8" w:space="0"/>
              <w:right w:val="single" w:color="000000" w:sz="4" w:space="0"/>
            </w:tcBorders>
            <w:noWrap/>
            <w:vAlign w:val="center"/>
          </w:tcPr>
          <w:p w14:paraId="1AA584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8" w:space="0"/>
              <w:right w:val="single" w:color="000000" w:sz="4" w:space="0"/>
            </w:tcBorders>
            <w:noWrap/>
            <w:vAlign w:val="center"/>
          </w:tcPr>
          <w:p w14:paraId="378DB5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8" w:space="0"/>
              <w:right w:val="single" w:color="000000" w:sz="4" w:space="0"/>
            </w:tcBorders>
            <w:noWrap/>
            <w:vAlign w:val="center"/>
          </w:tcPr>
          <w:p w14:paraId="73C15A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8" w:space="0"/>
              <w:right w:val="single" w:color="000000" w:sz="4" w:space="0"/>
            </w:tcBorders>
            <w:noWrap/>
            <w:vAlign w:val="center"/>
          </w:tcPr>
          <w:p w14:paraId="2BF9A5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58" w:type="dxa"/>
            <w:tcBorders>
              <w:top w:val="single" w:color="000000" w:sz="4" w:space="0"/>
              <w:left w:val="single" w:color="000000" w:sz="4" w:space="0"/>
              <w:bottom w:val="single" w:color="000000" w:sz="8" w:space="0"/>
              <w:right w:val="single" w:color="000000" w:sz="8" w:space="0"/>
            </w:tcBorders>
            <w:noWrap w:val="0"/>
            <w:vAlign w:val="center"/>
          </w:tcPr>
          <w:p w14:paraId="6C05A8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w:t>
            </w:r>
            <w:r>
              <w:commentReference w:id="12"/>
            </w:r>
          </w:p>
        </w:tc>
      </w:tr>
    </w:tbl>
    <w:p w14:paraId="5FF9504B">
      <w:pPr>
        <w:keepNext w:val="0"/>
        <w:keepLines w:val="0"/>
        <w:pageBreakBefore w:val="0"/>
        <w:kinsoku/>
        <w:wordWrap/>
        <w:overflowPunct/>
        <w:topLinePunct w:val="0"/>
        <w:autoSpaceDE/>
        <w:autoSpaceDN/>
        <w:bidi w:val="0"/>
        <w:spacing w:line="360" w:lineRule="auto"/>
        <w:rPr>
          <w:rFonts w:ascii="Times New Roman" w:hAnsi="Times New Roman" w:cs="Times New Roman"/>
          <w:b/>
          <w:sz w:val="24"/>
          <w:szCs w:val="24"/>
        </w:rPr>
      </w:pPr>
      <w:r>
        <w:rPr>
          <w:rFonts w:hint="eastAsia" w:ascii="Times New Roman" w:hAnsi="Times New Roman" w:cs="Times New Roman"/>
          <w:b/>
          <w:sz w:val="24"/>
          <w:szCs w:val="24"/>
          <w:lang w:eastAsia="zh-CN"/>
        </w:rPr>
        <w:t>四</w:t>
      </w:r>
      <w:r>
        <w:rPr>
          <w:rFonts w:hint="eastAsia" w:ascii="Times New Roman" w:hAnsi="Times New Roman" w:cs="Times New Roman"/>
          <w:b/>
          <w:sz w:val="24"/>
          <w:szCs w:val="24"/>
        </w:rPr>
        <w:t>、应急服务要求</w:t>
      </w:r>
    </w:p>
    <w:p w14:paraId="1EA14B0B">
      <w:pPr>
        <w:keepNext w:val="0"/>
        <w:keepLines w:val="0"/>
        <w:pageBreakBefore w:val="0"/>
        <w:kinsoku/>
        <w:wordWrap/>
        <w:overflowPunct/>
        <w:topLinePunct w:val="0"/>
        <w:autoSpaceDE/>
        <w:autoSpaceDN/>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当出现不可预知紧急情况时</w:t>
      </w:r>
      <w:r>
        <w:rPr>
          <w:rFonts w:hint="eastAsia" w:ascii="Times New Roman" w:hAnsi="Times New Roman" w:cs="Times New Roman"/>
          <w:sz w:val="24"/>
          <w:szCs w:val="24"/>
        </w:rPr>
        <w:t>（例如停水停电、极端天气、群体事件、自然灾害等，可根据项目具体情况列举），</w:t>
      </w:r>
      <w:r>
        <w:rPr>
          <w:rFonts w:ascii="Times New Roman" w:hAnsi="Times New Roman" w:cs="Times New Roman"/>
          <w:sz w:val="24"/>
          <w:szCs w:val="24"/>
        </w:rPr>
        <w:t>保证服务正常运转的措施</w:t>
      </w:r>
      <w:r>
        <w:rPr>
          <w:rFonts w:hint="eastAsia" w:ascii="Times New Roman" w:hAnsi="Times New Roman" w:cs="Times New Roman"/>
          <w:sz w:val="24"/>
          <w:szCs w:val="24"/>
        </w:rPr>
        <w:t>，包括但不限于</w:t>
      </w:r>
      <w:r>
        <w:rPr>
          <w:rFonts w:ascii="Times New Roman" w:hAnsi="Times New Roman" w:cs="Times New Roman"/>
          <w:sz w:val="24"/>
          <w:szCs w:val="24"/>
        </w:rPr>
        <w:t>临时增配人员</w:t>
      </w:r>
      <w:r>
        <w:rPr>
          <w:rFonts w:hint="eastAsia" w:ascii="Times New Roman" w:hAnsi="Times New Roman" w:cs="Times New Roman"/>
          <w:sz w:val="24"/>
          <w:szCs w:val="24"/>
        </w:rPr>
        <w:t>、临时调集设备、现有人员岗位职责临时增加、与相关政府部门协调配合等。</w:t>
      </w:r>
    </w:p>
    <w:p w14:paraId="4F353620">
      <w:pPr>
        <w:keepNext w:val="0"/>
        <w:keepLines w:val="0"/>
        <w:pageBreakBefore w:val="0"/>
        <w:kinsoku/>
        <w:wordWrap/>
        <w:overflowPunct/>
        <w:topLinePunct w:val="0"/>
        <w:autoSpaceDE/>
        <w:autoSpaceDN/>
        <w:bidi w:val="0"/>
        <w:spacing w:line="360" w:lineRule="auto"/>
        <w:rPr>
          <w:rFonts w:ascii="Times New Roman" w:hAnsi="Times New Roman" w:cs="Times New Roman"/>
          <w:b/>
          <w:sz w:val="24"/>
          <w:szCs w:val="24"/>
        </w:rPr>
      </w:pPr>
      <w:r>
        <w:rPr>
          <w:rFonts w:hint="eastAsia" w:ascii="Times New Roman" w:hAnsi="Times New Roman" w:cs="Times New Roman"/>
          <w:b/>
          <w:sz w:val="24"/>
          <w:szCs w:val="24"/>
          <w:lang w:eastAsia="zh-CN"/>
        </w:rPr>
        <w:t>五</w:t>
      </w:r>
      <w:r>
        <w:rPr>
          <w:rFonts w:hint="eastAsia" w:ascii="Times New Roman" w:hAnsi="Times New Roman" w:cs="Times New Roman"/>
          <w:b/>
          <w:sz w:val="24"/>
          <w:szCs w:val="24"/>
        </w:rPr>
        <w:t>、人员保密要求</w:t>
      </w:r>
    </w:p>
    <w:p w14:paraId="1F8F45DA">
      <w:pPr>
        <w:keepNext w:val="0"/>
        <w:keepLines w:val="0"/>
        <w:pageBreakBefore w:val="0"/>
        <w:kinsoku/>
        <w:wordWrap/>
        <w:overflowPunct/>
        <w:topLinePunct w:val="0"/>
        <w:autoSpaceDE/>
        <w:autoSpaceDN/>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保证服务过程中有可能获取的保密信息不泄露的措施，包括但不限于制定保密制度、服务人员保密培训、重点岗位双人服务、泄密惩罚办法。</w:t>
      </w:r>
    </w:p>
    <w:p w14:paraId="16AF64FE">
      <w:pPr>
        <w:keepNext w:val="0"/>
        <w:keepLines w:val="0"/>
        <w:pageBreakBefore w:val="0"/>
        <w:kinsoku/>
        <w:wordWrap/>
        <w:overflowPunct/>
        <w:topLinePunct w:val="0"/>
        <w:autoSpaceDE/>
        <w:autoSpaceDN/>
        <w:bidi w:val="0"/>
        <w:spacing w:line="360" w:lineRule="auto"/>
        <w:rPr>
          <w:rFonts w:ascii="Times New Roman" w:hAnsi="Times New Roman" w:cs="Times New Roman"/>
          <w:b/>
          <w:sz w:val="24"/>
          <w:szCs w:val="24"/>
        </w:rPr>
      </w:pPr>
      <w:r>
        <w:rPr>
          <w:rFonts w:hint="eastAsia" w:ascii="Times New Roman" w:hAnsi="Times New Roman" w:cs="Times New Roman"/>
          <w:b/>
          <w:sz w:val="24"/>
          <w:szCs w:val="24"/>
          <w:lang w:eastAsia="zh-CN"/>
        </w:rPr>
        <w:t>六</w:t>
      </w:r>
      <w:r>
        <w:rPr>
          <w:rFonts w:hint="eastAsia" w:ascii="Times New Roman" w:hAnsi="Times New Roman" w:cs="Times New Roman"/>
          <w:b/>
          <w:sz w:val="24"/>
          <w:szCs w:val="24"/>
        </w:rPr>
        <w:t>、人员稳定性要求</w:t>
      </w:r>
    </w:p>
    <w:p w14:paraId="1104362B">
      <w:pPr>
        <w:keepNext w:val="0"/>
        <w:keepLines w:val="0"/>
        <w:pageBreakBefore w:val="0"/>
        <w:kinsoku/>
        <w:wordWrap/>
        <w:overflowPunct/>
        <w:topLinePunct w:val="0"/>
        <w:autoSpaceDE/>
        <w:autoSpaceDN/>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在整个服务期内，人员更</w:t>
      </w:r>
      <w:r>
        <w:rPr>
          <w:rFonts w:hint="eastAsia" w:ascii="Times New Roman" w:hAnsi="Times New Roman" w:cs="Times New Roman"/>
          <w:sz w:val="24"/>
          <w:szCs w:val="24"/>
          <w:highlight w:val="none"/>
        </w:rPr>
        <w:t>换率不得超过</w:t>
      </w:r>
      <w:r>
        <w:rPr>
          <w:rFonts w:hint="eastAsia" w:ascii="Times New Roman" w:hAnsi="Times New Roman" w:cs="Times New Roman"/>
          <w:sz w:val="24"/>
          <w:szCs w:val="24"/>
          <w:highlight w:val="none"/>
          <w:u w:val="single"/>
        </w:rPr>
        <w:t xml:space="preserve"> </w:t>
      </w:r>
      <w:r>
        <w:rPr>
          <w:rFonts w:hint="eastAsia" w:ascii="Times New Roman" w:hAnsi="Times New Roman" w:cs="Times New Roman"/>
          <w:sz w:val="24"/>
          <w:szCs w:val="24"/>
          <w:highlight w:val="none"/>
          <w:u w:val="single"/>
          <w:lang w:val="en-US" w:eastAsia="zh-CN"/>
        </w:rPr>
        <w:t>60</w:t>
      </w:r>
      <w:r>
        <w:rPr>
          <w:rFonts w:hint="eastAsia" w:ascii="Times New Roman" w:hAnsi="Times New Roman" w:cs="Times New Roman"/>
          <w:sz w:val="24"/>
          <w:szCs w:val="24"/>
          <w:highlight w:val="none"/>
          <w:u w:val="single"/>
        </w:rPr>
        <w:t xml:space="preserve"> </w:t>
      </w:r>
      <w:r>
        <w:rPr>
          <w:rFonts w:hint="eastAsia" w:ascii="Times New Roman" w:hAnsi="Times New Roman" w:cs="Times New Roman"/>
          <w:sz w:val="24"/>
          <w:szCs w:val="24"/>
          <w:highlight w:val="none"/>
        </w:rPr>
        <w:t>%，更换人员不得</w:t>
      </w:r>
      <w:r>
        <w:rPr>
          <w:rFonts w:hint="eastAsia" w:ascii="Times New Roman" w:hAnsi="Times New Roman" w:cs="Times New Roman"/>
          <w:sz w:val="24"/>
          <w:szCs w:val="24"/>
        </w:rPr>
        <w:t>低于采购需求，且应经采购人同意。</w:t>
      </w:r>
    </w:p>
    <w:p w14:paraId="158E03A5">
      <w:pPr>
        <w:keepNext w:val="0"/>
        <w:keepLines w:val="0"/>
        <w:pageBreakBefore w:val="0"/>
        <w:kinsoku/>
        <w:wordWrap/>
        <w:overflowPunct/>
        <w:topLinePunct w:val="0"/>
        <w:autoSpaceDE/>
        <w:autoSpaceDN/>
        <w:bidi w:val="0"/>
        <w:spacing w:line="360" w:lineRule="auto"/>
        <w:rPr>
          <w:rFonts w:ascii="Times New Roman" w:hAnsi="Times New Roman" w:cs="Times New Roman"/>
          <w:b/>
          <w:sz w:val="24"/>
          <w:szCs w:val="24"/>
        </w:rPr>
      </w:pPr>
      <w:r>
        <w:rPr>
          <w:rFonts w:hint="eastAsia" w:ascii="Times New Roman" w:hAnsi="Times New Roman" w:cs="Times New Roman"/>
          <w:b/>
          <w:sz w:val="24"/>
          <w:szCs w:val="24"/>
          <w:lang w:eastAsia="zh-CN"/>
        </w:rPr>
        <w:t>七</w:t>
      </w:r>
      <w:r>
        <w:rPr>
          <w:rFonts w:hint="eastAsia" w:ascii="Times New Roman" w:hAnsi="Times New Roman" w:cs="Times New Roman"/>
          <w:b/>
          <w:sz w:val="24"/>
          <w:szCs w:val="24"/>
        </w:rPr>
        <w:t>、进驻和接管要求</w:t>
      </w:r>
    </w:p>
    <w:p w14:paraId="5FC13B4D">
      <w:pPr>
        <w:keepNext w:val="0"/>
        <w:keepLines w:val="0"/>
        <w:pageBreakBefore w:val="0"/>
        <w:kinsoku/>
        <w:wordWrap/>
        <w:overflowPunct/>
        <w:topLinePunct w:val="0"/>
        <w:autoSpaceDE/>
        <w:autoSpaceDN/>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5D396F9B">
      <w:pPr>
        <w:keepNext w:val="0"/>
        <w:keepLines w:val="0"/>
        <w:pageBreakBefore w:val="0"/>
        <w:kinsoku/>
        <w:wordWrap/>
        <w:overflowPunct/>
        <w:topLinePunct w:val="0"/>
        <w:autoSpaceDE/>
        <w:autoSpaceDN/>
        <w:bidi w:val="0"/>
        <w:spacing w:line="360" w:lineRule="auto"/>
        <w:rPr>
          <w:rFonts w:hint="eastAsia" w:ascii="Times New Roman" w:hAnsi="Times New Roman" w:cs="Times New Roman"/>
          <w:b/>
          <w:sz w:val="24"/>
          <w:szCs w:val="24"/>
        </w:rPr>
      </w:pPr>
      <w:r>
        <w:rPr>
          <w:rFonts w:hint="eastAsia" w:ascii="Times New Roman" w:hAnsi="Times New Roman" w:cs="Times New Roman"/>
          <w:b/>
          <w:sz w:val="24"/>
          <w:szCs w:val="24"/>
          <w:lang w:eastAsia="zh-CN"/>
        </w:rPr>
        <w:t>八</w:t>
      </w:r>
      <w:r>
        <w:rPr>
          <w:rFonts w:hint="eastAsia" w:ascii="Times New Roman" w:hAnsi="Times New Roman" w:cs="Times New Roman"/>
          <w:b/>
          <w:sz w:val="24"/>
          <w:szCs w:val="24"/>
        </w:rPr>
        <w:t>、费用分割</w:t>
      </w:r>
    </w:p>
    <w:tbl>
      <w:tblPr>
        <w:tblStyle w:val="15"/>
        <w:tblW w:w="89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4"/>
        <w:gridCol w:w="2134"/>
        <w:gridCol w:w="1179"/>
        <w:gridCol w:w="1897"/>
        <w:gridCol w:w="701"/>
        <w:gridCol w:w="1179"/>
        <w:gridCol w:w="1178"/>
      </w:tblGrid>
      <w:tr w14:paraId="4B4B8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952" w:type="dxa"/>
            <w:gridSpan w:val="7"/>
            <w:tcBorders>
              <w:top w:val="single" w:color="000000" w:sz="8" w:space="0"/>
              <w:left w:val="single" w:color="000000" w:sz="8" w:space="0"/>
              <w:bottom w:val="single" w:color="000000" w:sz="8" w:space="0"/>
              <w:right w:val="single" w:color="000000" w:sz="8" w:space="0"/>
            </w:tcBorders>
            <w:noWrap/>
            <w:vAlign w:val="center"/>
          </w:tcPr>
          <w:p w14:paraId="5220EB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国家超级计算天津中心保洁用品量单（中标企业提供）</w:t>
            </w:r>
          </w:p>
        </w:tc>
      </w:tr>
      <w:tr w14:paraId="4E755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4" w:space="0"/>
              <w:right w:val="single" w:color="000000" w:sz="4" w:space="0"/>
            </w:tcBorders>
            <w:noWrap/>
            <w:vAlign w:val="center"/>
          </w:tcPr>
          <w:p w14:paraId="72C62C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noWrap/>
            <w:vAlign w:val="center"/>
          </w:tcPr>
          <w:p w14:paraId="11FF30D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物料名称</w:t>
            </w:r>
          </w:p>
        </w:tc>
        <w:tc>
          <w:tcPr>
            <w:tcW w:w="0" w:type="auto"/>
            <w:tcBorders>
              <w:top w:val="single" w:color="000000" w:sz="8" w:space="0"/>
              <w:left w:val="single" w:color="000000" w:sz="4" w:space="0"/>
              <w:bottom w:val="single" w:color="000000" w:sz="4" w:space="0"/>
              <w:right w:val="single" w:color="000000" w:sz="4" w:space="0"/>
            </w:tcBorders>
            <w:noWrap/>
            <w:vAlign w:val="center"/>
          </w:tcPr>
          <w:p w14:paraId="21EFFB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品牌规定</w:t>
            </w:r>
          </w:p>
        </w:tc>
        <w:tc>
          <w:tcPr>
            <w:tcW w:w="0" w:type="auto"/>
            <w:tcBorders>
              <w:top w:val="single" w:color="000000" w:sz="8" w:space="0"/>
              <w:left w:val="single" w:color="000000" w:sz="4" w:space="0"/>
              <w:bottom w:val="single" w:color="000000" w:sz="4" w:space="0"/>
              <w:right w:val="single" w:color="000000" w:sz="4" w:space="0"/>
            </w:tcBorders>
            <w:noWrap/>
            <w:vAlign w:val="center"/>
          </w:tcPr>
          <w:p w14:paraId="44C135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0" w:type="auto"/>
            <w:tcBorders>
              <w:top w:val="single" w:color="000000" w:sz="8" w:space="0"/>
              <w:left w:val="single" w:color="000000" w:sz="4" w:space="0"/>
              <w:bottom w:val="single" w:color="000000" w:sz="4" w:space="0"/>
              <w:right w:val="single" w:color="000000" w:sz="4" w:space="0"/>
            </w:tcBorders>
            <w:noWrap/>
            <w:vAlign w:val="center"/>
          </w:tcPr>
          <w:p w14:paraId="5B1CA3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8" w:space="0"/>
              <w:left w:val="single" w:color="000000" w:sz="4" w:space="0"/>
              <w:bottom w:val="single" w:color="000000" w:sz="4" w:space="0"/>
              <w:right w:val="single" w:color="000000" w:sz="4" w:space="0"/>
            </w:tcBorders>
            <w:noWrap/>
            <w:vAlign w:val="center"/>
          </w:tcPr>
          <w:p w14:paraId="6FC01F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预计用量</w:t>
            </w:r>
          </w:p>
        </w:tc>
        <w:tc>
          <w:tcPr>
            <w:tcW w:w="0" w:type="auto"/>
            <w:tcBorders>
              <w:top w:val="single" w:color="000000" w:sz="8" w:space="0"/>
              <w:left w:val="single" w:color="000000" w:sz="4" w:space="0"/>
              <w:bottom w:val="single" w:color="000000" w:sz="4" w:space="0"/>
              <w:right w:val="single" w:color="000000" w:sz="8" w:space="0"/>
            </w:tcBorders>
            <w:noWrap/>
            <w:vAlign w:val="center"/>
          </w:tcPr>
          <w:p w14:paraId="0590D9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用量周期</w:t>
            </w:r>
          </w:p>
        </w:tc>
      </w:tr>
      <w:tr w14:paraId="0AD22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686456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5471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大盘纸</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5D0C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五月花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8954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FDB4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03A6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176" w:type="dxa"/>
            <w:tcBorders>
              <w:top w:val="single" w:color="000000" w:sz="4" w:space="0"/>
              <w:left w:val="nil"/>
              <w:bottom w:val="single" w:color="000000" w:sz="4" w:space="0"/>
              <w:right w:val="single" w:color="000000" w:sz="8" w:space="0"/>
            </w:tcBorders>
            <w:noWrap w:val="0"/>
            <w:vAlign w:val="center"/>
          </w:tcPr>
          <w:p w14:paraId="259E99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237C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117E5D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3CEA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大垃圾袋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6257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6EC9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适配80L垃圾桶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21C2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9860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176" w:type="dxa"/>
            <w:tcBorders>
              <w:top w:val="single" w:color="000000" w:sz="4" w:space="0"/>
              <w:left w:val="nil"/>
              <w:bottom w:val="single" w:color="000000" w:sz="4" w:space="0"/>
              <w:right w:val="single" w:color="000000" w:sz="8" w:space="0"/>
            </w:tcBorders>
            <w:noWrap w:val="0"/>
            <w:vAlign w:val="center"/>
          </w:tcPr>
          <w:p w14:paraId="44216D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52F93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3C4D21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F5FA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小垃圾袋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FDC1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07D7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E15A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D08F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176" w:type="dxa"/>
            <w:tcBorders>
              <w:top w:val="single" w:color="000000" w:sz="4" w:space="0"/>
              <w:left w:val="nil"/>
              <w:bottom w:val="single" w:color="000000" w:sz="4" w:space="0"/>
              <w:right w:val="single" w:color="000000" w:sz="8" w:space="0"/>
            </w:tcBorders>
            <w:noWrap w:val="0"/>
            <w:vAlign w:val="center"/>
          </w:tcPr>
          <w:p w14:paraId="38ED0B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2C7F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3B81EE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C5C0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84消毒液</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F96DB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2C100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33D1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C527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176" w:type="dxa"/>
            <w:tcBorders>
              <w:top w:val="single" w:color="000000" w:sz="4" w:space="0"/>
              <w:left w:val="nil"/>
              <w:bottom w:val="single" w:color="000000" w:sz="4" w:space="0"/>
              <w:right w:val="single" w:color="000000" w:sz="8" w:space="0"/>
            </w:tcBorders>
            <w:noWrap w:val="0"/>
            <w:vAlign w:val="center"/>
          </w:tcPr>
          <w:p w14:paraId="426870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76E6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4732EA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F0B7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洗衣粉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DEC3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85593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252g/袋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DEF5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0375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76" w:type="dxa"/>
            <w:tcBorders>
              <w:top w:val="single" w:color="000000" w:sz="4" w:space="0"/>
              <w:left w:val="nil"/>
              <w:bottom w:val="single" w:color="000000" w:sz="4" w:space="0"/>
              <w:right w:val="single" w:color="000000" w:sz="8" w:space="0"/>
            </w:tcBorders>
            <w:noWrap w:val="0"/>
            <w:vAlign w:val="center"/>
          </w:tcPr>
          <w:p w14:paraId="5EAFA0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1991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632196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C360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洁厕剂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18A1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0EDCE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3.78kg/桶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96B5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1DAA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76" w:type="dxa"/>
            <w:tcBorders>
              <w:top w:val="single" w:color="000000" w:sz="4" w:space="0"/>
              <w:left w:val="nil"/>
              <w:bottom w:val="single" w:color="000000" w:sz="4" w:space="0"/>
              <w:right w:val="single" w:color="000000" w:sz="8" w:space="0"/>
            </w:tcBorders>
            <w:noWrap w:val="0"/>
            <w:vAlign w:val="center"/>
          </w:tcPr>
          <w:p w14:paraId="32B5D0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35F0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67DC5F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CF72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泡沫洗手液</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544C7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一品佳果</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555F8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3.78kg/桶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A721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5E90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6" w:type="dxa"/>
            <w:tcBorders>
              <w:top w:val="single" w:color="000000" w:sz="4" w:space="0"/>
              <w:left w:val="nil"/>
              <w:bottom w:val="single" w:color="000000" w:sz="4" w:space="0"/>
              <w:right w:val="single" w:color="000000" w:sz="8" w:space="0"/>
            </w:tcBorders>
            <w:noWrap w:val="0"/>
            <w:vAlign w:val="center"/>
          </w:tcPr>
          <w:p w14:paraId="068DB19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7F10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3B3AA7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FE3B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地面除尘液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78D5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0E5065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3.78kg/桶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1D3A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1900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6" w:type="dxa"/>
            <w:tcBorders>
              <w:top w:val="single" w:color="000000" w:sz="4" w:space="0"/>
              <w:left w:val="nil"/>
              <w:bottom w:val="single" w:color="000000" w:sz="4" w:space="0"/>
              <w:right w:val="single" w:color="000000" w:sz="8" w:space="0"/>
            </w:tcBorders>
            <w:noWrap w:val="0"/>
            <w:vAlign w:val="center"/>
          </w:tcPr>
          <w:p w14:paraId="782080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197C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463429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95C6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全能清洁剂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97FA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0A8A2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3.78kg/桶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6591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443E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6" w:type="dxa"/>
            <w:tcBorders>
              <w:top w:val="single" w:color="000000" w:sz="4" w:space="0"/>
              <w:left w:val="nil"/>
              <w:bottom w:val="single" w:color="000000" w:sz="4" w:space="0"/>
              <w:right w:val="single" w:color="000000" w:sz="8" w:space="0"/>
            </w:tcBorders>
            <w:noWrap w:val="0"/>
            <w:vAlign w:val="center"/>
          </w:tcPr>
          <w:p w14:paraId="0D8875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7F677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22A5F4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DADE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芳香球</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91B11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奥力奇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49BF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每包5个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585D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75C4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76" w:type="dxa"/>
            <w:tcBorders>
              <w:top w:val="single" w:color="000000" w:sz="4" w:space="0"/>
              <w:left w:val="nil"/>
              <w:bottom w:val="single" w:color="000000" w:sz="4" w:space="0"/>
              <w:right w:val="single" w:color="000000" w:sz="8" w:space="0"/>
            </w:tcBorders>
            <w:noWrap w:val="0"/>
            <w:vAlign w:val="center"/>
          </w:tcPr>
          <w:p w14:paraId="78C485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5D8A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070E82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5859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空气清新剂</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67EDF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奥力奇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FA591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AD542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罐</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76E84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6" w:type="dxa"/>
            <w:tcBorders>
              <w:top w:val="single" w:color="000000" w:sz="4" w:space="0"/>
              <w:left w:val="nil"/>
              <w:bottom w:val="single" w:color="000000" w:sz="4" w:space="0"/>
              <w:right w:val="single" w:color="000000" w:sz="8" w:space="0"/>
            </w:tcBorders>
            <w:noWrap w:val="0"/>
            <w:vAlign w:val="center"/>
          </w:tcPr>
          <w:p w14:paraId="28D51E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0800B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76987D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B3DF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胶皮手套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FA61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A12A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469E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5B2F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76" w:type="dxa"/>
            <w:tcBorders>
              <w:top w:val="single" w:color="000000" w:sz="4" w:space="0"/>
              <w:left w:val="nil"/>
              <w:bottom w:val="single" w:color="000000" w:sz="4" w:space="0"/>
              <w:right w:val="single" w:color="000000" w:sz="8" w:space="0"/>
            </w:tcBorders>
            <w:noWrap w:val="0"/>
            <w:vAlign w:val="center"/>
          </w:tcPr>
          <w:p w14:paraId="479077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55C99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258049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01D30B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百洁布</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A2833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7756F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EA12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2660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6" w:type="dxa"/>
            <w:tcBorders>
              <w:top w:val="single" w:color="000000" w:sz="4" w:space="0"/>
              <w:left w:val="nil"/>
              <w:bottom w:val="single" w:color="000000" w:sz="4" w:space="0"/>
              <w:right w:val="single" w:color="000000" w:sz="8" w:space="0"/>
            </w:tcBorders>
            <w:noWrap w:val="0"/>
            <w:vAlign w:val="center"/>
          </w:tcPr>
          <w:p w14:paraId="63DB1D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7EC49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02682FE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DC6DC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6F9E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79647E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589B9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84EF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76" w:type="dxa"/>
            <w:tcBorders>
              <w:top w:val="single" w:color="000000" w:sz="4" w:space="0"/>
              <w:left w:val="nil"/>
              <w:bottom w:val="single" w:color="000000" w:sz="4" w:space="0"/>
              <w:right w:val="single" w:color="000000" w:sz="8" w:space="0"/>
            </w:tcBorders>
            <w:noWrap w:val="0"/>
            <w:vAlign w:val="center"/>
          </w:tcPr>
          <w:p w14:paraId="2D36D4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3583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7F5FB4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276BC9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纳米宽墩布</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CADCA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4A654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B6141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847DC7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6" w:type="dxa"/>
            <w:tcBorders>
              <w:top w:val="single" w:color="000000" w:sz="4" w:space="0"/>
              <w:left w:val="single" w:color="000000" w:sz="4" w:space="0"/>
              <w:bottom w:val="single" w:color="000000" w:sz="4" w:space="0"/>
              <w:right w:val="single" w:color="000000" w:sz="8" w:space="0"/>
            </w:tcBorders>
            <w:noWrap w:val="0"/>
            <w:vAlign w:val="center"/>
          </w:tcPr>
          <w:p w14:paraId="488D4E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79057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044A37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54441A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玻璃清洁剂 </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525A8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B2036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3.78kg/桶</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5A342E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779C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8" w:space="0"/>
            </w:tcBorders>
            <w:noWrap w:val="0"/>
            <w:vAlign w:val="center"/>
          </w:tcPr>
          <w:p w14:paraId="1DF12D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0307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5A4627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7A01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胶线手套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DE15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92B5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E767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C6A8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76" w:type="dxa"/>
            <w:tcBorders>
              <w:top w:val="single" w:color="000000" w:sz="4" w:space="0"/>
              <w:left w:val="nil"/>
              <w:bottom w:val="single" w:color="000000" w:sz="4" w:space="0"/>
              <w:right w:val="single" w:color="000000" w:sz="8" w:space="0"/>
            </w:tcBorders>
            <w:noWrap w:val="0"/>
            <w:vAlign w:val="center"/>
          </w:tcPr>
          <w:p w14:paraId="5E1936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7077A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16777C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60FF17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44EA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2249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75cm</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8D828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566B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6" w:type="dxa"/>
            <w:tcBorders>
              <w:top w:val="single" w:color="000000" w:sz="4" w:space="0"/>
              <w:left w:val="nil"/>
              <w:bottom w:val="single" w:color="000000" w:sz="4" w:space="0"/>
              <w:right w:val="single" w:color="000000" w:sz="8" w:space="0"/>
            </w:tcBorders>
            <w:noWrap w:val="0"/>
            <w:vAlign w:val="center"/>
          </w:tcPr>
          <w:p w14:paraId="4B1CB9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73A3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49124A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3BD4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扫把、簸箕</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950C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C9A8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4BB3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BAC5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76" w:type="dxa"/>
            <w:tcBorders>
              <w:top w:val="single" w:color="000000" w:sz="4" w:space="0"/>
              <w:left w:val="single" w:color="000000" w:sz="4" w:space="0"/>
              <w:bottom w:val="single" w:color="000000" w:sz="4" w:space="0"/>
              <w:right w:val="single" w:color="000000" w:sz="8" w:space="0"/>
            </w:tcBorders>
            <w:noWrap w:val="0"/>
            <w:vAlign w:val="center"/>
          </w:tcPr>
          <w:p w14:paraId="0E647C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3C855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1243B1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B4C2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90尘推罩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2988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C94F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DF97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5A85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76" w:type="dxa"/>
            <w:tcBorders>
              <w:top w:val="single" w:color="000000" w:sz="4" w:space="0"/>
              <w:left w:val="single" w:color="000000" w:sz="4" w:space="0"/>
              <w:bottom w:val="single" w:color="000000" w:sz="4" w:space="0"/>
              <w:right w:val="single" w:color="000000" w:sz="8" w:space="0"/>
            </w:tcBorders>
            <w:noWrap w:val="0"/>
            <w:vAlign w:val="center"/>
          </w:tcPr>
          <w:p w14:paraId="7F9415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2CB3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19125F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D9C5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厕所刷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728D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403EA8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软毛</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BB2BC6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7F19C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8" w:space="0"/>
            </w:tcBorders>
            <w:noWrap w:val="0"/>
            <w:vAlign w:val="center"/>
          </w:tcPr>
          <w:p w14:paraId="6A3FB2C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3AABB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4E8D33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9A59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厕所刷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FEFE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1587A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硬毛</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2852D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7982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8" w:space="0"/>
            </w:tcBorders>
            <w:noWrap w:val="0"/>
            <w:vAlign w:val="center"/>
          </w:tcPr>
          <w:p w14:paraId="640AD0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220BB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2B6C39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5E110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皮搋子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5F9D9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E6B3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DDED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9F9C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6" w:type="dxa"/>
            <w:tcBorders>
              <w:top w:val="single" w:color="000000" w:sz="4" w:space="0"/>
              <w:left w:val="single" w:color="000000" w:sz="4" w:space="0"/>
              <w:bottom w:val="single" w:color="000000" w:sz="4" w:space="0"/>
              <w:right w:val="single" w:color="000000" w:sz="8" w:space="0"/>
            </w:tcBorders>
            <w:noWrap w:val="0"/>
            <w:vAlign w:val="center"/>
          </w:tcPr>
          <w:p w14:paraId="58BA13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12EF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24556D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8989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003E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CFE4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20个/包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35B7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9289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8" w:space="0"/>
            </w:tcBorders>
            <w:noWrap w:val="0"/>
            <w:vAlign w:val="center"/>
          </w:tcPr>
          <w:p w14:paraId="287D69B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1748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4B0444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E662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涂水器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B438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85AD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白云40035cm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5800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BC45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76" w:type="dxa"/>
            <w:tcBorders>
              <w:top w:val="single" w:color="000000" w:sz="4" w:space="0"/>
              <w:left w:val="single" w:color="000000" w:sz="4" w:space="0"/>
              <w:bottom w:val="single" w:color="000000" w:sz="4" w:space="0"/>
              <w:right w:val="single" w:color="000000" w:sz="8" w:space="0"/>
            </w:tcBorders>
            <w:noWrap w:val="0"/>
            <w:vAlign w:val="center"/>
          </w:tcPr>
          <w:p w14:paraId="45C583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1BBE2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1213A5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5C797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涂水器（毛头套）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43AE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C714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4C8A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5676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6" w:type="dxa"/>
            <w:tcBorders>
              <w:top w:val="single" w:color="000000" w:sz="4" w:space="0"/>
              <w:left w:val="single" w:color="000000" w:sz="4" w:space="0"/>
              <w:bottom w:val="single" w:color="000000" w:sz="4" w:space="0"/>
              <w:right w:val="single" w:color="000000" w:sz="8" w:space="0"/>
            </w:tcBorders>
            <w:noWrap w:val="0"/>
            <w:vAlign w:val="center"/>
          </w:tcPr>
          <w:p w14:paraId="507836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7F552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024E7C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1D51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C4A0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8508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白云2.4m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67F3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5CB2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6" w:type="dxa"/>
            <w:tcBorders>
              <w:top w:val="single" w:color="000000" w:sz="4" w:space="0"/>
              <w:left w:val="single" w:color="000000" w:sz="4" w:space="0"/>
              <w:bottom w:val="single" w:color="000000" w:sz="4" w:space="0"/>
              <w:right w:val="single" w:color="000000" w:sz="8" w:space="0"/>
            </w:tcBorders>
            <w:noWrap w:val="0"/>
            <w:vAlign w:val="center"/>
          </w:tcPr>
          <w:p w14:paraId="571C7E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1E2B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5EA852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1CD1E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玻璃刮橡胶条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11A3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9132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5CB5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7447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76" w:type="dxa"/>
            <w:tcBorders>
              <w:top w:val="single" w:color="000000" w:sz="4" w:space="0"/>
              <w:left w:val="single" w:color="000000" w:sz="4" w:space="0"/>
              <w:bottom w:val="single" w:color="000000" w:sz="4" w:space="0"/>
              <w:right w:val="single" w:color="000000" w:sz="8" w:space="0"/>
            </w:tcBorders>
            <w:noWrap w:val="0"/>
            <w:vAlign w:val="center"/>
          </w:tcPr>
          <w:p w14:paraId="0DB353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2FA5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44C082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6094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地铲刀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90A9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3BA7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1D6E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E465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6" w:type="dxa"/>
            <w:tcBorders>
              <w:top w:val="single" w:color="000000" w:sz="4" w:space="0"/>
              <w:left w:val="single" w:color="000000" w:sz="4" w:space="0"/>
              <w:bottom w:val="single" w:color="000000" w:sz="4" w:space="0"/>
              <w:right w:val="single" w:color="000000" w:sz="8" w:space="0"/>
            </w:tcBorders>
            <w:noWrap w:val="0"/>
            <w:vAlign w:val="center"/>
          </w:tcPr>
          <w:p w14:paraId="6F9B3D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659E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760770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2546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地铲刀片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775CB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5180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D461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C7F5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76" w:type="dxa"/>
            <w:tcBorders>
              <w:top w:val="single" w:color="000000" w:sz="4" w:space="0"/>
              <w:left w:val="single" w:color="000000" w:sz="4" w:space="0"/>
              <w:bottom w:val="single" w:color="000000" w:sz="4" w:space="0"/>
              <w:right w:val="single" w:color="000000" w:sz="8" w:space="0"/>
            </w:tcBorders>
            <w:noWrap w:val="0"/>
            <w:vAlign w:val="center"/>
          </w:tcPr>
          <w:p w14:paraId="4A1050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44943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39FB00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07D6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吸尘器（含配件）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2126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95F3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2E67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87D8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8" w:space="0"/>
            </w:tcBorders>
            <w:noWrap w:val="0"/>
            <w:vAlign w:val="center"/>
          </w:tcPr>
          <w:p w14:paraId="1E9C74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w:t>
            </w:r>
          </w:p>
        </w:tc>
      </w:tr>
      <w:tr w14:paraId="4C2E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6AC6DC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905B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洗地机（含配件）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5182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5F6B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4A74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DD34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8" w:space="0"/>
            </w:tcBorders>
            <w:noWrap w:val="0"/>
            <w:vAlign w:val="center"/>
          </w:tcPr>
          <w:p w14:paraId="357151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w:t>
            </w:r>
            <w:r>
              <w:commentReference w:id="13"/>
            </w:r>
          </w:p>
        </w:tc>
      </w:tr>
    </w:tbl>
    <w:p w14:paraId="122D5270">
      <w:pPr>
        <w:keepNext w:val="0"/>
        <w:keepLines w:val="0"/>
        <w:pageBreakBefore w:val="0"/>
        <w:kinsoku/>
        <w:wordWrap/>
        <w:overflowPunct/>
        <w:topLinePunct w:val="0"/>
        <w:autoSpaceDE/>
        <w:autoSpaceDN/>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服务人员的服装、服务（</w:t>
      </w:r>
      <w:r>
        <w:rPr>
          <w:rFonts w:hint="eastAsia"/>
          <w:color w:val="000000"/>
          <w:sz w:val="24"/>
          <w:szCs w:val="24"/>
        </w:rPr>
        <w:t>保洁、设备维护、秩序维护等</w:t>
      </w:r>
      <w:r>
        <w:rPr>
          <w:rFonts w:hint="eastAsia" w:ascii="Times New Roman" w:hAnsi="Times New Roman" w:cs="Times New Roman"/>
          <w:sz w:val="24"/>
          <w:szCs w:val="24"/>
        </w:rPr>
        <w:t>）中使用的工具、耗材、维修更换的零配件等</w:t>
      </w:r>
      <w:r>
        <w:rPr>
          <w:rFonts w:hint="eastAsia" w:ascii="Times New Roman" w:hAnsi="Times New Roman" w:cs="Times New Roman"/>
          <w:sz w:val="24"/>
          <w:szCs w:val="24"/>
          <w:lang w:val="en-US" w:eastAsia="zh-CN"/>
        </w:rPr>
        <w:t>都包含在总体费用内</w:t>
      </w:r>
      <w:r>
        <w:rPr>
          <w:rFonts w:hint="eastAsia" w:ascii="Times New Roman" w:hAnsi="Times New Roman" w:cs="Times New Roman"/>
          <w:sz w:val="24"/>
          <w:szCs w:val="24"/>
        </w:rPr>
        <w:t>。</w:t>
      </w:r>
    </w:p>
    <w:p w14:paraId="41F8CE9D">
      <w:pPr>
        <w:keepNext w:val="0"/>
        <w:keepLines w:val="0"/>
        <w:pageBreakBefore w:val="0"/>
        <w:kinsoku/>
        <w:wordWrap/>
        <w:overflowPunct/>
        <w:topLinePunct w:val="0"/>
        <w:autoSpaceDE/>
        <w:autoSpaceDN/>
        <w:bidi w:val="0"/>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不</w:t>
      </w:r>
      <w:r>
        <w:rPr>
          <w:rFonts w:hint="eastAsia" w:ascii="Times New Roman" w:hAnsi="Times New Roman" w:cs="Times New Roman"/>
          <w:sz w:val="24"/>
          <w:szCs w:val="24"/>
        </w:rPr>
        <w:t>提供服务人员免费食宿。</w:t>
      </w:r>
    </w:p>
    <w:p w14:paraId="1DC8EF73">
      <w:pPr>
        <w:keepNext w:val="0"/>
        <w:keepLines w:val="0"/>
        <w:pageBreakBefore w:val="0"/>
        <w:kinsoku/>
        <w:wordWrap/>
        <w:overflowPunct/>
        <w:topLinePunct w:val="0"/>
        <w:autoSpaceDE/>
        <w:autoSpaceDN/>
        <w:bidi w:val="0"/>
        <w:spacing w:line="360" w:lineRule="auto"/>
        <w:rPr>
          <w:rFonts w:ascii="Times New Roman" w:hAnsi="Times New Roman" w:cs="Times New Roman"/>
          <w:b/>
          <w:sz w:val="24"/>
          <w:szCs w:val="24"/>
        </w:rPr>
      </w:pPr>
      <w:r>
        <w:rPr>
          <w:rFonts w:hint="eastAsia" w:ascii="Times New Roman" w:hAnsi="Times New Roman" w:cs="Times New Roman"/>
          <w:b/>
          <w:sz w:val="24"/>
          <w:szCs w:val="24"/>
          <w:lang w:eastAsia="zh-CN"/>
        </w:rPr>
        <w:t>九</w:t>
      </w:r>
      <w:r>
        <w:rPr>
          <w:rFonts w:hint="eastAsia" w:ascii="Times New Roman" w:hAnsi="Times New Roman" w:cs="Times New Roman"/>
          <w:b/>
          <w:sz w:val="24"/>
          <w:szCs w:val="24"/>
        </w:rPr>
        <w:t>、服务过程中，对中标供应商评价考核验收标准</w:t>
      </w:r>
    </w:p>
    <w:p w14:paraId="6874D8C5">
      <w:pPr>
        <w:keepNext w:val="0"/>
        <w:keepLines w:val="0"/>
        <w:pageBreakBefore w:val="0"/>
        <w:kinsoku/>
        <w:wordWrap/>
        <w:overflowPunct/>
        <w:topLinePunct w:val="0"/>
        <w:autoSpaceDE/>
        <w:autoSpaceDN/>
        <w:bidi w:val="0"/>
        <w:spacing w:line="360" w:lineRule="auto"/>
        <w:ind w:firstLine="480" w:firstLineChars="200"/>
        <w:rPr>
          <w:rFonts w:hint="default" w:ascii="Times New Roman" w:hAnsi="Times New Roman" w:cs="Times New Roman" w:eastAsiaTheme="minorEastAsia"/>
          <w:b w:val="0"/>
          <w:bCs/>
          <w:sz w:val="24"/>
          <w:szCs w:val="24"/>
          <w:lang w:val="en-US" w:eastAsia="zh-CN"/>
        </w:rPr>
      </w:pPr>
      <w:r>
        <w:rPr>
          <w:rFonts w:hint="eastAsia" w:ascii="Times New Roman" w:hAnsi="Times New Roman" w:cs="Times New Roman"/>
          <w:b w:val="0"/>
          <w:bCs/>
          <w:sz w:val="24"/>
          <w:szCs w:val="24"/>
          <w:lang w:val="en-US" w:eastAsia="zh-CN"/>
        </w:rPr>
        <w:t>按月进行考核。</w:t>
      </w:r>
    </w:p>
    <w:p w14:paraId="6E748498">
      <w:pPr>
        <w:keepNext w:val="0"/>
        <w:keepLines w:val="0"/>
        <w:pageBreakBefore w:val="0"/>
        <w:kinsoku/>
        <w:wordWrap/>
        <w:overflowPunct/>
        <w:topLinePunct w:val="0"/>
        <w:autoSpaceDE/>
        <w:autoSpaceDN/>
        <w:bidi w:val="0"/>
        <w:spacing w:line="360" w:lineRule="auto"/>
        <w:rPr>
          <w:rFonts w:ascii="Times New Roman" w:hAnsi="Times New Roman" w:cs="Times New Roman"/>
          <w:b/>
          <w:sz w:val="24"/>
          <w:szCs w:val="24"/>
        </w:rPr>
      </w:pPr>
    </w:p>
    <w:p w14:paraId="5F153DA8">
      <w:pPr>
        <w:sectPr>
          <w:headerReference r:id="rId7" w:type="default"/>
          <w:pgSz w:w="11906" w:h="16838"/>
          <w:pgMar w:top="1440" w:right="1800" w:bottom="1440" w:left="1800" w:header="851" w:footer="992" w:gutter="0"/>
          <w:cols w:space="720" w:num="1"/>
          <w:docGrid w:type="lines" w:linePitch="312" w:charSpace="0"/>
        </w:sectPr>
      </w:pPr>
    </w:p>
    <w:p w14:paraId="6CB25711">
      <w:pPr>
        <w:pStyle w:val="10"/>
        <w:rPr>
          <w:rFonts w:ascii="Times New Roman" w:hAnsi="Times New Roman"/>
        </w:rPr>
      </w:pPr>
      <w:r>
        <w:rPr>
          <w:rFonts w:ascii="Times New Roman" w:hAnsi="Times New Roman"/>
        </w:rPr>
        <w:t>第三部分供应商须知</w:t>
      </w:r>
      <w:bookmarkEnd w:id="1"/>
    </w:p>
    <w:p w14:paraId="7ADF1433">
      <w:pPr>
        <w:pStyle w:val="33"/>
        <w:spacing w:line="360" w:lineRule="auto"/>
        <w:jc w:val="center"/>
        <w:rPr>
          <w:rFonts w:ascii="Times New Roman" w:hAnsi="Times New Roman" w:eastAsia="宋体" w:cs="Times New Roman"/>
          <w:color w:val="auto"/>
        </w:rPr>
      </w:pPr>
      <w:bookmarkStart w:id="4" w:name="_Toc411426751"/>
    </w:p>
    <w:p w14:paraId="0FC24931">
      <w:pPr>
        <w:pStyle w:val="33"/>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085235F9">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38F51AB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0D595EF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0449EE04">
      <w:pPr>
        <w:pStyle w:val="33"/>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41E7B117">
      <w:pPr>
        <w:pStyle w:val="33"/>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1FBC9416">
      <w:pPr>
        <w:pStyle w:val="33"/>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“采购人”系指本次磋商活动的采购单位。“采购代理机构”系指组织本次磋商活动的机构，即“天津市滨海新区政府采购中心”。</w:t>
      </w:r>
    </w:p>
    <w:p w14:paraId="54FB3BFB">
      <w:pPr>
        <w:pStyle w:val="33"/>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54BBC225">
      <w:pPr>
        <w:pStyle w:val="33"/>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1CDFCE5D">
      <w:pPr>
        <w:pStyle w:val="33"/>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44BCEA09">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3BCB515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277A192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0EA6551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5977755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0BCB666D">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73BAB0EE">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02E3D76E">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33EF8B74">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14B7D46B">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不得再以自己名义单独在同一合同项下投标，也不得组成新的联合体参加同一合同项下的投标。</w:t>
      </w:r>
    </w:p>
    <w:p w14:paraId="5BB58715">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050BFE6F">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0342CDB1">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607D70B1">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（7）联合体中任意一方为中小企业的，该方应提供《中小企业声明函》。</w:t>
      </w:r>
    </w:p>
    <w:p w14:paraId="58247F96">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27DF6ECD">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79A1C9AB">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除联合体外，法定代表人或单位负责人为同一个人或者存在直接控股、管理关系的不同供应商，不得同时参加同一项目或同一子项目的投标。如同时参加，则评审时将同时被拒绝。</w:t>
      </w:r>
    </w:p>
    <w:p w14:paraId="4D3A8E10">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348C260C">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5" w:name="OLE_LINK5"/>
      <w:bookmarkStart w:id="6" w:name="OLE_LINK6"/>
      <w:r>
        <w:rPr>
          <w:rFonts w:hint="eastAsia" w:ascii="Times New Roman" w:hAnsi="Times New Roman" w:eastAsia="宋体" w:cs="Times New Roman"/>
          <w:color w:val="auto"/>
        </w:rPr>
        <w:t>物业管理条例</w:t>
      </w:r>
      <w:bookmarkEnd w:id="5"/>
      <w:bookmarkEnd w:id="6"/>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33A89B3B">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10BF9B9B">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22FCDDB9">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0E572365">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3F4422E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21097B3">
      <w:pPr>
        <w:pStyle w:val="33"/>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szCs w:val="21"/>
        </w:rPr>
        <w:t>根据《财政部民政部中国残疾人联合会关于促进残疾人就业政府采购政策的通知》（财库〔2017〕141号）的规定，残疾人福利性单位视同为小型、微型企业。</w:t>
      </w:r>
    </w:p>
    <w:p w14:paraId="2D7343F9">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33701BE0">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79F1C98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147EFB2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28A36730">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72F6939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490097F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6.1 本项目不收取招标代理服务费。</w:t>
      </w:r>
    </w:p>
    <w:p w14:paraId="270C94B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6.2 无论投标过程中的做法和结果如何，投标人自行承担所有与参加磋商有关的费用。</w:t>
      </w:r>
    </w:p>
    <w:p w14:paraId="5DD0A3D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0F4DEE2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382ABA0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20F3C270">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滨海新区政府采购中心提出。</w:t>
      </w:r>
    </w:p>
    <w:p w14:paraId="61F27190">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2DD359A4">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7A81E17D">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28B7D12E">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361E8266">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6E6B2B76">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14:paraId="249055F2">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E1BC3CE">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15F72A62">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作出解释说明。对捏造事实、滥用维权扰乱采购秩序的恶意质疑者，将上报天津市滨海新区财政局政府采购办公室依法处理。</w:t>
      </w:r>
    </w:p>
    <w:p w14:paraId="74CF947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3535856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362E983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29D11F40">
      <w:pPr>
        <w:pStyle w:val="33"/>
        <w:spacing w:line="360" w:lineRule="auto"/>
        <w:ind w:firstLine="480" w:firstLineChars="200"/>
        <w:jc w:val="both"/>
        <w:rPr>
          <w:rFonts w:ascii="Times New Roman" w:hAnsi="Times New Roman" w:eastAsia="宋体" w:cs="Times New Roman"/>
          <w:color w:val="auto"/>
        </w:rPr>
      </w:pPr>
    </w:p>
    <w:p w14:paraId="3DC5D748">
      <w:pPr>
        <w:pStyle w:val="33"/>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5F4F665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6CA6FA4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43301361">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66B0945F">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51320769">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3F537499">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7995905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23952DD9">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493F704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36C0001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7DEC4EB0">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5FF9332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14AEC3B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36316BF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1E601CEC">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EAA105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1F7F671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722C817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0D3066E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62009712">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7FF7E041">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79020B1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3568FB70">
      <w:pPr>
        <w:pStyle w:val="33"/>
        <w:spacing w:line="360" w:lineRule="auto"/>
        <w:ind w:firstLine="480" w:firstLineChars="200"/>
        <w:jc w:val="both"/>
        <w:rPr>
          <w:rFonts w:ascii="Times New Roman" w:hAnsi="Times New Roman" w:eastAsia="宋体" w:cs="Times New Roman"/>
          <w:color w:val="auto"/>
        </w:rPr>
      </w:pPr>
    </w:p>
    <w:p w14:paraId="26EA601B">
      <w:pPr>
        <w:pStyle w:val="33"/>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208901D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61649F2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716B60C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3AF0FD4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52DA9032">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106C155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27EB58B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6D73E79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03C94AA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5C5C92E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投标人可对本竞争性磋商文件“磋商项目要求”所列的所有货物进行投标，也可只对其中一包或几包的货物投标；若无特殊说明，每一包的内容不得分项投标，采购人原则上按照整包确定成交供应商。</w:t>
      </w:r>
    </w:p>
    <w:p w14:paraId="1BEEB580">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2444BB1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19B3751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6A5CD64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5F14A35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42FC2F7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560ED96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ascii="Times New Roman" w:hAnsi="Times New Roman" w:eastAsia="宋体"/>
          <w:color w:val="auto"/>
        </w:rPr>
        <w:t>为完成竞争性磋商文件规定的一切工作所需的全部费用的最终优惠价格。</w:t>
      </w:r>
    </w:p>
    <w:p w14:paraId="155D26F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22B8B15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1CB1FB0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7A60E1B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6378DAE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328239E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25E7C95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22560AF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38B66CB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48D9DF8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1A9690B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687D9052">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50BF35E2">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53697CC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2BDB2CE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3CB93179">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31AC5BC1">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2FD9341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524333BF">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41BCA632">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1A1B52B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64C4660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上传加盖电子签章的第一、第二阶段电子响应文件（PDF格式）</w:t>
      </w:r>
      <w:r>
        <w:rPr>
          <w:rFonts w:hint="eastAsia" w:ascii="Times New Roman" w:hAnsi="Times New Roman" w:eastAsia="宋体" w:cs="Times New Roman"/>
          <w:color w:val="auto"/>
        </w:rPr>
        <w:t>（以通过天津公共资源电子签章客户端正确读取签章信息为准）。</w:t>
      </w:r>
    </w:p>
    <w:p w14:paraId="3A302A2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39E65794">
      <w:pPr>
        <w:pStyle w:val="33"/>
        <w:spacing w:line="360" w:lineRule="auto"/>
        <w:jc w:val="center"/>
        <w:rPr>
          <w:rFonts w:ascii="Times New Roman" w:hAnsi="Times New Roman" w:eastAsia="宋体" w:cs="Times New Roman"/>
          <w:color w:val="auto"/>
        </w:rPr>
      </w:pPr>
    </w:p>
    <w:p w14:paraId="255CCF91">
      <w:pPr>
        <w:pStyle w:val="33"/>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6C32497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登陆</w:t>
      </w:r>
      <w:r>
        <w:rPr>
          <w:rFonts w:hint="eastAsia" w:ascii="Times New Roman" w:hAnsi="Times New Roman" w:eastAsia="宋体" w:cs="Times New Roman"/>
          <w:color w:val="auto"/>
        </w:rPr>
        <w:t>天津市政府采购中心网（网址：</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网上招投标”-“供应商登录”-“区级集采机构入口”，使用天津市中环认证服务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上述操作。</w:t>
      </w:r>
    </w:p>
    <w:p w14:paraId="21037D69">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3320B67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投标人须下载天津市政府采购中心网-下载中心-《远程招投标电子签章客户端用户使用说明及安装程序》。</w:t>
      </w:r>
    </w:p>
    <w:p w14:paraId="53AC1050">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远程招投标电子签章客户端用户使用说明及安装程序》中《远程招投标电子签章客户端用户使用说明》规定的要求制作加盖投标人电子签章的PDF格式电子响应文件（以通过天津公共资源电子签章客户端正确读取签章信息为准），并于投标截止时间前上传至天津市政府采购中心招投标系统。</w:t>
      </w:r>
    </w:p>
    <w:p w14:paraId="5E022D78">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08452949">
      <w:pPr>
        <w:pStyle w:val="33"/>
        <w:spacing w:line="360" w:lineRule="auto"/>
        <w:ind w:firstLine="480"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14:paraId="66D17FE7">
      <w:pPr>
        <w:pStyle w:val="33"/>
        <w:spacing w:line="360" w:lineRule="auto"/>
        <w:ind w:firstLine="480"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0B573FAE">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21D7F21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72643C02">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1934AAA1">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未按竞争性磋商文件的规定提交网上应答和上传加盖投标人电子签章的PDF格式电子响应文件（以通过天津公共资源电子签章客户端正确读取签章信息为准）的投标将被拒绝。</w:t>
      </w:r>
    </w:p>
    <w:p w14:paraId="1645B641">
      <w:pPr>
        <w:pStyle w:val="33"/>
        <w:spacing w:line="360" w:lineRule="auto"/>
        <w:ind w:firstLine="480" w:firstLineChars="200"/>
        <w:jc w:val="both"/>
        <w:rPr>
          <w:rFonts w:ascii="Times New Roman" w:hAnsi="Times New Roman" w:eastAsia="宋体" w:cs="Times New Roman"/>
          <w:color w:val="auto"/>
        </w:rPr>
      </w:pPr>
    </w:p>
    <w:p w14:paraId="3435B084">
      <w:pPr>
        <w:pStyle w:val="33"/>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0531C5F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磋商步骤</w:t>
      </w:r>
    </w:p>
    <w:p w14:paraId="0BAA6FCC">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26.1 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7A6093FE">
      <w:pPr>
        <w:pStyle w:val="33"/>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磋商小组要求供应商澄清、说明或者更正响应文件应当以书面形式做出。</w:t>
      </w:r>
    </w:p>
    <w:p w14:paraId="714B8F21">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26.2 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47BD3FA5">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10ED6DBB">
      <w:pPr>
        <w:pStyle w:val="33"/>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供应商应当按照磋商文件的变动情况和磋商小组的要求重新提交响应文件，</w:t>
      </w:r>
      <w:r>
        <w:rPr>
          <w:rFonts w:hint="eastAsia" w:ascii="Times New Roman" w:hAnsi="Times New Roman" w:eastAsia="宋体" w:cs="Times New Roman"/>
          <w:color w:val="auto"/>
          <w:kern w:val="2"/>
        </w:rPr>
        <w:t>应为PDF格式且</w:t>
      </w:r>
      <w:r>
        <w:rPr>
          <w:rFonts w:ascii="Times New Roman" w:hAnsi="Times New Roman" w:eastAsia="宋体" w:cs="Times New Roman"/>
          <w:color w:val="auto"/>
          <w:kern w:val="2"/>
        </w:rPr>
        <w:t>加盖</w:t>
      </w:r>
      <w:r>
        <w:rPr>
          <w:rFonts w:hint="eastAsia" w:ascii="Times New Roman" w:hAnsi="Times New Roman" w:eastAsia="宋体" w:cs="Times New Roman"/>
          <w:color w:val="auto"/>
          <w:kern w:val="2"/>
        </w:rPr>
        <w:t>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755A6DAB">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127E0180">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26.3 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238CD52B">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26.4 第四步：经磋商确定最终采购需求和提交最后报价的供应商后，由磋商小组采用综合评分法对提交最后报价的供应商的响应文件和最后报价进行综合评分。</w:t>
      </w:r>
    </w:p>
    <w:p w14:paraId="6722ABBF">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26.5 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0EE5E1F">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26.6 出现下列情形之一的，采购人或者采购代理机构应当终止竞争性磋商采购活动，发布项目终止公告并说明原因，重新开展采购活动：</w:t>
      </w:r>
    </w:p>
    <w:p w14:paraId="4EA49F86">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（1）因情况变化，不再符合规定的竞争性磋商采购方式适用情形的；</w:t>
      </w:r>
    </w:p>
    <w:p w14:paraId="61CD83F0">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（2）出现影响采购公正的违法、违规行为的；</w:t>
      </w:r>
    </w:p>
    <w:p w14:paraId="1EAB78D9">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（3）除《政府采购竞争性磋商采购方式管理暂行办法》第二十一条第三款规定的情形外，在采购过程中符合要求的供应商或者报价未超过采购预算的供应商不足3家的。</w:t>
      </w:r>
    </w:p>
    <w:p w14:paraId="536F20F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A94EBE0">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27.评审方法及标准</w:t>
      </w:r>
    </w:p>
    <w:p w14:paraId="3993F40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磋商小组将根据竞争性磋商文件确定的评审原则和评审方法对确定为实质上响应竞争性磋商文件要求的投标进行评估和比较。</w:t>
      </w:r>
    </w:p>
    <w:p w14:paraId="37FD2821">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27.2 磋商小组应当按照客观、公正、审慎的原则，根据竞争性磋商文件规定的评审程序、评审方法和评审标准进行独立评审。</w:t>
      </w:r>
    </w:p>
    <w:p w14:paraId="3F6073C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竞争性磋商文件内容违反国家有关强制性规定的，磋商小组应当停止评审并向采购人或者采购代理机构说明情况。</w:t>
      </w:r>
    </w:p>
    <w:p w14:paraId="41374C5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对竞争性磋商文件中描述有歧义或前后不一致的地方，磋商小组有权进行评判，但对同一条款的评判应适用于每个投标人。</w:t>
      </w:r>
    </w:p>
    <w:p w14:paraId="68DFD968">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27.5评审方法</w:t>
      </w:r>
    </w:p>
    <w:p w14:paraId="5121B7C2">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205F5969">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5D5F959">
      <w:pPr>
        <w:pStyle w:val="33"/>
        <w:spacing w:line="360" w:lineRule="auto"/>
        <w:ind w:firstLine="480" w:firstLineChars="200"/>
        <w:jc w:val="both"/>
        <w:rPr>
          <w:rFonts w:ascii="Times New Roman" w:hAnsi="Times New Roman" w:eastAsia="宋体"/>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eastAsia="宋体"/>
          <w:color w:val="auto"/>
        </w:rPr>
        <w:t>政府采购节能、环境标志品目清单</w:t>
      </w:r>
      <w:r>
        <w:rPr>
          <w:rFonts w:hint="eastAsia" w:ascii="Times New Roman" w:hAnsi="Times New Roman" w:eastAsia="宋体"/>
          <w:color w:val="auto"/>
        </w:rPr>
        <w:t>内的产品实施优先采购和强制采购的评标方法。</w:t>
      </w:r>
    </w:p>
    <w:p w14:paraId="6495E47A">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5DDE699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7ADC20B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0F84F87B">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27.6 出现以下任何情形取消磋商资格</w:t>
      </w:r>
    </w:p>
    <w:p w14:paraId="4625F95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4532C03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0D6C222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（3）响应文件中提供虚假或失实资料的；</w:t>
      </w:r>
    </w:p>
    <w:p w14:paraId="509365C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0D01E7D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13C5C11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0E26C250">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17DB3D71">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（8）单位负责人或法定代表人为同一人，或者存在控股、管理关系的不同供应商，参加同一包或者未划分包的同一项目的，相关响应均无效；</w:t>
      </w:r>
    </w:p>
    <w:p w14:paraId="33291293">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34CBEB1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其他注意事项</w:t>
      </w:r>
    </w:p>
    <w:p w14:paraId="2ADF8E0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在磋商期间，投标人不得向磋商小组成员或采购代理机构询问评审情况、施加任何影响，不得进行旨在影响评审结果的活动。</w:t>
      </w:r>
    </w:p>
    <w:p w14:paraId="6A282912">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6671590D">
      <w:pPr>
        <w:pStyle w:val="3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28.3 本项目不接受赠品、回扣或者与采购无关的其他商品、服务。</w:t>
      </w:r>
    </w:p>
    <w:p w14:paraId="3E4BEEF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如果几个投标人所投整包产品为同一品牌时，在服务承诺符合竞争性磋商文件的情况下，报价最低的投标人入围评审阶段。</w:t>
      </w:r>
    </w:p>
    <w:p w14:paraId="46B34F1C">
      <w:pPr>
        <w:pStyle w:val="33"/>
        <w:spacing w:line="360" w:lineRule="auto"/>
        <w:ind w:firstLine="480" w:firstLineChars="200"/>
        <w:jc w:val="both"/>
        <w:rPr>
          <w:rFonts w:ascii="Times New Roman" w:hAnsi="Times New Roman" w:eastAsia="宋体" w:cs="Times New Roman"/>
          <w:color w:val="auto"/>
        </w:rPr>
      </w:pPr>
    </w:p>
    <w:p w14:paraId="5356FD45">
      <w:pPr>
        <w:pStyle w:val="33"/>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53F63014">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成交供应商的产生</w:t>
      </w:r>
    </w:p>
    <w:p w14:paraId="4612346C">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采购人可以事先授权磋商小组直接确定成交供应商。</w:t>
      </w:r>
    </w:p>
    <w:p w14:paraId="60D5A6B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采购人也可以按照《政府采购法》及其实施条例等法律法规的规定和竞争性磋商文件的要求确认成交供应商。</w:t>
      </w:r>
    </w:p>
    <w:p w14:paraId="09E96AF1">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成交通知</w:t>
      </w:r>
    </w:p>
    <w:p w14:paraId="25484FA2">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成交公告发布同时，采购代理机构将通过天津市政府采购中心招投标系统以电子形式向成交供应商发出《成交通知书》（请使用天津市中环认证服务有限公司发出的CA数字证书（原天津市电子认证中心发出尚在有效期内的CA数字证书仍可使用）登陆天津市政府采购中心网（网址：</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n）-“网上招投标”-“供应商登录”-“区级集采机构入口”，并从“供应商系统”的“查看项目文件”中获取）。《成交通知书》一经发出即发生法律效力。</w:t>
      </w:r>
    </w:p>
    <w:p w14:paraId="46D94920">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投标人可使用天津市中环认证服务有限公司发出的CA数字证书（原天津市电子认证中心发出尚在有效期内的CA数字证书仍可使用）登陆天津市政府采购中心网（网址：</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网上招投标”-“供应商登录”-“区级集采机构入口”，并从“供应商系统”的“项目资审情况”中获取未通过资格审查的原因或从“供应商系统”的“查看排序和得分”中获取未成交人本人的评审得分与排序。</w:t>
      </w:r>
    </w:p>
    <w:p w14:paraId="0CADBDB6">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签订合同</w:t>
      </w:r>
    </w:p>
    <w:p w14:paraId="2BBDB902">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采购人与成交供应商应当在成交通知书发出之日起三十日内，按照竞争性磋商文件确定的事项签订政府采购合同。合同文本请使用天津市中环认证服务有限公司发出的CA数字证书（原天津市电子认证中心发出尚在有效期内的CA数字证书仍可使用）登陆天津市政府采购中心网（网址：</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）-“网上招投标”-“供应商登录”-“区级集采机构入口”，并从“供应商系统”的“合同”中获取。</w:t>
      </w:r>
    </w:p>
    <w:p w14:paraId="0EC429BB">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竞争性磋商文件、成交供应商的响应文件及其澄清文件等，均为签订合同的依据，且为合同的组成部分。</w:t>
      </w:r>
    </w:p>
    <w:p w14:paraId="0DC7337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履约保证金</w:t>
      </w:r>
    </w:p>
    <w:p w14:paraId="12555A0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 若《磋商项目需求》规定须提交履约保证金的，合同签订前，成交供应商须按照规定要求提交履约保证金，履约保证金的有效期至货到并最终验收合格之日。</w:t>
      </w:r>
    </w:p>
    <w:p w14:paraId="756D2037">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成交供应商未能按合同规定履行其义务，采购人有权没收履约保证金。</w:t>
      </w:r>
    </w:p>
    <w:p w14:paraId="482E5F7D">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成交供应商拒绝与采购人签订合同的，采购人可以按照评审报告推荐的成交候选人名单排序，确定下一候选人为成交供应商，也可以重新开展政府采购活动。</w:t>
      </w:r>
    </w:p>
    <w:p w14:paraId="2392F66F">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合同分包</w:t>
      </w:r>
    </w:p>
    <w:p w14:paraId="6F563C7E">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未经采购人同意，成交供应商不得分包合同。</w:t>
      </w:r>
    </w:p>
    <w:p w14:paraId="43C94925">
      <w:pPr>
        <w:pStyle w:val="33"/>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34.2 政府采购合同分包履行的，成交供应商就采购项目和分包项目向采购人负责，分包供应商就分包项目承担责任。</w:t>
      </w:r>
    </w:p>
    <w:p w14:paraId="046FD433">
      <w:pPr>
        <w:pStyle w:val="33"/>
        <w:snapToGrid w:val="0"/>
        <w:spacing w:line="360" w:lineRule="auto"/>
        <w:ind w:firstLine="480" w:firstLineChars="200"/>
        <w:jc w:val="both"/>
        <w:rPr>
          <w:rFonts w:ascii="Times New Roman" w:hAnsi="Times New Roman" w:eastAsia="宋体" w:cs="Times New Roman"/>
          <w:color w:val="auto"/>
        </w:rPr>
      </w:pPr>
    </w:p>
    <w:p w14:paraId="7709798D">
      <w:pPr>
        <w:pStyle w:val="33"/>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G 政府采购“明白纸”</w:t>
      </w:r>
    </w:p>
    <w:p w14:paraId="2D130289">
      <w:pPr>
        <w:autoSpaceDE w:val="0"/>
        <w:autoSpaceDN w:val="0"/>
        <w:adjustRightInd w:val="0"/>
        <w:spacing w:line="360" w:lineRule="auto"/>
        <w:ind w:firstLine="480" w:firstLineChars="200"/>
        <w:rPr>
          <w:rFonts w:hAnsiTheme="minorEastAsia"/>
          <w:kern w:val="0"/>
          <w:sz w:val="24"/>
          <w:szCs w:val="24"/>
        </w:rPr>
      </w:pPr>
      <w:r>
        <w:rPr>
          <w:rFonts w:hint="eastAsia" w:hAnsiTheme="minorEastAsia"/>
          <w:kern w:val="0"/>
          <w:sz w:val="24"/>
          <w:szCs w:val="24"/>
        </w:rPr>
        <w:t>35. 政府采购“明白纸”</w:t>
      </w:r>
    </w:p>
    <w:p w14:paraId="60A26224">
      <w:pPr>
        <w:autoSpaceDE w:val="0"/>
        <w:autoSpaceDN w:val="0"/>
        <w:adjustRightInd w:val="0"/>
        <w:spacing w:line="360" w:lineRule="auto"/>
        <w:ind w:firstLine="480" w:firstLineChars="200"/>
        <w:rPr>
          <w:rFonts w:hAnsiTheme="minorEastAsia"/>
          <w:kern w:val="0"/>
          <w:sz w:val="24"/>
          <w:szCs w:val="24"/>
        </w:rPr>
      </w:pPr>
      <w:r>
        <w:rPr>
          <w:rFonts w:hint="eastAsia" w:hAnsiTheme="minorEastAsia"/>
          <w:kern w:val="0"/>
          <w:sz w:val="24"/>
          <w:szCs w:val="24"/>
        </w:rPr>
        <w:t>35.1政府采购支持中小企业政策“明白纸”</w:t>
      </w:r>
    </w:p>
    <w:p w14:paraId="0DC60F95">
      <w:pPr>
        <w:autoSpaceDE w:val="0"/>
        <w:autoSpaceDN w:val="0"/>
        <w:adjustRightInd w:val="0"/>
        <w:spacing w:line="360" w:lineRule="auto"/>
        <w:ind w:firstLine="480" w:firstLineChars="200"/>
        <w:rPr>
          <w:rFonts w:hAnsiTheme="minorEastAsia"/>
          <w:kern w:val="0"/>
          <w:sz w:val="24"/>
          <w:szCs w:val="24"/>
        </w:rPr>
      </w:pPr>
      <w:r>
        <w:rPr>
          <w:rFonts w:hAnsiTheme="minorEastAsia"/>
          <w:kern w:val="0"/>
          <w:sz w:val="24"/>
          <w:szCs w:val="24"/>
        </w:rPr>
        <w:t>（</w:t>
      </w:r>
      <w:r>
        <w:rPr>
          <w:kern w:val="0"/>
          <w:sz w:val="24"/>
          <w:szCs w:val="24"/>
        </w:rPr>
        <w:t>1</w:t>
      </w:r>
      <w:r>
        <w:rPr>
          <w:rFonts w:hAnsiTheme="minorEastAsia"/>
          <w:kern w:val="0"/>
          <w:sz w:val="24"/>
          <w:szCs w:val="24"/>
        </w:rPr>
        <w:t>）《区财政局区发展改革委区住房建设委区交通运输局区水务局区政务服务办关于进一步贯彻落实政府采购支持中小企业政策的通知》（津滨财采[2022]8号）（以下简称通知）提出了哪些进一步支持中小企业的措施？</w:t>
      </w:r>
    </w:p>
    <w:p w14:paraId="7D8BA0EA">
      <w:pPr>
        <w:autoSpaceDE w:val="0"/>
        <w:autoSpaceDN w:val="0"/>
        <w:adjustRightInd w:val="0"/>
        <w:spacing w:line="360" w:lineRule="auto"/>
        <w:ind w:firstLine="480" w:firstLineChars="200"/>
        <w:rPr>
          <w:rFonts w:hAnsiTheme="minorEastAsia"/>
          <w:kern w:val="0"/>
          <w:sz w:val="24"/>
          <w:szCs w:val="24"/>
        </w:rPr>
      </w:pPr>
      <w:r>
        <w:rPr>
          <w:rFonts w:hAnsiTheme="minorEastAsia"/>
          <w:kern w:val="0"/>
          <w:sz w:val="24"/>
          <w:szCs w:val="24"/>
        </w:rPr>
        <w:t>一是阶段性提高政府采购工程面向中小企业预留份额。400万元以下的工程采购项目适宜由中小企业提供的应专门面向中小企业采购。超过400万元的工程采购项目中适宜由中小企业提供的，2022年下半年面向中小企业的预留份额由30%以上阶段性提高至40%以上。</w:t>
      </w:r>
    </w:p>
    <w:p w14:paraId="28DC43A2">
      <w:pPr>
        <w:autoSpaceDE w:val="0"/>
        <w:autoSpaceDN w:val="0"/>
        <w:adjustRightInd w:val="0"/>
        <w:spacing w:line="360" w:lineRule="auto"/>
        <w:ind w:firstLine="480" w:firstLineChars="200"/>
        <w:rPr>
          <w:rFonts w:hAnsiTheme="minorEastAsia"/>
          <w:kern w:val="0"/>
          <w:sz w:val="24"/>
          <w:szCs w:val="24"/>
        </w:rPr>
      </w:pPr>
      <w:r>
        <w:rPr>
          <w:rFonts w:hAnsiTheme="minorEastAsia"/>
          <w:kern w:val="0"/>
          <w:sz w:val="24"/>
          <w:szCs w:val="24"/>
        </w:rPr>
        <w:t>二是调整对小微企业的价格评审优惠幅度。货物服务采购项目给予小微企业的价格扣除优惠，由6%-10%提高至10-%20%。大中型企业与小微企业组成联合体或者大中型企业向小微企业分包的，评审优惠幅度由2%-3%提高至4%-6%。货物、服务采购项目适宜由中小企业提供的，以及大中型企业与小微企业组成联合体或者大中型企业向小微企业分包的，对小微企业给予价格扣除优惠时按照上述比例区间上限执行。</w:t>
      </w:r>
    </w:p>
    <w:p w14:paraId="7E09286E">
      <w:pPr>
        <w:autoSpaceDE w:val="0"/>
        <w:autoSpaceDN w:val="0"/>
        <w:adjustRightInd w:val="0"/>
        <w:spacing w:line="360" w:lineRule="auto"/>
        <w:ind w:firstLine="480" w:firstLineChars="200"/>
        <w:rPr>
          <w:rFonts w:hAnsiTheme="minorEastAsia"/>
          <w:kern w:val="0"/>
          <w:sz w:val="24"/>
          <w:szCs w:val="24"/>
        </w:rPr>
      </w:pPr>
      <w:r>
        <w:rPr>
          <w:rFonts w:hAnsiTheme="minorEastAsia"/>
          <w:kern w:val="0"/>
          <w:sz w:val="24"/>
          <w:szCs w:val="24"/>
        </w:rPr>
        <w:t>（</w:t>
      </w:r>
      <w:r>
        <w:rPr>
          <w:rFonts w:hint="eastAsia"/>
          <w:kern w:val="0"/>
          <w:sz w:val="24"/>
          <w:szCs w:val="24"/>
        </w:rPr>
        <w:t>2</w:t>
      </w:r>
      <w:r>
        <w:rPr>
          <w:rFonts w:hAnsiTheme="minorEastAsia"/>
          <w:kern w:val="0"/>
          <w:sz w:val="24"/>
          <w:szCs w:val="24"/>
        </w:rPr>
        <w:t>）《通知》是如何降低中小企业参与政府采购成本的？</w:t>
      </w:r>
    </w:p>
    <w:p w14:paraId="5EABBC57">
      <w:pPr>
        <w:autoSpaceDE w:val="0"/>
        <w:autoSpaceDN w:val="0"/>
        <w:adjustRightInd w:val="0"/>
        <w:spacing w:line="360" w:lineRule="auto"/>
        <w:ind w:firstLine="480" w:firstLineChars="200"/>
        <w:rPr>
          <w:rFonts w:hAnsiTheme="minorEastAsia"/>
          <w:kern w:val="0"/>
          <w:sz w:val="24"/>
          <w:szCs w:val="24"/>
        </w:rPr>
      </w:pPr>
      <w:r>
        <w:rPr>
          <w:rFonts w:hAnsiTheme="minorEastAsia"/>
          <w:kern w:val="0"/>
          <w:sz w:val="24"/>
          <w:szCs w:val="24"/>
        </w:rPr>
        <w:t>《通知》在保证金收取、资金支付、合同融资等方面对支持中小企业也作出了规定，多措并举降低中小企业参与政府采购成本。</w:t>
      </w:r>
    </w:p>
    <w:p w14:paraId="546ABBC0">
      <w:pPr>
        <w:autoSpaceDE w:val="0"/>
        <w:autoSpaceDN w:val="0"/>
        <w:adjustRightInd w:val="0"/>
        <w:spacing w:line="360" w:lineRule="auto"/>
        <w:ind w:firstLine="480" w:firstLineChars="200"/>
        <w:rPr>
          <w:rFonts w:hAnsiTheme="minorEastAsia"/>
          <w:kern w:val="0"/>
          <w:sz w:val="24"/>
          <w:szCs w:val="24"/>
        </w:rPr>
      </w:pPr>
      <w:r>
        <w:rPr>
          <w:rFonts w:hAnsiTheme="minorEastAsia"/>
          <w:kern w:val="0"/>
          <w:sz w:val="24"/>
          <w:szCs w:val="24"/>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14:paraId="3E0D9E09">
      <w:pPr>
        <w:autoSpaceDE w:val="0"/>
        <w:autoSpaceDN w:val="0"/>
        <w:adjustRightInd w:val="0"/>
        <w:spacing w:line="360" w:lineRule="auto"/>
        <w:ind w:firstLine="480" w:firstLineChars="200"/>
        <w:rPr>
          <w:rFonts w:hAnsiTheme="minorEastAsia"/>
          <w:kern w:val="0"/>
          <w:sz w:val="24"/>
          <w:szCs w:val="24"/>
        </w:rPr>
      </w:pPr>
      <w:r>
        <w:rPr>
          <w:rFonts w:hAnsiTheme="minorEastAsia"/>
          <w:kern w:val="0"/>
          <w:sz w:val="24"/>
          <w:szCs w:val="24"/>
        </w:rPr>
        <w:t>（</w:t>
      </w:r>
      <w:r>
        <w:rPr>
          <w:rFonts w:hint="eastAsia"/>
          <w:kern w:val="0"/>
          <w:sz w:val="24"/>
          <w:szCs w:val="24"/>
        </w:rPr>
        <w:t>3</w:t>
      </w:r>
      <w:r>
        <w:rPr>
          <w:rFonts w:hAnsiTheme="minorEastAsia"/>
          <w:kern w:val="0"/>
          <w:sz w:val="24"/>
          <w:szCs w:val="24"/>
        </w:rPr>
        <w:t>）怎样确保政策落实到位？</w:t>
      </w:r>
    </w:p>
    <w:p w14:paraId="49081162">
      <w:pPr>
        <w:autoSpaceDE w:val="0"/>
        <w:autoSpaceDN w:val="0"/>
        <w:adjustRightInd w:val="0"/>
        <w:spacing w:line="360" w:lineRule="auto"/>
        <w:ind w:firstLine="480" w:firstLineChars="200"/>
        <w:rPr>
          <w:rFonts w:hAnsiTheme="minorEastAsia"/>
          <w:kern w:val="0"/>
          <w:sz w:val="24"/>
          <w:szCs w:val="24"/>
        </w:rPr>
      </w:pPr>
      <w:r>
        <w:rPr>
          <w:rFonts w:hAnsiTheme="minorEastAsia"/>
          <w:kern w:val="0"/>
          <w:sz w:val="24"/>
          <w:szCs w:val="24"/>
        </w:rPr>
        <w:t>一是强化政策宣传。政策印发后，新区财政局制定政府采购支持中小企业政策“明白纸”，细致解读政策内容，通过开展线上腾讯会议营商环境大讲堂对政策进行宣讲解读，提高中小企业政策知晓率。</w:t>
      </w:r>
    </w:p>
    <w:p w14:paraId="626040BF">
      <w:pPr>
        <w:autoSpaceDE w:val="0"/>
        <w:autoSpaceDN w:val="0"/>
        <w:adjustRightInd w:val="0"/>
        <w:spacing w:line="360" w:lineRule="auto"/>
        <w:ind w:firstLine="480" w:firstLineChars="200"/>
        <w:rPr>
          <w:rFonts w:hAnsiTheme="minorEastAsia"/>
          <w:kern w:val="0"/>
          <w:sz w:val="24"/>
          <w:szCs w:val="24"/>
        </w:rPr>
      </w:pPr>
      <w:r>
        <w:rPr>
          <w:rFonts w:hAnsiTheme="minorEastAsia"/>
          <w:kern w:val="0"/>
          <w:sz w:val="24"/>
          <w:szCs w:val="24"/>
        </w:rPr>
        <w:t>二是形成监督合力，新区财政、发展改革、住房城乡建设、交通运输、水务、政务服务等部门根据各自职责分工，积极调整完善执行工程招投标领域有关标准文本、评标制度等规定和做法，广泛开展政策宣贯，确保预留份额、评审优惠等政策措施在全口径政府采购工程项目中得到有效贯彻执行，提高中小企业合同规模。</w:t>
      </w:r>
    </w:p>
    <w:p w14:paraId="4F2F6960">
      <w:pPr>
        <w:autoSpaceDE w:val="0"/>
        <w:autoSpaceDN w:val="0"/>
        <w:adjustRightInd w:val="0"/>
        <w:spacing w:line="360" w:lineRule="auto"/>
        <w:ind w:firstLine="480" w:firstLineChars="200"/>
        <w:rPr>
          <w:rFonts w:hAnsiTheme="minorEastAsia"/>
          <w:kern w:val="0"/>
          <w:sz w:val="24"/>
          <w:szCs w:val="24"/>
        </w:rPr>
      </w:pPr>
      <w:r>
        <w:rPr>
          <w:rFonts w:hAnsiTheme="minorEastAsia"/>
          <w:kern w:val="0"/>
          <w:sz w:val="24"/>
          <w:szCs w:val="24"/>
        </w:rPr>
        <w:t>（</w:t>
      </w:r>
      <w:r>
        <w:rPr>
          <w:rFonts w:hint="eastAsia"/>
          <w:kern w:val="0"/>
          <w:sz w:val="24"/>
          <w:szCs w:val="24"/>
        </w:rPr>
        <w:t>4</w:t>
      </w:r>
      <w:r>
        <w:rPr>
          <w:rFonts w:hAnsiTheme="minorEastAsia"/>
          <w:kern w:val="0"/>
          <w:sz w:val="24"/>
          <w:szCs w:val="24"/>
        </w:rPr>
        <w:t>）中小企业怎样知晓采购项目是否面向中小企业？</w:t>
      </w:r>
    </w:p>
    <w:p w14:paraId="08915D65">
      <w:pPr>
        <w:autoSpaceDE w:val="0"/>
        <w:autoSpaceDN w:val="0"/>
        <w:adjustRightInd w:val="0"/>
        <w:spacing w:line="360" w:lineRule="auto"/>
        <w:ind w:firstLine="480" w:firstLineChars="200"/>
        <w:rPr>
          <w:rFonts w:hAnsiTheme="minorEastAsia"/>
          <w:kern w:val="0"/>
          <w:sz w:val="24"/>
          <w:szCs w:val="24"/>
        </w:rPr>
      </w:pPr>
      <w:r>
        <w:rPr>
          <w:rFonts w:hAnsiTheme="minorEastAsia"/>
          <w:kern w:val="0"/>
          <w:sz w:val="24"/>
          <w:szCs w:val="24"/>
        </w:rPr>
        <w:t>《政府采购促进中小企业发展管理办法》明确采购项目涉及中小企业采购的，预留份额、价格扣除比例或价格加分比例等内容应当在采购文件中明确。因此，中小企业可在采购文件中获取相关信息。</w:t>
      </w:r>
    </w:p>
    <w:p w14:paraId="41A6ED40">
      <w:pPr>
        <w:autoSpaceDE w:val="0"/>
        <w:autoSpaceDN w:val="0"/>
        <w:adjustRightInd w:val="0"/>
        <w:spacing w:line="360" w:lineRule="auto"/>
        <w:ind w:firstLine="480" w:firstLineChars="200"/>
        <w:rPr>
          <w:rFonts w:hAnsiTheme="minorEastAsia"/>
          <w:kern w:val="0"/>
          <w:sz w:val="24"/>
          <w:szCs w:val="24"/>
        </w:rPr>
      </w:pPr>
      <w:r>
        <w:rPr>
          <w:rFonts w:hAnsiTheme="minorEastAsia"/>
          <w:kern w:val="0"/>
          <w:sz w:val="24"/>
          <w:szCs w:val="24"/>
        </w:rPr>
        <w:t>（</w:t>
      </w:r>
      <w:r>
        <w:rPr>
          <w:rFonts w:hint="eastAsia"/>
          <w:kern w:val="0"/>
          <w:sz w:val="24"/>
          <w:szCs w:val="24"/>
        </w:rPr>
        <w:t>5</w:t>
      </w:r>
      <w:r>
        <w:rPr>
          <w:rFonts w:hAnsiTheme="minorEastAsia"/>
          <w:kern w:val="0"/>
          <w:sz w:val="24"/>
          <w:szCs w:val="24"/>
        </w:rPr>
        <w:t>）中小企业享受扶持政策应提供什么份证明材料？</w:t>
      </w:r>
    </w:p>
    <w:p w14:paraId="6117E867">
      <w:pPr>
        <w:autoSpaceDE w:val="0"/>
        <w:autoSpaceDN w:val="0"/>
        <w:adjustRightInd w:val="0"/>
        <w:spacing w:line="360" w:lineRule="auto"/>
        <w:ind w:firstLine="480" w:firstLineChars="200"/>
        <w:rPr>
          <w:rFonts w:hAnsiTheme="minorEastAsia"/>
          <w:kern w:val="0"/>
          <w:sz w:val="24"/>
          <w:szCs w:val="24"/>
        </w:rPr>
      </w:pPr>
      <w:r>
        <w:rPr>
          <w:rFonts w:hAnsiTheme="minorEastAsia"/>
          <w:kern w:val="0"/>
          <w:sz w:val="24"/>
          <w:szCs w:val="24"/>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14:paraId="2F5275DB">
      <w:pPr>
        <w:autoSpaceDE w:val="0"/>
        <w:autoSpaceDN w:val="0"/>
        <w:adjustRightInd w:val="0"/>
        <w:spacing w:line="360" w:lineRule="auto"/>
        <w:ind w:firstLine="480" w:firstLineChars="200"/>
        <w:rPr>
          <w:rFonts w:hAnsiTheme="minorEastAsia"/>
          <w:kern w:val="0"/>
          <w:sz w:val="24"/>
          <w:szCs w:val="24"/>
        </w:rPr>
      </w:pPr>
      <w:r>
        <w:rPr>
          <w:rFonts w:hAnsiTheme="minorEastAsia"/>
          <w:kern w:val="0"/>
          <w:sz w:val="24"/>
          <w:szCs w:val="24"/>
        </w:rPr>
        <w:t>（</w:t>
      </w:r>
      <w:r>
        <w:rPr>
          <w:rFonts w:hint="eastAsia"/>
          <w:kern w:val="0"/>
          <w:sz w:val="24"/>
          <w:szCs w:val="24"/>
        </w:rPr>
        <w:t>6</w:t>
      </w:r>
      <w:r>
        <w:rPr>
          <w:rFonts w:hAnsiTheme="minorEastAsia"/>
          <w:kern w:val="0"/>
          <w:sz w:val="24"/>
          <w:szCs w:val="24"/>
        </w:rPr>
        <w:t>）企业不清楚自身是否为中小企业，怎么办？</w:t>
      </w:r>
    </w:p>
    <w:p w14:paraId="2D3E38A4">
      <w:pPr>
        <w:autoSpaceDE w:val="0"/>
        <w:autoSpaceDN w:val="0"/>
        <w:adjustRightInd w:val="0"/>
        <w:spacing w:line="360" w:lineRule="auto"/>
        <w:ind w:firstLine="480" w:firstLineChars="200"/>
        <w:rPr>
          <w:rFonts w:hAnsiTheme="minorEastAsia"/>
          <w:kern w:val="0"/>
          <w:sz w:val="24"/>
          <w:szCs w:val="24"/>
        </w:rPr>
      </w:pPr>
      <w:r>
        <w:rPr>
          <w:rFonts w:hAnsiTheme="minorEastAsia"/>
          <w:kern w:val="0"/>
          <w:sz w:val="24"/>
          <w:szCs w:val="24"/>
        </w:rPr>
        <w:t>关于企业标准的判定，参与政府采购的企业可根据《中小企业划型标准规定》（工信部联企业〔2011〕300号）要求判定是否为中小企业。此外，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14:paraId="364669D2">
      <w:pPr>
        <w:autoSpaceDE w:val="0"/>
        <w:autoSpaceDN w:val="0"/>
        <w:adjustRightInd w:val="0"/>
        <w:spacing w:line="360" w:lineRule="auto"/>
        <w:ind w:firstLine="480" w:firstLineChars="200"/>
        <w:rPr>
          <w:rFonts w:hAnsiTheme="minorEastAsia"/>
          <w:kern w:val="0"/>
          <w:sz w:val="24"/>
          <w:szCs w:val="24"/>
        </w:rPr>
      </w:pPr>
      <w:r>
        <w:rPr>
          <w:rFonts w:hint="eastAsia" w:hAnsiTheme="minorEastAsia"/>
          <w:kern w:val="0"/>
          <w:sz w:val="24"/>
          <w:szCs w:val="24"/>
        </w:rPr>
        <w:t>35.2 滨海新区财政局</w:t>
      </w:r>
      <w:r>
        <w:rPr>
          <w:rFonts w:hint="eastAsia"/>
          <w:kern w:val="0"/>
          <w:sz w:val="24"/>
          <w:szCs w:val="24"/>
        </w:rPr>
        <w:t>“政采贷”</w:t>
      </w:r>
      <w:r>
        <w:rPr>
          <w:rFonts w:hint="eastAsia" w:hAnsiTheme="minorEastAsia"/>
          <w:kern w:val="0"/>
          <w:sz w:val="24"/>
          <w:szCs w:val="24"/>
        </w:rPr>
        <w:t>明白纸</w:t>
      </w:r>
    </w:p>
    <w:p w14:paraId="54F16A81">
      <w:pPr>
        <w:autoSpaceDE w:val="0"/>
        <w:autoSpaceDN w:val="0"/>
        <w:adjustRightInd w:val="0"/>
        <w:spacing w:line="360" w:lineRule="auto"/>
        <w:ind w:firstLine="480" w:firstLineChars="200"/>
        <w:rPr>
          <w:rFonts w:hAnsiTheme="minorEastAsia"/>
          <w:kern w:val="0"/>
          <w:sz w:val="24"/>
          <w:szCs w:val="24"/>
        </w:rPr>
      </w:pPr>
      <w:r>
        <w:rPr>
          <w:rFonts w:hint="eastAsia" w:hAnsiTheme="minorEastAsia"/>
          <w:kern w:val="0"/>
          <w:sz w:val="24"/>
          <w:szCs w:val="24"/>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14:paraId="198DDA51">
      <w:pPr>
        <w:autoSpaceDE w:val="0"/>
        <w:autoSpaceDN w:val="0"/>
        <w:adjustRightInd w:val="0"/>
        <w:spacing w:line="360" w:lineRule="auto"/>
        <w:ind w:firstLine="480" w:firstLineChars="200"/>
        <w:rPr>
          <w:rFonts w:hAnsiTheme="minorEastAsia"/>
          <w:kern w:val="0"/>
          <w:sz w:val="24"/>
          <w:szCs w:val="24"/>
        </w:rPr>
      </w:pPr>
      <w:r>
        <w:rPr>
          <w:rFonts w:hint="eastAsia" w:hAnsiTheme="minorEastAsia"/>
          <w:kern w:val="0"/>
          <w:sz w:val="24"/>
          <w:szCs w:val="24"/>
        </w:rPr>
        <w:t>一、“政采贷”概念</w:t>
      </w:r>
    </w:p>
    <w:p w14:paraId="4D24986C">
      <w:pPr>
        <w:autoSpaceDE w:val="0"/>
        <w:autoSpaceDN w:val="0"/>
        <w:adjustRightInd w:val="0"/>
        <w:spacing w:line="360" w:lineRule="auto"/>
        <w:ind w:firstLine="480" w:firstLineChars="200"/>
        <w:rPr>
          <w:rFonts w:hAnsiTheme="minorEastAsia"/>
          <w:kern w:val="0"/>
          <w:sz w:val="24"/>
          <w:szCs w:val="24"/>
        </w:rPr>
      </w:pPr>
      <w:r>
        <w:rPr>
          <w:rFonts w:hint="eastAsia" w:hAnsiTheme="minorEastAsia"/>
          <w:kern w:val="0"/>
          <w:sz w:val="24"/>
          <w:szCs w:val="24"/>
        </w:rPr>
        <w:t>“政采贷”即政府采购合同融资的简称，是金融机构以中小企业的诚信考量和信用审查为基础，基于其取得并提供的政府采购合同，按优惠贷款利率直接向中小企业发放贷款的一种融资方式。政采贷能有效减轻企业融资成本和负担，助力解决民营企业、中小企业“融资难、融资贵、资金不足”的困难。</w:t>
      </w:r>
    </w:p>
    <w:p w14:paraId="608AEC3A">
      <w:pPr>
        <w:autoSpaceDE w:val="0"/>
        <w:autoSpaceDN w:val="0"/>
        <w:adjustRightInd w:val="0"/>
        <w:spacing w:line="360" w:lineRule="auto"/>
        <w:ind w:firstLine="480" w:firstLineChars="200"/>
        <w:rPr>
          <w:rFonts w:hAnsiTheme="minorEastAsia"/>
          <w:kern w:val="0"/>
          <w:sz w:val="24"/>
          <w:szCs w:val="24"/>
        </w:rPr>
      </w:pPr>
      <w:r>
        <w:rPr>
          <w:rFonts w:hint="eastAsia" w:hAnsiTheme="minorEastAsia"/>
          <w:kern w:val="0"/>
          <w:sz w:val="24"/>
          <w:szCs w:val="24"/>
        </w:rPr>
        <w:t>二、“政采贷”基本流程介绍</w:t>
      </w:r>
    </w:p>
    <w:p w14:paraId="5FB1C1E9">
      <w:pPr>
        <w:autoSpaceDE w:val="0"/>
        <w:autoSpaceDN w:val="0"/>
        <w:adjustRightInd w:val="0"/>
        <w:spacing w:line="360" w:lineRule="auto"/>
        <w:ind w:firstLine="480" w:firstLineChars="200"/>
        <w:rPr>
          <w:rFonts w:hAnsiTheme="minorEastAsia"/>
          <w:kern w:val="0"/>
          <w:sz w:val="24"/>
          <w:szCs w:val="24"/>
        </w:rPr>
      </w:pPr>
      <w:r>
        <w:rPr>
          <w:rFonts w:hint="eastAsia" w:hAnsiTheme="minorEastAsia"/>
          <w:kern w:val="0"/>
          <w:sz w:val="24"/>
          <w:szCs w:val="24"/>
        </w:rPr>
        <w:t>“企业申请”-“银行接受申请”-“获取政采业务数据、订单信息、合同信息等”-“线下尽调、审核资质”-“银行风控评估”-“预授信”-“放款、提款”</w:t>
      </w:r>
    </w:p>
    <w:p w14:paraId="514C0658">
      <w:pPr>
        <w:autoSpaceDE w:val="0"/>
        <w:autoSpaceDN w:val="0"/>
        <w:adjustRightInd w:val="0"/>
        <w:spacing w:line="360" w:lineRule="auto"/>
        <w:ind w:firstLine="480" w:firstLineChars="200"/>
        <w:rPr>
          <w:rFonts w:hAnsiTheme="minorEastAsia"/>
          <w:kern w:val="0"/>
          <w:sz w:val="24"/>
          <w:szCs w:val="24"/>
        </w:rPr>
      </w:pPr>
      <w:r>
        <w:rPr>
          <w:rFonts w:hint="eastAsia" w:hAnsiTheme="minorEastAsia"/>
          <w:kern w:val="0"/>
          <w:sz w:val="24"/>
          <w:szCs w:val="24"/>
        </w:rPr>
        <w:t>三、我市主要金融机构开通“政采贷”情况</w:t>
      </w:r>
    </w:p>
    <w:p w14:paraId="0C44BCB7">
      <w:pPr>
        <w:autoSpaceDE w:val="0"/>
        <w:autoSpaceDN w:val="0"/>
        <w:adjustRightInd w:val="0"/>
        <w:spacing w:line="360" w:lineRule="auto"/>
        <w:ind w:firstLine="480" w:firstLineChars="200"/>
        <w:rPr>
          <w:rFonts w:hAnsiTheme="minorEastAsia"/>
          <w:kern w:val="0"/>
          <w:sz w:val="24"/>
          <w:szCs w:val="24"/>
        </w:rPr>
      </w:pPr>
      <w:r>
        <w:rPr>
          <w:rFonts w:hint="eastAsia" w:hAnsiTheme="minorEastAsia"/>
          <w:kern w:val="0"/>
          <w:sz w:val="24"/>
          <w:szCs w:val="24"/>
        </w:rPr>
        <w:t>目前“政采贷”业务已经逐步在各大商业金融机构上线，未来我市主要金融机构“政采贷”业务将实现全覆盖，中标供应商可以根据自身情况自行选择。其中部分金融机构及咨询电话见下表(后续将持续更新)：</w:t>
      </w:r>
    </w:p>
    <w:tbl>
      <w:tblPr>
        <w:tblStyle w:val="15"/>
        <w:tblW w:w="8519" w:type="dxa"/>
        <w:tblInd w:w="93" w:type="dxa"/>
        <w:tblLayout w:type="fixed"/>
        <w:tblCellMar>
          <w:top w:w="0" w:type="dxa"/>
          <w:left w:w="108" w:type="dxa"/>
          <w:bottom w:w="0" w:type="dxa"/>
          <w:right w:w="108" w:type="dxa"/>
        </w:tblCellMar>
      </w:tblPr>
      <w:tblGrid>
        <w:gridCol w:w="492"/>
        <w:gridCol w:w="1001"/>
        <w:gridCol w:w="1292"/>
        <w:gridCol w:w="964"/>
        <w:gridCol w:w="3384"/>
        <w:gridCol w:w="1386"/>
      </w:tblGrid>
      <w:tr w14:paraId="1CC2C815">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1C454F81">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序号</w:t>
            </w:r>
          </w:p>
        </w:tc>
        <w:tc>
          <w:tcPr>
            <w:tcW w:w="1001" w:type="dxa"/>
            <w:tcBorders>
              <w:top w:val="single" w:color="000000" w:sz="4" w:space="0"/>
              <w:left w:val="single" w:color="000000" w:sz="4" w:space="0"/>
              <w:bottom w:val="single" w:color="000000" w:sz="4" w:space="0"/>
              <w:right w:val="single" w:color="000000" w:sz="4" w:space="0"/>
            </w:tcBorders>
            <w:vAlign w:val="center"/>
          </w:tcPr>
          <w:p w14:paraId="30463682">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金融机构名称</w:t>
            </w:r>
          </w:p>
        </w:tc>
        <w:tc>
          <w:tcPr>
            <w:tcW w:w="1292" w:type="dxa"/>
            <w:tcBorders>
              <w:top w:val="single" w:color="000000" w:sz="4" w:space="0"/>
              <w:left w:val="single" w:color="000000" w:sz="4" w:space="0"/>
              <w:bottom w:val="single" w:color="000000" w:sz="4" w:space="0"/>
              <w:right w:val="single" w:color="000000" w:sz="4" w:space="0"/>
            </w:tcBorders>
            <w:vAlign w:val="center"/>
          </w:tcPr>
          <w:p w14:paraId="3781E171">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参考利率及额度</w:t>
            </w:r>
          </w:p>
        </w:tc>
        <w:tc>
          <w:tcPr>
            <w:tcW w:w="964" w:type="dxa"/>
            <w:tcBorders>
              <w:top w:val="single" w:color="000000" w:sz="4" w:space="0"/>
              <w:left w:val="single" w:color="000000" w:sz="4" w:space="0"/>
              <w:bottom w:val="single" w:color="000000" w:sz="4" w:space="0"/>
              <w:right w:val="single" w:color="000000" w:sz="4" w:space="0"/>
            </w:tcBorders>
            <w:vAlign w:val="center"/>
          </w:tcPr>
          <w:p w14:paraId="0AD97327">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现阶段面向范围</w:t>
            </w:r>
          </w:p>
        </w:tc>
        <w:tc>
          <w:tcPr>
            <w:tcW w:w="3384" w:type="dxa"/>
            <w:tcBorders>
              <w:top w:val="single" w:color="000000" w:sz="4" w:space="0"/>
              <w:left w:val="single" w:color="000000" w:sz="4" w:space="0"/>
              <w:bottom w:val="single" w:color="000000" w:sz="4" w:space="0"/>
              <w:right w:val="single" w:color="000000" w:sz="4" w:space="0"/>
            </w:tcBorders>
            <w:vAlign w:val="center"/>
          </w:tcPr>
          <w:p w14:paraId="1AB41722">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申请条件</w:t>
            </w:r>
          </w:p>
        </w:tc>
        <w:tc>
          <w:tcPr>
            <w:tcW w:w="1386" w:type="dxa"/>
            <w:tcBorders>
              <w:top w:val="single" w:color="000000" w:sz="4" w:space="0"/>
              <w:left w:val="single" w:color="000000" w:sz="4" w:space="0"/>
              <w:bottom w:val="single" w:color="000000" w:sz="4" w:space="0"/>
              <w:right w:val="single" w:color="000000" w:sz="4" w:space="0"/>
            </w:tcBorders>
            <w:vAlign w:val="center"/>
          </w:tcPr>
          <w:p w14:paraId="7B35BF5D">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咨询电话</w:t>
            </w:r>
          </w:p>
        </w:tc>
      </w:tr>
      <w:tr w14:paraId="1958BB1F">
        <w:tblPrEx>
          <w:tblCellMar>
            <w:top w:w="0" w:type="dxa"/>
            <w:left w:w="108" w:type="dxa"/>
            <w:bottom w:w="0" w:type="dxa"/>
            <w:right w:w="108" w:type="dxa"/>
          </w:tblCellMar>
        </w:tblPrEx>
        <w:trPr>
          <w:trHeight w:val="31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708EC2F8">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1</w:t>
            </w:r>
          </w:p>
        </w:tc>
        <w:tc>
          <w:tcPr>
            <w:tcW w:w="1001" w:type="dxa"/>
            <w:tcBorders>
              <w:top w:val="single" w:color="000000" w:sz="4" w:space="0"/>
              <w:left w:val="single" w:color="000000" w:sz="4" w:space="0"/>
              <w:bottom w:val="single" w:color="000000" w:sz="4" w:space="0"/>
              <w:right w:val="single" w:color="000000" w:sz="4" w:space="0"/>
            </w:tcBorders>
            <w:vAlign w:val="center"/>
          </w:tcPr>
          <w:p w14:paraId="5C9AB0D4">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中国银行</w:t>
            </w:r>
          </w:p>
        </w:tc>
        <w:tc>
          <w:tcPr>
            <w:tcW w:w="1292" w:type="dxa"/>
            <w:tcBorders>
              <w:top w:val="single" w:color="000000" w:sz="4" w:space="0"/>
              <w:left w:val="single" w:color="000000" w:sz="4" w:space="0"/>
              <w:bottom w:val="single" w:color="000000" w:sz="4" w:space="0"/>
              <w:right w:val="single" w:color="000000" w:sz="4" w:space="0"/>
            </w:tcBorders>
            <w:vAlign w:val="bottom"/>
          </w:tcPr>
          <w:p w14:paraId="340442FC">
            <w:pPr>
              <w:widowControl/>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1D8B657C">
            <w:pPr>
              <w:widowControl/>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根据当期lpr进行综合核定，原则上不3.85%</w:t>
            </w:r>
          </w:p>
          <w:p w14:paraId="05F82B40">
            <w:pPr>
              <w:widowControl/>
              <w:textAlignment w:val="center"/>
              <w:rPr>
                <w:rFonts w:ascii="宋体" w:hAnsi="宋体" w:cs="宋体"/>
                <w:color w:val="000000"/>
                <w:kern w:val="0"/>
                <w:sz w:val="19"/>
                <w:szCs w:val="19"/>
              </w:rPr>
            </w:pPr>
            <w:r>
              <w:rPr>
                <w:rFonts w:hint="eastAsia" w:ascii="宋体" w:hAnsi="宋体" w:cs="宋体"/>
                <w:color w:val="000000"/>
                <w:kern w:val="0"/>
                <w:sz w:val="19"/>
                <w:szCs w:val="19"/>
              </w:rPr>
              <w:t>融资额度：</w:t>
            </w:r>
          </w:p>
          <w:p w14:paraId="3C9A6D45">
            <w:pPr>
              <w:widowControl/>
              <w:textAlignment w:val="center"/>
              <w:rPr>
                <w:rFonts w:ascii="宋体" w:hAnsi="宋体" w:cs="宋体"/>
                <w:color w:val="000000"/>
                <w:sz w:val="19"/>
                <w:szCs w:val="19"/>
              </w:rPr>
            </w:pPr>
            <w:r>
              <w:rPr>
                <w:rFonts w:hint="eastAsia" w:ascii="宋体" w:hAnsi="宋体" w:cs="宋体"/>
                <w:color w:val="000000"/>
                <w:kern w:val="0"/>
                <w:sz w:val="19"/>
                <w:szCs w:val="19"/>
              </w:rPr>
              <w:t>小微企业不超过1000万元,大中型企业具体以政府采购金额为测算依据，无金额限制</w:t>
            </w:r>
          </w:p>
        </w:tc>
        <w:tc>
          <w:tcPr>
            <w:tcW w:w="964" w:type="dxa"/>
            <w:tcBorders>
              <w:top w:val="single" w:color="000000" w:sz="4" w:space="0"/>
              <w:left w:val="single" w:color="000000" w:sz="4" w:space="0"/>
              <w:bottom w:val="single" w:color="000000" w:sz="4" w:space="0"/>
              <w:right w:val="single" w:color="000000" w:sz="4" w:space="0"/>
            </w:tcBorders>
            <w:vAlign w:val="center"/>
          </w:tcPr>
          <w:p w14:paraId="15429BE1">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07D6A0DC">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1、在政府采购中无不良履约记录；</w:t>
            </w:r>
          </w:p>
          <w:p w14:paraId="27B4E3CB">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2、企业及其实际控制人、法定代表人、受益所有人等关联人员不存在涉及洗钱、恐怖融资、金融诈骗、偷逃税、侵犯知识产权等违法犯罪行为或违反制裁规定的行为；</w:t>
            </w:r>
          </w:p>
          <w:p w14:paraId="222D9680">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color="000000" w:sz="4" w:space="0"/>
              <w:left w:val="single" w:color="000000" w:sz="4" w:space="0"/>
              <w:bottom w:val="single" w:color="000000" w:sz="4" w:space="0"/>
              <w:right w:val="single" w:color="000000" w:sz="4" w:space="0"/>
            </w:tcBorders>
            <w:vAlign w:val="center"/>
          </w:tcPr>
          <w:p w14:paraId="584BE527">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 xml:space="preserve">27106030 </w:t>
            </w:r>
          </w:p>
          <w:p w14:paraId="03266622">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吴楠</w:t>
            </w:r>
          </w:p>
        </w:tc>
      </w:tr>
      <w:tr w14:paraId="4666C436">
        <w:tblPrEx>
          <w:tblCellMar>
            <w:top w:w="0" w:type="dxa"/>
            <w:left w:w="108" w:type="dxa"/>
            <w:bottom w:w="0" w:type="dxa"/>
            <w:right w:w="108" w:type="dxa"/>
          </w:tblCellMar>
        </w:tblPrEx>
        <w:trPr>
          <w:trHeight w:val="144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3F8BAF87">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2</w:t>
            </w:r>
          </w:p>
        </w:tc>
        <w:tc>
          <w:tcPr>
            <w:tcW w:w="1001" w:type="dxa"/>
            <w:tcBorders>
              <w:top w:val="single" w:color="000000" w:sz="4" w:space="0"/>
              <w:left w:val="single" w:color="000000" w:sz="4" w:space="0"/>
              <w:bottom w:val="single" w:color="000000" w:sz="4" w:space="0"/>
              <w:right w:val="single" w:color="000000" w:sz="4" w:space="0"/>
            </w:tcBorders>
            <w:vAlign w:val="center"/>
          </w:tcPr>
          <w:p w14:paraId="60E6340C">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邮储银行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0F0F62CB">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5372A80E">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约4.95%</w:t>
            </w:r>
          </w:p>
          <w:p w14:paraId="231F3210">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融资额度：</w:t>
            </w:r>
          </w:p>
          <w:p w14:paraId="2BF4B6A4">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不超过200万元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7D2B3E8B">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302E9C8F">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企业经营满一年以上，有一年以上政府中标历史记录，当前有生效政府中标订单，企业及法定代表人征信记录良好</w:t>
            </w:r>
          </w:p>
        </w:tc>
        <w:tc>
          <w:tcPr>
            <w:tcW w:w="1386" w:type="dxa"/>
            <w:tcBorders>
              <w:top w:val="single" w:color="000000" w:sz="4" w:space="0"/>
              <w:left w:val="single" w:color="000000" w:sz="4" w:space="0"/>
              <w:bottom w:val="single" w:color="000000" w:sz="4" w:space="0"/>
              <w:right w:val="single" w:color="000000" w:sz="4" w:space="0"/>
            </w:tcBorders>
            <w:vAlign w:val="center"/>
          </w:tcPr>
          <w:p w14:paraId="63D4D4C2">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hint="eastAsia" w:ascii="宋体" w:hAnsi="宋体" w:cs="宋体"/>
                <w:color w:val="000000"/>
                <w:kern w:val="0"/>
                <w:sz w:val="19"/>
                <w:szCs w:val="19"/>
              </w:rPr>
              <w:t>张日超</w:t>
            </w:r>
          </w:p>
        </w:tc>
      </w:tr>
      <w:tr w14:paraId="2E2D1EDD">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41D08398">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3</w:t>
            </w:r>
          </w:p>
        </w:tc>
        <w:tc>
          <w:tcPr>
            <w:tcW w:w="1001" w:type="dxa"/>
            <w:tcBorders>
              <w:top w:val="single" w:color="000000" w:sz="4" w:space="0"/>
              <w:left w:val="single" w:color="000000" w:sz="4" w:space="0"/>
              <w:bottom w:val="single" w:color="000000" w:sz="4" w:space="0"/>
              <w:right w:val="single" w:color="000000" w:sz="4" w:space="0"/>
            </w:tcBorders>
            <w:vAlign w:val="center"/>
          </w:tcPr>
          <w:p w14:paraId="7237B2DB">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光大银行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0FA45D62">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27053CAE">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约4%</w:t>
            </w:r>
          </w:p>
          <w:p w14:paraId="650B0554">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融资额度：</w:t>
            </w:r>
          </w:p>
          <w:p w14:paraId="5E095A4B">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不超过1000万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5B121EB5">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4D835713">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1.具有独立承担民事责任的能力，有固定经营场所，将我行账户作为政府采购合同唯一回款账户。</w:t>
            </w:r>
          </w:p>
          <w:p w14:paraId="4712DDD2">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2.企业成立1年以上，且实际控制人具有3年以上的实际行业经验，具有良好的纳税记录、工商登记记录；</w:t>
            </w:r>
          </w:p>
          <w:p w14:paraId="2891FB8A">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3.企业具有履行合同所必须的设备和服务能力；</w:t>
            </w:r>
          </w:p>
          <w:p w14:paraId="7D48CA15">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4.生产经营符合国家法律法规，产业政策和环境保护要求，符合我行信贷政策；</w:t>
            </w:r>
          </w:p>
          <w:p w14:paraId="20096D08">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5.人行征信信息查询系统查询显示借款人、实际控制人无重大不良记录，政府采购履约无不良记录。</w:t>
            </w:r>
          </w:p>
        </w:tc>
        <w:tc>
          <w:tcPr>
            <w:tcW w:w="1386" w:type="dxa"/>
            <w:tcBorders>
              <w:top w:val="single" w:color="000000" w:sz="4" w:space="0"/>
              <w:left w:val="single" w:color="000000" w:sz="4" w:space="0"/>
              <w:bottom w:val="single" w:color="000000" w:sz="4" w:space="0"/>
              <w:right w:val="single" w:color="000000" w:sz="4" w:space="0"/>
            </w:tcBorders>
            <w:vAlign w:val="center"/>
          </w:tcPr>
          <w:p w14:paraId="759981AF">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18722110192谢凝 </w:t>
            </w:r>
            <w:r>
              <w:rPr>
                <w:rFonts w:hint="eastAsia" w:ascii="宋体" w:hAnsi="宋体" w:cs="宋体"/>
                <w:color w:val="000000"/>
                <w:kern w:val="0"/>
                <w:sz w:val="19"/>
                <w:szCs w:val="19"/>
              </w:rPr>
              <w:t>18622858578</w:t>
            </w:r>
          </w:p>
          <w:p w14:paraId="6605D849">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马嵘</w:t>
            </w:r>
          </w:p>
        </w:tc>
      </w:tr>
      <w:tr w14:paraId="69C265D0">
        <w:tblPrEx>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5CC8A2C9">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4</w:t>
            </w:r>
          </w:p>
        </w:tc>
        <w:tc>
          <w:tcPr>
            <w:tcW w:w="1001" w:type="dxa"/>
            <w:tcBorders>
              <w:top w:val="single" w:color="000000" w:sz="4" w:space="0"/>
              <w:left w:val="single" w:color="000000" w:sz="4" w:space="0"/>
              <w:bottom w:val="single" w:color="000000" w:sz="4" w:space="0"/>
              <w:right w:val="single" w:color="000000" w:sz="4" w:space="0"/>
            </w:tcBorders>
            <w:vAlign w:val="center"/>
          </w:tcPr>
          <w:p w14:paraId="43637CA1">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浦发银行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39578855">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0815A949">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约3.8%</w:t>
            </w:r>
          </w:p>
          <w:p w14:paraId="15BD6D6F">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融资额度：不超过500万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1F766B2D">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7886245B">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1、申请人不得有失信记录；</w:t>
            </w:r>
          </w:p>
          <w:p w14:paraId="4A3AAA72">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2、订单对应的政府采购部门在天津市，中标企业注册地在天津。</w:t>
            </w:r>
          </w:p>
        </w:tc>
        <w:tc>
          <w:tcPr>
            <w:tcW w:w="1386" w:type="dxa"/>
            <w:tcBorders>
              <w:top w:val="single" w:color="000000" w:sz="4" w:space="0"/>
              <w:left w:val="single" w:color="000000" w:sz="4" w:space="0"/>
              <w:bottom w:val="single" w:color="000000" w:sz="4" w:space="0"/>
              <w:right w:val="single" w:color="000000" w:sz="4" w:space="0"/>
            </w:tcBorders>
            <w:vAlign w:val="center"/>
          </w:tcPr>
          <w:p w14:paraId="118303B8">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13612152218</w:t>
            </w:r>
          </w:p>
          <w:p w14:paraId="6071C7CB">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刘扬</w:t>
            </w:r>
          </w:p>
        </w:tc>
      </w:tr>
      <w:tr w14:paraId="60148BB4">
        <w:tblPrEx>
          <w:tblCellMar>
            <w:top w:w="0" w:type="dxa"/>
            <w:left w:w="108" w:type="dxa"/>
            <w:bottom w:w="0" w:type="dxa"/>
            <w:right w:w="108" w:type="dxa"/>
          </w:tblCellMar>
        </w:tblPrEx>
        <w:trPr>
          <w:trHeight w:val="19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1A855329">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5</w:t>
            </w:r>
          </w:p>
        </w:tc>
        <w:tc>
          <w:tcPr>
            <w:tcW w:w="1001" w:type="dxa"/>
            <w:tcBorders>
              <w:top w:val="single" w:color="000000" w:sz="4" w:space="0"/>
              <w:left w:val="single" w:color="000000" w:sz="4" w:space="0"/>
              <w:bottom w:val="single" w:color="000000" w:sz="4" w:space="0"/>
              <w:right w:val="single" w:color="000000" w:sz="4" w:space="0"/>
            </w:tcBorders>
            <w:vAlign w:val="center"/>
          </w:tcPr>
          <w:p w14:paraId="1153252B">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齐鲁银行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75744EAB">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69712189">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4.50%起</w:t>
            </w:r>
          </w:p>
          <w:p w14:paraId="619B504D">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融资额度：</w:t>
            </w:r>
          </w:p>
          <w:p w14:paraId="243863EF">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不超过1000万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56BFDF5C">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31656C3A">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1、获得政府采购订单，中标信息可在公开网站查询。如无法查询，可出示国家扶持政策内不公开中标信息文件。</w:t>
            </w:r>
          </w:p>
          <w:p w14:paraId="34EA3B04">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2、采购合同回款账户为齐鲁银行，并做质押登记。</w:t>
            </w:r>
          </w:p>
          <w:p w14:paraId="67939C80">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3、符合我行客户准入要求（同上一条）。</w:t>
            </w:r>
          </w:p>
        </w:tc>
        <w:tc>
          <w:tcPr>
            <w:tcW w:w="1386" w:type="dxa"/>
            <w:tcBorders>
              <w:top w:val="single" w:color="000000" w:sz="4" w:space="0"/>
              <w:left w:val="single" w:color="000000" w:sz="4" w:space="0"/>
              <w:bottom w:val="single" w:color="000000" w:sz="4" w:space="0"/>
              <w:right w:val="single" w:color="000000" w:sz="4" w:space="0"/>
            </w:tcBorders>
            <w:vAlign w:val="center"/>
          </w:tcPr>
          <w:p w14:paraId="08E5014E">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022-23271885</w:t>
            </w:r>
          </w:p>
          <w:p w14:paraId="0DB18280">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朱怡璇</w:t>
            </w:r>
          </w:p>
        </w:tc>
      </w:tr>
      <w:tr w14:paraId="04DE1DFF">
        <w:tblPrEx>
          <w:tblCellMar>
            <w:top w:w="0" w:type="dxa"/>
            <w:left w:w="108" w:type="dxa"/>
            <w:bottom w:w="0" w:type="dxa"/>
            <w:right w:w="108" w:type="dxa"/>
          </w:tblCellMar>
        </w:tblPrEx>
        <w:trPr>
          <w:trHeight w:val="144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2DBF45D9">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6</w:t>
            </w:r>
          </w:p>
        </w:tc>
        <w:tc>
          <w:tcPr>
            <w:tcW w:w="1001" w:type="dxa"/>
            <w:tcBorders>
              <w:top w:val="single" w:color="000000" w:sz="4" w:space="0"/>
              <w:left w:val="single" w:color="000000" w:sz="4" w:space="0"/>
              <w:bottom w:val="single" w:color="000000" w:sz="4" w:space="0"/>
              <w:right w:val="single" w:color="000000" w:sz="4" w:space="0"/>
            </w:tcBorders>
            <w:vAlign w:val="center"/>
          </w:tcPr>
          <w:p w14:paraId="74ABA7E3">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天津银行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60173A57">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727FA2AE">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不低于3.85%</w:t>
            </w:r>
          </w:p>
          <w:p w14:paraId="79D80CD3">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融资额度：</w:t>
            </w:r>
          </w:p>
          <w:p w14:paraId="30552671">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不超过1000万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44CAEB9C">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61922A6B">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1、连续从事政府采购活动一年以上，或主要股东从事政府采购活动两年以上，且交易及信用记录良好；</w:t>
            </w:r>
          </w:p>
          <w:p w14:paraId="42B9F02D">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2、持有政府采购中标通知书、签订政府采购合同等资料。</w:t>
            </w:r>
          </w:p>
        </w:tc>
        <w:tc>
          <w:tcPr>
            <w:tcW w:w="1386" w:type="dxa"/>
            <w:tcBorders>
              <w:top w:val="single" w:color="000000" w:sz="4" w:space="0"/>
              <w:left w:val="single" w:color="000000" w:sz="4" w:space="0"/>
              <w:bottom w:val="single" w:color="000000" w:sz="4" w:space="0"/>
              <w:right w:val="single" w:color="000000" w:sz="4" w:space="0"/>
            </w:tcBorders>
            <w:vAlign w:val="center"/>
          </w:tcPr>
          <w:p w14:paraId="2B9B451D">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28405397</w:t>
            </w:r>
          </w:p>
          <w:p w14:paraId="056E4A4E">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王小一</w:t>
            </w:r>
          </w:p>
        </w:tc>
      </w:tr>
      <w:tr w14:paraId="58E5F449">
        <w:tblPrEx>
          <w:tblCellMar>
            <w:top w:w="0" w:type="dxa"/>
            <w:left w:w="108" w:type="dxa"/>
            <w:bottom w:w="0" w:type="dxa"/>
            <w:right w:w="108" w:type="dxa"/>
          </w:tblCellMar>
        </w:tblPrEx>
        <w:trPr>
          <w:trHeight w:val="216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18AA7C10">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7</w:t>
            </w:r>
          </w:p>
        </w:tc>
        <w:tc>
          <w:tcPr>
            <w:tcW w:w="1001" w:type="dxa"/>
            <w:tcBorders>
              <w:top w:val="single" w:color="000000" w:sz="4" w:space="0"/>
              <w:left w:val="single" w:color="000000" w:sz="4" w:space="0"/>
              <w:bottom w:val="single" w:color="000000" w:sz="4" w:space="0"/>
              <w:right w:val="single" w:color="000000" w:sz="4" w:space="0"/>
            </w:tcBorders>
            <w:vAlign w:val="center"/>
          </w:tcPr>
          <w:p w14:paraId="698368FC">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天津农商银行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6EE8722C">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01BD06F2">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结合借款人经营规模、偿债能力、营运效率等因素合理确定</w:t>
            </w:r>
          </w:p>
          <w:p w14:paraId="662C49DB">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融资额度：</w:t>
            </w:r>
          </w:p>
          <w:p w14:paraId="7E0F02F2">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不超过5000万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4B57596B">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78557623">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1、中标供应商财务状况良好，记录良好，有资质且具有1年(含)以上与天津市各类政府采购成功经验；</w:t>
            </w:r>
          </w:p>
          <w:p w14:paraId="07BC74EE">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2、生产经营符合国家政策；</w:t>
            </w:r>
          </w:p>
          <w:p w14:paraId="30E16DE9">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3、无违法、违约、不良信用记录，未发生过政府采购业务纠纷等；</w:t>
            </w:r>
          </w:p>
          <w:p w14:paraId="62315B71">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4、银行要求的其他条件。</w:t>
            </w:r>
          </w:p>
        </w:tc>
        <w:tc>
          <w:tcPr>
            <w:tcW w:w="1386" w:type="dxa"/>
            <w:tcBorders>
              <w:top w:val="single" w:color="000000" w:sz="4" w:space="0"/>
              <w:left w:val="single" w:color="000000" w:sz="4" w:space="0"/>
              <w:bottom w:val="single" w:color="000000" w:sz="4" w:space="0"/>
              <w:right w:val="single" w:color="000000" w:sz="4" w:space="0"/>
            </w:tcBorders>
            <w:vAlign w:val="center"/>
          </w:tcPr>
          <w:p w14:paraId="3D54711C">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022-83872249</w:t>
            </w:r>
          </w:p>
          <w:p w14:paraId="20745DC4">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林向宇</w:t>
            </w:r>
          </w:p>
        </w:tc>
      </w:tr>
      <w:tr w14:paraId="5B857AD8">
        <w:tblPrEx>
          <w:tblCellMar>
            <w:top w:w="0" w:type="dxa"/>
            <w:left w:w="108" w:type="dxa"/>
            <w:bottom w:w="0" w:type="dxa"/>
            <w:right w:w="108" w:type="dxa"/>
          </w:tblCellMar>
        </w:tblPrEx>
        <w:trPr>
          <w:trHeight w:val="96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736CFC16">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8</w:t>
            </w:r>
          </w:p>
        </w:tc>
        <w:tc>
          <w:tcPr>
            <w:tcW w:w="1001" w:type="dxa"/>
            <w:tcBorders>
              <w:top w:val="single" w:color="000000" w:sz="4" w:space="0"/>
              <w:left w:val="single" w:color="000000" w:sz="4" w:space="0"/>
              <w:bottom w:val="single" w:color="000000" w:sz="4" w:space="0"/>
              <w:right w:val="single" w:color="000000" w:sz="4" w:space="0"/>
            </w:tcBorders>
            <w:vAlign w:val="center"/>
          </w:tcPr>
          <w:p w14:paraId="689A33D8">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天津滨海农商银行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1A43F5B9">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7E8DC78E">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致电咨询</w:t>
            </w:r>
          </w:p>
          <w:p w14:paraId="355D0DC1">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融资额度：100-5000万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37C87C1E">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14EB4478">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1、具有2年(含)以上连续经营记录；</w:t>
            </w:r>
          </w:p>
          <w:p w14:paraId="26A5AF4A">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2、有固定生产经营场所；本行要求的其他条件。</w:t>
            </w:r>
          </w:p>
        </w:tc>
        <w:tc>
          <w:tcPr>
            <w:tcW w:w="1386" w:type="dxa"/>
            <w:tcBorders>
              <w:top w:val="single" w:color="000000" w:sz="4" w:space="0"/>
              <w:left w:val="single" w:color="000000" w:sz="4" w:space="0"/>
              <w:bottom w:val="single" w:color="000000" w:sz="4" w:space="0"/>
              <w:right w:val="single" w:color="000000" w:sz="4" w:space="0"/>
            </w:tcBorders>
            <w:vAlign w:val="center"/>
          </w:tcPr>
          <w:p w14:paraId="338DC8F3">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 xml:space="preserve">13612141823高飞     </w:t>
            </w:r>
          </w:p>
        </w:tc>
      </w:tr>
      <w:tr w14:paraId="72A7B3A4">
        <w:tblPrEx>
          <w:tblCellMar>
            <w:top w:w="0" w:type="dxa"/>
            <w:left w:w="108" w:type="dxa"/>
            <w:bottom w:w="0" w:type="dxa"/>
            <w:right w:w="108" w:type="dxa"/>
          </w:tblCellMar>
        </w:tblPrEx>
        <w:trPr>
          <w:trHeight w:val="3542"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05D2C2AE">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9</w:t>
            </w:r>
          </w:p>
        </w:tc>
        <w:tc>
          <w:tcPr>
            <w:tcW w:w="1001" w:type="dxa"/>
            <w:tcBorders>
              <w:top w:val="single" w:color="000000" w:sz="4" w:space="0"/>
              <w:left w:val="single" w:color="000000" w:sz="4" w:space="0"/>
              <w:bottom w:val="single" w:color="000000" w:sz="4" w:space="0"/>
              <w:right w:val="single" w:color="000000" w:sz="4" w:space="0"/>
            </w:tcBorders>
            <w:vAlign w:val="center"/>
          </w:tcPr>
          <w:p w14:paraId="31108099">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民生银行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71F28737">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49DA5DC0">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最低4%</w:t>
            </w:r>
          </w:p>
          <w:p w14:paraId="7BE5B4D5">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融资额度：</w:t>
            </w:r>
          </w:p>
          <w:p w14:paraId="082BF3D2">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信用额度最高1000万</w:t>
            </w:r>
          </w:p>
          <w:p w14:paraId="39380782">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信用+担保额度最高3000万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7FDFD41C">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5881379B">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1、企业成立满一年，经营良好、征信良好；</w:t>
            </w:r>
          </w:p>
          <w:p w14:paraId="0DE2B330">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2、实控人25-65周岁，征信良好；</w:t>
            </w:r>
          </w:p>
          <w:p w14:paraId="5BF227D5">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3、近12个月有政府采购中标且正常履约、回款</w:t>
            </w:r>
          </w:p>
        </w:tc>
        <w:tc>
          <w:tcPr>
            <w:tcW w:w="1386" w:type="dxa"/>
            <w:tcBorders>
              <w:top w:val="single" w:color="000000" w:sz="4" w:space="0"/>
              <w:left w:val="single" w:color="000000" w:sz="4" w:space="0"/>
              <w:bottom w:val="single" w:color="000000" w:sz="4" w:space="0"/>
              <w:right w:val="single" w:color="000000" w:sz="4" w:space="0"/>
            </w:tcBorders>
            <w:vAlign w:val="center"/>
          </w:tcPr>
          <w:p w14:paraId="6E3A02A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14:paraId="796750C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14:paraId="41E0AFC3">
        <w:tblPrEx>
          <w:tblCellMar>
            <w:top w:w="0" w:type="dxa"/>
            <w:left w:w="108" w:type="dxa"/>
            <w:bottom w:w="0" w:type="dxa"/>
            <w:right w:w="108" w:type="dxa"/>
          </w:tblCellMar>
        </w:tblPrEx>
        <w:trPr>
          <w:trHeight w:val="2938"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5C8CD714">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10</w:t>
            </w:r>
          </w:p>
        </w:tc>
        <w:tc>
          <w:tcPr>
            <w:tcW w:w="1001" w:type="dxa"/>
            <w:tcBorders>
              <w:top w:val="single" w:color="000000" w:sz="4" w:space="0"/>
              <w:left w:val="single" w:color="000000" w:sz="4" w:space="0"/>
              <w:bottom w:val="single" w:color="000000" w:sz="4" w:space="0"/>
              <w:right w:val="single" w:color="000000" w:sz="4" w:space="0"/>
            </w:tcBorders>
            <w:vAlign w:val="center"/>
          </w:tcPr>
          <w:p w14:paraId="3D57C71F">
            <w:pPr>
              <w:widowControl/>
              <w:textAlignment w:val="center"/>
              <w:rPr>
                <w:rFonts w:ascii="宋体" w:hAnsi="宋体" w:cs="宋体"/>
                <w:color w:val="000000"/>
                <w:sz w:val="19"/>
                <w:szCs w:val="19"/>
              </w:rPr>
            </w:pPr>
            <w:r>
              <w:rPr>
                <w:rFonts w:hint="eastAsia" w:ascii="宋体" w:hAnsi="宋体" w:cs="宋体"/>
                <w:color w:val="000000"/>
                <w:kern w:val="0"/>
                <w:sz w:val="19"/>
                <w:szCs w:val="19"/>
              </w:rPr>
              <w:t>平安银行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4BBE12EE">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08B38343">
            <w:pPr>
              <w:jc w:val="left"/>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约6.00%</w:t>
            </w:r>
          </w:p>
          <w:p w14:paraId="3C829C4B">
            <w:pPr>
              <w:jc w:val="left"/>
              <w:rPr>
                <w:rFonts w:ascii="宋体" w:hAnsi="宋体" w:cs="宋体"/>
                <w:color w:val="000000"/>
                <w:kern w:val="0"/>
                <w:sz w:val="19"/>
                <w:szCs w:val="19"/>
              </w:rPr>
            </w:pPr>
            <w:r>
              <w:rPr>
                <w:rFonts w:hint="eastAsia" w:ascii="宋体" w:hAnsi="宋体" w:cs="宋体"/>
                <w:color w:val="000000"/>
                <w:kern w:val="0"/>
                <w:sz w:val="19"/>
                <w:szCs w:val="19"/>
              </w:rPr>
              <w:t>融资额度：</w:t>
            </w:r>
          </w:p>
          <w:p w14:paraId="15210B34">
            <w:pPr>
              <w:jc w:val="left"/>
              <w:rPr>
                <w:rFonts w:ascii="宋体" w:hAnsi="宋体" w:cs="宋体"/>
                <w:color w:val="000000"/>
                <w:sz w:val="19"/>
                <w:szCs w:val="19"/>
              </w:rPr>
            </w:pPr>
            <w:r>
              <w:rPr>
                <w:rFonts w:hint="eastAsia" w:ascii="宋体" w:hAnsi="宋体" w:cs="宋体"/>
                <w:color w:val="000000"/>
                <w:kern w:val="0"/>
                <w:sz w:val="19"/>
                <w:szCs w:val="19"/>
              </w:rPr>
              <w:t>最高200万元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4F5A7D58">
            <w:pPr>
              <w:jc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5"/>
              <w:tblW w:w="5000" w:type="pct"/>
              <w:tblInd w:w="0" w:type="dxa"/>
              <w:shd w:val="clear" w:color="auto" w:fill="FFFFFF"/>
              <w:tblLayout w:type="fixed"/>
              <w:tblCellMar>
                <w:top w:w="15" w:type="dxa"/>
                <w:left w:w="15" w:type="dxa"/>
                <w:bottom w:w="15" w:type="dxa"/>
                <w:right w:w="15" w:type="dxa"/>
              </w:tblCellMar>
            </w:tblPr>
            <w:tblGrid>
              <w:gridCol w:w="3168"/>
            </w:tblGrid>
            <w:tr w14:paraId="36F2D301">
              <w:tblPrEx>
                <w:shd w:val="clear" w:color="auto" w:fill="FFFFFF"/>
                <w:tblCellMar>
                  <w:top w:w="15" w:type="dxa"/>
                  <w:left w:w="15" w:type="dxa"/>
                  <w:bottom w:w="15" w:type="dxa"/>
                  <w:right w:w="15" w:type="dxa"/>
                </w:tblCellMar>
              </w:tblPrEx>
              <w:tc>
                <w:tcPr>
                  <w:tcW w:w="2632" w:type="dxa"/>
                  <w:shd w:val="clear" w:color="auto" w:fill="FFFFFF"/>
                  <w:tcMar>
                    <w:top w:w="150" w:type="dxa"/>
                    <w:left w:w="0" w:type="dxa"/>
                    <w:bottom w:w="150" w:type="dxa"/>
                    <w:right w:w="0" w:type="dxa"/>
                  </w:tcMar>
                </w:tcPr>
                <w:p w14:paraId="5431CA0C">
                  <w:pPr>
                    <w:widowControl/>
                    <w:numPr>
                      <w:ilvl w:val="0"/>
                      <w:numId w:val="2"/>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申请人为企业法定代表人或第一大自然人股东，通过微信申请； </w:t>
                  </w:r>
                </w:p>
                <w:p w14:paraId="363896F0">
                  <w:pPr>
                    <w:widowControl/>
                    <w:numPr>
                      <w:ilvl w:val="0"/>
                      <w:numId w:val="2"/>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企业及申请人信用记录良好，无不良、违法行为； </w:t>
                  </w:r>
                </w:p>
                <w:p w14:paraId="27BFE407">
                  <w:pPr>
                    <w:widowControl/>
                    <w:numPr>
                      <w:ilvl w:val="0"/>
                      <w:numId w:val="2"/>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企业为天津市政府部门、事业单位的供应商； </w:t>
                  </w:r>
                </w:p>
                <w:p w14:paraId="3057EC3F">
                  <w:pPr>
                    <w:widowControl/>
                    <w:jc w:val="left"/>
                    <w:textAlignment w:val="top"/>
                    <w:rPr>
                      <w:rFonts w:ascii="����" w:hAnsi="����" w:eastAsia="����" w:cs="����"/>
                      <w:color w:val="333333"/>
                      <w:sz w:val="24"/>
                      <w:szCs w:val="24"/>
                    </w:rPr>
                  </w:pPr>
                  <w:r>
                    <w:rPr>
                      <w:rFonts w:hint="eastAsia" w:ascii="宋体" w:hAnsi="宋体" w:cs="宋体"/>
                      <w:color w:val="000000"/>
                      <w:kern w:val="0"/>
                      <w:sz w:val="19"/>
                      <w:szCs w:val="19"/>
                    </w:rPr>
                    <w:t>4、企业有政府采购历史合作记录（近24个月2次，合计50万以上订单记录）且交易记录良好</w:t>
                  </w:r>
                </w:p>
              </w:tc>
            </w:tr>
          </w:tbl>
          <w:p w14:paraId="7BF9EF4D">
            <w:pPr>
              <w:jc w:val="left"/>
              <w:rPr>
                <w:rFonts w:ascii="宋体" w:hAnsi="宋体" w:cs="宋体"/>
                <w:color w:val="00000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6F9A70AB">
            <w:pPr>
              <w:jc w:val="center"/>
              <w:rPr>
                <w:rFonts w:ascii="宋体" w:hAnsi="宋体" w:cs="宋体"/>
                <w:color w:val="000000"/>
                <w:sz w:val="24"/>
                <w:szCs w:val="24"/>
              </w:rPr>
            </w:pPr>
            <w:r>
              <w:rPr>
                <w:rFonts w:hint="eastAsia" w:ascii="宋体" w:hAnsi="宋体" w:cs="宋体"/>
                <w:color w:val="000000"/>
                <w:kern w:val="0"/>
                <w:sz w:val="19"/>
                <w:szCs w:val="19"/>
              </w:rPr>
              <w:t xml:space="preserve">18698167095张伟 </w:t>
            </w:r>
          </w:p>
        </w:tc>
      </w:tr>
      <w:tr w14:paraId="56C7B0DB">
        <w:tblPrEx>
          <w:tblCellMar>
            <w:top w:w="0" w:type="dxa"/>
            <w:left w:w="108" w:type="dxa"/>
            <w:bottom w:w="0" w:type="dxa"/>
            <w:right w:w="108" w:type="dxa"/>
          </w:tblCellMar>
        </w:tblPrEx>
        <w:trPr>
          <w:trHeight w:val="273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07B810E5">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11</w:t>
            </w:r>
          </w:p>
        </w:tc>
        <w:tc>
          <w:tcPr>
            <w:tcW w:w="1001" w:type="dxa"/>
            <w:tcBorders>
              <w:top w:val="single" w:color="000000" w:sz="4" w:space="0"/>
              <w:left w:val="single" w:color="000000" w:sz="4" w:space="0"/>
              <w:bottom w:val="single" w:color="000000" w:sz="4" w:space="0"/>
              <w:right w:val="single" w:color="000000" w:sz="4" w:space="0"/>
            </w:tcBorders>
            <w:vAlign w:val="center"/>
          </w:tcPr>
          <w:p w14:paraId="05E4A073">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渤海银行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0107D6F7">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67FBAB13">
            <w:pPr>
              <w:jc w:val="left"/>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年化约3.85%</w:t>
            </w:r>
          </w:p>
          <w:p w14:paraId="70E97685">
            <w:pPr>
              <w:jc w:val="left"/>
              <w:rPr>
                <w:rFonts w:ascii="宋体" w:hAnsi="宋体" w:cs="宋体"/>
                <w:color w:val="000000"/>
                <w:kern w:val="0"/>
                <w:sz w:val="19"/>
                <w:szCs w:val="19"/>
              </w:rPr>
            </w:pPr>
            <w:r>
              <w:rPr>
                <w:rFonts w:hint="eastAsia" w:ascii="宋体" w:hAnsi="宋体" w:cs="宋体"/>
                <w:color w:val="000000"/>
                <w:kern w:val="0"/>
                <w:sz w:val="19"/>
                <w:szCs w:val="19"/>
              </w:rPr>
              <w:t>融资额度：</w:t>
            </w:r>
          </w:p>
          <w:p w14:paraId="48A91183">
            <w:pPr>
              <w:jc w:val="left"/>
              <w:rPr>
                <w:rFonts w:ascii="宋体" w:hAnsi="宋体" w:cs="宋体"/>
                <w:color w:val="000000"/>
                <w:sz w:val="19"/>
                <w:szCs w:val="19"/>
              </w:rPr>
            </w:pPr>
            <w:r>
              <w:rPr>
                <w:rFonts w:hint="eastAsia" w:ascii="宋体" w:hAnsi="宋体" w:cs="宋体"/>
                <w:color w:val="000000"/>
                <w:kern w:val="0"/>
                <w:sz w:val="19"/>
                <w:szCs w:val="19"/>
              </w:rPr>
              <w:t>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50DFF050">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5"/>
              <w:tblW w:w="5000" w:type="pct"/>
              <w:tblInd w:w="0" w:type="dxa"/>
              <w:shd w:val="clear" w:color="auto" w:fill="FFFFFF"/>
              <w:tblLayout w:type="fixed"/>
              <w:tblCellMar>
                <w:top w:w="15" w:type="dxa"/>
                <w:left w:w="15" w:type="dxa"/>
                <w:bottom w:w="15" w:type="dxa"/>
                <w:right w:w="15" w:type="dxa"/>
              </w:tblCellMar>
            </w:tblPr>
            <w:tblGrid>
              <w:gridCol w:w="3168"/>
            </w:tblGrid>
            <w:tr w14:paraId="66A4B75F">
              <w:tblPrEx>
                <w:shd w:val="clear" w:color="auto" w:fill="FFFFFF"/>
                <w:tblCellMar>
                  <w:top w:w="15" w:type="dxa"/>
                  <w:left w:w="15" w:type="dxa"/>
                  <w:bottom w:w="15" w:type="dxa"/>
                  <w:right w:w="15" w:type="dxa"/>
                </w:tblCellMar>
              </w:tblPrEx>
              <w:tc>
                <w:tcPr>
                  <w:tcW w:w="2632" w:type="dxa"/>
                  <w:shd w:val="clear" w:color="auto" w:fill="FFFFFF"/>
                  <w:tcMar>
                    <w:top w:w="150" w:type="dxa"/>
                    <w:left w:w="0" w:type="dxa"/>
                    <w:bottom w:w="150" w:type="dxa"/>
                    <w:right w:w="0" w:type="dxa"/>
                  </w:tcMar>
                </w:tcPr>
                <w:p w14:paraId="51A1AB19">
                  <w:pPr>
                    <w:widowControl/>
                    <w:numPr>
                      <w:ilvl w:val="0"/>
                      <w:numId w:val="3"/>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有固定的经营场所，企业划型符合小微企业； </w:t>
                  </w:r>
                </w:p>
                <w:p w14:paraId="255D46EA">
                  <w:pPr>
                    <w:widowControl/>
                    <w:numPr>
                      <w:ilvl w:val="0"/>
                      <w:numId w:val="3"/>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信用记录良好，无不良、违法行为； </w:t>
                  </w:r>
                </w:p>
                <w:p w14:paraId="6DDFD971">
                  <w:pPr>
                    <w:widowControl/>
                    <w:numPr>
                      <w:ilvl w:val="0"/>
                      <w:numId w:val="3"/>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持续经营2年以上或实际控制人从业3年以上； 具备政府采购投标资格且交易记录良好； </w:t>
                  </w:r>
                </w:p>
                <w:p w14:paraId="2A00F14F">
                  <w:pPr>
                    <w:widowControl/>
                    <w:numPr>
                      <w:ilvl w:val="0"/>
                      <w:numId w:val="3"/>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采购项目符合国家产业政策和资源环保政策要求；</w:t>
                  </w:r>
                </w:p>
              </w:tc>
            </w:tr>
          </w:tbl>
          <w:p w14:paraId="77158D8D">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60FF76C3">
            <w:pPr>
              <w:jc w:val="left"/>
              <w:rPr>
                <w:rFonts w:ascii="宋体" w:hAnsi="宋体" w:cs="宋体"/>
                <w:color w:val="000000"/>
                <w:kern w:val="0"/>
                <w:sz w:val="19"/>
                <w:szCs w:val="19"/>
              </w:rPr>
            </w:pPr>
            <w:r>
              <w:rPr>
                <w:rFonts w:hint="eastAsia" w:ascii="宋体" w:hAnsi="宋体" w:cs="宋体"/>
                <w:color w:val="000000"/>
                <w:kern w:val="0"/>
                <w:sz w:val="19"/>
                <w:szCs w:val="19"/>
              </w:rPr>
              <w:t>022-58879322</w:t>
            </w:r>
          </w:p>
          <w:p w14:paraId="75EA52CA">
            <w:pPr>
              <w:ind w:firstLine="190" w:firstLineChars="100"/>
              <w:jc w:val="left"/>
              <w:rPr>
                <w:rFonts w:ascii="宋体" w:hAnsi="宋体" w:cs="宋体"/>
                <w:color w:val="000000"/>
                <w:kern w:val="0"/>
                <w:sz w:val="19"/>
                <w:szCs w:val="19"/>
              </w:rPr>
            </w:pPr>
            <w:r>
              <w:rPr>
                <w:rFonts w:hint="eastAsia" w:ascii="宋体" w:hAnsi="宋体" w:cs="宋体"/>
                <w:color w:val="000000"/>
                <w:kern w:val="0"/>
                <w:sz w:val="19"/>
                <w:szCs w:val="19"/>
              </w:rPr>
              <w:t xml:space="preserve">  姚斌 </w:t>
            </w:r>
          </w:p>
        </w:tc>
      </w:tr>
      <w:tr w14:paraId="77E6309D">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2A69BE1A">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12</w:t>
            </w:r>
          </w:p>
        </w:tc>
        <w:tc>
          <w:tcPr>
            <w:tcW w:w="1001" w:type="dxa"/>
            <w:tcBorders>
              <w:top w:val="single" w:color="000000" w:sz="4" w:space="0"/>
              <w:left w:val="single" w:color="000000" w:sz="4" w:space="0"/>
              <w:bottom w:val="single" w:color="000000" w:sz="4" w:space="0"/>
              <w:right w:val="single" w:color="000000" w:sz="4" w:space="0"/>
            </w:tcBorders>
            <w:vAlign w:val="center"/>
          </w:tcPr>
          <w:p w14:paraId="1204F6D2">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中国建设银行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2BF9BA11">
            <w:pPr>
              <w:jc w:val="left"/>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参考利率：4.00%-5.00%</w:t>
            </w:r>
          </w:p>
          <w:p w14:paraId="736DDCC0">
            <w:pPr>
              <w:jc w:val="left"/>
              <w:rPr>
                <w:rFonts w:ascii="宋体" w:hAnsi="宋体" w:cs="宋体"/>
                <w:color w:val="000000"/>
                <w:kern w:val="0"/>
                <w:sz w:val="19"/>
                <w:szCs w:val="19"/>
              </w:rPr>
            </w:pPr>
            <w:r>
              <w:rPr>
                <w:rFonts w:hint="eastAsia" w:ascii="宋体" w:hAnsi="宋体" w:cs="宋体"/>
                <w:color w:val="000000"/>
                <w:kern w:val="0"/>
                <w:sz w:val="19"/>
                <w:szCs w:val="19"/>
              </w:rPr>
              <w:t>融资额度：</w:t>
            </w:r>
          </w:p>
          <w:p w14:paraId="5E735C2F">
            <w:pPr>
              <w:jc w:val="left"/>
              <w:rPr>
                <w:rFonts w:ascii="宋体" w:hAnsi="宋体" w:cs="宋体"/>
                <w:color w:val="000000"/>
                <w:kern w:val="0"/>
                <w:sz w:val="19"/>
                <w:szCs w:val="19"/>
              </w:rPr>
            </w:pPr>
            <w:r>
              <w:rPr>
                <w:rFonts w:hint="eastAsia" w:ascii="宋体" w:hAnsi="宋体" w:cs="宋体"/>
                <w:color w:val="000000"/>
                <w:kern w:val="0"/>
                <w:sz w:val="19"/>
                <w:szCs w:val="19"/>
              </w:rPr>
              <w:t>最高2000万元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48CCFB82">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5"/>
              <w:tblW w:w="5000" w:type="pct"/>
              <w:tblInd w:w="0" w:type="dxa"/>
              <w:shd w:val="clear" w:color="auto" w:fill="FFFFFF"/>
              <w:tblLayout w:type="fixed"/>
              <w:tblCellMar>
                <w:top w:w="15" w:type="dxa"/>
                <w:left w:w="15" w:type="dxa"/>
                <w:bottom w:w="15" w:type="dxa"/>
                <w:right w:w="15" w:type="dxa"/>
              </w:tblCellMar>
            </w:tblPr>
            <w:tblGrid>
              <w:gridCol w:w="3168"/>
            </w:tblGrid>
            <w:tr w14:paraId="245834AA">
              <w:tblPrEx>
                <w:shd w:val="clear" w:color="auto" w:fill="FFFFFF"/>
                <w:tblCellMar>
                  <w:top w:w="15" w:type="dxa"/>
                  <w:left w:w="15" w:type="dxa"/>
                  <w:bottom w:w="15" w:type="dxa"/>
                  <w:right w:w="15" w:type="dxa"/>
                </w:tblCellMar>
              </w:tblPrEx>
              <w:tc>
                <w:tcPr>
                  <w:tcW w:w="2632" w:type="dxa"/>
                  <w:shd w:val="clear" w:color="auto" w:fill="FFFFFF"/>
                  <w:tcMar>
                    <w:top w:w="150" w:type="dxa"/>
                    <w:left w:w="0" w:type="dxa"/>
                    <w:bottom w:w="150" w:type="dxa"/>
                    <w:right w:w="0" w:type="dxa"/>
                  </w:tcMar>
                </w:tcPr>
                <w:p w14:paraId="22F44365">
                  <w:pPr>
                    <w:widowControl/>
                    <w:numPr>
                      <w:ilvl w:val="0"/>
                      <w:numId w:val="4"/>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距贷款申请日均在1年（含）以内。 </w:t>
                  </w:r>
                </w:p>
                <w:p w14:paraId="6B89240C">
                  <w:pPr>
                    <w:widowControl/>
                    <w:numPr>
                      <w:ilvl w:val="0"/>
                      <w:numId w:val="4"/>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应收账款融资模式下，企业已按政府采购合同的约定履行了交货、工程施工或提供服务等主要义务并且无任何违约行为。 </w:t>
                  </w:r>
                </w:p>
                <w:p w14:paraId="7E0DDFDE">
                  <w:pPr>
                    <w:widowControl/>
                    <w:numPr>
                      <w:ilvl w:val="0"/>
                      <w:numId w:val="4"/>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采购合同融资模式下，企业在政府采购活动中与政府成功合作2年（含）以上，且近2年政府采购供应量、工程量或服务量均不低于100万元（含）。 </w:t>
                  </w:r>
                </w:p>
                <w:p w14:paraId="5671B9ED">
                  <w:pPr>
                    <w:widowControl/>
                    <w:jc w:val="left"/>
                    <w:textAlignment w:val="top"/>
                    <w:rPr>
                      <w:rFonts w:ascii="����" w:hAnsi="����" w:eastAsia="����" w:cs="����"/>
                      <w:color w:val="333333"/>
                      <w:sz w:val="24"/>
                      <w:szCs w:val="24"/>
                    </w:rPr>
                  </w:pPr>
                  <w:r>
                    <w:rPr>
                      <w:rFonts w:hint="eastAsia" w:ascii="宋体" w:hAnsi="宋体" w:cs="宋体"/>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14:paraId="5F42EB9C">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77F8E4CB">
            <w:pPr>
              <w:jc w:val="center"/>
              <w:rPr>
                <w:rFonts w:ascii="宋体" w:hAnsi="宋体" w:cs="宋体"/>
                <w:color w:val="000000"/>
                <w:kern w:val="0"/>
                <w:sz w:val="19"/>
                <w:szCs w:val="19"/>
              </w:rPr>
            </w:pPr>
            <w:r>
              <w:rPr>
                <w:rFonts w:hint="eastAsia" w:ascii="宋体" w:hAnsi="宋体" w:cs="宋体"/>
                <w:color w:val="000000"/>
                <w:kern w:val="0"/>
                <w:sz w:val="19"/>
                <w:szCs w:val="19"/>
              </w:rPr>
              <w:t xml:space="preserve">58751595 </w:t>
            </w:r>
          </w:p>
          <w:p w14:paraId="776D7598">
            <w:pPr>
              <w:jc w:val="center"/>
              <w:rPr>
                <w:rFonts w:ascii="宋体" w:hAnsi="宋体" w:cs="宋体"/>
                <w:color w:val="000000"/>
                <w:kern w:val="0"/>
                <w:sz w:val="19"/>
                <w:szCs w:val="19"/>
              </w:rPr>
            </w:pPr>
            <w:r>
              <w:rPr>
                <w:rFonts w:hint="eastAsia" w:ascii="宋体" w:hAnsi="宋体" w:cs="宋体"/>
                <w:color w:val="000000"/>
                <w:kern w:val="0"/>
                <w:sz w:val="19"/>
                <w:szCs w:val="19"/>
              </w:rPr>
              <w:t xml:space="preserve"> 赵望宇 </w:t>
            </w:r>
          </w:p>
          <w:p w14:paraId="63BC5092">
            <w:pPr>
              <w:jc w:val="center"/>
              <w:rPr>
                <w:rFonts w:ascii="宋体" w:hAnsi="宋体" w:cs="宋体"/>
                <w:color w:val="000000"/>
                <w:kern w:val="0"/>
                <w:sz w:val="19"/>
                <w:szCs w:val="19"/>
              </w:rPr>
            </w:pPr>
            <w:r>
              <w:rPr>
                <w:rFonts w:hint="eastAsia" w:ascii="宋体" w:hAnsi="宋体" w:cs="宋体"/>
                <w:color w:val="000000"/>
                <w:kern w:val="0"/>
                <w:sz w:val="19"/>
                <w:szCs w:val="19"/>
              </w:rPr>
              <w:t>58750209</w:t>
            </w:r>
          </w:p>
          <w:p w14:paraId="2810B993">
            <w:pPr>
              <w:jc w:val="center"/>
              <w:rPr>
                <w:rFonts w:ascii="宋体" w:hAnsi="宋体" w:cs="宋体"/>
                <w:color w:val="000000"/>
                <w:kern w:val="0"/>
                <w:sz w:val="19"/>
                <w:szCs w:val="19"/>
              </w:rPr>
            </w:pPr>
            <w:r>
              <w:rPr>
                <w:rFonts w:hint="eastAsia" w:ascii="宋体" w:hAnsi="宋体" w:cs="宋体"/>
                <w:color w:val="000000"/>
                <w:kern w:val="0"/>
                <w:sz w:val="19"/>
                <w:szCs w:val="19"/>
              </w:rPr>
              <w:t xml:space="preserve">肖毅 </w:t>
            </w:r>
          </w:p>
        </w:tc>
      </w:tr>
      <w:tr w14:paraId="3BCC1DE2">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02010367">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13</w:t>
            </w:r>
          </w:p>
        </w:tc>
        <w:tc>
          <w:tcPr>
            <w:tcW w:w="1001" w:type="dxa"/>
            <w:tcBorders>
              <w:top w:val="single" w:color="000000" w:sz="4" w:space="0"/>
              <w:left w:val="single" w:color="000000" w:sz="4" w:space="0"/>
              <w:bottom w:val="single" w:color="000000" w:sz="4" w:space="0"/>
              <w:right w:val="single" w:color="000000" w:sz="4" w:space="0"/>
            </w:tcBorders>
            <w:vAlign w:val="center"/>
          </w:tcPr>
          <w:p w14:paraId="075B1562">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中国农业银行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70CDFBC5">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73962AE6">
            <w:pPr>
              <w:jc w:val="left"/>
              <w:rPr>
                <w:rFonts w:ascii="宋体" w:hAnsi="宋体" w:cs="宋体"/>
                <w:color w:val="000000"/>
                <w:kern w:val="0"/>
                <w:sz w:val="19"/>
                <w:szCs w:val="19"/>
              </w:rPr>
            </w:pPr>
            <w:r>
              <w:rPr>
                <w:rFonts w:hint="eastAsia" w:ascii="宋体" w:hAnsi="宋体" w:cs="宋体"/>
                <w:color w:val="000000"/>
                <w:kern w:val="0"/>
                <w:sz w:val="19"/>
                <w:szCs w:val="19"/>
              </w:rPr>
              <w:t>约4%</w:t>
            </w:r>
          </w:p>
          <w:p w14:paraId="647B8A2D">
            <w:pPr>
              <w:jc w:val="left"/>
              <w:rPr>
                <w:rFonts w:ascii="宋体" w:hAnsi="宋体" w:cs="宋体"/>
                <w:color w:val="000000"/>
                <w:kern w:val="0"/>
                <w:sz w:val="19"/>
                <w:szCs w:val="19"/>
              </w:rPr>
            </w:pP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4D718BB3">
            <w:pPr>
              <w:widowControl/>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5"/>
              <w:tblW w:w="5000" w:type="pct"/>
              <w:tblInd w:w="0" w:type="dxa"/>
              <w:shd w:val="clear" w:color="auto" w:fill="FFFFFF"/>
              <w:tblLayout w:type="fixed"/>
              <w:tblCellMar>
                <w:top w:w="15" w:type="dxa"/>
                <w:left w:w="15" w:type="dxa"/>
                <w:bottom w:w="15" w:type="dxa"/>
                <w:right w:w="15" w:type="dxa"/>
              </w:tblCellMar>
            </w:tblPr>
            <w:tblGrid>
              <w:gridCol w:w="3168"/>
            </w:tblGrid>
            <w:tr w14:paraId="0D5B8A2A">
              <w:tblPrEx>
                <w:shd w:val="clear" w:color="auto" w:fill="FFFFFF"/>
                <w:tblCellMar>
                  <w:top w:w="15" w:type="dxa"/>
                  <w:left w:w="15" w:type="dxa"/>
                  <w:bottom w:w="15" w:type="dxa"/>
                  <w:right w:w="15" w:type="dxa"/>
                </w:tblCellMar>
              </w:tblPrEx>
              <w:tc>
                <w:tcPr>
                  <w:tcW w:w="3007" w:type="dxa"/>
                  <w:shd w:val="clear" w:color="auto" w:fill="FFFFFF"/>
                  <w:tcMar>
                    <w:top w:w="150" w:type="dxa"/>
                    <w:left w:w="0" w:type="dxa"/>
                    <w:bottom w:w="150" w:type="dxa"/>
                    <w:right w:w="0" w:type="dxa"/>
                  </w:tcMar>
                </w:tcPr>
                <w:p w14:paraId="6A0CD768">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1、公司成立1年（含）以上，属于政采中标供应商,履约记录良好。 </w:t>
                  </w:r>
                </w:p>
                <w:p w14:paraId="5F1AF216">
                  <w:pPr>
                    <w:widowControl/>
                    <w:numPr>
                      <w:ilvl w:val="0"/>
                      <w:numId w:val="5"/>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在我行开立账户，自愿接受农业银行信用监督和结算监管。 </w:t>
                  </w:r>
                </w:p>
                <w:p w14:paraId="016DC186">
                  <w:pPr>
                    <w:widowControl/>
                    <w:jc w:val="left"/>
                    <w:textAlignment w:val="top"/>
                    <w:rPr>
                      <w:rFonts w:ascii="����" w:hAnsi="����" w:eastAsia="����" w:cs="����"/>
                      <w:color w:val="333333"/>
                      <w:sz w:val="24"/>
                      <w:szCs w:val="24"/>
                    </w:rPr>
                  </w:pPr>
                  <w:r>
                    <w:rPr>
                      <w:rFonts w:hint="eastAsia" w:ascii="宋体" w:hAnsi="宋体" w:cs="宋体"/>
                      <w:color w:val="000000"/>
                      <w:kern w:val="0"/>
                      <w:sz w:val="19"/>
                      <w:szCs w:val="19"/>
                    </w:rPr>
                    <w:t>3、法定代表人年满18周岁且不超过65周岁，非港、澳、台及外籍人士。 注：具体开办的业务种类及办理程序、办理条件等以中国农业银行当地分行有关规定为准。</w:t>
                  </w:r>
                </w:p>
              </w:tc>
            </w:tr>
          </w:tbl>
          <w:p w14:paraId="0192A6F4">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26AF529E">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13920727755</w:t>
            </w:r>
          </w:p>
          <w:p w14:paraId="7869F8B7">
            <w:pPr>
              <w:jc w:val="center"/>
              <w:rPr>
                <w:rFonts w:ascii="宋体" w:hAnsi="宋体" w:cs="宋体"/>
                <w:color w:val="000000"/>
                <w:kern w:val="0"/>
                <w:sz w:val="19"/>
                <w:szCs w:val="19"/>
              </w:rPr>
            </w:pPr>
            <w:r>
              <w:rPr>
                <w:rFonts w:hint="eastAsia" w:ascii="宋体" w:hAnsi="宋体" w:cs="宋体"/>
                <w:color w:val="000000"/>
                <w:kern w:val="0"/>
                <w:sz w:val="19"/>
                <w:szCs w:val="19"/>
              </w:rPr>
              <w:t>李倩</w:t>
            </w:r>
          </w:p>
        </w:tc>
      </w:tr>
      <w:tr w14:paraId="3D06A913">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28CFAE86">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14</w:t>
            </w:r>
          </w:p>
        </w:tc>
        <w:tc>
          <w:tcPr>
            <w:tcW w:w="1001" w:type="dxa"/>
            <w:tcBorders>
              <w:top w:val="single" w:color="000000" w:sz="4" w:space="0"/>
              <w:left w:val="single" w:color="000000" w:sz="4" w:space="0"/>
              <w:bottom w:val="single" w:color="000000" w:sz="4" w:space="0"/>
              <w:right w:val="single" w:color="000000" w:sz="4" w:space="0"/>
            </w:tcBorders>
            <w:vAlign w:val="center"/>
          </w:tcPr>
          <w:p w14:paraId="104F3D7E">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招商银行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44A636D9">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4123DE2A">
            <w:pPr>
              <w:jc w:val="left"/>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一般性贷款利率</w:t>
            </w:r>
          </w:p>
          <w:p w14:paraId="67302496">
            <w:pPr>
              <w:jc w:val="left"/>
              <w:rPr>
                <w:rFonts w:ascii="宋体" w:hAnsi="宋体" w:cs="宋体"/>
                <w:color w:val="000000"/>
                <w:kern w:val="0"/>
                <w:sz w:val="19"/>
                <w:szCs w:val="19"/>
              </w:rPr>
            </w:pPr>
            <w:r>
              <w:rPr>
                <w:rFonts w:hint="eastAsia" w:ascii="宋体" w:hAnsi="宋体" w:cs="宋体"/>
                <w:color w:val="000000"/>
                <w:kern w:val="0"/>
                <w:sz w:val="19"/>
                <w:szCs w:val="19"/>
              </w:rPr>
              <w:t>融资额度：最高3000万元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14655164">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5"/>
              <w:tblW w:w="5000" w:type="pct"/>
              <w:tblInd w:w="0" w:type="dxa"/>
              <w:shd w:val="clear" w:color="auto" w:fill="FFFFFF"/>
              <w:tblLayout w:type="fixed"/>
              <w:tblCellMar>
                <w:top w:w="15" w:type="dxa"/>
                <w:left w:w="15" w:type="dxa"/>
                <w:bottom w:w="15" w:type="dxa"/>
                <w:right w:w="15" w:type="dxa"/>
              </w:tblCellMar>
            </w:tblPr>
            <w:tblGrid>
              <w:gridCol w:w="3168"/>
            </w:tblGrid>
            <w:tr w14:paraId="2BD29E48">
              <w:tblPrEx>
                <w:shd w:val="clear" w:color="auto" w:fill="FFFFFF"/>
                <w:tblCellMar>
                  <w:top w:w="15" w:type="dxa"/>
                  <w:left w:w="15" w:type="dxa"/>
                  <w:bottom w:w="15" w:type="dxa"/>
                  <w:right w:w="15" w:type="dxa"/>
                </w:tblCellMar>
              </w:tblPrEx>
              <w:tc>
                <w:tcPr>
                  <w:tcW w:w="3007" w:type="dxa"/>
                  <w:shd w:val="clear" w:color="auto" w:fill="FFFFFF"/>
                  <w:tcMar>
                    <w:top w:w="150" w:type="dxa"/>
                    <w:left w:w="0" w:type="dxa"/>
                    <w:bottom w:w="150" w:type="dxa"/>
                    <w:right w:w="0" w:type="dxa"/>
                  </w:tcMar>
                </w:tcPr>
                <w:p w14:paraId="4FD73C46">
                  <w:pPr>
                    <w:widowControl/>
                    <w:jc w:val="left"/>
                    <w:textAlignment w:val="top"/>
                    <w:rPr>
                      <w:rFonts w:ascii="����" w:hAnsi="����" w:eastAsia="����" w:cs="����"/>
                      <w:color w:val="333333"/>
                      <w:sz w:val="24"/>
                      <w:szCs w:val="24"/>
                    </w:rPr>
                  </w:pPr>
                  <w:r>
                    <w:rPr>
                      <w:rFonts w:hint="eastAsia" w:ascii="宋体" w:hAnsi="宋体" w:cs="宋体"/>
                      <w:color w:val="000000"/>
                      <w:kern w:val="0"/>
                      <w:sz w:val="19"/>
                      <w:szCs w:val="19"/>
                    </w:rPr>
                    <w:t>1、企业及实际控制人征信及各项社会记录较好。</w:t>
                  </w:r>
                </w:p>
                <w:p w14:paraId="0C10DEC1">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2、企业成立两年以上或实际控制人本行业经营两年以上。</w:t>
                  </w:r>
                </w:p>
                <w:p w14:paraId="5D799609">
                  <w:pPr>
                    <w:widowControl/>
                    <w:jc w:val="left"/>
                    <w:textAlignment w:val="top"/>
                    <w:rPr>
                      <w:rFonts w:ascii="����" w:hAnsi="����" w:eastAsia="����" w:cs="����"/>
                      <w:color w:val="333333"/>
                      <w:sz w:val="24"/>
                      <w:szCs w:val="24"/>
                    </w:rPr>
                  </w:pPr>
                  <w:r>
                    <w:rPr>
                      <w:rFonts w:hint="eastAsia" w:ascii="宋体" w:hAnsi="宋体" w:cs="宋体"/>
                      <w:color w:val="000000"/>
                      <w:kern w:val="0"/>
                      <w:sz w:val="19"/>
                      <w:szCs w:val="19"/>
                    </w:rPr>
                    <w:t>3、财务报表未出现连续两年经营亏损。</w:t>
                  </w:r>
                </w:p>
              </w:tc>
            </w:tr>
          </w:tbl>
          <w:p w14:paraId="6789E8FA">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028819E9">
            <w:pPr>
              <w:jc w:val="center"/>
              <w:rPr>
                <w:rFonts w:ascii="宋体" w:hAnsi="宋体" w:cs="宋体"/>
                <w:color w:val="000000"/>
                <w:kern w:val="0"/>
                <w:sz w:val="19"/>
                <w:szCs w:val="19"/>
              </w:rPr>
            </w:pPr>
            <w:r>
              <w:rPr>
                <w:rFonts w:hint="eastAsia" w:ascii="宋体" w:hAnsi="宋体" w:cs="宋体"/>
                <w:color w:val="000000"/>
                <w:kern w:val="0"/>
                <w:sz w:val="19"/>
                <w:szCs w:val="19"/>
              </w:rPr>
              <w:t>28301244</w:t>
            </w:r>
          </w:p>
        </w:tc>
      </w:tr>
      <w:tr w14:paraId="12528622">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41209DF7">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15</w:t>
            </w:r>
          </w:p>
        </w:tc>
        <w:tc>
          <w:tcPr>
            <w:tcW w:w="1001" w:type="dxa"/>
            <w:tcBorders>
              <w:top w:val="single" w:color="000000" w:sz="4" w:space="0"/>
              <w:left w:val="single" w:color="000000" w:sz="4" w:space="0"/>
              <w:bottom w:val="single" w:color="000000" w:sz="4" w:space="0"/>
              <w:right w:val="single" w:color="000000" w:sz="4" w:space="0"/>
            </w:tcBorders>
            <w:vAlign w:val="center"/>
          </w:tcPr>
          <w:p w14:paraId="68E062ED">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兴业银行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1858609A">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081ACB45">
            <w:pPr>
              <w:jc w:val="left"/>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利率3.7%起</w:t>
            </w:r>
          </w:p>
          <w:p w14:paraId="504D9F80">
            <w:pPr>
              <w:jc w:val="left"/>
              <w:rPr>
                <w:rFonts w:ascii="宋体" w:hAnsi="宋体" w:cs="宋体"/>
                <w:color w:val="000000"/>
                <w:kern w:val="0"/>
                <w:sz w:val="19"/>
                <w:szCs w:val="19"/>
              </w:rPr>
            </w:pPr>
            <w:r>
              <w:rPr>
                <w:rFonts w:hint="eastAsia" w:ascii="宋体" w:hAnsi="宋体" w:cs="宋体"/>
                <w:color w:val="000000"/>
                <w:kern w:val="0"/>
                <w:sz w:val="19"/>
                <w:szCs w:val="19"/>
              </w:rPr>
              <w:t>融资额度：</w:t>
            </w:r>
          </w:p>
          <w:p w14:paraId="43E7A158">
            <w:pPr>
              <w:jc w:val="left"/>
              <w:rPr>
                <w:rFonts w:ascii="宋体" w:hAnsi="宋体" w:cs="宋体"/>
                <w:color w:val="000000"/>
                <w:kern w:val="0"/>
                <w:sz w:val="19"/>
                <w:szCs w:val="19"/>
              </w:rPr>
            </w:pPr>
            <w:r>
              <w:rPr>
                <w:rFonts w:hint="eastAsia" w:ascii="宋体" w:hAnsi="宋体" w:cs="宋体"/>
                <w:color w:val="000000"/>
                <w:kern w:val="0"/>
                <w:sz w:val="19"/>
                <w:szCs w:val="19"/>
              </w:rPr>
              <w:t>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1A0C0B97">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083448CE">
            <w:pPr>
              <w:widowControl/>
              <w:jc w:val="left"/>
              <w:textAlignment w:val="top"/>
              <w:rPr>
                <w:rFonts w:hint="eastAsia" w:ascii="宋体" w:hAnsi="宋体" w:eastAsia="宋体" w:cs="宋体"/>
                <w:color w:val="000000"/>
                <w:kern w:val="0"/>
                <w:sz w:val="19"/>
                <w:szCs w:val="19"/>
                <w:lang w:eastAsia="zh-CN"/>
              </w:rPr>
            </w:pPr>
          </w:p>
          <w:tbl>
            <w:tblPr>
              <w:tblStyle w:val="15"/>
              <w:tblW w:w="5000" w:type="pct"/>
              <w:tblInd w:w="0" w:type="dxa"/>
              <w:shd w:val="clear" w:color="auto" w:fill="FFFFFF"/>
              <w:tblLayout w:type="fixed"/>
              <w:tblCellMar>
                <w:top w:w="15" w:type="dxa"/>
                <w:left w:w="15" w:type="dxa"/>
                <w:bottom w:w="15" w:type="dxa"/>
                <w:right w:w="15" w:type="dxa"/>
              </w:tblCellMar>
            </w:tblPr>
            <w:tblGrid>
              <w:gridCol w:w="3168"/>
            </w:tblGrid>
            <w:tr w14:paraId="2C54C3EF">
              <w:tblPrEx>
                <w:shd w:val="clear" w:color="auto" w:fill="FFFFFF"/>
                <w:tblCellMar>
                  <w:top w:w="15" w:type="dxa"/>
                  <w:left w:w="15" w:type="dxa"/>
                  <w:bottom w:w="15" w:type="dxa"/>
                  <w:right w:w="15" w:type="dxa"/>
                </w:tblCellMar>
              </w:tblPrEx>
              <w:tc>
                <w:tcPr>
                  <w:tcW w:w="3017" w:type="dxa"/>
                  <w:shd w:val="clear" w:color="auto" w:fill="FFFFFF"/>
                  <w:tcMar>
                    <w:top w:w="150" w:type="dxa"/>
                    <w:left w:w="0" w:type="dxa"/>
                    <w:bottom w:w="150" w:type="dxa"/>
                    <w:right w:w="0" w:type="dxa"/>
                  </w:tcMar>
                </w:tcPr>
                <w:p w14:paraId="3745B06E">
                  <w:pPr>
                    <w:widowControl/>
                    <w:jc w:val="left"/>
                    <w:textAlignment w:val="top"/>
                    <w:rPr>
                      <w:rFonts w:ascii="����" w:hAnsi="����" w:eastAsia="����" w:cs="����"/>
                      <w:color w:val="333333"/>
                      <w:sz w:val="24"/>
                      <w:szCs w:val="24"/>
                    </w:rPr>
                  </w:pPr>
                  <w:r>
                    <w:rPr>
                      <w:rFonts w:hint="eastAsia" w:ascii="宋体" w:hAnsi="宋体" w:cs="宋体"/>
                      <w:color w:val="000000"/>
                      <w:kern w:val="0"/>
                      <w:sz w:val="19"/>
                      <w:szCs w:val="19"/>
                    </w:rPr>
                    <w:t>合法合规经营、符合本行授信要求、无不利诉讼纠纷、存在政府采购项目且履约记录良好</w:t>
                  </w:r>
                </w:p>
              </w:tc>
            </w:tr>
            <w:tr w14:paraId="3D7FF739">
              <w:tblPrEx>
                <w:tblCellMar>
                  <w:top w:w="15" w:type="dxa"/>
                  <w:left w:w="15" w:type="dxa"/>
                  <w:bottom w:w="15" w:type="dxa"/>
                  <w:right w:w="15" w:type="dxa"/>
                </w:tblCellMar>
              </w:tblPrEx>
              <w:tc>
                <w:tcPr>
                  <w:tcW w:w="3017" w:type="dxa"/>
                  <w:shd w:val="clear" w:color="auto" w:fill="FFFFFF"/>
                  <w:tcMar>
                    <w:top w:w="150" w:type="dxa"/>
                    <w:left w:w="0" w:type="dxa"/>
                    <w:bottom w:w="150" w:type="dxa"/>
                    <w:right w:w="0" w:type="dxa"/>
                  </w:tcMar>
                </w:tcPr>
                <w:p w14:paraId="5E501625">
                  <w:pPr>
                    <w:widowControl/>
                    <w:jc w:val="left"/>
                    <w:textAlignment w:val="top"/>
                    <w:rPr>
                      <w:rFonts w:ascii="����" w:hAnsi="����" w:eastAsia="����" w:cs="����"/>
                      <w:color w:val="333333"/>
                      <w:kern w:val="0"/>
                      <w:sz w:val="24"/>
                      <w:szCs w:val="24"/>
                    </w:rPr>
                  </w:pPr>
                </w:p>
              </w:tc>
            </w:tr>
          </w:tbl>
          <w:p w14:paraId="259571D5">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7D575DFD">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022/23526678/222112 </w:t>
            </w:r>
          </w:p>
          <w:p w14:paraId="56319E29">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武庆林</w:t>
            </w:r>
          </w:p>
        </w:tc>
      </w:tr>
      <w:tr w14:paraId="0E99C24F">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1F4FB738">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16</w:t>
            </w:r>
          </w:p>
        </w:tc>
        <w:tc>
          <w:tcPr>
            <w:tcW w:w="1001" w:type="dxa"/>
            <w:tcBorders>
              <w:top w:val="single" w:color="000000" w:sz="4" w:space="0"/>
              <w:left w:val="single" w:color="000000" w:sz="4" w:space="0"/>
              <w:bottom w:val="single" w:color="000000" w:sz="4" w:space="0"/>
              <w:right w:val="single" w:color="000000" w:sz="4" w:space="0"/>
            </w:tcBorders>
            <w:vAlign w:val="center"/>
          </w:tcPr>
          <w:p w14:paraId="5EF0974B">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广发银行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7018DD98">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00F7ABA0">
            <w:pPr>
              <w:jc w:val="left"/>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贷款利率最低Lpr</w:t>
            </w:r>
          </w:p>
          <w:p w14:paraId="10DB7765">
            <w:pPr>
              <w:jc w:val="left"/>
              <w:rPr>
                <w:rFonts w:ascii="宋体" w:hAnsi="宋体" w:cs="宋体"/>
                <w:color w:val="000000"/>
                <w:kern w:val="0"/>
                <w:sz w:val="19"/>
                <w:szCs w:val="19"/>
              </w:rPr>
            </w:pP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5013D945">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5"/>
              <w:tblW w:w="5000" w:type="pct"/>
              <w:tblInd w:w="0" w:type="dxa"/>
              <w:shd w:val="clear" w:color="auto" w:fill="FFFFFF"/>
              <w:tblLayout w:type="fixed"/>
              <w:tblCellMar>
                <w:top w:w="15" w:type="dxa"/>
                <w:left w:w="15" w:type="dxa"/>
                <w:bottom w:w="15" w:type="dxa"/>
                <w:right w:w="15" w:type="dxa"/>
              </w:tblCellMar>
            </w:tblPr>
            <w:tblGrid>
              <w:gridCol w:w="3168"/>
            </w:tblGrid>
            <w:tr w14:paraId="4A3D03DE">
              <w:tblPrEx>
                <w:shd w:val="clear" w:color="auto" w:fill="FFFFFF"/>
                <w:tblCellMar>
                  <w:top w:w="15" w:type="dxa"/>
                  <w:left w:w="15" w:type="dxa"/>
                  <w:bottom w:w="15" w:type="dxa"/>
                  <w:right w:w="15" w:type="dxa"/>
                </w:tblCellMar>
              </w:tblPrEx>
              <w:trPr>
                <w:trHeight w:val="3660" w:hRule="atLeast"/>
              </w:trPr>
              <w:tc>
                <w:tcPr>
                  <w:tcW w:w="3017" w:type="dxa"/>
                  <w:shd w:val="clear" w:color="auto" w:fill="FFFFFF"/>
                  <w:tcMar>
                    <w:top w:w="150" w:type="dxa"/>
                    <w:left w:w="0" w:type="dxa"/>
                    <w:bottom w:w="150" w:type="dxa"/>
                    <w:right w:w="0" w:type="dxa"/>
                  </w:tcMar>
                </w:tcPr>
                <w:p w14:paraId="287D70DA">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1、供应商至少有一次政府采购订单履约记录；</w:t>
                  </w:r>
                </w:p>
                <w:p w14:paraId="0EC02416">
                  <w:pPr>
                    <w:widowControl/>
                    <w:numPr>
                      <w:ilvl w:val="0"/>
                      <w:numId w:val="5"/>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在我行内部信用评级不低于BB+；3、近三年至少有一期营业利润或净利润或上年度经营性现金流净额为正（任选其一即可）；</w:t>
                  </w:r>
                </w:p>
                <w:p w14:paraId="0C5ED311">
                  <w:pPr>
                    <w:widowControl/>
                    <w:jc w:val="left"/>
                    <w:textAlignment w:val="top"/>
                    <w:rPr>
                      <w:rFonts w:ascii="����" w:hAnsi="����" w:eastAsia="����" w:cs="����"/>
                      <w:color w:val="333333"/>
                      <w:sz w:val="24"/>
                      <w:szCs w:val="24"/>
                    </w:rPr>
                  </w:pPr>
                  <w:r>
                    <w:rPr>
                      <w:rFonts w:hint="eastAsia" w:ascii="宋体" w:hAnsi="宋体" w:cs="宋体"/>
                      <w:color w:val="000000"/>
                      <w:kern w:val="0"/>
                      <w:sz w:val="19"/>
                      <w:szCs w:val="19"/>
                    </w:rPr>
                    <w:t>4、资产负债率不超过85%；企业主含实际控制人/主要股东或其配偶拥有本地户口或房产或在本地有连续一年含以上的社保缴交记录（满足其一即可）</w:t>
                  </w:r>
                </w:p>
              </w:tc>
            </w:tr>
            <w:tr w14:paraId="089A2E85">
              <w:tblPrEx>
                <w:tblCellMar>
                  <w:top w:w="15" w:type="dxa"/>
                  <w:left w:w="15" w:type="dxa"/>
                  <w:bottom w:w="15" w:type="dxa"/>
                  <w:right w:w="15" w:type="dxa"/>
                </w:tblCellMar>
              </w:tblPrEx>
              <w:trPr>
                <w:trHeight w:val="90" w:hRule="atLeast"/>
              </w:trPr>
              <w:tc>
                <w:tcPr>
                  <w:tcW w:w="3017" w:type="dxa"/>
                  <w:shd w:val="clear" w:color="auto" w:fill="FFFFFF"/>
                  <w:tcMar>
                    <w:top w:w="150" w:type="dxa"/>
                    <w:left w:w="0" w:type="dxa"/>
                    <w:bottom w:w="150" w:type="dxa"/>
                    <w:right w:w="0" w:type="dxa"/>
                  </w:tcMar>
                </w:tcPr>
                <w:p w14:paraId="327D523C">
                  <w:pPr>
                    <w:widowControl/>
                    <w:jc w:val="left"/>
                    <w:textAlignment w:val="top"/>
                    <w:rPr>
                      <w:rFonts w:ascii="宋体" w:hAnsi="宋体" w:cs="宋体"/>
                      <w:color w:val="000000"/>
                      <w:kern w:val="0"/>
                      <w:sz w:val="19"/>
                      <w:szCs w:val="19"/>
                    </w:rPr>
                  </w:pPr>
                </w:p>
              </w:tc>
            </w:tr>
            <w:tr w14:paraId="47D4B31A">
              <w:tblPrEx>
                <w:tblCellMar>
                  <w:top w:w="15" w:type="dxa"/>
                  <w:left w:w="15" w:type="dxa"/>
                  <w:bottom w:w="15" w:type="dxa"/>
                  <w:right w:w="15" w:type="dxa"/>
                </w:tblCellMar>
              </w:tblPrEx>
              <w:tc>
                <w:tcPr>
                  <w:tcW w:w="3017" w:type="dxa"/>
                  <w:shd w:val="clear" w:color="auto" w:fill="FFFFFF"/>
                  <w:tcMar>
                    <w:top w:w="150" w:type="dxa"/>
                    <w:left w:w="0" w:type="dxa"/>
                    <w:bottom w:w="150" w:type="dxa"/>
                    <w:right w:w="0" w:type="dxa"/>
                  </w:tcMar>
                </w:tcPr>
                <w:p w14:paraId="0D956C18">
                  <w:pPr>
                    <w:widowControl/>
                    <w:jc w:val="left"/>
                    <w:textAlignment w:val="top"/>
                    <w:rPr>
                      <w:rFonts w:ascii="宋体" w:hAnsi="宋体" w:cs="宋体"/>
                      <w:color w:val="000000"/>
                      <w:kern w:val="0"/>
                      <w:sz w:val="19"/>
                      <w:szCs w:val="19"/>
                    </w:rPr>
                  </w:pPr>
                </w:p>
              </w:tc>
            </w:tr>
          </w:tbl>
          <w:p w14:paraId="4ACD5BF0">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35B85020">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13820640544</w:t>
            </w:r>
          </w:p>
          <w:p w14:paraId="08C173FA">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胡小宁</w:t>
            </w:r>
          </w:p>
        </w:tc>
      </w:tr>
      <w:tr w14:paraId="1772E2F3">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60E9626B">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17</w:t>
            </w:r>
          </w:p>
        </w:tc>
        <w:tc>
          <w:tcPr>
            <w:tcW w:w="1001" w:type="dxa"/>
            <w:tcBorders>
              <w:top w:val="single" w:color="000000" w:sz="4" w:space="0"/>
              <w:left w:val="single" w:color="000000" w:sz="4" w:space="0"/>
              <w:bottom w:val="single" w:color="000000" w:sz="4" w:space="0"/>
              <w:right w:val="single" w:color="000000" w:sz="4" w:space="0"/>
            </w:tcBorders>
            <w:vAlign w:val="center"/>
          </w:tcPr>
          <w:p w14:paraId="74BE9410">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浙商银行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2A95FF3D">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67A9FE7A">
            <w:pPr>
              <w:jc w:val="left"/>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5%</w:t>
            </w:r>
          </w:p>
          <w:p w14:paraId="288B0BA4">
            <w:pPr>
              <w:jc w:val="left"/>
              <w:rPr>
                <w:rFonts w:ascii="宋体" w:hAnsi="宋体" w:cs="宋体"/>
                <w:color w:val="000000"/>
                <w:kern w:val="0"/>
                <w:sz w:val="19"/>
                <w:szCs w:val="19"/>
              </w:rPr>
            </w:pP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7F5236F1">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5"/>
              <w:tblW w:w="5000" w:type="pct"/>
              <w:tblInd w:w="0" w:type="dxa"/>
              <w:shd w:val="clear" w:color="auto" w:fill="FFFFFF"/>
              <w:tblLayout w:type="fixed"/>
              <w:tblCellMar>
                <w:top w:w="15" w:type="dxa"/>
                <w:left w:w="15" w:type="dxa"/>
                <w:bottom w:w="15" w:type="dxa"/>
                <w:right w:w="15" w:type="dxa"/>
              </w:tblCellMar>
            </w:tblPr>
            <w:tblGrid>
              <w:gridCol w:w="3168"/>
            </w:tblGrid>
            <w:tr w14:paraId="2D03B11C">
              <w:tblPrEx>
                <w:shd w:val="clear" w:color="auto" w:fill="FFFFFF"/>
                <w:tblCellMar>
                  <w:top w:w="15" w:type="dxa"/>
                  <w:left w:w="15" w:type="dxa"/>
                  <w:bottom w:w="15" w:type="dxa"/>
                  <w:right w:w="15" w:type="dxa"/>
                </w:tblCellMar>
              </w:tblPrEx>
              <w:tc>
                <w:tcPr>
                  <w:tcW w:w="3007" w:type="dxa"/>
                  <w:shd w:val="clear" w:color="auto" w:fill="FFFFFF"/>
                  <w:tcMar>
                    <w:top w:w="150" w:type="dxa"/>
                    <w:left w:w="0" w:type="dxa"/>
                    <w:bottom w:w="150" w:type="dxa"/>
                    <w:right w:w="0" w:type="dxa"/>
                  </w:tcMar>
                </w:tcPr>
                <w:p w14:paraId="2F3C07FF">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1、符合我行小企业授信客户界定标准的小型、微型企业；</w:t>
                  </w:r>
                </w:p>
                <w:p w14:paraId="70E201C7">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2、须连续经营2年及以上或实际控制人有3年及以上相关行业从业经验，经营状况良好，信用记录良好；3、与采购人无关联关系，行业相关证照齐全；</w:t>
                  </w:r>
                </w:p>
                <w:p w14:paraId="01136609">
                  <w:pPr>
                    <w:widowControl/>
                    <w:jc w:val="left"/>
                    <w:textAlignment w:val="top"/>
                    <w:rPr>
                      <w:rFonts w:ascii="����" w:hAnsi="����" w:eastAsia="����" w:cs="����"/>
                      <w:color w:val="333333"/>
                      <w:sz w:val="24"/>
                      <w:szCs w:val="24"/>
                    </w:rPr>
                  </w:pPr>
                  <w:r>
                    <w:rPr>
                      <w:rFonts w:hint="eastAsia" w:ascii="宋体" w:hAnsi="宋体" w:cs="宋体"/>
                      <w:color w:val="000000"/>
                      <w:kern w:val="0"/>
                      <w:sz w:val="19"/>
                      <w:szCs w:val="19"/>
                    </w:rPr>
                    <w:t>4、借款人须在本行开立单位结算账户或保证金账户，并将该账户指定为采购活动项下应收账款的唯一回款账户。</w:t>
                  </w:r>
                </w:p>
              </w:tc>
            </w:tr>
          </w:tbl>
          <w:p w14:paraId="6EA7690B">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63BB2CFA">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23271307</w:t>
            </w:r>
          </w:p>
          <w:p w14:paraId="6909DE03">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刘粲</w:t>
            </w:r>
          </w:p>
        </w:tc>
      </w:tr>
      <w:tr w14:paraId="19C5E49E">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320C0299">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18</w:t>
            </w:r>
          </w:p>
        </w:tc>
        <w:tc>
          <w:tcPr>
            <w:tcW w:w="1001" w:type="dxa"/>
            <w:tcBorders>
              <w:top w:val="single" w:color="000000" w:sz="4" w:space="0"/>
              <w:left w:val="single" w:color="000000" w:sz="4" w:space="0"/>
              <w:bottom w:val="single" w:color="000000" w:sz="4" w:space="0"/>
              <w:right w:val="single" w:color="000000" w:sz="4" w:space="0"/>
            </w:tcBorders>
            <w:vAlign w:val="center"/>
          </w:tcPr>
          <w:p w14:paraId="5FE8E099">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中信银行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72A9CB9C">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06AE65E4">
            <w:pPr>
              <w:jc w:val="left"/>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3.75%-3.95%</w:t>
            </w:r>
          </w:p>
          <w:p w14:paraId="5AC7E944">
            <w:pPr>
              <w:jc w:val="left"/>
              <w:rPr>
                <w:rFonts w:ascii="宋体" w:hAnsi="宋体" w:cs="宋体"/>
                <w:color w:val="000000"/>
                <w:kern w:val="0"/>
                <w:sz w:val="19"/>
                <w:szCs w:val="19"/>
              </w:rPr>
            </w:pP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32C5F9A3">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6D84E746">
            <w:pPr>
              <w:widowControl/>
              <w:numPr>
                <w:ilvl w:val="0"/>
                <w:numId w:val="6"/>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借款企业持续经营1年（含）以上或在本行业持续经营2年（含）以上；</w:t>
            </w:r>
          </w:p>
          <w:p w14:paraId="52479DE0">
            <w:pPr>
              <w:widowControl/>
              <w:numPr>
                <w:ilvl w:val="0"/>
                <w:numId w:val="6"/>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借款企业实际控制人年龄在18周岁（含）至65周岁（含）之间；</w:t>
            </w:r>
          </w:p>
          <w:p w14:paraId="32206165">
            <w:pPr>
              <w:widowControl/>
              <w:numPr>
                <w:ilvl w:val="0"/>
                <w:numId w:val="6"/>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采购品类为货物类或服务类；</w:t>
            </w:r>
          </w:p>
          <w:p w14:paraId="1C9D3BCE">
            <w:pPr>
              <w:widowControl/>
              <w:numPr>
                <w:ilvl w:val="0"/>
                <w:numId w:val="6"/>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借款企业政采合作月数不少于6个月；</w:t>
            </w: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3C1A7B67">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13767182800</w:t>
            </w:r>
          </w:p>
          <w:p w14:paraId="43576D77">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唐朝</w:t>
            </w:r>
          </w:p>
        </w:tc>
      </w:tr>
      <w:tr w14:paraId="579424EF">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2D7E4E14">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19</w:t>
            </w:r>
          </w:p>
        </w:tc>
        <w:tc>
          <w:tcPr>
            <w:tcW w:w="1001" w:type="dxa"/>
            <w:tcBorders>
              <w:top w:val="single" w:color="000000" w:sz="4" w:space="0"/>
              <w:left w:val="single" w:color="000000" w:sz="4" w:space="0"/>
              <w:bottom w:val="single" w:color="000000" w:sz="4" w:space="0"/>
              <w:right w:val="single" w:color="000000" w:sz="4" w:space="0"/>
            </w:tcBorders>
            <w:vAlign w:val="center"/>
          </w:tcPr>
          <w:p w14:paraId="7D3E9321">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后续持续更新</w:t>
            </w:r>
          </w:p>
        </w:tc>
        <w:tc>
          <w:tcPr>
            <w:tcW w:w="1292" w:type="dxa"/>
            <w:tcBorders>
              <w:top w:val="single" w:color="000000" w:sz="4" w:space="0"/>
              <w:left w:val="single" w:color="000000" w:sz="4" w:space="0"/>
              <w:bottom w:val="single" w:color="000000" w:sz="4" w:space="0"/>
              <w:right w:val="single" w:color="000000" w:sz="4" w:space="0"/>
            </w:tcBorders>
            <w:vAlign w:val="center"/>
          </w:tcPr>
          <w:p w14:paraId="01214AC3">
            <w:pPr>
              <w:jc w:val="left"/>
              <w:rPr>
                <w:rFonts w:ascii="宋体" w:hAnsi="宋体" w:cs="宋体"/>
                <w:color w:val="000000"/>
                <w:kern w:val="0"/>
                <w:sz w:val="19"/>
                <w:szCs w:val="19"/>
              </w:rPr>
            </w:pPr>
          </w:p>
        </w:tc>
        <w:tc>
          <w:tcPr>
            <w:tcW w:w="964" w:type="dxa"/>
            <w:tcBorders>
              <w:top w:val="single" w:color="000000" w:sz="4" w:space="0"/>
              <w:left w:val="single" w:color="000000" w:sz="4" w:space="0"/>
              <w:bottom w:val="single" w:color="000000" w:sz="4" w:space="0"/>
              <w:right w:val="single" w:color="000000" w:sz="4" w:space="0"/>
            </w:tcBorders>
            <w:vAlign w:val="center"/>
          </w:tcPr>
          <w:p w14:paraId="4205C775">
            <w:pPr>
              <w:widowControl/>
              <w:jc w:val="left"/>
              <w:textAlignment w:val="top"/>
              <w:rPr>
                <w:rFonts w:ascii="宋体" w:hAnsi="宋体" w:cs="宋体"/>
                <w:color w:val="000000"/>
                <w:kern w:val="0"/>
                <w:sz w:val="19"/>
                <w:szCs w:val="19"/>
              </w:rPr>
            </w:pPr>
          </w:p>
        </w:tc>
        <w:tc>
          <w:tcPr>
            <w:tcW w:w="3384" w:type="dxa"/>
            <w:tcBorders>
              <w:top w:val="single" w:color="000000" w:sz="4" w:space="0"/>
              <w:left w:val="single" w:color="000000" w:sz="4" w:space="0"/>
              <w:bottom w:val="single" w:color="000000" w:sz="4" w:space="0"/>
              <w:right w:val="single" w:color="000000" w:sz="4" w:space="0"/>
            </w:tcBorders>
            <w:vAlign w:val="center"/>
          </w:tcPr>
          <w:p w14:paraId="3146BB3C">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32C4938D">
            <w:pPr>
              <w:widowControl/>
              <w:jc w:val="center"/>
              <w:textAlignment w:val="top"/>
              <w:rPr>
                <w:rFonts w:ascii="宋体" w:hAnsi="宋体" w:cs="宋体"/>
                <w:color w:val="000000"/>
                <w:kern w:val="0"/>
                <w:sz w:val="19"/>
                <w:szCs w:val="19"/>
              </w:rPr>
            </w:pPr>
          </w:p>
        </w:tc>
      </w:tr>
    </w:tbl>
    <w:p w14:paraId="53DB3A5A">
      <w:pPr>
        <w:autoSpaceDE w:val="0"/>
        <w:autoSpaceDN w:val="0"/>
        <w:adjustRightInd w:val="0"/>
        <w:spacing w:line="360" w:lineRule="auto"/>
        <w:ind w:firstLine="480" w:firstLineChars="200"/>
        <w:rPr>
          <w:rFonts w:hAnsiTheme="minorEastAsia"/>
          <w:kern w:val="0"/>
          <w:sz w:val="24"/>
          <w:szCs w:val="24"/>
        </w:rPr>
      </w:pPr>
    </w:p>
    <w:p w14:paraId="15A375A1">
      <w:pPr>
        <w:pStyle w:val="33"/>
        <w:snapToGrid w:val="0"/>
        <w:spacing w:line="360" w:lineRule="auto"/>
        <w:ind w:firstLine="420"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kern w:val="2"/>
          <w:sz w:val="21"/>
          <w:szCs w:val="20"/>
        </w:rPr>
        <w:t>以上内容均为当前政策内容，未来不排除各大金融机构针对政采贷业务的相关政策会有修改和变动，本“政采贷”明白纸仅供参考，详情请自行致电咨询。</w:t>
      </w:r>
    </w:p>
    <w:p w14:paraId="54107238">
      <w:pPr>
        <w:pStyle w:val="33"/>
        <w:snapToGrid w:val="0"/>
        <w:spacing w:line="360" w:lineRule="auto"/>
        <w:ind w:firstLine="480" w:firstLineChars="200"/>
        <w:jc w:val="both"/>
        <w:rPr>
          <w:rFonts w:ascii="Times New Roman" w:hAnsi="Times New Roman" w:eastAsia="宋体" w:cs="Times New Roman"/>
          <w:color w:val="auto"/>
        </w:rPr>
      </w:pPr>
    </w:p>
    <w:p w14:paraId="578D9046">
      <w:pPr>
        <w:pStyle w:val="33"/>
        <w:snapToGrid w:val="0"/>
        <w:spacing w:line="360" w:lineRule="auto"/>
        <w:ind w:firstLine="480" w:firstLineChars="200"/>
        <w:jc w:val="both"/>
        <w:rPr>
          <w:rFonts w:ascii="Times New Roman" w:hAnsi="Times New Roman" w:eastAsia="宋体" w:cs="Times New Roman"/>
          <w:color w:val="auto"/>
        </w:rPr>
        <w:sectPr>
          <w:headerReference r:id="rId8" w:type="default"/>
          <w:pgSz w:w="11906" w:h="16838"/>
          <w:pgMar w:top="1440" w:right="1800" w:bottom="1440" w:left="1800" w:header="851" w:footer="992" w:gutter="0"/>
          <w:cols w:space="720" w:num="1"/>
          <w:docGrid w:type="lines" w:linePitch="312" w:charSpace="0"/>
        </w:sectPr>
      </w:pPr>
    </w:p>
    <w:bookmarkEnd w:id="4"/>
    <w:p w14:paraId="5CA8376B">
      <w:pPr>
        <w:pStyle w:val="10"/>
        <w:rPr>
          <w:rFonts w:ascii="Times New Roman" w:hAnsi="Times New Roman"/>
        </w:rPr>
      </w:pPr>
      <w:r>
        <w:rPr>
          <w:rFonts w:ascii="Times New Roman" w:hAnsi="Times New Roman"/>
        </w:rPr>
        <w:t>第四部分  合同草案</w:t>
      </w:r>
    </w:p>
    <w:p w14:paraId="28E3D992">
      <w:pPr>
        <w:tabs>
          <w:tab w:val="left" w:pos="412"/>
          <w:tab w:val="left" w:pos="618"/>
        </w:tabs>
        <w:spacing w:line="520" w:lineRule="exact"/>
        <w:jc w:val="center"/>
        <w:rPr>
          <w:b/>
          <w:bCs/>
          <w:sz w:val="24"/>
          <w:szCs w:val="24"/>
        </w:rPr>
      </w:pPr>
      <w:r>
        <w:rPr>
          <w:b/>
          <w:bCs/>
          <w:sz w:val="24"/>
          <w:szCs w:val="24"/>
        </w:rPr>
        <w:t>合同一般条款</w:t>
      </w:r>
    </w:p>
    <w:p w14:paraId="46F5DE2E">
      <w:pPr>
        <w:snapToGrid w:val="0"/>
        <w:spacing w:line="360" w:lineRule="auto"/>
        <w:ind w:firstLine="482" w:firstLineChars="200"/>
        <w:rPr>
          <w:b/>
          <w:bCs/>
          <w:sz w:val="24"/>
          <w:szCs w:val="24"/>
        </w:rPr>
      </w:pPr>
    </w:p>
    <w:p w14:paraId="20AF8546">
      <w:pPr>
        <w:snapToGrid w:val="0"/>
        <w:spacing w:line="360" w:lineRule="auto"/>
        <w:ind w:firstLine="482" w:firstLineChars="200"/>
        <w:rPr>
          <w:sz w:val="24"/>
          <w:szCs w:val="24"/>
        </w:rPr>
      </w:pPr>
      <w:r>
        <w:rPr>
          <w:b/>
          <w:bCs/>
          <w:sz w:val="24"/>
          <w:szCs w:val="24"/>
        </w:rPr>
        <w:t>采购人（甲方）：</w:t>
      </w:r>
    </w:p>
    <w:p w14:paraId="7C3DCB8F">
      <w:pPr>
        <w:snapToGrid w:val="0"/>
        <w:spacing w:line="360" w:lineRule="auto"/>
        <w:ind w:firstLine="482" w:firstLineChars="200"/>
        <w:rPr>
          <w:sz w:val="24"/>
          <w:szCs w:val="24"/>
        </w:rPr>
      </w:pPr>
      <w:r>
        <w:rPr>
          <w:b/>
          <w:bCs/>
          <w:sz w:val="24"/>
          <w:szCs w:val="24"/>
        </w:rPr>
        <w:t>供应商（乙方）：</w:t>
      </w:r>
    </w:p>
    <w:p w14:paraId="62B83DC2">
      <w:pPr>
        <w:spacing w:line="480" w:lineRule="exact"/>
        <w:ind w:firstLine="480" w:firstLineChars="200"/>
        <w:rPr>
          <w:sz w:val="24"/>
          <w:szCs w:val="24"/>
        </w:rPr>
      </w:pPr>
      <w:r>
        <w:rPr>
          <w:sz w:val="24"/>
          <w:szCs w:val="24"/>
        </w:rPr>
        <w:t>甲、乙双方根据</w:t>
      </w:r>
      <w:r>
        <w:rPr>
          <w:rFonts w:hint="eastAsia"/>
          <w:sz w:val="24"/>
          <w:szCs w:val="24"/>
        </w:rPr>
        <w:t xml:space="preserve">        </w:t>
      </w:r>
      <w:r>
        <w:rPr>
          <w:sz w:val="24"/>
          <w:szCs w:val="24"/>
        </w:rPr>
        <w:t>项目（项目编号：</w:t>
      </w:r>
      <w:r>
        <w:rPr>
          <w:rFonts w:hint="eastAsia"/>
          <w:sz w:val="24"/>
          <w:szCs w:val="24"/>
        </w:rPr>
        <w:t xml:space="preserve">        </w:t>
      </w:r>
      <w:r>
        <w:rPr>
          <w:sz w:val="24"/>
          <w:szCs w:val="24"/>
        </w:rPr>
        <w:t>）的政府采购结果和磋商文件（或采购文件）的要求，并经双方协商一致，达成本合同：</w:t>
      </w:r>
    </w:p>
    <w:p w14:paraId="2E75004F">
      <w:pPr>
        <w:numPr>
          <w:ilvl w:val="0"/>
          <w:numId w:val="7"/>
        </w:numPr>
        <w:tabs>
          <w:tab w:val="left" w:pos="0"/>
          <w:tab w:val="left" w:pos="315"/>
        </w:tabs>
        <w:spacing w:line="520" w:lineRule="exact"/>
        <w:rPr>
          <w:sz w:val="24"/>
          <w:szCs w:val="24"/>
        </w:rPr>
      </w:pPr>
      <w:r>
        <w:rPr>
          <w:rFonts w:hint="eastAsia"/>
          <w:sz w:val="24"/>
          <w:szCs w:val="24"/>
        </w:rPr>
        <w:t>本合同为中小企业预留合同</w:t>
      </w:r>
    </w:p>
    <w:p w14:paraId="7830A9B5">
      <w:pPr>
        <w:numPr>
          <w:ilvl w:val="0"/>
          <w:numId w:val="7"/>
        </w:numPr>
        <w:tabs>
          <w:tab w:val="left" w:pos="0"/>
          <w:tab w:val="left" w:pos="315"/>
        </w:tabs>
        <w:spacing w:line="520" w:lineRule="exact"/>
        <w:rPr>
          <w:sz w:val="24"/>
          <w:szCs w:val="24"/>
        </w:rPr>
      </w:pPr>
      <w:r>
        <w:rPr>
          <w:rFonts w:hint="eastAsia"/>
          <w:sz w:val="24"/>
          <w:szCs w:val="24"/>
        </w:rPr>
        <w:t>本合同非中小企业预留合同</w:t>
      </w:r>
    </w:p>
    <w:p w14:paraId="4683D2D1">
      <w:pPr>
        <w:spacing w:line="480" w:lineRule="exact"/>
        <w:ind w:firstLine="480" w:firstLineChars="200"/>
        <w:rPr>
          <w:sz w:val="24"/>
          <w:szCs w:val="24"/>
        </w:rPr>
      </w:pPr>
      <w:r>
        <w:rPr>
          <w:sz w:val="24"/>
          <w:szCs w:val="24"/>
        </w:rPr>
        <w:t>第一条</w:t>
      </w:r>
      <w:r>
        <w:rPr>
          <w:rFonts w:hint="eastAsia"/>
          <w:sz w:val="24"/>
          <w:szCs w:val="24"/>
        </w:rPr>
        <w:t xml:space="preserve">  </w:t>
      </w:r>
      <w:r>
        <w:rPr>
          <w:sz w:val="24"/>
          <w:szCs w:val="24"/>
        </w:rPr>
        <w:t>委托物业的基本情况</w:t>
      </w:r>
    </w:p>
    <w:p w14:paraId="325A0925">
      <w:pPr>
        <w:spacing w:line="360" w:lineRule="auto"/>
        <w:ind w:firstLine="484" w:firstLineChars="202"/>
        <w:rPr>
          <w:sz w:val="24"/>
          <w:szCs w:val="24"/>
        </w:rPr>
      </w:pPr>
      <w:r>
        <w:rPr>
          <w:sz w:val="24"/>
          <w:szCs w:val="24"/>
        </w:rPr>
        <w:t>物业名称：</w:t>
      </w:r>
    </w:p>
    <w:p w14:paraId="20CD4527">
      <w:pPr>
        <w:spacing w:line="360" w:lineRule="auto"/>
        <w:ind w:firstLine="484" w:firstLineChars="202"/>
        <w:rPr>
          <w:sz w:val="24"/>
          <w:szCs w:val="24"/>
        </w:rPr>
      </w:pPr>
      <w:r>
        <w:rPr>
          <w:sz w:val="24"/>
          <w:szCs w:val="24"/>
        </w:rPr>
        <w:t>物业类型：</w:t>
      </w:r>
    </w:p>
    <w:p w14:paraId="193CBBA7">
      <w:pPr>
        <w:spacing w:line="360" w:lineRule="auto"/>
        <w:ind w:firstLine="484" w:firstLineChars="202"/>
        <w:rPr>
          <w:sz w:val="24"/>
          <w:szCs w:val="24"/>
        </w:rPr>
      </w:pPr>
      <w:r>
        <w:rPr>
          <w:sz w:val="24"/>
          <w:szCs w:val="24"/>
        </w:rPr>
        <w:t>座落位置：</w:t>
      </w:r>
    </w:p>
    <w:p w14:paraId="064C3A19">
      <w:pPr>
        <w:spacing w:line="360" w:lineRule="auto"/>
        <w:ind w:firstLine="484" w:firstLineChars="202"/>
        <w:rPr>
          <w:sz w:val="24"/>
          <w:szCs w:val="24"/>
        </w:rPr>
      </w:pPr>
      <w:r>
        <w:rPr>
          <w:sz w:val="24"/>
          <w:szCs w:val="24"/>
        </w:rPr>
        <w:t>物业管理区域四至：</w:t>
      </w:r>
    </w:p>
    <w:p w14:paraId="3DC0E25F">
      <w:pPr>
        <w:spacing w:line="360" w:lineRule="auto"/>
        <w:ind w:firstLine="484" w:firstLineChars="202"/>
        <w:rPr>
          <w:sz w:val="24"/>
          <w:szCs w:val="24"/>
        </w:rPr>
      </w:pPr>
      <w:r>
        <w:rPr>
          <w:sz w:val="24"/>
          <w:szCs w:val="24"/>
        </w:rPr>
        <w:t>东至：南至：</w:t>
      </w:r>
    </w:p>
    <w:p w14:paraId="16391D34">
      <w:pPr>
        <w:spacing w:line="360" w:lineRule="auto"/>
        <w:ind w:firstLine="484" w:firstLineChars="202"/>
        <w:rPr>
          <w:sz w:val="24"/>
          <w:szCs w:val="24"/>
        </w:rPr>
      </w:pPr>
      <w:r>
        <w:rPr>
          <w:sz w:val="24"/>
          <w:szCs w:val="24"/>
        </w:rPr>
        <w:t>西至：北至：</w:t>
      </w:r>
    </w:p>
    <w:p w14:paraId="118387A7">
      <w:pPr>
        <w:spacing w:line="360" w:lineRule="auto"/>
        <w:ind w:firstLine="484" w:firstLineChars="202"/>
        <w:rPr>
          <w:sz w:val="24"/>
          <w:szCs w:val="24"/>
        </w:rPr>
      </w:pPr>
      <w:r>
        <w:rPr>
          <w:sz w:val="24"/>
          <w:szCs w:val="24"/>
        </w:rPr>
        <w:t>占地面积：大楼总建筑面积：</w:t>
      </w:r>
    </w:p>
    <w:p w14:paraId="165296CA">
      <w:pPr>
        <w:spacing w:line="360" w:lineRule="auto"/>
        <w:ind w:firstLine="484" w:firstLineChars="202"/>
        <w:rPr>
          <w:sz w:val="24"/>
          <w:szCs w:val="24"/>
        </w:rPr>
      </w:pPr>
      <w:r>
        <w:rPr>
          <w:sz w:val="24"/>
          <w:szCs w:val="24"/>
        </w:rPr>
        <w:t>其中：地上面积：平方米</w:t>
      </w:r>
    </w:p>
    <w:p w14:paraId="4EC369AE">
      <w:pPr>
        <w:spacing w:line="360" w:lineRule="auto"/>
        <w:ind w:firstLine="484" w:firstLineChars="202"/>
        <w:rPr>
          <w:sz w:val="24"/>
          <w:szCs w:val="24"/>
        </w:rPr>
      </w:pPr>
      <w:r>
        <w:rPr>
          <w:sz w:val="24"/>
          <w:szCs w:val="24"/>
        </w:rPr>
        <w:t>地下面积：平方米</w:t>
      </w:r>
    </w:p>
    <w:p w14:paraId="24D49E56">
      <w:pPr>
        <w:spacing w:line="360" w:lineRule="auto"/>
        <w:ind w:firstLine="484" w:firstLineChars="202"/>
        <w:rPr>
          <w:sz w:val="24"/>
          <w:szCs w:val="24"/>
        </w:rPr>
      </w:pPr>
      <w:r>
        <w:rPr>
          <w:sz w:val="24"/>
          <w:szCs w:val="24"/>
        </w:rPr>
        <w:t>标准层面积：平方米</w:t>
      </w:r>
    </w:p>
    <w:p w14:paraId="3CFF3DD2">
      <w:pPr>
        <w:spacing w:line="360" w:lineRule="auto"/>
        <w:ind w:firstLine="484" w:firstLineChars="202"/>
        <w:rPr>
          <w:sz w:val="24"/>
          <w:szCs w:val="24"/>
        </w:rPr>
      </w:pPr>
      <w:r>
        <w:rPr>
          <w:sz w:val="24"/>
          <w:szCs w:val="24"/>
        </w:rPr>
        <w:t>人防建筑面积：平方米</w:t>
      </w:r>
    </w:p>
    <w:p w14:paraId="4D0911C8">
      <w:pPr>
        <w:spacing w:line="360" w:lineRule="auto"/>
        <w:ind w:firstLine="484" w:firstLineChars="202"/>
        <w:rPr>
          <w:sz w:val="24"/>
          <w:szCs w:val="24"/>
        </w:rPr>
      </w:pPr>
      <w:r>
        <w:rPr>
          <w:sz w:val="24"/>
          <w:szCs w:val="24"/>
        </w:rPr>
        <w:t>建筑层数：地上层，地下层</w:t>
      </w:r>
    </w:p>
    <w:p w14:paraId="422A3426">
      <w:pPr>
        <w:spacing w:line="360" w:lineRule="auto"/>
        <w:ind w:firstLine="484" w:firstLineChars="202"/>
        <w:rPr>
          <w:sz w:val="24"/>
          <w:szCs w:val="24"/>
        </w:rPr>
      </w:pPr>
      <w:r>
        <w:rPr>
          <w:sz w:val="24"/>
          <w:szCs w:val="24"/>
        </w:rPr>
        <w:t>建筑尺寸：长：米，宽：米，高：米</w:t>
      </w:r>
    </w:p>
    <w:p w14:paraId="6B1782CF">
      <w:pPr>
        <w:spacing w:line="360" w:lineRule="auto"/>
        <w:ind w:firstLine="484" w:firstLineChars="202"/>
        <w:rPr>
          <w:sz w:val="24"/>
          <w:szCs w:val="24"/>
        </w:rPr>
      </w:pPr>
      <w:r>
        <w:rPr>
          <w:sz w:val="24"/>
          <w:szCs w:val="24"/>
        </w:rPr>
        <w:t>建筑层高：</w:t>
      </w:r>
    </w:p>
    <w:p w14:paraId="6E027C40">
      <w:pPr>
        <w:spacing w:line="360" w:lineRule="auto"/>
        <w:ind w:firstLine="484" w:firstLineChars="202"/>
        <w:rPr>
          <w:sz w:val="24"/>
          <w:szCs w:val="24"/>
        </w:rPr>
      </w:pPr>
      <w:r>
        <w:rPr>
          <w:sz w:val="24"/>
          <w:szCs w:val="24"/>
        </w:rPr>
        <w:t>建筑结构：</w:t>
      </w:r>
    </w:p>
    <w:p w14:paraId="2A1747AC">
      <w:pPr>
        <w:spacing w:line="480" w:lineRule="exact"/>
        <w:ind w:firstLine="480" w:firstLineChars="200"/>
        <w:rPr>
          <w:sz w:val="24"/>
          <w:szCs w:val="24"/>
        </w:rPr>
      </w:pPr>
      <w:r>
        <w:rPr>
          <w:sz w:val="24"/>
          <w:szCs w:val="24"/>
        </w:rPr>
        <w:t>第二条</w:t>
      </w:r>
      <w:r>
        <w:rPr>
          <w:rFonts w:hint="eastAsia"/>
          <w:sz w:val="24"/>
          <w:szCs w:val="24"/>
        </w:rPr>
        <w:t xml:space="preserve">  </w:t>
      </w:r>
      <w:r>
        <w:rPr>
          <w:sz w:val="24"/>
          <w:szCs w:val="24"/>
        </w:rPr>
        <w:t>物业服务内容及标准</w:t>
      </w:r>
    </w:p>
    <w:p w14:paraId="5E12C770">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0269545D">
      <w:pPr>
        <w:spacing w:line="480" w:lineRule="exact"/>
        <w:ind w:firstLine="400" w:firstLineChars="200"/>
        <w:rPr>
          <w:spacing w:val="-20"/>
          <w:sz w:val="24"/>
          <w:szCs w:val="24"/>
          <w:u w:val="single"/>
        </w:rPr>
      </w:pPr>
    </w:p>
    <w:p w14:paraId="45DF2C55">
      <w:pPr>
        <w:spacing w:line="480" w:lineRule="exact"/>
        <w:ind w:firstLine="480" w:firstLineChars="200"/>
        <w:rPr>
          <w:sz w:val="24"/>
          <w:szCs w:val="24"/>
        </w:rPr>
      </w:pPr>
      <w:r>
        <w:rPr>
          <w:sz w:val="24"/>
          <w:szCs w:val="24"/>
        </w:rPr>
        <w:t>（二）共用设施设备运行、维修、养护：</w:t>
      </w:r>
    </w:p>
    <w:p w14:paraId="1C816016">
      <w:pPr>
        <w:spacing w:line="480" w:lineRule="exact"/>
        <w:ind w:firstLine="480" w:firstLineChars="200"/>
        <w:rPr>
          <w:sz w:val="24"/>
          <w:szCs w:val="24"/>
        </w:rPr>
      </w:pPr>
      <w:r>
        <w:rPr>
          <w:sz w:val="24"/>
          <w:szCs w:val="24"/>
        </w:rPr>
        <w:t>1.供、配电设施设备:</w:t>
      </w:r>
    </w:p>
    <w:p w14:paraId="58DB7768">
      <w:pPr>
        <w:spacing w:line="480" w:lineRule="exact"/>
        <w:ind w:firstLine="400" w:firstLineChars="200"/>
        <w:rPr>
          <w:spacing w:val="-20"/>
          <w:sz w:val="24"/>
          <w:szCs w:val="24"/>
          <w:u w:val="single"/>
        </w:rPr>
      </w:pPr>
    </w:p>
    <w:p w14:paraId="270AB9B0">
      <w:pPr>
        <w:spacing w:line="480" w:lineRule="exact"/>
        <w:ind w:firstLine="480" w:firstLineChars="200"/>
        <w:rPr>
          <w:sz w:val="24"/>
          <w:szCs w:val="24"/>
        </w:rPr>
      </w:pPr>
      <w:r>
        <w:rPr>
          <w:sz w:val="24"/>
          <w:szCs w:val="24"/>
        </w:rPr>
        <w:t>2.给、排水设施设备:</w:t>
      </w:r>
    </w:p>
    <w:p w14:paraId="17D69DD8">
      <w:pPr>
        <w:spacing w:line="480" w:lineRule="exact"/>
        <w:ind w:firstLine="400" w:firstLineChars="200"/>
        <w:rPr>
          <w:spacing w:val="-20"/>
          <w:sz w:val="24"/>
          <w:szCs w:val="24"/>
          <w:u w:val="single"/>
        </w:rPr>
      </w:pPr>
    </w:p>
    <w:p w14:paraId="1C7A543F">
      <w:pPr>
        <w:spacing w:line="480" w:lineRule="exact"/>
        <w:ind w:firstLine="480" w:firstLineChars="200"/>
        <w:rPr>
          <w:sz w:val="24"/>
          <w:szCs w:val="24"/>
        </w:rPr>
      </w:pPr>
      <w:r>
        <w:rPr>
          <w:sz w:val="24"/>
          <w:szCs w:val="24"/>
        </w:rPr>
        <w:t>3.升降系统:</w:t>
      </w:r>
    </w:p>
    <w:p w14:paraId="3E26F69B">
      <w:pPr>
        <w:spacing w:line="480" w:lineRule="exact"/>
        <w:ind w:firstLine="400" w:firstLineChars="200"/>
        <w:rPr>
          <w:spacing w:val="-20"/>
          <w:sz w:val="24"/>
          <w:szCs w:val="24"/>
          <w:u w:val="single"/>
        </w:rPr>
      </w:pPr>
    </w:p>
    <w:p w14:paraId="6964BE48">
      <w:pPr>
        <w:spacing w:line="480" w:lineRule="exact"/>
        <w:ind w:firstLine="480" w:firstLineChars="200"/>
        <w:rPr>
          <w:sz w:val="24"/>
          <w:szCs w:val="24"/>
        </w:rPr>
      </w:pPr>
      <w:r>
        <w:rPr>
          <w:sz w:val="24"/>
          <w:szCs w:val="24"/>
        </w:rPr>
        <w:t>4.消防系统:</w:t>
      </w:r>
    </w:p>
    <w:p w14:paraId="544DDE2A">
      <w:pPr>
        <w:spacing w:line="480" w:lineRule="exact"/>
        <w:ind w:firstLine="400" w:firstLineChars="200"/>
        <w:rPr>
          <w:spacing w:val="-20"/>
          <w:sz w:val="24"/>
          <w:szCs w:val="24"/>
          <w:u w:val="single"/>
        </w:rPr>
      </w:pPr>
    </w:p>
    <w:p w14:paraId="18AB3EC4">
      <w:pPr>
        <w:spacing w:line="480" w:lineRule="exact"/>
        <w:ind w:firstLine="480" w:firstLineChars="200"/>
        <w:rPr>
          <w:sz w:val="24"/>
          <w:szCs w:val="24"/>
        </w:rPr>
      </w:pPr>
      <w:r>
        <w:rPr>
          <w:sz w:val="24"/>
          <w:szCs w:val="24"/>
        </w:rPr>
        <w:t>5.空气调节系统:</w:t>
      </w:r>
    </w:p>
    <w:p w14:paraId="06B61767">
      <w:pPr>
        <w:spacing w:line="480" w:lineRule="exact"/>
        <w:ind w:firstLine="400" w:firstLineChars="200"/>
        <w:rPr>
          <w:spacing w:val="-20"/>
          <w:sz w:val="24"/>
          <w:szCs w:val="24"/>
          <w:u w:val="single"/>
        </w:rPr>
      </w:pPr>
    </w:p>
    <w:p w14:paraId="33E18366">
      <w:pPr>
        <w:spacing w:line="480" w:lineRule="exact"/>
        <w:ind w:firstLine="480" w:firstLineChars="200"/>
        <w:rPr>
          <w:sz w:val="24"/>
          <w:szCs w:val="24"/>
        </w:rPr>
      </w:pPr>
      <w:r>
        <w:rPr>
          <w:sz w:val="24"/>
          <w:szCs w:val="24"/>
        </w:rPr>
        <w:t>6.智能化系统:</w:t>
      </w:r>
    </w:p>
    <w:p w14:paraId="1DDB9D77">
      <w:pPr>
        <w:spacing w:line="480" w:lineRule="exact"/>
        <w:ind w:firstLine="400" w:firstLineChars="200"/>
        <w:rPr>
          <w:spacing w:val="-20"/>
          <w:sz w:val="24"/>
          <w:szCs w:val="24"/>
          <w:u w:val="single"/>
        </w:rPr>
      </w:pPr>
    </w:p>
    <w:p w14:paraId="780B8F8F">
      <w:pPr>
        <w:spacing w:line="480" w:lineRule="exact"/>
        <w:ind w:firstLine="480" w:firstLineChars="200"/>
        <w:rPr>
          <w:sz w:val="24"/>
          <w:szCs w:val="24"/>
        </w:rPr>
      </w:pPr>
      <w:r>
        <w:rPr>
          <w:sz w:val="24"/>
          <w:szCs w:val="24"/>
        </w:rPr>
        <w:t>7.楼宇自动化系统（通讯系统等）:</w:t>
      </w:r>
    </w:p>
    <w:p w14:paraId="42277661">
      <w:pPr>
        <w:spacing w:line="480" w:lineRule="exact"/>
        <w:ind w:firstLine="400" w:firstLineChars="200"/>
        <w:rPr>
          <w:spacing w:val="-20"/>
          <w:sz w:val="24"/>
          <w:szCs w:val="24"/>
          <w:u w:val="single"/>
        </w:rPr>
      </w:pPr>
    </w:p>
    <w:p w14:paraId="57A4DD8B">
      <w:pPr>
        <w:spacing w:line="480" w:lineRule="exact"/>
        <w:ind w:firstLine="480" w:firstLineChars="200"/>
        <w:rPr>
          <w:sz w:val="24"/>
          <w:szCs w:val="24"/>
        </w:rPr>
      </w:pPr>
      <w:r>
        <w:rPr>
          <w:sz w:val="24"/>
          <w:szCs w:val="24"/>
        </w:rPr>
        <w:t>8.停车场管理系统:</w:t>
      </w:r>
    </w:p>
    <w:p w14:paraId="75271F30">
      <w:pPr>
        <w:spacing w:line="480" w:lineRule="exact"/>
        <w:ind w:firstLine="400" w:firstLineChars="200"/>
        <w:rPr>
          <w:spacing w:val="-20"/>
          <w:sz w:val="24"/>
          <w:szCs w:val="24"/>
          <w:u w:val="single"/>
        </w:rPr>
      </w:pPr>
    </w:p>
    <w:p w14:paraId="5A4DE115">
      <w:pPr>
        <w:spacing w:line="480" w:lineRule="exact"/>
        <w:ind w:firstLine="480" w:firstLineChars="200"/>
        <w:rPr>
          <w:sz w:val="24"/>
          <w:szCs w:val="24"/>
        </w:rPr>
      </w:pPr>
      <w:r>
        <w:rPr>
          <w:sz w:val="24"/>
          <w:szCs w:val="24"/>
        </w:rPr>
        <w:t>9.其他:</w:t>
      </w:r>
    </w:p>
    <w:p w14:paraId="7926F3F7">
      <w:pPr>
        <w:spacing w:line="480" w:lineRule="exact"/>
        <w:ind w:firstLine="400" w:firstLineChars="200"/>
        <w:rPr>
          <w:spacing w:val="-20"/>
          <w:sz w:val="24"/>
          <w:szCs w:val="24"/>
          <w:u w:val="single"/>
        </w:rPr>
      </w:pPr>
    </w:p>
    <w:p w14:paraId="7096AE7B">
      <w:pPr>
        <w:spacing w:line="480" w:lineRule="exact"/>
        <w:ind w:firstLine="480" w:firstLineChars="200"/>
        <w:rPr>
          <w:sz w:val="24"/>
          <w:szCs w:val="24"/>
        </w:rPr>
      </w:pPr>
      <w:r>
        <w:rPr>
          <w:sz w:val="24"/>
          <w:szCs w:val="24"/>
        </w:rPr>
        <w:t>（三）共用部位和共用场地的环境保洁和绿化养护：</w:t>
      </w:r>
    </w:p>
    <w:p w14:paraId="1B31524B">
      <w:pPr>
        <w:spacing w:line="480" w:lineRule="exact"/>
        <w:ind w:firstLine="400" w:firstLineChars="200"/>
        <w:rPr>
          <w:spacing w:val="-20"/>
          <w:sz w:val="24"/>
          <w:szCs w:val="24"/>
          <w:u w:val="single"/>
        </w:rPr>
      </w:pPr>
    </w:p>
    <w:p w14:paraId="0009B6F4">
      <w:pPr>
        <w:spacing w:line="480" w:lineRule="exact"/>
        <w:ind w:firstLine="480" w:firstLineChars="200"/>
        <w:rPr>
          <w:sz w:val="24"/>
          <w:szCs w:val="24"/>
        </w:rPr>
      </w:pPr>
      <w:r>
        <w:rPr>
          <w:sz w:val="24"/>
          <w:szCs w:val="24"/>
        </w:rPr>
        <w:t>（四）物业装饰装修的管理：</w:t>
      </w:r>
    </w:p>
    <w:p w14:paraId="654BA607">
      <w:pPr>
        <w:spacing w:line="480" w:lineRule="exact"/>
        <w:ind w:firstLine="400" w:firstLineChars="200"/>
        <w:rPr>
          <w:spacing w:val="-20"/>
          <w:sz w:val="24"/>
          <w:szCs w:val="24"/>
          <w:u w:val="single"/>
        </w:rPr>
      </w:pPr>
    </w:p>
    <w:p w14:paraId="4C02A4A4">
      <w:pPr>
        <w:spacing w:line="480" w:lineRule="exact"/>
        <w:ind w:firstLine="480" w:firstLineChars="200"/>
        <w:rPr>
          <w:sz w:val="24"/>
          <w:szCs w:val="24"/>
          <w:bdr w:val="single" w:color="auto" w:sz="4" w:space="0"/>
        </w:rPr>
      </w:pPr>
      <w:r>
        <w:rPr>
          <w:sz w:val="24"/>
          <w:szCs w:val="24"/>
        </w:rPr>
        <w:t>（五）车辆行驶和停放秩序的服务、管理：</w:t>
      </w:r>
    </w:p>
    <w:p w14:paraId="19F59E70">
      <w:pPr>
        <w:spacing w:line="480" w:lineRule="exact"/>
        <w:ind w:firstLine="400" w:firstLineChars="200"/>
        <w:rPr>
          <w:spacing w:val="-20"/>
          <w:sz w:val="24"/>
          <w:szCs w:val="24"/>
          <w:u w:val="single"/>
        </w:rPr>
      </w:pPr>
    </w:p>
    <w:p w14:paraId="56BBF34C">
      <w:pPr>
        <w:spacing w:line="480" w:lineRule="exact"/>
        <w:ind w:firstLine="480" w:firstLineChars="200"/>
        <w:rPr>
          <w:sz w:val="24"/>
          <w:szCs w:val="24"/>
          <w:bdr w:val="single" w:color="auto" w:sz="4" w:space="0"/>
        </w:rPr>
      </w:pPr>
      <w:r>
        <w:rPr>
          <w:sz w:val="24"/>
          <w:szCs w:val="24"/>
        </w:rPr>
        <w:t>（六）物业管理区域内公共秩序的维护和消防管理：</w:t>
      </w:r>
    </w:p>
    <w:p w14:paraId="397F9AF7">
      <w:pPr>
        <w:spacing w:line="480" w:lineRule="exact"/>
        <w:ind w:firstLine="400" w:firstLineChars="200"/>
        <w:rPr>
          <w:spacing w:val="-20"/>
          <w:sz w:val="24"/>
          <w:szCs w:val="24"/>
          <w:u w:val="single"/>
        </w:rPr>
      </w:pPr>
    </w:p>
    <w:p w14:paraId="37B55C41">
      <w:pPr>
        <w:spacing w:line="480" w:lineRule="exact"/>
        <w:ind w:firstLine="480" w:firstLineChars="200"/>
        <w:rPr>
          <w:sz w:val="24"/>
          <w:szCs w:val="24"/>
        </w:rPr>
      </w:pPr>
      <w:r>
        <w:rPr>
          <w:sz w:val="24"/>
          <w:szCs w:val="24"/>
        </w:rPr>
        <w:t>（七）物业档案的建立、保管和使用：</w:t>
      </w:r>
    </w:p>
    <w:p w14:paraId="0C8B93CD">
      <w:pPr>
        <w:spacing w:line="480" w:lineRule="exact"/>
        <w:ind w:firstLine="400" w:firstLineChars="200"/>
        <w:rPr>
          <w:spacing w:val="-20"/>
          <w:sz w:val="24"/>
          <w:szCs w:val="24"/>
          <w:u w:val="single"/>
        </w:rPr>
      </w:pPr>
    </w:p>
    <w:p w14:paraId="29BEF617">
      <w:pPr>
        <w:spacing w:line="480" w:lineRule="exact"/>
        <w:ind w:firstLine="480" w:firstLineChars="200"/>
        <w:rPr>
          <w:sz w:val="24"/>
          <w:szCs w:val="24"/>
        </w:rPr>
      </w:pPr>
      <w:r>
        <w:rPr>
          <w:sz w:val="24"/>
          <w:szCs w:val="24"/>
        </w:rPr>
        <w:t>（八）其他委托事项：</w:t>
      </w:r>
    </w:p>
    <w:p w14:paraId="14778E7F">
      <w:pPr>
        <w:spacing w:line="480" w:lineRule="exact"/>
        <w:ind w:firstLine="480" w:firstLineChars="200"/>
        <w:rPr>
          <w:sz w:val="24"/>
          <w:szCs w:val="24"/>
        </w:rPr>
      </w:pPr>
      <w:r>
        <w:rPr>
          <w:sz w:val="24"/>
          <w:szCs w:val="24"/>
        </w:rPr>
        <w:t>1、</w:t>
      </w:r>
    </w:p>
    <w:p w14:paraId="5F11E095">
      <w:pPr>
        <w:spacing w:line="480" w:lineRule="exact"/>
        <w:ind w:firstLine="480" w:firstLineChars="200"/>
        <w:rPr>
          <w:sz w:val="24"/>
          <w:szCs w:val="24"/>
        </w:rPr>
      </w:pPr>
      <w:r>
        <w:rPr>
          <w:sz w:val="24"/>
          <w:szCs w:val="24"/>
        </w:rPr>
        <w:t>2、</w:t>
      </w:r>
    </w:p>
    <w:p w14:paraId="22657988">
      <w:pPr>
        <w:spacing w:line="480" w:lineRule="exact"/>
        <w:ind w:firstLine="480" w:firstLineChars="200"/>
        <w:rPr>
          <w:sz w:val="24"/>
          <w:szCs w:val="24"/>
          <w:u w:val="single"/>
        </w:rPr>
      </w:pPr>
      <w:r>
        <w:rPr>
          <w:sz w:val="24"/>
          <w:szCs w:val="24"/>
        </w:rPr>
        <w:t>3、</w:t>
      </w:r>
    </w:p>
    <w:p w14:paraId="4A842501">
      <w:pPr>
        <w:spacing w:line="480" w:lineRule="exact"/>
        <w:ind w:firstLine="480" w:firstLineChars="200"/>
        <w:rPr>
          <w:sz w:val="24"/>
          <w:szCs w:val="24"/>
        </w:rPr>
      </w:pPr>
      <w:r>
        <w:rPr>
          <w:sz w:val="24"/>
          <w:szCs w:val="24"/>
        </w:rPr>
        <w:t>第三条</w:t>
      </w:r>
      <w:r>
        <w:rPr>
          <w:rFonts w:hint="eastAsia"/>
          <w:sz w:val="24"/>
          <w:szCs w:val="24"/>
        </w:rPr>
        <w:t xml:space="preserve">  </w:t>
      </w:r>
      <w:r>
        <w:rPr>
          <w:sz w:val="24"/>
          <w:szCs w:val="24"/>
        </w:rPr>
        <w:t>物业服务合同期限</w:t>
      </w:r>
    </w:p>
    <w:p w14:paraId="56C24C5A">
      <w:pPr>
        <w:spacing w:line="480" w:lineRule="exact"/>
        <w:ind w:firstLine="480" w:firstLineChars="200"/>
        <w:rPr>
          <w:color w:val="FF0000"/>
          <w:sz w:val="24"/>
          <w:szCs w:val="24"/>
        </w:rPr>
      </w:pPr>
      <w:r>
        <w:rPr>
          <w:sz w:val="24"/>
          <w:szCs w:val="24"/>
        </w:rPr>
        <w:t>物业服务合同期限为年。</w:t>
      </w:r>
    </w:p>
    <w:p w14:paraId="4EE9D5AE">
      <w:pPr>
        <w:spacing w:line="480" w:lineRule="exact"/>
        <w:ind w:firstLine="480" w:firstLineChars="200"/>
        <w:rPr>
          <w:sz w:val="24"/>
          <w:szCs w:val="24"/>
        </w:rPr>
      </w:pPr>
      <w:r>
        <w:rPr>
          <w:sz w:val="24"/>
          <w:szCs w:val="24"/>
        </w:rPr>
        <w:t>自    年   月    日起至     年   月     日终止。</w:t>
      </w:r>
    </w:p>
    <w:p w14:paraId="11B518BC">
      <w:pPr>
        <w:spacing w:line="480" w:lineRule="exact"/>
        <w:ind w:firstLine="480" w:firstLineChars="200"/>
        <w:rPr>
          <w:sz w:val="24"/>
          <w:szCs w:val="24"/>
        </w:rPr>
      </w:pPr>
      <w:r>
        <w:rPr>
          <w:sz w:val="24"/>
          <w:szCs w:val="24"/>
        </w:rPr>
        <w:t>第四条甲方权利义务</w:t>
      </w:r>
    </w:p>
    <w:p w14:paraId="3DA57F02">
      <w:pPr>
        <w:spacing w:line="480" w:lineRule="exact"/>
        <w:ind w:firstLine="480" w:firstLineChars="200"/>
        <w:rPr>
          <w:sz w:val="24"/>
          <w:szCs w:val="24"/>
        </w:rPr>
      </w:pPr>
      <w:r>
        <w:rPr>
          <w:sz w:val="24"/>
          <w:szCs w:val="24"/>
        </w:rPr>
        <w:t>（一）代表和维护采购人所有人员在物业管理服务活动中的合法权益；</w:t>
      </w:r>
    </w:p>
    <w:p w14:paraId="774D0018">
      <w:pPr>
        <w:spacing w:line="480" w:lineRule="exact"/>
        <w:ind w:firstLine="480" w:firstLineChars="200"/>
        <w:rPr>
          <w:sz w:val="24"/>
          <w:szCs w:val="24"/>
        </w:rPr>
      </w:pPr>
      <w:r>
        <w:rPr>
          <w:sz w:val="24"/>
          <w:szCs w:val="24"/>
        </w:rPr>
        <w:t>（二）制定、修改管理规约，监督采购人所有人员遵守管理规约；</w:t>
      </w:r>
    </w:p>
    <w:p w14:paraId="229EEB57">
      <w:pPr>
        <w:spacing w:line="480" w:lineRule="exact"/>
        <w:ind w:firstLine="480" w:firstLineChars="200"/>
        <w:rPr>
          <w:sz w:val="24"/>
          <w:szCs w:val="24"/>
        </w:rPr>
      </w:pPr>
      <w:r>
        <w:rPr>
          <w:sz w:val="24"/>
          <w:szCs w:val="24"/>
        </w:rPr>
        <w:t>（三）审定物业服务合同内容，选聘、解聘物业服务企业；</w:t>
      </w:r>
    </w:p>
    <w:p w14:paraId="45AD665C">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3740B259">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2D7795DE">
      <w:pPr>
        <w:spacing w:line="480" w:lineRule="exact"/>
        <w:ind w:firstLine="480" w:firstLineChars="200"/>
        <w:rPr>
          <w:sz w:val="24"/>
          <w:szCs w:val="24"/>
        </w:rPr>
      </w:pPr>
      <w:r>
        <w:rPr>
          <w:sz w:val="24"/>
          <w:szCs w:val="24"/>
        </w:rPr>
        <w:t>（六）负责提供物业管理服务所需相关文件和资料；</w:t>
      </w:r>
    </w:p>
    <w:p w14:paraId="30400341">
      <w:pPr>
        <w:spacing w:line="480" w:lineRule="exact"/>
        <w:ind w:firstLine="480" w:firstLineChars="200"/>
        <w:rPr>
          <w:sz w:val="24"/>
          <w:szCs w:val="24"/>
        </w:rPr>
      </w:pPr>
      <w:r>
        <w:rPr>
          <w:sz w:val="24"/>
          <w:szCs w:val="24"/>
        </w:rPr>
        <w:t>（七）其他：</w:t>
      </w:r>
    </w:p>
    <w:p w14:paraId="6BE3E559">
      <w:pPr>
        <w:spacing w:line="480" w:lineRule="exact"/>
        <w:ind w:firstLine="480" w:firstLineChars="200"/>
        <w:rPr>
          <w:sz w:val="24"/>
          <w:szCs w:val="24"/>
        </w:rPr>
      </w:pPr>
      <w:r>
        <w:rPr>
          <w:sz w:val="24"/>
          <w:szCs w:val="24"/>
        </w:rPr>
        <w:t>1、</w:t>
      </w:r>
    </w:p>
    <w:p w14:paraId="33CB08AC">
      <w:pPr>
        <w:spacing w:line="480" w:lineRule="exact"/>
        <w:ind w:firstLine="480" w:firstLineChars="200"/>
        <w:rPr>
          <w:sz w:val="24"/>
          <w:szCs w:val="24"/>
          <w:u w:val="single"/>
        </w:rPr>
      </w:pPr>
      <w:r>
        <w:rPr>
          <w:sz w:val="24"/>
          <w:szCs w:val="24"/>
        </w:rPr>
        <w:t>2、</w:t>
      </w:r>
    </w:p>
    <w:p w14:paraId="4EA1F948">
      <w:pPr>
        <w:spacing w:line="480" w:lineRule="exact"/>
        <w:ind w:firstLine="480" w:firstLineChars="200"/>
        <w:rPr>
          <w:sz w:val="24"/>
          <w:szCs w:val="24"/>
          <w:bdr w:val="single" w:color="auto" w:sz="4" w:space="0"/>
        </w:rPr>
      </w:pPr>
      <w:r>
        <w:rPr>
          <w:sz w:val="24"/>
          <w:szCs w:val="24"/>
        </w:rPr>
        <w:t>3、</w:t>
      </w:r>
    </w:p>
    <w:p w14:paraId="729E17D9">
      <w:pPr>
        <w:spacing w:line="480" w:lineRule="exact"/>
        <w:ind w:firstLine="480" w:firstLineChars="200"/>
        <w:rPr>
          <w:sz w:val="24"/>
          <w:szCs w:val="24"/>
        </w:rPr>
      </w:pPr>
      <w:r>
        <w:rPr>
          <w:sz w:val="24"/>
          <w:szCs w:val="24"/>
        </w:rPr>
        <w:t>第五条</w:t>
      </w:r>
      <w:r>
        <w:rPr>
          <w:rFonts w:hint="eastAsia"/>
          <w:sz w:val="24"/>
          <w:szCs w:val="24"/>
        </w:rPr>
        <w:t xml:space="preserve">  </w:t>
      </w:r>
      <w:r>
        <w:rPr>
          <w:sz w:val="24"/>
          <w:szCs w:val="24"/>
        </w:rPr>
        <w:t>乙方权利义务</w:t>
      </w:r>
    </w:p>
    <w:p w14:paraId="5A60E036">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1A690531">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296894BD">
      <w:pPr>
        <w:spacing w:line="480" w:lineRule="exact"/>
        <w:ind w:firstLine="480" w:firstLineChars="200"/>
        <w:rPr>
          <w:sz w:val="24"/>
          <w:szCs w:val="24"/>
        </w:rPr>
      </w:pPr>
      <w:r>
        <w:rPr>
          <w:sz w:val="24"/>
          <w:szCs w:val="24"/>
        </w:rPr>
        <w:t>（三）依照本合同约定向采购人收取物业管理服务费；</w:t>
      </w:r>
    </w:p>
    <w:p w14:paraId="2BE5893E">
      <w:pPr>
        <w:spacing w:line="480" w:lineRule="exact"/>
        <w:ind w:firstLine="480" w:firstLineChars="200"/>
        <w:rPr>
          <w:sz w:val="24"/>
          <w:szCs w:val="24"/>
        </w:rPr>
      </w:pPr>
      <w:r>
        <w:rPr>
          <w:sz w:val="24"/>
          <w:szCs w:val="24"/>
        </w:rPr>
        <w:t>（四）建立物业项目的管理档案；</w:t>
      </w:r>
    </w:p>
    <w:p w14:paraId="615B886A">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7B24D4B3">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2B411707">
      <w:pPr>
        <w:spacing w:line="480" w:lineRule="exact"/>
        <w:ind w:firstLine="480" w:firstLineChars="200"/>
        <w:rPr>
          <w:sz w:val="24"/>
          <w:szCs w:val="24"/>
        </w:rPr>
      </w:pPr>
      <w:r>
        <w:rPr>
          <w:sz w:val="24"/>
          <w:szCs w:val="24"/>
        </w:rPr>
        <w:t>（七）不得将物业项目全部委托给他人管理，但可以将专项服务委托专业公司承担；</w:t>
      </w:r>
    </w:p>
    <w:p w14:paraId="118E9A53">
      <w:pPr>
        <w:spacing w:line="480" w:lineRule="exact"/>
        <w:ind w:firstLine="480" w:firstLineChars="200"/>
        <w:rPr>
          <w:sz w:val="24"/>
          <w:szCs w:val="24"/>
        </w:rPr>
      </w:pPr>
      <w:r>
        <w:rPr>
          <w:sz w:val="24"/>
          <w:szCs w:val="24"/>
        </w:rPr>
        <w:t>（八）负责编制物业的年度维修养护计划，并组织实施；</w:t>
      </w:r>
    </w:p>
    <w:p w14:paraId="2F174AC3">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4243CA79">
      <w:pPr>
        <w:spacing w:line="480" w:lineRule="exact"/>
        <w:ind w:firstLine="480" w:firstLineChars="200"/>
        <w:rPr>
          <w:sz w:val="24"/>
          <w:szCs w:val="24"/>
        </w:rPr>
      </w:pPr>
      <w:r>
        <w:rPr>
          <w:sz w:val="24"/>
          <w:szCs w:val="24"/>
        </w:rPr>
        <w:t>（十）负责编制物业服务年度计划；</w:t>
      </w:r>
    </w:p>
    <w:p w14:paraId="11650A2A">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3A24FECD">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064F398F">
      <w:pPr>
        <w:spacing w:line="480" w:lineRule="exact"/>
        <w:ind w:firstLine="480" w:firstLineChars="200"/>
        <w:rPr>
          <w:sz w:val="24"/>
          <w:szCs w:val="24"/>
        </w:rPr>
      </w:pPr>
      <w:r>
        <w:rPr>
          <w:sz w:val="24"/>
          <w:szCs w:val="24"/>
        </w:rPr>
        <w:t>1、预收的物业管理服务费等收益余额；</w:t>
      </w:r>
    </w:p>
    <w:p w14:paraId="7C3E2E39">
      <w:pPr>
        <w:spacing w:line="480" w:lineRule="exact"/>
        <w:ind w:firstLine="480" w:firstLineChars="200"/>
        <w:rPr>
          <w:sz w:val="24"/>
          <w:szCs w:val="24"/>
        </w:rPr>
      </w:pPr>
      <w:r>
        <w:rPr>
          <w:sz w:val="24"/>
          <w:szCs w:val="24"/>
        </w:rPr>
        <w:t>2、物业管理项目的档案资料；</w:t>
      </w:r>
    </w:p>
    <w:p w14:paraId="6B9C2F41">
      <w:pPr>
        <w:spacing w:line="480" w:lineRule="exact"/>
        <w:ind w:firstLine="480" w:firstLineChars="200"/>
        <w:rPr>
          <w:sz w:val="24"/>
          <w:szCs w:val="24"/>
        </w:rPr>
      </w:pPr>
      <w:r>
        <w:rPr>
          <w:sz w:val="24"/>
          <w:szCs w:val="24"/>
        </w:rPr>
        <w:t>3、物业管理用房和属于采购人的场地、设施设备。</w:t>
      </w:r>
    </w:p>
    <w:p w14:paraId="462AE3D7">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010C343B">
      <w:pPr>
        <w:spacing w:line="480" w:lineRule="exact"/>
        <w:ind w:firstLine="480" w:firstLineChars="200"/>
        <w:rPr>
          <w:sz w:val="24"/>
          <w:szCs w:val="24"/>
        </w:rPr>
      </w:pPr>
      <w:r>
        <w:rPr>
          <w:sz w:val="24"/>
          <w:szCs w:val="24"/>
        </w:rPr>
        <w:t>（十四）接受采购人的监督；</w:t>
      </w:r>
    </w:p>
    <w:p w14:paraId="002B37DD">
      <w:pPr>
        <w:spacing w:line="480" w:lineRule="exact"/>
        <w:ind w:firstLine="480" w:firstLineChars="200"/>
        <w:rPr>
          <w:sz w:val="24"/>
          <w:szCs w:val="24"/>
        </w:rPr>
      </w:pPr>
      <w:r>
        <w:rPr>
          <w:sz w:val="24"/>
          <w:szCs w:val="24"/>
        </w:rPr>
        <w:t>（十五）接受物业管理行政主管部门的监督指导；</w:t>
      </w:r>
    </w:p>
    <w:p w14:paraId="3911B1C8">
      <w:pPr>
        <w:spacing w:line="480" w:lineRule="exact"/>
        <w:ind w:firstLine="480" w:firstLineChars="200"/>
        <w:rPr>
          <w:sz w:val="24"/>
          <w:szCs w:val="24"/>
        </w:rPr>
      </w:pPr>
      <w:r>
        <w:rPr>
          <w:sz w:val="24"/>
          <w:szCs w:val="24"/>
        </w:rPr>
        <w:t>（十六）其他：</w:t>
      </w:r>
    </w:p>
    <w:p w14:paraId="6576A477">
      <w:pPr>
        <w:spacing w:line="480" w:lineRule="exact"/>
        <w:ind w:firstLine="400" w:firstLineChars="200"/>
        <w:rPr>
          <w:spacing w:val="-20"/>
          <w:sz w:val="24"/>
          <w:szCs w:val="24"/>
          <w:u w:val="single"/>
        </w:rPr>
      </w:pPr>
    </w:p>
    <w:p w14:paraId="63BA6D31">
      <w:pPr>
        <w:spacing w:line="480" w:lineRule="exact"/>
        <w:ind w:firstLine="480" w:firstLineChars="200"/>
        <w:rPr>
          <w:sz w:val="24"/>
          <w:szCs w:val="24"/>
        </w:rPr>
      </w:pPr>
      <w:r>
        <w:rPr>
          <w:sz w:val="24"/>
          <w:szCs w:val="24"/>
        </w:rPr>
        <w:t>第六条</w:t>
      </w:r>
      <w:r>
        <w:rPr>
          <w:rFonts w:hint="eastAsia"/>
          <w:sz w:val="24"/>
          <w:szCs w:val="24"/>
        </w:rPr>
        <w:t xml:space="preserve">  </w:t>
      </w:r>
      <w:r>
        <w:rPr>
          <w:sz w:val="24"/>
          <w:szCs w:val="24"/>
        </w:rPr>
        <w:t>物业管理服务费用</w:t>
      </w:r>
    </w:p>
    <w:p w14:paraId="7DE5195B">
      <w:pPr>
        <w:spacing w:line="480" w:lineRule="exact"/>
        <w:ind w:firstLine="480" w:firstLineChars="200"/>
        <w:rPr>
          <w:sz w:val="24"/>
          <w:szCs w:val="24"/>
        </w:rPr>
      </w:pPr>
      <w:r>
        <w:rPr>
          <w:sz w:val="24"/>
          <w:szCs w:val="24"/>
        </w:rPr>
        <w:t>本物业管理区域内的物业管理服务费采取包干制的形式，年服务费用为大写：（小写：）。</w:t>
      </w:r>
    </w:p>
    <w:p w14:paraId="300C4145">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26632B48">
      <w:pPr>
        <w:spacing w:line="480" w:lineRule="exact"/>
        <w:ind w:firstLine="480" w:firstLineChars="200"/>
        <w:rPr>
          <w:spacing w:val="-20"/>
          <w:sz w:val="24"/>
          <w:szCs w:val="24"/>
          <w:u w:val="single"/>
        </w:rPr>
      </w:pPr>
      <w:r>
        <w:rPr>
          <w:sz w:val="24"/>
          <w:szCs w:val="24"/>
        </w:rPr>
        <w:t>付款方式如下：</w:t>
      </w:r>
    </w:p>
    <w:p w14:paraId="29D9C274">
      <w:pPr>
        <w:spacing w:line="480" w:lineRule="exact"/>
        <w:ind w:firstLine="400" w:firstLineChars="200"/>
        <w:rPr>
          <w:spacing w:val="-20"/>
          <w:sz w:val="24"/>
          <w:szCs w:val="24"/>
          <w:u w:val="single"/>
        </w:rPr>
      </w:pPr>
    </w:p>
    <w:p w14:paraId="6233931F">
      <w:pPr>
        <w:spacing w:line="480" w:lineRule="exact"/>
        <w:ind w:firstLine="480" w:firstLineChars="200"/>
        <w:rPr>
          <w:sz w:val="24"/>
          <w:szCs w:val="24"/>
        </w:rPr>
      </w:pPr>
      <w:r>
        <w:rPr>
          <w:sz w:val="24"/>
          <w:szCs w:val="24"/>
        </w:rPr>
        <w:t>第七条</w:t>
      </w:r>
      <w:r>
        <w:rPr>
          <w:rFonts w:hint="eastAsia"/>
          <w:sz w:val="24"/>
          <w:szCs w:val="24"/>
        </w:rPr>
        <w:t xml:space="preserve">  </w:t>
      </w:r>
      <w:r>
        <w:rPr>
          <w:sz w:val="24"/>
          <w:szCs w:val="24"/>
        </w:rPr>
        <w:t>物业管理用房</w:t>
      </w:r>
    </w:p>
    <w:p w14:paraId="170E24DC">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2B38F7BF">
      <w:pPr>
        <w:spacing w:line="480" w:lineRule="exact"/>
        <w:ind w:firstLine="480" w:firstLineChars="200"/>
        <w:rPr>
          <w:sz w:val="24"/>
          <w:szCs w:val="24"/>
        </w:rPr>
      </w:pPr>
      <w:r>
        <w:rPr>
          <w:sz w:val="24"/>
          <w:szCs w:val="24"/>
        </w:rPr>
        <w:t>第八条</w:t>
      </w:r>
      <w:r>
        <w:rPr>
          <w:rFonts w:hint="eastAsia"/>
          <w:sz w:val="24"/>
          <w:szCs w:val="24"/>
        </w:rPr>
        <w:t xml:space="preserve">  </w:t>
      </w:r>
      <w:r>
        <w:rPr>
          <w:sz w:val="24"/>
          <w:szCs w:val="24"/>
        </w:rPr>
        <w:t>物业及物业管理交接</w:t>
      </w:r>
    </w:p>
    <w:p w14:paraId="0D8AD63B">
      <w:pPr>
        <w:spacing w:line="480" w:lineRule="exact"/>
        <w:ind w:firstLine="480" w:firstLineChars="200"/>
        <w:rPr>
          <w:sz w:val="24"/>
          <w:szCs w:val="24"/>
        </w:rPr>
      </w:pPr>
      <w:r>
        <w:rPr>
          <w:sz w:val="24"/>
          <w:szCs w:val="24"/>
        </w:rPr>
        <w:t>自本合同生效之日起，由甲方向乙方移交下列资金、物品和资料：</w:t>
      </w:r>
    </w:p>
    <w:p w14:paraId="71E60672">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350D8F0A">
      <w:pPr>
        <w:spacing w:line="480" w:lineRule="exact"/>
        <w:ind w:firstLine="480" w:firstLineChars="200"/>
        <w:rPr>
          <w:sz w:val="24"/>
          <w:szCs w:val="24"/>
        </w:rPr>
      </w:pPr>
      <w:r>
        <w:rPr>
          <w:sz w:val="24"/>
          <w:szCs w:val="24"/>
        </w:rPr>
        <w:t>（二）物业竣工验收资料；</w:t>
      </w:r>
    </w:p>
    <w:p w14:paraId="09A1B14E">
      <w:pPr>
        <w:spacing w:line="480" w:lineRule="exact"/>
        <w:ind w:firstLine="480" w:firstLineChars="200"/>
        <w:rPr>
          <w:sz w:val="24"/>
          <w:szCs w:val="24"/>
        </w:rPr>
      </w:pPr>
      <w:r>
        <w:rPr>
          <w:sz w:val="24"/>
          <w:szCs w:val="24"/>
        </w:rPr>
        <w:t>（三）共用设施设备安装、使用、维护和保养技术资料；</w:t>
      </w:r>
    </w:p>
    <w:p w14:paraId="19B321E6">
      <w:pPr>
        <w:spacing w:line="480" w:lineRule="exact"/>
        <w:ind w:firstLine="480" w:firstLineChars="200"/>
        <w:rPr>
          <w:sz w:val="24"/>
          <w:szCs w:val="24"/>
        </w:rPr>
      </w:pPr>
      <w:r>
        <w:rPr>
          <w:sz w:val="24"/>
          <w:szCs w:val="24"/>
        </w:rPr>
        <w:t>（四）物业质量保证书和使用说明书；</w:t>
      </w:r>
    </w:p>
    <w:p w14:paraId="37C6EDDF">
      <w:pPr>
        <w:spacing w:line="480" w:lineRule="exact"/>
        <w:ind w:firstLine="480" w:firstLineChars="200"/>
        <w:rPr>
          <w:sz w:val="24"/>
          <w:szCs w:val="24"/>
        </w:rPr>
      </w:pPr>
      <w:r>
        <w:rPr>
          <w:sz w:val="24"/>
          <w:szCs w:val="24"/>
        </w:rPr>
        <w:t>（五）物业管理服务费等余额；</w:t>
      </w:r>
    </w:p>
    <w:p w14:paraId="44F53598">
      <w:pPr>
        <w:spacing w:line="480" w:lineRule="exact"/>
        <w:ind w:firstLine="480" w:firstLineChars="200"/>
        <w:rPr>
          <w:sz w:val="24"/>
          <w:szCs w:val="24"/>
        </w:rPr>
      </w:pPr>
      <w:r>
        <w:rPr>
          <w:sz w:val="24"/>
          <w:szCs w:val="24"/>
        </w:rPr>
        <w:t>（六）物业管理需要的其他资料；</w:t>
      </w:r>
    </w:p>
    <w:p w14:paraId="06628574">
      <w:pPr>
        <w:spacing w:line="480" w:lineRule="exact"/>
        <w:ind w:firstLine="480" w:firstLineChars="200"/>
        <w:rPr>
          <w:sz w:val="24"/>
          <w:szCs w:val="24"/>
        </w:rPr>
      </w:pPr>
      <w:r>
        <w:rPr>
          <w:sz w:val="24"/>
          <w:szCs w:val="24"/>
        </w:rPr>
        <w:t>（七）物业管理用房和属于采购人的场地、设施设备。</w:t>
      </w:r>
    </w:p>
    <w:p w14:paraId="4D743EE0">
      <w:pPr>
        <w:spacing w:line="480" w:lineRule="exact"/>
        <w:ind w:firstLine="480" w:firstLineChars="200"/>
        <w:rPr>
          <w:sz w:val="24"/>
          <w:szCs w:val="24"/>
        </w:rPr>
      </w:pPr>
      <w:r>
        <w:rPr>
          <w:sz w:val="24"/>
          <w:szCs w:val="24"/>
        </w:rPr>
        <w:t>第九条</w:t>
      </w:r>
      <w:r>
        <w:rPr>
          <w:rFonts w:hint="eastAsia"/>
          <w:sz w:val="24"/>
          <w:szCs w:val="24"/>
        </w:rPr>
        <w:t xml:space="preserve">  </w:t>
      </w:r>
      <w:r>
        <w:rPr>
          <w:sz w:val="24"/>
          <w:szCs w:val="24"/>
        </w:rPr>
        <w:t>采购人装饰装修房屋，应当遵守国家和本市有关规定。</w:t>
      </w:r>
    </w:p>
    <w:p w14:paraId="572458E6">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4EE33F88">
      <w:pPr>
        <w:spacing w:line="480" w:lineRule="exact"/>
        <w:ind w:firstLine="480" w:firstLineChars="200"/>
        <w:rPr>
          <w:sz w:val="24"/>
          <w:szCs w:val="24"/>
        </w:rPr>
      </w:pPr>
      <w:r>
        <w:rPr>
          <w:sz w:val="24"/>
          <w:szCs w:val="24"/>
        </w:rPr>
        <w:t>第十条</w:t>
      </w:r>
      <w:r>
        <w:rPr>
          <w:rFonts w:hint="eastAsia"/>
          <w:sz w:val="24"/>
          <w:szCs w:val="24"/>
        </w:rPr>
        <w:t xml:space="preserve">  </w:t>
      </w:r>
      <w:r>
        <w:rPr>
          <w:sz w:val="24"/>
          <w:szCs w:val="24"/>
        </w:rPr>
        <w:t>违约责任</w:t>
      </w:r>
    </w:p>
    <w:p w14:paraId="721FE315">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08D46DFE">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71A81877">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67F7D888">
      <w:pPr>
        <w:spacing w:line="480" w:lineRule="exact"/>
        <w:ind w:firstLine="480" w:firstLineChars="200"/>
        <w:rPr>
          <w:sz w:val="24"/>
          <w:szCs w:val="24"/>
        </w:rPr>
      </w:pPr>
      <w:r>
        <w:rPr>
          <w:sz w:val="24"/>
          <w:szCs w:val="24"/>
        </w:rPr>
        <w:t>（四）合同期满，乙方未按规定时间向甲方办理移交事项，乙方向甲方支付违约金元。</w:t>
      </w:r>
    </w:p>
    <w:p w14:paraId="781A238F">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6AB54DC0">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65597CD8">
      <w:pPr>
        <w:spacing w:line="480" w:lineRule="exact"/>
        <w:ind w:firstLine="480" w:firstLineChars="200"/>
        <w:rPr>
          <w:sz w:val="24"/>
          <w:szCs w:val="24"/>
        </w:rPr>
      </w:pPr>
      <w:r>
        <w:rPr>
          <w:sz w:val="24"/>
          <w:szCs w:val="24"/>
        </w:rPr>
        <w:t>（七）其他：</w:t>
      </w:r>
    </w:p>
    <w:p w14:paraId="275C747B">
      <w:pPr>
        <w:spacing w:line="480" w:lineRule="exact"/>
        <w:ind w:firstLine="480" w:firstLineChars="200"/>
        <w:rPr>
          <w:sz w:val="24"/>
          <w:szCs w:val="24"/>
        </w:rPr>
      </w:pPr>
    </w:p>
    <w:p w14:paraId="2205AF48">
      <w:pPr>
        <w:spacing w:line="480" w:lineRule="exact"/>
        <w:ind w:firstLine="480" w:firstLineChars="200"/>
        <w:rPr>
          <w:sz w:val="24"/>
          <w:szCs w:val="24"/>
        </w:rPr>
      </w:pPr>
      <w:r>
        <w:rPr>
          <w:sz w:val="24"/>
          <w:szCs w:val="24"/>
        </w:rPr>
        <w:t>第十一条</w:t>
      </w:r>
      <w:r>
        <w:rPr>
          <w:rFonts w:hint="eastAsia"/>
          <w:sz w:val="24"/>
          <w:szCs w:val="24"/>
        </w:rPr>
        <w:t xml:space="preserve">  </w:t>
      </w:r>
      <w:r>
        <w:rPr>
          <w:sz w:val="24"/>
          <w:szCs w:val="24"/>
        </w:rPr>
        <w:t>质量纠纷的约定</w:t>
      </w:r>
    </w:p>
    <w:p w14:paraId="1198609D">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1E9E1C87">
      <w:pPr>
        <w:spacing w:line="480" w:lineRule="exact"/>
        <w:ind w:firstLine="480" w:firstLineChars="200"/>
        <w:rPr>
          <w:sz w:val="24"/>
          <w:szCs w:val="24"/>
        </w:rPr>
      </w:pPr>
      <w:r>
        <w:rPr>
          <w:sz w:val="24"/>
          <w:szCs w:val="24"/>
        </w:rPr>
        <w:t>第十二条</w:t>
      </w:r>
      <w:r>
        <w:rPr>
          <w:rFonts w:hint="eastAsia"/>
          <w:sz w:val="24"/>
          <w:szCs w:val="24"/>
        </w:rPr>
        <w:t xml:space="preserve">  </w:t>
      </w:r>
      <w:r>
        <w:rPr>
          <w:sz w:val="24"/>
          <w:szCs w:val="24"/>
        </w:rPr>
        <w:t>不可抗力的约定</w:t>
      </w:r>
    </w:p>
    <w:p w14:paraId="0AE0C2EB">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757D7F1A">
      <w:pPr>
        <w:spacing w:line="480" w:lineRule="exact"/>
        <w:ind w:firstLine="480" w:firstLineChars="200"/>
        <w:rPr>
          <w:sz w:val="24"/>
          <w:szCs w:val="24"/>
        </w:rPr>
      </w:pPr>
      <w:r>
        <w:rPr>
          <w:sz w:val="24"/>
          <w:szCs w:val="24"/>
        </w:rPr>
        <w:t>第十三条</w:t>
      </w:r>
      <w:r>
        <w:rPr>
          <w:rFonts w:hint="eastAsia"/>
          <w:sz w:val="24"/>
          <w:szCs w:val="24"/>
        </w:rPr>
        <w:t xml:space="preserve">  </w:t>
      </w:r>
      <w:r>
        <w:rPr>
          <w:sz w:val="24"/>
          <w:szCs w:val="24"/>
        </w:rPr>
        <w:t>免责条款</w:t>
      </w:r>
    </w:p>
    <w:p w14:paraId="0F0EBD92">
      <w:pPr>
        <w:spacing w:line="480" w:lineRule="exact"/>
        <w:ind w:firstLine="480" w:firstLineChars="200"/>
        <w:rPr>
          <w:sz w:val="24"/>
          <w:szCs w:val="24"/>
        </w:rPr>
      </w:pPr>
      <w:r>
        <w:rPr>
          <w:sz w:val="24"/>
          <w:szCs w:val="24"/>
        </w:rPr>
        <w:t>以下情况乙方不承担责任：</w:t>
      </w:r>
    </w:p>
    <w:p w14:paraId="4E48FFD7">
      <w:pPr>
        <w:spacing w:line="480" w:lineRule="exact"/>
        <w:ind w:firstLine="480" w:firstLineChars="200"/>
        <w:rPr>
          <w:sz w:val="24"/>
          <w:szCs w:val="24"/>
        </w:rPr>
      </w:pPr>
      <w:r>
        <w:rPr>
          <w:sz w:val="24"/>
          <w:szCs w:val="24"/>
        </w:rPr>
        <w:t>1、乙方已履行本合同约定义务，但因物业本身固有瑕疵造成损失的；</w:t>
      </w:r>
    </w:p>
    <w:p w14:paraId="43EB0246">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08D9D227">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0209A75C">
      <w:pPr>
        <w:spacing w:line="480" w:lineRule="exact"/>
        <w:ind w:firstLine="480" w:firstLineChars="200"/>
        <w:rPr>
          <w:sz w:val="24"/>
          <w:szCs w:val="24"/>
        </w:rPr>
      </w:pPr>
      <w:r>
        <w:rPr>
          <w:sz w:val="24"/>
          <w:szCs w:val="24"/>
        </w:rPr>
        <w:t>第十四条</w:t>
      </w:r>
      <w:r>
        <w:rPr>
          <w:rFonts w:hint="eastAsia"/>
          <w:sz w:val="24"/>
          <w:szCs w:val="24"/>
        </w:rPr>
        <w:t xml:space="preserve">  </w:t>
      </w:r>
      <w:r>
        <w:rPr>
          <w:sz w:val="24"/>
          <w:szCs w:val="24"/>
        </w:rPr>
        <w:t>合同的解除</w:t>
      </w:r>
    </w:p>
    <w:p w14:paraId="2F370074">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29E403EB">
      <w:pPr>
        <w:spacing w:line="480" w:lineRule="exact"/>
        <w:ind w:firstLine="480" w:firstLineChars="200"/>
        <w:rPr>
          <w:sz w:val="24"/>
          <w:szCs w:val="24"/>
        </w:rPr>
      </w:pPr>
      <w:r>
        <w:rPr>
          <w:sz w:val="24"/>
          <w:szCs w:val="24"/>
        </w:rPr>
        <w:t>合同解除后，按照有关规定办理相关交接手续。</w:t>
      </w:r>
    </w:p>
    <w:p w14:paraId="3A6C87E9">
      <w:pPr>
        <w:spacing w:line="480" w:lineRule="exact"/>
        <w:ind w:firstLine="480" w:firstLineChars="200"/>
        <w:rPr>
          <w:sz w:val="24"/>
          <w:szCs w:val="24"/>
        </w:rPr>
      </w:pPr>
      <w:r>
        <w:rPr>
          <w:sz w:val="24"/>
          <w:szCs w:val="24"/>
        </w:rPr>
        <w:t>第十五条</w:t>
      </w:r>
      <w:r>
        <w:rPr>
          <w:rFonts w:hint="eastAsia"/>
          <w:sz w:val="24"/>
          <w:szCs w:val="24"/>
        </w:rPr>
        <w:t xml:space="preserve">  </w:t>
      </w:r>
      <w:r>
        <w:rPr>
          <w:sz w:val="24"/>
          <w:szCs w:val="24"/>
        </w:rPr>
        <w:t>争议处理</w:t>
      </w:r>
    </w:p>
    <w:p w14:paraId="5548D884">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083E2CC8">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43442BAF">
      <w:pPr>
        <w:spacing w:line="480" w:lineRule="exact"/>
        <w:ind w:firstLine="480" w:firstLineChars="200"/>
        <w:rPr>
          <w:sz w:val="24"/>
          <w:szCs w:val="24"/>
        </w:rPr>
      </w:pPr>
      <w:r>
        <w:rPr>
          <w:sz w:val="24"/>
          <w:szCs w:val="24"/>
        </w:rPr>
        <w:t>第十六条</w:t>
      </w:r>
      <w:r>
        <w:rPr>
          <w:rFonts w:hint="eastAsia"/>
          <w:sz w:val="24"/>
          <w:szCs w:val="24"/>
        </w:rPr>
        <w:t xml:space="preserve">  </w:t>
      </w:r>
      <w:r>
        <w:rPr>
          <w:sz w:val="24"/>
          <w:szCs w:val="24"/>
        </w:rPr>
        <w:t>合同附件</w:t>
      </w:r>
    </w:p>
    <w:p w14:paraId="22BAD5DB">
      <w:pPr>
        <w:spacing w:line="480" w:lineRule="exact"/>
        <w:ind w:firstLine="480" w:firstLineChars="200"/>
        <w:rPr>
          <w:sz w:val="24"/>
          <w:szCs w:val="24"/>
        </w:rPr>
      </w:pPr>
      <w:r>
        <w:rPr>
          <w:sz w:val="24"/>
          <w:szCs w:val="24"/>
        </w:rPr>
        <w:t>有关涉及本合同乙方向天津市滨海新区政府采购中心所提交的响应文件及有关澄清资料和服务承诺均视为本合同不可分割的部分，对乙方具有约束力。</w:t>
      </w:r>
    </w:p>
    <w:p w14:paraId="7642D269">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2E157159">
      <w:pPr>
        <w:spacing w:line="480" w:lineRule="exact"/>
        <w:ind w:firstLine="480" w:firstLineChars="200"/>
        <w:rPr>
          <w:sz w:val="24"/>
          <w:szCs w:val="24"/>
        </w:rPr>
      </w:pPr>
      <w:r>
        <w:rPr>
          <w:sz w:val="24"/>
          <w:szCs w:val="24"/>
        </w:rPr>
        <w:t>第十七条</w:t>
      </w:r>
      <w:r>
        <w:rPr>
          <w:rFonts w:hint="eastAsia"/>
          <w:sz w:val="24"/>
          <w:szCs w:val="24"/>
        </w:rPr>
        <w:t xml:space="preserve">  </w:t>
      </w:r>
      <w:r>
        <w:rPr>
          <w:sz w:val="24"/>
          <w:szCs w:val="24"/>
        </w:rPr>
        <w:t>合同生效</w:t>
      </w:r>
    </w:p>
    <w:p w14:paraId="6A6A08C1">
      <w:pPr>
        <w:spacing w:line="480" w:lineRule="exact"/>
        <w:ind w:firstLine="480" w:firstLineChars="200"/>
        <w:rPr>
          <w:sz w:val="24"/>
          <w:szCs w:val="24"/>
        </w:rPr>
      </w:pPr>
      <w:r>
        <w:rPr>
          <w:sz w:val="24"/>
          <w:szCs w:val="24"/>
        </w:rPr>
        <w:t>本合同一式  份，甲方持  份，乙方持  份，均具同等效力，签字盖章后生效。</w:t>
      </w:r>
    </w:p>
    <w:p w14:paraId="405C2B0F">
      <w:pPr>
        <w:spacing w:line="480" w:lineRule="exact"/>
        <w:ind w:firstLine="480" w:firstLineChars="200"/>
        <w:rPr>
          <w:sz w:val="24"/>
          <w:szCs w:val="24"/>
        </w:rPr>
      </w:pPr>
    </w:p>
    <w:p w14:paraId="6B2B4B81">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3D83C192">
      <w:pPr>
        <w:tabs>
          <w:tab w:val="left" w:pos="0"/>
          <w:tab w:val="left" w:pos="315"/>
        </w:tabs>
        <w:spacing w:line="516" w:lineRule="exact"/>
        <w:ind w:firstLine="480" w:firstLineChars="200"/>
        <w:rPr>
          <w:color w:val="000000"/>
          <w:sz w:val="24"/>
          <w:szCs w:val="24"/>
        </w:rPr>
      </w:pPr>
      <w:r>
        <w:rPr>
          <w:color w:val="000000"/>
          <w:sz w:val="24"/>
          <w:szCs w:val="24"/>
        </w:rPr>
        <w:t>地址：                       地址：</w:t>
      </w:r>
    </w:p>
    <w:p w14:paraId="748D454C">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0C42F89A">
      <w:pPr>
        <w:tabs>
          <w:tab w:val="left" w:pos="360"/>
        </w:tabs>
        <w:spacing w:line="516" w:lineRule="exact"/>
        <w:ind w:firstLine="480" w:firstLineChars="200"/>
        <w:rPr>
          <w:color w:val="000000"/>
          <w:sz w:val="24"/>
          <w:szCs w:val="24"/>
        </w:rPr>
      </w:pPr>
      <w:r>
        <w:rPr>
          <w:color w:val="000000"/>
          <w:sz w:val="24"/>
          <w:szCs w:val="24"/>
        </w:rPr>
        <w:t>委托代理人：                 委托代理人：</w:t>
      </w:r>
    </w:p>
    <w:p w14:paraId="4F9D8551">
      <w:pPr>
        <w:tabs>
          <w:tab w:val="left" w:pos="360"/>
        </w:tabs>
        <w:spacing w:line="516" w:lineRule="exact"/>
        <w:ind w:firstLine="480" w:firstLineChars="200"/>
        <w:rPr>
          <w:color w:val="000000"/>
          <w:sz w:val="24"/>
          <w:szCs w:val="24"/>
        </w:rPr>
      </w:pPr>
      <w:r>
        <w:rPr>
          <w:color w:val="000000"/>
          <w:sz w:val="24"/>
          <w:szCs w:val="24"/>
        </w:rPr>
        <w:t>电话：                       电话：</w:t>
      </w:r>
    </w:p>
    <w:p w14:paraId="4D6EEDC1">
      <w:pPr>
        <w:tabs>
          <w:tab w:val="left" w:pos="360"/>
        </w:tabs>
        <w:spacing w:line="516" w:lineRule="exact"/>
        <w:ind w:firstLine="480" w:firstLineChars="200"/>
        <w:rPr>
          <w:color w:val="000000"/>
          <w:sz w:val="24"/>
          <w:szCs w:val="24"/>
        </w:rPr>
      </w:pPr>
      <w:r>
        <w:rPr>
          <w:color w:val="000000"/>
          <w:sz w:val="24"/>
          <w:szCs w:val="24"/>
        </w:rPr>
        <w:t>时间：年月日</w:t>
      </w:r>
    </w:p>
    <w:p w14:paraId="0B61340A">
      <w:pPr>
        <w:spacing w:line="480" w:lineRule="exact"/>
        <w:ind w:firstLine="480" w:firstLineChars="200"/>
        <w:rPr>
          <w:sz w:val="24"/>
          <w:szCs w:val="24"/>
        </w:rPr>
      </w:pPr>
    </w:p>
    <w:p w14:paraId="7691FE4F">
      <w:pPr>
        <w:spacing w:line="480" w:lineRule="exact"/>
        <w:ind w:firstLine="480" w:firstLineChars="200"/>
        <w:rPr>
          <w:sz w:val="24"/>
          <w:szCs w:val="24"/>
        </w:rPr>
      </w:pPr>
    </w:p>
    <w:p w14:paraId="345C5825">
      <w:pPr>
        <w:spacing w:line="700" w:lineRule="exact"/>
        <w:rPr>
          <w:sz w:val="24"/>
          <w:szCs w:val="24"/>
        </w:rPr>
      </w:pPr>
    </w:p>
    <w:p w14:paraId="7B0BAF81">
      <w:pPr>
        <w:spacing w:line="700" w:lineRule="exact"/>
        <w:rPr>
          <w:sz w:val="24"/>
          <w:szCs w:val="24"/>
        </w:rPr>
      </w:pPr>
    </w:p>
    <w:p w14:paraId="1EAB87E3">
      <w:pPr>
        <w:spacing w:line="700" w:lineRule="exact"/>
        <w:rPr>
          <w:sz w:val="24"/>
          <w:szCs w:val="24"/>
        </w:rPr>
      </w:pPr>
    </w:p>
    <w:p w14:paraId="7D4A460E">
      <w:pPr>
        <w:spacing w:line="700" w:lineRule="exact"/>
        <w:rPr>
          <w:sz w:val="24"/>
          <w:szCs w:val="24"/>
        </w:rPr>
      </w:pPr>
    </w:p>
    <w:p w14:paraId="052066D1">
      <w:pPr>
        <w:spacing w:line="700" w:lineRule="exact"/>
        <w:rPr>
          <w:sz w:val="24"/>
          <w:szCs w:val="24"/>
        </w:rPr>
      </w:pPr>
    </w:p>
    <w:p w14:paraId="6420A28C">
      <w:pPr>
        <w:spacing w:line="700" w:lineRule="exact"/>
        <w:rPr>
          <w:sz w:val="24"/>
          <w:szCs w:val="24"/>
        </w:rPr>
      </w:pPr>
    </w:p>
    <w:p w14:paraId="14723692">
      <w:pPr>
        <w:jc w:val="center"/>
        <w:rPr>
          <w:sz w:val="24"/>
          <w:szCs w:val="24"/>
        </w:rPr>
      </w:pPr>
    </w:p>
    <w:p w14:paraId="64D8A743">
      <w:pPr>
        <w:jc w:val="center"/>
        <w:rPr>
          <w:sz w:val="24"/>
          <w:szCs w:val="24"/>
        </w:rPr>
      </w:pPr>
    </w:p>
    <w:p w14:paraId="6E379952">
      <w:pPr>
        <w:jc w:val="center"/>
        <w:rPr>
          <w:b/>
          <w:bCs/>
          <w:sz w:val="24"/>
          <w:szCs w:val="24"/>
        </w:rPr>
      </w:pPr>
      <w:r>
        <w:rPr>
          <w:b/>
          <w:bCs/>
          <w:sz w:val="24"/>
          <w:szCs w:val="24"/>
        </w:rPr>
        <w:t>合同特殊条款</w:t>
      </w:r>
    </w:p>
    <w:p w14:paraId="0DFDAD6C">
      <w:pPr>
        <w:tabs>
          <w:tab w:val="left" w:pos="360"/>
        </w:tabs>
        <w:spacing w:line="520" w:lineRule="exact"/>
        <w:ind w:firstLine="410" w:firstLineChars="171"/>
        <w:rPr>
          <w:color w:val="000000"/>
          <w:sz w:val="24"/>
          <w:szCs w:val="24"/>
        </w:rPr>
      </w:pPr>
    </w:p>
    <w:p w14:paraId="7A32C627">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30BCD02E">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35207E35">
      <w:pPr>
        <w:tabs>
          <w:tab w:val="left" w:pos="360"/>
        </w:tabs>
        <w:spacing w:line="520" w:lineRule="exact"/>
        <w:ind w:firstLine="410" w:firstLineChars="171"/>
        <w:rPr>
          <w:sz w:val="24"/>
          <w:szCs w:val="24"/>
        </w:rPr>
      </w:pPr>
    </w:p>
    <w:p w14:paraId="63575912">
      <w:pPr>
        <w:tabs>
          <w:tab w:val="left" w:pos="360"/>
        </w:tabs>
        <w:spacing w:line="520" w:lineRule="exact"/>
        <w:ind w:firstLine="410" w:firstLineChars="171"/>
        <w:rPr>
          <w:sz w:val="24"/>
          <w:szCs w:val="24"/>
        </w:rPr>
        <w:sectPr>
          <w:headerReference r:id="rId9" w:type="default"/>
          <w:pgSz w:w="11906" w:h="16838"/>
          <w:pgMar w:top="1440" w:right="1800" w:bottom="1440" w:left="1800" w:header="851" w:footer="992" w:gutter="0"/>
          <w:cols w:space="720" w:num="1"/>
          <w:docGrid w:type="lines" w:linePitch="312" w:charSpace="0"/>
        </w:sectPr>
      </w:pPr>
    </w:p>
    <w:p w14:paraId="709F137D">
      <w:pPr>
        <w:pStyle w:val="2"/>
        <w:jc w:val="center"/>
      </w:pPr>
      <w:bookmarkStart w:id="7" w:name="_Toc411426753"/>
      <w:r>
        <w:t>第五部分  响应文件格式</w:t>
      </w:r>
      <w:bookmarkEnd w:id="7"/>
    </w:p>
    <w:p w14:paraId="7C54FC59">
      <w:pPr>
        <w:autoSpaceDE w:val="0"/>
        <w:autoSpaceDN w:val="0"/>
        <w:adjustRightInd w:val="0"/>
        <w:spacing w:line="520" w:lineRule="exact"/>
        <w:rPr>
          <w:b/>
          <w:kern w:val="0"/>
          <w:sz w:val="24"/>
        </w:rPr>
      </w:pPr>
    </w:p>
    <w:p w14:paraId="7E77E90E">
      <w:pPr>
        <w:autoSpaceDE w:val="0"/>
        <w:autoSpaceDN w:val="0"/>
        <w:adjustRightInd w:val="0"/>
        <w:spacing w:line="520" w:lineRule="exact"/>
        <w:rPr>
          <w:b/>
          <w:kern w:val="0"/>
          <w:sz w:val="24"/>
        </w:rPr>
      </w:pPr>
    </w:p>
    <w:p w14:paraId="1C64AC18">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6F44A918">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5A8AEC99">
      <w:pPr>
        <w:autoSpaceDE w:val="0"/>
        <w:autoSpaceDN w:val="0"/>
        <w:adjustRightInd w:val="0"/>
        <w:spacing w:line="520" w:lineRule="exact"/>
        <w:rPr>
          <w:b/>
          <w:kern w:val="0"/>
          <w:sz w:val="24"/>
        </w:rPr>
      </w:pPr>
    </w:p>
    <w:p w14:paraId="481C3E6E">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39510BD9">
      <w:pPr>
        <w:autoSpaceDE w:val="0"/>
        <w:autoSpaceDN w:val="0"/>
        <w:adjustRightInd w:val="0"/>
        <w:spacing w:line="520" w:lineRule="exact"/>
        <w:rPr>
          <w:b/>
          <w:kern w:val="0"/>
          <w:sz w:val="24"/>
        </w:rPr>
      </w:pPr>
    </w:p>
    <w:p w14:paraId="0C5E3B24">
      <w:pPr>
        <w:spacing w:beforeLines="30" w:afterLines="70" w:line="540" w:lineRule="exact"/>
        <w:ind w:left="630" w:leftChars="300"/>
        <w:rPr>
          <w:rFonts w:eastAsia="方正楷体简体"/>
          <w:b/>
          <w:sz w:val="34"/>
          <w:szCs w:val="34"/>
        </w:rPr>
      </w:pPr>
      <w:r>
        <w:rPr>
          <w:rFonts w:eastAsia="方正楷体简体"/>
          <w:b/>
          <w:sz w:val="34"/>
          <w:szCs w:val="34"/>
        </w:rPr>
        <w:t>项 目 编 号：</w:t>
      </w:r>
    </w:p>
    <w:p w14:paraId="6D2D525C">
      <w:pPr>
        <w:spacing w:beforeLines="30" w:afterLines="70" w:line="540" w:lineRule="exact"/>
        <w:ind w:left="630" w:leftChars="300"/>
        <w:rPr>
          <w:rFonts w:eastAsia="方正楷体简体"/>
          <w:b/>
          <w:sz w:val="34"/>
          <w:szCs w:val="34"/>
        </w:rPr>
      </w:pPr>
      <w:r>
        <w:rPr>
          <w:rFonts w:eastAsia="方正楷体简体"/>
          <w:b/>
          <w:sz w:val="34"/>
          <w:szCs w:val="34"/>
        </w:rPr>
        <w:t>项 目 名 称：</w:t>
      </w:r>
    </w:p>
    <w:p w14:paraId="24E9AFED">
      <w:pPr>
        <w:spacing w:beforeLines="30" w:afterLines="70" w:line="540" w:lineRule="exact"/>
        <w:ind w:left="630" w:leftChars="300"/>
        <w:rPr>
          <w:rFonts w:eastAsia="方正楷体简体"/>
          <w:b/>
          <w:sz w:val="34"/>
          <w:szCs w:val="34"/>
        </w:rPr>
      </w:pPr>
      <w:r>
        <w:rPr>
          <w:rFonts w:hint="eastAsia" w:eastAsia="方正楷体简体"/>
          <w:b/>
          <w:sz w:val="34"/>
          <w:szCs w:val="34"/>
        </w:rPr>
        <w:t>所 投 包 号：</w:t>
      </w:r>
    </w:p>
    <w:p w14:paraId="4428170B">
      <w:pPr>
        <w:spacing w:beforeLines="30" w:afterLines="70" w:line="540" w:lineRule="exact"/>
        <w:ind w:left="630" w:leftChars="300"/>
        <w:rPr>
          <w:rFonts w:eastAsia="方正楷体简体"/>
          <w:b/>
          <w:sz w:val="34"/>
          <w:szCs w:val="34"/>
        </w:rPr>
      </w:pPr>
      <w:r>
        <w:rPr>
          <w:rFonts w:eastAsia="方正楷体简体"/>
          <w:b/>
          <w:sz w:val="34"/>
          <w:szCs w:val="34"/>
        </w:rPr>
        <w:t>供应商名称：</w:t>
      </w:r>
    </w:p>
    <w:p w14:paraId="5F698933">
      <w:pPr>
        <w:spacing w:beforeLines="30" w:afterLines="70" w:line="540" w:lineRule="exact"/>
        <w:ind w:left="630" w:leftChars="300"/>
        <w:rPr>
          <w:rFonts w:eastAsia="方正楷体简体"/>
          <w:b/>
          <w:sz w:val="34"/>
          <w:szCs w:val="34"/>
        </w:rPr>
      </w:pPr>
      <w:r>
        <w:rPr>
          <w:rFonts w:hint="eastAsia" w:eastAsia="方正楷体简体"/>
          <w:b/>
          <w:sz w:val="34"/>
          <w:szCs w:val="34"/>
        </w:rPr>
        <w:t>法定代表人姓名：</w:t>
      </w:r>
    </w:p>
    <w:p w14:paraId="2D6471D0">
      <w:pPr>
        <w:spacing w:beforeLines="30" w:afterLines="70" w:line="540" w:lineRule="exact"/>
        <w:ind w:left="630" w:leftChars="300"/>
        <w:rPr>
          <w:rFonts w:eastAsia="方正楷体简体"/>
          <w:b/>
          <w:sz w:val="34"/>
          <w:szCs w:val="34"/>
        </w:rPr>
      </w:pPr>
      <w:r>
        <w:rPr>
          <w:rFonts w:hint="eastAsia" w:eastAsia="方正楷体简体"/>
          <w:b/>
          <w:sz w:val="34"/>
          <w:szCs w:val="34"/>
        </w:rPr>
        <w:t>磋商代表人姓名：</w:t>
      </w:r>
    </w:p>
    <w:p w14:paraId="168DA9C6">
      <w:pPr>
        <w:spacing w:beforeLines="30" w:afterLines="70" w:line="540" w:lineRule="exact"/>
        <w:ind w:left="630" w:leftChars="300"/>
        <w:rPr>
          <w:rFonts w:eastAsia="方正楷体简体"/>
          <w:b/>
          <w:sz w:val="34"/>
          <w:szCs w:val="34"/>
        </w:rPr>
      </w:pPr>
    </w:p>
    <w:p w14:paraId="0C8DB083">
      <w:pPr>
        <w:spacing w:beforeLines="30" w:afterLines="70" w:line="540" w:lineRule="exact"/>
        <w:ind w:left="630" w:leftChars="300"/>
        <w:rPr>
          <w:rFonts w:eastAsia="方正楷体简体"/>
          <w:b/>
          <w:sz w:val="34"/>
          <w:szCs w:val="34"/>
        </w:rPr>
      </w:pPr>
    </w:p>
    <w:p w14:paraId="4C490062">
      <w:pPr>
        <w:spacing w:beforeLines="30" w:afterLines="70" w:line="540" w:lineRule="exact"/>
        <w:ind w:left="630" w:leftChars="300"/>
        <w:rPr>
          <w:rFonts w:eastAsia="方正楷体简体"/>
          <w:b/>
          <w:sz w:val="34"/>
          <w:szCs w:val="34"/>
        </w:rPr>
      </w:pPr>
      <w:r>
        <w:rPr>
          <w:rFonts w:eastAsia="方正楷体简体"/>
          <w:b/>
          <w:sz w:val="34"/>
          <w:szCs w:val="34"/>
        </w:rPr>
        <w:t>递交日期：</w:t>
      </w:r>
    </w:p>
    <w:p w14:paraId="7AE2BEBC">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12D2B9FF">
      <w:pPr>
        <w:autoSpaceDN w:val="0"/>
        <w:spacing w:line="360" w:lineRule="auto"/>
        <w:jc w:val="center"/>
        <w:rPr>
          <w:b/>
          <w:bCs/>
          <w:sz w:val="24"/>
        </w:rPr>
      </w:pPr>
    </w:p>
    <w:p w14:paraId="25363980">
      <w:pPr>
        <w:autoSpaceDN w:val="0"/>
        <w:spacing w:line="360" w:lineRule="auto"/>
        <w:jc w:val="center"/>
        <w:rPr>
          <w:b/>
          <w:bCs/>
          <w:sz w:val="24"/>
        </w:rPr>
      </w:pPr>
      <w:r>
        <w:rPr>
          <w:rFonts w:hint="eastAsia"/>
          <w:b/>
          <w:bCs/>
          <w:sz w:val="24"/>
        </w:rPr>
        <w:t>（投标人自行编制）</w:t>
      </w:r>
    </w:p>
    <w:p w14:paraId="23451823">
      <w:pPr>
        <w:widowControl/>
        <w:spacing w:line="360" w:lineRule="auto"/>
        <w:jc w:val="center"/>
        <w:rPr>
          <w:b/>
          <w:sz w:val="24"/>
        </w:rPr>
      </w:pPr>
      <w:r>
        <w:rPr>
          <w:b/>
          <w:sz w:val="24"/>
        </w:rPr>
        <w:br w:type="page"/>
      </w:r>
      <w:r>
        <w:rPr>
          <w:rFonts w:hint="eastAsia"/>
          <w:b/>
          <w:sz w:val="24"/>
        </w:rPr>
        <w:t>评分因素及评标标准页码检索</w:t>
      </w:r>
    </w:p>
    <w:p w14:paraId="7EFF5CD0">
      <w:pPr>
        <w:widowControl/>
        <w:spacing w:line="360" w:lineRule="auto"/>
        <w:jc w:val="center"/>
        <w:rPr>
          <w:b/>
          <w:sz w:val="24"/>
        </w:rPr>
      </w:pPr>
    </w:p>
    <w:p w14:paraId="73BB274F">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43F2060A">
      <w:pPr>
        <w:spacing w:line="460" w:lineRule="exact"/>
        <w:ind w:left="192"/>
        <w:jc w:val="left"/>
        <w:rPr>
          <w:b/>
          <w:sz w:val="24"/>
        </w:rPr>
      </w:pPr>
      <w:r>
        <w:rPr>
          <w:b/>
          <w:sz w:val="24"/>
        </w:rPr>
        <w:br w:type="page"/>
      </w:r>
      <w:r>
        <w:rPr>
          <w:b/>
          <w:sz w:val="24"/>
        </w:rPr>
        <w:t>附件1</w:t>
      </w:r>
    </w:p>
    <w:p w14:paraId="2923506D">
      <w:pPr>
        <w:tabs>
          <w:tab w:val="left" w:pos="360"/>
        </w:tabs>
        <w:spacing w:line="560" w:lineRule="exact"/>
        <w:jc w:val="center"/>
        <w:rPr>
          <w:b/>
          <w:sz w:val="24"/>
        </w:rPr>
      </w:pPr>
      <w:r>
        <w:rPr>
          <w:b/>
          <w:sz w:val="24"/>
        </w:rPr>
        <w:t>响应书</w:t>
      </w:r>
    </w:p>
    <w:p w14:paraId="30824973">
      <w:pPr>
        <w:tabs>
          <w:tab w:val="left" w:pos="360"/>
        </w:tabs>
        <w:spacing w:line="560" w:lineRule="exact"/>
        <w:jc w:val="center"/>
        <w:rPr>
          <w:b/>
          <w:sz w:val="24"/>
        </w:rPr>
      </w:pPr>
    </w:p>
    <w:p w14:paraId="30B8EE10">
      <w:pPr>
        <w:autoSpaceDE w:val="0"/>
        <w:autoSpaceDN w:val="0"/>
        <w:adjustRightInd w:val="0"/>
        <w:spacing w:line="520" w:lineRule="exact"/>
        <w:jc w:val="left"/>
        <w:rPr>
          <w:kern w:val="0"/>
          <w:sz w:val="24"/>
        </w:rPr>
      </w:pPr>
      <w:r>
        <w:rPr>
          <w:kern w:val="0"/>
          <w:sz w:val="24"/>
        </w:rPr>
        <w:t>致：天津市滨海新区政府采购中心</w:t>
      </w:r>
    </w:p>
    <w:p w14:paraId="647098EC">
      <w:pPr>
        <w:autoSpaceDE w:val="0"/>
        <w:autoSpaceDN w:val="0"/>
        <w:adjustRightInd w:val="0"/>
        <w:spacing w:line="360" w:lineRule="auto"/>
        <w:ind w:firstLine="480"/>
        <w:jc w:val="left"/>
        <w:rPr>
          <w:sz w:val="24"/>
        </w:rPr>
      </w:pPr>
      <w:r>
        <w:rPr>
          <w:sz w:val="24"/>
        </w:rPr>
        <w:t>根据贵方为</w:t>
      </w:r>
      <w:r>
        <w:rPr>
          <w:rFonts w:hint="eastAsia"/>
          <w:sz w:val="24"/>
        </w:rPr>
        <w:t xml:space="preserve"> </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78A0487D">
      <w:pPr>
        <w:autoSpaceDE w:val="0"/>
        <w:autoSpaceDN w:val="0"/>
        <w:adjustRightInd w:val="0"/>
        <w:spacing w:line="360" w:lineRule="auto"/>
        <w:ind w:firstLine="480"/>
        <w:jc w:val="left"/>
        <w:rPr>
          <w:kern w:val="0"/>
          <w:sz w:val="24"/>
        </w:rPr>
      </w:pPr>
      <w:r>
        <w:rPr>
          <w:kern w:val="0"/>
          <w:sz w:val="24"/>
        </w:rPr>
        <w:t>据此函，签字代表宣布同意如下：</w:t>
      </w:r>
    </w:p>
    <w:p w14:paraId="50B9A8BE">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33A16390">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21755CC9">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4FCF3A53">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7F22D9AD">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6EAC0533">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795217EE">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336D4BF8">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3591EFEB">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08E0000F">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5C160D52">
      <w:pPr>
        <w:spacing w:line="360" w:lineRule="auto"/>
        <w:ind w:firstLine="480" w:firstLineChars="200"/>
        <w:rPr>
          <w:sz w:val="24"/>
        </w:rPr>
      </w:pPr>
      <w:r>
        <w:rPr>
          <w:rFonts w:hint="eastAsia"/>
          <w:sz w:val="24"/>
        </w:rPr>
        <w:t>11</w:t>
      </w:r>
      <w:r>
        <w:rPr>
          <w:sz w:val="24"/>
        </w:rPr>
        <w:t>.</w:t>
      </w:r>
      <w:r>
        <w:rPr>
          <w:rFonts w:hint="eastAsia"/>
          <w:sz w:val="24"/>
        </w:rPr>
        <w:t xml:space="preserve"> </w:t>
      </w:r>
      <w:r>
        <w:rPr>
          <w:sz w:val="24"/>
        </w:rPr>
        <w:t>与本投标有关的一切正式往来通讯请寄：</w:t>
      </w:r>
    </w:p>
    <w:p w14:paraId="7427C497">
      <w:pPr>
        <w:spacing w:line="360" w:lineRule="auto"/>
        <w:ind w:firstLine="480" w:firstLineChars="200"/>
        <w:rPr>
          <w:sz w:val="24"/>
        </w:rPr>
      </w:pPr>
    </w:p>
    <w:p w14:paraId="216CF15C">
      <w:pPr>
        <w:spacing w:line="360" w:lineRule="auto"/>
        <w:ind w:firstLine="480" w:firstLineChars="200"/>
        <w:rPr>
          <w:sz w:val="24"/>
        </w:rPr>
      </w:pPr>
      <w:r>
        <w:rPr>
          <w:sz w:val="24"/>
        </w:rPr>
        <w:t>地    址：</w:t>
      </w:r>
    </w:p>
    <w:p w14:paraId="59BD1BE9">
      <w:pPr>
        <w:spacing w:line="360" w:lineRule="auto"/>
        <w:ind w:firstLine="480" w:firstLineChars="200"/>
        <w:rPr>
          <w:sz w:val="24"/>
        </w:rPr>
      </w:pPr>
      <w:r>
        <w:rPr>
          <w:sz w:val="24"/>
        </w:rPr>
        <w:t>邮政编码：</w:t>
      </w:r>
    </w:p>
    <w:p w14:paraId="026D9FC3">
      <w:pPr>
        <w:spacing w:line="360" w:lineRule="auto"/>
        <w:ind w:firstLine="480" w:firstLineChars="200"/>
        <w:rPr>
          <w:sz w:val="24"/>
        </w:rPr>
      </w:pPr>
      <w:r>
        <w:rPr>
          <w:sz w:val="24"/>
        </w:rPr>
        <w:t>电    话：</w:t>
      </w:r>
    </w:p>
    <w:p w14:paraId="35569F74">
      <w:pPr>
        <w:spacing w:line="360" w:lineRule="auto"/>
        <w:ind w:firstLine="480" w:firstLineChars="200"/>
        <w:rPr>
          <w:sz w:val="24"/>
        </w:rPr>
      </w:pPr>
      <w:r>
        <w:rPr>
          <w:sz w:val="24"/>
        </w:rPr>
        <w:t>传    真：</w:t>
      </w:r>
    </w:p>
    <w:p w14:paraId="25CD5C63">
      <w:pPr>
        <w:spacing w:line="360" w:lineRule="auto"/>
        <w:ind w:firstLine="4080" w:firstLineChars="1700"/>
        <w:rPr>
          <w:sz w:val="24"/>
        </w:rPr>
      </w:pPr>
      <w:r>
        <w:rPr>
          <w:sz w:val="24"/>
        </w:rPr>
        <w:t>投标人名称：</w:t>
      </w:r>
    </w:p>
    <w:p w14:paraId="3E6BB170">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0D89752">
      <w:pPr>
        <w:spacing w:line="460" w:lineRule="exact"/>
        <w:ind w:left="192"/>
        <w:jc w:val="left"/>
        <w:rPr>
          <w:b/>
          <w:sz w:val="24"/>
        </w:rPr>
      </w:pPr>
      <w:r>
        <w:rPr>
          <w:b/>
          <w:sz w:val="24"/>
        </w:rPr>
        <w:br w:type="page"/>
      </w:r>
      <w:r>
        <w:rPr>
          <w:b/>
          <w:sz w:val="24"/>
        </w:rPr>
        <w:t>附件2</w:t>
      </w:r>
    </w:p>
    <w:p w14:paraId="5F8284E8">
      <w:pPr>
        <w:tabs>
          <w:tab w:val="left" w:pos="360"/>
        </w:tabs>
        <w:spacing w:line="560" w:lineRule="exact"/>
        <w:jc w:val="center"/>
        <w:rPr>
          <w:b/>
          <w:sz w:val="24"/>
        </w:rPr>
      </w:pPr>
      <w:r>
        <w:rPr>
          <w:rFonts w:hint="eastAsia"/>
          <w:b/>
          <w:sz w:val="24"/>
        </w:rPr>
        <w:t>供应商资格要求证明文件</w:t>
      </w:r>
    </w:p>
    <w:p w14:paraId="18FA4F22">
      <w:pPr>
        <w:spacing w:line="460" w:lineRule="exact"/>
        <w:ind w:left="192"/>
        <w:rPr>
          <w:b/>
          <w:bCs/>
          <w:sz w:val="24"/>
        </w:rPr>
      </w:pPr>
    </w:p>
    <w:p w14:paraId="16FE3158">
      <w:pPr>
        <w:spacing w:line="460" w:lineRule="exact"/>
        <w:ind w:left="192"/>
        <w:rPr>
          <w:b/>
          <w:bCs/>
          <w:sz w:val="24"/>
        </w:rPr>
      </w:pPr>
    </w:p>
    <w:p w14:paraId="6370E2D7">
      <w:pPr>
        <w:spacing w:line="460" w:lineRule="exact"/>
        <w:ind w:left="192"/>
        <w:rPr>
          <w:b/>
          <w:bCs/>
          <w:sz w:val="24"/>
        </w:rPr>
      </w:pPr>
    </w:p>
    <w:p w14:paraId="0C78921A">
      <w:pPr>
        <w:spacing w:line="460" w:lineRule="exact"/>
        <w:ind w:left="192"/>
        <w:rPr>
          <w:b/>
          <w:bCs/>
          <w:sz w:val="24"/>
        </w:rPr>
      </w:pPr>
    </w:p>
    <w:p w14:paraId="7CBB49C1">
      <w:pPr>
        <w:spacing w:line="460" w:lineRule="exact"/>
        <w:ind w:left="192"/>
        <w:rPr>
          <w:b/>
          <w:bCs/>
          <w:sz w:val="24"/>
        </w:rPr>
      </w:pPr>
    </w:p>
    <w:p w14:paraId="382C9739">
      <w:pPr>
        <w:spacing w:line="460" w:lineRule="exact"/>
        <w:ind w:left="192"/>
        <w:rPr>
          <w:b/>
          <w:bCs/>
          <w:sz w:val="24"/>
        </w:rPr>
      </w:pPr>
    </w:p>
    <w:p w14:paraId="69BD9763">
      <w:pPr>
        <w:spacing w:line="460" w:lineRule="exact"/>
        <w:ind w:left="192"/>
        <w:rPr>
          <w:b/>
          <w:bCs/>
          <w:sz w:val="24"/>
        </w:rPr>
      </w:pPr>
    </w:p>
    <w:p w14:paraId="203B8C64">
      <w:pPr>
        <w:spacing w:line="460" w:lineRule="exact"/>
        <w:ind w:left="192"/>
        <w:rPr>
          <w:b/>
          <w:bCs/>
          <w:sz w:val="24"/>
        </w:rPr>
      </w:pPr>
    </w:p>
    <w:p w14:paraId="3ED96CB6">
      <w:pPr>
        <w:spacing w:line="460" w:lineRule="exact"/>
        <w:ind w:left="192"/>
        <w:rPr>
          <w:b/>
          <w:bCs/>
          <w:sz w:val="24"/>
        </w:rPr>
      </w:pPr>
    </w:p>
    <w:p w14:paraId="302CFA4F">
      <w:pPr>
        <w:spacing w:line="460" w:lineRule="exact"/>
        <w:ind w:left="192"/>
        <w:rPr>
          <w:b/>
          <w:bCs/>
          <w:sz w:val="24"/>
        </w:rPr>
      </w:pPr>
    </w:p>
    <w:p w14:paraId="4DF8C087">
      <w:pPr>
        <w:spacing w:line="460" w:lineRule="exact"/>
        <w:ind w:left="192"/>
        <w:rPr>
          <w:b/>
          <w:bCs/>
          <w:sz w:val="24"/>
        </w:rPr>
      </w:pPr>
    </w:p>
    <w:p w14:paraId="73846FB7">
      <w:pPr>
        <w:spacing w:line="460" w:lineRule="exact"/>
        <w:ind w:left="192"/>
        <w:rPr>
          <w:b/>
          <w:bCs/>
          <w:sz w:val="24"/>
        </w:rPr>
      </w:pPr>
    </w:p>
    <w:p w14:paraId="76AD59DF">
      <w:pPr>
        <w:spacing w:line="460" w:lineRule="exact"/>
        <w:ind w:left="192"/>
        <w:rPr>
          <w:b/>
          <w:bCs/>
          <w:sz w:val="24"/>
        </w:rPr>
      </w:pPr>
    </w:p>
    <w:p w14:paraId="31D0A184">
      <w:pPr>
        <w:spacing w:line="460" w:lineRule="exact"/>
        <w:ind w:left="192"/>
        <w:rPr>
          <w:b/>
          <w:bCs/>
          <w:sz w:val="24"/>
        </w:rPr>
      </w:pPr>
      <w:r>
        <w:rPr>
          <w:sz w:val="24"/>
        </w:rPr>
        <w:t>注：相关证明材料应附在此页后面。</w:t>
      </w:r>
    </w:p>
    <w:p w14:paraId="1D45EFAB">
      <w:pPr>
        <w:spacing w:line="460" w:lineRule="exact"/>
        <w:ind w:left="192"/>
        <w:rPr>
          <w:b/>
          <w:bCs/>
          <w:sz w:val="24"/>
        </w:rPr>
      </w:pPr>
    </w:p>
    <w:p w14:paraId="67F27425">
      <w:pPr>
        <w:spacing w:line="460" w:lineRule="exact"/>
        <w:ind w:left="192"/>
        <w:rPr>
          <w:b/>
          <w:bCs/>
          <w:sz w:val="24"/>
        </w:rPr>
      </w:pPr>
    </w:p>
    <w:p w14:paraId="5DF65764">
      <w:pPr>
        <w:spacing w:line="460" w:lineRule="exact"/>
        <w:ind w:left="192"/>
        <w:jc w:val="left"/>
        <w:rPr>
          <w:b/>
          <w:sz w:val="24"/>
        </w:rPr>
      </w:pPr>
      <w:r>
        <w:rPr>
          <w:b/>
          <w:sz w:val="24"/>
        </w:rPr>
        <w:br w:type="page"/>
      </w:r>
      <w:r>
        <w:rPr>
          <w:b/>
          <w:sz w:val="24"/>
        </w:rPr>
        <w:t>附件3</w:t>
      </w:r>
    </w:p>
    <w:p w14:paraId="731FB92B">
      <w:pPr>
        <w:autoSpaceDN w:val="0"/>
        <w:spacing w:line="360" w:lineRule="auto"/>
        <w:jc w:val="center"/>
        <w:rPr>
          <w:b/>
          <w:bCs/>
          <w:sz w:val="24"/>
        </w:rPr>
      </w:pPr>
      <w:r>
        <w:rPr>
          <w:rFonts w:hint="eastAsia"/>
          <w:b/>
          <w:bCs/>
          <w:sz w:val="24"/>
        </w:rPr>
        <w:t>磋商</w:t>
      </w:r>
      <w:r>
        <w:rPr>
          <w:b/>
          <w:bCs/>
          <w:sz w:val="24"/>
        </w:rPr>
        <w:t>代表人授权书</w:t>
      </w:r>
    </w:p>
    <w:p w14:paraId="7C479632">
      <w:pPr>
        <w:spacing w:line="360" w:lineRule="auto"/>
        <w:rPr>
          <w:sz w:val="24"/>
          <w:szCs w:val="21"/>
        </w:rPr>
      </w:pPr>
    </w:p>
    <w:p w14:paraId="73F7ECB5">
      <w:pPr>
        <w:spacing w:line="360" w:lineRule="auto"/>
        <w:rPr>
          <w:sz w:val="24"/>
          <w:szCs w:val="21"/>
        </w:rPr>
      </w:pPr>
      <w:r>
        <w:rPr>
          <w:sz w:val="24"/>
          <w:szCs w:val="21"/>
        </w:rPr>
        <w:t>致：天津市滨海新区政府采购中心</w:t>
      </w:r>
    </w:p>
    <w:p w14:paraId="00EBCA7C">
      <w:pPr>
        <w:spacing w:line="360" w:lineRule="auto"/>
        <w:ind w:firstLine="480" w:firstLineChars="200"/>
        <w:rPr>
          <w:sz w:val="24"/>
          <w:szCs w:val="21"/>
        </w:rPr>
      </w:pPr>
      <w:r>
        <w:rPr>
          <w:rFonts w:hint="eastAsia"/>
          <w:sz w:val="24"/>
          <w:szCs w:val="21"/>
        </w:rPr>
        <w:t>我单位</w:t>
      </w:r>
      <w:r>
        <w:rPr>
          <w:sz w:val="24"/>
          <w:szCs w:val="21"/>
        </w:rPr>
        <w:t>授权委托在职职工_______________（姓名，职务）（身份证号码：____________________</w:t>
      </w:r>
      <w:r>
        <w:rPr>
          <w:rFonts w:hint="eastAsia"/>
          <w:sz w:val="24"/>
          <w:szCs w:val="21"/>
        </w:rPr>
        <w:t>，本月社保缴纳单位：</w:t>
      </w:r>
      <w:r>
        <w:rPr>
          <w:rFonts w:hint="eastAsia"/>
          <w:sz w:val="24"/>
          <w:szCs w:val="21"/>
          <w:u w:val="single"/>
        </w:rPr>
        <w:t xml:space="preserve">                    </w:t>
      </w:r>
      <w:r>
        <w:rPr>
          <w:rFonts w:hint="eastAsia"/>
          <w:sz w:val="24"/>
          <w:szCs w:val="21"/>
        </w:rPr>
        <w:t xml:space="preserve"> ，</w:t>
      </w:r>
      <w:r>
        <w:rPr>
          <w:sz w:val="24"/>
          <w:szCs w:val="21"/>
        </w:rPr>
        <w:t>联系电话：_______________）作为</w:t>
      </w:r>
      <w:r>
        <w:rPr>
          <w:rFonts w:hint="eastAsia"/>
          <w:sz w:val="24"/>
          <w:szCs w:val="21"/>
        </w:rPr>
        <w:t>磋商</w:t>
      </w:r>
      <w:r>
        <w:rPr>
          <w:sz w:val="24"/>
          <w:szCs w:val="21"/>
        </w:rPr>
        <w:t>代表人以我方的名义参加贵中心______________________项目（项目编号：_______________）的投标活动，并代表我方全权办理针对上述项目的</w:t>
      </w:r>
      <w:r>
        <w:rPr>
          <w:rFonts w:hint="eastAsia"/>
          <w:sz w:val="24"/>
          <w:szCs w:val="21"/>
        </w:rPr>
        <w:t>递交响应文件</w:t>
      </w:r>
      <w:r>
        <w:rPr>
          <w:sz w:val="24"/>
          <w:szCs w:val="21"/>
        </w:rPr>
        <w:t>、</w:t>
      </w:r>
      <w:r>
        <w:rPr>
          <w:rFonts w:hint="eastAsia"/>
          <w:sz w:val="24"/>
          <w:szCs w:val="21"/>
        </w:rPr>
        <w:t>磋商</w:t>
      </w:r>
      <w:r>
        <w:rPr>
          <w:sz w:val="24"/>
          <w:szCs w:val="21"/>
        </w:rPr>
        <w:t>、</w:t>
      </w:r>
      <w:r>
        <w:rPr>
          <w:rFonts w:hint="eastAsia"/>
          <w:sz w:val="24"/>
          <w:szCs w:val="21"/>
        </w:rPr>
        <w:t>响应</w:t>
      </w:r>
      <w:r>
        <w:rPr>
          <w:sz w:val="24"/>
          <w:szCs w:val="21"/>
        </w:rPr>
        <w:t>文件澄清、</w:t>
      </w:r>
      <w:r>
        <w:rPr>
          <w:rFonts w:hint="eastAsia"/>
          <w:sz w:val="24"/>
          <w:szCs w:val="21"/>
        </w:rPr>
        <w:t>说明或者更正等一切具体事务和签署相关文件。</w:t>
      </w:r>
    </w:p>
    <w:p w14:paraId="040C0200">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7F28B147">
      <w:pPr>
        <w:spacing w:line="360" w:lineRule="auto"/>
        <w:ind w:firstLine="480" w:firstLineChars="200"/>
        <w:rPr>
          <w:sz w:val="24"/>
          <w:szCs w:val="21"/>
        </w:rPr>
      </w:pPr>
      <w:r>
        <w:rPr>
          <w:rFonts w:hint="eastAsia"/>
          <w:sz w:val="24"/>
          <w:szCs w:val="21"/>
        </w:rPr>
        <w:t>我单位对填写的上述授权代表的社保缴纳单位信息的真实性负责，如有不实，愿承担相应的责任。</w:t>
      </w:r>
    </w:p>
    <w:p w14:paraId="46A551A6">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343B4E56">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3B4EEAFA">
      <w:pPr>
        <w:spacing w:line="360" w:lineRule="auto"/>
        <w:ind w:firstLine="480" w:firstLineChars="200"/>
        <w:rPr>
          <w:sz w:val="24"/>
        </w:rPr>
      </w:pPr>
    </w:p>
    <w:p w14:paraId="0388C648">
      <w:pPr>
        <w:spacing w:line="360" w:lineRule="auto"/>
        <w:ind w:firstLine="480" w:firstLineChars="200"/>
        <w:rPr>
          <w:sz w:val="24"/>
        </w:rPr>
      </w:pPr>
    </w:p>
    <w:p w14:paraId="10B8BACC">
      <w:pPr>
        <w:spacing w:line="480" w:lineRule="auto"/>
        <w:jc w:val="center"/>
        <w:rPr>
          <w:sz w:val="24"/>
        </w:rPr>
      </w:pPr>
      <w:r>
        <w:rPr>
          <w:sz w:val="24"/>
        </w:rPr>
        <w:t>法定代表人签字或名章：</w:t>
      </w:r>
    </w:p>
    <w:p w14:paraId="6D81ED2F">
      <w:pPr>
        <w:spacing w:line="360" w:lineRule="auto"/>
        <w:ind w:firstLine="5040" w:firstLineChars="2100"/>
        <w:rPr>
          <w:sz w:val="24"/>
        </w:rPr>
      </w:pPr>
      <w:r>
        <w:rPr>
          <w:sz w:val="24"/>
        </w:rPr>
        <w:t xml:space="preserve">     年   月   日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9FF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547752D">
            <w:pPr>
              <w:spacing w:line="360" w:lineRule="auto"/>
              <w:jc w:val="left"/>
              <w:rPr>
                <w:sz w:val="24"/>
              </w:rPr>
            </w:pPr>
            <w:r>
              <w:rPr>
                <w:rFonts w:hint="eastAsia"/>
                <w:sz w:val="24"/>
              </w:rPr>
              <w:t>磋商代表人身份证正面</w:t>
            </w:r>
          </w:p>
          <w:p w14:paraId="731306D0">
            <w:pPr>
              <w:spacing w:line="360" w:lineRule="auto"/>
              <w:jc w:val="left"/>
              <w:rPr>
                <w:sz w:val="24"/>
              </w:rPr>
            </w:pPr>
          </w:p>
          <w:p w14:paraId="3D02F5BC">
            <w:pPr>
              <w:spacing w:line="360" w:lineRule="auto"/>
              <w:jc w:val="left"/>
              <w:rPr>
                <w:sz w:val="24"/>
              </w:rPr>
            </w:pPr>
          </w:p>
          <w:p w14:paraId="2BD3012C">
            <w:pPr>
              <w:spacing w:line="360" w:lineRule="auto"/>
              <w:jc w:val="left"/>
              <w:rPr>
                <w:sz w:val="24"/>
              </w:rPr>
            </w:pPr>
          </w:p>
          <w:p w14:paraId="4D3F7668">
            <w:pPr>
              <w:spacing w:line="360" w:lineRule="auto"/>
              <w:jc w:val="left"/>
              <w:rPr>
                <w:sz w:val="24"/>
              </w:rPr>
            </w:pPr>
          </w:p>
          <w:p w14:paraId="3513D204">
            <w:pPr>
              <w:spacing w:line="360" w:lineRule="auto"/>
              <w:jc w:val="left"/>
              <w:rPr>
                <w:sz w:val="24"/>
              </w:rPr>
            </w:pPr>
          </w:p>
        </w:tc>
        <w:tc>
          <w:tcPr>
            <w:tcW w:w="4261" w:type="dxa"/>
          </w:tcPr>
          <w:p w14:paraId="5BABD46A">
            <w:pPr>
              <w:spacing w:line="360" w:lineRule="auto"/>
              <w:jc w:val="left"/>
              <w:rPr>
                <w:sz w:val="24"/>
              </w:rPr>
            </w:pPr>
            <w:r>
              <w:rPr>
                <w:rFonts w:hint="eastAsia"/>
                <w:sz w:val="24"/>
              </w:rPr>
              <w:t>磋商代表人身份证背面</w:t>
            </w:r>
          </w:p>
        </w:tc>
      </w:tr>
    </w:tbl>
    <w:p w14:paraId="4102A17B">
      <w:pPr>
        <w:spacing w:line="360" w:lineRule="auto"/>
        <w:rPr>
          <w:sz w:val="24"/>
        </w:rPr>
      </w:pPr>
      <w:r>
        <w:rPr>
          <w:sz w:val="24"/>
        </w:rPr>
        <w:t>此授权书填写完毕后打印，由法定代表人签字或加盖名章，扫描后放入电子投标文件。</w:t>
      </w:r>
    </w:p>
    <w:p w14:paraId="16B78ED0">
      <w:pPr>
        <w:spacing w:line="460" w:lineRule="exact"/>
        <w:ind w:left="181"/>
        <w:jc w:val="left"/>
        <w:rPr>
          <w:b/>
          <w:sz w:val="24"/>
        </w:rPr>
      </w:pPr>
      <w:r>
        <w:rPr>
          <w:b/>
          <w:sz w:val="24"/>
        </w:rPr>
        <w:br w:type="page"/>
      </w:r>
      <w:r>
        <w:rPr>
          <w:b/>
          <w:sz w:val="24"/>
        </w:rPr>
        <w:t>附件4-1</w:t>
      </w:r>
    </w:p>
    <w:p w14:paraId="64DA7F3F">
      <w:pPr>
        <w:spacing w:line="460" w:lineRule="exact"/>
        <w:ind w:left="181"/>
        <w:jc w:val="center"/>
        <w:rPr>
          <w:b/>
          <w:sz w:val="24"/>
        </w:rPr>
      </w:pPr>
    </w:p>
    <w:p w14:paraId="77AEF82E">
      <w:pPr>
        <w:autoSpaceDN w:val="0"/>
        <w:spacing w:line="360" w:lineRule="auto"/>
        <w:jc w:val="center"/>
        <w:rPr>
          <w:b/>
          <w:bCs/>
          <w:sz w:val="24"/>
        </w:rPr>
      </w:pPr>
      <w:r>
        <w:rPr>
          <w:b/>
          <w:bCs/>
          <w:sz w:val="24"/>
        </w:rPr>
        <w:t>商务要求点对点应答表</w:t>
      </w:r>
    </w:p>
    <w:p w14:paraId="1E857FA1">
      <w:pPr>
        <w:spacing w:line="460" w:lineRule="exact"/>
        <w:rPr>
          <w:sz w:val="24"/>
        </w:rPr>
      </w:pPr>
    </w:p>
    <w:p w14:paraId="76FB4476">
      <w:pPr>
        <w:spacing w:line="460" w:lineRule="exact"/>
        <w:rPr>
          <w:sz w:val="24"/>
        </w:rPr>
      </w:pPr>
      <w:r>
        <w:rPr>
          <w:sz w:val="24"/>
        </w:rPr>
        <w:t>项目名称：</w:t>
      </w:r>
      <w:r>
        <w:rPr>
          <w:sz w:val="24"/>
          <w:u w:val="single"/>
        </w:rPr>
        <w:t xml:space="preserve">                    </w:t>
      </w:r>
    </w:p>
    <w:p w14:paraId="0A1F414E">
      <w:pPr>
        <w:spacing w:line="460" w:lineRule="exact"/>
        <w:rPr>
          <w:sz w:val="24"/>
        </w:rPr>
      </w:pPr>
      <w:r>
        <w:rPr>
          <w:sz w:val="24"/>
        </w:rPr>
        <w:t>项目编号：</w:t>
      </w:r>
      <w:r>
        <w:rPr>
          <w:sz w:val="24"/>
          <w:u w:val="single"/>
        </w:rPr>
        <w:t xml:space="preserve">                    </w:t>
      </w:r>
    </w:p>
    <w:p w14:paraId="3DC66E31">
      <w:pPr>
        <w:spacing w:line="460" w:lineRule="exact"/>
        <w:rPr>
          <w:sz w:val="24"/>
          <w:u w:val="single"/>
        </w:rPr>
      </w:pPr>
      <w:r>
        <w:rPr>
          <w:sz w:val="24"/>
        </w:rPr>
        <w:t>包号：</w:t>
      </w:r>
      <w:r>
        <w:rPr>
          <w:sz w:val="24"/>
          <w:u w:val="single"/>
        </w:rPr>
        <w:t xml:space="preserve">                        </w:t>
      </w:r>
    </w:p>
    <w:p w14:paraId="663B1681">
      <w:pPr>
        <w:spacing w:line="460" w:lineRule="exact"/>
        <w:rPr>
          <w:sz w:val="24"/>
          <w:u w:val="single"/>
        </w:rPr>
      </w:pPr>
    </w:p>
    <w:tbl>
      <w:tblPr>
        <w:tblStyle w:val="15"/>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0E8C9F02">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vAlign w:val="center"/>
          </w:tcPr>
          <w:p w14:paraId="00EDA630">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vAlign w:val="center"/>
          </w:tcPr>
          <w:p w14:paraId="46FF914C">
            <w:pPr>
              <w:widowControl/>
              <w:jc w:val="center"/>
              <w:rPr>
                <w:color w:val="000000"/>
                <w:kern w:val="0"/>
                <w:szCs w:val="21"/>
              </w:rPr>
            </w:pPr>
            <w:r>
              <w:rPr>
                <w:color w:val="000000"/>
                <w:kern w:val="0"/>
                <w:szCs w:val="21"/>
              </w:rPr>
              <w:t>招标要求</w:t>
            </w:r>
          </w:p>
        </w:tc>
        <w:tc>
          <w:tcPr>
            <w:tcW w:w="1457" w:type="pct"/>
            <w:tcBorders>
              <w:top w:val="single" w:color="auto" w:sz="8" w:space="0"/>
              <w:left w:val="nil"/>
              <w:bottom w:val="single" w:color="auto" w:sz="8" w:space="0"/>
              <w:right w:val="single" w:color="auto" w:sz="8" w:space="0"/>
            </w:tcBorders>
            <w:vAlign w:val="center"/>
          </w:tcPr>
          <w:p w14:paraId="4580CE3B">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vAlign w:val="center"/>
          </w:tcPr>
          <w:p w14:paraId="25E8C993">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vAlign w:val="center"/>
          </w:tcPr>
          <w:p w14:paraId="427E8425">
            <w:pPr>
              <w:widowControl/>
              <w:jc w:val="center"/>
              <w:rPr>
                <w:color w:val="000000"/>
                <w:kern w:val="0"/>
                <w:szCs w:val="21"/>
              </w:rPr>
            </w:pPr>
            <w:r>
              <w:rPr>
                <w:color w:val="000000"/>
                <w:kern w:val="0"/>
                <w:szCs w:val="21"/>
              </w:rPr>
              <w:t>备注</w:t>
            </w:r>
          </w:p>
        </w:tc>
      </w:tr>
      <w:tr w14:paraId="02813A8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vAlign w:val="center"/>
          </w:tcPr>
          <w:p w14:paraId="2B46DF57">
            <w:pPr>
              <w:widowControl/>
              <w:jc w:val="left"/>
              <w:rPr>
                <w:color w:val="000000"/>
                <w:kern w:val="0"/>
                <w:szCs w:val="21"/>
              </w:rPr>
            </w:pPr>
            <w:r>
              <w:rPr>
                <w:color w:val="000000"/>
                <w:kern w:val="0"/>
                <w:szCs w:val="21"/>
              </w:rPr>
              <w:t>（一）报价要求</w:t>
            </w:r>
          </w:p>
        </w:tc>
      </w:tr>
      <w:tr w14:paraId="48833DC3">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vAlign w:val="center"/>
          </w:tcPr>
          <w:p w14:paraId="55B1C86A">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vAlign w:val="center"/>
          </w:tcPr>
          <w:p w14:paraId="48E9CF6B">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vAlign w:val="center"/>
          </w:tcPr>
          <w:p w14:paraId="154CB537">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vAlign w:val="center"/>
          </w:tcPr>
          <w:p w14:paraId="1F2D4FAA">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vAlign w:val="center"/>
          </w:tcPr>
          <w:p w14:paraId="590DC2C2">
            <w:pPr>
              <w:widowControl/>
              <w:jc w:val="left"/>
              <w:rPr>
                <w:color w:val="000000"/>
                <w:kern w:val="0"/>
                <w:szCs w:val="21"/>
              </w:rPr>
            </w:pPr>
            <w:r>
              <w:rPr>
                <w:color w:val="000000"/>
                <w:kern w:val="0"/>
                <w:szCs w:val="21"/>
              </w:rPr>
              <w:t>　</w:t>
            </w:r>
          </w:p>
        </w:tc>
      </w:tr>
      <w:tr w14:paraId="1859766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vAlign w:val="center"/>
          </w:tcPr>
          <w:p w14:paraId="0A8BB3A8">
            <w:pPr>
              <w:widowControl/>
              <w:jc w:val="left"/>
              <w:rPr>
                <w:color w:val="000000"/>
                <w:kern w:val="0"/>
                <w:szCs w:val="21"/>
              </w:rPr>
            </w:pPr>
            <w:r>
              <w:rPr>
                <w:color w:val="000000"/>
                <w:kern w:val="0"/>
                <w:szCs w:val="21"/>
              </w:rPr>
              <w:t>（二）时间、地点要求</w:t>
            </w:r>
          </w:p>
        </w:tc>
      </w:tr>
      <w:tr w14:paraId="63212AA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vAlign w:val="center"/>
          </w:tcPr>
          <w:p w14:paraId="2ACD4833">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vAlign w:val="center"/>
          </w:tcPr>
          <w:p w14:paraId="49F464F6">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vAlign w:val="center"/>
          </w:tcPr>
          <w:p w14:paraId="2C921733">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vAlign w:val="center"/>
          </w:tcPr>
          <w:p w14:paraId="0DC92BAF">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vAlign w:val="center"/>
          </w:tcPr>
          <w:p w14:paraId="1445CCC3">
            <w:pPr>
              <w:widowControl/>
              <w:jc w:val="left"/>
              <w:rPr>
                <w:color w:val="000000"/>
                <w:kern w:val="0"/>
                <w:szCs w:val="21"/>
              </w:rPr>
            </w:pPr>
            <w:r>
              <w:rPr>
                <w:color w:val="000000"/>
                <w:kern w:val="0"/>
                <w:szCs w:val="21"/>
              </w:rPr>
              <w:t>　</w:t>
            </w:r>
          </w:p>
        </w:tc>
      </w:tr>
      <w:tr w14:paraId="340BF33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vAlign w:val="center"/>
          </w:tcPr>
          <w:p w14:paraId="247C76CF">
            <w:pPr>
              <w:widowControl/>
              <w:jc w:val="left"/>
              <w:rPr>
                <w:color w:val="000000"/>
                <w:kern w:val="0"/>
                <w:szCs w:val="21"/>
              </w:rPr>
            </w:pPr>
            <w:r>
              <w:rPr>
                <w:color w:val="000000"/>
                <w:kern w:val="0"/>
                <w:szCs w:val="21"/>
              </w:rPr>
              <w:t>（三）付款方式</w:t>
            </w:r>
          </w:p>
        </w:tc>
      </w:tr>
      <w:tr w14:paraId="70DE781F">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vAlign w:val="center"/>
          </w:tcPr>
          <w:p w14:paraId="362327EE">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vAlign w:val="center"/>
          </w:tcPr>
          <w:p w14:paraId="358FAFA8">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vAlign w:val="center"/>
          </w:tcPr>
          <w:p w14:paraId="2FA9723D">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vAlign w:val="center"/>
          </w:tcPr>
          <w:p w14:paraId="72EAEA75">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vAlign w:val="center"/>
          </w:tcPr>
          <w:p w14:paraId="7C207E65">
            <w:pPr>
              <w:widowControl/>
              <w:jc w:val="left"/>
              <w:rPr>
                <w:color w:val="000000"/>
                <w:kern w:val="0"/>
                <w:szCs w:val="21"/>
              </w:rPr>
            </w:pPr>
            <w:r>
              <w:rPr>
                <w:color w:val="000000"/>
                <w:kern w:val="0"/>
                <w:szCs w:val="21"/>
              </w:rPr>
              <w:t>　</w:t>
            </w:r>
          </w:p>
        </w:tc>
      </w:tr>
      <w:tr w14:paraId="34667CB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vAlign w:val="center"/>
          </w:tcPr>
          <w:p w14:paraId="109025C3">
            <w:pPr>
              <w:widowControl/>
              <w:jc w:val="left"/>
              <w:rPr>
                <w:color w:val="000000"/>
                <w:kern w:val="0"/>
                <w:szCs w:val="21"/>
              </w:rPr>
            </w:pPr>
            <w:r>
              <w:rPr>
                <w:color w:val="000000"/>
                <w:kern w:val="0"/>
                <w:szCs w:val="21"/>
              </w:rPr>
              <w:t>（四）投标保证金和履约保证金</w:t>
            </w:r>
          </w:p>
        </w:tc>
      </w:tr>
      <w:tr w14:paraId="19DDC2B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vAlign w:val="center"/>
          </w:tcPr>
          <w:p w14:paraId="4CC4535C">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vAlign w:val="center"/>
          </w:tcPr>
          <w:p w14:paraId="22007049">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vAlign w:val="center"/>
          </w:tcPr>
          <w:p w14:paraId="0D5E22F4">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vAlign w:val="center"/>
          </w:tcPr>
          <w:p w14:paraId="0E18A881">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vAlign w:val="center"/>
          </w:tcPr>
          <w:p w14:paraId="2E6769FC">
            <w:pPr>
              <w:widowControl/>
              <w:jc w:val="left"/>
              <w:rPr>
                <w:color w:val="000000"/>
                <w:kern w:val="0"/>
                <w:szCs w:val="21"/>
              </w:rPr>
            </w:pPr>
            <w:r>
              <w:rPr>
                <w:color w:val="000000"/>
                <w:kern w:val="0"/>
                <w:szCs w:val="21"/>
              </w:rPr>
              <w:t>　</w:t>
            </w:r>
          </w:p>
        </w:tc>
      </w:tr>
    </w:tbl>
    <w:p w14:paraId="1E62F44E">
      <w:pPr>
        <w:spacing w:line="620" w:lineRule="exact"/>
        <w:rPr>
          <w:sz w:val="24"/>
        </w:rPr>
      </w:pPr>
      <w:r>
        <w:rPr>
          <w:sz w:val="24"/>
        </w:rPr>
        <w:t>注：</w:t>
      </w:r>
    </w:p>
    <w:p w14:paraId="4675C5C1">
      <w:pPr>
        <w:spacing w:line="360" w:lineRule="auto"/>
        <w:rPr>
          <w:sz w:val="24"/>
        </w:rPr>
      </w:pPr>
      <w:r>
        <w:rPr>
          <w:sz w:val="24"/>
        </w:rPr>
        <w:t>1. 不如实填写偏离情况的响应文件将视为虚假材料。</w:t>
      </w:r>
    </w:p>
    <w:p w14:paraId="1DF13E8B">
      <w:pPr>
        <w:spacing w:line="360" w:lineRule="auto"/>
        <w:rPr>
          <w:sz w:val="24"/>
        </w:rPr>
      </w:pPr>
      <w:r>
        <w:rPr>
          <w:sz w:val="24"/>
        </w:rPr>
        <w:t>2. 招标要求指磋商文件中规定的具体要求，投标应答指响应文件的具体内容。</w:t>
      </w:r>
    </w:p>
    <w:p w14:paraId="2325B26A">
      <w:pPr>
        <w:spacing w:line="360" w:lineRule="auto"/>
        <w:rPr>
          <w:sz w:val="24"/>
        </w:rPr>
      </w:pPr>
      <w:r>
        <w:rPr>
          <w:rFonts w:hint="eastAsia"/>
          <w:sz w:val="24"/>
        </w:rPr>
        <w:t>3</w:t>
      </w:r>
      <w:r>
        <w:rPr>
          <w:sz w:val="24"/>
        </w:rPr>
        <w:t>. 偏离说明指招标要求与投标应答之间的不同之处。</w:t>
      </w:r>
    </w:p>
    <w:p w14:paraId="17AF41F6">
      <w:pPr>
        <w:spacing w:line="360" w:lineRule="auto"/>
        <w:rPr>
          <w:sz w:val="24"/>
        </w:rPr>
      </w:pPr>
    </w:p>
    <w:p w14:paraId="7E5D56FC">
      <w:pPr>
        <w:spacing w:line="360" w:lineRule="auto"/>
        <w:rPr>
          <w:sz w:val="24"/>
        </w:rPr>
      </w:pPr>
    </w:p>
    <w:p w14:paraId="05D98252">
      <w:pPr>
        <w:spacing w:line="360" w:lineRule="auto"/>
        <w:rPr>
          <w:sz w:val="24"/>
        </w:rPr>
      </w:pPr>
    </w:p>
    <w:p w14:paraId="3706A4F0">
      <w:pPr>
        <w:spacing w:line="360" w:lineRule="auto"/>
        <w:ind w:firstLine="4080" w:firstLineChars="1700"/>
        <w:rPr>
          <w:sz w:val="24"/>
        </w:rPr>
      </w:pPr>
      <w:r>
        <w:rPr>
          <w:sz w:val="24"/>
        </w:rPr>
        <w:t>投标人名称：</w:t>
      </w:r>
    </w:p>
    <w:p w14:paraId="0CA6D7F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AE69EE7">
      <w:pPr>
        <w:spacing w:line="360" w:lineRule="auto"/>
        <w:rPr>
          <w:sz w:val="24"/>
        </w:rPr>
      </w:pPr>
    </w:p>
    <w:p w14:paraId="3091232D">
      <w:pPr>
        <w:tabs>
          <w:tab w:val="left" w:pos="360"/>
        </w:tabs>
        <w:spacing w:afterLines="100" w:line="360" w:lineRule="auto"/>
        <w:rPr>
          <w:b/>
          <w:sz w:val="24"/>
        </w:rPr>
      </w:pPr>
      <w:r>
        <w:rPr>
          <w:sz w:val="24"/>
        </w:rPr>
        <w:br w:type="page"/>
      </w:r>
      <w:r>
        <w:rPr>
          <w:b/>
          <w:sz w:val="24"/>
        </w:rPr>
        <w:t>附件4-2</w:t>
      </w:r>
    </w:p>
    <w:p w14:paraId="7CB4DCCE">
      <w:pPr>
        <w:autoSpaceDN w:val="0"/>
        <w:spacing w:line="360" w:lineRule="auto"/>
        <w:jc w:val="center"/>
        <w:rPr>
          <w:b/>
          <w:bCs/>
          <w:sz w:val="24"/>
        </w:rPr>
      </w:pPr>
      <w:r>
        <w:rPr>
          <w:b/>
          <w:bCs/>
          <w:sz w:val="24"/>
        </w:rPr>
        <w:t>技术要求点对点应答表</w:t>
      </w:r>
    </w:p>
    <w:p w14:paraId="15344BC0">
      <w:pPr>
        <w:spacing w:line="460" w:lineRule="exact"/>
        <w:rPr>
          <w:sz w:val="24"/>
        </w:rPr>
      </w:pPr>
      <w:r>
        <w:rPr>
          <w:sz w:val="24"/>
        </w:rPr>
        <w:t>项目名称：</w:t>
      </w:r>
      <w:r>
        <w:rPr>
          <w:sz w:val="24"/>
          <w:u w:val="single"/>
        </w:rPr>
        <w:t xml:space="preserve">                    </w:t>
      </w:r>
    </w:p>
    <w:p w14:paraId="3E62D79F">
      <w:pPr>
        <w:spacing w:line="460" w:lineRule="exact"/>
        <w:rPr>
          <w:sz w:val="24"/>
        </w:rPr>
      </w:pPr>
      <w:r>
        <w:rPr>
          <w:sz w:val="24"/>
        </w:rPr>
        <w:t>项目编号：</w:t>
      </w:r>
      <w:r>
        <w:rPr>
          <w:sz w:val="24"/>
          <w:u w:val="single"/>
        </w:rPr>
        <w:t xml:space="preserve">                    </w:t>
      </w:r>
    </w:p>
    <w:p w14:paraId="39118DB0">
      <w:pPr>
        <w:spacing w:line="460" w:lineRule="exact"/>
        <w:rPr>
          <w:sz w:val="24"/>
          <w:u w:val="single"/>
        </w:rPr>
      </w:pPr>
      <w:r>
        <w:rPr>
          <w:sz w:val="24"/>
        </w:rPr>
        <w:t>包号：</w:t>
      </w:r>
      <w:r>
        <w:rPr>
          <w:sz w:val="24"/>
          <w:u w:val="single"/>
        </w:rPr>
        <w:t xml:space="preserve">                        </w:t>
      </w:r>
    </w:p>
    <w:p w14:paraId="64AD0B3F">
      <w:pPr>
        <w:spacing w:line="460" w:lineRule="exact"/>
        <w:rPr>
          <w:sz w:val="24"/>
          <w:u w:val="single"/>
        </w:rPr>
      </w:pPr>
    </w:p>
    <w:tbl>
      <w:tblPr>
        <w:tblStyle w:val="15"/>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6D37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vAlign w:val="center"/>
          </w:tcPr>
          <w:p w14:paraId="3FA0CD63">
            <w:pPr>
              <w:widowControl/>
              <w:snapToGrid w:val="0"/>
              <w:jc w:val="center"/>
              <w:rPr>
                <w:kern w:val="0"/>
                <w:sz w:val="24"/>
                <w:szCs w:val="21"/>
              </w:rPr>
            </w:pPr>
            <w:r>
              <w:rPr>
                <w:kern w:val="0"/>
                <w:sz w:val="24"/>
                <w:szCs w:val="21"/>
              </w:rPr>
              <w:t>序号</w:t>
            </w:r>
          </w:p>
        </w:tc>
        <w:tc>
          <w:tcPr>
            <w:tcW w:w="4394" w:type="dxa"/>
            <w:vAlign w:val="center"/>
          </w:tcPr>
          <w:p w14:paraId="757F1900">
            <w:pPr>
              <w:widowControl/>
              <w:snapToGrid w:val="0"/>
              <w:jc w:val="center"/>
              <w:rPr>
                <w:kern w:val="0"/>
                <w:sz w:val="24"/>
                <w:szCs w:val="21"/>
              </w:rPr>
            </w:pPr>
            <w:r>
              <w:rPr>
                <w:kern w:val="0"/>
                <w:sz w:val="24"/>
                <w:szCs w:val="21"/>
              </w:rPr>
              <w:t>招标要求</w:t>
            </w:r>
          </w:p>
        </w:tc>
        <w:tc>
          <w:tcPr>
            <w:tcW w:w="2438" w:type="dxa"/>
            <w:vAlign w:val="center"/>
          </w:tcPr>
          <w:p w14:paraId="11C0CF83">
            <w:pPr>
              <w:widowControl/>
              <w:snapToGrid w:val="0"/>
              <w:jc w:val="center"/>
              <w:rPr>
                <w:kern w:val="0"/>
                <w:sz w:val="24"/>
                <w:szCs w:val="21"/>
              </w:rPr>
            </w:pPr>
            <w:r>
              <w:rPr>
                <w:kern w:val="0"/>
                <w:sz w:val="24"/>
                <w:szCs w:val="21"/>
              </w:rPr>
              <w:t>投标应答</w:t>
            </w:r>
          </w:p>
        </w:tc>
        <w:tc>
          <w:tcPr>
            <w:tcW w:w="1289" w:type="dxa"/>
            <w:vAlign w:val="center"/>
          </w:tcPr>
          <w:p w14:paraId="26027644">
            <w:pPr>
              <w:widowControl/>
              <w:snapToGrid w:val="0"/>
              <w:jc w:val="center"/>
              <w:rPr>
                <w:kern w:val="0"/>
                <w:sz w:val="24"/>
                <w:szCs w:val="21"/>
              </w:rPr>
            </w:pPr>
            <w:r>
              <w:rPr>
                <w:kern w:val="0"/>
                <w:sz w:val="24"/>
                <w:szCs w:val="21"/>
              </w:rPr>
              <w:t>偏离说明</w:t>
            </w:r>
          </w:p>
        </w:tc>
        <w:tc>
          <w:tcPr>
            <w:tcW w:w="843" w:type="dxa"/>
            <w:vAlign w:val="center"/>
          </w:tcPr>
          <w:p w14:paraId="2949730E">
            <w:pPr>
              <w:widowControl/>
              <w:snapToGrid w:val="0"/>
              <w:jc w:val="center"/>
              <w:rPr>
                <w:kern w:val="0"/>
                <w:sz w:val="24"/>
                <w:szCs w:val="21"/>
              </w:rPr>
            </w:pPr>
            <w:r>
              <w:rPr>
                <w:kern w:val="0"/>
                <w:sz w:val="24"/>
                <w:szCs w:val="21"/>
              </w:rPr>
              <w:t>备注</w:t>
            </w:r>
          </w:p>
        </w:tc>
      </w:tr>
      <w:tr w14:paraId="1AC1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2BFB1B09">
            <w:pPr>
              <w:widowControl/>
              <w:snapToGrid w:val="0"/>
              <w:jc w:val="center"/>
              <w:rPr>
                <w:kern w:val="0"/>
                <w:sz w:val="24"/>
                <w:szCs w:val="21"/>
              </w:rPr>
            </w:pPr>
            <w:r>
              <w:rPr>
                <w:kern w:val="0"/>
                <w:sz w:val="24"/>
                <w:szCs w:val="21"/>
              </w:rPr>
              <w:t>1</w:t>
            </w:r>
          </w:p>
        </w:tc>
        <w:tc>
          <w:tcPr>
            <w:tcW w:w="4394" w:type="dxa"/>
            <w:vAlign w:val="center"/>
          </w:tcPr>
          <w:p w14:paraId="300D8855">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vAlign w:val="center"/>
          </w:tcPr>
          <w:p w14:paraId="64F51E10">
            <w:pPr>
              <w:widowControl/>
              <w:snapToGrid w:val="0"/>
              <w:jc w:val="center"/>
              <w:rPr>
                <w:kern w:val="0"/>
                <w:sz w:val="24"/>
                <w:szCs w:val="21"/>
              </w:rPr>
            </w:pPr>
          </w:p>
        </w:tc>
        <w:tc>
          <w:tcPr>
            <w:tcW w:w="1289" w:type="dxa"/>
            <w:vAlign w:val="center"/>
          </w:tcPr>
          <w:p w14:paraId="369FD98D">
            <w:pPr>
              <w:widowControl/>
              <w:snapToGrid w:val="0"/>
              <w:jc w:val="center"/>
              <w:rPr>
                <w:kern w:val="0"/>
                <w:sz w:val="24"/>
                <w:szCs w:val="21"/>
              </w:rPr>
            </w:pPr>
          </w:p>
        </w:tc>
        <w:tc>
          <w:tcPr>
            <w:tcW w:w="843" w:type="dxa"/>
            <w:vAlign w:val="center"/>
          </w:tcPr>
          <w:p w14:paraId="38795BBD">
            <w:pPr>
              <w:widowControl/>
              <w:snapToGrid w:val="0"/>
              <w:jc w:val="center"/>
              <w:rPr>
                <w:kern w:val="0"/>
                <w:sz w:val="24"/>
                <w:szCs w:val="21"/>
              </w:rPr>
            </w:pPr>
          </w:p>
        </w:tc>
      </w:tr>
      <w:tr w14:paraId="09A1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0636FDF4">
            <w:pPr>
              <w:widowControl/>
              <w:snapToGrid w:val="0"/>
              <w:jc w:val="center"/>
              <w:rPr>
                <w:kern w:val="0"/>
                <w:sz w:val="24"/>
                <w:szCs w:val="21"/>
              </w:rPr>
            </w:pPr>
            <w:r>
              <w:rPr>
                <w:kern w:val="0"/>
                <w:sz w:val="24"/>
                <w:szCs w:val="21"/>
              </w:rPr>
              <w:t>2</w:t>
            </w:r>
          </w:p>
        </w:tc>
        <w:tc>
          <w:tcPr>
            <w:tcW w:w="4394" w:type="dxa"/>
            <w:vAlign w:val="center"/>
          </w:tcPr>
          <w:p w14:paraId="73E2D8F3">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vAlign w:val="center"/>
          </w:tcPr>
          <w:p w14:paraId="5ACF7B05">
            <w:pPr>
              <w:widowControl/>
              <w:snapToGrid w:val="0"/>
              <w:jc w:val="center"/>
              <w:rPr>
                <w:kern w:val="0"/>
                <w:sz w:val="24"/>
                <w:szCs w:val="21"/>
              </w:rPr>
            </w:pPr>
          </w:p>
        </w:tc>
        <w:tc>
          <w:tcPr>
            <w:tcW w:w="1289" w:type="dxa"/>
            <w:vAlign w:val="center"/>
          </w:tcPr>
          <w:p w14:paraId="29D72DC8">
            <w:pPr>
              <w:widowControl/>
              <w:snapToGrid w:val="0"/>
              <w:jc w:val="center"/>
              <w:rPr>
                <w:kern w:val="0"/>
                <w:sz w:val="24"/>
                <w:szCs w:val="21"/>
              </w:rPr>
            </w:pPr>
          </w:p>
        </w:tc>
        <w:tc>
          <w:tcPr>
            <w:tcW w:w="843" w:type="dxa"/>
            <w:vAlign w:val="center"/>
          </w:tcPr>
          <w:p w14:paraId="271F93DD">
            <w:pPr>
              <w:widowControl/>
              <w:snapToGrid w:val="0"/>
              <w:jc w:val="center"/>
              <w:rPr>
                <w:kern w:val="0"/>
                <w:sz w:val="24"/>
                <w:szCs w:val="21"/>
              </w:rPr>
            </w:pPr>
          </w:p>
        </w:tc>
      </w:tr>
      <w:tr w14:paraId="70AA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1557C1AB">
            <w:pPr>
              <w:widowControl/>
              <w:snapToGrid w:val="0"/>
              <w:jc w:val="center"/>
              <w:rPr>
                <w:kern w:val="0"/>
                <w:sz w:val="24"/>
                <w:szCs w:val="21"/>
              </w:rPr>
            </w:pPr>
            <w:r>
              <w:rPr>
                <w:kern w:val="0"/>
                <w:sz w:val="24"/>
                <w:szCs w:val="21"/>
              </w:rPr>
              <w:t>3</w:t>
            </w:r>
          </w:p>
        </w:tc>
        <w:tc>
          <w:tcPr>
            <w:tcW w:w="4394" w:type="dxa"/>
            <w:vAlign w:val="center"/>
          </w:tcPr>
          <w:p w14:paraId="42EE17AF">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vAlign w:val="center"/>
          </w:tcPr>
          <w:p w14:paraId="7F18319C">
            <w:pPr>
              <w:widowControl/>
              <w:snapToGrid w:val="0"/>
              <w:jc w:val="center"/>
              <w:rPr>
                <w:kern w:val="0"/>
                <w:sz w:val="24"/>
                <w:szCs w:val="21"/>
              </w:rPr>
            </w:pPr>
          </w:p>
        </w:tc>
        <w:tc>
          <w:tcPr>
            <w:tcW w:w="1289" w:type="dxa"/>
            <w:vAlign w:val="center"/>
          </w:tcPr>
          <w:p w14:paraId="2FF2444A">
            <w:pPr>
              <w:widowControl/>
              <w:snapToGrid w:val="0"/>
              <w:jc w:val="center"/>
              <w:rPr>
                <w:kern w:val="0"/>
                <w:sz w:val="24"/>
                <w:szCs w:val="21"/>
              </w:rPr>
            </w:pPr>
          </w:p>
        </w:tc>
        <w:tc>
          <w:tcPr>
            <w:tcW w:w="843" w:type="dxa"/>
            <w:vAlign w:val="center"/>
          </w:tcPr>
          <w:p w14:paraId="1D396DA7">
            <w:pPr>
              <w:widowControl/>
              <w:snapToGrid w:val="0"/>
              <w:jc w:val="center"/>
              <w:rPr>
                <w:kern w:val="0"/>
                <w:sz w:val="24"/>
                <w:szCs w:val="21"/>
              </w:rPr>
            </w:pPr>
          </w:p>
        </w:tc>
      </w:tr>
      <w:tr w14:paraId="73E5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vAlign w:val="center"/>
          </w:tcPr>
          <w:p w14:paraId="755AE830">
            <w:pPr>
              <w:widowControl/>
              <w:snapToGrid w:val="0"/>
              <w:ind w:firstLine="240" w:firstLineChars="100"/>
              <w:rPr>
                <w:kern w:val="0"/>
                <w:sz w:val="24"/>
                <w:szCs w:val="21"/>
              </w:rPr>
            </w:pPr>
            <w:r>
              <w:rPr>
                <w:kern w:val="0"/>
                <w:sz w:val="24"/>
                <w:szCs w:val="21"/>
              </w:rPr>
              <w:t>4. 项目需求书要求</w:t>
            </w:r>
          </w:p>
        </w:tc>
      </w:tr>
      <w:tr w14:paraId="0B22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72B50156">
            <w:pPr>
              <w:widowControl/>
              <w:snapToGrid w:val="0"/>
              <w:jc w:val="center"/>
              <w:rPr>
                <w:kern w:val="0"/>
                <w:sz w:val="24"/>
                <w:szCs w:val="21"/>
              </w:rPr>
            </w:pPr>
            <w:r>
              <w:rPr>
                <w:kern w:val="0"/>
                <w:sz w:val="24"/>
                <w:szCs w:val="21"/>
              </w:rPr>
              <w:t>序号</w:t>
            </w:r>
          </w:p>
        </w:tc>
        <w:tc>
          <w:tcPr>
            <w:tcW w:w="4394" w:type="dxa"/>
            <w:vAlign w:val="center"/>
          </w:tcPr>
          <w:p w14:paraId="2A2EBDCD">
            <w:pPr>
              <w:widowControl/>
              <w:snapToGrid w:val="0"/>
              <w:jc w:val="center"/>
              <w:rPr>
                <w:kern w:val="0"/>
                <w:sz w:val="24"/>
                <w:szCs w:val="21"/>
              </w:rPr>
            </w:pPr>
            <w:r>
              <w:rPr>
                <w:kern w:val="0"/>
                <w:sz w:val="24"/>
                <w:szCs w:val="21"/>
              </w:rPr>
              <w:t>招标要求</w:t>
            </w:r>
          </w:p>
        </w:tc>
        <w:tc>
          <w:tcPr>
            <w:tcW w:w="2438" w:type="dxa"/>
            <w:vAlign w:val="center"/>
          </w:tcPr>
          <w:p w14:paraId="22BF9CD9">
            <w:pPr>
              <w:widowControl/>
              <w:snapToGrid w:val="0"/>
              <w:jc w:val="center"/>
              <w:rPr>
                <w:kern w:val="0"/>
                <w:sz w:val="24"/>
                <w:szCs w:val="21"/>
              </w:rPr>
            </w:pPr>
            <w:r>
              <w:rPr>
                <w:kern w:val="0"/>
                <w:sz w:val="24"/>
                <w:szCs w:val="21"/>
              </w:rPr>
              <w:t>投标应答</w:t>
            </w:r>
          </w:p>
        </w:tc>
        <w:tc>
          <w:tcPr>
            <w:tcW w:w="1289" w:type="dxa"/>
            <w:vAlign w:val="center"/>
          </w:tcPr>
          <w:p w14:paraId="143872CB">
            <w:pPr>
              <w:widowControl/>
              <w:snapToGrid w:val="0"/>
              <w:jc w:val="center"/>
              <w:rPr>
                <w:kern w:val="0"/>
                <w:sz w:val="24"/>
                <w:szCs w:val="21"/>
              </w:rPr>
            </w:pPr>
            <w:r>
              <w:rPr>
                <w:kern w:val="0"/>
                <w:sz w:val="24"/>
                <w:szCs w:val="21"/>
              </w:rPr>
              <w:t>偏离说明</w:t>
            </w:r>
          </w:p>
        </w:tc>
        <w:tc>
          <w:tcPr>
            <w:tcW w:w="843" w:type="dxa"/>
            <w:vAlign w:val="center"/>
          </w:tcPr>
          <w:p w14:paraId="3465A81A">
            <w:pPr>
              <w:widowControl/>
              <w:snapToGrid w:val="0"/>
              <w:jc w:val="center"/>
              <w:rPr>
                <w:kern w:val="0"/>
                <w:sz w:val="24"/>
                <w:szCs w:val="21"/>
              </w:rPr>
            </w:pPr>
            <w:r>
              <w:rPr>
                <w:kern w:val="0"/>
                <w:sz w:val="24"/>
                <w:szCs w:val="21"/>
              </w:rPr>
              <w:t>备注</w:t>
            </w:r>
          </w:p>
        </w:tc>
      </w:tr>
      <w:tr w14:paraId="6CDC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5C0143BD">
            <w:pPr>
              <w:widowControl/>
              <w:snapToGrid w:val="0"/>
              <w:jc w:val="center"/>
              <w:rPr>
                <w:kern w:val="0"/>
                <w:sz w:val="24"/>
                <w:szCs w:val="21"/>
              </w:rPr>
            </w:pPr>
          </w:p>
        </w:tc>
        <w:tc>
          <w:tcPr>
            <w:tcW w:w="4394" w:type="dxa"/>
            <w:vAlign w:val="center"/>
          </w:tcPr>
          <w:p w14:paraId="66042A22">
            <w:pPr>
              <w:widowControl/>
              <w:snapToGrid w:val="0"/>
              <w:jc w:val="center"/>
              <w:rPr>
                <w:kern w:val="0"/>
                <w:sz w:val="24"/>
                <w:szCs w:val="21"/>
              </w:rPr>
            </w:pPr>
          </w:p>
        </w:tc>
        <w:tc>
          <w:tcPr>
            <w:tcW w:w="2438" w:type="dxa"/>
            <w:vAlign w:val="center"/>
          </w:tcPr>
          <w:p w14:paraId="6BDB2957">
            <w:pPr>
              <w:widowControl/>
              <w:snapToGrid w:val="0"/>
              <w:jc w:val="center"/>
              <w:rPr>
                <w:kern w:val="0"/>
                <w:sz w:val="24"/>
                <w:szCs w:val="21"/>
              </w:rPr>
            </w:pPr>
          </w:p>
        </w:tc>
        <w:tc>
          <w:tcPr>
            <w:tcW w:w="1289" w:type="dxa"/>
            <w:vAlign w:val="center"/>
          </w:tcPr>
          <w:p w14:paraId="3A2B2791">
            <w:pPr>
              <w:widowControl/>
              <w:snapToGrid w:val="0"/>
              <w:jc w:val="center"/>
              <w:rPr>
                <w:kern w:val="0"/>
                <w:sz w:val="24"/>
                <w:szCs w:val="21"/>
              </w:rPr>
            </w:pPr>
          </w:p>
        </w:tc>
        <w:tc>
          <w:tcPr>
            <w:tcW w:w="843" w:type="dxa"/>
            <w:vAlign w:val="center"/>
          </w:tcPr>
          <w:p w14:paraId="59FABA38">
            <w:pPr>
              <w:widowControl/>
              <w:snapToGrid w:val="0"/>
              <w:jc w:val="center"/>
              <w:rPr>
                <w:kern w:val="0"/>
                <w:sz w:val="24"/>
                <w:szCs w:val="21"/>
              </w:rPr>
            </w:pPr>
          </w:p>
        </w:tc>
      </w:tr>
      <w:tr w14:paraId="41B2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05B2B99B">
            <w:pPr>
              <w:widowControl/>
              <w:snapToGrid w:val="0"/>
              <w:jc w:val="center"/>
              <w:rPr>
                <w:kern w:val="0"/>
                <w:sz w:val="24"/>
                <w:szCs w:val="21"/>
              </w:rPr>
            </w:pPr>
          </w:p>
        </w:tc>
        <w:tc>
          <w:tcPr>
            <w:tcW w:w="4394" w:type="dxa"/>
            <w:vAlign w:val="center"/>
          </w:tcPr>
          <w:p w14:paraId="086EEFBB">
            <w:pPr>
              <w:widowControl/>
              <w:snapToGrid w:val="0"/>
              <w:jc w:val="center"/>
              <w:rPr>
                <w:kern w:val="0"/>
                <w:sz w:val="24"/>
                <w:szCs w:val="21"/>
              </w:rPr>
            </w:pPr>
          </w:p>
        </w:tc>
        <w:tc>
          <w:tcPr>
            <w:tcW w:w="2438" w:type="dxa"/>
            <w:vAlign w:val="center"/>
          </w:tcPr>
          <w:p w14:paraId="4AC9D66F">
            <w:pPr>
              <w:widowControl/>
              <w:snapToGrid w:val="0"/>
              <w:jc w:val="center"/>
              <w:rPr>
                <w:kern w:val="0"/>
                <w:sz w:val="24"/>
                <w:szCs w:val="21"/>
              </w:rPr>
            </w:pPr>
          </w:p>
        </w:tc>
        <w:tc>
          <w:tcPr>
            <w:tcW w:w="1289" w:type="dxa"/>
            <w:vAlign w:val="center"/>
          </w:tcPr>
          <w:p w14:paraId="6BEBC86D">
            <w:pPr>
              <w:widowControl/>
              <w:snapToGrid w:val="0"/>
              <w:jc w:val="center"/>
              <w:rPr>
                <w:kern w:val="0"/>
                <w:sz w:val="24"/>
                <w:szCs w:val="21"/>
              </w:rPr>
            </w:pPr>
          </w:p>
        </w:tc>
        <w:tc>
          <w:tcPr>
            <w:tcW w:w="843" w:type="dxa"/>
            <w:vAlign w:val="center"/>
          </w:tcPr>
          <w:p w14:paraId="59E6688A">
            <w:pPr>
              <w:widowControl/>
              <w:snapToGrid w:val="0"/>
              <w:jc w:val="center"/>
              <w:rPr>
                <w:kern w:val="0"/>
                <w:sz w:val="24"/>
                <w:szCs w:val="21"/>
              </w:rPr>
            </w:pPr>
          </w:p>
        </w:tc>
      </w:tr>
      <w:tr w14:paraId="7308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5906CB00">
            <w:pPr>
              <w:widowControl/>
              <w:snapToGrid w:val="0"/>
              <w:jc w:val="center"/>
              <w:rPr>
                <w:kern w:val="0"/>
                <w:sz w:val="24"/>
                <w:szCs w:val="21"/>
              </w:rPr>
            </w:pPr>
          </w:p>
        </w:tc>
        <w:tc>
          <w:tcPr>
            <w:tcW w:w="4394" w:type="dxa"/>
            <w:vAlign w:val="center"/>
          </w:tcPr>
          <w:p w14:paraId="4B3A77CB">
            <w:pPr>
              <w:widowControl/>
              <w:snapToGrid w:val="0"/>
              <w:jc w:val="center"/>
              <w:rPr>
                <w:kern w:val="0"/>
                <w:sz w:val="24"/>
                <w:szCs w:val="21"/>
              </w:rPr>
            </w:pPr>
          </w:p>
        </w:tc>
        <w:tc>
          <w:tcPr>
            <w:tcW w:w="2438" w:type="dxa"/>
            <w:vAlign w:val="center"/>
          </w:tcPr>
          <w:p w14:paraId="4799EE80">
            <w:pPr>
              <w:widowControl/>
              <w:snapToGrid w:val="0"/>
              <w:jc w:val="center"/>
              <w:rPr>
                <w:kern w:val="0"/>
                <w:sz w:val="24"/>
                <w:szCs w:val="21"/>
              </w:rPr>
            </w:pPr>
          </w:p>
        </w:tc>
        <w:tc>
          <w:tcPr>
            <w:tcW w:w="1289" w:type="dxa"/>
            <w:vAlign w:val="center"/>
          </w:tcPr>
          <w:p w14:paraId="01FCD7C5">
            <w:pPr>
              <w:widowControl/>
              <w:snapToGrid w:val="0"/>
              <w:jc w:val="center"/>
              <w:rPr>
                <w:kern w:val="0"/>
                <w:sz w:val="24"/>
                <w:szCs w:val="21"/>
              </w:rPr>
            </w:pPr>
          </w:p>
        </w:tc>
        <w:tc>
          <w:tcPr>
            <w:tcW w:w="843" w:type="dxa"/>
            <w:vAlign w:val="center"/>
          </w:tcPr>
          <w:p w14:paraId="5BF8C980">
            <w:pPr>
              <w:widowControl/>
              <w:snapToGrid w:val="0"/>
              <w:jc w:val="center"/>
              <w:rPr>
                <w:kern w:val="0"/>
                <w:sz w:val="24"/>
                <w:szCs w:val="21"/>
              </w:rPr>
            </w:pPr>
          </w:p>
        </w:tc>
      </w:tr>
      <w:tr w14:paraId="0AEE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5FD24DE5">
            <w:pPr>
              <w:widowControl/>
              <w:snapToGrid w:val="0"/>
              <w:jc w:val="center"/>
              <w:rPr>
                <w:kern w:val="0"/>
                <w:sz w:val="24"/>
                <w:szCs w:val="21"/>
              </w:rPr>
            </w:pPr>
          </w:p>
        </w:tc>
        <w:tc>
          <w:tcPr>
            <w:tcW w:w="4394" w:type="dxa"/>
            <w:vAlign w:val="center"/>
          </w:tcPr>
          <w:p w14:paraId="083176A0">
            <w:pPr>
              <w:widowControl/>
              <w:snapToGrid w:val="0"/>
              <w:jc w:val="center"/>
              <w:rPr>
                <w:kern w:val="0"/>
                <w:sz w:val="24"/>
                <w:szCs w:val="21"/>
              </w:rPr>
            </w:pPr>
          </w:p>
        </w:tc>
        <w:tc>
          <w:tcPr>
            <w:tcW w:w="2438" w:type="dxa"/>
            <w:vAlign w:val="center"/>
          </w:tcPr>
          <w:p w14:paraId="1A4EED38">
            <w:pPr>
              <w:widowControl/>
              <w:snapToGrid w:val="0"/>
              <w:jc w:val="center"/>
              <w:rPr>
                <w:kern w:val="0"/>
                <w:sz w:val="24"/>
                <w:szCs w:val="21"/>
              </w:rPr>
            </w:pPr>
          </w:p>
        </w:tc>
        <w:tc>
          <w:tcPr>
            <w:tcW w:w="1289" w:type="dxa"/>
            <w:vAlign w:val="center"/>
          </w:tcPr>
          <w:p w14:paraId="10DF717A">
            <w:pPr>
              <w:widowControl/>
              <w:snapToGrid w:val="0"/>
              <w:jc w:val="center"/>
              <w:rPr>
                <w:kern w:val="0"/>
                <w:sz w:val="24"/>
                <w:szCs w:val="21"/>
              </w:rPr>
            </w:pPr>
          </w:p>
        </w:tc>
        <w:tc>
          <w:tcPr>
            <w:tcW w:w="843" w:type="dxa"/>
            <w:vAlign w:val="center"/>
          </w:tcPr>
          <w:p w14:paraId="502CF4C0">
            <w:pPr>
              <w:widowControl/>
              <w:snapToGrid w:val="0"/>
              <w:jc w:val="center"/>
              <w:rPr>
                <w:kern w:val="0"/>
                <w:sz w:val="24"/>
                <w:szCs w:val="21"/>
              </w:rPr>
            </w:pPr>
          </w:p>
        </w:tc>
      </w:tr>
      <w:tr w14:paraId="56C0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63CBF866">
            <w:pPr>
              <w:widowControl/>
              <w:snapToGrid w:val="0"/>
              <w:jc w:val="center"/>
              <w:rPr>
                <w:kern w:val="0"/>
                <w:sz w:val="24"/>
                <w:szCs w:val="21"/>
              </w:rPr>
            </w:pPr>
          </w:p>
        </w:tc>
        <w:tc>
          <w:tcPr>
            <w:tcW w:w="4394" w:type="dxa"/>
            <w:vAlign w:val="center"/>
          </w:tcPr>
          <w:p w14:paraId="263C2BAC">
            <w:pPr>
              <w:widowControl/>
              <w:snapToGrid w:val="0"/>
              <w:jc w:val="center"/>
              <w:rPr>
                <w:kern w:val="0"/>
                <w:sz w:val="24"/>
                <w:szCs w:val="21"/>
              </w:rPr>
            </w:pPr>
          </w:p>
        </w:tc>
        <w:tc>
          <w:tcPr>
            <w:tcW w:w="2438" w:type="dxa"/>
            <w:vAlign w:val="center"/>
          </w:tcPr>
          <w:p w14:paraId="684082C4">
            <w:pPr>
              <w:widowControl/>
              <w:snapToGrid w:val="0"/>
              <w:jc w:val="center"/>
              <w:rPr>
                <w:kern w:val="0"/>
                <w:sz w:val="24"/>
                <w:szCs w:val="21"/>
              </w:rPr>
            </w:pPr>
          </w:p>
        </w:tc>
        <w:tc>
          <w:tcPr>
            <w:tcW w:w="1289" w:type="dxa"/>
            <w:vAlign w:val="center"/>
          </w:tcPr>
          <w:p w14:paraId="5E1993C3">
            <w:pPr>
              <w:widowControl/>
              <w:snapToGrid w:val="0"/>
              <w:jc w:val="center"/>
              <w:rPr>
                <w:kern w:val="0"/>
                <w:sz w:val="24"/>
                <w:szCs w:val="21"/>
              </w:rPr>
            </w:pPr>
          </w:p>
        </w:tc>
        <w:tc>
          <w:tcPr>
            <w:tcW w:w="843" w:type="dxa"/>
            <w:vAlign w:val="center"/>
          </w:tcPr>
          <w:p w14:paraId="18CAAADE">
            <w:pPr>
              <w:widowControl/>
              <w:snapToGrid w:val="0"/>
              <w:jc w:val="center"/>
              <w:rPr>
                <w:kern w:val="0"/>
                <w:sz w:val="24"/>
                <w:szCs w:val="21"/>
              </w:rPr>
            </w:pPr>
          </w:p>
        </w:tc>
      </w:tr>
    </w:tbl>
    <w:p w14:paraId="7376AE5A">
      <w:pPr>
        <w:spacing w:line="620" w:lineRule="exact"/>
        <w:rPr>
          <w:sz w:val="24"/>
        </w:rPr>
      </w:pPr>
      <w:r>
        <w:rPr>
          <w:sz w:val="24"/>
        </w:rPr>
        <w:t>注：</w:t>
      </w:r>
    </w:p>
    <w:p w14:paraId="17D78C6B">
      <w:pPr>
        <w:spacing w:line="360" w:lineRule="auto"/>
        <w:rPr>
          <w:sz w:val="24"/>
        </w:rPr>
      </w:pPr>
      <w:r>
        <w:rPr>
          <w:sz w:val="24"/>
        </w:rPr>
        <w:t>1. 不如实填写偏离情况的响应文件将视为虚假材料。</w:t>
      </w:r>
    </w:p>
    <w:p w14:paraId="384E59EB">
      <w:pPr>
        <w:spacing w:line="360" w:lineRule="auto"/>
        <w:rPr>
          <w:sz w:val="24"/>
        </w:rPr>
      </w:pPr>
      <w:r>
        <w:rPr>
          <w:sz w:val="24"/>
        </w:rPr>
        <w:t>2. 招标要求指磋商文件中规定的具体要求，投标应答指响应文件的具体内容。</w:t>
      </w:r>
    </w:p>
    <w:p w14:paraId="7A7786E3">
      <w:pPr>
        <w:spacing w:line="360" w:lineRule="auto"/>
        <w:rPr>
          <w:sz w:val="24"/>
        </w:rPr>
      </w:pPr>
      <w:r>
        <w:rPr>
          <w:sz w:val="24"/>
        </w:rPr>
        <w:t>3. 偏离说明指招标要求与投标应答之间的不同之处。</w:t>
      </w:r>
    </w:p>
    <w:p w14:paraId="2281CB9E">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473369E7">
      <w:pPr>
        <w:spacing w:line="360" w:lineRule="auto"/>
        <w:ind w:firstLine="4080" w:firstLineChars="1700"/>
        <w:rPr>
          <w:sz w:val="24"/>
        </w:rPr>
      </w:pPr>
      <w:r>
        <w:rPr>
          <w:sz w:val="24"/>
        </w:rPr>
        <w:t>投标人名称：</w:t>
      </w:r>
    </w:p>
    <w:p w14:paraId="7101086C">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203C4233">
      <w:pPr>
        <w:spacing w:line="460" w:lineRule="exact"/>
        <w:ind w:left="192"/>
        <w:rPr>
          <w:b/>
          <w:sz w:val="24"/>
        </w:rPr>
      </w:pPr>
      <w:r>
        <w:rPr>
          <w:rFonts w:hint="eastAsia"/>
          <w:b/>
          <w:sz w:val="24"/>
        </w:rPr>
        <w:t>附件4-3</w:t>
      </w:r>
    </w:p>
    <w:p w14:paraId="0161B6D7">
      <w:pPr>
        <w:spacing w:line="460" w:lineRule="exact"/>
        <w:ind w:left="192"/>
        <w:rPr>
          <w:b/>
          <w:sz w:val="24"/>
        </w:rPr>
      </w:pPr>
    </w:p>
    <w:p w14:paraId="3F8B5CA4">
      <w:pPr>
        <w:widowControl/>
        <w:jc w:val="center"/>
        <w:rPr>
          <w:b/>
          <w:sz w:val="24"/>
        </w:rPr>
      </w:pPr>
      <w:r>
        <w:rPr>
          <w:rFonts w:hint="eastAsia"/>
          <w:b/>
          <w:sz w:val="24"/>
        </w:rPr>
        <w:t>项目人员及岗位安排</w:t>
      </w:r>
    </w:p>
    <w:p w14:paraId="6FAFD69E">
      <w:pPr>
        <w:widowControl/>
        <w:jc w:val="left"/>
        <w:rPr>
          <w:sz w:val="24"/>
        </w:rPr>
      </w:pPr>
    </w:p>
    <w:p w14:paraId="63B10CE3">
      <w:pPr>
        <w:spacing w:line="460" w:lineRule="exact"/>
        <w:rPr>
          <w:sz w:val="24"/>
        </w:rPr>
      </w:pPr>
      <w:r>
        <w:rPr>
          <w:sz w:val="24"/>
        </w:rPr>
        <w:t>项目名称：</w:t>
      </w:r>
      <w:r>
        <w:rPr>
          <w:sz w:val="24"/>
          <w:u w:val="single"/>
        </w:rPr>
        <w:t xml:space="preserve">                    </w:t>
      </w:r>
    </w:p>
    <w:p w14:paraId="2977CFFC">
      <w:pPr>
        <w:spacing w:line="460" w:lineRule="exact"/>
        <w:rPr>
          <w:sz w:val="24"/>
        </w:rPr>
      </w:pPr>
      <w:r>
        <w:rPr>
          <w:sz w:val="24"/>
        </w:rPr>
        <w:t>项目编号：</w:t>
      </w:r>
      <w:r>
        <w:rPr>
          <w:sz w:val="24"/>
          <w:u w:val="single"/>
        </w:rPr>
        <w:t xml:space="preserve">                    </w:t>
      </w:r>
    </w:p>
    <w:p w14:paraId="0F0EC35E">
      <w:pPr>
        <w:spacing w:line="460" w:lineRule="exact"/>
        <w:rPr>
          <w:sz w:val="24"/>
          <w:u w:val="single"/>
        </w:rPr>
      </w:pPr>
      <w:r>
        <w:rPr>
          <w:sz w:val="24"/>
        </w:rPr>
        <w:t>包号：</w:t>
      </w:r>
      <w:r>
        <w:rPr>
          <w:sz w:val="24"/>
          <w:u w:val="single"/>
        </w:rPr>
        <w:t xml:space="preserve">                        </w:t>
      </w:r>
    </w:p>
    <w:p w14:paraId="6DD455B7">
      <w:pPr>
        <w:widowControl/>
        <w:jc w:val="left"/>
        <w:rPr>
          <w:sz w:val="24"/>
        </w:rPr>
      </w:pPr>
    </w:p>
    <w:p w14:paraId="6E55F351">
      <w:pPr>
        <w:widowControl/>
        <w:jc w:val="left"/>
        <w:rPr>
          <w:sz w:val="24"/>
        </w:rPr>
      </w:pPr>
    </w:p>
    <w:tbl>
      <w:tblPr>
        <w:tblStyle w:val="15"/>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25A5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5445DC0">
            <w:pPr>
              <w:spacing w:line="360" w:lineRule="auto"/>
              <w:jc w:val="center"/>
              <w:rPr>
                <w:b/>
                <w:szCs w:val="21"/>
              </w:rPr>
            </w:pPr>
            <w:r>
              <w:rPr>
                <w:b/>
                <w:szCs w:val="21"/>
              </w:rPr>
              <w:t>序号</w:t>
            </w:r>
          </w:p>
        </w:tc>
        <w:tc>
          <w:tcPr>
            <w:tcW w:w="680" w:type="pct"/>
            <w:vAlign w:val="center"/>
          </w:tcPr>
          <w:p w14:paraId="03EBE7AA">
            <w:pPr>
              <w:spacing w:line="360" w:lineRule="auto"/>
              <w:jc w:val="center"/>
              <w:rPr>
                <w:b/>
                <w:szCs w:val="21"/>
              </w:rPr>
            </w:pPr>
            <w:r>
              <w:rPr>
                <w:b/>
                <w:szCs w:val="21"/>
              </w:rPr>
              <w:t>岗位名称</w:t>
            </w:r>
          </w:p>
        </w:tc>
        <w:tc>
          <w:tcPr>
            <w:tcW w:w="679" w:type="pct"/>
            <w:vAlign w:val="center"/>
          </w:tcPr>
          <w:p w14:paraId="5FDA89C6">
            <w:pPr>
              <w:spacing w:line="360" w:lineRule="auto"/>
              <w:jc w:val="center"/>
              <w:rPr>
                <w:b/>
                <w:szCs w:val="21"/>
              </w:rPr>
            </w:pPr>
            <w:r>
              <w:rPr>
                <w:rFonts w:hint="eastAsia"/>
                <w:b/>
                <w:szCs w:val="21"/>
              </w:rPr>
              <w:t>投入</w:t>
            </w:r>
            <w:r>
              <w:rPr>
                <w:b/>
                <w:szCs w:val="21"/>
              </w:rPr>
              <w:t>人数</w:t>
            </w:r>
          </w:p>
        </w:tc>
        <w:tc>
          <w:tcPr>
            <w:tcW w:w="1107" w:type="pct"/>
            <w:vAlign w:val="center"/>
          </w:tcPr>
          <w:p w14:paraId="61A2D77F">
            <w:pPr>
              <w:spacing w:line="360" w:lineRule="auto"/>
              <w:jc w:val="center"/>
              <w:rPr>
                <w:b/>
                <w:szCs w:val="21"/>
              </w:rPr>
            </w:pPr>
            <w:r>
              <w:rPr>
                <w:rFonts w:hint="eastAsia"/>
                <w:b/>
                <w:szCs w:val="21"/>
              </w:rPr>
              <w:t>人员情况简介</w:t>
            </w:r>
          </w:p>
        </w:tc>
        <w:tc>
          <w:tcPr>
            <w:tcW w:w="671" w:type="pct"/>
            <w:vAlign w:val="center"/>
          </w:tcPr>
          <w:p w14:paraId="74E02CE2">
            <w:pPr>
              <w:spacing w:line="360" w:lineRule="auto"/>
              <w:jc w:val="center"/>
              <w:rPr>
                <w:b/>
                <w:szCs w:val="21"/>
              </w:rPr>
            </w:pPr>
            <w:r>
              <w:rPr>
                <w:rFonts w:hint="eastAsia"/>
                <w:b/>
                <w:szCs w:val="21"/>
              </w:rPr>
              <w:t>是否退休</w:t>
            </w:r>
          </w:p>
        </w:tc>
        <w:tc>
          <w:tcPr>
            <w:tcW w:w="719" w:type="pct"/>
            <w:vAlign w:val="center"/>
          </w:tcPr>
          <w:p w14:paraId="45D0FD78">
            <w:pPr>
              <w:spacing w:line="360" w:lineRule="auto"/>
              <w:jc w:val="center"/>
              <w:rPr>
                <w:b/>
                <w:szCs w:val="21"/>
              </w:rPr>
            </w:pPr>
            <w:r>
              <w:rPr>
                <w:b/>
                <w:szCs w:val="21"/>
              </w:rPr>
              <w:t>工作时间</w:t>
            </w:r>
          </w:p>
        </w:tc>
        <w:tc>
          <w:tcPr>
            <w:tcW w:w="721" w:type="pct"/>
          </w:tcPr>
          <w:p w14:paraId="5B6E554B">
            <w:pPr>
              <w:spacing w:line="360" w:lineRule="auto"/>
              <w:jc w:val="center"/>
              <w:rPr>
                <w:b/>
                <w:szCs w:val="21"/>
              </w:rPr>
            </w:pPr>
            <w:r>
              <w:rPr>
                <w:rFonts w:hint="eastAsia"/>
                <w:b/>
                <w:szCs w:val="21"/>
              </w:rPr>
              <w:t>备注</w:t>
            </w:r>
          </w:p>
        </w:tc>
      </w:tr>
      <w:tr w14:paraId="5CE7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14F4526">
            <w:pPr>
              <w:spacing w:line="360" w:lineRule="auto"/>
              <w:jc w:val="center"/>
              <w:rPr>
                <w:szCs w:val="21"/>
              </w:rPr>
            </w:pPr>
          </w:p>
        </w:tc>
        <w:tc>
          <w:tcPr>
            <w:tcW w:w="680" w:type="pct"/>
            <w:vAlign w:val="center"/>
          </w:tcPr>
          <w:p w14:paraId="22D5BAB2">
            <w:pPr>
              <w:spacing w:line="360" w:lineRule="auto"/>
              <w:jc w:val="center"/>
              <w:rPr>
                <w:szCs w:val="21"/>
              </w:rPr>
            </w:pPr>
          </w:p>
        </w:tc>
        <w:tc>
          <w:tcPr>
            <w:tcW w:w="679" w:type="pct"/>
            <w:vAlign w:val="center"/>
          </w:tcPr>
          <w:p w14:paraId="4EC41CA2">
            <w:pPr>
              <w:spacing w:line="360" w:lineRule="auto"/>
              <w:jc w:val="center"/>
              <w:rPr>
                <w:szCs w:val="21"/>
              </w:rPr>
            </w:pPr>
          </w:p>
        </w:tc>
        <w:tc>
          <w:tcPr>
            <w:tcW w:w="1107" w:type="pct"/>
            <w:vAlign w:val="center"/>
          </w:tcPr>
          <w:p w14:paraId="2B6B244C">
            <w:pPr>
              <w:spacing w:line="360" w:lineRule="auto"/>
              <w:jc w:val="center"/>
              <w:rPr>
                <w:szCs w:val="21"/>
              </w:rPr>
            </w:pPr>
          </w:p>
        </w:tc>
        <w:tc>
          <w:tcPr>
            <w:tcW w:w="671" w:type="pct"/>
            <w:vAlign w:val="center"/>
          </w:tcPr>
          <w:p w14:paraId="0C33C328">
            <w:pPr>
              <w:spacing w:line="360" w:lineRule="auto"/>
              <w:jc w:val="center"/>
              <w:rPr>
                <w:szCs w:val="21"/>
              </w:rPr>
            </w:pPr>
          </w:p>
        </w:tc>
        <w:tc>
          <w:tcPr>
            <w:tcW w:w="719" w:type="pct"/>
            <w:vAlign w:val="center"/>
          </w:tcPr>
          <w:p w14:paraId="1F85B12A">
            <w:pPr>
              <w:spacing w:line="360" w:lineRule="auto"/>
              <w:jc w:val="center"/>
              <w:rPr>
                <w:szCs w:val="21"/>
              </w:rPr>
            </w:pPr>
          </w:p>
        </w:tc>
        <w:tc>
          <w:tcPr>
            <w:tcW w:w="721" w:type="pct"/>
          </w:tcPr>
          <w:p w14:paraId="61B5D55D">
            <w:pPr>
              <w:spacing w:line="360" w:lineRule="auto"/>
              <w:jc w:val="center"/>
              <w:rPr>
                <w:szCs w:val="21"/>
              </w:rPr>
            </w:pPr>
          </w:p>
        </w:tc>
      </w:tr>
      <w:tr w14:paraId="1A4E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387497F">
            <w:pPr>
              <w:spacing w:line="360" w:lineRule="auto"/>
              <w:jc w:val="center"/>
              <w:rPr>
                <w:szCs w:val="21"/>
              </w:rPr>
            </w:pPr>
          </w:p>
        </w:tc>
        <w:tc>
          <w:tcPr>
            <w:tcW w:w="680" w:type="pct"/>
            <w:vAlign w:val="center"/>
          </w:tcPr>
          <w:p w14:paraId="1630F8A6">
            <w:pPr>
              <w:spacing w:line="360" w:lineRule="auto"/>
              <w:jc w:val="center"/>
              <w:rPr>
                <w:szCs w:val="21"/>
              </w:rPr>
            </w:pPr>
          </w:p>
        </w:tc>
        <w:tc>
          <w:tcPr>
            <w:tcW w:w="679" w:type="pct"/>
            <w:vAlign w:val="center"/>
          </w:tcPr>
          <w:p w14:paraId="1AB5EE9A">
            <w:pPr>
              <w:spacing w:line="360" w:lineRule="auto"/>
              <w:jc w:val="center"/>
              <w:rPr>
                <w:szCs w:val="21"/>
              </w:rPr>
            </w:pPr>
          </w:p>
        </w:tc>
        <w:tc>
          <w:tcPr>
            <w:tcW w:w="1107" w:type="pct"/>
            <w:vAlign w:val="center"/>
          </w:tcPr>
          <w:p w14:paraId="5A650231">
            <w:pPr>
              <w:spacing w:line="360" w:lineRule="auto"/>
              <w:jc w:val="center"/>
              <w:rPr>
                <w:szCs w:val="21"/>
              </w:rPr>
            </w:pPr>
          </w:p>
        </w:tc>
        <w:tc>
          <w:tcPr>
            <w:tcW w:w="671" w:type="pct"/>
            <w:vAlign w:val="center"/>
          </w:tcPr>
          <w:p w14:paraId="770E979A">
            <w:pPr>
              <w:spacing w:line="360" w:lineRule="auto"/>
              <w:jc w:val="center"/>
              <w:rPr>
                <w:szCs w:val="21"/>
              </w:rPr>
            </w:pPr>
          </w:p>
        </w:tc>
        <w:tc>
          <w:tcPr>
            <w:tcW w:w="719" w:type="pct"/>
            <w:vAlign w:val="center"/>
          </w:tcPr>
          <w:p w14:paraId="7416D89D">
            <w:pPr>
              <w:spacing w:line="360" w:lineRule="auto"/>
              <w:jc w:val="center"/>
              <w:rPr>
                <w:szCs w:val="21"/>
              </w:rPr>
            </w:pPr>
          </w:p>
        </w:tc>
        <w:tc>
          <w:tcPr>
            <w:tcW w:w="721" w:type="pct"/>
          </w:tcPr>
          <w:p w14:paraId="0BF1BB43">
            <w:pPr>
              <w:spacing w:line="360" w:lineRule="auto"/>
              <w:jc w:val="center"/>
              <w:rPr>
                <w:szCs w:val="21"/>
              </w:rPr>
            </w:pPr>
          </w:p>
        </w:tc>
      </w:tr>
      <w:tr w14:paraId="3C46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B6CEB02">
            <w:pPr>
              <w:spacing w:line="360" w:lineRule="auto"/>
              <w:jc w:val="center"/>
              <w:rPr>
                <w:szCs w:val="21"/>
              </w:rPr>
            </w:pPr>
          </w:p>
        </w:tc>
        <w:tc>
          <w:tcPr>
            <w:tcW w:w="680" w:type="pct"/>
            <w:vAlign w:val="center"/>
          </w:tcPr>
          <w:p w14:paraId="467C06FB">
            <w:pPr>
              <w:spacing w:line="360" w:lineRule="auto"/>
              <w:jc w:val="center"/>
              <w:rPr>
                <w:szCs w:val="21"/>
              </w:rPr>
            </w:pPr>
          </w:p>
        </w:tc>
        <w:tc>
          <w:tcPr>
            <w:tcW w:w="679" w:type="pct"/>
            <w:vAlign w:val="center"/>
          </w:tcPr>
          <w:p w14:paraId="1F538F81">
            <w:pPr>
              <w:spacing w:line="360" w:lineRule="auto"/>
              <w:jc w:val="center"/>
              <w:rPr>
                <w:szCs w:val="21"/>
              </w:rPr>
            </w:pPr>
          </w:p>
        </w:tc>
        <w:tc>
          <w:tcPr>
            <w:tcW w:w="1107" w:type="pct"/>
            <w:vAlign w:val="center"/>
          </w:tcPr>
          <w:p w14:paraId="1CC0030C">
            <w:pPr>
              <w:spacing w:line="360" w:lineRule="auto"/>
              <w:jc w:val="center"/>
              <w:rPr>
                <w:szCs w:val="21"/>
              </w:rPr>
            </w:pPr>
          </w:p>
        </w:tc>
        <w:tc>
          <w:tcPr>
            <w:tcW w:w="671" w:type="pct"/>
            <w:vAlign w:val="center"/>
          </w:tcPr>
          <w:p w14:paraId="2D46A8A9">
            <w:pPr>
              <w:spacing w:line="360" w:lineRule="auto"/>
              <w:jc w:val="center"/>
              <w:rPr>
                <w:szCs w:val="21"/>
              </w:rPr>
            </w:pPr>
          </w:p>
        </w:tc>
        <w:tc>
          <w:tcPr>
            <w:tcW w:w="719" w:type="pct"/>
            <w:vAlign w:val="center"/>
          </w:tcPr>
          <w:p w14:paraId="5714FE20">
            <w:pPr>
              <w:spacing w:line="360" w:lineRule="auto"/>
              <w:jc w:val="center"/>
              <w:rPr>
                <w:szCs w:val="21"/>
              </w:rPr>
            </w:pPr>
          </w:p>
        </w:tc>
        <w:tc>
          <w:tcPr>
            <w:tcW w:w="721" w:type="pct"/>
          </w:tcPr>
          <w:p w14:paraId="436AA526">
            <w:pPr>
              <w:spacing w:line="360" w:lineRule="auto"/>
              <w:jc w:val="center"/>
              <w:rPr>
                <w:szCs w:val="21"/>
              </w:rPr>
            </w:pPr>
          </w:p>
        </w:tc>
      </w:tr>
      <w:tr w14:paraId="0C07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435F917">
            <w:pPr>
              <w:spacing w:line="360" w:lineRule="auto"/>
              <w:jc w:val="center"/>
              <w:rPr>
                <w:szCs w:val="21"/>
              </w:rPr>
            </w:pPr>
          </w:p>
        </w:tc>
        <w:tc>
          <w:tcPr>
            <w:tcW w:w="680" w:type="pct"/>
            <w:vAlign w:val="center"/>
          </w:tcPr>
          <w:p w14:paraId="5B73C891">
            <w:pPr>
              <w:spacing w:line="360" w:lineRule="auto"/>
              <w:jc w:val="center"/>
              <w:rPr>
                <w:szCs w:val="21"/>
              </w:rPr>
            </w:pPr>
          </w:p>
        </w:tc>
        <w:tc>
          <w:tcPr>
            <w:tcW w:w="679" w:type="pct"/>
            <w:vAlign w:val="center"/>
          </w:tcPr>
          <w:p w14:paraId="1D32D43D">
            <w:pPr>
              <w:spacing w:line="360" w:lineRule="auto"/>
              <w:jc w:val="center"/>
              <w:rPr>
                <w:szCs w:val="21"/>
              </w:rPr>
            </w:pPr>
          </w:p>
        </w:tc>
        <w:tc>
          <w:tcPr>
            <w:tcW w:w="1107" w:type="pct"/>
            <w:vAlign w:val="center"/>
          </w:tcPr>
          <w:p w14:paraId="30A33770">
            <w:pPr>
              <w:spacing w:line="360" w:lineRule="auto"/>
              <w:jc w:val="center"/>
              <w:rPr>
                <w:szCs w:val="21"/>
              </w:rPr>
            </w:pPr>
          </w:p>
        </w:tc>
        <w:tc>
          <w:tcPr>
            <w:tcW w:w="671" w:type="pct"/>
            <w:vAlign w:val="center"/>
          </w:tcPr>
          <w:p w14:paraId="41B9F15E">
            <w:pPr>
              <w:spacing w:line="360" w:lineRule="auto"/>
              <w:jc w:val="center"/>
              <w:rPr>
                <w:szCs w:val="21"/>
              </w:rPr>
            </w:pPr>
          </w:p>
        </w:tc>
        <w:tc>
          <w:tcPr>
            <w:tcW w:w="719" w:type="pct"/>
            <w:vAlign w:val="center"/>
          </w:tcPr>
          <w:p w14:paraId="4C8915E6">
            <w:pPr>
              <w:spacing w:line="360" w:lineRule="auto"/>
              <w:jc w:val="center"/>
              <w:rPr>
                <w:szCs w:val="21"/>
              </w:rPr>
            </w:pPr>
          </w:p>
        </w:tc>
        <w:tc>
          <w:tcPr>
            <w:tcW w:w="721" w:type="pct"/>
          </w:tcPr>
          <w:p w14:paraId="3F24AE34">
            <w:pPr>
              <w:spacing w:line="360" w:lineRule="auto"/>
              <w:jc w:val="center"/>
              <w:rPr>
                <w:szCs w:val="21"/>
              </w:rPr>
            </w:pPr>
          </w:p>
        </w:tc>
      </w:tr>
      <w:tr w14:paraId="3828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4EE9B39">
            <w:pPr>
              <w:spacing w:line="360" w:lineRule="auto"/>
              <w:jc w:val="center"/>
              <w:rPr>
                <w:szCs w:val="21"/>
              </w:rPr>
            </w:pPr>
          </w:p>
        </w:tc>
        <w:tc>
          <w:tcPr>
            <w:tcW w:w="680" w:type="pct"/>
            <w:vAlign w:val="center"/>
          </w:tcPr>
          <w:p w14:paraId="5850C427">
            <w:pPr>
              <w:spacing w:line="360" w:lineRule="auto"/>
              <w:jc w:val="center"/>
              <w:rPr>
                <w:szCs w:val="21"/>
              </w:rPr>
            </w:pPr>
          </w:p>
        </w:tc>
        <w:tc>
          <w:tcPr>
            <w:tcW w:w="679" w:type="pct"/>
            <w:vAlign w:val="center"/>
          </w:tcPr>
          <w:p w14:paraId="5FBF3BCB">
            <w:pPr>
              <w:spacing w:line="360" w:lineRule="auto"/>
              <w:jc w:val="center"/>
              <w:rPr>
                <w:szCs w:val="21"/>
              </w:rPr>
            </w:pPr>
          </w:p>
        </w:tc>
        <w:tc>
          <w:tcPr>
            <w:tcW w:w="1107" w:type="pct"/>
            <w:vAlign w:val="center"/>
          </w:tcPr>
          <w:p w14:paraId="3FDABD67">
            <w:pPr>
              <w:spacing w:line="360" w:lineRule="auto"/>
              <w:jc w:val="center"/>
              <w:rPr>
                <w:szCs w:val="21"/>
              </w:rPr>
            </w:pPr>
          </w:p>
        </w:tc>
        <w:tc>
          <w:tcPr>
            <w:tcW w:w="671" w:type="pct"/>
            <w:vAlign w:val="center"/>
          </w:tcPr>
          <w:p w14:paraId="47D74615">
            <w:pPr>
              <w:spacing w:line="360" w:lineRule="auto"/>
              <w:jc w:val="center"/>
              <w:rPr>
                <w:szCs w:val="21"/>
              </w:rPr>
            </w:pPr>
          </w:p>
        </w:tc>
        <w:tc>
          <w:tcPr>
            <w:tcW w:w="719" w:type="pct"/>
            <w:vAlign w:val="center"/>
          </w:tcPr>
          <w:p w14:paraId="626EF6B9">
            <w:pPr>
              <w:spacing w:line="360" w:lineRule="auto"/>
              <w:jc w:val="center"/>
              <w:rPr>
                <w:szCs w:val="21"/>
              </w:rPr>
            </w:pPr>
          </w:p>
        </w:tc>
        <w:tc>
          <w:tcPr>
            <w:tcW w:w="721" w:type="pct"/>
          </w:tcPr>
          <w:p w14:paraId="256501CB">
            <w:pPr>
              <w:spacing w:line="360" w:lineRule="auto"/>
              <w:jc w:val="center"/>
              <w:rPr>
                <w:szCs w:val="21"/>
              </w:rPr>
            </w:pPr>
          </w:p>
        </w:tc>
      </w:tr>
      <w:tr w14:paraId="31F7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46B0107D">
            <w:pPr>
              <w:spacing w:line="360" w:lineRule="auto"/>
              <w:jc w:val="center"/>
              <w:rPr>
                <w:szCs w:val="21"/>
              </w:rPr>
            </w:pPr>
          </w:p>
        </w:tc>
        <w:tc>
          <w:tcPr>
            <w:tcW w:w="680" w:type="pct"/>
            <w:vAlign w:val="center"/>
          </w:tcPr>
          <w:p w14:paraId="7102D184">
            <w:pPr>
              <w:spacing w:line="360" w:lineRule="auto"/>
              <w:jc w:val="center"/>
              <w:rPr>
                <w:szCs w:val="21"/>
              </w:rPr>
            </w:pPr>
          </w:p>
        </w:tc>
        <w:tc>
          <w:tcPr>
            <w:tcW w:w="679" w:type="pct"/>
            <w:vAlign w:val="center"/>
          </w:tcPr>
          <w:p w14:paraId="5CA78512">
            <w:pPr>
              <w:spacing w:line="360" w:lineRule="auto"/>
              <w:jc w:val="center"/>
              <w:rPr>
                <w:szCs w:val="21"/>
              </w:rPr>
            </w:pPr>
          </w:p>
        </w:tc>
        <w:tc>
          <w:tcPr>
            <w:tcW w:w="1107" w:type="pct"/>
            <w:vAlign w:val="center"/>
          </w:tcPr>
          <w:p w14:paraId="7B5F7B6E">
            <w:pPr>
              <w:spacing w:line="360" w:lineRule="auto"/>
              <w:jc w:val="center"/>
              <w:rPr>
                <w:szCs w:val="21"/>
              </w:rPr>
            </w:pPr>
          </w:p>
        </w:tc>
        <w:tc>
          <w:tcPr>
            <w:tcW w:w="671" w:type="pct"/>
            <w:vAlign w:val="center"/>
          </w:tcPr>
          <w:p w14:paraId="08035777">
            <w:pPr>
              <w:spacing w:line="360" w:lineRule="auto"/>
              <w:jc w:val="center"/>
              <w:rPr>
                <w:szCs w:val="21"/>
              </w:rPr>
            </w:pPr>
          </w:p>
        </w:tc>
        <w:tc>
          <w:tcPr>
            <w:tcW w:w="719" w:type="pct"/>
            <w:vAlign w:val="center"/>
          </w:tcPr>
          <w:p w14:paraId="106DDE56">
            <w:pPr>
              <w:spacing w:line="360" w:lineRule="auto"/>
              <w:jc w:val="center"/>
              <w:rPr>
                <w:szCs w:val="21"/>
              </w:rPr>
            </w:pPr>
          </w:p>
        </w:tc>
        <w:tc>
          <w:tcPr>
            <w:tcW w:w="721" w:type="pct"/>
          </w:tcPr>
          <w:p w14:paraId="4A87E66F">
            <w:pPr>
              <w:spacing w:line="360" w:lineRule="auto"/>
              <w:jc w:val="center"/>
              <w:rPr>
                <w:szCs w:val="21"/>
              </w:rPr>
            </w:pPr>
          </w:p>
        </w:tc>
      </w:tr>
      <w:tr w14:paraId="391F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69D01C01">
            <w:pPr>
              <w:spacing w:line="360" w:lineRule="auto"/>
              <w:jc w:val="center"/>
              <w:rPr>
                <w:szCs w:val="21"/>
              </w:rPr>
            </w:pPr>
            <w:r>
              <w:rPr>
                <w:rFonts w:hint="eastAsia"/>
                <w:szCs w:val="21"/>
              </w:rPr>
              <w:t>合计人数</w:t>
            </w:r>
          </w:p>
        </w:tc>
        <w:tc>
          <w:tcPr>
            <w:tcW w:w="3897" w:type="pct"/>
            <w:gridSpan w:val="5"/>
            <w:vAlign w:val="center"/>
          </w:tcPr>
          <w:p w14:paraId="5C17F1FB">
            <w:pPr>
              <w:spacing w:line="360" w:lineRule="auto"/>
              <w:jc w:val="center"/>
              <w:rPr>
                <w:szCs w:val="21"/>
              </w:rPr>
            </w:pPr>
          </w:p>
        </w:tc>
      </w:tr>
    </w:tbl>
    <w:p w14:paraId="3E010F5C">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1CB8A977">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5E98A32D">
      <w:pPr>
        <w:widowControl/>
        <w:jc w:val="left"/>
        <w:rPr>
          <w:sz w:val="24"/>
        </w:rPr>
      </w:pPr>
    </w:p>
    <w:p w14:paraId="28E44071">
      <w:pPr>
        <w:widowControl/>
        <w:jc w:val="left"/>
        <w:rPr>
          <w:sz w:val="24"/>
        </w:rPr>
      </w:pPr>
    </w:p>
    <w:p w14:paraId="6AE2B8D8">
      <w:pPr>
        <w:widowControl/>
        <w:jc w:val="left"/>
        <w:rPr>
          <w:sz w:val="24"/>
        </w:rPr>
      </w:pPr>
    </w:p>
    <w:p w14:paraId="0794725A">
      <w:pPr>
        <w:spacing w:line="360" w:lineRule="auto"/>
        <w:ind w:right="84" w:firstLine="240" w:firstLineChars="100"/>
        <w:rPr>
          <w:sz w:val="24"/>
        </w:rPr>
      </w:pPr>
      <w:r>
        <w:rPr>
          <w:sz w:val="24"/>
        </w:rPr>
        <w:t>投标人名称：</w:t>
      </w:r>
    </w:p>
    <w:p w14:paraId="51AC6FBA">
      <w:pPr>
        <w:spacing w:line="360" w:lineRule="auto"/>
        <w:ind w:right="84" w:firstLine="240" w:firstLineChars="100"/>
        <w:rPr>
          <w:sz w:val="24"/>
        </w:rPr>
      </w:pPr>
    </w:p>
    <w:p w14:paraId="0B8E71B0">
      <w:pPr>
        <w:spacing w:line="360" w:lineRule="auto"/>
        <w:ind w:right="84" w:firstLine="240" w:firstLineChars="100"/>
        <w:rPr>
          <w:sz w:val="24"/>
        </w:rPr>
      </w:pPr>
      <w:r>
        <w:rPr>
          <w:sz w:val="24"/>
        </w:rPr>
        <w:t>日期</w:t>
      </w:r>
    </w:p>
    <w:p w14:paraId="67E4EA29">
      <w:pPr>
        <w:widowControl/>
        <w:jc w:val="left"/>
        <w:rPr>
          <w:b/>
          <w:sz w:val="24"/>
        </w:rPr>
      </w:pPr>
      <w:r>
        <w:rPr>
          <w:b/>
          <w:sz w:val="24"/>
        </w:rPr>
        <w:br w:type="page"/>
      </w:r>
      <w:r>
        <w:rPr>
          <w:b/>
          <w:sz w:val="24"/>
        </w:rPr>
        <w:t>附件5：评分因素中要求的各项方案、证明材料等</w:t>
      </w:r>
    </w:p>
    <w:p w14:paraId="62877BB7">
      <w:pPr>
        <w:spacing w:line="360" w:lineRule="auto"/>
        <w:ind w:firstLine="480" w:firstLineChars="200"/>
        <w:rPr>
          <w:bCs/>
          <w:color w:val="000000"/>
          <w:sz w:val="24"/>
        </w:rPr>
      </w:pPr>
    </w:p>
    <w:p w14:paraId="4A3FBF4E">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7FBD5E48">
      <w:pPr>
        <w:spacing w:line="360" w:lineRule="auto"/>
        <w:ind w:firstLine="480" w:firstLineChars="200"/>
        <w:rPr>
          <w:color w:val="000000"/>
          <w:sz w:val="24"/>
        </w:rPr>
      </w:pPr>
      <w:r>
        <w:rPr>
          <w:color w:val="000000"/>
          <w:sz w:val="24"/>
        </w:rPr>
        <w:t>投标人将专项服务委托专业公司承担的，应当进行说明。</w:t>
      </w:r>
    </w:p>
    <w:p w14:paraId="1C20910D">
      <w:pPr>
        <w:spacing w:line="360" w:lineRule="auto"/>
        <w:ind w:firstLine="480" w:firstLineChars="200"/>
        <w:rPr>
          <w:color w:val="000000"/>
          <w:sz w:val="24"/>
        </w:rPr>
      </w:pPr>
      <w:r>
        <w:rPr>
          <w:color w:val="000000"/>
          <w:sz w:val="24"/>
        </w:rPr>
        <w:t>投标人认为必需的其他内容。</w:t>
      </w:r>
    </w:p>
    <w:p w14:paraId="3F24BAEE">
      <w:pPr>
        <w:spacing w:line="460" w:lineRule="exact"/>
        <w:ind w:left="192"/>
        <w:jc w:val="left"/>
        <w:rPr>
          <w:sz w:val="24"/>
        </w:rPr>
      </w:pPr>
    </w:p>
    <w:p w14:paraId="46EF453E">
      <w:pPr>
        <w:spacing w:line="480" w:lineRule="auto"/>
      </w:pPr>
      <w:r>
        <w:rPr>
          <w:b/>
          <w:sz w:val="24"/>
        </w:rPr>
        <w:br w:type="page"/>
      </w:r>
      <w:r>
        <w:rPr>
          <w:b/>
          <w:sz w:val="24"/>
        </w:rPr>
        <w:t>附件6</w:t>
      </w:r>
    </w:p>
    <w:p w14:paraId="1B390C27">
      <w:pPr>
        <w:spacing w:line="560" w:lineRule="exact"/>
        <w:jc w:val="center"/>
        <w:rPr>
          <w:b/>
          <w:sz w:val="24"/>
        </w:rPr>
      </w:pPr>
      <w:r>
        <w:rPr>
          <w:b/>
          <w:sz w:val="24"/>
        </w:rPr>
        <w:t>投标人</w:t>
      </w:r>
      <w:r>
        <w:rPr>
          <w:rFonts w:hint="eastAsia"/>
          <w:b/>
          <w:sz w:val="24"/>
        </w:rPr>
        <w:t>业绩</w:t>
      </w:r>
    </w:p>
    <w:p w14:paraId="1ED0FA75">
      <w:pPr>
        <w:spacing w:line="460" w:lineRule="exact"/>
        <w:ind w:left="192"/>
        <w:rPr>
          <w:sz w:val="24"/>
        </w:rPr>
      </w:pPr>
      <w:r>
        <w:rPr>
          <w:sz w:val="24"/>
        </w:rPr>
        <w:t>项目名称：</w:t>
      </w:r>
      <w:r>
        <w:rPr>
          <w:sz w:val="24"/>
          <w:u w:val="single"/>
        </w:rPr>
        <w:t xml:space="preserve">                    </w:t>
      </w:r>
      <w:r>
        <w:rPr>
          <w:sz w:val="24"/>
        </w:rPr>
        <w:t xml:space="preserve">                  </w:t>
      </w:r>
    </w:p>
    <w:p w14:paraId="47FE28C9">
      <w:pPr>
        <w:spacing w:line="460" w:lineRule="exact"/>
        <w:ind w:left="192"/>
        <w:rPr>
          <w:sz w:val="24"/>
        </w:rPr>
      </w:pPr>
      <w:r>
        <w:rPr>
          <w:sz w:val="24"/>
        </w:rPr>
        <w:t>项目编号：</w:t>
      </w:r>
      <w:r>
        <w:rPr>
          <w:sz w:val="24"/>
          <w:u w:val="single"/>
        </w:rPr>
        <w:t xml:space="preserve">                    </w:t>
      </w:r>
      <w:r>
        <w:rPr>
          <w:sz w:val="24"/>
        </w:rPr>
        <w:t xml:space="preserve">                 </w:t>
      </w:r>
    </w:p>
    <w:p w14:paraId="4221929B">
      <w:pPr>
        <w:spacing w:line="460" w:lineRule="exact"/>
        <w:ind w:left="192"/>
        <w:rPr>
          <w:sz w:val="24"/>
        </w:rPr>
      </w:pPr>
      <w:r>
        <w:rPr>
          <w:sz w:val="24"/>
        </w:rPr>
        <w:t xml:space="preserve"> </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3B4A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8809347">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12F2010D">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2C5161FC">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6703BAB3">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7C4F0B6B">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3324C6DD">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0A77886A">
            <w:pPr>
              <w:jc w:val="center"/>
              <w:rPr>
                <w:sz w:val="24"/>
              </w:rPr>
            </w:pPr>
            <w:r>
              <w:rPr>
                <w:sz w:val="24"/>
              </w:rPr>
              <w:t>合同金额</w:t>
            </w:r>
          </w:p>
        </w:tc>
      </w:tr>
      <w:tr w14:paraId="4E37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CAD8DD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A8C6BC9">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E6A5C1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6526EAF">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93447F2">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7DF647B">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F36B119">
            <w:pPr>
              <w:jc w:val="center"/>
              <w:rPr>
                <w:b/>
                <w:sz w:val="24"/>
              </w:rPr>
            </w:pPr>
          </w:p>
        </w:tc>
      </w:tr>
      <w:tr w14:paraId="7D7A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1204FB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13A57C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DEF9DA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316F8F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923A239">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4482581">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784B1F6">
            <w:pPr>
              <w:jc w:val="center"/>
              <w:rPr>
                <w:b/>
                <w:sz w:val="24"/>
              </w:rPr>
            </w:pPr>
          </w:p>
        </w:tc>
      </w:tr>
      <w:tr w14:paraId="02C3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702B9B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CE394F8">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61D093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B857D06">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5F5B972">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9CC5F05">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8A93B28">
            <w:pPr>
              <w:jc w:val="center"/>
              <w:rPr>
                <w:b/>
                <w:sz w:val="24"/>
              </w:rPr>
            </w:pPr>
          </w:p>
        </w:tc>
      </w:tr>
      <w:tr w14:paraId="02BF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FF328C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F43ED5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F4D859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EDE0AF9">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D99476E">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FEE071E">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2304000">
            <w:pPr>
              <w:jc w:val="center"/>
              <w:rPr>
                <w:b/>
                <w:sz w:val="24"/>
              </w:rPr>
            </w:pPr>
          </w:p>
        </w:tc>
      </w:tr>
      <w:tr w14:paraId="1FC5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D45F8A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35878B3">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AA6949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90B3B03">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4DC16C7">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A90F149">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61407FE">
            <w:pPr>
              <w:jc w:val="center"/>
              <w:rPr>
                <w:b/>
                <w:sz w:val="24"/>
              </w:rPr>
            </w:pPr>
          </w:p>
        </w:tc>
      </w:tr>
      <w:tr w14:paraId="1795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0A89DC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7B405E0">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314FD0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ADA63B5">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F385BB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4CD59F6">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FD0FAA2">
            <w:pPr>
              <w:jc w:val="center"/>
              <w:rPr>
                <w:b/>
                <w:sz w:val="24"/>
              </w:rPr>
            </w:pPr>
          </w:p>
        </w:tc>
      </w:tr>
      <w:tr w14:paraId="6A36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30A5C7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6932B30">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417E98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4FF6ABC">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4AF630C">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76ED96B">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5424087">
            <w:pPr>
              <w:jc w:val="center"/>
              <w:rPr>
                <w:b/>
                <w:sz w:val="24"/>
              </w:rPr>
            </w:pPr>
          </w:p>
        </w:tc>
      </w:tr>
      <w:tr w14:paraId="0347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8B7ED7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B378328">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D87124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90FFA26">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2C02B7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BF9EF37">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753883A">
            <w:pPr>
              <w:jc w:val="center"/>
              <w:rPr>
                <w:b/>
                <w:sz w:val="24"/>
              </w:rPr>
            </w:pPr>
          </w:p>
        </w:tc>
      </w:tr>
      <w:tr w14:paraId="4C51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78EC06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6D83D76">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875140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B6D8C0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D47643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91E3731">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000BED0">
            <w:pPr>
              <w:jc w:val="center"/>
              <w:rPr>
                <w:b/>
                <w:sz w:val="24"/>
              </w:rPr>
            </w:pPr>
          </w:p>
        </w:tc>
      </w:tr>
      <w:tr w14:paraId="6593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413F2A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289576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1FC5D0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4E6ACBC">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4106718">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ECAE334">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3801271">
            <w:pPr>
              <w:jc w:val="center"/>
              <w:rPr>
                <w:b/>
                <w:sz w:val="24"/>
              </w:rPr>
            </w:pPr>
          </w:p>
        </w:tc>
      </w:tr>
      <w:tr w14:paraId="5B48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0EBF25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B6463E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BAAFA6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6213135">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46E0905">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8CFD539">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B6C2219">
            <w:pPr>
              <w:jc w:val="center"/>
              <w:rPr>
                <w:b/>
                <w:sz w:val="24"/>
              </w:rPr>
            </w:pPr>
          </w:p>
        </w:tc>
      </w:tr>
    </w:tbl>
    <w:p w14:paraId="45C0AD9A">
      <w:pPr>
        <w:spacing w:line="460" w:lineRule="exact"/>
        <w:ind w:left="192"/>
        <w:rPr>
          <w:sz w:val="24"/>
        </w:rPr>
      </w:pPr>
    </w:p>
    <w:p w14:paraId="1BD3367F">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1F5DD18E">
      <w:pPr>
        <w:spacing w:line="560" w:lineRule="exact"/>
        <w:rPr>
          <w:b/>
          <w:sz w:val="24"/>
        </w:rPr>
      </w:pPr>
    </w:p>
    <w:p w14:paraId="62B265E6">
      <w:pPr>
        <w:spacing w:line="560" w:lineRule="exact"/>
        <w:rPr>
          <w:b/>
          <w:sz w:val="24"/>
        </w:rPr>
      </w:pPr>
    </w:p>
    <w:p w14:paraId="16953ADD">
      <w:pPr>
        <w:spacing w:line="360" w:lineRule="auto"/>
        <w:ind w:firstLine="4080" w:firstLineChars="1700"/>
        <w:rPr>
          <w:sz w:val="24"/>
        </w:rPr>
      </w:pPr>
      <w:r>
        <w:rPr>
          <w:sz w:val="24"/>
        </w:rPr>
        <w:t>投标人名称：</w:t>
      </w:r>
    </w:p>
    <w:p w14:paraId="0F138BF8">
      <w:pPr>
        <w:spacing w:line="360" w:lineRule="auto"/>
        <w:ind w:firstLine="4080" w:firstLineChars="1700"/>
        <w:rPr>
          <w:sz w:val="24"/>
        </w:rPr>
      </w:pPr>
    </w:p>
    <w:p w14:paraId="276A51E8">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282BFBD">
      <w:pPr>
        <w:widowControl/>
        <w:jc w:val="left"/>
        <w:rPr>
          <w:b/>
          <w:sz w:val="24"/>
        </w:rPr>
      </w:pPr>
      <w:r>
        <w:rPr>
          <w:b/>
          <w:sz w:val="24"/>
        </w:rPr>
        <w:br w:type="page"/>
      </w:r>
    </w:p>
    <w:p w14:paraId="23F85424">
      <w:pPr>
        <w:spacing w:line="480" w:lineRule="auto"/>
        <w:rPr>
          <w:b/>
          <w:color w:val="000000"/>
          <w:sz w:val="24"/>
        </w:rPr>
      </w:pPr>
      <w:r>
        <w:rPr>
          <w:b/>
          <w:color w:val="000000"/>
          <w:sz w:val="24"/>
        </w:rPr>
        <w:t>附件7-1</w:t>
      </w:r>
    </w:p>
    <w:p w14:paraId="4D8EBBD0">
      <w:pPr>
        <w:spacing w:line="480" w:lineRule="auto"/>
        <w:jc w:val="center"/>
        <w:rPr>
          <w:b/>
          <w:sz w:val="30"/>
        </w:rPr>
      </w:pPr>
      <w:r>
        <w:rPr>
          <w:b/>
          <w:color w:val="000000"/>
          <w:sz w:val="24"/>
        </w:rPr>
        <w:t>项目负责人资格审查表</w:t>
      </w:r>
    </w:p>
    <w:tbl>
      <w:tblPr>
        <w:tblStyle w:val="15"/>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524B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997D4D0">
            <w:pPr>
              <w:spacing w:line="360" w:lineRule="auto"/>
              <w:ind w:right="84"/>
              <w:jc w:val="center"/>
              <w:rPr>
                <w:position w:val="-36"/>
                <w:sz w:val="24"/>
              </w:rPr>
            </w:pPr>
            <w:r>
              <w:rPr>
                <w:position w:val="-36"/>
                <w:sz w:val="24"/>
              </w:rPr>
              <w:t>姓  名</w:t>
            </w:r>
          </w:p>
        </w:tc>
        <w:tc>
          <w:tcPr>
            <w:tcW w:w="1396" w:type="dxa"/>
            <w:gridSpan w:val="2"/>
          </w:tcPr>
          <w:p w14:paraId="4C59BB05">
            <w:pPr>
              <w:spacing w:line="360" w:lineRule="auto"/>
              <w:ind w:right="84"/>
              <w:jc w:val="center"/>
              <w:rPr>
                <w:position w:val="-36"/>
                <w:sz w:val="24"/>
              </w:rPr>
            </w:pPr>
          </w:p>
        </w:tc>
        <w:tc>
          <w:tcPr>
            <w:tcW w:w="1449" w:type="dxa"/>
            <w:gridSpan w:val="2"/>
          </w:tcPr>
          <w:p w14:paraId="2EFE1628">
            <w:pPr>
              <w:spacing w:line="360" w:lineRule="auto"/>
              <w:ind w:right="84"/>
              <w:jc w:val="center"/>
              <w:rPr>
                <w:position w:val="-36"/>
                <w:sz w:val="24"/>
              </w:rPr>
            </w:pPr>
            <w:r>
              <w:rPr>
                <w:position w:val="-36"/>
                <w:sz w:val="24"/>
              </w:rPr>
              <w:t>性  别</w:t>
            </w:r>
          </w:p>
        </w:tc>
        <w:tc>
          <w:tcPr>
            <w:tcW w:w="1894" w:type="dxa"/>
            <w:gridSpan w:val="3"/>
          </w:tcPr>
          <w:p w14:paraId="21E9E928">
            <w:pPr>
              <w:spacing w:line="360" w:lineRule="auto"/>
              <w:ind w:right="84"/>
              <w:jc w:val="center"/>
              <w:rPr>
                <w:position w:val="-36"/>
                <w:sz w:val="24"/>
              </w:rPr>
            </w:pPr>
          </w:p>
        </w:tc>
        <w:tc>
          <w:tcPr>
            <w:tcW w:w="1426" w:type="dxa"/>
            <w:gridSpan w:val="2"/>
          </w:tcPr>
          <w:p w14:paraId="3E1D17BA">
            <w:pPr>
              <w:spacing w:line="360" w:lineRule="auto"/>
              <w:ind w:right="84"/>
              <w:jc w:val="center"/>
              <w:rPr>
                <w:position w:val="-36"/>
                <w:sz w:val="24"/>
              </w:rPr>
            </w:pPr>
            <w:r>
              <w:rPr>
                <w:position w:val="-36"/>
                <w:sz w:val="24"/>
              </w:rPr>
              <w:t>年  龄</w:t>
            </w:r>
          </w:p>
        </w:tc>
        <w:tc>
          <w:tcPr>
            <w:tcW w:w="1290" w:type="dxa"/>
          </w:tcPr>
          <w:p w14:paraId="1287992F">
            <w:pPr>
              <w:spacing w:line="360" w:lineRule="auto"/>
              <w:ind w:right="84"/>
              <w:jc w:val="center"/>
              <w:rPr>
                <w:position w:val="-36"/>
                <w:sz w:val="24"/>
              </w:rPr>
            </w:pPr>
          </w:p>
        </w:tc>
      </w:tr>
      <w:tr w14:paraId="4033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2082EDE">
            <w:pPr>
              <w:spacing w:line="360" w:lineRule="auto"/>
              <w:ind w:right="84"/>
              <w:jc w:val="center"/>
              <w:rPr>
                <w:position w:val="-36"/>
                <w:sz w:val="24"/>
              </w:rPr>
            </w:pPr>
            <w:r>
              <w:rPr>
                <w:position w:val="-36"/>
                <w:sz w:val="24"/>
              </w:rPr>
              <w:t>职  称</w:t>
            </w:r>
          </w:p>
        </w:tc>
        <w:tc>
          <w:tcPr>
            <w:tcW w:w="1396" w:type="dxa"/>
            <w:gridSpan w:val="2"/>
          </w:tcPr>
          <w:p w14:paraId="34DA9D5D">
            <w:pPr>
              <w:spacing w:line="360" w:lineRule="auto"/>
              <w:ind w:right="84"/>
              <w:jc w:val="center"/>
              <w:rPr>
                <w:position w:val="-36"/>
                <w:sz w:val="24"/>
              </w:rPr>
            </w:pPr>
          </w:p>
        </w:tc>
        <w:tc>
          <w:tcPr>
            <w:tcW w:w="1449" w:type="dxa"/>
            <w:gridSpan w:val="2"/>
          </w:tcPr>
          <w:p w14:paraId="31A3096C">
            <w:pPr>
              <w:spacing w:line="360" w:lineRule="auto"/>
              <w:ind w:right="84"/>
              <w:jc w:val="center"/>
              <w:rPr>
                <w:position w:val="-36"/>
                <w:sz w:val="24"/>
              </w:rPr>
            </w:pPr>
            <w:r>
              <w:rPr>
                <w:position w:val="-36"/>
                <w:sz w:val="24"/>
              </w:rPr>
              <w:t>毕业学校</w:t>
            </w:r>
          </w:p>
        </w:tc>
        <w:tc>
          <w:tcPr>
            <w:tcW w:w="1894" w:type="dxa"/>
            <w:gridSpan w:val="3"/>
          </w:tcPr>
          <w:p w14:paraId="0327E6A2">
            <w:pPr>
              <w:spacing w:line="360" w:lineRule="auto"/>
              <w:ind w:right="84"/>
              <w:jc w:val="center"/>
              <w:rPr>
                <w:position w:val="-36"/>
                <w:sz w:val="24"/>
              </w:rPr>
            </w:pPr>
          </w:p>
        </w:tc>
        <w:tc>
          <w:tcPr>
            <w:tcW w:w="1426" w:type="dxa"/>
            <w:gridSpan w:val="2"/>
          </w:tcPr>
          <w:p w14:paraId="6ADBEA49">
            <w:pPr>
              <w:spacing w:line="360" w:lineRule="auto"/>
              <w:ind w:right="84"/>
              <w:jc w:val="center"/>
              <w:rPr>
                <w:position w:val="-36"/>
                <w:sz w:val="24"/>
              </w:rPr>
            </w:pPr>
            <w:r>
              <w:rPr>
                <w:position w:val="-36"/>
                <w:sz w:val="24"/>
              </w:rPr>
              <w:t>毕业时间</w:t>
            </w:r>
          </w:p>
        </w:tc>
        <w:tc>
          <w:tcPr>
            <w:tcW w:w="1290" w:type="dxa"/>
          </w:tcPr>
          <w:p w14:paraId="5D9A707E">
            <w:pPr>
              <w:spacing w:line="360" w:lineRule="auto"/>
              <w:ind w:right="84"/>
              <w:jc w:val="center"/>
              <w:rPr>
                <w:position w:val="-36"/>
                <w:sz w:val="24"/>
              </w:rPr>
            </w:pPr>
          </w:p>
        </w:tc>
      </w:tr>
      <w:tr w14:paraId="2E48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49BE902">
            <w:pPr>
              <w:spacing w:line="360" w:lineRule="auto"/>
              <w:ind w:right="84"/>
              <w:jc w:val="center"/>
              <w:rPr>
                <w:position w:val="-36"/>
                <w:sz w:val="24"/>
              </w:rPr>
            </w:pPr>
            <w:r>
              <w:rPr>
                <w:position w:val="-36"/>
                <w:sz w:val="24"/>
              </w:rPr>
              <w:t>所学专业</w:t>
            </w:r>
          </w:p>
        </w:tc>
        <w:tc>
          <w:tcPr>
            <w:tcW w:w="1396" w:type="dxa"/>
            <w:gridSpan w:val="2"/>
          </w:tcPr>
          <w:p w14:paraId="06C7986A">
            <w:pPr>
              <w:spacing w:line="360" w:lineRule="auto"/>
              <w:ind w:right="84"/>
              <w:jc w:val="center"/>
              <w:rPr>
                <w:position w:val="-36"/>
                <w:sz w:val="24"/>
              </w:rPr>
            </w:pPr>
          </w:p>
        </w:tc>
        <w:tc>
          <w:tcPr>
            <w:tcW w:w="1449" w:type="dxa"/>
            <w:gridSpan w:val="2"/>
          </w:tcPr>
          <w:p w14:paraId="17CD85E7">
            <w:pPr>
              <w:spacing w:line="360" w:lineRule="auto"/>
              <w:ind w:right="84"/>
              <w:jc w:val="center"/>
              <w:rPr>
                <w:position w:val="-36"/>
                <w:sz w:val="24"/>
              </w:rPr>
            </w:pPr>
            <w:r>
              <w:rPr>
                <w:position w:val="-36"/>
                <w:sz w:val="24"/>
              </w:rPr>
              <w:t>最高学历</w:t>
            </w:r>
          </w:p>
        </w:tc>
        <w:tc>
          <w:tcPr>
            <w:tcW w:w="1894" w:type="dxa"/>
            <w:gridSpan w:val="3"/>
          </w:tcPr>
          <w:p w14:paraId="2E8525C4">
            <w:pPr>
              <w:spacing w:line="360" w:lineRule="auto"/>
              <w:ind w:right="84"/>
              <w:jc w:val="center"/>
              <w:rPr>
                <w:position w:val="-36"/>
                <w:sz w:val="24"/>
              </w:rPr>
            </w:pPr>
          </w:p>
        </w:tc>
        <w:tc>
          <w:tcPr>
            <w:tcW w:w="1426" w:type="dxa"/>
            <w:gridSpan w:val="2"/>
          </w:tcPr>
          <w:p w14:paraId="54C38D00">
            <w:pPr>
              <w:spacing w:line="360" w:lineRule="auto"/>
              <w:ind w:right="84"/>
              <w:jc w:val="center"/>
              <w:rPr>
                <w:position w:val="-36"/>
                <w:sz w:val="24"/>
              </w:rPr>
            </w:pPr>
            <w:r>
              <w:rPr>
                <w:spacing w:val="-12"/>
                <w:position w:val="-36"/>
                <w:sz w:val="24"/>
              </w:rPr>
              <w:t xml:space="preserve">联系电话 </w:t>
            </w:r>
          </w:p>
        </w:tc>
        <w:tc>
          <w:tcPr>
            <w:tcW w:w="1290" w:type="dxa"/>
          </w:tcPr>
          <w:p w14:paraId="31C8F4BB">
            <w:pPr>
              <w:spacing w:line="360" w:lineRule="auto"/>
              <w:ind w:right="84"/>
              <w:jc w:val="center"/>
              <w:rPr>
                <w:position w:val="-36"/>
                <w:sz w:val="24"/>
              </w:rPr>
            </w:pPr>
          </w:p>
        </w:tc>
      </w:tr>
      <w:tr w14:paraId="398D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165CFA21">
            <w:pPr>
              <w:spacing w:line="360" w:lineRule="auto"/>
              <w:ind w:right="84"/>
              <w:jc w:val="center"/>
              <w:rPr>
                <w:spacing w:val="-28"/>
                <w:position w:val="-36"/>
                <w:sz w:val="24"/>
              </w:rPr>
            </w:pPr>
            <w:r>
              <w:rPr>
                <w:position w:val="-36"/>
                <w:sz w:val="24"/>
              </w:rPr>
              <w:t>所获证书及编号</w:t>
            </w:r>
          </w:p>
        </w:tc>
        <w:tc>
          <w:tcPr>
            <w:tcW w:w="1951" w:type="dxa"/>
            <w:gridSpan w:val="3"/>
          </w:tcPr>
          <w:p w14:paraId="7E28C833">
            <w:pPr>
              <w:spacing w:line="360" w:lineRule="auto"/>
              <w:ind w:right="84"/>
              <w:jc w:val="center"/>
              <w:rPr>
                <w:position w:val="-36"/>
                <w:sz w:val="24"/>
              </w:rPr>
            </w:pPr>
          </w:p>
        </w:tc>
        <w:tc>
          <w:tcPr>
            <w:tcW w:w="3138" w:type="dxa"/>
            <w:gridSpan w:val="4"/>
          </w:tcPr>
          <w:p w14:paraId="1C125E84">
            <w:pPr>
              <w:spacing w:line="560" w:lineRule="exact"/>
              <w:jc w:val="center"/>
              <w:rPr>
                <w:sz w:val="24"/>
              </w:rPr>
            </w:pPr>
            <w:r>
              <w:rPr>
                <w:sz w:val="24"/>
              </w:rPr>
              <w:t>从事物业管理</w:t>
            </w:r>
          </w:p>
          <w:p w14:paraId="76675D18">
            <w:pPr>
              <w:spacing w:line="360" w:lineRule="auto"/>
              <w:ind w:right="84"/>
              <w:jc w:val="center"/>
              <w:rPr>
                <w:position w:val="-36"/>
                <w:sz w:val="24"/>
              </w:rPr>
            </w:pPr>
            <w:r>
              <w:rPr>
                <w:sz w:val="24"/>
              </w:rPr>
              <w:t>工作年限</w:t>
            </w:r>
          </w:p>
        </w:tc>
        <w:tc>
          <w:tcPr>
            <w:tcW w:w="1472" w:type="dxa"/>
            <w:gridSpan w:val="2"/>
          </w:tcPr>
          <w:p w14:paraId="60F74043">
            <w:pPr>
              <w:spacing w:line="360" w:lineRule="auto"/>
              <w:ind w:right="84"/>
              <w:jc w:val="center"/>
              <w:rPr>
                <w:position w:val="-36"/>
                <w:sz w:val="24"/>
              </w:rPr>
            </w:pPr>
          </w:p>
        </w:tc>
      </w:tr>
      <w:tr w14:paraId="23B2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9CAA529">
            <w:pPr>
              <w:spacing w:line="360" w:lineRule="auto"/>
              <w:ind w:right="84"/>
              <w:jc w:val="center"/>
              <w:rPr>
                <w:position w:val="-36"/>
                <w:sz w:val="24"/>
              </w:rPr>
            </w:pPr>
            <w:r>
              <w:rPr>
                <w:position w:val="-36"/>
                <w:sz w:val="24"/>
              </w:rPr>
              <w:t>近三年来的主要工作业绩及担任的主要工作经历</w:t>
            </w:r>
          </w:p>
        </w:tc>
      </w:tr>
      <w:tr w14:paraId="3BB3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8596C65">
            <w:pPr>
              <w:spacing w:line="360" w:lineRule="auto"/>
              <w:ind w:right="84"/>
              <w:rPr>
                <w:position w:val="-36"/>
                <w:sz w:val="24"/>
              </w:rPr>
            </w:pPr>
            <w:r>
              <w:rPr>
                <w:position w:val="-36"/>
                <w:sz w:val="24"/>
              </w:rPr>
              <w:t>时 间</w:t>
            </w:r>
          </w:p>
        </w:tc>
        <w:tc>
          <w:tcPr>
            <w:tcW w:w="1394" w:type="dxa"/>
            <w:gridSpan w:val="2"/>
          </w:tcPr>
          <w:p w14:paraId="051D1580">
            <w:pPr>
              <w:spacing w:line="360" w:lineRule="auto"/>
              <w:ind w:right="84"/>
              <w:jc w:val="center"/>
              <w:rPr>
                <w:position w:val="-36"/>
                <w:sz w:val="24"/>
              </w:rPr>
            </w:pPr>
            <w:r>
              <w:rPr>
                <w:position w:val="-36"/>
                <w:sz w:val="24"/>
              </w:rPr>
              <w:t>地  点</w:t>
            </w:r>
          </w:p>
        </w:tc>
        <w:tc>
          <w:tcPr>
            <w:tcW w:w="1445" w:type="dxa"/>
            <w:gridSpan w:val="2"/>
          </w:tcPr>
          <w:p w14:paraId="32FB8B0F">
            <w:pPr>
              <w:spacing w:line="360" w:lineRule="auto"/>
              <w:ind w:right="84"/>
              <w:jc w:val="center"/>
              <w:rPr>
                <w:position w:val="-36"/>
                <w:sz w:val="24"/>
              </w:rPr>
            </w:pPr>
            <w:r>
              <w:rPr>
                <w:position w:val="-36"/>
                <w:sz w:val="24"/>
              </w:rPr>
              <w:t>单  位</w:t>
            </w:r>
          </w:p>
        </w:tc>
        <w:tc>
          <w:tcPr>
            <w:tcW w:w="944" w:type="dxa"/>
            <w:gridSpan w:val="2"/>
          </w:tcPr>
          <w:p w14:paraId="5F0F1095">
            <w:pPr>
              <w:spacing w:line="360" w:lineRule="auto"/>
              <w:ind w:right="84"/>
              <w:jc w:val="center"/>
              <w:rPr>
                <w:position w:val="-36"/>
                <w:sz w:val="24"/>
              </w:rPr>
            </w:pPr>
            <w:r>
              <w:rPr>
                <w:position w:val="-36"/>
                <w:sz w:val="24"/>
              </w:rPr>
              <w:t>职 务</w:t>
            </w:r>
          </w:p>
        </w:tc>
        <w:tc>
          <w:tcPr>
            <w:tcW w:w="4172" w:type="dxa"/>
            <w:gridSpan w:val="5"/>
          </w:tcPr>
          <w:p w14:paraId="2BA22307">
            <w:pPr>
              <w:spacing w:line="360" w:lineRule="auto"/>
              <w:ind w:right="84"/>
              <w:jc w:val="center"/>
              <w:rPr>
                <w:position w:val="-36"/>
                <w:sz w:val="24"/>
              </w:rPr>
            </w:pPr>
            <w:r>
              <w:rPr>
                <w:position w:val="-36"/>
                <w:sz w:val="24"/>
              </w:rPr>
              <w:t>主 要 工 作</w:t>
            </w:r>
          </w:p>
        </w:tc>
      </w:tr>
      <w:tr w14:paraId="6211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62EE34D">
            <w:pPr>
              <w:spacing w:line="360" w:lineRule="auto"/>
              <w:ind w:right="84"/>
              <w:rPr>
                <w:position w:val="-36"/>
                <w:sz w:val="24"/>
              </w:rPr>
            </w:pPr>
          </w:p>
          <w:p w14:paraId="013AC0D5">
            <w:pPr>
              <w:spacing w:line="360" w:lineRule="auto"/>
              <w:ind w:right="84"/>
              <w:rPr>
                <w:position w:val="-36"/>
                <w:sz w:val="24"/>
              </w:rPr>
            </w:pPr>
          </w:p>
          <w:p w14:paraId="4C4BC1A1">
            <w:pPr>
              <w:spacing w:line="360" w:lineRule="auto"/>
              <w:ind w:right="84"/>
              <w:rPr>
                <w:position w:val="-36"/>
                <w:sz w:val="24"/>
              </w:rPr>
            </w:pPr>
          </w:p>
          <w:p w14:paraId="5951F2E5">
            <w:pPr>
              <w:spacing w:line="360" w:lineRule="auto"/>
              <w:ind w:right="84"/>
              <w:rPr>
                <w:position w:val="-36"/>
                <w:sz w:val="24"/>
              </w:rPr>
            </w:pPr>
          </w:p>
          <w:p w14:paraId="42D98E28">
            <w:pPr>
              <w:spacing w:line="360" w:lineRule="auto"/>
              <w:ind w:right="84"/>
              <w:rPr>
                <w:position w:val="-36"/>
                <w:sz w:val="24"/>
              </w:rPr>
            </w:pPr>
          </w:p>
        </w:tc>
        <w:tc>
          <w:tcPr>
            <w:tcW w:w="1394" w:type="dxa"/>
            <w:gridSpan w:val="2"/>
          </w:tcPr>
          <w:p w14:paraId="3C0B57C9">
            <w:pPr>
              <w:spacing w:line="360" w:lineRule="auto"/>
              <w:ind w:right="84"/>
              <w:rPr>
                <w:position w:val="-36"/>
                <w:sz w:val="24"/>
              </w:rPr>
            </w:pPr>
          </w:p>
        </w:tc>
        <w:tc>
          <w:tcPr>
            <w:tcW w:w="1445" w:type="dxa"/>
            <w:gridSpan w:val="2"/>
          </w:tcPr>
          <w:p w14:paraId="405CE147">
            <w:pPr>
              <w:spacing w:line="360" w:lineRule="auto"/>
              <w:ind w:right="84"/>
              <w:rPr>
                <w:position w:val="-36"/>
                <w:sz w:val="24"/>
              </w:rPr>
            </w:pPr>
          </w:p>
        </w:tc>
        <w:tc>
          <w:tcPr>
            <w:tcW w:w="944" w:type="dxa"/>
            <w:gridSpan w:val="2"/>
          </w:tcPr>
          <w:p w14:paraId="340C9BE6">
            <w:pPr>
              <w:spacing w:line="360" w:lineRule="auto"/>
              <w:ind w:right="84"/>
              <w:rPr>
                <w:position w:val="-36"/>
                <w:sz w:val="24"/>
              </w:rPr>
            </w:pPr>
          </w:p>
        </w:tc>
        <w:tc>
          <w:tcPr>
            <w:tcW w:w="4172" w:type="dxa"/>
            <w:gridSpan w:val="5"/>
          </w:tcPr>
          <w:p w14:paraId="7F617951">
            <w:pPr>
              <w:spacing w:line="360" w:lineRule="auto"/>
              <w:ind w:right="84"/>
              <w:rPr>
                <w:position w:val="-36"/>
                <w:sz w:val="24"/>
              </w:rPr>
            </w:pPr>
          </w:p>
        </w:tc>
      </w:tr>
      <w:tr w14:paraId="7FCF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68BF901D">
            <w:pPr>
              <w:spacing w:line="360" w:lineRule="auto"/>
              <w:ind w:right="84"/>
              <w:jc w:val="center"/>
              <w:rPr>
                <w:position w:val="-36"/>
                <w:sz w:val="24"/>
              </w:rPr>
            </w:pPr>
            <w:r>
              <w:rPr>
                <w:position w:val="-36"/>
                <w:sz w:val="24"/>
              </w:rPr>
              <w:t>曾担任负责人的项目</w:t>
            </w:r>
          </w:p>
        </w:tc>
      </w:tr>
      <w:tr w14:paraId="695B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3976529">
            <w:pPr>
              <w:spacing w:line="360" w:lineRule="auto"/>
              <w:ind w:right="84"/>
              <w:rPr>
                <w:position w:val="-36"/>
                <w:sz w:val="24"/>
              </w:rPr>
            </w:pPr>
            <w:r>
              <w:rPr>
                <w:position w:val="-36"/>
                <w:sz w:val="24"/>
              </w:rPr>
              <w:t>时 间</w:t>
            </w:r>
          </w:p>
        </w:tc>
        <w:tc>
          <w:tcPr>
            <w:tcW w:w="1394" w:type="dxa"/>
            <w:gridSpan w:val="2"/>
          </w:tcPr>
          <w:p w14:paraId="7FACE2A6">
            <w:pPr>
              <w:spacing w:line="360" w:lineRule="auto"/>
              <w:ind w:right="84"/>
              <w:jc w:val="center"/>
              <w:rPr>
                <w:position w:val="-36"/>
                <w:sz w:val="24"/>
              </w:rPr>
            </w:pPr>
            <w:r>
              <w:rPr>
                <w:position w:val="-36"/>
                <w:sz w:val="24"/>
              </w:rPr>
              <w:t>委托单位</w:t>
            </w:r>
          </w:p>
        </w:tc>
        <w:tc>
          <w:tcPr>
            <w:tcW w:w="2389" w:type="dxa"/>
            <w:gridSpan w:val="4"/>
          </w:tcPr>
          <w:p w14:paraId="68ABAB21">
            <w:pPr>
              <w:spacing w:line="360" w:lineRule="auto"/>
              <w:ind w:right="84"/>
              <w:jc w:val="center"/>
              <w:rPr>
                <w:position w:val="-36"/>
                <w:sz w:val="24"/>
              </w:rPr>
            </w:pPr>
            <w:r>
              <w:rPr>
                <w:position w:val="-36"/>
                <w:sz w:val="24"/>
              </w:rPr>
              <w:t>项目名称</w:t>
            </w:r>
          </w:p>
        </w:tc>
        <w:tc>
          <w:tcPr>
            <w:tcW w:w="1351" w:type="dxa"/>
          </w:tcPr>
          <w:p w14:paraId="6F49A415">
            <w:pPr>
              <w:spacing w:line="360" w:lineRule="auto"/>
              <w:ind w:right="84"/>
              <w:jc w:val="center"/>
              <w:rPr>
                <w:position w:val="-36"/>
                <w:sz w:val="24"/>
              </w:rPr>
            </w:pPr>
            <w:r>
              <w:rPr>
                <w:position w:val="-36"/>
                <w:sz w:val="24"/>
              </w:rPr>
              <w:t>项目规模</w:t>
            </w:r>
          </w:p>
        </w:tc>
        <w:tc>
          <w:tcPr>
            <w:tcW w:w="1349" w:type="dxa"/>
            <w:gridSpan w:val="2"/>
          </w:tcPr>
          <w:p w14:paraId="4766B646">
            <w:pPr>
              <w:spacing w:line="360" w:lineRule="auto"/>
              <w:ind w:right="84"/>
              <w:jc w:val="center"/>
              <w:rPr>
                <w:position w:val="-36"/>
                <w:sz w:val="24"/>
              </w:rPr>
            </w:pPr>
            <w:r>
              <w:rPr>
                <w:position w:val="-36"/>
                <w:sz w:val="24"/>
              </w:rPr>
              <w:t>项目类型</w:t>
            </w:r>
          </w:p>
        </w:tc>
        <w:tc>
          <w:tcPr>
            <w:tcW w:w="1472" w:type="dxa"/>
            <w:gridSpan w:val="2"/>
          </w:tcPr>
          <w:p w14:paraId="182C7EE9">
            <w:pPr>
              <w:spacing w:line="360" w:lineRule="auto"/>
              <w:ind w:right="84"/>
              <w:jc w:val="center"/>
              <w:rPr>
                <w:position w:val="-36"/>
                <w:sz w:val="24"/>
              </w:rPr>
            </w:pPr>
            <w:r>
              <w:rPr>
                <w:position w:val="-36"/>
                <w:sz w:val="24"/>
              </w:rPr>
              <w:t>备注</w:t>
            </w:r>
          </w:p>
        </w:tc>
      </w:tr>
      <w:tr w14:paraId="4834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36C26EB8">
            <w:pPr>
              <w:spacing w:line="360" w:lineRule="auto"/>
              <w:ind w:right="84"/>
              <w:rPr>
                <w:position w:val="-36"/>
                <w:sz w:val="24"/>
              </w:rPr>
            </w:pPr>
          </w:p>
          <w:p w14:paraId="144F888F">
            <w:pPr>
              <w:spacing w:line="360" w:lineRule="auto"/>
              <w:ind w:right="84"/>
              <w:rPr>
                <w:position w:val="-36"/>
                <w:sz w:val="24"/>
              </w:rPr>
            </w:pPr>
          </w:p>
          <w:p w14:paraId="0856C6EC">
            <w:pPr>
              <w:spacing w:line="360" w:lineRule="auto"/>
              <w:ind w:right="84"/>
              <w:rPr>
                <w:position w:val="-36"/>
                <w:sz w:val="24"/>
              </w:rPr>
            </w:pPr>
          </w:p>
        </w:tc>
        <w:tc>
          <w:tcPr>
            <w:tcW w:w="1394" w:type="dxa"/>
            <w:gridSpan w:val="2"/>
            <w:tcBorders>
              <w:bottom w:val="single" w:color="auto" w:sz="4" w:space="0"/>
            </w:tcBorders>
          </w:tcPr>
          <w:p w14:paraId="32150A25">
            <w:pPr>
              <w:spacing w:line="360" w:lineRule="auto"/>
              <w:ind w:right="84"/>
              <w:rPr>
                <w:position w:val="-36"/>
                <w:sz w:val="24"/>
              </w:rPr>
            </w:pPr>
          </w:p>
        </w:tc>
        <w:tc>
          <w:tcPr>
            <w:tcW w:w="2389" w:type="dxa"/>
            <w:gridSpan w:val="4"/>
            <w:tcBorders>
              <w:bottom w:val="single" w:color="auto" w:sz="4" w:space="0"/>
            </w:tcBorders>
          </w:tcPr>
          <w:p w14:paraId="47494D34">
            <w:pPr>
              <w:spacing w:line="360" w:lineRule="auto"/>
              <w:ind w:right="84"/>
              <w:rPr>
                <w:position w:val="-36"/>
                <w:sz w:val="24"/>
              </w:rPr>
            </w:pPr>
          </w:p>
        </w:tc>
        <w:tc>
          <w:tcPr>
            <w:tcW w:w="1351" w:type="dxa"/>
            <w:tcBorders>
              <w:bottom w:val="single" w:color="auto" w:sz="4" w:space="0"/>
            </w:tcBorders>
          </w:tcPr>
          <w:p w14:paraId="1EC86C11">
            <w:pPr>
              <w:spacing w:line="360" w:lineRule="auto"/>
              <w:ind w:right="84"/>
              <w:rPr>
                <w:position w:val="-36"/>
                <w:sz w:val="24"/>
              </w:rPr>
            </w:pPr>
          </w:p>
        </w:tc>
        <w:tc>
          <w:tcPr>
            <w:tcW w:w="1349" w:type="dxa"/>
            <w:gridSpan w:val="2"/>
            <w:tcBorders>
              <w:bottom w:val="single" w:color="auto" w:sz="4" w:space="0"/>
            </w:tcBorders>
          </w:tcPr>
          <w:p w14:paraId="004D0AF0">
            <w:pPr>
              <w:spacing w:line="360" w:lineRule="auto"/>
              <w:ind w:right="84"/>
              <w:rPr>
                <w:position w:val="-36"/>
                <w:sz w:val="24"/>
              </w:rPr>
            </w:pPr>
          </w:p>
        </w:tc>
        <w:tc>
          <w:tcPr>
            <w:tcW w:w="1472" w:type="dxa"/>
            <w:gridSpan w:val="2"/>
            <w:tcBorders>
              <w:bottom w:val="single" w:color="auto" w:sz="4" w:space="0"/>
            </w:tcBorders>
          </w:tcPr>
          <w:p w14:paraId="501E4AEB">
            <w:pPr>
              <w:spacing w:line="360" w:lineRule="auto"/>
              <w:ind w:right="84"/>
              <w:rPr>
                <w:position w:val="-36"/>
                <w:sz w:val="24"/>
              </w:rPr>
            </w:pPr>
          </w:p>
        </w:tc>
      </w:tr>
    </w:tbl>
    <w:p w14:paraId="3226BBA3">
      <w:pPr>
        <w:spacing w:line="460" w:lineRule="exact"/>
        <w:ind w:left="192"/>
        <w:rPr>
          <w:sz w:val="24"/>
        </w:rPr>
      </w:pPr>
    </w:p>
    <w:p w14:paraId="119355DE">
      <w:pPr>
        <w:spacing w:line="360" w:lineRule="auto"/>
        <w:ind w:firstLine="4080" w:firstLineChars="1700"/>
        <w:rPr>
          <w:sz w:val="24"/>
        </w:rPr>
      </w:pPr>
      <w:r>
        <w:rPr>
          <w:sz w:val="24"/>
        </w:rPr>
        <w:t>投标人名称：</w:t>
      </w:r>
    </w:p>
    <w:p w14:paraId="3E0FC976">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43D7343">
      <w:pPr>
        <w:tabs>
          <w:tab w:val="left" w:pos="240"/>
          <w:tab w:val="left" w:pos="7665"/>
        </w:tabs>
        <w:rPr>
          <w:b/>
          <w:sz w:val="24"/>
          <w:szCs w:val="24"/>
        </w:rPr>
      </w:pPr>
    </w:p>
    <w:p w14:paraId="4E17CFD2">
      <w:pPr>
        <w:widowControl/>
        <w:jc w:val="left"/>
        <w:rPr>
          <w:b/>
          <w:sz w:val="24"/>
          <w:szCs w:val="24"/>
        </w:rPr>
      </w:pPr>
      <w:r>
        <w:rPr>
          <w:b/>
          <w:sz w:val="24"/>
          <w:szCs w:val="24"/>
        </w:rPr>
        <w:br w:type="page"/>
      </w:r>
    </w:p>
    <w:p w14:paraId="51BD4506">
      <w:pPr>
        <w:tabs>
          <w:tab w:val="left" w:pos="240"/>
          <w:tab w:val="left" w:pos="7665"/>
        </w:tabs>
        <w:rPr>
          <w:b/>
          <w:sz w:val="24"/>
          <w:szCs w:val="24"/>
        </w:rPr>
      </w:pPr>
      <w:r>
        <w:rPr>
          <w:b/>
          <w:sz w:val="24"/>
          <w:szCs w:val="24"/>
        </w:rPr>
        <w:t>附件7-2</w:t>
      </w:r>
    </w:p>
    <w:p w14:paraId="1646F116">
      <w:pPr>
        <w:spacing w:line="360" w:lineRule="auto"/>
        <w:ind w:right="84"/>
        <w:jc w:val="center"/>
        <w:rPr>
          <w:b/>
          <w:sz w:val="24"/>
          <w:szCs w:val="24"/>
        </w:rPr>
      </w:pPr>
      <w:r>
        <w:rPr>
          <w:b/>
          <w:position w:val="-40"/>
          <w:sz w:val="24"/>
          <w:szCs w:val="24"/>
        </w:rPr>
        <w:t>拟在本项目使用的主要设备一览表</w:t>
      </w:r>
    </w:p>
    <w:tbl>
      <w:tblPr>
        <w:tblStyle w:val="15"/>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152E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54DCACB">
            <w:pPr>
              <w:spacing w:line="360" w:lineRule="auto"/>
              <w:ind w:right="84"/>
              <w:jc w:val="center"/>
              <w:rPr>
                <w:position w:val="-32"/>
                <w:sz w:val="24"/>
              </w:rPr>
            </w:pPr>
            <w:r>
              <w:rPr>
                <w:position w:val="-32"/>
                <w:sz w:val="24"/>
              </w:rPr>
              <w:t>序 号</w:t>
            </w:r>
          </w:p>
        </w:tc>
        <w:tc>
          <w:tcPr>
            <w:tcW w:w="2520" w:type="dxa"/>
            <w:vAlign w:val="center"/>
          </w:tcPr>
          <w:p w14:paraId="3ACD87E9">
            <w:pPr>
              <w:spacing w:line="360" w:lineRule="auto"/>
              <w:ind w:right="84"/>
              <w:jc w:val="center"/>
              <w:rPr>
                <w:position w:val="-32"/>
                <w:sz w:val="24"/>
              </w:rPr>
            </w:pPr>
            <w:r>
              <w:rPr>
                <w:position w:val="-32"/>
                <w:sz w:val="24"/>
              </w:rPr>
              <w:t>主要设备名称</w:t>
            </w:r>
          </w:p>
        </w:tc>
        <w:tc>
          <w:tcPr>
            <w:tcW w:w="1441" w:type="dxa"/>
            <w:vAlign w:val="center"/>
          </w:tcPr>
          <w:p w14:paraId="6C9F1E7C">
            <w:pPr>
              <w:spacing w:line="360" w:lineRule="auto"/>
              <w:ind w:right="84"/>
              <w:jc w:val="center"/>
              <w:rPr>
                <w:position w:val="-32"/>
                <w:sz w:val="24"/>
              </w:rPr>
            </w:pPr>
            <w:r>
              <w:rPr>
                <w:position w:val="-32"/>
                <w:sz w:val="24"/>
              </w:rPr>
              <w:t>规格型号</w:t>
            </w:r>
          </w:p>
        </w:tc>
        <w:tc>
          <w:tcPr>
            <w:tcW w:w="1439" w:type="dxa"/>
            <w:vAlign w:val="center"/>
          </w:tcPr>
          <w:p w14:paraId="6C978043">
            <w:pPr>
              <w:spacing w:line="360" w:lineRule="auto"/>
              <w:ind w:right="84"/>
              <w:jc w:val="center"/>
              <w:rPr>
                <w:position w:val="-32"/>
                <w:sz w:val="24"/>
              </w:rPr>
            </w:pPr>
            <w:r>
              <w:rPr>
                <w:position w:val="-32"/>
                <w:sz w:val="24"/>
              </w:rPr>
              <w:t>购入时间</w:t>
            </w:r>
          </w:p>
        </w:tc>
        <w:tc>
          <w:tcPr>
            <w:tcW w:w="900" w:type="dxa"/>
            <w:vAlign w:val="center"/>
          </w:tcPr>
          <w:p w14:paraId="7CCAEE07">
            <w:pPr>
              <w:spacing w:line="360" w:lineRule="auto"/>
              <w:ind w:right="84"/>
              <w:jc w:val="center"/>
              <w:rPr>
                <w:position w:val="-32"/>
                <w:sz w:val="24"/>
              </w:rPr>
            </w:pPr>
            <w:r>
              <w:rPr>
                <w:position w:val="-32"/>
                <w:sz w:val="24"/>
              </w:rPr>
              <w:t>数 量</w:t>
            </w:r>
          </w:p>
        </w:tc>
        <w:tc>
          <w:tcPr>
            <w:tcW w:w="1404" w:type="dxa"/>
            <w:vAlign w:val="center"/>
          </w:tcPr>
          <w:p w14:paraId="398A8D4C">
            <w:pPr>
              <w:spacing w:line="360" w:lineRule="auto"/>
              <w:ind w:right="84"/>
              <w:jc w:val="center"/>
              <w:rPr>
                <w:position w:val="-32"/>
                <w:sz w:val="24"/>
              </w:rPr>
            </w:pPr>
            <w:r>
              <w:rPr>
                <w:position w:val="-32"/>
                <w:sz w:val="24"/>
              </w:rPr>
              <w:t>备  注</w:t>
            </w:r>
          </w:p>
        </w:tc>
      </w:tr>
      <w:tr w14:paraId="7C5C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59E7F7F">
            <w:pPr>
              <w:spacing w:line="360" w:lineRule="auto"/>
              <w:ind w:right="84"/>
              <w:rPr>
                <w:position w:val="-40"/>
                <w:u w:val="single"/>
              </w:rPr>
            </w:pPr>
          </w:p>
        </w:tc>
        <w:tc>
          <w:tcPr>
            <w:tcW w:w="2520" w:type="dxa"/>
          </w:tcPr>
          <w:p w14:paraId="2A535C20">
            <w:pPr>
              <w:spacing w:line="360" w:lineRule="auto"/>
              <w:ind w:right="84"/>
              <w:rPr>
                <w:position w:val="-40"/>
                <w:u w:val="single"/>
              </w:rPr>
            </w:pPr>
          </w:p>
        </w:tc>
        <w:tc>
          <w:tcPr>
            <w:tcW w:w="1441" w:type="dxa"/>
          </w:tcPr>
          <w:p w14:paraId="4F6AE72A">
            <w:pPr>
              <w:spacing w:line="360" w:lineRule="auto"/>
              <w:ind w:right="84"/>
              <w:rPr>
                <w:position w:val="-40"/>
                <w:u w:val="single"/>
              </w:rPr>
            </w:pPr>
          </w:p>
        </w:tc>
        <w:tc>
          <w:tcPr>
            <w:tcW w:w="1439" w:type="dxa"/>
          </w:tcPr>
          <w:p w14:paraId="4F35F271">
            <w:pPr>
              <w:spacing w:line="360" w:lineRule="auto"/>
              <w:ind w:right="84"/>
              <w:rPr>
                <w:position w:val="-40"/>
                <w:u w:val="single"/>
              </w:rPr>
            </w:pPr>
          </w:p>
        </w:tc>
        <w:tc>
          <w:tcPr>
            <w:tcW w:w="900" w:type="dxa"/>
          </w:tcPr>
          <w:p w14:paraId="001939A6">
            <w:pPr>
              <w:spacing w:line="360" w:lineRule="auto"/>
              <w:ind w:right="84"/>
              <w:rPr>
                <w:position w:val="-40"/>
                <w:u w:val="single"/>
              </w:rPr>
            </w:pPr>
          </w:p>
        </w:tc>
        <w:tc>
          <w:tcPr>
            <w:tcW w:w="1404" w:type="dxa"/>
          </w:tcPr>
          <w:p w14:paraId="6D2EC48F">
            <w:pPr>
              <w:spacing w:line="360" w:lineRule="auto"/>
              <w:ind w:right="84"/>
              <w:rPr>
                <w:position w:val="-40"/>
                <w:u w:val="single"/>
              </w:rPr>
            </w:pPr>
          </w:p>
        </w:tc>
      </w:tr>
      <w:tr w14:paraId="1C35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8573F62">
            <w:pPr>
              <w:spacing w:line="360" w:lineRule="auto"/>
              <w:ind w:right="84"/>
              <w:rPr>
                <w:position w:val="-40"/>
                <w:u w:val="single"/>
              </w:rPr>
            </w:pPr>
          </w:p>
        </w:tc>
        <w:tc>
          <w:tcPr>
            <w:tcW w:w="2520" w:type="dxa"/>
          </w:tcPr>
          <w:p w14:paraId="73DA78CE">
            <w:pPr>
              <w:spacing w:line="360" w:lineRule="auto"/>
              <w:ind w:right="84"/>
              <w:rPr>
                <w:position w:val="-40"/>
                <w:u w:val="single"/>
              </w:rPr>
            </w:pPr>
          </w:p>
        </w:tc>
        <w:tc>
          <w:tcPr>
            <w:tcW w:w="1441" w:type="dxa"/>
          </w:tcPr>
          <w:p w14:paraId="128EF664">
            <w:pPr>
              <w:spacing w:line="360" w:lineRule="auto"/>
              <w:ind w:right="84"/>
              <w:rPr>
                <w:position w:val="-40"/>
                <w:u w:val="single"/>
              </w:rPr>
            </w:pPr>
          </w:p>
        </w:tc>
        <w:tc>
          <w:tcPr>
            <w:tcW w:w="1439" w:type="dxa"/>
          </w:tcPr>
          <w:p w14:paraId="4EB03899">
            <w:pPr>
              <w:spacing w:line="360" w:lineRule="auto"/>
              <w:ind w:right="84"/>
              <w:rPr>
                <w:position w:val="-40"/>
                <w:u w:val="single"/>
              </w:rPr>
            </w:pPr>
          </w:p>
        </w:tc>
        <w:tc>
          <w:tcPr>
            <w:tcW w:w="900" w:type="dxa"/>
          </w:tcPr>
          <w:p w14:paraId="4034B6AC">
            <w:pPr>
              <w:spacing w:line="360" w:lineRule="auto"/>
              <w:ind w:right="84"/>
              <w:rPr>
                <w:position w:val="-40"/>
                <w:u w:val="single"/>
              </w:rPr>
            </w:pPr>
          </w:p>
        </w:tc>
        <w:tc>
          <w:tcPr>
            <w:tcW w:w="1404" w:type="dxa"/>
          </w:tcPr>
          <w:p w14:paraId="4EAAA552">
            <w:pPr>
              <w:spacing w:line="360" w:lineRule="auto"/>
              <w:ind w:right="84"/>
              <w:rPr>
                <w:position w:val="-40"/>
                <w:u w:val="single"/>
              </w:rPr>
            </w:pPr>
          </w:p>
        </w:tc>
      </w:tr>
      <w:tr w14:paraId="3A8F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4CE8D2E">
            <w:pPr>
              <w:spacing w:line="360" w:lineRule="auto"/>
              <w:ind w:right="84"/>
              <w:rPr>
                <w:position w:val="-40"/>
                <w:u w:val="single"/>
              </w:rPr>
            </w:pPr>
          </w:p>
        </w:tc>
        <w:tc>
          <w:tcPr>
            <w:tcW w:w="2520" w:type="dxa"/>
          </w:tcPr>
          <w:p w14:paraId="28EA4BEE">
            <w:pPr>
              <w:spacing w:line="360" w:lineRule="auto"/>
              <w:ind w:right="84"/>
              <w:rPr>
                <w:position w:val="-40"/>
                <w:u w:val="single"/>
              </w:rPr>
            </w:pPr>
          </w:p>
        </w:tc>
        <w:tc>
          <w:tcPr>
            <w:tcW w:w="1441" w:type="dxa"/>
          </w:tcPr>
          <w:p w14:paraId="61E691AE">
            <w:pPr>
              <w:spacing w:line="360" w:lineRule="auto"/>
              <w:ind w:right="84"/>
              <w:rPr>
                <w:position w:val="-40"/>
                <w:u w:val="single"/>
              </w:rPr>
            </w:pPr>
          </w:p>
        </w:tc>
        <w:tc>
          <w:tcPr>
            <w:tcW w:w="1439" w:type="dxa"/>
          </w:tcPr>
          <w:p w14:paraId="4DF7869C">
            <w:pPr>
              <w:spacing w:line="360" w:lineRule="auto"/>
              <w:ind w:right="84"/>
              <w:rPr>
                <w:position w:val="-40"/>
                <w:u w:val="single"/>
              </w:rPr>
            </w:pPr>
          </w:p>
        </w:tc>
        <w:tc>
          <w:tcPr>
            <w:tcW w:w="900" w:type="dxa"/>
          </w:tcPr>
          <w:p w14:paraId="7CB6072E">
            <w:pPr>
              <w:spacing w:line="360" w:lineRule="auto"/>
              <w:ind w:right="84"/>
              <w:rPr>
                <w:position w:val="-40"/>
                <w:u w:val="single"/>
              </w:rPr>
            </w:pPr>
          </w:p>
        </w:tc>
        <w:tc>
          <w:tcPr>
            <w:tcW w:w="1404" w:type="dxa"/>
          </w:tcPr>
          <w:p w14:paraId="5234BC07">
            <w:pPr>
              <w:spacing w:line="360" w:lineRule="auto"/>
              <w:ind w:right="84"/>
              <w:rPr>
                <w:position w:val="-40"/>
                <w:u w:val="single"/>
              </w:rPr>
            </w:pPr>
          </w:p>
        </w:tc>
      </w:tr>
      <w:tr w14:paraId="59E3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B6C2056">
            <w:pPr>
              <w:spacing w:line="360" w:lineRule="auto"/>
              <w:ind w:right="84"/>
              <w:rPr>
                <w:position w:val="-40"/>
                <w:u w:val="single"/>
              </w:rPr>
            </w:pPr>
          </w:p>
        </w:tc>
        <w:tc>
          <w:tcPr>
            <w:tcW w:w="2520" w:type="dxa"/>
          </w:tcPr>
          <w:p w14:paraId="52343D4D">
            <w:pPr>
              <w:spacing w:line="360" w:lineRule="auto"/>
              <w:ind w:right="84"/>
              <w:rPr>
                <w:position w:val="-40"/>
                <w:u w:val="single"/>
              </w:rPr>
            </w:pPr>
          </w:p>
        </w:tc>
        <w:tc>
          <w:tcPr>
            <w:tcW w:w="1441" w:type="dxa"/>
          </w:tcPr>
          <w:p w14:paraId="42E2AD55">
            <w:pPr>
              <w:spacing w:line="360" w:lineRule="auto"/>
              <w:ind w:right="84"/>
              <w:rPr>
                <w:position w:val="-40"/>
                <w:u w:val="single"/>
              </w:rPr>
            </w:pPr>
          </w:p>
        </w:tc>
        <w:tc>
          <w:tcPr>
            <w:tcW w:w="1439" w:type="dxa"/>
          </w:tcPr>
          <w:p w14:paraId="3C822512">
            <w:pPr>
              <w:spacing w:line="360" w:lineRule="auto"/>
              <w:ind w:right="84"/>
              <w:rPr>
                <w:position w:val="-40"/>
                <w:u w:val="single"/>
              </w:rPr>
            </w:pPr>
          </w:p>
        </w:tc>
        <w:tc>
          <w:tcPr>
            <w:tcW w:w="900" w:type="dxa"/>
          </w:tcPr>
          <w:p w14:paraId="4E06F865">
            <w:pPr>
              <w:spacing w:line="360" w:lineRule="auto"/>
              <w:ind w:right="84"/>
              <w:rPr>
                <w:position w:val="-40"/>
                <w:u w:val="single"/>
              </w:rPr>
            </w:pPr>
          </w:p>
        </w:tc>
        <w:tc>
          <w:tcPr>
            <w:tcW w:w="1404" w:type="dxa"/>
          </w:tcPr>
          <w:p w14:paraId="79393D41">
            <w:pPr>
              <w:spacing w:line="360" w:lineRule="auto"/>
              <w:ind w:right="84"/>
              <w:rPr>
                <w:position w:val="-40"/>
                <w:u w:val="single"/>
              </w:rPr>
            </w:pPr>
          </w:p>
        </w:tc>
      </w:tr>
      <w:tr w14:paraId="1875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655BB68">
            <w:pPr>
              <w:spacing w:line="360" w:lineRule="auto"/>
              <w:ind w:right="84"/>
              <w:rPr>
                <w:position w:val="-40"/>
                <w:u w:val="single"/>
              </w:rPr>
            </w:pPr>
          </w:p>
        </w:tc>
        <w:tc>
          <w:tcPr>
            <w:tcW w:w="2520" w:type="dxa"/>
          </w:tcPr>
          <w:p w14:paraId="73E2B658">
            <w:pPr>
              <w:spacing w:line="360" w:lineRule="auto"/>
              <w:ind w:right="84"/>
              <w:rPr>
                <w:position w:val="-40"/>
                <w:u w:val="single"/>
              </w:rPr>
            </w:pPr>
          </w:p>
        </w:tc>
        <w:tc>
          <w:tcPr>
            <w:tcW w:w="1441" w:type="dxa"/>
          </w:tcPr>
          <w:p w14:paraId="4242861C">
            <w:pPr>
              <w:spacing w:line="360" w:lineRule="auto"/>
              <w:ind w:right="84"/>
              <w:rPr>
                <w:position w:val="-40"/>
                <w:u w:val="single"/>
              </w:rPr>
            </w:pPr>
          </w:p>
        </w:tc>
        <w:tc>
          <w:tcPr>
            <w:tcW w:w="1439" w:type="dxa"/>
          </w:tcPr>
          <w:p w14:paraId="43E163B3">
            <w:pPr>
              <w:spacing w:line="360" w:lineRule="auto"/>
              <w:ind w:right="84"/>
              <w:rPr>
                <w:position w:val="-40"/>
                <w:u w:val="single"/>
              </w:rPr>
            </w:pPr>
          </w:p>
        </w:tc>
        <w:tc>
          <w:tcPr>
            <w:tcW w:w="900" w:type="dxa"/>
          </w:tcPr>
          <w:p w14:paraId="0FE0C23F">
            <w:pPr>
              <w:spacing w:line="360" w:lineRule="auto"/>
              <w:ind w:right="84"/>
              <w:rPr>
                <w:position w:val="-40"/>
                <w:u w:val="single"/>
              </w:rPr>
            </w:pPr>
          </w:p>
        </w:tc>
        <w:tc>
          <w:tcPr>
            <w:tcW w:w="1404" w:type="dxa"/>
          </w:tcPr>
          <w:p w14:paraId="1F263BA3">
            <w:pPr>
              <w:spacing w:line="360" w:lineRule="auto"/>
              <w:ind w:right="84"/>
              <w:rPr>
                <w:position w:val="-40"/>
                <w:u w:val="single"/>
              </w:rPr>
            </w:pPr>
          </w:p>
        </w:tc>
      </w:tr>
      <w:tr w14:paraId="2957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2C2390D">
            <w:pPr>
              <w:spacing w:line="360" w:lineRule="auto"/>
              <w:ind w:right="84"/>
              <w:rPr>
                <w:position w:val="-40"/>
                <w:u w:val="single"/>
              </w:rPr>
            </w:pPr>
          </w:p>
        </w:tc>
        <w:tc>
          <w:tcPr>
            <w:tcW w:w="2520" w:type="dxa"/>
          </w:tcPr>
          <w:p w14:paraId="4A68E4E8">
            <w:pPr>
              <w:spacing w:line="360" w:lineRule="auto"/>
              <w:ind w:right="84"/>
              <w:rPr>
                <w:position w:val="-40"/>
                <w:u w:val="single"/>
              </w:rPr>
            </w:pPr>
          </w:p>
        </w:tc>
        <w:tc>
          <w:tcPr>
            <w:tcW w:w="1441" w:type="dxa"/>
          </w:tcPr>
          <w:p w14:paraId="74DE51F0">
            <w:pPr>
              <w:spacing w:line="360" w:lineRule="auto"/>
              <w:ind w:right="84"/>
              <w:rPr>
                <w:position w:val="-40"/>
                <w:u w:val="single"/>
              </w:rPr>
            </w:pPr>
          </w:p>
        </w:tc>
        <w:tc>
          <w:tcPr>
            <w:tcW w:w="1439" w:type="dxa"/>
          </w:tcPr>
          <w:p w14:paraId="332451F4">
            <w:pPr>
              <w:spacing w:line="360" w:lineRule="auto"/>
              <w:ind w:right="84"/>
              <w:rPr>
                <w:position w:val="-40"/>
                <w:u w:val="single"/>
              </w:rPr>
            </w:pPr>
          </w:p>
        </w:tc>
        <w:tc>
          <w:tcPr>
            <w:tcW w:w="900" w:type="dxa"/>
          </w:tcPr>
          <w:p w14:paraId="115A4FE6">
            <w:pPr>
              <w:spacing w:line="360" w:lineRule="auto"/>
              <w:ind w:right="84"/>
              <w:rPr>
                <w:position w:val="-40"/>
                <w:u w:val="single"/>
              </w:rPr>
            </w:pPr>
          </w:p>
        </w:tc>
        <w:tc>
          <w:tcPr>
            <w:tcW w:w="1404" w:type="dxa"/>
          </w:tcPr>
          <w:p w14:paraId="04999A17">
            <w:pPr>
              <w:spacing w:line="360" w:lineRule="auto"/>
              <w:ind w:right="84"/>
              <w:rPr>
                <w:position w:val="-40"/>
                <w:u w:val="single"/>
              </w:rPr>
            </w:pPr>
          </w:p>
        </w:tc>
      </w:tr>
      <w:tr w14:paraId="20A1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F8796A1">
            <w:pPr>
              <w:spacing w:line="360" w:lineRule="auto"/>
              <w:ind w:right="84"/>
              <w:rPr>
                <w:position w:val="-40"/>
                <w:u w:val="single"/>
              </w:rPr>
            </w:pPr>
          </w:p>
        </w:tc>
        <w:tc>
          <w:tcPr>
            <w:tcW w:w="2520" w:type="dxa"/>
          </w:tcPr>
          <w:p w14:paraId="1DB5DA0F">
            <w:pPr>
              <w:spacing w:line="360" w:lineRule="auto"/>
              <w:ind w:right="84"/>
              <w:rPr>
                <w:position w:val="-40"/>
                <w:u w:val="single"/>
              </w:rPr>
            </w:pPr>
          </w:p>
        </w:tc>
        <w:tc>
          <w:tcPr>
            <w:tcW w:w="1441" w:type="dxa"/>
          </w:tcPr>
          <w:p w14:paraId="049DF0CA">
            <w:pPr>
              <w:spacing w:line="360" w:lineRule="auto"/>
              <w:ind w:right="84"/>
              <w:rPr>
                <w:position w:val="-40"/>
                <w:u w:val="single"/>
              </w:rPr>
            </w:pPr>
          </w:p>
        </w:tc>
        <w:tc>
          <w:tcPr>
            <w:tcW w:w="1439" w:type="dxa"/>
          </w:tcPr>
          <w:p w14:paraId="1BF09FA6">
            <w:pPr>
              <w:spacing w:line="360" w:lineRule="auto"/>
              <w:ind w:right="84"/>
              <w:rPr>
                <w:position w:val="-40"/>
                <w:u w:val="single"/>
              </w:rPr>
            </w:pPr>
          </w:p>
        </w:tc>
        <w:tc>
          <w:tcPr>
            <w:tcW w:w="900" w:type="dxa"/>
          </w:tcPr>
          <w:p w14:paraId="6A4D9AB5">
            <w:pPr>
              <w:spacing w:line="360" w:lineRule="auto"/>
              <w:ind w:right="84"/>
              <w:rPr>
                <w:position w:val="-40"/>
                <w:u w:val="single"/>
              </w:rPr>
            </w:pPr>
          </w:p>
        </w:tc>
        <w:tc>
          <w:tcPr>
            <w:tcW w:w="1404" w:type="dxa"/>
          </w:tcPr>
          <w:p w14:paraId="39307147">
            <w:pPr>
              <w:spacing w:line="360" w:lineRule="auto"/>
              <w:ind w:right="84"/>
              <w:rPr>
                <w:position w:val="-40"/>
                <w:u w:val="single"/>
              </w:rPr>
            </w:pPr>
          </w:p>
        </w:tc>
      </w:tr>
      <w:tr w14:paraId="480C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EC09C42">
            <w:pPr>
              <w:spacing w:line="360" w:lineRule="auto"/>
              <w:ind w:right="84"/>
              <w:rPr>
                <w:position w:val="-40"/>
                <w:u w:val="single"/>
              </w:rPr>
            </w:pPr>
          </w:p>
        </w:tc>
        <w:tc>
          <w:tcPr>
            <w:tcW w:w="2520" w:type="dxa"/>
          </w:tcPr>
          <w:p w14:paraId="031E47B2">
            <w:pPr>
              <w:spacing w:line="360" w:lineRule="auto"/>
              <w:ind w:right="84"/>
              <w:rPr>
                <w:position w:val="-40"/>
                <w:u w:val="single"/>
              </w:rPr>
            </w:pPr>
          </w:p>
        </w:tc>
        <w:tc>
          <w:tcPr>
            <w:tcW w:w="1441" w:type="dxa"/>
          </w:tcPr>
          <w:p w14:paraId="5FA0E340">
            <w:pPr>
              <w:spacing w:line="360" w:lineRule="auto"/>
              <w:ind w:right="84"/>
              <w:rPr>
                <w:position w:val="-40"/>
                <w:u w:val="single"/>
              </w:rPr>
            </w:pPr>
          </w:p>
        </w:tc>
        <w:tc>
          <w:tcPr>
            <w:tcW w:w="1439" w:type="dxa"/>
          </w:tcPr>
          <w:p w14:paraId="5CDFB1FB">
            <w:pPr>
              <w:spacing w:line="360" w:lineRule="auto"/>
              <w:ind w:right="84"/>
              <w:rPr>
                <w:position w:val="-40"/>
                <w:u w:val="single"/>
              </w:rPr>
            </w:pPr>
          </w:p>
        </w:tc>
        <w:tc>
          <w:tcPr>
            <w:tcW w:w="900" w:type="dxa"/>
          </w:tcPr>
          <w:p w14:paraId="03095CB0">
            <w:pPr>
              <w:spacing w:line="360" w:lineRule="auto"/>
              <w:ind w:right="84"/>
              <w:rPr>
                <w:position w:val="-40"/>
                <w:u w:val="single"/>
              </w:rPr>
            </w:pPr>
          </w:p>
        </w:tc>
        <w:tc>
          <w:tcPr>
            <w:tcW w:w="1404" w:type="dxa"/>
          </w:tcPr>
          <w:p w14:paraId="2DBE864B">
            <w:pPr>
              <w:spacing w:line="360" w:lineRule="auto"/>
              <w:ind w:right="84"/>
              <w:rPr>
                <w:position w:val="-40"/>
                <w:u w:val="single"/>
              </w:rPr>
            </w:pPr>
          </w:p>
        </w:tc>
      </w:tr>
      <w:tr w14:paraId="5BEE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3E3FDDA">
            <w:pPr>
              <w:spacing w:line="360" w:lineRule="auto"/>
              <w:ind w:right="84"/>
              <w:rPr>
                <w:position w:val="-40"/>
                <w:u w:val="single"/>
              </w:rPr>
            </w:pPr>
          </w:p>
        </w:tc>
        <w:tc>
          <w:tcPr>
            <w:tcW w:w="2520" w:type="dxa"/>
          </w:tcPr>
          <w:p w14:paraId="2296B44D">
            <w:pPr>
              <w:spacing w:line="360" w:lineRule="auto"/>
              <w:ind w:right="84"/>
              <w:rPr>
                <w:position w:val="-40"/>
                <w:u w:val="single"/>
              </w:rPr>
            </w:pPr>
          </w:p>
        </w:tc>
        <w:tc>
          <w:tcPr>
            <w:tcW w:w="1441" w:type="dxa"/>
          </w:tcPr>
          <w:p w14:paraId="63AE1DE5">
            <w:pPr>
              <w:spacing w:line="360" w:lineRule="auto"/>
              <w:ind w:right="84"/>
              <w:rPr>
                <w:position w:val="-40"/>
                <w:u w:val="single"/>
              </w:rPr>
            </w:pPr>
          </w:p>
        </w:tc>
        <w:tc>
          <w:tcPr>
            <w:tcW w:w="1439" w:type="dxa"/>
          </w:tcPr>
          <w:p w14:paraId="7B72880E">
            <w:pPr>
              <w:spacing w:line="360" w:lineRule="auto"/>
              <w:ind w:right="84"/>
              <w:rPr>
                <w:position w:val="-40"/>
                <w:u w:val="single"/>
              </w:rPr>
            </w:pPr>
          </w:p>
        </w:tc>
        <w:tc>
          <w:tcPr>
            <w:tcW w:w="900" w:type="dxa"/>
          </w:tcPr>
          <w:p w14:paraId="1063F4A7">
            <w:pPr>
              <w:spacing w:line="360" w:lineRule="auto"/>
              <w:ind w:right="84"/>
              <w:rPr>
                <w:position w:val="-40"/>
                <w:u w:val="single"/>
              </w:rPr>
            </w:pPr>
          </w:p>
        </w:tc>
        <w:tc>
          <w:tcPr>
            <w:tcW w:w="1404" w:type="dxa"/>
          </w:tcPr>
          <w:p w14:paraId="5E8947E2">
            <w:pPr>
              <w:spacing w:line="360" w:lineRule="auto"/>
              <w:ind w:right="84"/>
              <w:rPr>
                <w:position w:val="-40"/>
                <w:u w:val="single"/>
              </w:rPr>
            </w:pPr>
          </w:p>
        </w:tc>
      </w:tr>
      <w:tr w14:paraId="4774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08887F3">
            <w:pPr>
              <w:spacing w:line="360" w:lineRule="auto"/>
              <w:ind w:right="84"/>
              <w:rPr>
                <w:position w:val="-40"/>
                <w:u w:val="single"/>
              </w:rPr>
            </w:pPr>
          </w:p>
        </w:tc>
        <w:tc>
          <w:tcPr>
            <w:tcW w:w="2520" w:type="dxa"/>
          </w:tcPr>
          <w:p w14:paraId="58E159B4">
            <w:pPr>
              <w:spacing w:line="360" w:lineRule="auto"/>
              <w:ind w:right="84"/>
              <w:rPr>
                <w:position w:val="-40"/>
                <w:u w:val="single"/>
              </w:rPr>
            </w:pPr>
          </w:p>
        </w:tc>
        <w:tc>
          <w:tcPr>
            <w:tcW w:w="1441" w:type="dxa"/>
          </w:tcPr>
          <w:p w14:paraId="1234FEBB">
            <w:pPr>
              <w:spacing w:line="360" w:lineRule="auto"/>
              <w:ind w:right="84"/>
              <w:rPr>
                <w:position w:val="-40"/>
                <w:u w:val="single"/>
              </w:rPr>
            </w:pPr>
          </w:p>
        </w:tc>
        <w:tc>
          <w:tcPr>
            <w:tcW w:w="1439" w:type="dxa"/>
          </w:tcPr>
          <w:p w14:paraId="5F26C3E8">
            <w:pPr>
              <w:spacing w:line="360" w:lineRule="auto"/>
              <w:ind w:right="84"/>
              <w:rPr>
                <w:position w:val="-40"/>
                <w:u w:val="single"/>
              </w:rPr>
            </w:pPr>
          </w:p>
        </w:tc>
        <w:tc>
          <w:tcPr>
            <w:tcW w:w="900" w:type="dxa"/>
          </w:tcPr>
          <w:p w14:paraId="173F6BF5">
            <w:pPr>
              <w:spacing w:line="360" w:lineRule="auto"/>
              <w:ind w:right="84"/>
              <w:rPr>
                <w:position w:val="-40"/>
                <w:u w:val="single"/>
              </w:rPr>
            </w:pPr>
          </w:p>
        </w:tc>
        <w:tc>
          <w:tcPr>
            <w:tcW w:w="1404" w:type="dxa"/>
          </w:tcPr>
          <w:p w14:paraId="4F27EF6A">
            <w:pPr>
              <w:spacing w:line="360" w:lineRule="auto"/>
              <w:ind w:right="84"/>
              <w:rPr>
                <w:position w:val="-40"/>
                <w:u w:val="single"/>
              </w:rPr>
            </w:pPr>
          </w:p>
        </w:tc>
      </w:tr>
      <w:tr w14:paraId="0F62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E084C33">
            <w:pPr>
              <w:spacing w:line="360" w:lineRule="auto"/>
              <w:ind w:right="84"/>
              <w:rPr>
                <w:position w:val="-40"/>
                <w:u w:val="single"/>
              </w:rPr>
            </w:pPr>
          </w:p>
        </w:tc>
        <w:tc>
          <w:tcPr>
            <w:tcW w:w="2520" w:type="dxa"/>
          </w:tcPr>
          <w:p w14:paraId="705B237D">
            <w:pPr>
              <w:spacing w:line="360" w:lineRule="auto"/>
              <w:ind w:right="84"/>
              <w:rPr>
                <w:position w:val="-40"/>
                <w:u w:val="single"/>
              </w:rPr>
            </w:pPr>
          </w:p>
        </w:tc>
        <w:tc>
          <w:tcPr>
            <w:tcW w:w="1441" w:type="dxa"/>
          </w:tcPr>
          <w:p w14:paraId="76DB6833">
            <w:pPr>
              <w:spacing w:line="360" w:lineRule="auto"/>
              <w:ind w:right="84"/>
              <w:rPr>
                <w:position w:val="-40"/>
                <w:u w:val="single"/>
              </w:rPr>
            </w:pPr>
          </w:p>
        </w:tc>
        <w:tc>
          <w:tcPr>
            <w:tcW w:w="1439" w:type="dxa"/>
          </w:tcPr>
          <w:p w14:paraId="221A95FC">
            <w:pPr>
              <w:spacing w:line="360" w:lineRule="auto"/>
              <w:ind w:right="84"/>
              <w:rPr>
                <w:position w:val="-40"/>
                <w:u w:val="single"/>
              </w:rPr>
            </w:pPr>
          </w:p>
        </w:tc>
        <w:tc>
          <w:tcPr>
            <w:tcW w:w="900" w:type="dxa"/>
          </w:tcPr>
          <w:p w14:paraId="7FA93D4B">
            <w:pPr>
              <w:spacing w:line="360" w:lineRule="auto"/>
              <w:ind w:right="84"/>
              <w:rPr>
                <w:position w:val="-40"/>
                <w:u w:val="single"/>
              </w:rPr>
            </w:pPr>
          </w:p>
        </w:tc>
        <w:tc>
          <w:tcPr>
            <w:tcW w:w="1404" w:type="dxa"/>
          </w:tcPr>
          <w:p w14:paraId="0B80D799">
            <w:pPr>
              <w:spacing w:line="360" w:lineRule="auto"/>
              <w:ind w:right="84"/>
              <w:rPr>
                <w:position w:val="-40"/>
                <w:u w:val="single"/>
              </w:rPr>
            </w:pPr>
          </w:p>
        </w:tc>
      </w:tr>
      <w:tr w14:paraId="240E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82EC571">
            <w:pPr>
              <w:spacing w:line="360" w:lineRule="auto"/>
              <w:ind w:right="84"/>
              <w:rPr>
                <w:position w:val="-40"/>
                <w:u w:val="single"/>
              </w:rPr>
            </w:pPr>
          </w:p>
        </w:tc>
        <w:tc>
          <w:tcPr>
            <w:tcW w:w="2520" w:type="dxa"/>
          </w:tcPr>
          <w:p w14:paraId="6CD9CF9F">
            <w:pPr>
              <w:spacing w:line="360" w:lineRule="auto"/>
              <w:ind w:right="84"/>
              <w:rPr>
                <w:position w:val="-40"/>
                <w:u w:val="single"/>
              </w:rPr>
            </w:pPr>
          </w:p>
        </w:tc>
        <w:tc>
          <w:tcPr>
            <w:tcW w:w="1441" w:type="dxa"/>
          </w:tcPr>
          <w:p w14:paraId="07ED6628">
            <w:pPr>
              <w:spacing w:line="360" w:lineRule="auto"/>
              <w:ind w:right="84"/>
              <w:rPr>
                <w:position w:val="-40"/>
                <w:u w:val="single"/>
              </w:rPr>
            </w:pPr>
          </w:p>
        </w:tc>
        <w:tc>
          <w:tcPr>
            <w:tcW w:w="1439" w:type="dxa"/>
          </w:tcPr>
          <w:p w14:paraId="66121444">
            <w:pPr>
              <w:spacing w:line="360" w:lineRule="auto"/>
              <w:ind w:right="84"/>
              <w:rPr>
                <w:position w:val="-40"/>
                <w:u w:val="single"/>
              </w:rPr>
            </w:pPr>
          </w:p>
        </w:tc>
        <w:tc>
          <w:tcPr>
            <w:tcW w:w="900" w:type="dxa"/>
          </w:tcPr>
          <w:p w14:paraId="5A73D115">
            <w:pPr>
              <w:spacing w:line="360" w:lineRule="auto"/>
              <w:ind w:right="84"/>
              <w:rPr>
                <w:position w:val="-40"/>
                <w:u w:val="single"/>
              </w:rPr>
            </w:pPr>
          </w:p>
        </w:tc>
        <w:tc>
          <w:tcPr>
            <w:tcW w:w="1404" w:type="dxa"/>
          </w:tcPr>
          <w:p w14:paraId="3F939DB4">
            <w:pPr>
              <w:spacing w:line="360" w:lineRule="auto"/>
              <w:ind w:right="84"/>
              <w:rPr>
                <w:position w:val="-40"/>
                <w:u w:val="single"/>
              </w:rPr>
            </w:pPr>
          </w:p>
        </w:tc>
      </w:tr>
      <w:tr w14:paraId="798F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A472590">
            <w:pPr>
              <w:spacing w:line="360" w:lineRule="auto"/>
              <w:ind w:right="84"/>
              <w:rPr>
                <w:position w:val="-40"/>
                <w:u w:val="single"/>
              </w:rPr>
            </w:pPr>
          </w:p>
        </w:tc>
        <w:tc>
          <w:tcPr>
            <w:tcW w:w="2520" w:type="dxa"/>
          </w:tcPr>
          <w:p w14:paraId="048C11B4">
            <w:pPr>
              <w:spacing w:line="360" w:lineRule="auto"/>
              <w:ind w:right="84"/>
              <w:rPr>
                <w:position w:val="-40"/>
                <w:u w:val="single"/>
              </w:rPr>
            </w:pPr>
          </w:p>
        </w:tc>
        <w:tc>
          <w:tcPr>
            <w:tcW w:w="1441" w:type="dxa"/>
          </w:tcPr>
          <w:p w14:paraId="16A6A698">
            <w:pPr>
              <w:spacing w:line="360" w:lineRule="auto"/>
              <w:ind w:right="84"/>
              <w:rPr>
                <w:position w:val="-40"/>
                <w:u w:val="single"/>
              </w:rPr>
            </w:pPr>
          </w:p>
        </w:tc>
        <w:tc>
          <w:tcPr>
            <w:tcW w:w="1439" w:type="dxa"/>
          </w:tcPr>
          <w:p w14:paraId="34D550A3">
            <w:pPr>
              <w:spacing w:line="360" w:lineRule="auto"/>
              <w:ind w:right="84"/>
              <w:rPr>
                <w:position w:val="-40"/>
                <w:u w:val="single"/>
              </w:rPr>
            </w:pPr>
          </w:p>
        </w:tc>
        <w:tc>
          <w:tcPr>
            <w:tcW w:w="900" w:type="dxa"/>
          </w:tcPr>
          <w:p w14:paraId="0CFBC061">
            <w:pPr>
              <w:spacing w:line="360" w:lineRule="auto"/>
              <w:ind w:right="84"/>
              <w:rPr>
                <w:position w:val="-40"/>
                <w:u w:val="single"/>
              </w:rPr>
            </w:pPr>
          </w:p>
        </w:tc>
        <w:tc>
          <w:tcPr>
            <w:tcW w:w="1404" w:type="dxa"/>
          </w:tcPr>
          <w:p w14:paraId="05C7FF84">
            <w:pPr>
              <w:spacing w:line="360" w:lineRule="auto"/>
              <w:ind w:right="84"/>
              <w:rPr>
                <w:position w:val="-40"/>
                <w:u w:val="single"/>
              </w:rPr>
            </w:pPr>
          </w:p>
        </w:tc>
      </w:tr>
      <w:tr w14:paraId="5135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07C097D">
            <w:pPr>
              <w:spacing w:line="360" w:lineRule="auto"/>
              <w:ind w:right="84"/>
              <w:rPr>
                <w:position w:val="-40"/>
                <w:u w:val="single"/>
              </w:rPr>
            </w:pPr>
          </w:p>
        </w:tc>
        <w:tc>
          <w:tcPr>
            <w:tcW w:w="2520" w:type="dxa"/>
          </w:tcPr>
          <w:p w14:paraId="35A645A1">
            <w:pPr>
              <w:spacing w:line="360" w:lineRule="auto"/>
              <w:ind w:right="84"/>
              <w:rPr>
                <w:position w:val="-40"/>
                <w:u w:val="single"/>
              </w:rPr>
            </w:pPr>
          </w:p>
        </w:tc>
        <w:tc>
          <w:tcPr>
            <w:tcW w:w="1441" w:type="dxa"/>
          </w:tcPr>
          <w:p w14:paraId="49C6651C">
            <w:pPr>
              <w:spacing w:line="360" w:lineRule="auto"/>
              <w:ind w:right="84"/>
              <w:rPr>
                <w:position w:val="-40"/>
                <w:u w:val="single"/>
              </w:rPr>
            </w:pPr>
          </w:p>
        </w:tc>
        <w:tc>
          <w:tcPr>
            <w:tcW w:w="1439" w:type="dxa"/>
          </w:tcPr>
          <w:p w14:paraId="10036020">
            <w:pPr>
              <w:spacing w:line="360" w:lineRule="auto"/>
              <w:ind w:right="84"/>
              <w:rPr>
                <w:position w:val="-40"/>
                <w:u w:val="single"/>
              </w:rPr>
            </w:pPr>
          </w:p>
        </w:tc>
        <w:tc>
          <w:tcPr>
            <w:tcW w:w="900" w:type="dxa"/>
          </w:tcPr>
          <w:p w14:paraId="14EB4D8E">
            <w:pPr>
              <w:spacing w:line="360" w:lineRule="auto"/>
              <w:ind w:right="84"/>
              <w:rPr>
                <w:position w:val="-40"/>
                <w:u w:val="single"/>
              </w:rPr>
            </w:pPr>
          </w:p>
        </w:tc>
        <w:tc>
          <w:tcPr>
            <w:tcW w:w="1404" w:type="dxa"/>
          </w:tcPr>
          <w:p w14:paraId="781496F6">
            <w:pPr>
              <w:spacing w:line="360" w:lineRule="auto"/>
              <w:ind w:right="84"/>
              <w:rPr>
                <w:position w:val="-40"/>
                <w:u w:val="single"/>
              </w:rPr>
            </w:pPr>
          </w:p>
        </w:tc>
      </w:tr>
    </w:tbl>
    <w:p w14:paraId="768EB862">
      <w:pPr>
        <w:spacing w:line="360" w:lineRule="auto"/>
        <w:ind w:firstLine="4080" w:firstLineChars="1700"/>
        <w:rPr>
          <w:sz w:val="24"/>
        </w:rPr>
      </w:pPr>
    </w:p>
    <w:p w14:paraId="682C7ACE">
      <w:pPr>
        <w:spacing w:line="360" w:lineRule="auto"/>
        <w:ind w:firstLine="4080" w:firstLineChars="1700"/>
        <w:rPr>
          <w:sz w:val="24"/>
        </w:rPr>
      </w:pPr>
      <w:r>
        <w:rPr>
          <w:sz w:val="24"/>
        </w:rPr>
        <w:t>投标人名称：</w:t>
      </w:r>
    </w:p>
    <w:p w14:paraId="2A377135">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8FAE610">
      <w:pPr>
        <w:spacing w:line="360" w:lineRule="auto"/>
        <w:ind w:left="192" w:right="84"/>
        <w:rPr>
          <w:sz w:val="24"/>
        </w:rPr>
      </w:pPr>
    </w:p>
    <w:p w14:paraId="57F58855">
      <w:pPr>
        <w:tabs>
          <w:tab w:val="left" w:pos="240"/>
          <w:tab w:val="left" w:pos="7665"/>
        </w:tabs>
        <w:rPr>
          <w:b/>
          <w:sz w:val="24"/>
          <w:szCs w:val="24"/>
        </w:rPr>
      </w:pPr>
    </w:p>
    <w:p w14:paraId="44578321">
      <w:pPr>
        <w:widowControl/>
        <w:jc w:val="left"/>
        <w:rPr>
          <w:b/>
          <w:sz w:val="24"/>
          <w:szCs w:val="24"/>
        </w:rPr>
      </w:pPr>
      <w:r>
        <w:rPr>
          <w:b/>
          <w:sz w:val="24"/>
          <w:szCs w:val="24"/>
        </w:rPr>
        <w:br w:type="page"/>
      </w:r>
    </w:p>
    <w:p w14:paraId="3B8B15F0">
      <w:pPr>
        <w:tabs>
          <w:tab w:val="left" w:pos="240"/>
          <w:tab w:val="left" w:pos="7665"/>
        </w:tabs>
        <w:rPr>
          <w:b/>
          <w:sz w:val="24"/>
          <w:szCs w:val="24"/>
        </w:rPr>
      </w:pPr>
      <w:r>
        <w:rPr>
          <w:b/>
          <w:sz w:val="24"/>
          <w:szCs w:val="24"/>
        </w:rPr>
        <w:t>附件7-3</w:t>
      </w:r>
    </w:p>
    <w:p w14:paraId="7F1168B3">
      <w:pPr>
        <w:tabs>
          <w:tab w:val="left" w:pos="240"/>
        </w:tabs>
        <w:jc w:val="center"/>
        <w:rPr>
          <w:b/>
          <w:sz w:val="24"/>
          <w:szCs w:val="24"/>
        </w:rPr>
      </w:pPr>
      <w:r>
        <w:rPr>
          <w:b/>
          <w:sz w:val="24"/>
          <w:szCs w:val="24"/>
        </w:rPr>
        <w:t>采购人须向供应商提供的条件</w:t>
      </w:r>
    </w:p>
    <w:p w14:paraId="04A420CA">
      <w:pPr>
        <w:tabs>
          <w:tab w:val="left" w:pos="240"/>
        </w:tabs>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47ED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3ADE450D">
            <w:pPr>
              <w:tabs>
                <w:tab w:val="left" w:pos="240"/>
              </w:tabs>
              <w:jc w:val="center"/>
              <w:rPr>
                <w:position w:val="-50"/>
                <w:sz w:val="24"/>
              </w:rPr>
            </w:pPr>
            <w:r>
              <w:rPr>
                <w:position w:val="-50"/>
                <w:sz w:val="24"/>
              </w:rPr>
              <w:t>序 号</w:t>
            </w:r>
          </w:p>
        </w:tc>
        <w:tc>
          <w:tcPr>
            <w:tcW w:w="1890" w:type="dxa"/>
            <w:tcBorders>
              <w:bottom w:val="single" w:color="auto" w:sz="4" w:space="0"/>
            </w:tcBorders>
          </w:tcPr>
          <w:p w14:paraId="6439DD1E">
            <w:pPr>
              <w:tabs>
                <w:tab w:val="left" w:pos="240"/>
              </w:tabs>
              <w:jc w:val="center"/>
              <w:rPr>
                <w:position w:val="-32"/>
                <w:sz w:val="24"/>
              </w:rPr>
            </w:pPr>
            <w:r>
              <w:rPr>
                <w:position w:val="-32"/>
                <w:sz w:val="24"/>
              </w:rPr>
              <w:t>设施或设备</w:t>
            </w:r>
          </w:p>
          <w:p w14:paraId="45AEF0C1">
            <w:pPr>
              <w:tabs>
                <w:tab w:val="left" w:pos="240"/>
              </w:tabs>
              <w:jc w:val="center"/>
              <w:rPr>
                <w:sz w:val="24"/>
              </w:rPr>
            </w:pPr>
            <w:r>
              <w:rPr>
                <w:position w:val="-32"/>
                <w:sz w:val="24"/>
              </w:rPr>
              <w:t>名  称</w:t>
            </w:r>
          </w:p>
        </w:tc>
        <w:tc>
          <w:tcPr>
            <w:tcW w:w="975" w:type="dxa"/>
            <w:tcBorders>
              <w:bottom w:val="single" w:color="auto" w:sz="4" w:space="0"/>
            </w:tcBorders>
          </w:tcPr>
          <w:p w14:paraId="6FC9DD04">
            <w:pPr>
              <w:tabs>
                <w:tab w:val="left" w:pos="240"/>
              </w:tabs>
              <w:jc w:val="center"/>
              <w:rPr>
                <w:position w:val="-50"/>
                <w:sz w:val="24"/>
              </w:rPr>
            </w:pPr>
            <w:r>
              <w:rPr>
                <w:position w:val="-50"/>
                <w:sz w:val="24"/>
              </w:rPr>
              <w:t>单 位</w:t>
            </w:r>
          </w:p>
        </w:tc>
        <w:tc>
          <w:tcPr>
            <w:tcW w:w="996" w:type="dxa"/>
            <w:tcBorders>
              <w:bottom w:val="single" w:color="auto" w:sz="4" w:space="0"/>
            </w:tcBorders>
          </w:tcPr>
          <w:p w14:paraId="56906CF5">
            <w:pPr>
              <w:tabs>
                <w:tab w:val="left" w:pos="240"/>
              </w:tabs>
              <w:jc w:val="center"/>
              <w:rPr>
                <w:position w:val="-50"/>
                <w:sz w:val="24"/>
              </w:rPr>
            </w:pPr>
            <w:r>
              <w:rPr>
                <w:position w:val="-50"/>
                <w:sz w:val="24"/>
              </w:rPr>
              <w:t>数 量</w:t>
            </w:r>
          </w:p>
        </w:tc>
        <w:tc>
          <w:tcPr>
            <w:tcW w:w="1494" w:type="dxa"/>
            <w:tcBorders>
              <w:bottom w:val="single" w:color="auto" w:sz="4" w:space="0"/>
            </w:tcBorders>
          </w:tcPr>
          <w:p w14:paraId="33FBA208">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289B6177">
            <w:pPr>
              <w:tabs>
                <w:tab w:val="left" w:pos="240"/>
              </w:tabs>
              <w:jc w:val="center"/>
              <w:rPr>
                <w:position w:val="-50"/>
                <w:sz w:val="24"/>
              </w:rPr>
            </w:pPr>
            <w:r>
              <w:rPr>
                <w:position w:val="-50"/>
                <w:sz w:val="24"/>
              </w:rPr>
              <w:t xml:space="preserve">如有偿提供的说明 </w:t>
            </w:r>
          </w:p>
        </w:tc>
      </w:tr>
      <w:tr w14:paraId="3A66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1613D6FA">
            <w:pPr>
              <w:tabs>
                <w:tab w:val="left" w:pos="240"/>
              </w:tabs>
            </w:pPr>
          </w:p>
          <w:p w14:paraId="2A707E5C">
            <w:pPr>
              <w:tabs>
                <w:tab w:val="left" w:pos="240"/>
              </w:tabs>
            </w:pPr>
          </w:p>
          <w:p w14:paraId="3FF74006">
            <w:pPr>
              <w:tabs>
                <w:tab w:val="left" w:pos="240"/>
              </w:tabs>
            </w:pPr>
          </w:p>
          <w:p w14:paraId="0E2C7986">
            <w:pPr>
              <w:tabs>
                <w:tab w:val="left" w:pos="240"/>
              </w:tabs>
            </w:pPr>
          </w:p>
          <w:p w14:paraId="3E8CEC2A">
            <w:pPr>
              <w:tabs>
                <w:tab w:val="left" w:pos="240"/>
              </w:tabs>
            </w:pPr>
          </w:p>
          <w:p w14:paraId="17AAD74F">
            <w:pPr>
              <w:tabs>
                <w:tab w:val="left" w:pos="240"/>
              </w:tabs>
            </w:pPr>
          </w:p>
          <w:p w14:paraId="4B0D9885">
            <w:pPr>
              <w:tabs>
                <w:tab w:val="left" w:pos="240"/>
              </w:tabs>
            </w:pPr>
          </w:p>
          <w:p w14:paraId="07607438">
            <w:pPr>
              <w:tabs>
                <w:tab w:val="left" w:pos="240"/>
              </w:tabs>
            </w:pPr>
          </w:p>
          <w:p w14:paraId="1E7492F2">
            <w:pPr>
              <w:tabs>
                <w:tab w:val="left" w:pos="240"/>
              </w:tabs>
            </w:pPr>
          </w:p>
          <w:p w14:paraId="793E1A06">
            <w:pPr>
              <w:tabs>
                <w:tab w:val="left" w:pos="240"/>
              </w:tabs>
            </w:pPr>
          </w:p>
          <w:p w14:paraId="40FB7C49">
            <w:pPr>
              <w:tabs>
                <w:tab w:val="left" w:pos="240"/>
              </w:tabs>
            </w:pPr>
          </w:p>
          <w:p w14:paraId="472308D2">
            <w:pPr>
              <w:tabs>
                <w:tab w:val="left" w:pos="240"/>
              </w:tabs>
            </w:pPr>
          </w:p>
          <w:p w14:paraId="0F6AACEF">
            <w:pPr>
              <w:tabs>
                <w:tab w:val="left" w:pos="240"/>
              </w:tabs>
            </w:pPr>
          </w:p>
          <w:p w14:paraId="7AF6BD15">
            <w:pPr>
              <w:tabs>
                <w:tab w:val="left" w:pos="240"/>
              </w:tabs>
            </w:pPr>
          </w:p>
          <w:p w14:paraId="016A69A2">
            <w:pPr>
              <w:tabs>
                <w:tab w:val="left" w:pos="240"/>
              </w:tabs>
            </w:pPr>
          </w:p>
          <w:p w14:paraId="2586FE1B">
            <w:pPr>
              <w:tabs>
                <w:tab w:val="left" w:pos="240"/>
              </w:tabs>
            </w:pPr>
          </w:p>
          <w:p w14:paraId="26825147">
            <w:pPr>
              <w:tabs>
                <w:tab w:val="left" w:pos="240"/>
              </w:tabs>
            </w:pPr>
          </w:p>
          <w:p w14:paraId="40AB831B">
            <w:pPr>
              <w:tabs>
                <w:tab w:val="left" w:pos="240"/>
              </w:tabs>
            </w:pPr>
          </w:p>
          <w:p w14:paraId="058C6CA4">
            <w:pPr>
              <w:tabs>
                <w:tab w:val="left" w:pos="240"/>
              </w:tabs>
            </w:pPr>
          </w:p>
          <w:p w14:paraId="1438D122">
            <w:pPr>
              <w:tabs>
                <w:tab w:val="left" w:pos="240"/>
              </w:tabs>
            </w:pPr>
          </w:p>
        </w:tc>
        <w:tc>
          <w:tcPr>
            <w:tcW w:w="1890" w:type="dxa"/>
          </w:tcPr>
          <w:p w14:paraId="5112BEF4">
            <w:pPr>
              <w:tabs>
                <w:tab w:val="left" w:pos="240"/>
              </w:tabs>
            </w:pPr>
          </w:p>
        </w:tc>
        <w:tc>
          <w:tcPr>
            <w:tcW w:w="975" w:type="dxa"/>
          </w:tcPr>
          <w:p w14:paraId="07E00CC7">
            <w:pPr>
              <w:tabs>
                <w:tab w:val="left" w:pos="240"/>
              </w:tabs>
            </w:pPr>
          </w:p>
        </w:tc>
        <w:tc>
          <w:tcPr>
            <w:tcW w:w="996" w:type="dxa"/>
          </w:tcPr>
          <w:p w14:paraId="0D0948D4">
            <w:pPr>
              <w:tabs>
                <w:tab w:val="left" w:pos="240"/>
              </w:tabs>
            </w:pPr>
          </w:p>
        </w:tc>
        <w:tc>
          <w:tcPr>
            <w:tcW w:w="1494" w:type="dxa"/>
          </w:tcPr>
          <w:p w14:paraId="6706FCDA">
            <w:pPr>
              <w:tabs>
                <w:tab w:val="left" w:pos="240"/>
              </w:tabs>
            </w:pPr>
          </w:p>
        </w:tc>
        <w:tc>
          <w:tcPr>
            <w:tcW w:w="2409" w:type="dxa"/>
          </w:tcPr>
          <w:p w14:paraId="1A2A5AD7">
            <w:pPr>
              <w:tabs>
                <w:tab w:val="left" w:pos="240"/>
              </w:tabs>
            </w:pPr>
          </w:p>
        </w:tc>
      </w:tr>
      <w:tr w14:paraId="2990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5AB50DEB">
            <w:pPr>
              <w:pStyle w:val="12"/>
            </w:pPr>
            <w:r>
              <w:t>备注：凡需采购人提供的设备、房屋、通讯及其他办公设施，应注明免费提供或不免费提供，如有偿提供，采购人承担多少，供应商承担多少，本表应详细列清。</w:t>
            </w:r>
          </w:p>
          <w:p w14:paraId="10DA5B2E">
            <w:pPr>
              <w:tabs>
                <w:tab w:val="left" w:pos="240"/>
              </w:tabs>
            </w:pPr>
          </w:p>
        </w:tc>
      </w:tr>
    </w:tbl>
    <w:p w14:paraId="510BBDF9">
      <w:pPr>
        <w:tabs>
          <w:tab w:val="left" w:pos="240"/>
          <w:tab w:val="left" w:pos="7665"/>
        </w:tabs>
      </w:pPr>
    </w:p>
    <w:p w14:paraId="21D6B2C2">
      <w:pPr>
        <w:spacing w:line="360" w:lineRule="auto"/>
        <w:ind w:firstLine="4080" w:firstLineChars="1700"/>
        <w:rPr>
          <w:sz w:val="24"/>
        </w:rPr>
      </w:pPr>
      <w:r>
        <w:rPr>
          <w:sz w:val="24"/>
        </w:rPr>
        <w:t>投标人名称：</w:t>
      </w:r>
    </w:p>
    <w:p w14:paraId="58EDF545">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90763E5">
      <w:pPr>
        <w:spacing w:line="360" w:lineRule="auto"/>
        <w:ind w:left="192" w:right="84"/>
        <w:rPr>
          <w:position w:val="-40"/>
        </w:rPr>
      </w:pPr>
      <w:r>
        <w:rPr>
          <w:sz w:val="24"/>
        </w:rPr>
        <w:t xml:space="preserve">  </w:t>
      </w:r>
    </w:p>
    <w:p w14:paraId="1DFA8CA0">
      <w:pPr>
        <w:spacing w:line="480" w:lineRule="auto"/>
        <w:rPr>
          <w:b/>
          <w:sz w:val="24"/>
        </w:rPr>
      </w:pPr>
    </w:p>
    <w:p w14:paraId="0355A275">
      <w:pPr>
        <w:spacing w:line="480" w:lineRule="auto"/>
        <w:rPr>
          <w:b/>
          <w:sz w:val="24"/>
        </w:rPr>
      </w:pPr>
    </w:p>
    <w:p w14:paraId="79E0489B">
      <w:pPr>
        <w:widowControl/>
        <w:jc w:val="left"/>
        <w:rPr>
          <w:b/>
          <w:sz w:val="24"/>
        </w:rPr>
      </w:pPr>
      <w:r>
        <w:rPr>
          <w:b/>
          <w:sz w:val="24"/>
        </w:rPr>
        <w:br w:type="page"/>
      </w:r>
    </w:p>
    <w:p w14:paraId="1739DFC9">
      <w:pPr>
        <w:spacing w:line="620" w:lineRule="exact"/>
        <w:rPr>
          <w:b/>
          <w:sz w:val="24"/>
        </w:rPr>
      </w:pPr>
      <w:r>
        <w:rPr>
          <w:b/>
          <w:sz w:val="24"/>
        </w:rPr>
        <w:t>附件8</w:t>
      </w:r>
      <w:r>
        <w:rPr>
          <w:rFonts w:hint="eastAsia"/>
          <w:b/>
          <w:sz w:val="24"/>
        </w:rPr>
        <w:t>-1</w:t>
      </w:r>
    </w:p>
    <w:p w14:paraId="4DADEA54">
      <w:pPr>
        <w:autoSpaceDE w:val="0"/>
        <w:autoSpaceDN w:val="0"/>
        <w:spacing w:line="480" w:lineRule="auto"/>
        <w:jc w:val="center"/>
        <w:rPr>
          <w:sz w:val="24"/>
          <w:szCs w:val="24"/>
        </w:rPr>
      </w:pPr>
      <w:r>
        <w:rPr>
          <w:rFonts w:hint="eastAsia"/>
          <w:b/>
          <w:sz w:val="24"/>
          <w:szCs w:val="24"/>
        </w:rPr>
        <w:t>中小企业声明函（服务）</w:t>
      </w:r>
    </w:p>
    <w:p w14:paraId="7863E2EB">
      <w:pPr>
        <w:widowControl/>
        <w:spacing w:line="500" w:lineRule="exact"/>
        <w:ind w:firstLine="480" w:firstLineChars="200"/>
        <w:jc w:val="left"/>
        <w:rPr>
          <w:sz w:val="24"/>
          <w:szCs w:val="24"/>
        </w:rPr>
      </w:pPr>
      <w:r>
        <w:rPr>
          <w:rFonts w:hint="eastAsia"/>
          <w:sz w:val="24"/>
          <w:szCs w:val="24"/>
        </w:rPr>
        <w:t>本公司（联合体）郑重声明，根据《政府采购促进中小企业发展管理办法》（财库﹝</w:t>
      </w:r>
      <w:r>
        <w:rPr>
          <w:sz w:val="24"/>
          <w:szCs w:val="24"/>
        </w:rPr>
        <w:t>2020</w:t>
      </w:r>
      <w:r>
        <w:rPr>
          <w:rFonts w:hint="eastAsia"/>
          <w:sz w:val="24"/>
          <w:szCs w:val="24"/>
        </w:rPr>
        <w:t>﹞</w:t>
      </w:r>
      <w:r>
        <w:rPr>
          <w:sz w:val="24"/>
          <w:szCs w:val="24"/>
        </w:rPr>
        <w:t>46</w:t>
      </w:r>
      <w:r>
        <w:rPr>
          <w:rFonts w:hint="eastAsia"/>
          <w:sz w:val="24"/>
          <w:szCs w:val="24"/>
        </w:rPr>
        <w:t>号）的规定，本公司（联合体）参加</w:t>
      </w:r>
      <w:r>
        <w:rPr>
          <w:rFonts w:hint="eastAsia"/>
          <w:b/>
          <w:sz w:val="24"/>
          <w:szCs w:val="24"/>
          <w:u w:val="single"/>
        </w:rPr>
        <w:t>（请填写项目名称）</w:t>
      </w:r>
      <w:r>
        <w:rPr>
          <w:rFonts w:hint="eastAsia"/>
          <w:sz w:val="24"/>
          <w:szCs w:val="24"/>
        </w:rPr>
        <w:t>采购活动，服务全部由符合政策要求的中小企业承接。相关企业（含联合体中的中小企业、签订分包意向协议的中小企业）的具体情况如下：</w:t>
      </w:r>
    </w:p>
    <w:p w14:paraId="51C62695">
      <w:pPr>
        <w:autoSpaceDE w:val="0"/>
        <w:autoSpaceDN w:val="0"/>
        <w:spacing w:line="500" w:lineRule="exact"/>
        <w:ind w:firstLine="480" w:firstLineChars="200"/>
        <w:jc w:val="left"/>
        <w:rPr>
          <w:sz w:val="24"/>
          <w:szCs w:val="24"/>
        </w:rPr>
      </w:pPr>
      <w:r>
        <w:rPr>
          <w:sz w:val="24"/>
          <w:szCs w:val="24"/>
        </w:rPr>
        <w:t>1.</w:t>
      </w:r>
      <w:r>
        <w:rPr>
          <w:rFonts w:hint="eastAsia"/>
          <w:sz w:val="24"/>
          <w:szCs w:val="24"/>
          <w:u w:val="single"/>
        </w:rPr>
        <w:t>（</w:t>
      </w:r>
      <w:r>
        <w:rPr>
          <w:rFonts w:hint="eastAsia"/>
          <w:b/>
          <w:sz w:val="24"/>
          <w:szCs w:val="24"/>
        </w:rPr>
        <w:t>请填写标的名称</w:t>
      </w:r>
      <w:r>
        <w:rPr>
          <w:rFonts w:hint="eastAsia"/>
          <w:sz w:val="24"/>
          <w:szCs w:val="24"/>
        </w:rPr>
        <w:t>），属于</w:t>
      </w:r>
      <w:r>
        <w:rPr>
          <w:rFonts w:hint="eastAsia"/>
          <w:b/>
          <w:sz w:val="24"/>
          <w:szCs w:val="24"/>
        </w:rPr>
        <w:t>（请填写本项目采购文件中明确的所属行业）</w:t>
      </w:r>
      <w:r>
        <w:rPr>
          <w:rFonts w:hint="eastAsia"/>
          <w:sz w:val="24"/>
          <w:szCs w:val="24"/>
        </w:rPr>
        <w:t>行业；承接企业为</w:t>
      </w:r>
      <w:r>
        <w:rPr>
          <w:rFonts w:hint="eastAsia"/>
          <w:sz w:val="24"/>
          <w:szCs w:val="24"/>
          <w:u w:val="single"/>
        </w:rPr>
        <w:t>（</w:t>
      </w:r>
      <w:r>
        <w:rPr>
          <w:rFonts w:hint="eastAsia"/>
          <w:b/>
          <w:sz w:val="24"/>
          <w:szCs w:val="24"/>
        </w:rPr>
        <w:t>请填写承接该标的企业名称</w:t>
      </w:r>
      <w:r>
        <w:rPr>
          <w:rFonts w:hint="eastAsia"/>
          <w:sz w:val="24"/>
          <w:szCs w:val="24"/>
        </w:rPr>
        <w:t>），从业人员人，营业收入为万元，资产总额为万元，属于</w:t>
      </w:r>
      <w:r>
        <w:rPr>
          <w:rFonts w:hint="eastAsia"/>
          <w:sz w:val="24"/>
          <w:szCs w:val="24"/>
          <w:u w:val="single"/>
        </w:rPr>
        <w:t>（</w:t>
      </w:r>
      <w:r>
        <w:rPr>
          <w:rFonts w:hint="eastAsia"/>
          <w:b/>
          <w:sz w:val="24"/>
          <w:szCs w:val="24"/>
        </w:rPr>
        <w:t>请根据中小企业划分标准填写中型企业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14:paraId="7084EDE8">
      <w:pPr>
        <w:autoSpaceDE w:val="0"/>
        <w:autoSpaceDN w:val="0"/>
        <w:spacing w:line="500" w:lineRule="exact"/>
        <w:ind w:firstLine="480" w:firstLineChars="200"/>
        <w:jc w:val="left"/>
        <w:rPr>
          <w:sz w:val="24"/>
          <w:szCs w:val="24"/>
        </w:rPr>
      </w:pPr>
      <w:r>
        <w:rPr>
          <w:sz w:val="24"/>
          <w:szCs w:val="24"/>
        </w:rPr>
        <w:t>2.</w:t>
      </w:r>
      <w:r>
        <w:rPr>
          <w:rFonts w:hint="eastAsia"/>
          <w:sz w:val="24"/>
          <w:szCs w:val="24"/>
          <w:u w:val="single"/>
        </w:rPr>
        <w:t>（</w:t>
      </w:r>
      <w:r>
        <w:rPr>
          <w:rFonts w:hint="eastAsia"/>
          <w:b/>
          <w:sz w:val="24"/>
          <w:szCs w:val="24"/>
        </w:rPr>
        <w:t>请填写标的名称</w:t>
      </w:r>
      <w:r>
        <w:rPr>
          <w:rFonts w:hint="eastAsia"/>
          <w:sz w:val="24"/>
          <w:szCs w:val="24"/>
        </w:rPr>
        <w:t>），属于</w:t>
      </w:r>
      <w:r>
        <w:rPr>
          <w:rFonts w:hint="eastAsia"/>
          <w:b/>
          <w:sz w:val="24"/>
          <w:szCs w:val="24"/>
        </w:rPr>
        <w:t>（请填写本项目采购文件中明确的所属行业）</w:t>
      </w:r>
      <w:r>
        <w:rPr>
          <w:rFonts w:hint="eastAsia"/>
          <w:sz w:val="24"/>
          <w:szCs w:val="24"/>
        </w:rPr>
        <w:t>行业；承接企业为</w:t>
      </w:r>
      <w:r>
        <w:rPr>
          <w:rFonts w:hint="eastAsia"/>
          <w:sz w:val="24"/>
          <w:szCs w:val="24"/>
          <w:u w:val="single"/>
        </w:rPr>
        <w:t>（</w:t>
      </w:r>
      <w:r>
        <w:rPr>
          <w:rFonts w:hint="eastAsia"/>
          <w:b/>
          <w:sz w:val="24"/>
          <w:szCs w:val="24"/>
        </w:rPr>
        <w:t>请填写承接该标的企业名称</w:t>
      </w:r>
      <w:r>
        <w:rPr>
          <w:rFonts w:hint="eastAsia"/>
          <w:sz w:val="24"/>
          <w:szCs w:val="24"/>
        </w:rPr>
        <w:t>），从业人员人，营业收入为万元，资产总额为万元，属于</w:t>
      </w:r>
      <w:r>
        <w:rPr>
          <w:rFonts w:hint="eastAsia"/>
          <w:sz w:val="24"/>
          <w:szCs w:val="24"/>
          <w:u w:val="single"/>
        </w:rPr>
        <w:t>（</w:t>
      </w:r>
      <w:r>
        <w:rPr>
          <w:rFonts w:hint="eastAsia"/>
          <w:b/>
          <w:sz w:val="24"/>
          <w:szCs w:val="24"/>
        </w:rPr>
        <w:t>请根据中小企业划分标准填写中型企业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14:paraId="260D01AD">
      <w:pPr>
        <w:autoSpaceDE w:val="0"/>
        <w:autoSpaceDN w:val="0"/>
        <w:spacing w:line="500" w:lineRule="exact"/>
        <w:ind w:left="641"/>
        <w:jc w:val="left"/>
        <w:rPr>
          <w:sz w:val="24"/>
          <w:szCs w:val="24"/>
        </w:rPr>
      </w:pPr>
      <w:r>
        <w:rPr>
          <w:sz w:val="24"/>
          <w:szCs w:val="24"/>
        </w:rPr>
        <w:t>……</w:t>
      </w:r>
    </w:p>
    <w:p w14:paraId="383D6C99">
      <w:pPr>
        <w:autoSpaceDE w:val="0"/>
        <w:autoSpaceDN w:val="0"/>
        <w:spacing w:line="500" w:lineRule="exact"/>
        <w:ind w:firstLine="480" w:firstLineChars="200"/>
        <w:jc w:val="left"/>
        <w:rPr>
          <w:sz w:val="24"/>
          <w:szCs w:val="24"/>
        </w:rPr>
      </w:pPr>
      <w:r>
        <w:rPr>
          <w:rFonts w:hint="eastAsia"/>
          <w:sz w:val="24"/>
          <w:szCs w:val="24"/>
        </w:rPr>
        <w:t>以上企业，不属于大型企业的分支机构，不存在控股股东为大型企业的情形，也不存在与大型企业的负责人为同一人的情形。</w:t>
      </w:r>
    </w:p>
    <w:p w14:paraId="528CA3B6">
      <w:pPr>
        <w:autoSpaceDE w:val="0"/>
        <w:autoSpaceDN w:val="0"/>
        <w:spacing w:line="500" w:lineRule="exact"/>
        <w:ind w:firstLine="480" w:firstLineChars="200"/>
        <w:jc w:val="left"/>
        <w:rPr>
          <w:sz w:val="24"/>
          <w:szCs w:val="24"/>
        </w:rPr>
      </w:pPr>
      <w:r>
        <w:rPr>
          <w:rFonts w:hint="eastAsia"/>
          <w:sz w:val="24"/>
          <w:szCs w:val="24"/>
        </w:rPr>
        <w:t>本企业对上述声明内容的真实性负责。如有虚假，将依法承担相应责任。</w:t>
      </w:r>
    </w:p>
    <w:p w14:paraId="6EDAEE65">
      <w:pPr>
        <w:autoSpaceDE w:val="0"/>
        <w:autoSpaceDN w:val="0"/>
        <w:spacing w:line="500" w:lineRule="exact"/>
        <w:ind w:left="3840"/>
        <w:jc w:val="left"/>
        <w:rPr>
          <w:sz w:val="24"/>
          <w:szCs w:val="24"/>
        </w:rPr>
      </w:pPr>
      <w:r>
        <w:rPr>
          <w:rFonts w:hint="eastAsia"/>
          <w:sz w:val="24"/>
          <w:szCs w:val="24"/>
        </w:rPr>
        <w:t>投标人名称：</w:t>
      </w:r>
    </w:p>
    <w:p w14:paraId="148F0DA5">
      <w:pPr>
        <w:autoSpaceDE w:val="0"/>
        <w:autoSpaceDN w:val="0"/>
        <w:spacing w:line="500" w:lineRule="exact"/>
        <w:ind w:left="3840"/>
        <w:jc w:val="left"/>
        <w:rPr>
          <w:sz w:val="32"/>
        </w:rPr>
      </w:pPr>
      <w:r>
        <w:rPr>
          <w:rFonts w:hint="eastAsia"/>
          <w:sz w:val="24"/>
          <w:szCs w:val="24"/>
        </w:rPr>
        <w:t>日期：</w:t>
      </w:r>
    </w:p>
    <w:p w14:paraId="439E3C25">
      <w:pPr>
        <w:spacing w:line="360" w:lineRule="auto"/>
        <w:ind w:right="84" w:firstLine="241" w:firstLineChars="100"/>
        <w:rPr>
          <w:b/>
          <w:sz w:val="24"/>
          <w:szCs w:val="24"/>
        </w:rPr>
      </w:pPr>
      <w:r>
        <w:rPr>
          <w:rFonts w:hint="eastAsia"/>
          <w:b/>
          <w:sz w:val="24"/>
          <w:szCs w:val="24"/>
        </w:rPr>
        <w:t>注：</w:t>
      </w:r>
    </w:p>
    <w:p w14:paraId="284ED32A">
      <w:pPr>
        <w:spacing w:line="360" w:lineRule="auto"/>
        <w:ind w:right="84" w:firstLine="241" w:firstLineChars="100"/>
        <w:rPr>
          <w:b/>
          <w:sz w:val="24"/>
          <w:szCs w:val="24"/>
        </w:rPr>
      </w:pPr>
      <w:r>
        <w:rPr>
          <w:b/>
          <w:sz w:val="24"/>
          <w:szCs w:val="24"/>
        </w:rPr>
        <w:t>1.</w:t>
      </w:r>
      <w:r>
        <w:rPr>
          <w:rFonts w:hint="eastAsia"/>
          <w:b/>
          <w:sz w:val="24"/>
          <w:szCs w:val="24"/>
        </w:rPr>
        <w:t>标的名称须按照采购文件中明确的标的名称进行填写；所属行业须按照采购文件中明确的所属行业进行填写，否则不享受中小企业扶持政策。</w:t>
      </w:r>
    </w:p>
    <w:p w14:paraId="6D65531D">
      <w:pPr>
        <w:spacing w:line="360" w:lineRule="auto"/>
        <w:ind w:right="84" w:firstLine="241" w:firstLineChars="100"/>
        <w:rPr>
          <w:b/>
          <w:sz w:val="24"/>
          <w:szCs w:val="24"/>
        </w:rPr>
      </w:pPr>
      <w:r>
        <w:rPr>
          <w:b/>
          <w:sz w:val="24"/>
          <w:szCs w:val="24"/>
        </w:rPr>
        <w:t>2.</w:t>
      </w:r>
      <w:r>
        <w:rPr>
          <w:rFonts w:hint="eastAsia"/>
          <w:b/>
          <w:sz w:val="24"/>
          <w:szCs w:val="24"/>
        </w:rPr>
        <w:t>从业人员、营业收入、资产总额填报上一年度数据，无上一年度数据的新成立企业可不填报。除新成立企业外，上表填写不全的，不享受中小企业扶持政策。</w:t>
      </w:r>
    </w:p>
    <w:p w14:paraId="553DE879">
      <w:pPr>
        <w:spacing w:line="360" w:lineRule="auto"/>
        <w:ind w:right="84" w:firstLine="241" w:firstLineChars="100"/>
        <w:rPr>
          <w:b/>
          <w:sz w:val="24"/>
          <w:szCs w:val="24"/>
        </w:rPr>
      </w:pPr>
      <w:r>
        <w:rPr>
          <w:b/>
          <w:sz w:val="24"/>
          <w:szCs w:val="24"/>
        </w:rPr>
        <w:t>3.</w:t>
      </w:r>
      <w:r>
        <w:rPr>
          <w:rFonts w:hint="eastAsia"/>
          <w:b/>
          <w:sz w:val="24"/>
          <w:szCs w:val="24"/>
        </w:rPr>
        <w:t>中标（成交）供应商享受中小企业扶持政策的，将随中标（成交）结果同时公告其《中小企业声明函》，接受社会监督。</w:t>
      </w:r>
    </w:p>
    <w:p w14:paraId="2E88A8CA">
      <w:pPr>
        <w:autoSpaceDN w:val="0"/>
        <w:spacing w:line="360" w:lineRule="auto"/>
        <w:rPr>
          <w:b/>
          <w:bCs/>
          <w:sz w:val="24"/>
        </w:rPr>
      </w:pPr>
      <w:r>
        <w:rPr>
          <w:rFonts w:hint="eastAsia"/>
          <w:b/>
          <w:bCs/>
          <w:sz w:val="24"/>
        </w:rPr>
        <w:t>附件8-2</w:t>
      </w:r>
    </w:p>
    <w:p w14:paraId="6E7AE732">
      <w:pPr>
        <w:autoSpaceDN w:val="0"/>
        <w:spacing w:line="360" w:lineRule="auto"/>
        <w:rPr>
          <w:b/>
          <w:kern w:val="0"/>
          <w:sz w:val="24"/>
          <w:szCs w:val="21"/>
        </w:rPr>
      </w:pPr>
      <w:r>
        <w:rPr>
          <w:rFonts w:hint="eastAsia"/>
          <w:b/>
          <w:kern w:val="0"/>
          <w:sz w:val="24"/>
          <w:szCs w:val="21"/>
        </w:rPr>
        <w:t>若投标人不是残疾人福利性单位，响应文件中可不提供此声明函</w:t>
      </w:r>
    </w:p>
    <w:p w14:paraId="5020CDD7">
      <w:pPr>
        <w:autoSpaceDN w:val="0"/>
        <w:spacing w:line="360" w:lineRule="auto"/>
        <w:rPr>
          <w:b/>
          <w:bCs/>
          <w:sz w:val="24"/>
        </w:rPr>
      </w:pPr>
    </w:p>
    <w:p w14:paraId="35C39300">
      <w:pPr>
        <w:autoSpaceDN w:val="0"/>
        <w:spacing w:line="360" w:lineRule="auto"/>
        <w:jc w:val="center"/>
        <w:rPr>
          <w:b/>
          <w:bCs/>
          <w:sz w:val="24"/>
        </w:rPr>
      </w:pPr>
      <w:r>
        <w:rPr>
          <w:rFonts w:hint="eastAsia"/>
          <w:b/>
          <w:bCs/>
          <w:sz w:val="24"/>
        </w:rPr>
        <w:t>残疾人福利性单位声明函</w:t>
      </w:r>
    </w:p>
    <w:p w14:paraId="1AC2E82C">
      <w:pPr>
        <w:spacing w:line="588" w:lineRule="exact"/>
        <w:rPr>
          <w:rFonts w:ascii="仿宋_GB2312" w:eastAsia="仿宋_GB2312"/>
          <w:b/>
          <w:spacing w:val="6"/>
          <w:sz w:val="30"/>
          <w:szCs w:val="30"/>
        </w:rPr>
      </w:pPr>
    </w:p>
    <w:p w14:paraId="0AAEB4E7">
      <w:pPr>
        <w:snapToGrid w:val="0"/>
        <w:spacing w:line="360" w:lineRule="auto"/>
        <w:ind w:firstLine="480" w:firstLineChars="200"/>
        <w:rPr>
          <w:sz w:val="24"/>
          <w:szCs w:val="21"/>
        </w:rPr>
      </w:pPr>
      <w:r>
        <w:rPr>
          <w:rFonts w:hint="eastAsia"/>
          <w:sz w:val="24"/>
          <w:szCs w:val="21"/>
        </w:rPr>
        <w:t>本单位郑重声明，根据《财政部 民政部 中国残疾人联合会关于促进残疾人就业政府采购政策的通知》（财库〔2017〕141号）的规定，本单位为符合条件的残疾人福利性单位，本单位参加本项目采购活动由本单位向采购人提供服务。</w:t>
      </w:r>
    </w:p>
    <w:p w14:paraId="27B228A4">
      <w:pPr>
        <w:snapToGrid w:val="0"/>
        <w:spacing w:line="360" w:lineRule="auto"/>
        <w:ind w:firstLine="480" w:firstLineChars="200"/>
        <w:rPr>
          <w:sz w:val="24"/>
          <w:szCs w:val="21"/>
        </w:rPr>
      </w:pPr>
      <w:r>
        <w:rPr>
          <w:rFonts w:hint="eastAsia"/>
          <w:sz w:val="24"/>
          <w:szCs w:val="21"/>
        </w:rPr>
        <w:t>本单位对上述声明的真实性负责。如有虚假，将依法承担相应责任。</w:t>
      </w:r>
    </w:p>
    <w:p w14:paraId="58AA5DE0">
      <w:pPr>
        <w:snapToGrid w:val="0"/>
        <w:spacing w:line="360" w:lineRule="auto"/>
        <w:ind w:firstLine="480" w:firstLineChars="200"/>
        <w:rPr>
          <w:sz w:val="24"/>
          <w:szCs w:val="21"/>
        </w:rPr>
      </w:pPr>
    </w:p>
    <w:p w14:paraId="7611D1D6">
      <w:pPr>
        <w:snapToGrid w:val="0"/>
        <w:spacing w:line="360" w:lineRule="auto"/>
        <w:ind w:firstLine="480" w:firstLineChars="200"/>
        <w:rPr>
          <w:sz w:val="24"/>
          <w:szCs w:val="21"/>
        </w:rPr>
      </w:pPr>
    </w:p>
    <w:p w14:paraId="65B3DB61">
      <w:pPr>
        <w:snapToGrid w:val="0"/>
        <w:spacing w:line="360" w:lineRule="auto"/>
        <w:ind w:firstLine="480" w:firstLineChars="200"/>
        <w:rPr>
          <w:sz w:val="24"/>
          <w:szCs w:val="21"/>
        </w:rPr>
      </w:pPr>
    </w:p>
    <w:p w14:paraId="3C351748">
      <w:pPr>
        <w:snapToGrid w:val="0"/>
        <w:spacing w:line="360" w:lineRule="auto"/>
        <w:ind w:firstLine="480" w:firstLineChars="200"/>
        <w:rPr>
          <w:sz w:val="24"/>
          <w:szCs w:val="21"/>
        </w:rPr>
      </w:pPr>
    </w:p>
    <w:p w14:paraId="42332B82">
      <w:pPr>
        <w:snapToGrid w:val="0"/>
        <w:spacing w:line="360" w:lineRule="auto"/>
        <w:ind w:firstLine="480" w:firstLineChars="200"/>
        <w:jc w:val="left"/>
        <w:rPr>
          <w:sz w:val="24"/>
          <w:szCs w:val="21"/>
        </w:rPr>
      </w:pPr>
      <w:r>
        <w:rPr>
          <w:rFonts w:hint="eastAsia"/>
          <w:sz w:val="24"/>
          <w:szCs w:val="21"/>
        </w:rPr>
        <w:t>投标人名称：</w:t>
      </w:r>
    </w:p>
    <w:p w14:paraId="1E5CD032">
      <w:pPr>
        <w:snapToGrid w:val="0"/>
        <w:spacing w:line="360" w:lineRule="auto"/>
        <w:ind w:firstLine="480" w:firstLineChars="200"/>
        <w:jc w:val="left"/>
        <w:rPr>
          <w:sz w:val="24"/>
          <w:szCs w:val="21"/>
        </w:rPr>
      </w:pPr>
    </w:p>
    <w:p w14:paraId="24637CE2">
      <w:pPr>
        <w:snapToGrid w:val="0"/>
        <w:spacing w:line="360" w:lineRule="auto"/>
        <w:ind w:firstLine="480" w:firstLineChars="200"/>
        <w:jc w:val="left"/>
        <w:rPr>
          <w:sz w:val="24"/>
          <w:szCs w:val="21"/>
        </w:rPr>
      </w:pPr>
      <w:r>
        <w:rPr>
          <w:rFonts w:hint="eastAsia"/>
          <w:sz w:val="24"/>
          <w:szCs w:val="21"/>
        </w:rPr>
        <w:t>日期：   年   月   日</w:t>
      </w:r>
    </w:p>
    <w:p w14:paraId="659D3D74">
      <w:pPr>
        <w:snapToGrid w:val="0"/>
        <w:spacing w:line="360" w:lineRule="auto"/>
        <w:ind w:firstLine="480" w:firstLineChars="200"/>
        <w:jc w:val="left"/>
        <w:rPr>
          <w:sz w:val="24"/>
          <w:szCs w:val="21"/>
        </w:rPr>
      </w:pPr>
    </w:p>
    <w:p w14:paraId="56E2D2CD">
      <w:pPr>
        <w:snapToGrid w:val="0"/>
        <w:spacing w:line="360" w:lineRule="auto"/>
        <w:ind w:firstLine="480" w:firstLineChars="200"/>
        <w:rPr>
          <w:sz w:val="24"/>
          <w:szCs w:val="21"/>
        </w:rPr>
      </w:pPr>
      <w:r>
        <w:rPr>
          <w:rFonts w:hint="eastAsia"/>
          <w:sz w:val="24"/>
          <w:szCs w:val="21"/>
        </w:rPr>
        <w:t>注：</w:t>
      </w:r>
    </w:p>
    <w:p w14:paraId="001BC384">
      <w:pPr>
        <w:snapToGrid w:val="0"/>
        <w:spacing w:line="360" w:lineRule="auto"/>
        <w:ind w:firstLine="482" w:firstLineChars="200"/>
        <w:rPr>
          <w:rFonts w:asciiTheme="minorEastAsia" w:hAnsiTheme="minorEastAsia" w:eastAsiaTheme="minorEastAsia"/>
          <w:b/>
          <w:sz w:val="24"/>
          <w:szCs w:val="21"/>
        </w:rPr>
      </w:pPr>
      <w:r>
        <w:rPr>
          <w:rFonts w:asciiTheme="minorEastAsia" w:hAnsiTheme="minorEastAsia" w:eastAsiaTheme="minorEastAsia"/>
          <w:b/>
          <w:sz w:val="24"/>
          <w:szCs w:val="21"/>
        </w:rPr>
        <w:t>中标（成交）供应商为残疾人福利性单位的，将随中标（成交）结果同时公告其《残疾人福利性单位声明函》，接受社会监督。</w:t>
      </w:r>
    </w:p>
    <w:p w14:paraId="09F4DA28">
      <w:pPr>
        <w:snapToGrid w:val="0"/>
        <w:spacing w:line="360" w:lineRule="auto"/>
        <w:ind w:firstLine="482" w:firstLineChars="200"/>
        <w:rPr>
          <w:rFonts w:asciiTheme="minorEastAsia" w:hAnsiTheme="minorEastAsia" w:eastAsiaTheme="minorEastAsia"/>
          <w:b/>
          <w:sz w:val="24"/>
          <w:szCs w:val="21"/>
        </w:rPr>
      </w:pPr>
      <w:r>
        <w:rPr>
          <w:rFonts w:asciiTheme="minorEastAsia" w:hAnsiTheme="minorEastAsia" w:eastAsiaTheme="minorEastAsia"/>
          <w:b/>
          <w:kern w:val="0"/>
          <w:sz w:val="24"/>
          <w:szCs w:val="21"/>
        </w:rPr>
        <w:t>若不是残疾人福利性单位，投标文件中可不提供此声明函。</w:t>
      </w:r>
    </w:p>
    <w:p w14:paraId="3643CED4">
      <w:pPr>
        <w:spacing w:line="360" w:lineRule="auto"/>
        <w:ind w:firstLine="4080" w:firstLineChars="1700"/>
        <w:rPr>
          <w:sz w:val="24"/>
        </w:rPr>
      </w:pPr>
    </w:p>
    <w:p w14:paraId="39C6DE36">
      <w:pPr>
        <w:jc w:val="left"/>
        <w:rPr>
          <w:sz w:val="24"/>
        </w:rPr>
      </w:pPr>
      <w:r>
        <w:rPr>
          <w:sz w:val="24"/>
        </w:rPr>
        <w:br w:type="page"/>
      </w:r>
    </w:p>
    <w:p w14:paraId="2A866017">
      <w:pPr>
        <w:jc w:val="left"/>
        <w:rPr>
          <w:rFonts w:asciiTheme="minorEastAsia" w:hAnsiTheme="minorEastAsia" w:eastAsiaTheme="minorEastAsia"/>
          <w:b/>
          <w:bCs/>
          <w:sz w:val="24"/>
        </w:rPr>
      </w:pPr>
      <w:r>
        <w:rPr>
          <w:rFonts w:asciiTheme="minorEastAsia" w:hAnsiTheme="minorEastAsia" w:eastAsiaTheme="minorEastAsia"/>
          <w:b/>
          <w:sz w:val="24"/>
          <w:szCs w:val="24"/>
        </w:rPr>
        <w:t>附件9</w:t>
      </w:r>
    </w:p>
    <w:p w14:paraId="6E01F471">
      <w:pPr>
        <w:jc w:val="left"/>
        <w:rPr>
          <w:rFonts w:asciiTheme="minorEastAsia" w:hAnsiTheme="minorEastAsia" w:eastAsiaTheme="minorEastAsia"/>
          <w:b/>
          <w:bCs/>
          <w:sz w:val="24"/>
        </w:rPr>
      </w:pPr>
    </w:p>
    <w:p w14:paraId="62EFC06C">
      <w:pPr>
        <w:tabs>
          <w:tab w:val="left" w:pos="360"/>
        </w:tabs>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书面</w:t>
      </w:r>
      <w:r>
        <w:rPr>
          <w:rFonts w:asciiTheme="minorEastAsia" w:hAnsiTheme="minorEastAsia" w:eastAsiaTheme="minorEastAsia"/>
          <w:b/>
          <w:bCs/>
          <w:sz w:val="24"/>
        </w:rPr>
        <w:t>声明</w:t>
      </w:r>
    </w:p>
    <w:p w14:paraId="60602B0A">
      <w:pPr>
        <w:pStyle w:val="41"/>
        <w:tabs>
          <w:tab w:val="left" w:pos="360"/>
        </w:tabs>
        <w:spacing w:line="360" w:lineRule="auto"/>
        <w:ind w:firstLine="480"/>
        <w:rPr>
          <w:rFonts w:asciiTheme="minorEastAsia" w:hAnsiTheme="minorEastAsia" w:eastAsiaTheme="minorEastAsia"/>
          <w:sz w:val="24"/>
        </w:rPr>
      </w:pPr>
    </w:p>
    <w:p w14:paraId="7C90AF61">
      <w:pPr>
        <w:pStyle w:val="41"/>
        <w:tabs>
          <w:tab w:val="left" w:pos="360"/>
        </w:tabs>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参加政府采购活动前</w:t>
      </w:r>
      <w:r>
        <w:rPr>
          <w:rFonts w:asciiTheme="minorEastAsia" w:hAnsiTheme="minorEastAsia" w:eastAsiaTheme="minorEastAsia"/>
          <w:sz w:val="24"/>
        </w:rPr>
        <w:t>3</w:t>
      </w:r>
      <w:r>
        <w:rPr>
          <w:rFonts w:hint="eastAsia" w:asciiTheme="minorEastAsia" w:hAnsiTheme="minorEastAsia" w:eastAsiaTheme="minorEastAsia"/>
          <w:sz w:val="24"/>
        </w:rPr>
        <w:t>年我单位在经营活动中没有重大违法记录。</w:t>
      </w:r>
    </w:p>
    <w:p w14:paraId="4B1C6EA7">
      <w:pPr>
        <w:pStyle w:val="41"/>
        <w:tabs>
          <w:tab w:val="left" w:pos="360"/>
        </w:tabs>
        <w:spacing w:line="360" w:lineRule="auto"/>
        <w:ind w:firstLine="480"/>
        <w:rPr>
          <w:rFonts w:asciiTheme="minorEastAsia" w:hAnsiTheme="minorEastAsia" w:eastAsiaTheme="minorEastAsia"/>
          <w:sz w:val="24"/>
        </w:rPr>
      </w:pPr>
      <w:r>
        <w:rPr>
          <w:rFonts w:hint="eastAsia"/>
          <w:sz w:val="24"/>
        </w:rPr>
        <w:t>我单位具备良好的商业信誉和健全的财务会计制度，依法缴纳税收和社会保障资金。</w:t>
      </w:r>
    </w:p>
    <w:p w14:paraId="7673D5FB">
      <w:pPr>
        <w:pStyle w:val="41"/>
        <w:tabs>
          <w:tab w:val="left" w:pos="360"/>
        </w:tabs>
        <w:spacing w:line="360" w:lineRule="auto"/>
        <w:ind w:firstLine="480"/>
        <w:rPr>
          <w:rFonts w:asciiTheme="minorEastAsia" w:hAnsiTheme="minorEastAsia" w:eastAsiaTheme="minorEastAsia"/>
          <w:sz w:val="24"/>
        </w:rPr>
      </w:pPr>
    </w:p>
    <w:p w14:paraId="58D1F9B8">
      <w:pPr>
        <w:autoSpaceDE w:val="0"/>
        <w:autoSpaceDN w:val="0"/>
        <w:spacing w:line="500" w:lineRule="exact"/>
        <w:ind w:left="3840"/>
        <w:jc w:val="left"/>
        <w:rPr>
          <w:rFonts w:asciiTheme="minorEastAsia" w:hAnsiTheme="minorEastAsia" w:eastAsiaTheme="minorEastAsia"/>
          <w:sz w:val="24"/>
          <w:szCs w:val="24"/>
        </w:rPr>
      </w:pPr>
      <w:r>
        <w:rPr>
          <w:rFonts w:asciiTheme="minorEastAsia" w:hAnsiTheme="minorEastAsia" w:eastAsiaTheme="minorEastAsia"/>
          <w:sz w:val="24"/>
          <w:szCs w:val="24"/>
        </w:rPr>
        <w:t>投标人名称：</w:t>
      </w:r>
    </w:p>
    <w:p w14:paraId="2EED1DB4">
      <w:pPr>
        <w:autoSpaceDE w:val="0"/>
        <w:autoSpaceDN w:val="0"/>
        <w:spacing w:line="500" w:lineRule="exact"/>
        <w:ind w:left="3840"/>
        <w:jc w:val="left"/>
        <w:rPr>
          <w:rFonts w:asciiTheme="minorEastAsia" w:hAnsiTheme="minorEastAsia" w:eastAsiaTheme="minorEastAsia"/>
          <w:sz w:val="24"/>
          <w:szCs w:val="24"/>
        </w:rPr>
      </w:pPr>
    </w:p>
    <w:p w14:paraId="61898788">
      <w:pPr>
        <w:autoSpaceDE w:val="0"/>
        <w:autoSpaceDN w:val="0"/>
        <w:spacing w:line="500" w:lineRule="exact"/>
        <w:ind w:left="3840"/>
        <w:jc w:val="left"/>
        <w:rPr>
          <w:rFonts w:asciiTheme="minorEastAsia" w:hAnsiTheme="minorEastAsia" w:eastAsiaTheme="minorEastAsia"/>
          <w:sz w:val="24"/>
          <w:szCs w:val="24"/>
        </w:rPr>
      </w:pPr>
      <w:r>
        <w:rPr>
          <w:rFonts w:asciiTheme="minorEastAsia" w:hAnsiTheme="minorEastAsia" w:eastAsiaTheme="minorEastAsia"/>
          <w:sz w:val="24"/>
          <w:szCs w:val="24"/>
        </w:rPr>
        <w:t>日期：</w:t>
      </w:r>
    </w:p>
    <w:p w14:paraId="02E2C08B">
      <w:pPr>
        <w:autoSpaceDE w:val="0"/>
        <w:autoSpaceDN w:val="0"/>
        <w:spacing w:line="500" w:lineRule="exact"/>
        <w:ind w:left="3840"/>
        <w:jc w:val="left"/>
        <w:rPr>
          <w:rFonts w:asciiTheme="minorEastAsia" w:hAnsiTheme="minorEastAsia" w:eastAsiaTheme="minorEastAsia"/>
          <w:sz w:val="24"/>
          <w:szCs w:val="24"/>
        </w:rPr>
      </w:pPr>
    </w:p>
    <w:p w14:paraId="2EA46284">
      <w:pPr>
        <w:pStyle w:val="41"/>
        <w:tabs>
          <w:tab w:val="left" w:pos="360"/>
        </w:tabs>
        <w:spacing w:line="360" w:lineRule="auto"/>
        <w:ind w:firstLine="0" w:firstLineChars="0"/>
        <w:rPr>
          <w:rFonts w:asciiTheme="minorEastAsia" w:hAnsiTheme="minorEastAsia" w:eastAsiaTheme="minorEastAsia"/>
          <w:sz w:val="24"/>
          <w:u w:val="single"/>
        </w:rPr>
      </w:pPr>
    </w:p>
    <w:p w14:paraId="6398E8B7">
      <w:pPr>
        <w:pStyle w:val="41"/>
        <w:tabs>
          <w:tab w:val="left" w:pos="360"/>
        </w:tabs>
        <w:spacing w:line="360" w:lineRule="auto"/>
        <w:ind w:firstLine="480"/>
        <w:rPr>
          <w:rFonts w:asciiTheme="minorEastAsia" w:hAnsiTheme="minorEastAsia" w:eastAsiaTheme="minorEastAsia"/>
          <w:sz w:val="24"/>
        </w:rPr>
      </w:pPr>
    </w:p>
    <w:p w14:paraId="55BE09AB">
      <w:pPr>
        <w:pStyle w:val="41"/>
        <w:spacing w:line="360" w:lineRule="auto"/>
        <w:ind w:firstLine="0" w:firstLineChars="0"/>
        <w:jc w:val="center"/>
        <w:rPr>
          <w:rFonts w:asciiTheme="minorEastAsia" w:hAnsiTheme="minorEastAsia" w:eastAsiaTheme="minorEastAsia"/>
          <w:b/>
          <w:sz w:val="24"/>
        </w:rPr>
      </w:pPr>
    </w:p>
    <w:p w14:paraId="7EFF9A70">
      <w:pPr>
        <w:pStyle w:val="41"/>
        <w:spacing w:line="360" w:lineRule="auto"/>
        <w:ind w:firstLine="0" w:firstLineChars="0"/>
        <w:jc w:val="center"/>
        <w:rPr>
          <w:rFonts w:asciiTheme="minorEastAsia" w:hAnsiTheme="minorEastAsia" w:eastAsiaTheme="minorEastAsia"/>
          <w:b/>
          <w:sz w:val="24"/>
        </w:rPr>
      </w:pPr>
    </w:p>
    <w:p w14:paraId="7163CB1C">
      <w:pPr>
        <w:pStyle w:val="41"/>
        <w:spacing w:line="360" w:lineRule="auto"/>
        <w:ind w:firstLine="0" w:firstLineChars="0"/>
        <w:jc w:val="center"/>
        <w:rPr>
          <w:rFonts w:asciiTheme="minorEastAsia" w:hAnsiTheme="minorEastAsia" w:eastAsiaTheme="minorEastAsia"/>
          <w:b/>
          <w:sz w:val="24"/>
        </w:rPr>
      </w:pPr>
      <w:r>
        <w:rPr>
          <w:rFonts w:hint="eastAsia" w:asciiTheme="minorEastAsia" w:hAnsiTheme="minorEastAsia" w:eastAsiaTheme="minorEastAsia"/>
          <w:b/>
          <w:sz w:val="24"/>
        </w:rPr>
        <w:t>证明材料</w:t>
      </w:r>
    </w:p>
    <w:p w14:paraId="109A1CE8">
      <w:pPr>
        <w:pStyle w:val="41"/>
        <w:tabs>
          <w:tab w:val="left" w:pos="360"/>
        </w:tabs>
        <w:spacing w:line="360" w:lineRule="auto"/>
        <w:ind w:firstLine="480"/>
        <w:rPr>
          <w:rFonts w:asciiTheme="minorEastAsia" w:hAnsiTheme="minorEastAsia" w:eastAsiaTheme="minorEastAsia"/>
          <w:sz w:val="24"/>
        </w:rPr>
      </w:pPr>
    </w:p>
    <w:p w14:paraId="566069FE">
      <w:pPr>
        <w:pStyle w:val="41"/>
        <w:tabs>
          <w:tab w:val="left" w:pos="360"/>
        </w:tabs>
        <w:spacing w:line="360" w:lineRule="auto"/>
        <w:ind w:firstLine="480"/>
        <w:rPr>
          <w:rFonts w:asciiTheme="minorEastAsia" w:hAnsiTheme="minorEastAsia" w:eastAsiaTheme="minorEastAsia"/>
          <w:sz w:val="24"/>
        </w:rPr>
      </w:pPr>
      <w:r>
        <w:rPr>
          <w:rFonts w:asciiTheme="minorEastAsia" w:hAnsiTheme="minorEastAsia" w:eastAsiaTheme="minorEastAsia"/>
          <w:sz w:val="24"/>
        </w:rPr>
        <w:t>我单位具备</w:t>
      </w:r>
      <w:r>
        <w:rPr>
          <w:rFonts w:hint="eastAsia" w:asciiTheme="minorEastAsia" w:hAnsiTheme="minorEastAsia" w:eastAsiaTheme="minorEastAsia"/>
          <w:sz w:val="24"/>
        </w:rPr>
        <w:t>履行本项目合同所必需的设备和专业技术能力。</w:t>
      </w:r>
    </w:p>
    <w:p w14:paraId="16A7BBF1">
      <w:pPr>
        <w:pStyle w:val="41"/>
        <w:tabs>
          <w:tab w:val="left" w:pos="360"/>
        </w:tabs>
        <w:spacing w:line="360" w:lineRule="auto"/>
        <w:ind w:firstLine="480"/>
        <w:rPr>
          <w:rFonts w:asciiTheme="minorEastAsia" w:hAnsiTheme="minorEastAsia" w:eastAsiaTheme="minorEastAsia"/>
          <w:sz w:val="24"/>
        </w:rPr>
      </w:pPr>
    </w:p>
    <w:p w14:paraId="395159C1">
      <w:pPr>
        <w:pStyle w:val="41"/>
        <w:tabs>
          <w:tab w:val="left" w:pos="360"/>
        </w:tabs>
        <w:spacing w:line="360" w:lineRule="auto"/>
        <w:ind w:firstLine="480"/>
        <w:rPr>
          <w:rFonts w:asciiTheme="minorEastAsia" w:hAnsiTheme="minorEastAsia" w:eastAsiaTheme="minorEastAsia"/>
          <w:sz w:val="24"/>
        </w:rPr>
      </w:pPr>
    </w:p>
    <w:p w14:paraId="323028D3">
      <w:pPr>
        <w:autoSpaceDE w:val="0"/>
        <w:autoSpaceDN w:val="0"/>
        <w:spacing w:line="500" w:lineRule="exact"/>
        <w:ind w:left="3840"/>
        <w:jc w:val="left"/>
        <w:rPr>
          <w:rFonts w:asciiTheme="minorEastAsia" w:hAnsiTheme="minorEastAsia" w:eastAsiaTheme="minorEastAsia"/>
          <w:sz w:val="24"/>
          <w:szCs w:val="24"/>
        </w:rPr>
      </w:pPr>
    </w:p>
    <w:p w14:paraId="3F9D91FF">
      <w:pPr>
        <w:autoSpaceDE w:val="0"/>
        <w:autoSpaceDN w:val="0"/>
        <w:spacing w:line="500" w:lineRule="exact"/>
        <w:ind w:left="3840"/>
        <w:jc w:val="left"/>
        <w:rPr>
          <w:rFonts w:asciiTheme="minorEastAsia" w:hAnsiTheme="minorEastAsia" w:eastAsiaTheme="minorEastAsia"/>
          <w:sz w:val="24"/>
          <w:szCs w:val="24"/>
        </w:rPr>
      </w:pPr>
    </w:p>
    <w:p w14:paraId="0DC3F6A4">
      <w:pPr>
        <w:autoSpaceDE w:val="0"/>
        <w:autoSpaceDN w:val="0"/>
        <w:spacing w:line="500" w:lineRule="exact"/>
        <w:ind w:left="3840"/>
        <w:jc w:val="left"/>
        <w:rPr>
          <w:rFonts w:asciiTheme="minorEastAsia" w:hAnsiTheme="minorEastAsia" w:eastAsiaTheme="minorEastAsia"/>
          <w:sz w:val="24"/>
          <w:szCs w:val="24"/>
        </w:rPr>
      </w:pPr>
      <w:r>
        <w:rPr>
          <w:rFonts w:asciiTheme="minorEastAsia" w:hAnsiTheme="minorEastAsia" w:eastAsiaTheme="minorEastAsia"/>
          <w:sz w:val="24"/>
          <w:szCs w:val="24"/>
        </w:rPr>
        <w:t>投标人名称：</w:t>
      </w:r>
    </w:p>
    <w:p w14:paraId="3E39102C">
      <w:pPr>
        <w:autoSpaceDE w:val="0"/>
        <w:autoSpaceDN w:val="0"/>
        <w:spacing w:line="500" w:lineRule="exact"/>
        <w:ind w:left="3840"/>
        <w:jc w:val="left"/>
        <w:rPr>
          <w:rFonts w:asciiTheme="minorEastAsia" w:hAnsiTheme="minorEastAsia" w:eastAsiaTheme="minorEastAsia"/>
          <w:sz w:val="24"/>
          <w:szCs w:val="24"/>
        </w:rPr>
      </w:pPr>
    </w:p>
    <w:p w14:paraId="16B83574">
      <w:pPr>
        <w:autoSpaceDE w:val="0"/>
        <w:autoSpaceDN w:val="0"/>
        <w:spacing w:line="500" w:lineRule="exact"/>
        <w:ind w:left="3840"/>
        <w:jc w:val="left"/>
        <w:rPr>
          <w:rFonts w:asciiTheme="minorEastAsia" w:hAnsiTheme="minorEastAsia" w:eastAsiaTheme="minorEastAsia"/>
          <w:b/>
          <w:bCs/>
          <w:sz w:val="24"/>
        </w:rPr>
      </w:pPr>
      <w:r>
        <w:rPr>
          <w:rFonts w:asciiTheme="minorEastAsia" w:hAnsiTheme="minorEastAsia" w:eastAsiaTheme="minorEastAsia"/>
          <w:sz w:val="24"/>
          <w:szCs w:val="24"/>
        </w:rPr>
        <w:t>日期：</w:t>
      </w:r>
    </w:p>
    <w:p w14:paraId="194DB9D4">
      <w:pPr>
        <w:jc w:val="left"/>
        <w:rPr>
          <w:rFonts w:asciiTheme="minorEastAsia" w:hAnsiTheme="minorEastAsia" w:eastAsiaTheme="minorEastAsia"/>
          <w:b/>
          <w:sz w:val="24"/>
        </w:rPr>
      </w:pPr>
    </w:p>
    <w:p w14:paraId="110AEFB8">
      <w:pPr>
        <w:spacing w:line="460" w:lineRule="exact"/>
        <w:ind w:left="192"/>
        <w:jc w:val="left"/>
        <w:rPr>
          <w:rFonts w:asciiTheme="minorEastAsia" w:hAnsiTheme="minorEastAsia" w:eastAsiaTheme="minorEastAsia"/>
          <w:b/>
          <w:sz w:val="24"/>
        </w:rPr>
      </w:pPr>
    </w:p>
    <w:p w14:paraId="0B9D0D49">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06EFCF1C">
      <w:pPr>
        <w:spacing w:line="460" w:lineRule="exact"/>
        <w:jc w:val="left"/>
        <w:rPr>
          <w:rFonts w:asciiTheme="minorEastAsia" w:hAnsiTheme="minorEastAsia" w:eastAsiaTheme="minorEastAsia"/>
          <w:b/>
          <w:sz w:val="24"/>
        </w:rPr>
      </w:pPr>
      <w:r>
        <w:rPr>
          <w:rFonts w:hint="eastAsia" w:asciiTheme="minorEastAsia" w:hAnsiTheme="minorEastAsia" w:eastAsiaTheme="minorEastAsia"/>
          <w:b/>
          <w:sz w:val="24"/>
        </w:rPr>
        <w:t>附件10：</w:t>
      </w:r>
      <w:r>
        <w:rPr>
          <w:rFonts w:asciiTheme="minorEastAsia" w:hAnsiTheme="minorEastAsia" w:eastAsiaTheme="minorEastAsia"/>
          <w:b/>
          <w:sz w:val="24"/>
        </w:rPr>
        <w:t>投标人认为需要提交的其他资料</w:t>
      </w:r>
    </w:p>
    <w:p w14:paraId="172800E8">
      <w:pPr>
        <w:spacing w:line="460" w:lineRule="exact"/>
        <w:ind w:left="192"/>
        <w:rPr>
          <w:rFonts w:asciiTheme="minorEastAsia" w:hAnsiTheme="minorEastAsia" w:eastAsiaTheme="minorEastAsia"/>
          <w:b/>
          <w:sz w:val="24"/>
        </w:rPr>
      </w:pPr>
    </w:p>
    <w:p w14:paraId="0E6F4576">
      <w:pPr>
        <w:spacing w:line="460" w:lineRule="exact"/>
        <w:ind w:left="192"/>
        <w:jc w:val="left"/>
        <w:rPr>
          <w:b/>
          <w:sz w:val="24"/>
        </w:rPr>
      </w:pPr>
    </w:p>
    <w:p w14:paraId="5A045B59">
      <w:pPr>
        <w:spacing w:line="460" w:lineRule="exact"/>
        <w:ind w:left="192"/>
        <w:jc w:val="left"/>
        <w:rPr>
          <w:b/>
          <w:sz w:val="24"/>
        </w:rPr>
      </w:pPr>
    </w:p>
    <w:p w14:paraId="03F6C2E8">
      <w:pPr>
        <w:widowControl/>
        <w:jc w:val="left"/>
        <w:rPr>
          <w:b/>
          <w:sz w:val="24"/>
        </w:rPr>
      </w:pPr>
      <w:r>
        <w:rPr>
          <w:b/>
          <w:sz w:val="24"/>
        </w:rPr>
        <w:br w:type="page"/>
      </w:r>
    </w:p>
    <w:p w14:paraId="057F24D8">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370EB616">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087FCD83">
      <w:pPr>
        <w:autoSpaceDE w:val="0"/>
        <w:autoSpaceDN w:val="0"/>
        <w:adjustRightInd w:val="0"/>
        <w:spacing w:line="520" w:lineRule="exact"/>
        <w:rPr>
          <w:b/>
          <w:kern w:val="0"/>
          <w:sz w:val="24"/>
        </w:rPr>
      </w:pPr>
    </w:p>
    <w:p w14:paraId="7412D505">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749D5FBC">
      <w:pPr>
        <w:autoSpaceDE w:val="0"/>
        <w:autoSpaceDN w:val="0"/>
        <w:adjustRightInd w:val="0"/>
        <w:spacing w:line="520" w:lineRule="exact"/>
        <w:rPr>
          <w:b/>
          <w:kern w:val="0"/>
          <w:sz w:val="24"/>
        </w:rPr>
      </w:pPr>
    </w:p>
    <w:p w14:paraId="0E718482">
      <w:pPr>
        <w:spacing w:beforeLines="30" w:afterLines="70" w:line="540" w:lineRule="exact"/>
        <w:ind w:left="630" w:leftChars="300"/>
        <w:rPr>
          <w:rFonts w:eastAsia="方正楷体简体"/>
          <w:b/>
          <w:sz w:val="34"/>
          <w:szCs w:val="34"/>
        </w:rPr>
      </w:pPr>
      <w:r>
        <w:rPr>
          <w:rFonts w:eastAsia="方正楷体简体"/>
          <w:b/>
          <w:sz w:val="34"/>
          <w:szCs w:val="34"/>
        </w:rPr>
        <w:t>项 目 编 号：</w:t>
      </w:r>
    </w:p>
    <w:p w14:paraId="347582F8">
      <w:pPr>
        <w:spacing w:beforeLines="30" w:afterLines="70" w:line="540" w:lineRule="exact"/>
        <w:ind w:left="630" w:leftChars="300"/>
        <w:rPr>
          <w:rFonts w:eastAsia="方正楷体简体"/>
          <w:b/>
          <w:sz w:val="34"/>
          <w:szCs w:val="34"/>
        </w:rPr>
      </w:pPr>
      <w:r>
        <w:rPr>
          <w:rFonts w:eastAsia="方正楷体简体"/>
          <w:b/>
          <w:sz w:val="34"/>
          <w:szCs w:val="34"/>
        </w:rPr>
        <w:t>项 目 名 称：</w:t>
      </w:r>
    </w:p>
    <w:p w14:paraId="3C1FB795">
      <w:pPr>
        <w:spacing w:beforeLines="30" w:afterLines="70" w:line="540" w:lineRule="exact"/>
        <w:ind w:left="630" w:leftChars="300"/>
        <w:rPr>
          <w:rFonts w:eastAsia="方正楷体简体"/>
          <w:b/>
          <w:sz w:val="34"/>
          <w:szCs w:val="34"/>
        </w:rPr>
      </w:pPr>
      <w:r>
        <w:rPr>
          <w:rFonts w:hint="eastAsia" w:eastAsia="方正楷体简体"/>
          <w:b/>
          <w:sz w:val="34"/>
          <w:szCs w:val="34"/>
        </w:rPr>
        <w:t>所 投 包 号：</w:t>
      </w:r>
    </w:p>
    <w:p w14:paraId="4AC06D9A">
      <w:pPr>
        <w:spacing w:beforeLines="30" w:afterLines="70" w:line="540" w:lineRule="exact"/>
        <w:ind w:left="630" w:leftChars="300"/>
        <w:rPr>
          <w:rFonts w:eastAsia="方正楷体简体"/>
          <w:b/>
          <w:sz w:val="34"/>
          <w:szCs w:val="34"/>
        </w:rPr>
      </w:pPr>
      <w:r>
        <w:rPr>
          <w:rFonts w:eastAsia="方正楷体简体"/>
          <w:b/>
          <w:sz w:val="34"/>
          <w:szCs w:val="34"/>
        </w:rPr>
        <w:t>供应商名称：</w:t>
      </w:r>
    </w:p>
    <w:p w14:paraId="36F60780">
      <w:pPr>
        <w:spacing w:beforeLines="30" w:afterLines="70" w:line="540" w:lineRule="exact"/>
        <w:ind w:left="630" w:leftChars="300"/>
        <w:rPr>
          <w:rFonts w:eastAsia="方正楷体简体"/>
          <w:b/>
          <w:sz w:val="34"/>
          <w:szCs w:val="34"/>
        </w:rPr>
      </w:pPr>
      <w:r>
        <w:rPr>
          <w:rFonts w:hint="eastAsia" w:eastAsia="方正楷体简体"/>
          <w:b/>
          <w:sz w:val="34"/>
          <w:szCs w:val="34"/>
        </w:rPr>
        <w:t>法定代表人姓名：</w:t>
      </w:r>
    </w:p>
    <w:p w14:paraId="34FEA883">
      <w:pPr>
        <w:spacing w:beforeLines="30" w:afterLines="70" w:line="540" w:lineRule="exact"/>
        <w:ind w:left="630" w:leftChars="300"/>
        <w:rPr>
          <w:rFonts w:eastAsia="方正楷体简体"/>
          <w:b/>
          <w:sz w:val="34"/>
          <w:szCs w:val="34"/>
        </w:rPr>
      </w:pPr>
      <w:r>
        <w:rPr>
          <w:rFonts w:hint="eastAsia" w:eastAsia="方正楷体简体"/>
          <w:b/>
          <w:sz w:val="34"/>
          <w:szCs w:val="34"/>
        </w:rPr>
        <w:t>磋商代表人姓名：</w:t>
      </w:r>
    </w:p>
    <w:p w14:paraId="31F68096">
      <w:pPr>
        <w:spacing w:beforeLines="30" w:afterLines="70" w:line="540" w:lineRule="exact"/>
        <w:ind w:left="630" w:leftChars="300"/>
        <w:rPr>
          <w:rFonts w:eastAsia="方正楷体简体"/>
          <w:b/>
          <w:sz w:val="34"/>
          <w:szCs w:val="34"/>
        </w:rPr>
      </w:pPr>
    </w:p>
    <w:p w14:paraId="37B295F3">
      <w:pPr>
        <w:spacing w:beforeLines="30" w:afterLines="70" w:line="540" w:lineRule="exact"/>
        <w:ind w:left="630" w:leftChars="300"/>
        <w:rPr>
          <w:rFonts w:eastAsia="方正楷体简体"/>
          <w:b/>
          <w:sz w:val="34"/>
          <w:szCs w:val="34"/>
        </w:rPr>
      </w:pPr>
    </w:p>
    <w:p w14:paraId="5124A74E">
      <w:pPr>
        <w:spacing w:beforeLines="30" w:afterLines="70" w:line="540" w:lineRule="exact"/>
        <w:ind w:left="630" w:leftChars="300"/>
        <w:rPr>
          <w:rFonts w:eastAsia="方正楷体简体"/>
          <w:b/>
          <w:sz w:val="34"/>
          <w:szCs w:val="34"/>
        </w:rPr>
      </w:pPr>
    </w:p>
    <w:p w14:paraId="73F9057F">
      <w:pPr>
        <w:spacing w:beforeLines="30" w:afterLines="70" w:line="540" w:lineRule="exact"/>
        <w:ind w:left="630" w:leftChars="300"/>
        <w:rPr>
          <w:rFonts w:eastAsia="方正楷体简体"/>
          <w:b/>
          <w:sz w:val="34"/>
          <w:szCs w:val="34"/>
        </w:rPr>
      </w:pPr>
    </w:p>
    <w:p w14:paraId="5F0757DA">
      <w:pPr>
        <w:spacing w:beforeLines="30" w:afterLines="70" w:line="540" w:lineRule="exact"/>
        <w:ind w:left="630" w:leftChars="300"/>
        <w:rPr>
          <w:rFonts w:eastAsia="方正楷体简体"/>
          <w:b/>
          <w:sz w:val="34"/>
          <w:szCs w:val="34"/>
        </w:rPr>
      </w:pPr>
      <w:r>
        <w:rPr>
          <w:rFonts w:eastAsia="方正楷体简体"/>
          <w:b/>
          <w:sz w:val="34"/>
          <w:szCs w:val="34"/>
        </w:rPr>
        <w:t>递交日期：</w:t>
      </w:r>
    </w:p>
    <w:p w14:paraId="1A95222C">
      <w:pPr>
        <w:tabs>
          <w:tab w:val="left" w:pos="360"/>
        </w:tabs>
        <w:spacing w:line="560" w:lineRule="exact"/>
        <w:jc w:val="center"/>
        <w:rPr>
          <w:b/>
          <w:sz w:val="24"/>
        </w:rPr>
      </w:pPr>
      <w:r>
        <w:rPr>
          <w:sz w:val="24"/>
        </w:rPr>
        <w:br w:type="page"/>
      </w:r>
      <w:r>
        <w:rPr>
          <w:b/>
          <w:sz w:val="24"/>
        </w:rPr>
        <w:t>报价书</w:t>
      </w:r>
    </w:p>
    <w:p w14:paraId="68F0B100">
      <w:pPr>
        <w:tabs>
          <w:tab w:val="left" w:pos="360"/>
        </w:tabs>
        <w:spacing w:line="560" w:lineRule="exact"/>
        <w:jc w:val="center"/>
        <w:rPr>
          <w:b/>
          <w:sz w:val="24"/>
        </w:rPr>
      </w:pPr>
    </w:p>
    <w:p w14:paraId="32AF7952">
      <w:pPr>
        <w:spacing w:line="460" w:lineRule="exact"/>
        <w:rPr>
          <w:sz w:val="24"/>
        </w:rPr>
      </w:pPr>
      <w:r>
        <w:rPr>
          <w:sz w:val="24"/>
        </w:rPr>
        <w:t>致：天津市滨海新区政府采购中心</w:t>
      </w:r>
    </w:p>
    <w:p w14:paraId="2082433A">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5DACE062">
      <w:pPr>
        <w:spacing w:line="460" w:lineRule="exact"/>
        <w:ind w:left="495"/>
        <w:rPr>
          <w:sz w:val="24"/>
        </w:rPr>
      </w:pPr>
      <w:r>
        <w:rPr>
          <w:sz w:val="24"/>
        </w:rPr>
        <w:t>1. 报价一览表</w:t>
      </w:r>
    </w:p>
    <w:p w14:paraId="07BE570B">
      <w:pPr>
        <w:spacing w:line="460" w:lineRule="exact"/>
        <w:ind w:firstLine="480"/>
        <w:rPr>
          <w:sz w:val="24"/>
        </w:rPr>
      </w:pPr>
      <w:r>
        <w:rPr>
          <w:sz w:val="24"/>
        </w:rPr>
        <w:t>2. 报价分项一览表</w:t>
      </w:r>
    </w:p>
    <w:p w14:paraId="616287FD">
      <w:pPr>
        <w:spacing w:line="460" w:lineRule="exact"/>
        <w:rPr>
          <w:sz w:val="24"/>
        </w:rPr>
      </w:pPr>
      <w:r>
        <w:rPr>
          <w:sz w:val="24"/>
        </w:rPr>
        <w:t>据此函，签字代表宣布同意如下：</w:t>
      </w:r>
    </w:p>
    <w:p w14:paraId="3636C3FA">
      <w:pPr>
        <w:spacing w:line="460" w:lineRule="exact"/>
        <w:ind w:left="480"/>
        <w:jc w:val="left"/>
        <w:rPr>
          <w:sz w:val="24"/>
        </w:rPr>
      </w:pPr>
      <w:r>
        <w:rPr>
          <w:sz w:val="24"/>
        </w:rPr>
        <w:t>1. 所附</w:t>
      </w:r>
      <w:r>
        <w:rPr>
          <w:rFonts w:hint="eastAsia"/>
          <w:sz w:val="24"/>
        </w:rPr>
        <w:t>磋商</w:t>
      </w:r>
      <w:r>
        <w:rPr>
          <w:sz w:val="24"/>
        </w:rPr>
        <w:t>报价表中规定的应提供和交付的货物</w:t>
      </w:r>
      <w:r>
        <w:rPr>
          <w:rFonts w:hint="eastAsia"/>
          <w:sz w:val="24"/>
        </w:rPr>
        <w:t>磋商</w:t>
      </w:r>
      <w:r>
        <w:rPr>
          <w:sz w:val="24"/>
        </w:rPr>
        <w:t>总价分别为</w:t>
      </w:r>
    </w:p>
    <w:p w14:paraId="2A26E0A8">
      <w:pPr>
        <w:spacing w:line="460" w:lineRule="exact"/>
        <w:ind w:left="480"/>
        <w:jc w:val="left"/>
        <w:rPr>
          <w:sz w:val="24"/>
        </w:rPr>
      </w:pPr>
      <w:r>
        <w:rPr>
          <w:sz w:val="24"/>
        </w:rPr>
        <w:t>第一包：</w:t>
      </w:r>
    </w:p>
    <w:p w14:paraId="15937433">
      <w:pPr>
        <w:spacing w:line="460" w:lineRule="exact"/>
        <w:ind w:left="480"/>
        <w:jc w:val="left"/>
        <w:rPr>
          <w:sz w:val="24"/>
        </w:rPr>
      </w:pPr>
      <w:r>
        <w:rPr>
          <w:sz w:val="24"/>
        </w:rPr>
        <w:t xml:space="preserve">  报价</w:t>
      </w:r>
      <w:r>
        <w:rPr>
          <w:sz w:val="24"/>
          <w:u w:val="single"/>
        </w:rPr>
        <w:t xml:space="preserve">         </w:t>
      </w:r>
      <w:r>
        <w:rPr>
          <w:sz w:val="24"/>
        </w:rPr>
        <w:t>元（注明币种）</w:t>
      </w:r>
    </w:p>
    <w:p w14:paraId="73FD487F">
      <w:pPr>
        <w:spacing w:line="460" w:lineRule="exact"/>
        <w:ind w:left="472" w:firstLine="237"/>
        <w:jc w:val="left"/>
        <w:rPr>
          <w:sz w:val="24"/>
        </w:rPr>
      </w:pPr>
      <w:r>
        <w:rPr>
          <w:sz w:val="24"/>
        </w:rPr>
        <w:t>大写</w:t>
      </w:r>
      <w:r>
        <w:rPr>
          <w:sz w:val="24"/>
          <w:u w:val="single"/>
        </w:rPr>
        <w:t xml:space="preserve">                    </w:t>
      </w:r>
      <w:r>
        <w:rPr>
          <w:sz w:val="24"/>
        </w:rPr>
        <w:t>（文字表述）。</w:t>
      </w:r>
    </w:p>
    <w:p w14:paraId="623E4C5F">
      <w:pPr>
        <w:spacing w:line="460" w:lineRule="exact"/>
        <w:ind w:firstLine="471"/>
        <w:rPr>
          <w:sz w:val="24"/>
        </w:rPr>
      </w:pPr>
      <w:r>
        <w:rPr>
          <w:sz w:val="24"/>
        </w:rPr>
        <w:t>2. 投标人已经对全部价格进行了认真核对，保证本报价真实、准确无误，并承担本价格所对应本项目的一切责任和义务。</w:t>
      </w:r>
    </w:p>
    <w:p w14:paraId="6AA82F65">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2BE1B77C">
      <w:pPr>
        <w:spacing w:line="460" w:lineRule="exact"/>
        <w:ind w:firstLine="471"/>
        <w:rPr>
          <w:sz w:val="24"/>
        </w:rPr>
      </w:pPr>
    </w:p>
    <w:p w14:paraId="6FBE36D0">
      <w:pPr>
        <w:spacing w:line="360" w:lineRule="auto"/>
        <w:ind w:firstLine="4080" w:firstLineChars="1700"/>
        <w:rPr>
          <w:sz w:val="24"/>
        </w:rPr>
      </w:pPr>
      <w:r>
        <w:rPr>
          <w:sz w:val="24"/>
        </w:rPr>
        <w:t>投标人名称：</w:t>
      </w:r>
    </w:p>
    <w:p w14:paraId="66FD8C12">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1ED4F92">
      <w:pPr>
        <w:spacing w:line="460" w:lineRule="exact"/>
        <w:ind w:firstLine="471"/>
        <w:rPr>
          <w:sz w:val="24"/>
        </w:rPr>
      </w:pPr>
    </w:p>
    <w:p w14:paraId="2378AB0E">
      <w:pPr>
        <w:spacing w:line="460" w:lineRule="exact"/>
        <w:ind w:left="192"/>
        <w:jc w:val="left"/>
        <w:rPr>
          <w:b/>
          <w:sz w:val="24"/>
        </w:rPr>
      </w:pPr>
      <w:r>
        <w:rPr>
          <w:b/>
          <w:sz w:val="24"/>
        </w:rPr>
        <w:br w:type="page"/>
      </w:r>
      <w:r>
        <w:rPr>
          <w:b/>
          <w:sz w:val="24"/>
        </w:rPr>
        <w:t>附件1</w:t>
      </w:r>
    </w:p>
    <w:p w14:paraId="5E9BE434">
      <w:pPr>
        <w:tabs>
          <w:tab w:val="left" w:pos="3780"/>
          <w:tab w:val="left" w:pos="3960"/>
        </w:tabs>
        <w:spacing w:line="460" w:lineRule="exact"/>
        <w:jc w:val="center"/>
        <w:rPr>
          <w:b/>
          <w:sz w:val="24"/>
        </w:rPr>
      </w:pPr>
      <w:r>
        <w:rPr>
          <w:b/>
          <w:sz w:val="24"/>
        </w:rPr>
        <w:t>报价分项一览表</w:t>
      </w:r>
    </w:p>
    <w:p w14:paraId="0F1D7319">
      <w:pPr>
        <w:spacing w:line="460" w:lineRule="exact"/>
        <w:ind w:left="192"/>
        <w:rPr>
          <w:sz w:val="24"/>
        </w:rPr>
      </w:pPr>
      <w:r>
        <w:rPr>
          <w:sz w:val="24"/>
        </w:rPr>
        <w:t>项目名称：</w:t>
      </w:r>
      <w:r>
        <w:rPr>
          <w:sz w:val="24"/>
          <w:u w:val="single"/>
        </w:rPr>
        <w:t xml:space="preserve">                    </w:t>
      </w:r>
    </w:p>
    <w:p w14:paraId="4F22D5F4">
      <w:pPr>
        <w:spacing w:line="460" w:lineRule="exact"/>
        <w:ind w:left="192"/>
        <w:rPr>
          <w:sz w:val="24"/>
        </w:rPr>
      </w:pPr>
      <w:r>
        <w:rPr>
          <w:sz w:val="24"/>
        </w:rPr>
        <w:t>项目编号：</w:t>
      </w:r>
      <w:r>
        <w:rPr>
          <w:sz w:val="24"/>
          <w:u w:val="single"/>
        </w:rPr>
        <w:t xml:space="preserve">                    </w:t>
      </w:r>
    </w:p>
    <w:p w14:paraId="0E9B38A4">
      <w:pPr>
        <w:spacing w:line="460" w:lineRule="exact"/>
        <w:ind w:left="192"/>
        <w:rPr>
          <w:sz w:val="24"/>
        </w:rPr>
      </w:pPr>
      <w:r>
        <w:rPr>
          <w:sz w:val="24"/>
        </w:rPr>
        <w:t>包    号：</w:t>
      </w:r>
      <w:r>
        <w:rPr>
          <w:sz w:val="24"/>
          <w:u w:val="single"/>
        </w:rPr>
        <w:t xml:space="preserve">                    </w:t>
      </w:r>
    </w:p>
    <w:p w14:paraId="04E5EC0C">
      <w:pPr>
        <w:spacing w:line="460" w:lineRule="exact"/>
        <w:ind w:firstLine="6960" w:firstLineChars="2900"/>
        <w:rPr>
          <w:sz w:val="24"/>
        </w:rPr>
      </w:pPr>
      <w:r>
        <w:rPr>
          <w:sz w:val="24"/>
        </w:rPr>
        <w:t>单位：元</w:t>
      </w:r>
    </w:p>
    <w:tbl>
      <w:tblPr>
        <w:tblStyle w:val="15"/>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393"/>
        <w:gridCol w:w="3549"/>
      </w:tblGrid>
      <w:tr w14:paraId="46D9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25E6BB0">
            <w:pPr>
              <w:jc w:val="center"/>
              <w:rPr>
                <w:rFonts w:asciiTheme="minorEastAsia" w:hAnsiTheme="minorEastAsia" w:eastAsiaTheme="minorEastAsia"/>
                <w:szCs w:val="21"/>
              </w:rPr>
            </w:pPr>
            <w:r>
              <w:rPr>
                <w:rFonts w:asciiTheme="minorEastAsia" w:hAnsiTheme="minorEastAsia" w:eastAsiaTheme="minorEastAsia"/>
                <w:szCs w:val="21"/>
              </w:rPr>
              <w:t>序号</w:t>
            </w:r>
          </w:p>
        </w:tc>
        <w:tc>
          <w:tcPr>
            <w:tcW w:w="2121" w:type="pct"/>
            <w:vAlign w:val="center"/>
          </w:tcPr>
          <w:p w14:paraId="59F0DDB3">
            <w:pPr>
              <w:jc w:val="center"/>
              <w:rPr>
                <w:rFonts w:asciiTheme="minorEastAsia" w:hAnsiTheme="minorEastAsia" w:eastAsiaTheme="minorEastAsia"/>
                <w:szCs w:val="21"/>
              </w:rPr>
            </w:pPr>
            <w:r>
              <w:rPr>
                <w:rFonts w:asciiTheme="minorEastAsia" w:hAnsiTheme="minorEastAsia" w:eastAsiaTheme="minorEastAsia"/>
                <w:szCs w:val="21"/>
              </w:rPr>
              <w:t>价格分项组成</w:t>
            </w:r>
          </w:p>
        </w:tc>
        <w:tc>
          <w:tcPr>
            <w:tcW w:w="2218" w:type="pct"/>
            <w:vAlign w:val="center"/>
          </w:tcPr>
          <w:p w14:paraId="54AFBB12">
            <w:pPr>
              <w:jc w:val="center"/>
              <w:rPr>
                <w:rFonts w:asciiTheme="minorEastAsia" w:hAnsiTheme="minorEastAsia" w:eastAsiaTheme="minorEastAsia"/>
                <w:szCs w:val="21"/>
              </w:rPr>
            </w:pPr>
            <w:r>
              <w:rPr>
                <w:rFonts w:asciiTheme="minorEastAsia" w:hAnsiTheme="minorEastAsia" w:eastAsiaTheme="minorEastAsia"/>
                <w:szCs w:val="21"/>
              </w:rPr>
              <w:t>报价</w:t>
            </w:r>
          </w:p>
        </w:tc>
      </w:tr>
      <w:tr w14:paraId="60C8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14:paraId="5E100A7A">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2121" w:type="pct"/>
            <w:vMerge w:val="restart"/>
            <w:vAlign w:val="center"/>
          </w:tcPr>
          <w:p w14:paraId="47452AD0">
            <w:pPr>
              <w:jc w:val="center"/>
              <w:rPr>
                <w:rFonts w:asciiTheme="minorEastAsia" w:hAnsiTheme="minorEastAsia" w:eastAsiaTheme="minorEastAsia"/>
                <w:szCs w:val="21"/>
              </w:rPr>
            </w:pPr>
            <w:r>
              <w:rPr>
                <w:rFonts w:asciiTheme="minorEastAsia" w:hAnsiTheme="minorEastAsia" w:eastAsiaTheme="minorEastAsia"/>
                <w:szCs w:val="21"/>
              </w:rPr>
              <w:t>人员费用</w:t>
            </w:r>
          </w:p>
        </w:tc>
        <w:tc>
          <w:tcPr>
            <w:tcW w:w="2218" w:type="pct"/>
            <w:vAlign w:val="center"/>
          </w:tcPr>
          <w:p w14:paraId="7330B8BC">
            <w:pPr>
              <w:jc w:val="left"/>
              <w:rPr>
                <w:rFonts w:asciiTheme="minorEastAsia" w:hAnsiTheme="minorEastAsia" w:eastAsiaTheme="minorEastAsia"/>
                <w:szCs w:val="21"/>
              </w:rPr>
            </w:pPr>
            <w:r>
              <w:rPr>
                <w:rFonts w:asciiTheme="minorEastAsia" w:hAnsiTheme="minorEastAsia" w:eastAsiaTheme="minorEastAsia"/>
                <w:szCs w:val="21"/>
              </w:rPr>
              <w:t>人员工资：</w:t>
            </w:r>
          </w:p>
        </w:tc>
      </w:tr>
      <w:tr w14:paraId="6056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361F5AD7">
            <w:pPr>
              <w:jc w:val="center"/>
              <w:rPr>
                <w:rFonts w:asciiTheme="minorEastAsia" w:hAnsiTheme="minorEastAsia" w:eastAsiaTheme="minorEastAsia"/>
                <w:szCs w:val="21"/>
              </w:rPr>
            </w:pPr>
          </w:p>
        </w:tc>
        <w:tc>
          <w:tcPr>
            <w:tcW w:w="2121" w:type="pct"/>
            <w:vMerge w:val="continue"/>
            <w:vAlign w:val="center"/>
          </w:tcPr>
          <w:p w14:paraId="23512042">
            <w:pPr>
              <w:jc w:val="center"/>
              <w:rPr>
                <w:rFonts w:asciiTheme="minorEastAsia" w:hAnsiTheme="minorEastAsia" w:eastAsiaTheme="minorEastAsia"/>
                <w:szCs w:val="21"/>
              </w:rPr>
            </w:pPr>
          </w:p>
        </w:tc>
        <w:tc>
          <w:tcPr>
            <w:tcW w:w="2218" w:type="pct"/>
            <w:vAlign w:val="center"/>
          </w:tcPr>
          <w:p w14:paraId="65A2889C">
            <w:pPr>
              <w:jc w:val="left"/>
              <w:rPr>
                <w:rFonts w:asciiTheme="minorEastAsia" w:hAnsiTheme="minorEastAsia" w:eastAsiaTheme="minorEastAsia"/>
                <w:szCs w:val="21"/>
              </w:rPr>
            </w:pPr>
            <w:r>
              <w:rPr>
                <w:rFonts w:hint="eastAsia" w:asciiTheme="minorEastAsia" w:hAnsiTheme="minorEastAsia" w:eastAsiaTheme="minorEastAsia"/>
                <w:szCs w:val="21"/>
              </w:rPr>
              <w:t>社会保险：</w:t>
            </w:r>
          </w:p>
        </w:tc>
      </w:tr>
      <w:tr w14:paraId="7C48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6F0AECAE">
            <w:pPr>
              <w:jc w:val="center"/>
              <w:rPr>
                <w:rFonts w:asciiTheme="minorEastAsia" w:hAnsiTheme="minorEastAsia" w:eastAsiaTheme="minorEastAsia"/>
                <w:szCs w:val="21"/>
              </w:rPr>
            </w:pPr>
          </w:p>
        </w:tc>
        <w:tc>
          <w:tcPr>
            <w:tcW w:w="2121" w:type="pct"/>
            <w:vMerge w:val="continue"/>
            <w:vAlign w:val="center"/>
          </w:tcPr>
          <w:p w14:paraId="2F022145">
            <w:pPr>
              <w:jc w:val="center"/>
              <w:rPr>
                <w:rFonts w:asciiTheme="minorEastAsia" w:hAnsiTheme="minorEastAsia" w:eastAsiaTheme="minorEastAsia"/>
                <w:szCs w:val="21"/>
              </w:rPr>
            </w:pPr>
          </w:p>
        </w:tc>
        <w:tc>
          <w:tcPr>
            <w:tcW w:w="2218" w:type="pct"/>
            <w:vAlign w:val="center"/>
          </w:tcPr>
          <w:p w14:paraId="085F99C1">
            <w:pPr>
              <w:jc w:val="left"/>
              <w:rPr>
                <w:rFonts w:asciiTheme="minorEastAsia" w:hAnsiTheme="minorEastAsia" w:eastAsiaTheme="minorEastAsia"/>
                <w:szCs w:val="21"/>
              </w:rPr>
            </w:pPr>
            <w:r>
              <w:rPr>
                <w:rFonts w:hint="eastAsia" w:asciiTheme="minorEastAsia" w:hAnsiTheme="minorEastAsia" w:eastAsiaTheme="minorEastAsia"/>
                <w:szCs w:val="21"/>
              </w:rPr>
              <w:t>住房公积金：</w:t>
            </w:r>
          </w:p>
        </w:tc>
      </w:tr>
      <w:tr w14:paraId="0C69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2D0E6348">
            <w:pPr>
              <w:jc w:val="center"/>
              <w:rPr>
                <w:rFonts w:asciiTheme="minorEastAsia" w:hAnsiTheme="minorEastAsia" w:eastAsiaTheme="minorEastAsia"/>
                <w:szCs w:val="21"/>
              </w:rPr>
            </w:pPr>
          </w:p>
        </w:tc>
        <w:tc>
          <w:tcPr>
            <w:tcW w:w="2121" w:type="pct"/>
            <w:vMerge w:val="continue"/>
            <w:vAlign w:val="center"/>
          </w:tcPr>
          <w:p w14:paraId="6E9C72DC">
            <w:pPr>
              <w:jc w:val="center"/>
              <w:rPr>
                <w:rFonts w:asciiTheme="minorEastAsia" w:hAnsiTheme="minorEastAsia" w:eastAsiaTheme="minorEastAsia"/>
                <w:szCs w:val="21"/>
              </w:rPr>
            </w:pPr>
          </w:p>
        </w:tc>
        <w:tc>
          <w:tcPr>
            <w:tcW w:w="2218" w:type="pct"/>
            <w:vAlign w:val="center"/>
          </w:tcPr>
          <w:p w14:paraId="6C2BFAD9">
            <w:pPr>
              <w:jc w:val="left"/>
              <w:rPr>
                <w:rFonts w:asciiTheme="minorEastAsia" w:hAnsiTheme="minorEastAsia" w:eastAsiaTheme="minorEastAsia"/>
                <w:szCs w:val="21"/>
              </w:rPr>
            </w:pPr>
            <w:r>
              <w:rPr>
                <w:rFonts w:asciiTheme="minorEastAsia" w:hAnsiTheme="minorEastAsia" w:eastAsiaTheme="minorEastAsia"/>
                <w:szCs w:val="21"/>
              </w:rPr>
              <w:t>福利</w:t>
            </w:r>
            <w:r>
              <w:rPr>
                <w:rFonts w:hint="eastAsia" w:asciiTheme="minorEastAsia" w:hAnsiTheme="minorEastAsia" w:eastAsiaTheme="minorEastAsia"/>
                <w:szCs w:val="21"/>
              </w:rPr>
              <w:t>费</w:t>
            </w:r>
            <w:r>
              <w:rPr>
                <w:rFonts w:asciiTheme="minorEastAsia" w:hAnsiTheme="minorEastAsia" w:eastAsiaTheme="minorEastAsia"/>
                <w:szCs w:val="21"/>
              </w:rPr>
              <w:t>：</w:t>
            </w:r>
          </w:p>
        </w:tc>
      </w:tr>
      <w:tr w14:paraId="4F6A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2FFADE41">
            <w:pPr>
              <w:jc w:val="center"/>
              <w:rPr>
                <w:rFonts w:asciiTheme="minorEastAsia" w:hAnsiTheme="minorEastAsia" w:eastAsiaTheme="minorEastAsia"/>
                <w:szCs w:val="21"/>
              </w:rPr>
            </w:pPr>
          </w:p>
        </w:tc>
        <w:tc>
          <w:tcPr>
            <w:tcW w:w="2121" w:type="pct"/>
            <w:vMerge w:val="continue"/>
            <w:vAlign w:val="center"/>
          </w:tcPr>
          <w:p w14:paraId="7F4A4FD4">
            <w:pPr>
              <w:jc w:val="center"/>
              <w:rPr>
                <w:rFonts w:asciiTheme="minorEastAsia" w:hAnsiTheme="minorEastAsia" w:eastAsiaTheme="minorEastAsia"/>
                <w:szCs w:val="21"/>
              </w:rPr>
            </w:pPr>
          </w:p>
        </w:tc>
        <w:tc>
          <w:tcPr>
            <w:tcW w:w="2218" w:type="pct"/>
            <w:vAlign w:val="center"/>
          </w:tcPr>
          <w:p w14:paraId="64DD6688">
            <w:pPr>
              <w:jc w:val="left"/>
              <w:rPr>
                <w:rFonts w:asciiTheme="minorEastAsia" w:hAnsiTheme="minorEastAsia" w:eastAsiaTheme="minorEastAsia"/>
                <w:szCs w:val="21"/>
              </w:rPr>
            </w:pPr>
            <w:r>
              <w:rPr>
                <w:rFonts w:hint="eastAsia" w:asciiTheme="minorEastAsia" w:hAnsiTheme="minorEastAsia" w:eastAsiaTheme="minorEastAsia"/>
                <w:szCs w:val="21"/>
              </w:rPr>
              <w:t>加班费</w:t>
            </w:r>
            <w:r>
              <w:rPr>
                <w:rFonts w:asciiTheme="minorEastAsia" w:hAnsiTheme="minorEastAsia" w:eastAsiaTheme="minorEastAsia"/>
                <w:szCs w:val="21"/>
              </w:rPr>
              <w:t>：</w:t>
            </w:r>
          </w:p>
        </w:tc>
      </w:tr>
      <w:tr w14:paraId="2B6E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32059353">
            <w:pPr>
              <w:jc w:val="center"/>
              <w:rPr>
                <w:rFonts w:asciiTheme="minorEastAsia" w:hAnsiTheme="minorEastAsia" w:eastAsiaTheme="minorEastAsia"/>
                <w:szCs w:val="21"/>
              </w:rPr>
            </w:pPr>
          </w:p>
        </w:tc>
        <w:tc>
          <w:tcPr>
            <w:tcW w:w="2121" w:type="pct"/>
            <w:vMerge w:val="continue"/>
            <w:vAlign w:val="center"/>
          </w:tcPr>
          <w:p w14:paraId="216E3111">
            <w:pPr>
              <w:jc w:val="center"/>
              <w:rPr>
                <w:rFonts w:asciiTheme="minorEastAsia" w:hAnsiTheme="minorEastAsia" w:eastAsiaTheme="minorEastAsia"/>
                <w:szCs w:val="21"/>
              </w:rPr>
            </w:pPr>
          </w:p>
        </w:tc>
        <w:tc>
          <w:tcPr>
            <w:tcW w:w="2218" w:type="pct"/>
            <w:vAlign w:val="center"/>
          </w:tcPr>
          <w:p w14:paraId="1D5A6916">
            <w:pPr>
              <w:jc w:val="left"/>
              <w:rPr>
                <w:rFonts w:asciiTheme="minorEastAsia" w:hAnsiTheme="minorEastAsia" w:eastAsiaTheme="minorEastAsia"/>
                <w:szCs w:val="21"/>
              </w:rPr>
            </w:pPr>
            <w:r>
              <w:rPr>
                <w:rFonts w:hint="eastAsia" w:asciiTheme="minorEastAsia" w:hAnsiTheme="minorEastAsia" w:eastAsiaTheme="minorEastAsia"/>
                <w:szCs w:val="21"/>
              </w:rPr>
              <w:t>其他：</w:t>
            </w:r>
          </w:p>
        </w:tc>
      </w:tr>
      <w:tr w14:paraId="1666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14:paraId="3DC95550">
            <w:pPr>
              <w:jc w:val="center"/>
              <w:rPr>
                <w:rFonts w:asciiTheme="minorEastAsia" w:hAnsiTheme="minorEastAsia" w:eastAsiaTheme="minorEastAsia"/>
                <w:szCs w:val="21"/>
              </w:rPr>
            </w:pPr>
            <w:r>
              <w:rPr>
                <w:rFonts w:asciiTheme="minorEastAsia" w:hAnsiTheme="minorEastAsia" w:eastAsiaTheme="minorEastAsia"/>
                <w:szCs w:val="21"/>
              </w:rPr>
              <w:t>2</w:t>
            </w:r>
          </w:p>
        </w:tc>
        <w:tc>
          <w:tcPr>
            <w:tcW w:w="2121" w:type="pct"/>
            <w:vAlign w:val="center"/>
          </w:tcPr>
          <w:p w14:paraId="77CAF564">
            <w:pPr>
              <w:jc w:val="center"/>
              <w:rPr>
                <w:rFonts w:asciiTheme="minorEastAsia" w:hAnsiTheme="minorEastAsia" w:eastAsiaTheme="minorEastAsia"/>
                <w:szCs w:val="21"/>
              </w:rPr>
            </w:pPr>
            <w:r>
              <w:rPr>
                <w:rFonts w:asciiTheme="minorEastAsia" w:hAnsiTheme="minorEastAsia" w:eastAsiaTheme="minorEastAsia"/>
                <w:szCs w:val="21"/>
              </w:rPr>
              <w:t>日常运行维护工具耗材费用</w:t>
            </w:r>
          </w:p>
        </w:tc>
        <w:tc>
          <w:tcPr>
            <w:tcW w:w="2218" w:type="pct"/>
            <w:vAlign w:val="center"/>
          </w:tcPr>
          <w:p w14:paraId="59A5A27C">
            <w:pPr>
              <w:jc w:val="left"/>
              <w:rPr>
                <w:rFonts w:asciiTheme="minorEastAsia" w:hAnsiTheme="minorEastAsia" w:eastAsiaTheme="minorEastAsia"/>
                <w:szCs w:val="21"/>
              </w:rPr>
            </w:pPr>
          </w:p>
        </w:tc>
      </w:tr>
      <w:tr w14:paraId="6124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0EF87312">
            <w:pPr>
              <w:jc w:val="center"/>
              <w:rPr>
                <w:rFonts w:asciiTheme="minorEastAsia" w:hAnsiTheme="minorEastAsia" w:eastAsiaTheme="minorEastAsia"/>
                <w:szCs w:val="21"/>
              </w:rPr>
            </w:pPr>
            <w:r>
              <w:rPr>
                <w:rFonts w:asciiTheme="minorEastAsia" w:hAnsiTheme="minorEastAsia" w:eastAsiaTheme="minorEastAsia"/>
                <w:szCs w:val="21"/>
              </w:rPr>
              <w:t>3</w:t>
            </w:r>
          </w:p>
        </w:tc>
        <w:tc>
          <w:tcPr>
            <w:tcW w:w="2121" w:type="pct"/>
            <w:vAlign w:val="center"/>
          </w:tcPr>
          <w:p w14:paraId="0DFE53ED">
            <w:pPr>
              <w:jc w:val="center"/>
              <w:rPr>
                <w:rFonts w:asciiTheme="minorEastAsia" w:hAnsiTheme="minorEastAsia" w:eastAsiaTheme="minorEastAsia"/>
                <w:szCs w:val="21"/>
              </w:rPr>
            </w:pPr>
            <w:r>
              <w:rPr>
                <w:rFonts w:hint="eastAsia" w:asciiTheme="minorEastAsia" w:hAnsiTheme="minorEastAsia" w:eastAsiaTheme="minorEastAsia"/>
                <w:szCs w:val="21"/>
              </w:rPr>
              <w:t>保洁</w:t>
            </w:r>
            <w:r>
              <w:rPr>
                <w:rFonts w:asciiTheme="minorEastAsia" w:hAnsiTheme="minorEastAsia" w:eastAsiaTheme="minorEastAsia"/>
                <w:szCs w:val="21"/>
              </w:rPr>
              <w:t>工具耗材费用</w:t>
            </w:r>
          </w:p>
        </w:tc>
        <w:tc>
          <w:tcPr>
            <w:tcW w:w="2218" w:type="pct"/>
            <w:vAlign w:val="center"/>
          </w:tcPr>
          <w:p w14:paraId="0D4722FC">
            <w:pPr>
              <w:jc w:val="left"/>
              <w:rPr>
                <w:rFonts w:asciiTheme="minorEastAsia" w:hAnsiTheme="minorEastAsia" w:eastAsiaTheme="minorEastAsia"/>
                <w:szCs w:val="21"/>
              </w:rPr>
            </w:pPr>
          </w:p>
        </w:tc>
      </w:tr>
      <w:tr w14:paraId="5D13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35859A77">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2121" w:type="pct"/>
            <w:vAlign w:val="center"/>
          </w:tcPr>
          <w:p w14:paraId="51CB28BE">
            <w:pPr>
              <w:jc w:val="center"/>
              <w:rPr>
                <w:rFonts w:asciiTheme="minorEastAsia" w:hAnsiTheme="minorEastAsia" w:eastAsiaTheme="minorEastAsia"/>
                <w:szCs w:val="21"/>
              </w:rPr>
            </w:pPr>
            <w:r>
              <w:rPr>
                <w:rFonts w:asciiTheme="minorEastAsia" w:hAnsiTheme="minorEastAsia" w:eastAsiaTheme="minorEastAsia"/>
                <w:szCs w:val="21"/>
              </w:rPr>
              <w:t>秩序维护</w:t>
            </w:r>
            <w:r>
              <w:rPr>
                <w:rFonts w:hint="eastAsia" w:asciiTheme="minorEastAsia" w:hAnsiTheme="minorEastAsia" w:eastAsiaTheme="minorEastAsia"/>
                <w:szCs w:val="21"/>
              </w:rPr>
              <w:t>工具耗材</w:t>
            </w:r>
            <w:r>
              <w:rPr>
                <w:rFonts w:asciiTheme="minorEastAsia" w:hAnsiTheme="minorEastAsia" w:eastAsiaTheme="minorEastAsia"/>
                <w:szCs w:val="21"/>
              </w:rPr>
              <w:t>费用</w:t>
            </w:r>
          </w:p>
        </w:tc>
        <w:tc>
          <w:tcPr>
            <w:tcW w:w="2218" w:type="pct"/>
            <w:vAlign w:val="center"/>
          </w:tcPr>
          <w:p w14:paraId="60482005">
            <w:pPr>
              <w:jc w:val="left"/>
              <w:rPr>
                <w:rFonts w:asciiTheme="minorEastAsia" w:hAnsiTheme="minorEastAsia" w:eastAsiaTheme="minorEastAsia"/>
                <w:szCs w:val="21"/>
              </w:rPr>
            </w:pPr>
          </w:p>
        </w:tc>
      </w:tr>
      <w:tr w14:paraId="4252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9717996">
            <w:pPr>
              <w:jc w:val="center"/>
              <w:rPr>
                <w:rFonts w:asciiTheme="minorEastAsia" w:hAnsiTheme="minorEastAsia" w:eastAsiaTheme="minorEastAsia"/>
                <w:szCs w:val="21"/>
              </w:rPr>
            </w:pPr>
            <w:r>
              <w:rPr>
                <w:rFonts w:asciiTheme="minorEastAsia" w:hAnsiTheme="minorEastAsia" w:eastAsiaTheme="minorEastAsia"/>
                <w:szCs w:val="21"/>
              </w:rPr>
              <w:t>5</w:t>
            </w:r>
          </w:p>
        </w:tc>
        <w:tc>
          <w:tcPr>
            <w:tcW w:w="2121" w:type="pct"/>
            <w:vAlign w:val="center"/>
          </w:tcPr>
          <w:p w14:paraId="7382CC29">
            <w:pPr>
              <w:jc w:val="center"/>
              <w:rPr>
                <w:rFonts w:asciiTheme="minorEastAsia" w:hAnsiTheme="minorEastAsia" w:eastAsiaTheme="minorEastAsia"/>
                <w:szCs w:val="21"/>
              </w:rPr>
            </w:pPr>
            <w:r>
              <w:rPr>
                <w:rFonts w:asciiTheme="minorEastAsia" w:hAnsiTheme="minorEastAsia" w:eastAsiaTheme="minorEastAsia"/>
                <w:szCs w:val="21"/>
              </w:rPr>
              <w:t>绿化养护费用</w:t>
            </w:r>
          </w:p>
        </w:tc>
        <w:tc>
          <w:tcPr>
            <w:tcW w:w="2218" w:type="pct"/>
            <w:vAlign w:val="center"/>
          </w:tcPr>
          <w:p w14:paraId="4FA97806">
            <w:pPr>
              <w:jc w:val="left"/>
              <w:rPr>
                <w:rFonts w:asciiTheme="minorEastAsia" w:hAnsiTheme="minorEastAsia" w:eastAsiaTheme="minorEastAsia"/>
                <w:szCs w:val="21"/>
              </w:rPr>
            </w:pPr>
          </w:p>
        </w:tc>
      </w:tr>
      <w:tr w14:paraId="5100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2ADE4E77">
            <w:pPr>
              <w:jc w:val="center"/>
              <w:rPr>
                <w:rFonts w:asciiTheme="minorEastAsia" w:hAnsiTheme="minorEastAsia" w:eastAsiaTheme="minorEastAsia"/>
                <w:szCs w:val="21"/>
              </w:rPr>
            </w:pPr>
            <w:r>
              <w:rPr>
                <w:rFonts w:asciiTheme="minorEastAsia" w:hAnsiTheme="minorEastAsia" w:eastAsiaTheme="minorEastAsia"/>
                <w:szCs w:val="21"/>
              </w:rPr>
              <w:t>6</w:t>
            </w:r>
          </w:p>
        </w:tc>
        <w:tc>
          <w:tcPr>
            <w:tcW w:w="2121" w:type="pct"/>
            <w:vAlign w:val="center"/>
          </w:tcPr>
          <w:p w14:paraId="1B32CA4D">
            <w:pPr>
              <w:jc w:val="center"/>
              <w:rPr>
                <w:rFonts w:asciiTheme="minorEastAsia" w:hAnsiTheme="minorEastAsia" w:eastAsiaTheme="minorEastAsia"/>
                <w:szCs w:val="21"/>
              </w:rPr>
            </w:pPr>
            <w:r>
              <w:rPr>
                <w:rFonts w:hint="eastAsia" w:asciiTheme="minorEastAsia" w:hAnsiTheme="minorEastAsia" w:eastAsiaTheme="minorEastAsia"/>
                <w:szCs w:val="21"/>
              </w:rPr>
              <w:t>服装费用</w:t>
            </w:r>
          </w:p>
        </w:tc>
        <w:tc>
          <w:tcPr>
            <w:tcW w:w="2218" w:type="pct"/>
            <w:vAlign w:val="center"/>
          </w:tcPr>
          <w:p w14:paraId="681E2A09">
            <w:pPr>
              <w:jc w:val="left"/>
              <w:rPr>
                <w:rFonts w:asciiTheme="minorEastAsia" w:hAnsiTheme="minorEastAsia" w:eastAsiaTheme="minorEastAsia"/>
                <w:szCs w:val="21"/>
              </w:rPr>
            </w:pPr>
          </w:p>
        </w:tc>
      </w:tr>
      <w:tr w14:paraId="36FC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9D80953">
            <w:pPr>
              <w:jc w:val="center"/>
              <w:rPr>
                <w:rFonts w:asciiTheme="minorEastAsia" w:hAnsiTheme="minorEastAsia" w:eastAsiaTheme="minorEastAsia"/>
                <w:szCs w:val="21"/>
              </w:rPr>
            </w:pPr>
            <w:r>
              <w:rPr>
                <w:rFonts w:asciiTheme="minorEastAsia" w:hAnsiTheme="minorEastAsia" w:eastAsiaTheme="minorEastAsia"/>
                <w:szCs w:val="21"/>
              </w:rPr>
              <w:t>7</w:t>
            </w:r>
          </w:p>
        </w:tc>
        <w:tc>
          <w:tcPr>
            <w:tcW w:w="2121" w:type="pct"/>
            <w:vAlign w:val="center"/>
          </w:tcPr>
          <w:p w14:paraId="78DE4ED1">
            <w:pPr>
              <w:jc w:val="center"/>
              <w:rPr>
                <w:rFonts w:asciiTheme="minorEastAsia" w:hAnsiTheme="minorEastAsia" w:eastAsiaTheme="minorEastAsia"/>
                <w:szCs w:val="21"/>
              </w:rPr>
            </w:pPr>
            <w:r>
              <w:rPr>
                <w:rFonts w:asciiTheme="minorEastAsia" w:hAnsiTheme="minorEastAsia" w:eastAsiaTheme="minorEastAsia"/>
                <w:szCs w:val="21"/>
              </w:rPr>
              <w:t>办公费用</w:t>
            </w:r>
          </w:p>
        </w:tc>
        <w:tc>
          <w:tcPr>
            <w:tcW w:w="2218" w:type="pct"/>
            <w:vAlign w:val="center"/>
          </w:tcPr>
          <w:p w14:paraId="08A376D2">
            <w:pPr>
              <w:jc w:val="left"/>
              <w:rPr>
                <w:rFonts w:asciiTheme="minorEastAsia" w:hAnsiTheme="minorEastAsia" w:eastAsiaTheme="minorEastAsia"/>
                <w:szCs w:val="21"/>
              </w:rPr>
            </w:pPr>
          </w:p>
        </w:tc>
      </w:tr>
      <w:tr w14:paraId="2FDB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2E65C1BC">
            <w:pPr>
              <w:jc w:val="center"/>
              <w:rPr>
                <w:rFonts w:asciiTheme="minorEastAsia" w:hAnsiTheme="minorEastAsia" w:eastAsiaTheme="minorEastAsia"/>
                <w:szCs w:val="21"/>
              </w:rPr>
            </w:pPr>
            <w:r>
              <w:rPr>
                <w:rFonts w:asciiTheme="minorEastAsia" w:hAnsiTheme="minorEastAsia" w:eastAsiaTheme="minorEastAsia"/>
                <w:szCs w:val="21"/>
              </w:rPr>
              <w:t>8</w:t>
            </w:r>
          </w:p>
        </w:tc>
        <w:tc>
          <w:tcPr>
            <w:tcW w:w="2121" w:type="pct"/>
            <w:vAlign w:val="center"/>
          </w:tcPr>
          <w:p w14:paraId="53A8AD7F">
            <w:pPr>
              <w:jc w:val="center"/>
              <w:rPr>
                <w:rFonts w:asciiTheme="minorEastAsia" w:hAnsiTheme="minorEastAsia" w:eastAsiaTheme="minorEastAsia"/>
                <w:szCs w:val="21"/>
              </w:rPr>
            </w:pPr>
            <w:r>
              <w:rPr>
                <w:rFonts w:asciiTheme="minorEastAsia" w:hAnsiTheme="minorEastAsia" w:eastAsiaTheme="minorEastAsia"/>
                <w:szCs w:val="21"/>
              </w:rPr>
              <w:t>固定资产折旧</w:t>
            </w:r>
          </w:p>
        </w:tc>
        <w:tc>
          <w:tcPr>
            <w:tcW w:w="2218" w:type="pct"/>
            <w:vAlign w:val="center"/>
          </w:tcPr>
          <w:p w14:paraId="0D4C194B">
            <w:pPr>
              <w:jc w:val="left"/>
              <w:rPr>
                <w:rFonts w:asciiTheme="minorEastAsia" w:hAnsiTheme="minorEastAsia" w:eastAsiaTheme="minorEastAsia"/>
                <w:szCs w:val="21"/>
              </w:rPr>
            </w:pPr>
          </w:p>
        </w:tc>
      </w:tr>
      <w:tr w14:paraId="02BF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293BFEE">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2121" w:type="pct"/>
            <w:vAlign w:val="center"/>
          </w:tcPr>
          <w:p w14:paraId="22634E1D">
            <w:pPr>
              <w:jc w:val="center"/>
              <w:rPr>
                <w:rFonts w:asciiTheme="minorEastAsia" w:hAnsiTheme="minorEastAsia" w:eastAsiaTheme="minorEastAsia"/>
                <w:szCs w:val="21"/>
              </w:rPr>
            </w:pPr>
            <w:r>
              <w:rPr>
                <w:rFonts w:asciiTheme="minorEastAsia" w:hAnsiTheme="minorEastAsia" w:eastAsiaTheme="minorEastAsia"/>
                <w:szCs w:val="21"/>
              </w:rPr>
              <w:t>利润</w:t>
            </w:r>
          </w:p>
        </w:tc>
        <w:tc>
          <w:tcPr>
            <w:tcW w:w="2218" w:type="pct"/>
            <w:vAlign w:val="center"/>
          </w:tcPr>
          <w:p w14:paraId="077CDDF6">
            <w:pPr>
              <w:jc w:val="left"/>
              <w:rPr>
                <w:rFonts w:asciiTheme="minorEastAsia" w:hAnsiTheme="minorEastAsia" w:eastAsiaTheme="minorEastAsia"/>
                <w:szCs w:val="21"/>
              </w:rPr>
            </w:pPr>
          </w:p>
        </w:tc>
      </w:tr>
      <w:tr w14:paraId="52D2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2E35846D">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2121" w:type="pct"/>
            <w:vAlign w:val="center"/>
          </w:tcPr>
          <w:p w14:paraId="4CDE7701">
            <w:pPr>
              <w:jc w:val="center"/>
              <w:rPr>
                <w:rFonts w:asciiTheme="minorEastAsia" w:hAnsiTheme="minorEastAsia" w:eastAsiaTheme="minorEastAsia"/>
                <w:szCs w:val="21"/>
              </w:rPr>
            </w:pPr>
            <w:r>
              <w:rPr>
                <w:rFonts w:asciiTheme="minorEastAsia" w:hAnsiTheme="minorEastAsia" w:eastAsiaTheme="minorEastAsia"/>
                <w:szCs w:val="21"/>
              </w:rPr>
              <w:t>税金</w:t>
            </w:r>
          </w:p>
        </w:tc>
        <w:tc>
          <w:tcPr>
            <w:tcW w:w="2218" w:type="pct"/>
            <w:vAlign w:val="center"/>
          </w:tcPr>
          <w:p w14:paraId="09E0CE4A">
            <w:pPr>
              <w:jc w:val="left"/>
              <w:rPr>
                <w:rFonts w:asciiTheme="minorEastAsia" w:hAnsiTheme="minorEastAsia" w:eastAsiaTheme="minorEastAsia"/>
                <w:szCs w:val="21"/>
              </w:rPr>
            </w:pPr>
          </w:p>
        </w:tc>
      </w:tr>
      <w:tr w14:paraId="2CE8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A44A34B">
            <w:pPr>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2121" w:type="pct"/>
            <w:vAlign w:val="center"/>
          </w:tcPr>
          <w:p w14:paraId="2D467695">
            <w:pPr>
              <w:jc w:val="center"/>
              <w:rPr>
                <w:rFonts w:asciiTheme="minorEastAsia" w:hAnsiTheme="minorEastAsia" w:eastAsiaTheme="minorEastAsia"/>
                <w:szCs w:val="21"/>
              </w:rPr>
            </w:pPr>
            <w:r>
              <w:rPr>
                <w:rFonts w:asciiTheme="minorEastAsia" w:hAnsiTheme="minorEastAsia" w:eastAsiaTheme="minorEastAsia"/>
                <w:szCs w:val="21"/>
              </w:rPr>
              <w:t>其他需要列明的费用</w:t>
            </w:r>
          </w:p>
        </w:tc>
        <w:tc>
          <w:tcPr>
            <w:tcW w:w="2218" w:type="pct"/>
            <w:vAlign w:val="center"/>
          </w:tcPr>
          <w:p w14:paraId="540BDBC3">
            <w:pPr>
              <w:jc w:val="left"/>
              <w:rPr>
                <w:rFonts w:asciiTheme="minorEastAsia" w:hAnsiTheme="minorEastAsia" w:eastAsiaTheme="minorEastAsia"/>
                <w:szCs w:val="21"/>
              </w:rPr>
            </w:pPr>
          </w:p>
        </w:tc>
      </w:tr>
      <w:tr w14:paraId="34EB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6C9E36EC">
            <w:pPr>
              <w:jc w:val="center"/>
              <w:rPr>
                <w:rFonts w:asciiTheme="minorEastAsia" w:hAnsiTheme="minorEastAsia" w:eastAsiaTheme="minorEastAsia"/>
                <w:szCs w:val="21"/>
              </w:rPr>
            </w:pPr>
            <w:r>
              <w:rPr>
                <w:rFonts w:asciiTheme="minorEastAsia" w:hAnsiTheme="minorEastAsia" w:eastAsiaTheme="minorEastAsia"/>
                <w:szCs w:val="21"/>
              </w:rPr>
              <w:t>合计</w:t>
            </w:r>
          </w:p>
        </w:tc>
        <w:tc>
          <w:tcPr>
            <w:tcW w:w="2218" w:type="pct"/>
            <w:vAlign w:val="center"/>
          </w:tcPr>
          <w:p w14:paraId="28ED53BA">
            <w:pPr>
              <w:jc w:val="left"/>
              <w:rPr>
                <w:rFonts w:asciiTheme="minorEastAsia" w:hAnsiTheme="minorEastAsia" w:eastAsiaTheme="minorEastAsia"/>
                <w:szCs w:val="21"/>
              </w:rPr>
            </w:pPr>
          </w:p>
        </w:tc>
      </w:tr>
    </w:tbl>
    <w:p w14:paraId="2F94233E">
      <w:pPr>
        <w:spacing w:line="360" w:lineRule="auto"/>
        <w:rPr>
          <w:kern w:val="0"/>
          <w:sz w:val="24"/>
          <w:szCs w:val="24"/>
        </w:rPr>
      </w:pPr>
      <w:r>
        <w:rPr>
          <w:kern w:val="0"/>
          <w:sz w:val="24"/>
          <w:szCs w:val="24"/>
        </w:rPr>
        <w:t>注：1. 上述合计价格应为服务期的最终优惠价格。</w:t>
      </w:r>
    </w:p>
    <w:p w14:paraId="4933AD08">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5F0F0C4D">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3F108CD9">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41DE6638">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065AF102">
      <w:pPr>
        <w:spacing w:line="360" w:lineRule="auto"/>
        <w:ind w:firstLine="4080" w:firstLineChars="1700"/>
        <w:rPr>
          <w:sz w:val="24"/>
        </w:rPr>
      </w:pPr>
      <w:r>
        <w:rPr>
          <w:sz w:val="24"/>
        </w:rPr>
        <w:t>投标人名称：</w:t>
      </w:r>
    </w:p>
    <w:p w14:paraId="6B003764">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1C1610D">
      <w:pPr>
        <w:widowControl/>
        <w:jc w:val="left"/>
        <w:rPr>
          <w:b/>
          <w:sz w:val="24"/>
        </w:rPr>
      </w:pPr>
      <w:r>
        <w:rPr>
          <w:b/>
          <w:sz w:val="24"/>
        </w:rPr>
        <w:br w:type="page"/>
      </w:r>
    </w:p>
    <w:p w14:paraId="5A8E9419">
      <w:pPr>
        <w:spacing w:line="460" w:lineRule="exact"/>
        <w:rPr>
          <w:b/>
          <w:sz w:val="24"/>
        </w:rPr>
      </w:pPr>
      <w:r>
        <w:rPr>
          <w:b/>
          <w:sz w:val="24"/>
        </w:rPr>
        <w:t>附件2</w:t>
      </w:r>
    </w:p>
    <w:p w14:paraId="4253661B">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4B4F419C">
      <w:pPr>
        <w:spacing w:line="460" w:lineRule="exact"/>
        <w:ind w:firstLine="6960" w:firstLineChars="2900"/>
        <w:rPr>
          <w:sz w:val="24"/>
        </w:rPr>
      </w:pPr>
      <w:r>
        <w:rPr>
          <w:sz w:val="24"/>
        </w:rPr>
        <w:t>单位：元</w:t>
      </w:r>
    </w:p>
    <w:tbl>
      <w:tblPr>
        <w:tblStyle w:val="15"/>
        <w:tblW w:w="10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663"/>
        <w:gridCol w:w="1116"/>
        <w:gridCol w:w="1116"/>
      </w:tblGrid>
      <w:tr w14:paraId="74A2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86E0686">
            <w:pPr>
              <w:jc w:val="center"/>
              <w:rPr>
                <w:sz w:val="24"/>
                <w:szCs w:val="24"/>
              </w:rPr>
            </w:pPr>
            <w:r>
              <w:rPr>
                <w:rFonts w:hint="eastAsia"/>
                <w:sz w:val="24"/>
                <w:szCs w:val="24"/>
              </w:rPr>
              <w:t>序号</w:t>
            </w:r>
          </w:p>
        </w:tc>
        <w:tc>
          <w:tcPr>
            <w:tcW w:w="1356" w:type="dxa"/>
            <w:vAlign w:val="center"/>
          </w:tcPr>
          <w:p w14:paraId="76E3D2CB">
            <w:pPr>
              <w:jc w:val="center"/>
              <w:rPr>
                <w:sz w:val="24"/>
                <w:szCs w:val="24"/>
              </w:rPr>
            </w:pPr>
            <w:r>
              <w:rPr>
                <w:sz w:val="24"/>
                <w:szCs w:val="24"/>
              </w:rPr>
              <w:t>具体岗位</w:t>
            </w:r>
          </w:p>
        </w:tc>
        <w:tc>
          <w:tcPr>
            <w:tcW w:w="1512" w:type="dxa"/>
            <w:vAlign w:val="center"/>
          </w:tcPr>
          <w:p w14:paraId="2FA1D83F">
            <w:pPr>
              <w:jc w:val="center"/>
              <w:rPr>
                <w:sz w:val="24"/>
                <w:szCs w:val="24"/>
              </w:rPr>
            </w:pPr>
            <w:r>
              <w:rPr>
                <w:sz w:val="24"/>
                <w:szCs w:val="24"/>
              </w:rPr>
              <w:t>人数（人）</w:t>
            </w:r>
          </w:p>
        </w:tc>
        <w:tc>
          <w:tcPr>
            <w:tcW w:w="1416" w:type="dxa"/>
            <w:vAlign w:val="center"/>
          </w:tcPr>
          <w:p w14:paraId="1779721A">
            <w:pPr>
              <w:jc w:val="center"/>
              <w:rPr>
                <w:sz w:val="24"/>
                <w:szCs w:val="24"/>
              </w:rPr>
            </w:pPr>
            <w:r>
              <w:rPr>
                <w:sz w:val="24"/>
                <w:szCs w:val="24"/>
              </w:rPr>
              <w:t>月工资/人</w:t>
            </w:r>
          </w:p>
        </w:tc>
        <w:tc>
          <w:tcPr>
            <w:tcW w:w="1296" w:type="dxa"/>
            <w:vAlign w:val="center"/>
          </w:tcPr>
          <w:p w14:paraId="3C505948">
            <w:pPr>
              <w:jc w:val="center"/>
              <w:rPr>
                <w:sz w:val="24"/>
                <w:szCs w:val="24"/>
              </w:rPr>
            </w:pPr>
            <w:r>
              <w:rPr>
                <w:sz w:val="24"/>
                <w:szCs w:val="24"/>
              </w:rPr>
              <w:t>月保险/人</w:t>
            </w:r>
          </w:p>
        </w:tc>
        <w:tc>
          <w:tcPr>
            <w:tcW w:w="1663" w:type="dxa"/>
            <w:vAlign w:val="center"/>
          </w:tcPr>
          <w:p w14:paraId="006BED71">
            <w:pPr>
              <w:jc w:val="center"/>
              <w:rPr>
                <w:sz w:val="24"/>
                <w:szCs w:val="24"/>
              </w:rPr>
            </w:pPr>
            <w:r>
              <w:rPr>
                <w:rFonts w:hint="eastAsia"/>
                <w:sz w:val="24"/>
                <w:szCs w:val="24"/>
              </w:rPr>
              <w:t>月公积金/人</w:t>
            </w:r>
          </w:p>
        </w:tc>
        <w:tc>
          <w:tcPr>
            <w:tcW w:w="1116" w:type="dxa"/>
            <w:vAlign w:val="center"/>
          </w:tcPr>
          <w:p w14:paraId="69C6A507">
            <w:pPr>
              <w:jc w:val="center"/>
              <w:rPr>
                <w:sz w:val="24"/>
                <w:szCs w:val="24"/>
              </w:rPr>
            </w:pPr>
            <w:r>
              <w:rPr>
                <w:sz w:val="24"/>
                <w:szCs w:val="24"/>
              </w:rPr>
              <w:t>月小计</w:t>
            </w:r>
          </w:p>
        </w:tc>
        <w:tc>
          <w:tcPr>
            <w:tcW w:w="1116" w:type="dxa"/>
            <w:vAlign w:val="center"/>
          </w:tcPr>
          <w:p w14:paraId="0AF1F3F3">
            <w:pPr>
              <w:jc w:val="center"/>
              <w:rPr>
                <w:sz w:val="24"/>
                <w:szCs w:val="24"/>
              </w:rPr>
            </w:pPr>
            <w:r>
              <w:rPr>
                <w:rFonts w:hint="eastAsia" w:hAnsiTheme="minorEastAsia"/>
                <w:sz w:val="24"/>
                <w:szCs w:val="24"/>
              </w:rPr>
              <w:t>磋商</w:t>
            </w:r>
            <w:r>
              <w:rPr>
                <w:rFonts w:hAnsiTheme="minorEastAsia"/>
                <w:sz w:val="24"/>
                <w:szCs w:val="24"/>
              </w:rPr>
              <w:t>文件规定的服务期</w:t>
            </w:r>
            <w:r>
              <w:rPr>
                <w:rFonts w:hint="eastAsia" w:hAnsiTheme="minorEastAsia"/>
                <w:sz w:val="24"/>
                <w:szCs w:val="24"/>
              </w:rPr>
              <w:t>小计</w:t>
            </w:r>
          </w:p>
        </w:tc>
      </w:tr>
      <w:tr w14:paraId="3F20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794AE13">
            <w:pPr>
              <w:jc w:val="center"/>
              <w:rPr>
                <w:sz w:val="24"/>
                <w:szCs w:val="24"/>
              </w:rPr>
            </w:pPr>
          </w:p>
        </w:tc>
        <w:tc>
          <w:tcPr>
            <w:tcW w:w="1356" w:type="dxa"/>
            <w:vAlign w:val="center"/>
          </w:tcPr>
          <w:p w14:paraId="0F09CCF5">
            <w:pPr>
              <w:jc w:val="center"/>
              <w:rPr>
                <w:sz w:val="24"/>
                <w:szCs w:val="24"/>
              </w:rPr>
            </w:pPr>
          </w:p>
        </w:tc>
        <w:tc>
          <w:tcPr>
            <w:tcW w:w="1512" w:type="dxa"/>
            <w:vAlign w:val="center"/>
          </w:tcPr>
          <w:p w14:paraId="3D2F31ED">
            <w:pPr>
              <w:jc w:val="center"/>
              <w:rPr>
                <w:sz w:val="24"/>
                <w:szCs w:val="24"/>
              </w:rPr>
            </w:pPr>
          </w:p>
        </w:tc>
        <w:tc>
          <w:tcPr>
            <w:tcW w:w="1416" w:type="dxa"/>
            <w:vAlign w:val="center"/>
          </w:tcPr>
          <w:p w14:paraId="155928AF">
            <w:pPr>
              <w:jc w:val="center"/>
              <w:rPr>
                <w:sz w:val="24"/>
                <w:szCs w:val="24"/>
              </w:rPr>
            </w:pPr>
          </w:p>
        </w:tc>
        <w:tc>
          <w:tcPr>
            <w:tcW w:w="1296" w:type="dxa"/>
            <w:vAlign w:val="center"/>
          </w:tcPr>
          <w:p w14:paraId="51656D01">
            <w:pPr>
              <w:jc w:val="center"/>
              <w:rPr>
                <w:sz w:val="24"/>
                <w:szCs w:val="24"/>
              </w:rPr>
            </w:pPr>
          </w:p>
        </w:tc>
        <w:tc>
          <w:tcPr>
            <w:tcW w:w="1663" w:type="dxa"/>
            <w:vAlign w:val="center"/>
          </w:tcPr>
          <w:p w14:paraId="6FD04DFB">
            <w:pPr>
              <w:jc w:val="center"/>
              <w:rPr>
                <w:sz w:val="24"/>
                <w:szCs w:val="24"/>
              </w:rPr>
            </w:pPr>
          </w:p>
        </w:tc>
        <w:tc>
          <w:tcPr>
            <w:tcW w:w="1116" w:type="dxa"/>
            <w:vAlign w:val="center"/>
          </w:tcPr>
          <w:p w14:paraId="37E73A5A">
            <w:pPr>
              <w:jc w:val="center"/>
              <w:rPr>
                <w:sz w:val="24"/>
                <w:szCs w:val="24"/>
              </w:rPr>
            </w:pPr>
          </w:p>
        </w:tc>
        <w:tc>
          <w:tcPr>
            <w:tcW w:w="1116" w:type="dxa"/>
            <w:vAlign w:val="center"/>
          </w:tcPr>
          <w:p w14:paraId="21118522">
            <w:pPr>
              <w:jc w:val="center"/>
              <w:rPr>
                <w:sz w:val="24"/>
                <w:szCs w:val="24"/>
              </w:rPr>
            </w:pPr>
          </w:p>
        </w:tc>
      </w:tr>
      <w:tr w14:paraId="549A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13696F1">
            <w:pPr>
              <w:jc w:val="center"/>
              <w:rPr>
                <w:sz w:val="24"/>
                <w:szCs w:val="24"/>
              </w:rPr>
            </w:pPr>
          </w:p>
        </w:tc>
        <w:tc>
          <w:tcPr>
            <w:tcW w:w="1356" w:type="dxa"/>
            <w:vAlign w:val="center"/>
          </w:tcPr>
          <w:p w14:paraId="151E6D82">
            <w:pPr>
              <w:jc w:val="center"/>
              <w:rPr>
                <w:sz w:val="24"/>
                <w:szCs w:val="24"/>
              </w:rPr>
            </w:pPr>
          </w:p>
        </w:tc>
        <w:tc>
          <w:tcPr>
            <w:tcW w:w="1512" w:type="dxa"/>
            <w:vAlign w:val="center"/>
          </w:tcPr>
          <w:p w14:paraId="17960910">
            <w:pPr>
              <w:jc w:val="center"/>
              <w:rPr>
                <w:sz w:val="24"/>
                <w:szCs w:val="24"/>
              </w:rPr>
            </w:pPr>
          </w:p>
        </w:tc>
        <w:tc>
          <w:tcPr>
            <w:tcW w:w="1416" w:type="dxa"/>
            <w:vAlign w:val="center"/>
          </w:tcPr>
          <w:p w14:paraId="6F7CCC3C">
            <w:pPr>
              <w:jc w:val="center"/>
              <w:rPr>
                <w:sz w:val="24"/>
                <w:szCs w:val="24"/>
              </w:rPr>
            </w:pPr>
          </w:p>
        </w:tc>
        <w:tc>
          <w:tcPr>
            <w:tcW w:w="1296" w:type="dxa"/>
            <w:vAlign w:val="center"/>
          </w:tcPr>
          <w:p w14:paraId="77F04849">
            <w:pPr>
              <w:jc w:val="center"/>
              <w:rPr>
                <w:sz w:val="24"/>
                <w:szCs w:val="24"/>
              </w:rPr>
            </w:pPr>
          </w:p>
        </w:tc>
        <w:tc>
          <w:tcPr>
            <w:tcW w:w="1663" w:type="dxa"/>
            <w:vAlign w:val="center"/>
          </w:tcPr>
          <w:p w14:paraId="62123337">
            <w:pPr>
              <w:jc w:val="center"/>
              <w:rPr>
                <w:sz w:val="24"/>
                <w:szCs w:val="24"/>
              </w:rPr>
            </w:pPr>
          </w:p>
        </w:tc>
        <w:tc>
          <w:tcPr>
            <w:tcW w:w="1116" w:type="dxa"/>
            <w:vAlign w:val="center"/>
          </w:tcPr>
          <w:p w14:paraId="0CCE3EC2">
            <w:pPr>
              <w:jc w:val="center"/>
              <w:rPr>
                <w:sz w:val="24"/>
                <w:szCs w:val="24"/>
              </w:rPr>
            </w:pPr>
          </w:p>
        </w:tc>
        <w:tc>
          <w:tcPr>
            <w:tcW w:w="1116" w:type="dxa"/>
            <w:vAlign w:val="center"/>
          </w:tcPr>
          <w:p w14:paraId="0DA47DC5">
            <w:pPr>
              <w:jc w:val="center"/>
              <w:rPr>
                <w:sz w:val="24"/>
                <w:szCs w:val="24"/>
              </w:rPr>
            </w:pPr>
          </w:p>
        </w:tc>
      </w:tr>
      <w:tr w14:paraId="7998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0AD6F46">
            <w:pPr>
              <w:jc w:val="center"/>
              <w:rPr>
                <w:sz w:val="24"/>
                <w:szCs w:val="24"/>
              </w:rPr>
            </w:pPr>
          </w:p>
        </w:tc>
        <w:tc>
          <w:tcPr>
            <w:tcW w:w="1356" w:type="dxa"/>
            <w:vAlign w:val="center"/>
          </w:tcPr>
          <w:p w14:paraId="7CDBAD40">
            <w:pPr>
              <w:jc w:val="center"/>
              <w:rPr>
                <w:sz w:val="24"/>
                <w:szCs w:val="24"/>
              </w:rPr>
            </w:pPr>
          </w:p>
        </w:tc>
        <w:tc>
          <w:tcPr>
            <w:tcW w:w="1512" w:type="dxa"/>
            <w:vAlign w:val="center"/>
          </w:tcPr>
          <w:p w14:paraId="59397969">
            <w:pPr>
              <w:jc w:val="center"/>
              <w:rPr>
                <w:sz w:val="24"/>
                <w:szCs w:val="24"/>
              </w:rPr>
            </w:pPr>
          </w:p>
        </w:tc>
        <w:tc>
          <w:tcPr>
            <w:tcW w:w="1416" w:type="dxa"/>
            <w:vAlign w:val="center"/>
          </w:tcPr>
          <w:p w14:paraId="53109067">
            <w:pPr>
              <w:jc w:val="center"/>
              <w:rPr>
                <w:sz w:val="24"/>
                <w:szCs w:val="24"/>
              </w:rPr>
            </w:pPr>
          </w:p>
        </w:tc>
        <w:tc>
          <w:tcPr>
            <w:tcW w:w="1296" w:type="dxa"/>
            <w:vAlign w:val="center"/>
          </w:tcPr>
          <w:p w14:paraId="0BBE54DA">
            <w:pPr>
              <w:jc w:val="center"/>
              <w:rPr>
                <w:sz w:val="24"/>
                <w:szCs w:val="24"/>
              </w:rPr>
            </w:pPr>
          </w:p>
        </w:tc>
        <w:tc>
          <w:tcPr>
            <w:tcW w:w="1663" w:type="dxa"/>
            <w:vAlign w:val="center"/>
          </w:tcPr>
          <w:p w14:paraId="53AE3902">
            <w:pPr>
              <w:jc w:val="center"/>
              <w:rPr>
                <w:sz w:val="24"/>
                <w:szCs w:val="24"/>
              </w:rPr>
            </w:pPr>
          </w:p>
        </w:tc>
        <w:tc>
          <w:tcPr>
            <w:tcW w:w="1116" w:type="dxa"/>
            <w:vAlign w:val="center"/>
          </w:tcPr>
          <w:p w14:paraId="57CACC66">
            <w:pPr>
              <w:jc w:val="center"/>
              <w:rPr>
                <w:sz w:val="24"/>
                <w:szCs w:val="24"/>
              </w:rPr>
            </w:pPr>
          </w:p>
        </w:tc>
        <w:tc>
          <w:tcPr>
            <w:tcW w:w="1116" w:type="dxa"/>
            <w:vAlign w:val="center"/>
          </w:tcPr>
          <w:p w14:paraId="476145DA">
            <w:pPr>
              <w:jc w:val="center"/>
              <w:rPr>
                <w:sz w:val="24"/>
                <w:szCs w:val="24"/>
              </w:rPr>
            </w:pPr>
          </w:p>
        </w:tc>
      </w:tr>
      <w:tr w14:paraId="56EB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4758246">
            <w:pPr>
              <w:jc w:val="center"/>
              <w:rPr>
                <w:sz w:val="24"/>
                <w:szCs w:val="24"/>
              </w:rPr>
            </w:pPr>
          </w:p>
        </w:tc>
        <w:tc>
          <w:tcPr>
            <w:tcW w:w="1356" w:type="dxa"/>
            <w:vAlign w:val="center"/>
          </w:tcPr>
          <w:p w14:paraId="14ACE1E0">
            <w:pPr>
              <w:jc w:val="center"/>
              <w:rPr>
                <w:sz w:val="24"/>
                <w:szCs w:val="24"/>
              </w:rPr>
            </w:pPr>
          </w:p>
        </w:tc>
        <w:tc>
          <w:tcPr>
            <w:tcW w:w="1512" w:type="dxa"/>
            <w:vAlign w:val="center"/>
          </w:tcPr>
          <w:p w14:paraId="0835ECBA">
            <w:pPr>
              <w:jc w:val="center"/>
              <w:rPr>
                <w:sz w:val="24"/>
                <w:szCs w:val="24"/>
              </w:rPr>
            </w:pPr>
          </w:p>
        </w:tc>
        <w:tc>
          <w:tcPr>
            <w:tcW w:w="1416" w:type="dxa"/>
            <w:vAlign w:val="center"/>
          </w:tcPr>
          <w:p w14:paraId="6562C148">
            <w:pPr>
              <w:jc w:val="center"/>
              <w:rPr>
                <w:sz w:val="24"/>
                <w:szCs w:val="24"/>
              </w:rPr>
            </w:pPr>
          </w:p>
        </w:tc>
        <w:tc>
          <w:tcPr>
            <w:tcW w:w="1296" w:type="dxa"/>
            <w:vAlign w:val="center"/>
          </w:tcPr>
          <w:p w14:paraId="24123F92">
            <w:pPr>
              <w:jc w:val="center"/>
              <w:rPr>
                <w:sz w:val="24"/>
                <w:szCs w:val="24"/>
              </w:rPr>
            </w:pPr>
          </w:p>
        </w:tc>
        <w:tc>
          <w:tcPr>
            <w:tcW w:w="1663" w:type="dxa"/>
            <w:vAlign w:val="center"/>
          </w:tcPr>
          <w:p w14:paraId="57AA79DC">
            <w:pPr>
              <w:jc w:val="center"/>
              <w:rPr>
                <w:sz w:val="24"/>
                <w:szCs w:val="24"/>
              </w:rPr>
            </w:pPr>
          </w:p>
        </w:tc>
        <w:tc>
          <w:tcPr>
            <w:tcW w:w="1116" w:type="dxa"/>
            <w:vAlign w:val="center"/>
          </w:tcPr>
          <w:p w14:paraId="72AEC032">
            <w:pPr>
              <w:jc w:val="center"/>
              <w:rPr>
                <w:sz w:val="24"/>
                <w:szCs w:val="24"/>
              </w:rPr>
            </w:pPr>
          </w:p>
        </w:tc>
        <w:tc>
          <w:tcPr>
            <w:tcW w:w="1116" w:type="dxa"/>
            <w:vAlign w:val="center"/>
          </w:tcPr>
          <w:p w14:paraId="74452648">
            <w:pPr>
              <w:jc w:val="center"/>
              <w:rPr>
                <w:sz w:val="24"/>
                <w:szCs w:val="24"/>
              </w:rPr>
            </w:pPr>
          </w:p>
        </w:tc>
      </w:tr>
      <w:tr w14:paraId="1EC8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119" w:type="dxa"/>
            <w:gridSpan w:val="6"/>
            <w:vAlign w:val="center"/>
          </w:tcPr>
          <w:p w14:paraId="00DAD90F">
            <w:pPr>
              <w:jc w:val="center"/>
              <w:rPr>
                <w:sz w:val="24"/>
                <w:szCs w:val="24"/>
              </w:rPr>
            </w:pPr>
            <w:r>
              <w:rPr>
                <w:rFonts w:hint="eastAsia"/>
                <w:sz w:val="24"/>
                <w:szCs w:val="24"/>
              </w:rPr>
              <w:t>人员费用合计</w:t>
            </w:r>
          </w:p>
        </w:tc>
        <w:tc>
          <w:tcPr>
            <w:tcW w:w="1116" w:type="dxa"/>
            <w:vAlign w:val="center"/>
          </w:tcPr>
          <w:p w14:paraId="7D09A0A8">
            <w:pPr>
              <w:jc w:val="center"/>
              <w:rPr>
                <w:sz w:val="24"/>
                <w:szCs w:val="24"/>
              </w:rPr>
            </w:pPr>
          </w:p>
        </w:tc>
        <w:tc>
          <w:tcPr>
            <w:tcW w:w="1116" w:type="dxa"/>
            <w:vAlign w:val="center"/>
          </w:tcPr>
          <w:p w14:paraId="5CE9B2DF">
            <w:pPr>
              <w:jc w:val="center"/>
              <w:rPr>
                <w:sz w:val="24"/>
                <w:szCs w:val="24"/>
              </w:rPr>
            </w:pPr>
          </w:p>
        </w:tc>
      </w:tr>
    </w:tbl>
    <w:p w14:paraId="59CA15E5">
      <w:pPr>
        <w:autoSpaceDE w:val="0"/>
        <w:autoSpaceDN w:val="0"/>
        <w:adjustRightInd w:val="0"/>
        <w:spacing w:line="360" w:lineRule="auto"/>
        <w:rPr>
          <w:b/>
          <w:color w:val="000000"/>
          <w:sz w:val="24"/>
        </w:rPr>
      </w:pPr>
      <w:r>
        <w:rPr>
          <w:b/>
          <w:color w:val="000000"/>
          <w:sz w:val="24"/>
        </w:rPr>
        <w:t xml:space="preserve">备注： </w:t>
      </w:r>
    </w:p>
    <w:p w14:paraId="73F56A33">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14A7F8A7">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6494C07F">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w:t>
      </w:r>
      <w:r>
        <w:rPr>
          <w:b/>
          <w:color w:val="000000"/>
          <w:sz w:val="24"/>
        </w:rPr>
        <w:t>文件规定的服务期</w:t>
      </w:r>
      <w:r>
        <w:rPr>
          <w:rFonts w:hint="eastAsia"/>
          <w:b/>
          <w:color w:val="000000"/>
          <w:sz w:val="24"/>
        </w:rPr>
        <w:t>小计</w:t>
      </w:r>
      <w:r>
        <w:rPr>
          <w:b/>
          <w:color w:val="000000"/>
          <w:sz w:val="24"/>
        </w:rPr>
        <w:t>=月小计*</w:t>
      </w:r>
      <w:r>
        <w:rPr>
          <w:rFonts w:hint="eastAsia" w:hAnsiTheme="minorEastAsia"/>
          <w:b/>
          <w:color w:val="000000"/>
          <w:sz w:val="24"/>
        </w:rPr>
        <w:t>磋商</w:t>
      </w:r>
      <w:r>
        <w:rPr>
          <w:rFonts w:hAnsiTheme="minorEastAsia"/>
          <w:b/>
          <w:color w:val="000000"/>
          <w:sz w:val="24"/>
        </w:rPr>
        <w:t>文件规定的服务</w:t>
      </w:r>
      <w:r>
        <w:rPr>
          <w:rFonts w:hint="eastAsia" w:hAnsiTheme="minorEastAsia"/>
          <w:b/>
          <w:color w:val="000000"/>
          <w:sz w:val="24"/>
        </w:rPr>
        <w:t>月数</w:t>
      </w:r>
    </w:p>
    <w:p w14:paraId="436BE944">
      <w:pPr>
        <w:autoSpaceDE w:val="0"/>
        <w:autoSpaceDN w:val="0"/>
        <w:adjustRightInd w:val="0"/>
        <w:spacing w:line="360" w:lineRule="auto"/>
        <w:rPr>
          <w:b/>
          <w:color w:val="000000"/>
          <w:sz w:val="24"/>
        </w:rPr>
      </w:pPr>
    </w:p>
    <w:p w14:paraId="7D94775C">
      <w:pPr>
        <w:autoSpaceDE w:val="0"/>
        <w:autoSpaceDN w:val="0"/>
        <w:adjustRightInd w:val="0"/>
        <w:spacing w:line="360" w:lineRule="auto"/>
        <w:rPr>
          <w:b/>
          <w:color w:val="000000"/>
          <w:sz w:val="24"/>
        </w:rPr>
      </w:pPr>
    </w:p>
    <w:p w14:paraId="46A222C6">
      <w:pPr>
        <w:spacing w:line="360" w:lineRule="auto"/>
        <w:ind w:firstLine="4080" w:firstLineChars="1700"/>
        <w:rPr>
          <w:sz w:val="24"/>
        </w:rPr>
      </w:pPr>
      <w:r>
        <w:rPr>
          <w:sz w:val="24"/>
        </w:rPr>
        <w:t>投标人名称：</w:t>
      </w:r>
    </w:p>
    <w:p w14:paraId="3A019625">
      <w:pPr>
        <w:spacing w:line="360" w:lineRule="auto"/>
        <w:ind w:firstLine="4080" w:firstLineChars="1700"/>
        <w:rPr>
          <w:sz w:val="24"/>
        </w:rPr>
      </w:pPr>
    </w:p>
    <w:p w14:paraId="79A06761">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4434514F">
      <w:pPr>
        <w:spacing w:line="360" w:lineRule="auto"/>
        <w:ind w:firstLine="4080" w:firstLineChars="1700"/>
        <w:rPr>
          <w:sz w:val="24"/>
        </w:rPr>
      </w:pPr>
    </w:p>
    <w:p w14:paraId="7C044D9C">
      <w:pPr>
        <w:spacing w:line="460" w:lineRule="exact"/>
        <w:jc w:val="left"/>
        <w:rPr>
          <w:sz w:val="24"/>
        </w:rPr>
      </w:pPr>
    </w:p>
    <w:sectPr>
      <w:headerReference r:id="rId10"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aojin" w:date="2024-08-09T09:45:21Z" w:initials="y">
    <w:p w14:paraId="1C261202">
      <w:pPr>
        <w:pStyle w:val="4"/>
        <w:rPr>
          <w:rFonts w:hint="default" w:eastAsiaTheme="minorEastAsia"/>
          <w:lang w:val="en-US" w:eastAsia="zh-CN"/>
        </w:rPr>
      </w:pPr>
      <w:r>
        <w:rPr>
          <w:rFonts w:hint="eastAsia"/>
          <w:lang w:val="en-US" w:eastAsia="zh-CN"/>
        </w:rPr>
        <w:t>国家超级计算天津中心</w:t>
      </w:r>
    </w:p>
  </w:comment>
  <w:comment w:id="1" w:author="yaojin" w:date="2024-08-09T09:55:44Z" w:initials="y">
    <w:p w14:paraId="5E5637E6">
      <w:pPr>
        <w:pStyle w:val="4"/>
        <w:rPr>
          <w:rFonts w:hint="eastAsia" w:eastAsiaTheme="minorEastAsia"/>
          <w:lang w:val="en-US" w:eastAsia="zh-CN"/>
        </w:rPr>
      </w:pPr>
      <w:r>
        <w:rPr>
          <w:rFonts w:hint="eastAsia"/>
          <w:lang w:val="en-US" w:eastAsia="zh-CN"/>
        </w:rPr>
        <w:t>句号。</w:t>
      </w:r>
    </w:p>
  </w:comment>
  <w:comment w:id="2" w:author="yaojin" w:date="2024-08-09T09:48:35Z" w:initials="y">
    <w:p w14:paraId="03294852">
      <w:pPr>
        <w:pStyle w:val="4"/>
        <w:rPr>
          <w:rFonts w:hint="eastAsia"/>
          <w:lang w:val="en-US" w:eastAsia="zh-CN"/>
        </w:rPr>
      </w:pPr>
      <w:r>
        <w:rPr>
          <w:rFonts w:hint="eastAsia"/>
          <w:lang w:val="en-US" w:eastAsia="zh-CN"/>
        </w:rPr>
        <w:t>工作内容增加参观辅助、设备开关；白班也要定时巡检，包括各个会议室的电源检查。</w:t>
      </w:r>
    </w:p>
    <w:p w14:paraId="48957633">
      <w:pPr>
        <w:pStyle w:val="4"/>
        <w:rPr>
          <w:rFonts w:hint="default"/>
          <w:lang w:val="en-US" w:eastAsia="zh-CN"/>
        </w:rPr>
      </w:pPr>
      <w:r>
        <w:rPr>
          <w:rFonts w:hint="eastAsia"/>
          <w:lang w:val="en-US" w:eastAsia="zh-CN"/>
        </w:rPr>
        <w:t>加句号。</w:t>
      </w:r>
    </w:p>
  </w:comment>
  <w:comment w:id="3" w:author="yaojin" w:date="2024-08-09T09:55:55Z" w:initials="y">
    <w:p w14:paraId="17E84C5E">
      <w:pPr>
        <w:pStyle w:val="4"/>
        <w:rPr>
          <w:rFonts w:hint="eastAsia" w:eastAsiaTheme="minorEastAsia"/>
          <w:lang w:val="en-US" w:eastAsia="zh-CN"/>
        </w:rPr>
      </w:pPr>
      <w:r>
        <w:rPr>
          <w:rFonts w:hint="eastAsia"/>
          <w:lang w:val="en-US" w:eastAsia="zh-CN"/>
        </w:rPr>
        <w:t>句号。</w:t>
      </w:r>
    </w:p>
  </w:comment>
  <w:comment w:id="4" w:author="yaojin" w:date="2024-08-09T09:56:17Z" w:initials="y">
    <w:p w14:paraId="6D171989">
      <w:pPr>
        <w:pStyle w:val="4"/>
        <w:rPr>
          <w:rFonts w:hint="eastAsia"/>
          <w:lang w:val="en-US" w:eastAsia="zh-CN"/>
        </w:rPr>
      </w:pPr>
      <w:r>
        <w:rPr>
          <w:rFonts w:hint="eastAsia"/>
          <w:lang w:val="en-US" w:eastAsia="zh-CN"/>
        </w:rPr>
        <w:t>对快递以及外卖做好暂时保管，切勿随意乱丢。</w:t>
      </w:r>
    </w:p>
    <w:p w14:paraId="4D8B198B">
      <w:pPr>
        <w:pStyle w:val="4"/>
        <w:rPr>
          <w:rFonts w:hint="eastAsia"/>
          <w:lang w:val="en-US" w:eastAsia="zh-CN"/>
        </w:rPr>
      </w:pPr>
    </w:p>
    <w:p w14:paraId="02773964">
      <w:pPr>
        <w:pStyle w:val="4"/>
        <w:rPr>
          <w:rFonts w:hint="eastAsia"/>
          <w:lang w:val="en-US" w:eastAsia="zh-CN"/>
        </w:rPr>
      </w:pPr>
    </w:p>
    <w:p w14:paraId="1AAE54D4">
      <w:pPr>
        <w:pStyle w:val="4"/>
        <w:rPr>
          <w:rFonts w:hint="default"/>
          <w:lang w:val="en-US" w:eastAsia="zh-CN"/>
        </w:rPr>
      </w:pPr>
      <w:r>
        <w:rPr>
          <w:rFonts w:hint="eastAsia"/>
          <w:lang w:val="en-US" w:eastAsia="zh-CN"/>
        </w:rPr>
        <w:t>句号。</w:t>
      </w:r>
    </w:p>
  </w:comment>
  <w:comment w:id="5" w:author="yaojin" w:date="2024-08-09T09:57:56Z" w:initials="y">
    <w:p w14:paraId="184F0141">
      <w:pPr>
        <w:pStyle w:val="4"/>
        <w:rPr>
          <w:rFonts w:hint="eastAsia" w:eastAsiaTheme="minorEastAsia"/>
          <w:lang w:val="en-US" w:eastAsia="zh-CN"/>
        </w:rPr>
      </w:pPr>
      <w:r>
        <w:rPr>
          <w:rFonts w:hint="eastAsia"/>
          <w:lang w:val="en-US" w:eastAsia="zh-CN"/>
        </w:rPr>
        <w:t>句号。</w:t>
      </w:r>
    </w:p>
  </w:comment>
  <w:comment w:id="6" w:author="yaojin" w:date="2024-08-09T09:58:18Z" w:initials="y">
    <w:p w14:paraId="10CB5940">
      <w:pPr>
        <w:pStyle w:val="4"/>
        <w:rPr>
          <w:rFonts w:hint="eastAsia"/>
          <w:lang w:val="en-US" w:eastAsia="zh-CN"/>
        </w:rPr>
      </w:pPr>
      <w:r>
        <w:rPr>
          <w:rFonts w:hint="eastAsia"/>
          <w:lang w:val="en-US" w:eastAsia="zh-CN"/>
        </w:rPr>
        <w:t>重点还有各个会议室的卫生要一天多次清理、水的摆放以及茶杯的清洗，重点大型会议的卫生保障包括茶歇的餐具以及水果清洗等。</w:t>
      </w:r>
    </w:p>
    <w:p w14:paraId="7A071503">
      <w:pPr>
        <w:pStyle w:val="4"/>
        <w:rPr>
          <w:rFonts w:hint="eastAsia"/>
          <w:lang w:val="en-US" w:eastAsia="zh-CN"/>
        </w:rPr>
      </w:pPr>
    </w:p>
    <w:p w14:paraId="75AD5F68">
      <w:pPr>
        <w:pStyle w:val="4"/>
        <w:rPr>
          <w:rFonts w:hint="eastAsia"/>
          <w:lang w:val="en-US" w:eastAsia="zh-CN"/>
        </w:rPr>
      </w:pPr>
      <w:r>
        <w:rPr>
          <w:rFonts w:hint="eastAsia"/>
          <w:lang w:val="en-US" w:eastAsia="zh-CN"/>
        </w:rPr>
        <w:t>领导办公室以及办公区域地毯定期清洗。</w:t>
      </w:r>
    </w:p>
    <w:p w14:paraId="33EA1494">
      <w:pPr>
        <w:pStyle w:val="4"/>
        <w:rPr>
          <w:rFonts w:hint="default"/>
          <w:lang w:val="en-US" w:eastAsia="zh-CN"/>
        </w:rPr>
      </w:pPr>
      <w:r>
        <w:rPr>
          <w:rFonts w:hint="eastAsia"/>
          <w:lang w:val="en-US" w:eastAsia="zh-CN"/>
        </w:rPr>
        <w:t>会议室以及领导办公室沙发巾以及窗帘清洗。</w:t>
      </w:r>
    </w:p>
    <w:p w14:paraId="11273E33">
      <w:pPr>
        <w:pStyle w:val="4"/>
        <w:rPr>
          <w:rFonts w:hint="eastAsia"/>
          <w:lang w:val="en-US" w:eastAsia="zh-CN"/>
        </w:rPr>
      </w:pPr>
    </w:p>
    <w:p w14:paraId="6E7F02CF">
      <w:pPr>
        <w:pStyle w:val="4"/>
        <w:rPr>
          <w:rFonts w:hint="eastAsia"/>
          <w:lang w:val="en-US" w:eastAsia="zh-CN"/>
        </w:rPr>
      </w:pPr>
    </w:p>
    <w:p w14:paraId="030528E5">
      <w:pPr>
        <w:pStyle w:val="4"/>
        <w:rPr>
          <w:rFonts w:hint="default"/>
          <w:lang w:val="en-US" w:eastAsia="zh-CN"/>
        </w:rPr>
      </w:pPr>
      <w:r>
        <w:rPr>
          <w:rFonts w:hint="eastAsia"/>
          <w:lang w:val="en-US" w:eastAsia="zh-CN"/>
        </w:rPr>
        <w:t>句号。</w:t>
      </w:r>
    </w:p>
  </w:comment>
  <w:comment w:id="7" w:author="yaojin" w:date="2024-08-09T10:00:19Z" w:initials="y">
    <w:p w14:paraId="1416139E">
      <w:pPr>
        <w:pStyle w:val="4"/>
        <w:rPr>
          <w:rFonts w:hint="eastAsia" w:eastAsiaTheme="minorEastAsia"/>
          <w:lang w:val="en-US" w:eastAsia="zh-CN"/>
        </w:rPr>
      </w:pPr>
      <w:r>
        <w:rPr>
          <w:rFonts w:hint="eastAsia"/>
          <w:lang w:val="en-US" w:eastAsia="zh-CN"/>
        </w:rPr>
        <w:t>句号。</w:t>
      </w:r>
    </w:p>
  </w:comment>
  <w:comment w:id="8" w:author="yaojin" w:date="2024-08-09T10:00:44Z" w:initials="y">
    <w:p w14:paraId="35430E58">
      <w:pPr>
        <w:pStyle w:val="4"/>
        <w:rPr>
          <w:rFonts w:hint="eastAsia" w:eastAsiaTheme="minorEastAsia"/>
          <w:lang w:val="en-US" w:eastAsia="zh-CN"/>
        </w:rPr>
      </w:pPr>
      <w:r>
        <w:rPr>
          <w:rFonts w:hint="eastAsia"/>
          <w:lang w:val="en-US" w:eastAsia="zh-CN"/>
        </w:rPr>
        <w:t>句号。</w:t>
      </w:r>
    </w:p>
  </w:comment>
  <w:comment w:id="9" w:author="yaojin" w:date="2024-08-09T10:02:28Z" w:initials="y">
    <w:p w14:paraId="74A1255F">
      <w:pPr>
        <w:pStyle w:val="4"/>
        <w:rPr>
          <w:rFonts w:hint="eastAsia" w:eastAsiaTheme="minorEastAsia"/>
          <w:lang w:val="en-US" w:eastAsia="zh-CN"/>
        </w:rPr>
      </w:pPr>
      <w:r>
        <w:rPr>
          <w:rFonts w:hint="eastAsia"/>
          <w:lang w:val="en-US" w:eastAsia="zh-CN"/>
        </w:rPr>
        <w:t>句号。</w:t>
      </w:r>
    </w:p>
  </w:comment>
  <w:comment w:id="10" w:author="yaojin" w:date="2024-08-09T10:09:53Z" w:initials="y">
    <w:p w14:paraId="3E7D7D88">
      <w:pPr>
        <w:pStyle w:val="4"/>
        <w:rPr>
          <w:rFonts w:hint="eastAsia"/>
          <w:lang w:val="en-US" w:eastAsia="zh-CN"/>
        </w:rPr>
      </w:pPr>
      <w:r>
        <w:rPr>
          <w:rFonts w:hint="eastAsia"/>
          <w:lang w:val="en-US" w:eastAsia="zh-CN"/>
        </w:rPr>
        <w:t>需做好访客登记管理，建立访客登记台账。</w:t>
      </w:r>
    </w:p>
    <w:p w14:paraId="5BC5698D">
      <w:pPr>
        <w:pStyle w:val="4"/>
        <w:rPr>
          <w:rFonts w:hint="default"/>
          <w:lang w:val="en-US" w:eastAsia="zh-CN"/>
        </w:rPr>
      </w:pPr>
      <w:r>
        <w:rPr>
          <w:rFonts w:hint="eastAsia"/>
          <w:lang w:val="en-US" w:eastAsia="zh-CN"/>
        </w:rPr>
        <w:t>参观辅助的工作内容需要熟练掌握。</w:t>
      </w:r>
    </w:p>
  </w:comment>
  <w:comment w:id="11" w:author="yaojin" w:date="2024-08-09T10:11:50Z" w:initials="y">
    <w:p w14:paraId="48A73356">
      <w:pPr>
        <w:pStyle w:val="4"/>
        <w:rPr>
          <w:rFonts w:hint="eastAsia"/>
          <w:lang w:val="en-US" w:eastAsia="zh-CN"/>
        </w:rPr>
      </w:pPr>
      <w:r>
        <w:rPr>
          <w:rFonts w:hint="eastAsia"/>
          <w:lang w:val="en-US" w:eastAsia="zh-CN"/>
        </w:rPr>
        <w:t>增加领导办公室以及会议室、贵宾室的沙发巾清洗；如有需要增加窗帘清洗。</w:t>
      </w:r>
    </w:p>
    <w:p w14:paraId="4D31009C">
      <w:pPr>
        <w:pStyle w:val="4"/>
        <w:rPr>
          <w:rFonts w:hint="default"/>
          <w:lang w:val="en-US" w:eastAsia="zh-CN"/>
        </w:rPr>
      </w:pPr>
      <w:r>
        <w:rPr>
          <w:rFonts w:hint="eastAsia"/>
          <w:lang w:val="en-US" w:eastAsia="zh-CN"/>
        </w:rPr>
        <w:t>会议室要保证一天多次清理，随时可用状态。（水、茶杯等包括但不限于）</w:t>
      </w:r>
    </w:p>
  </w:comment>
  <w:comment w:id="12" w:author="yaojin" w:date="2024-08-09T10:15:30Z" w:initials="y">
    <w:p w14:paraId="4FFE3585">
      <w:pPr>
        <w:pStyle w:val="4"/>
        <w:rPr>
          <w:rFonts w:hint="default" w:eastAsiaTheme="minorEastAsia"/>
          <w:lang w:val="en-US" w:eastAsia="zh-CN"/>
        </w:rPr>
      </w:pPr>
      <w:r>
        <w:rPr>
          <w:rFonts w:hint="eastAsia"/>
          <w:lang w:val="en-US" w:eastAsia="zh-CN"/>
        </w:rPr>
        <w:t>是否可以加入洗洁精？</w:t>
      </w:r>
    </w:p>
  </w:comment>
  <w:comment w:id="13" w:author="yaojin" w:date="2024-08-09T10:15:57Z" w:initials="y">
    <w:p w14:paraId="5B2F0D24">
      <w:pPr>
        <w:pStyle w:val="4"/>
        <w:rPr>
          <w:rFonts w:hint="default" w:eastAsiaTheme="minorEastAsia"/>
          <w:lang w:val="en-US" w:eastAsia="zh-CN"/>
        </w:rPr>
      </w:pPr>
      <w:r>
        <w:rPr>
          <w:rFonts w:hint="eastAsia"/>
          <w:lang w:val="en-US" w:eastAsia="zh-CN"/>
        </w:rPr>
        <w:t>是否可以加入洗洁精？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261202" w15:done="0"/>
  <w15:commentEx w15:paraId="5E5637E6" w15:done="0"/>
  <w15:commentEx w15:paraId="48957633" w15:done="0"/>
  <w15:commentEx w15:paraId="17E84C5E" w15:done="0"/>
  <w15:commentEx w15:paraId="1AAE54D4" w15:done="0"/>
  <w15:commentEx w15:paraId="184F0141" w15:done="0"/>
  <w15:commentEx w15:paraId="030528E5" w15:done="0"/>
  <w15:commentEx w15:paraId="1416139E" w15:done="0"/>
  <w15:commentEx w15:paraId="35430E58" w15:done="0"/>
  <w15:commentEx w15:paraId="74A1255F" w15:done="0"/>
  <w15:commentEx w15:paraId="5BC5698D" w15:done="0"/>
  <w15:commentEx w15:paraId="4D31009C" w15:done="0"/>
  <w15:commentEx w15:paraId="4FFE3585" w15:done="0"/>
  <w15:commentEx w15:paraId="5B2F0D2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Consolas">
    <w:panose1 w:val="020B0609020204030204"/>
    <w:charset w:val="00"/>
    <w:family w:val="auto"/>
    <w:pitch w:val="default"/>
    <w:sig w:usb0="E10002FF" w:usb1="4000FCFF" w:usb2="00000009" w:usb3="00000000" w:csb0="6000019F" w:csb1="DFD7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方正行楷简体">
    <w:altName w:val="Arial Unicode MS"/>
    <w:panose1 w:val="00000000000000000000"/>
    <w:charset w:val="86"/>
    <w:family w:val="auto"/>
    <w:pitch w:val="default"/>
    <w:sig w:usb0="00000000" w:usb1="00000000" w:usb2="00000000" w:usb3="00000000" w:csb0="00040000" w:csb1="00000000"/>
  </w:font>
  <w:font w:name="方正楷体简体">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9F00">
    <w:pPr>
      <w:pStyle w:val="7"/>
      <w:jc w:val="center"/>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DCA13">
    <w:pPr>
      <w:pStyle w:val="8"/>
      <w:jc w:val="both"/>
    </w:pPr>
    <w:r>
      <w:rPr>
        <w:rFonts w:hint="eastAsia"/>
      </w:rPr>
      <w:t>竞争性磋商文件                                                        第一部分——磋商邀请函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40587">
    <w:pPr>
      <w:pStyle w:val="8"/>
      <w:jc w:val="both"/>
    </w:pPr>
    <w:r>
      <w:rPr>
        <w:rFonts w:hint="eastAsia"/>
      </w:rPr>
      <w:t>竞争性磋商文件                                                      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AFC7F">
    <w:pPr>
      <w:pStyle w:val="8"/>
      <w:jc w:val="both"/>
    </w:pPr>
    <w:r>
      <w:rPr>
        <w:rFonts w:hint="eastAsia"/>
      </w:rPr>
      <w:t>竞争性磋商文件                                                        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DA346">
    <w:pPr>
      <w:pStyle w:val="8"/>
      <w:jc w:val="both"/>
    </w:pPr>
    <w:r>
      <w:rPr>
        <w:rFonts w:hint="eastAsia"/>
      </w:rPr>
      <w:t>竞争性磋商文件                                                        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FABD4">
    <w:pPr>
      <w:pStyle w:val="8"/>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00215"/>
    <w:multiLevelType w:val="singleLevel"/>
    <w:tmpl w:val="9BD00215"/>
    <w:lvl w:ilvl="0" w:tentative="0">
      <w:start w:val="1"/>
      <w:numFmt w:val="decimal"/>
      <w:suff w:val="nothing"/>
      <w:lvlText w:val="%1、"/>
      <w:lvlJc w:val="left"/>
    </w:lvl>
  </w:abstractNum>
  <w:abstractNum w:abstractNumId="1">
    <w:nsid w:val="BCF5A594"/>
    <w:multiLevelType w:val="singleLevel"/>
    <w:tmpl w:val="BCF5A594"/>
    <w:lvl w:ilvl="0" w:tentative="0">
      <w:start w:val="2"/>
      <w:numFmt w:val="decimal"/>
      <w:suff w:val="nothing"/>
      <w:lvlText w:val="%1、"/>
      <w:lvlJc w:val="left"/>
    </w:lvl>
  </w:abstractNum>
  <w:abstractNum w:abstractNumId="2">
    <w:nsid w:val="DB4A9401"/>
    <w:multiLevelType w:val="singleLevel"/>
    <w:tmpl w:val="DB4A9401"/>
    <w:lvl w:ilvl="0" w:tentative="0">
      <w:start w:val="1"/>
      <w:numFmt w:val="decimal"/>
      <w:suff w:val="nothing"/>
      <w:lvlText w:val="%1、"/>
      <w:lvlJc w:val="left"/>
    </w:lvl>
  </w:abstractNum>
  <w:abstractNum w:abstractNumId="3">
    <w:nsid w:val="DF1D2495"/>
    <w:multiLevelType w:val="singleLevel"/>
    <w:tmpl w:val="DF1D2495"/>
    <w:lvl w:ilvl="0" w:tentative="0">
      <w:start w:val="1"/>
      <w:numFmt w:val="decimal"/>
      <w:suff w:val="nothing"/>
      <w:lvlText w:val="%1、"/>
      <w:lvlJc w:val="left"/>
    </w:lvl>
  </w:abstractNum>
  <w:abstractNum w:abstractNumId="4">
    <w:nsid w:val="19091B8D"/>
    <w:multiLevelType w:val="multilevel"/>
    <w:tmpl w:val="19091B8D"/>
    <w:lvl w:ilvl="0" w:tentative="0">
      <w:start w:val="1"/>
      <w:numFmt w:val="decimal"/>
      <w:lvlText w:val="%1）"/>
      <w:lvlJc w:val="left"/>
      <w:pPr>
        <w:ind w:left="420" w:hanging="420"/>
      </w:pPr>
      <w:rPr>
        <w:rFonts w:ascii="宋体" w:hAnsi="宋体" w:eastAsia="宋体" w:cs="Aria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6">
    <w:nsid w:val="2E4CA392"/>
    <w:multiLevelType w:val="singleLevel"/>
    <w:tmpl w:val="2E4CA392"/>
    <w:lvl w:ilvl="0" w:tentative="0">
      <w:start w:val="1"/>
      <w:numFmt w:val="decimal"/>
      <w:suff w:val="nothing"/>
      <w:lvlText w:val="%1、"/>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2"/>
  </w:num>
  <w:num w:numId="5">
    <w:abstractNumId w:val="1"/>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ojin">
    <w15:presenceInfo w15:providerId="None" w15:userId="yao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NTFjZDUyMjczN2VlYmNmMGM4NjZkOTA5ZTkwNGQifQ=="/>
  </w:docVars>
  <w:rsids>
    <w:rsidRoot w:val="00172A27"/>
    <w:rsid w:val="00000B77"/>
    <w:rsid w:val="0000465D"/>
    <w:rsid w:val="0000587D"/>
    <w:rsid w:val="00006C8C"/>
    <w:rsid w:val="00020A18"/>
    <w:rsid w:val="000216E9"/>
    <w:rsid w:val="00021908"/>
    <w:rsid w:val="00023A21"/>
    <w:rsid w:val="00026327"/>
    <w:rsid w:val="00032A32"/>
    <w:rsid w:val="00033E76"/>
    <w:rsid w:val="000349EE"/>
    <w:rsid w:val="00035C07"/>
    <w:rsid w:val="00037A7B"/>
    <w:rsid w:val="000429C5"/>
    <w:rsid w:val="00042B90"/>
    <w:rsid w:val="00042ED8"/>
    <w:rsid w:val="00045600"/>
    <w:rsid w:val="0005195C"/>
    <w:rsid w:val="00054F1E"/>
    <w:rsid w:val="0005619E"/>
    <w:rsid w:val="000573A8"/>
    <w:rsid w:val="0006080C"/>
    <w:rsid w:val="0006452D"/>
    <w:rsid w:val="0006453B"/>
    <w:rsid w:val="00064816"/>
    <w:rsid w:val="00065FED"/>
    <w:rsid w:val="000704BA"/>
    <w:rsid w:val="00070EAE"/>
    <w:rsid w:val="000764E0"/>
    <w:rsid w:val="00076A6F"/>
    <w:rsid w:val="00082DAE"/>
    <w:rsid w:val="00083E6C"/>
    <w:rsid w:val="0008723B"/>
    <w:rsid w:val="00090B02"/>
    <w:rsid w:val="0009258F"/>
    <w:rsid w:val="0009536A"/>
    <w:rsid w:val="000958A9"/>
    <w:rsid w:val="00096EA8"/>
    <w:rsid w:val="00097704"/>
    <w:rsid w:val="000A02A9"/>
    <w:rsid w:val="000A12FD"/>
    <w:rsid w:val="000A2239"/>
    <w:rsid w:val="000A5B2B"/>
    <w:rsid w:val="000B0AD9"/>
    <w:rsid w:val="000B4838"/>
    <w:rsid w:val="000B5E84"/>
    <w:rsid w:val="000C09BE"/>
    <w:rsid w:val="000C0F85"/>
    <w:rsid w:val="000C3D48"/>
    <w:rsid w:val="000C6E85"/>
    <w:rsid w:val="000D30EB"/>
    <w:rsid w:val="000E2EE1"/>
    <w:rsid w:val="000E5503"/>
    <w:rsid w:val="000F57E0"/>
    <w:rsid w:val="000F7F46"/>
    <w:rsid w:val="00101429"/>
    <w:rsid w:val="001042B0"/>
    <w:rsid w:val="00106044"/>
    <w:rsid w:val="00111284"/>
    <w:rsid w:val="001130D2"/>
    <w:rsid w:val="00117413"/>
    <w:rsid w:val="00121A6C"/>
    <w:rsid w:val="00121B2F"/>
    <w:rsid w:val="00122119"/>
    <w:rsid w:val="00125EC4"/>
    <w:rsid w:val="00133BB6"/>
    <w:rsid w:val="00133BC4"/>
    <w:rsid w:val="001346E9"/>
    <w:rsid w:val="0013574E"/>
    <w:rsid w:val="00135C14"/>
    <w:rsid w:val="00137FEB"/>
    <w:rsid w:val="00142E4E"/>
    <w:rsid w:val="001527AA"/>
    <w:rsid w:val="00154C60"/>
    <w:rsid w:val="001559C7"/>
    <w:rsid w:val="00156B04"/>
    <w:rsid w:val="00157026"/>
    <w:rsid w:val="00160174"/>
    <w:rsid w:val="00160D2A"/>
    <w:rsid w:val="00161BCD"/>
    <w:rsid w:val="001642A3"/>
    <w:rsid w:val="00165D87"/>
    <w:rsid w:val="00167F61"/>
    <w:rsid w:val="001723DE"/>
    <w:rsid w:val="00172A27"/>
    <w:rsid w:val="00193FBE"/>
    <w:rsid w:val="001955B5"/>
    <w:rsid w:val="001A03BE"/>
    <w:rsid w:val="001A0F33"/>
    <w:rsid w:val="001A3FE5"/>
    <w:rsid w:val="001A64D8"/>
    <w:rsid w:val="001B6A39"/>
    <w:rsid w:val="001C0FD7"/>
    <w:rsid w:val="001C4B68"/>
    <w:rsid w:val="001C74E8"/>
    <w:rsid w:val="001C7C4F"/>
    <w:rsid w:val="001D53D3"/>
    <w:rsid w:val="001D5812"/>
    <w:rsid w:val="001D6C78"/>
    <w:rsid w:val="001D79E4"/>
    <w:rsid w:val="001E5A9F"/>
    <w:rsid w:val="001E7F28"/>
    <w:rsid w:val="001F6106"/>
    <w:rsid w:val="0020130B"/>
    <w:rsid w:val="002046E2"/>
    <w:rsid w:val="0021017B"/>
    <w:rsid w:val="00212D65"/>
    <w:rsid w:val="00215685"/>
    <w:rsid w:val="002218F5"/>
    <w:rsid w:val="00222BC2"/>
    <w:rsid w:val="002246AA"/>
    <w:rsid w:val="00225BE5"/>
    <w:rsid w:val="00227978"/>
    <w:rsid w:val="0023052B"/>
    <w:rsid w:val="00230FBE"/>
    <w:rsid w:val="00231587"/>
    <w:rsid w:val="00231A40"/>
    <w:rsid w:val="00233FAE"/>
    <w:rsid w:val="00235BC9"/>
    <w:rsid w:val="00236454"/>
    <w:rsid w:val="00243539"/>
    <w:rsid w:val="002465D6"/>
    <w:rsid w:val="00252A42"/>
    <w:rsid w:val="002551EE"/>
    <w:rsid w:val="00255AD9"/>
    <w:rsid w:val="00256085"/>
    <w:rsid w:val="00264AB9"/>
    <w:rsid w:val="002657C3"/>
    <w:rsid w:val="00275DD2"/>
    <w:rsid w:val="00280ADD"/>
    <w:rsid w:val="00280FCE"/>
    <w:rsid w:val="00293EE2"/>
    <w:rsid w:val="00294794"/>
    <w:rsid w:val="00295913"/>
    <w:rsid w:val="00296513"/>
    <w:rsid w:val="002A0C1A"/>
    <w:rsid w:val="002A1682"/>
    <w:rsid w:val="002A6857"/>
    <w:rsid w:val="002A7797"/>
    <w:rsid w:val="002B1AB7"/>
    <w:rsid w:val="002B1AF7"/>
    <w:rsid w:val="002B3AEF"/>
    <w:rsid w:val="002B44D3"/>
    <w:rsid w:val="002B67B9"/>
    <w:rsid w:val="002C35DA"/>
    <w:rsid w:val="002C3EC4"/>
    <w:rsid w:val="002C7AC2"/>
    <w:rsid w:val="002D15F8"/>
    <w:rsid w:val="002D1C12"/>
    <w:rsid w:val="002D2966"/>
    <w:rsid w:val="002D3C68"/>
    <w:rsid w:val="002D6B01"/>
    <w:rsid w:val="002D73C8"/>
    <w:rsid w:val="002E0C5C"/>
    <w:rsid w:val="002E6FE5"/>
    <w:rsid w:val="002F4F7B"/>
    <w:rsid w:val="002F7DF9"/>
    <w:rsid w:val="00300228"/>
    <w:rsid w:val="003009BE"/>
    <w:rsid w:val="00300C2E"/>
    <w:rsid w:val="003019A2"/>
    <w:rsid w:val="0031239D"/>
    <w:rsid w:val="003126F6"/>
    <w:rsid w:val="003136A5"/>
    <w:rsid w:val="00317C49"/>
    <w:rsid w:val="003202AF"/>
    <w:rsid w:val="003203ED"/>
    <w:rsid w:val="00320B4B"/>
    <w:rsid w:val="0032463A"/>
    <w:rsid w:val="00333004"/>
    <w:rsid w:val="00335796"/>
    <w:rsid w:val="00340C50"/>
    <w:rsid w:val="00341878"/>
    <w:rsid w:val="003438C9"/>
    <w:rsid w:val="00344B68"/>
    <w:rsid w:val="00344BA1"/>
    <w:rsid w:val="00345604"/>
    <w:rsid w:val="00354B25"/>
    <w:rsid w:val="00355F19"/>
    <w:rsid w:val="003573EE"/>
    <w:rsid w:val="003606FC"/>
    <w:rsid w:val="003618EA"/>
    <w:rsid w:val="00362E72"/>
    <w:rsid w:val="003640FA"/>
    <w:rsid w:val="00367A4A"/>
    <w:rsid w:val="003701FB"/>
    <w:rsid w:val="00370808"/>
    <w:rsid w:val="00371118"/>
    <w:rsid w:val="0037126B"/>
    <w:rsid w:val="0037547B"/>
    <w:rsid w:val="00380059"/>
    <w:rsid w:val="00383F66"/>
    <w:rsid w:val="00391EA4"/>
    <w:rsid w:val="0039215D"/>
    <w:rsid w:val="003931AF"/>
    <w:rsid w:val="00393DBB"/>
    <w:rsid w:val="003946E5"/>
    <w:rsid w:val="00397E7F"/>
    <w:rsid w:val="003A36B1"/>
    <w:rsid w:val="003A4CA6"/>
    <w:rsid w:val="003A6071"/>
    <w:rsid w:val="003A6DA0"/>
    <w:rsid w:val="003A775A"/>
    <w:rsid w:val="003B19FE"/>
    <w:rsid w:val="003B1BA1"/>
    <w:rsid w:val="003B43BC"/>
    <w:rsid w:val="003B4C3A"/>
    <w:rsid w:val="003B6118"/>
    <w:rsid w:val="003B6654"/>
    <w:rsid w:val="003B759D"/>
    <w:rsid w:val="003C04B0"/>
    <w:rsid w:val="003C42CA"/>
    <w:rsid w:val="003C4CB4"/>
    <w:rsid w:val="003D0166"/>
    <w:rsid w:val="003D08C6"/>
    <w:rsid w:val="003D2F45"/>
    <w:rsid w:val="003D6D88"/>
    <w:rsid w:val="003D7E7E"/>
    <w:rsid w:val="003E00A9"/>
    <w:rsid w:val="003E0680"/>
    <w:rsid w:val="003E1762"/>
    <w:rsid w:val="003E2928"/>
    <w:rsid w:val="003E34C6"/>
    <w:rsid w:val="003E4360"/>
    <w:rsid w:val="003E5900"/>
    <w:rsid w:val="0040093C"/>
    <w:rsid w:val="004051C6"/>
    <w:rsid w:val="00405BA0"/>
    <w:rsid w:val="0041037E"/>
    <w:rsid w:val="004107A8"/>
    <w:rsid w:val="004110D4"/>
    <w:rsid w:val="004158CB"/>
    <w:rsid w:val="00415C41"/>
    <w:rsid w:val="0042146F"/>
    <w:rsid w:val="0042248F"/>
    <w:rsid w:val="004228B7"/>
    <w:rsid w:val="00423141"/>
    <w:rsid w:val="00423ED6"/>
    <w:rsid w:val="004329A5"/>
    <w:rsid w:val="00432DC6"/>
    <w:rsid w:val="004360E1"/>
    <w:rsid w:val="00440355"/>
    <w:rsid w:val="00441D86"/>
    <w:rsid w:val="00442E1A"/>
    <w:rsid w:val="0045043F"/>
    <w:rsid w:val="004561B3"/>
    <w:rsid w:val="00460AB8"/>
    <w:rsid w:val="004642AD"/>
    <w:rsid w:val="00464FD5"/>
    <w:rsid w:val="00466EA5"/>
    <w:rsid w:val="00467722"/>
    <w:rsid w:val="00470088"/>
    <w:rsid w:val="00470E62"/>
    <w:rsid w:val="004755F2"/>
    <w:rsid w:val="00484AD8"/>
    <w:rsid w:val="00484C59"/>
    <w:rsid w:val="0048547F"/>
    <w:rsid w:val="00487087"/>
    <w:rsid w:val="00490984"/>
    <w:rsid w:val="0049121D"/>
    <w:rsid w:val="00495447"/>
    <w:rsid w:val="00496DAA"/>
    <w:rsid w:val="004A0D37"/>
    <w:rsid w:val="004A3B1E"/>
    <w:rsid w:val="004A408B"/>
    <w:rsid w:val="004B17FD"/>
    <w:rsid w:val="004B1E88"/>
    <w:rsid w:val="004B5C68"/>
    <w:rsid w:val="004B675F"/>
    <w:rsid w:val="004B787B"/>
    <w:rsid w:val="004C57BD"/>
    <w:rsid w:val="004C57FA"/>
    <w:rsid w:val="004C6D18"/>
    <w:rsid w:val="004D0E09"/>
    <w:rsid w:val="004D1434"/>
    <w:rsid w:val="004D1D00"/>
    <w:rsid w:val="004D2271"/>
    <w:rsid w:val="004D355C"/>
    <w:rsid w:val="004D7F49"/>
    <w:rsid w:val="004E0323"/>
    <w:rsid w:val="004E4951"/>
    <w:rsid w:val="004E69C4"/>
    <w:rsid w:val="004F10B3"/>
    <w:rsid w:val="0050020F"/>
    <w:rsid w:val="00511CF3"/>
    <w:rsid w:val="0051560D"/>
    <w:rsid w:val="00516A60"/>
    <w:rsid w:val="00516B41"/>
    <w:rsid w:val="00523739"/>
    <w:rsid w:val="00523B81"/>
    <w:rsid w:val="00524164"/>
    <w:rsid w:val="0053092B"/>
    <w:rsid w:val="00532705"/>
    <w:rsid w:val="005344A3"/>
    <w:rsid w:val="005374D6"/>
    <w:rsid w:val="00540C6A"/>
    <w:rsid w:val="0054122F"/>
    <w:rsid w:val="00542D19"/>
    <w:rsid w:val="00544AC1"/>
    <w:rsid w:val="00545E39"/>
    <w:rsid w:val="00550D21"/>
    <w:rsid w:val="005528E7"/>
    <w:rsid w:val="00557388"/>
    <w:rsid w:val="005624C4"/>
    <w:rsid w:val="00562DA8"/>
    <w:rsid w:val="005665F9"/>
    <w:rsid w:val="005711CB"/>
    <w:rsid w:val="00572908"/>
    <w:rsid w:val="00573B9E"/>
    <w:rsid w:val="00576CF9"/>
    <w:rsid w:val="005773EB"/>
    <w:rsid w:val="005843DA"/>
    <w:rsid w:val="00590271"/>
    <w:rsid w:val="00591028"/>
    <w:rsid w:val="00591706"/>
    <w:rsid w:val="005956F7"/>
    <w:rsid w:val="00595A5D"/>
    <w:rsid w:val="005A0675"/>
    <w:rsid w:val="005A3B54"/>
    <w:rsid w:val="005A5F97"/>
    <w:rsid w:val="005B1BED"/>
    <w:rsid w:val="005B66EC"/>
    <w:rsid w:val="005C11A2"/>
    <w:rsid w:val="005C3D81"/>
    <w:rsid w:val="005C4209"/>
    <w:rsid w:val="005C61F2"/>
    <w:rsid w:val="005C726B"/>
    <w:rsid w:val="005E040B"/>
    <w:rsid w:val="005E2C9A"/>
    <w:rsid w:val="005E422E"/>
    <w:rsid w:val="005E6280"/>
    <w:rsid w:val="005F1A71"/>
    <w:rsid w:val="005F2D02"/>
    <w:rsid w:val="005F427F"/>
    <w:rsid w:val="005F45E5"/>
    <w:rsid w:val="005F4DEC"/>
    <w:rsid w:val="005F7212"/>
    <w:rsid w:val="005F7BD9"/>
    <w:rsid w:val="005F7F6A"/>
    <w:rsid w:val="0060185D"/>
    <w:rsid w:val="00601F83"/>
    <w:rsid w:val="0061678D"/>
    <w:rsid w:val="00617780"/>
    <w:rsid w:val="00623AE7"/>
    <w:rsid w:val="006240E8"/>
    <w:rsid w:val="00624F6C"/>
    <w:rsid w:val="0062612F"/>
    <w:rsid w:val="0062763C"/>
    <w:rsid w:val="0063158C"/>
    <w:rsid w:val="00631B5B"/>
    <w:rsid w:val="006349C8"/>
    <w:rsid w:val="006373C4"/>
    <w:rsid w:val="00640411"/>
    <w:rsid w:val="0064526A"/>
    <w:rsid w:val="006550A8"/>
    <w:rsid w:val="00655650"/>
    <w:rsid w:val="00661895"/>
    <w:rsid w:val="0066582A"/>
    <w:rsid w:val="00666327"/>
    <w:rsid w:val="006723E0"/>
    <w:rsid w:val="0067347A"/>
    <w:rsid w:val="00677F57"/>
    <w:rsid w:val="006800F5"/>
    <w:rsid w:val="00681702"/>
    <w:rsid w:val="00682371"/>
    <w:rsid w:val="0068359C"/>
    <w:rsid w:val="006853AD"/>
    <w:rsid w:val="00687143"/>
    <w:rsid w:val="00695E07"/>
    <w:rsid w:val="006A059E"/>
    <w:rsid w:val="006A440B"/>
    <w:rsid w:val="006B4716"/>
    <w:rsid w:val="006B4877"/>
    <w:rsid w:val="006B4D99"/>
    <w:rsid w:val="006C05EF"/>
    <w:rsid w:val="006C0854"/>
    <w:rsid w:val="006C1E42"/>
    <w:rsid w:val="006C3B0C"/>
    <w:rsid w:val="006C6E37"/>
    <w:rsid w:val="006D3686"/>
    <w:rsid w:val="006D4FC4"/>
    <w:rsid w:val="006D7AD9"/>
    <w:rsid w:val="006E3E83"/>
    <w:rsid w:val="00700F46"/>
    <w:rsid w:val="00702764"/>
    <w:rsid w:val="0070364F"/>
    <w:rsid w:val="007039C5"/>
    <w:rsid w:val="00703F2F"/>
    <w:rsid w:val="0070586C"/>
    <w:rsid w:val="00707CC8"/>
    <w:rsid w:val="00711AD1"/>
    <w:rsid w:val="007120C8"/>
    <w:rsid w:val="00716479"/>
    <w:rsid w:val="007203AA"/>
    <w:rsid w:val="00720FC2"/>
    <w:rsid w:val="00721024"/>
    <w:rsid w:val="00723B92"/>
    <w:rsid w:val="007249A1"/>
    <w:rsid w:val="00727323"/>
    <w:rsid w:val="007314A4"/>
    <w:rsid w:val="00731D66"/>
    <w:rsid w:val="007356EB"/>
    <w:rsid w:val="00743983"/>
    <w:rsid w:val="00745154"/>
    <w:rsid w:val="0074587F"/>
    <w:rsid w:val="00747C38"/>
    <w:rsid w:val="00750546"/>
    <w:rsid w:val="007542F6"/>
    <w:rsid w:val="00755860"/>
    <w:rsid w:val="00757FFC"/>
    <w:rsid w:val="0076176F"/>
    <w:rsid w:val="00762DD0"/>
    <w:rsid w:val="007647DB"/>
    <w:rsid w:val="007653E6"/>
    <w:rsid w:val="00765AE3"/>
    <w:rsid w:val="00765AEF"/>
    <w:rsid w:val="0077068A"/>
    <w:rsid w:val="007727A3"/>
    <w:rsid w:val="00772CAB"/>
    <w:rsid w:val="00775C5E"/>
    <w:rsid w:val="00777B1F"/>
    <w:rsid w:val="00782053"/>
    <w:rsid w:val="007820E5"/>
    <w:rsid w:val="00782C83"/>
    <w:rsid w:val="0078731E"/>
    <w:rsid w:val="0078732E"/>
    <w:rsid w:val="00787E00"/>
    <w:rsid w:val="00792106"/>
    <w:rsid w:val="0079570B"/>
    <w:rsid w:val="007967D5"/>
    <w:rsid w:val="007A0FE9"/>
    <w:rsid w:val="007A1445"/>
    <w:rsid w:val="007A21C9"/>
    <w:rsid w:val="007A4A67"/>
    <w:rsid w:val="007B0E6C"/>
    <w:rsid w:val="007B2C07"/>
    <w:rsid w:val="007B6CED"/>
    <w:rsid w:val="007C1810"/>
    <w:rsid w:val="007C3CFF"/>
    <w:rsid w:val="007C5EE2"/>
    <w:rsid w:val="007C6375"/>
    <w:rsid w:val="007C6859"/>
    <w:rsid w:val="007C7796"/>
    <w:rsid w:val="007D45C1"/>
    <w:rsid w:val="007D5400"/>
    <w:rsid w:val="007E06D9"/>
    <w:rsid w:val="007E0DE4"/>
    <w:rsid w:val="007E5B2A"/>
    <w:rsid w:val="007E6EFA"/>
    <w:rsid w:val="007F2970"/>
    <w:rsid w:val="007F3D64"/>
    <w:rsid w:val="007F736D"/>
    <w:rsid w:val="00803463"/>
    <w:rsid w:val="00803604"/>
    <w:rsid w:val="00803719"/>
    <w:rsid w:val="008068F8"/>
    <w:rsid w:val="00810A60"/>
    <w:rsid w:val="00812E6D"/>
    <w:rsid w:val="008135F1"/>
    <w:rsid w:val="00814EC7"/>
    <w:rsid w:val="008200CE"/>
    <w:rsid w:val="008204B5"/>
    <w:rsid w:val="00820E48"/>
    <w:rsid w:val="008242F4"/>
    <w:rsid w:val="00824C9D"/>
    <w:rsid w:val="0082685C"/>
    <w:rsid w:val="00826B30"/>
    <w:rsid w:val="00827E3E"/>
    <w:rsid w:val="00833682"/>
    <w:rsid w:val="00833E3E"/>
    <w:rsid w:val="00834B01"/>
    <w:rsid w:val="00836E64"/>
    <w:rsid w:val="008376ED"/>
    <w:rsid w:val="00840B56"/>
    <w:rsid w:val="00846CEA"/>
    <w:rsid w:val="00850744"/>
    <w:rsid w:val="0085177C"/>
    <w:rsid w:val="00854FEF"/>
    <w:rsid w:val="0085531E"/>
    <w:rsid w:val="00857564"/>
    <w:rsid w:val="00860F8F"/>
    <w:rsid w:val="00861BDD"/>
    <w:rsid w:val="00870159"/>
    <w:rsid w:val="008735F2"/>
    <w:rsid w:val="00874E27"/>
    <w:rsid w:val="00875B49"/>
    <w:rsid w:val="00876268"/>
    <w:rsid w:val="00882619"/>
    <w:rsid w:val="00885DB9"/>
    <w:rsid w:val="00886487"/>
    <w:rsid w:val="00892DD9"/>
    <w:rsid w:val="008972CA"/>
    <w:rsid w:val="00897671"/>
    <w:rsid w:val="008A132D"/>
    <w:rsid w:val="008A2023"/>
    <w:rsid w:val="008A2CB9"/>
    <w:rsid w:val="008A34A6"/>
    <w:rsid w:val="008A5E84"/>
    <w:rsid w:val="008A6A3B"/>
    <w:rsid w:val="008B1CB3"/>
    <w:rsid w:val="008B4D46"/>
    <w:rsid w:val="008C14BA"/>
    <w:rsid w:val="008C23C6"/>
    <w:rsid w:val="008D1E24"/>
    <w:rsid w:val="008D2861"/>
    <w:rsid w:val="008D2DBD"/>
    <w:rsid w:val="008D374D"/>
    <w:rsid w:val="008E15C1"/>
    <w:rsid w:val="008E4FC7"/>
    <w:rsid w:val="008E56D5"/>
    <w:rsid w:val="008F6AEF"/>
    <w:rsid w:val="008F6B88"/>
    <w:rsid w:val="008F7A5E"/>
    <w:rsid w:val="0090065D"/>
    <w:rsid w:val="00910DDF"/>
    <w:rsid w:val="009111AE"/>
    <w:rsid w:val="009200F5"/>
    <w:rsid w:val="009210FB"/>
    <w:rsid w:val="00922F95"/>
    <w:rsid w:val="009268E3"/>
    <w:rsid w:val="009355C5"/>
    <w:rsid w:val="00937741"/>
    <w:rsid w:val="00940803"/>
    <w:rsid w:val="00940A1A"/>
    <w:rsid w:val="0094300C"/>
    <w:rsid w:val="00945260"/>
    <w:rsid w:val="00945688"/>
    <w:rsid w:val="00945D43"/>
    <w:rsid w:val="00947844"/>
    <w:rsid w:val="009501C8"/>
    <w:rsid w:val="00952D2E"/>
    <w:rsid w:val="00957C77"/>
    <w:rsid w:val="00962C84"/>
    <w:rsid w:val="0096400C"/>
    <w:rsid w:val="00967967"/>
    <w:rsid w:val="009742AA"/>
    <w:rsid w:val="009747B4"/>
    <w:rsid w:val="0097680A"/>
    <w:rsid w:val="00977004"/>
    <w:rsid w:val="009811BB"/>
    <w:rsid w:val="00985DDE"/>
    <w:rsid w:val="00990B43"/>
    <w:rsid w:val="00991362"/>
    <w:rsid w:val="0099181F"/>
    <w:rsid w:val="009A0835"/>
    <w:rsid w:val="009A27C1"/>
    <w:rsid w:val="009A45B8"/>
    <w:rsid w:val="009A5651"/>
    <w:rsid w:val="009A744F"/>
    <w:rsid w:val="009B22F4"/>
    <w:rsid w:val="009B324F"/>
    <w:rsid w:val="009B7C64"/>
    <w:rsid w:val="009C374E"/>
    <w:rsid w:val="009C3F12"/>
    <w:rsid w:val="009C46FC"/>
    <w:rsid w:val="009C653D"/>
    <w:rsid w:val="009D11EE"/>
    <w:rsid w:val="009D234D"/>
    <w:rsid w:val="009D32E2"/>
    <w:rsid w:val="009D49F4"/>
    <w:rsid w:val="009D6820"/>
    <w:rsid w:val="009D6F98"/>
    <w:rsid w:val="009D7D10"/>
    <w:rsid w:val="009D7F8F"/>
    <w:rsid w:val="009E4063"/>
    <w:rsid w:val="009E433C"/>
    <w:rsid w:val="009E4A1A"/>
    <w:rsid w:val="009E4E67"/>
    <w:rsid w:val="009E4FFA"/>
    <w:rsid w:val="009E765F"/>
    <w:rsid w:val="009F5723"/>
    <w:rsid w:val="009F7AA2"/>
    <w:rsid w:val="00A0444E"/>
    <w:rsid w:val="00A1485B"/>
    <w:rsid w:val="00A16412"/>
    <w:rsid w:val="00A20293"/>
    <w:rsid w:val="00A22045"/>
    <w:rsid w:val="00A230AE"/>
    <w:rsid w:val="00A23FAC"/>
    <w:rsid w:val="00A2483D"/>
    <w:rsid w:val="00A24B5D"/>
    <w:rsid w:val="00A26A5F"/>
    <w:rsid w:val="00A337C7"/>
    <w:rsid w:val="00A342C9"/>
    <w:rsid w:val="00A362CA"/>
    <w:rsid w:val="00A44073"/>
    <w:rsid w:val="00A445CE"/>
    <w:rsid w:val="00A46088"/>
    <w:rsid w:val="00A469A2"/>
    <w:rsid w:val="00A473C2"/>
    <w:rsid w:val="00A52E21"/>
    <w:rsid w:val="00A53DDA"/>
    <w:rsid w:val="00A55784"/>
    <w:rsid w:val="00A56E1E"/>
    <w:rsid w:val="00A620E0"/>
    <w:rsid w:val="00A62C23"/>
    <w:rsid w:val="00A650B5"/>
    <w:rsid w:val="00A6554D"/>
    <w:rsid w:val="00A678A9"/>
    <w:rsid w:val="00A702D0"/>
    <w:rsid w:val="00A7094B"/>
    <w:rsid w:val="00A74039"/>
    <w:rsid w:val="00A7533B"/>
    <w:rsid w:val="00A75A21"/>
    <w:rsid w:val="00A76B93"/>
    <w:rsid w:val="00A76D49"/>
    <w:rsid w:val="00A80A6B"/>
    <w:rsid w:val="00A93719"/>
    <w:rsid w:val="00AA0139"/>
    <w:rsid w:val="00AA3E09"/>
    <w:rsid w:val="00AA4220"/>
    <w:rsid w:val="00AB2538"/>
    <w:rsid w:val="00AC57B4"/>
    <w:rsid w:val="00AC5A04"/>
    <w:rsid w:val="00AC7294"/>
    <w:rsid w:val="00AD3C7B"/>
    <w:rsid w:val="00AD50A5"/>
    <w:rsid w:val="00AD6055"/>
    <w:rsid w:val="00AD6676"/>
    <w:rsid w:val="00AE4967"/>
    <w:rsid w:val="00AE59B1"/>
    <w:rsid w:val="00AE6AA9"/>
    <w:rsid w:val="00AF0333"/>
    <w:rsid w:val="00AF1C29"/>
    <w:rsid w:val="00AF23F1"/>
    <w:rsid w:val="00AF7ADC"/>
    <w:rsid w:val="00B05030"/>
    <w:rsid w:val="00B11DC2"/>
    <w:rsid w:val="00B2313C"/>
    <w:rsid w:val="00B24BA8"/>
    <w:rsid w:val="00B24E25"/>
    <w:rsid w:val="00B3097A"/>
    <w:rsid w:val="00B32593"/>
    <w:rsid w:val="00B44842"/>
    <w:rsid w:val="00B45822"/>
    <w:rsid w:val="00B46E63"/>
    <w:rsid w:val="00B62DE5"/>
    <w:rsid w:val="00B71132"/>
    <w:rsid w:val="00B715F9"/>
    <w:rsid w:val="00B73547"/>
    <w:rsid w:val="00B73A33"/>
    <w:rsid w:val="00B74DB4"/>
    <w:rsid w:val="00B81AC3"/>
    <w:rsid w:val="00B81B71"/>
    <w:rsid w:val="00B8228C"/>
    <w:rsid w:val="00B84958"/>
    <w:rsid w:val="00B869B2"/>
    <w:rsid w:val="00BA0CF6"/>
    <w:rsid w:val="00BA6966"/>
    <w:rsid w:val="00BA6BC0"/>
    <w:rsid w:val="00BB35D2"/>
    <w:rsid w:val="00BB37DB"/>
    <w:rsid w:val="00BC120E"/>
    <w:rsid w:val="00BC192E"/>
    <w:rsid w:val="00BC6BB8"/>
    <w:rsid w:val="00BC7F5C"/>
    <w:rsid w:val="00BD00AC"/>
    <w:rsid w:val="00BD2FAF"/>
    <w:rsid w:val="00BD5F6D"/>
    <w:rsid w:val="00BE3502"/>
    <w:rsid w:val="00BE3C72"/>
    <w:rsid w:val="00BE6359"/>
    <w:rsid w:val="00BE762D"/>
    <w:rsid w:val="00BF1F76"/>
    <w:rsid w:val="00BF54C6"/>
    <w:rsid w:val="00BF5B7D"/>
    <w:rsid w:val="00C05832"/>
    <w:rsid w:val="00C06CB5"/>
    <w:rsid w:val="00C07490"/>
    <w:rsid w:val="00C12F9C"/>
    <w:rsid w:val="00C15A7F"/>
    <w:rsid w:val="00C15AB0"/>
    <w:rsid w:val="00C20667"/>
    <w:rsid w:val="00C20EBD"/>
    <w:rsid w:val="00C21888"/>
    <w:rsid w:val="00C22999"/>
    <w:rsid w:val="00C23A1B"/>
    <w:rsid w:val="00C32342"/>
    <w:rsid w:val="00C33164"/>
    <w:rsid w:val="00C33360"/>
    <w:rsid w:val="00C3398B"/>
    <w:rsid w:val="00C37308"/>
    <w:rsid w:val="00C412FD"/>
    <w:rsid w:val="00C4367A"/>
    <w:rsid w:val="00C4640B"/>
    <w:rsid w:val="00C526FE"/>
    <w:rsid w:val="00C620BD"/>
    <w:rsid w:val="00C65114"/>
    <w:rsid w:val="00C71EEA"/>
    <w:rsid w:val="00C736EE"/>
    <w:rsid w:val="00C763A9"/>
    <w:rsid w:val="00C77271"/>
    <w:rsid w:val="00C77314"/>
    <w:rsid w:val="00C778BF"/>
    <w:rsid w:val="00C90589"/>
    <w:rsid w:val="00C95EEA"/>
    <w:rsid w:val="00CA0902"/>
    <w:rsid w:val="00CB0E25"/>
    <w:rsid w:val="00CB14CC"/>
    <w:rsid w:val="00CC0929"/>
    <w:rsid w:val="00CC6C7A"/>
    <w:rsid w:val="00CD3536"/>
    <w:rsid w:val="00CD4E0D"/>
    <w:rsid w:val="00CD7F59"/>
    <w:rsid w:val="00CE2661"/>
    <w:rsid w:val="00CE664D"/>
    <w:rsid w:val="00CE7786"/>
    <w:rsid w:val="00CF2375"/>
    <w:rsid w:val="00CF2EAF"/>
    <w:rsid w:val="00CF3479"/>
    <w:rsid w:val="00CF461F"/>
    <w:rsid w:val="00CF6148"/>
    <w:rsid w:val="00CF69F9"/>
    <w:rsid w:val="00D06D8E"/>
    <w:rsid w:val="00D100BF"/>
    <w:rsid w:val="00D14CF5"/>
    <w:rsid w:val="00D1707A"/>
    <w:rsid w:val="00D21214"/>
    <w:rsid w:val="00D2528A"/>
    <w:rsid w:val="00D304D9"/>
    <w:rsid w:val="00D314B8"/>
    <w:rsid w:val="00D32553"/>
    <w:rsid w:val="00D3318E"/>
    <w:rsid w:val="00D37450"/>
    <w:rsid w:val="00D40300"/>
    <w:rsid w:val="00D40B32"/>
    <w:rsid w:val="00D40CD0"/>
    <w:rsid w:val="00D41335"/>
    <w:rsid w:val="00D45192"/>
    <w:rsid w:val="00D5316B"/>
    <w:rsid w:val="00D563AD"/>
    <w:rsid w:val="00D631B3"/>
    <w:rsid w:val="00D63C00"/>
    <w:rsid w:val="00D64A44"/>
    <w:rsid w:val="00D67E59"/>
    <w:rsid w:val="00D708C0"/>
    <w:rsid w:val="00D812DE"/>
    <w:rsid w:val="00D84F95"/>
    <w:rsid w:val="00D859C6"/>
    <w:rsid w:val="00D85FC6"/>
    <w:rsid w:val="00D86D6D"/>
    <w:rsid w:val="00D92F6B"/>
    <w:rsid w:val="00D942B4"/>
    <w:rsid w:val="00D9534C"/>
    <w:rsid w:val="00D965DC"/>
    <w:rsid w:val="00D97145"/>
    <w:rsid w:val="00DA64A4"/>
    <w:rsid w:val="00DA6A35"/>
    <w:rsid w:val="00DB0DAE"/>
    <w:rsid w:val="00DB10F2"/>
    <w:rsid w:val="00DB2DDA"/>
    <w:rsid w:val="00DB5613"/>
    <w:rsid w:val="00DC2852"/>
    <w:rsid w:val="00DC43E2"/>
    <w:rsid w:val="00DC6685"/>
    <w:rsid w:val="00DC6F19"/>
    <w:rsid w:val="00DD2A27"/>
    <w:rsid w:val="00DD48B2"/>
    <w:rsid w:val="00DE2E16"/>
    <w:rsid w:val="00DE5585"/>
    <w:rsid w:val="00DE5A34"/>
    <w:rsid w:val="00DE6496"/>
    <w:rsid w:val="00DF14D3"/>
    <w:rsid w:val="00DF22BD"/>
    <w:rsid w:val="00DF3063"/>
    <w:rsid w:val="00DF3298"/>
    <w:rsid w:val="00E02866"/>
    <w:rsid w:val="00E02E4C"/>
    <w:rsid w:val="00E0434A"/>
    <w:rsid w:val="00E05357"/>
    <w:rsid w:val="00E05968"/>
    <w:rsid w:val="00E06045"/>
    <w:rsid w:val="00E06ED7"/>
    <w:rsid w:val="00E074A3"/>
    <w:rsid w:val="00E117BC"/>
    <w:rsid w:val="00E1251F"/>
    <w:rsid w:val="00E15A5C"/>
    <w:rsid w:val="00E17127"/>
    <w:rsid w:val="00E20CD7"/>
    <w:rsid w:val="00E2137A"/>
    <w:rsid w:val="00E22087"/>
    <w:rsid w:val="00E2346C"/>
    <w:rsid w:val="00E23819"/>
    <w:rsid w:val="00E24EE5"/>
    <w:rsid w:val="00E25F4F"/>
    <w:rsid w:val="00E27F92"/>
    <w:rsid w:val="00E27F95"/>
    <w:rsid w:val="00E340D0"/>
    <w:rsid w:val="00E4116A"/>
    <w:rsid w:val="00E43F56"/>
    <w:rsid w:val="00E44B5E"/>
    <w:rsid w:val="00E44DCD"/>
    <w:rsid w:val="00E47D54"/>
    <w:rsid w:val="00E5285A"/>
    <w:rsid w:val="00E530DB"/>
    <w:rsid w:val="00E56FE6"/>
    <w:rsid w:val="00E637F8"/>
    <w:rsid w:val="00E63CE4"/>
    <w:rsid w:val="00E676E7"/>
    <w:rsid w:val="00E71E98"/>
    <w:rsid w:val="00E73BFF"/>
    <w:rsid w:val="00E84D97"/>
    <w:rsid w:val="00E85D6D"/>
    <w:rsid w:val="00E87037"/>
    <w:rsid w:val="00E90319"/>
    <w:rsid w:val="00E90E03"/>
    <w:rsid w:val="00E97DE2"/>
    <w:rsid w:val="00EA3F6A"/>
    <w:rsid w:val="00EA4E2C"/>
    <w:rsid w:val="00EA4F61"/>
    <w:rsid w:val="00EB3A88"/>
    <w:rsid w:val="00EC1AEA"/>
    <w:rsid w:val="00EC6E3E"/>
    <w:rsid w:val="00EC729F"/>
    <w:rsid w:val="00ED4267"/>
    <w:rsid w:val="00ED561B"/>
    <w:rsid w:val="00EE28E9"/>
    <w:rsid w:val="00EE7B95"/>
    <w:rsid w:val="00EE7D45"/>
    <w:rsid w:val="00EF3871"/>
    <w:rsid w:val="00EF5E33"/>
    <w:rsid w:val="00EF6257"/>
    <w:rsid w:val="00EF78D5"/>
    <w:rsid w:val="00F04ACB"/>
    <w:rsid w:val="00F05473"/>
    <w:rsid w:val="00F1600B"/>
    <w:rsid w:val="00F16668"/>
    <w:rsid w:val="00F16E05"/>
    <w:rsid w:val="00F20095"/>
    <w:rsid w:val="00F307BF"/>
    <w:rsid w:val="00F331B4"/>
    <w:rsid w:val="00F36A36"/>
    <w:rsid w:val="00F37385"/>
    <w:rsid w:val="00F40005"/>
    <w:rsid w:val="00F444C8"/>
    <w:rsid w:val="00F52F78"/>
    <w:rsid w:val="00F5384E"/>
    <w:rsid w:val="00F559A8"/>
    <w:rsid w:val="00F5680E"/>
    <w:rsid w:val="00F71F3E"/>
    <w:rsid w:val="00F84AF5"/>
    <w:rsid w:val="00F84B29"/>
    <w:rsid w:val="00F87FDA"/>
    <w:rsid w:val="00F90D8C"/>
    <w:rsid w:val="00F915EC"/>
    <w:rsid w:val="00F9304C"/>
    <w:rsid w:val="00F9459C"/>
    <w:rsid w:val="00FA4347"/>
    <w:rsid w:val="00FB050D"/>
    <w:rsid w:val="00FB15AE"/>
    <w:rsid w:val="00FB53CD"/>
    <w:rsid w:val="00FC04D8"/>
    <w:rsid w:val="00FC2283"/>
    <w:rsid w:val="00FC32F7"/>
    <w:rsid w:val="00FC3956"/>
    <w:rsid w:val="00FC65D8"/>
    <w:rsid w:val="00FD2073"/>
    <w:rsid w:val="00FD3F09"/>
    <w:rsid w:val="00FD5A07"/>
    <w:rsid w:val="00FD5BD6"/>
    <w:rsid w:val="00FE171B"/>
    <w:rsid w:val="00FE1E02"/>
    <w:rsid w:val="00FE263C"/>
    <w:rsid w:val="00FE5CD2"/>
    <w:rsid w:val="00FF1710"/>
    <w:rsid w:val="00FF2EE2"/>
    <w:rsid w:val="00FF373D"/>
    <w:rsid w:val="00FF4F0F"/>
    <w:rsid w:val="028E44C4"/>
    <w:rsid w:val="054840E4"/>
    <w:rsid w:val="05CF5FA2"/>
    <w:rsid w:val="0B5807E8"/>
    <w:rsid w:val="0BA965B8"/>
    <w:rsid w:val="0C230DF6"/>
    <w:rsid w:val="0FBC2CC6"/>
    <w:rsid w:val="0FBC30F4"/>
    <w:rsid w:val="10107999"/>
    <w:rsid w:val="11496C09"/>
    <w:rsid w:val="15956850"/>
    <w:rsid w:val="1BDA3BAB"/>
    <w:rsid w:val="1D444728"/>
    <w:rsid w:val="1EA51C6E"/>
    <w:rsid w:val="251D242F"/>
    <w:rsid w:val="271C2272"/>
    <w:rsid w:val="27B03E81"/>
    <w:rsid w:val="2D241E80"/>
    <w:rsid w:val="2D590201"/>
    <w:rsid w:val="2DD13DB6"/>
    <w:rsid w:val="306C468B"/>
    <w:rsid w:val="33ED3C1D"/>
    <w:rsid w:val="3C184ED4"/>
    <w:rsid w:val="40023F44"/>
    <w:rsid w:val="402311AB"/>
    <w:rsid w:val="42D068DB"/>
    <w:rsid w:val="447339C1"/>
    <w:rsid w:val="44C366D1"/>
    <w:rsid w:val="4D9C5D37"/>
    <w:rsid w:val="52B02843"/>
    <w:rsid w:val="541A5C08"/>
    <w:rsid w:val="55AC40A5"/>
    <w:rsid w:val="57290815"/>
    <w:rsid w:val="574C1E5D"/>
    <w:rsid w:val="57BD5228"/>
    <w:rsid w:val="5B9E786E"/>
    <w:rsid w:val="5C5D7E2E"/>
    <w:rsid w:val="5C7A1BCF"/>
    <w:rsid w:val="5DE54B90"/>
    <w:rsid w:val="5E385608"/>
    <w:rsid w:val="61FC06FB"/>
    <w:rsid w:val="62FA10DE"/>
    <w:rsid w:val="63957059"/>
    <w:rsid w:val="66ED18C1"/>
    <w:rsid w:val="670F2C7E"/>
    <w:rsid w:val="683E7CBF"/>
    <w:rsid w:val="69DA2765"/>
    <w:rsid w:val="6B4638B1"/>
    <w:rsid w:val="6D7B43C2"/>
    <w:rsid w:val="6D98174A"/>
    <w:rsid w:val="6EF03B57"/>
    <w:rsid w:val="6F47002E"/>
    <w:rsid w:val="6F5F0E86"/>
    <w:rsid w:val="6F71097A"/>
    <w:rsid w:val="78061E7B"/>
    <w:rsid w:val="7C3C2310"/>
    <w:rsid w:val="7D7D2B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8"/>
    <w:qFormat/>
    <w:uiPriority w:val="0"/>
    <w:pPr>
      <w:keepNext/>
      <w:keepLines/>
      <w:spacing w:before="260" w:after="260" w:line="415" w:lineRule="auto"/>
      <w:outlineLvl w:val="2"/>
    </w:pPr>
    <w:rPr>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semiHidden/>
    <w:unhideWhenUsed/>
    <w:qFormat/>
    <w:uiPriority w:val="99"/>
    <w:pPr>
      <w:jc w:val="left"/>
    </w:pPr>
  </w:style>
  <w:style w:type="paragraph" w:styleId="5">
    <w:name w:val="Body Text Indent 2"/>
    <w:basedOn w:val="1"/>
    <w:link w:val="36"/>
    <w:qFormat/>
    <w:uiPriority w:val="0"/>
    <w:pPr>
      <w:tabs>
        <w:tab w:val="left" w:pos="360"/>
      </w:tabs>
      <w:spacing w:line="560" w:lineRule="atLeast"/>
      <w:ind w:left="-105" w:firstLine="465"/>
    </w:pPr>
    <w:rPr>
      <w:rFonts w:ascii="宋体"/>
      <w:sz w:val="28"/>
    </w:rPr>
  </w:style>
  <w:style w:type="paragraph" w:styleId="6">
    <w:name w:val="Balloon Text"/>
    <w:basedOn w:val="1"/>
    <w:link w:val="31"/>
    <w:qFormat/>
    <w:uiPriority w:val="99"/>
    <w:rPr>
      <w:sz w:val="18"/>
      <w:szCs w:val="18"/>
    </w:rPr>
  </w:style>
  <w:style w:type="paragraph" w:styleId="7">
    <w:name w:val="footer"/>
    <w:basedOn w:val="1"/>
    <w:link w:val="30"/>
    <w:qFormat/>
    <w:uiPriority w:val="99"/>
    <w:pPr>
      <w:tabs>
        <w:tab w:val="center" w:pos="4153"/>
        <w:tab w:val="right" w:pos="8306"/>
      </w:tabs>
      <w:snapToGrid w:val="0"/>
      <w:jc w:val="left"/>
    </w:pPr>
    <w:rPr>
      <w:kern w:val="0"/>
      <w:sz w:val="18"/>
      <w:szCs w:val="18"/>
    </w:rPr>
  </w:style>
  <w:style w:type="paragraph" w:styleId="8">
    <w:name w:val="header"/>
    <w:basedOn w:val="1"/>
    <w:link w:val="29"/>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qFormat/>
    <w:uiPriority w:val="0"/>
    <w:pPr>
      <w:tabs>
        <w:tab w:val="right" w:leader="middleDot" w:pos="8302"/>
      </w:tabs>
      <w:spacing w:line="360" w:lineRule="auto"/>
    </w:pPr>
  </w:style>
  <w:style w:type="paragraph" w:styleId="10">
    <w:name w:val="Subtitle"/>
    <w:basedOn w:val="1"/>
    <w:next w:val="1"/>
    <w:link w:val="35"/>
    <w:qFormat/>
    <w:uiPriority w:val="11"/>
    <w:pPr>
      <w:spacing w:before="240" w:after="60" w:line="312" w:lineRule="auto"/>
      <w:jc w:val="center"/>
      <w:outlineLvl w:val="1"/>
    </w:pPr>
    <w:rPr>
      <w:rFonts w:ascii="Cambria" w:hAnsi="Cambria"/>
      <w:b/>
      <w:bCs/>
      <w:kern w:val="28"/>
      <w:sz w:val="32"/>
      <w:szCs w:val="32"/>
    </w:rPr>
  </w:style>
  <w:style w:type="paragraph" w:styleId="11">
    <w:name w:val="Body Text Indent 3"/>
    <w:basedOn w:val="1"/>
    <w:link w:val="37"/>
    <w:qFormat/>
    <w:uiPriority w:val="0"/>
    <w:pPr>
      <w:tabs>
        <w:tab w:val="left" w:pos="360"/>
      </w:tabs>
      <w:spacing w:line="560" w:lineRule="exact"/>
      <w:ind w:firstLine="360"/>
    </w:pPr>
    <w:rPr>
      <w:rFonts w:ascii="宋体"/>
      <w:sz w:val="24"/>
    </w:rPr>
  </w:style>
  <w:style w:type="paragraph" w:styleId="12">
    <w:name w:val="Body Text 2"/>
    <w:basedOn w:val="1"/>
    <w:link w:val="75"/>
    <w:unhideWhenUsed/>
    <w:qFormat/>
    <w:uiPriority w:val="99"/>
    <w:pPr>
      <w:spacing w:after="120" w:line="480" w:lineRule="auto"/>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FollowedHyperlink"/>
    <w:basedOn w:val="17"/>
    <w:semiHidden/>
    <w:unhideWhenUsed/>
    <w:qFormat/>
    <w:uiPriority w:val="99"/>
    <w:rPr>
      <w:rFonts w:hint="eastAsia" w:ascii="宋体" w:hAnsi="宋体" w:eastAsia="宋体" w:cs="宋体"/>
      <w:color w:val="0031C1"/>
      <w:sz w:val="24"/>
      <w:szCs w:val="24"/>
      <w:u w:val="none"/>
    </w:rPr>
  </w:style>
  <w:style w:type="character" w:styleId="21">
    <w:name w:val="Emphasis"/>
    <w:qFormat/>
    <w:uiPriority w:val="20"/>
    <w:rPr>
      <w:i/>
      <w:iCs/>
    </w:rPr>
  </w:style>
  <w:style w:type="character" w:styleId="22">
    <w:name w:val="HTML Definition"/>
    <w:basedOn w:val="17"/>
    <w:semiHidden/>
    <w:unhideWhenUsed/>
    <w:qFormat/>
    <w:uiPriority w:val="99"/>
    <w:rPr>
      <w:i/>
      <w:iCs/>
    </w:rPr>
  </w:style>
  <w:style w:type="character" w:styleId="23">
    <w:name w:val="Hyperlink"/>
    <w:qFormat/>
    <w:uiPriority w:val="0"/>
    <w:rPr>
      <w:rFonts w:hint="default" w:ascii="ˎ̥" w:hAnsi="ˎ̥"/>
      <w:color w:val="3E3E3E"/>
      <w:sz w:val="24"/>
      <w:szCs w:val="24"/>
      <w:u w:val="none"/>
    </w:rPr>
  </w:style>
  <w:style w:type="character" w:styleId="24">
    <w:name w:val="HTML Code"/>
    <w:basedOn w:val="17"/>
    <w:semiHidden/>
    <w:unhideWhenUsed/>
    <w:qFormat/>
    <w:uiPriority w:val="99"/>
    <w:rPr>
      <w:rFonts w:ascii="Consolas" w:hAnsi="Consolas" w:eastAsia="Consolas" w:cs="Consolas"/>
      <w:color w:val="C7254E"/>
      <w:sz w:val="21"/>
      <w:szCs w:val="21"/>
      <w:shd w:val="clear" w:fill="F9F2F4"/>
    </w:rPr>
  </w:style>
  <w:style w:type="character" w:styleId="25">
    <w:name w:val="HTML Cite"/>
    <w:basedOn w:val="17"/>
    <w:semiHidden/>
    <w:unhideWhenUsed/>
    <w:qFormat/>
    <w:uiPriority w:val="99"/>
    <w:rPr>
      <w:sz w:val="20"/>
      <w:szCs w:val="20"/>
    </w:rPr>
  </w:style>
  <w:style w:type="character" w:styleId="26">
    <w:name w:val="HTML Keyboard"/>
    <w:basedOn w:val="17"/>
    <w:semiHidden/>
    <w:unhideWhenUsed/>
    <w:qFormat/>
    <w:uiPriority w:val="99"/>
    <w:rPr>
      <w:rFonts w:hint="default" w:ascii="Consolas" w:hAnsi="Consolas" w:eastAsia="Consolas" w:cs="Consolas"/>
      <w:sz w:val="21"/>
      <w:szCs w:val="21"/>
    </w:rPr>
  </w:style>
  <w:style w:type="character" w:styleId="27">
    <w:name w:val="HTML Sample"/>
    <w:basedOn w:val="17"/>
    <w:semiHidden/>
    <w:unhideWhenUsed/>
    <w:qFormat/>
    <w:uiPriority w:val="99"/>
    <w:rPr>
      <w:rFonts w:hint="default" w:ascii="Consolas" w:hAnsi="Consolas" w:eastAsia="Consolas" w:cs="Consolas"/>
      <w:sz w:val="21"/>
      <w:szCs w:val="21"/>
    </w:rPr>
  </w:style>
  <w:style w:type="character" w:customStyle="1" w:styleId="28">
    <w:name w:val="标题 3 Char"/>
    <w:link w:val="2"/>
    <w:qFormat/>
    <w:uiPriority w:val="0"/>
    <w:rPr>
      <w:rFonts w:ascii="Times New Roman" w:hAnsi="Times New Roman" w:eastAsia="宋体" w:cs="Times New Roman"/>
      <w:b/>
      <w:bCs/>
      <w:sz w:val="32"/>
      <w:szCs w:val="32"/>
    </w:rPr>
  </w:style>
  <w:style w:type="character" w:customStyle="1" w:styleId="29">
    <w:name w:val="页眉 Char"/>
    <w:link w:val="8"/>
    <w:qFormat/>
    <w:uiPriority w:val="99"/>
    <w:rPr>
      <w:rFonts w:ascii="Times New Roman" w:hAnsi="Times New Roman" w:eastAsia="宋体" w:cs="Times New Roman"/>
      <w:sz w:val="18"/>
      <w:szCs w:val="18"/>
    </w:rPr>
  </w:style>
  <w:style w:type="character" w:customStyle="1" w:styleId="30">
    <w:name w:val="页脚 Char"/>
    <w:link w:val="7"/>
    <w:qFormat/>
    <w:uiPriority w:val="99"/>
    <w:rPr>
      <w:rFonts w:ascii="Times New Roman" w:hAnsi="Times New Roman" w:eastAsia="宋体" w:cs="Times New Roman"/>
      <w:sz w:val="18"/>
      <w:szCs w:val="18"/>
    </w:rPr>
  </w:style>
  <w:style w:type="character" w:customStyle="1" w:styleId="31">
    <w:name w:val="批注框文本 Char"/>
    <w:link w:val="6"/>
    <w:qFormat/>
    <w:uiPriority w:val="99"/>
    <w:rPr>
      <w:rFonts w:ascii="Times New Roman" w:hAnsi="Times New Roman"/>
      <w:kern w:val="2"/>
      <w:sz w:val="18"/>
      <w:szCs w:val="18"/>
    </w:rPr>
  </w:style>
  <w:style w:type="paragraph" w:customStyle="1" w:styleId="32">
    <w:name w:val="Char"/>
    <w:basedOn w:val="1"/>
    <w:qFormat/>
    <w:uiPriority w:val="0"/>
  </w:style>
  <w:style w:type="paragraph" w:customStyle="1" w:styleId="33">
    <w:name w:val="Default"/>
    <w:link w:val="76"/>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4">
    <w:name w:val="列出段落1"/>
    <w:basedOn w:val="1"/>
    <w:qFormat/>
    <w:uiPriority w:val="0"/>
    <w:pPr>
      <w:ind w:firstLine="420" w:firstLineChars="200"/>
    </w:pPr>
    <w:rPr>
      <w:rFonts w:ascii="Calibri" w:hAnsi="Calibri" w:cs="黑体"/>
      <w:szCs w:val="22"/>
    </w:rPr>
  </w:style>
  <w:style w:type="character" w:customStyle="1" w:styleId="35">
    <w:name w:val="副标题 Char"/>
    <w:link w:val="10"/>
    <w:qFormat/>
    <w:uiPriority w:val="11"/>
    <w:rPr>
      <w:rFonts w:ascii="Cambria" w:hAnsi="Cambria" w:cs="Times New Roman"/>
      <w:b/>
      <w:bCs/>
      <w:kern w:val="28"/>
      <w:sz w:val="32"/>
      <w:szCs w:val="32"/>
    </w:rPr>
  </w:style>
  <w:style w:type="character" w:customStyle="1" w:styleId="36">
    <w:name w:val="正文文本缩进 2 Char"/>
    <w:link w:val="5"/>
    <w:qFormat/>
    <w:uiPriority w:val="0"/>
    <w:rPr>
      <w:rFonts w:ascii="宋体" w:hAnsi="Times New Roman"/>
      <w:kern w:val="2"/>
      <w:sz w:val="28"/>
    </w:rPr>
  </w:style>
  <w:style w:type="character" w:customStyle="1" w:styleId="37">
    <w:name w:val="正文文本缩进 3 Char"/>
    <w:link w:val="11"/>
    <w:qFormat/>
    <w:uiPriority w:val="0"/>
    <w:rPr>
      <w:rFonts w:ascii="宋体" w:hAnsi="Times New Roman"/>
      <w:kern w:val="2"/>
      <w:sz w:val="24"/>
    </w:rPr>
  </w:style>
  <w:style w:type="paragraph" w:customStyle="1" w:styleId="38">
    <w:name w:val="Char1"/>
    <w:basedOn w:val="1"/>
    <w:autoRedefine/>
    <w:qFormat/>
    <w:uiPriority w:val="0"/>
    <w:pPr>
      <w:tabs>
        <w:tab w:val="left" w:pos="360"/>
      </w:tabs>
    </w:pPr>
    <w:rPr>
      <w:sz w:val="24"/>
      <w:szCs w:val="24"/>
    </w:rPr>
  </w:style>
  <w:style w:type="character" w:customStyle="1" w:styleId="39">
    <w:name w:val="control-label6"/>
    <w:qFormat/>
    <w:uiPriority w:val="0"/>
    <w:rPr>
      <w:rFonts w:hint="eastAsia" w:ascii="微软雅黑" w:hAnsi="微软雅黑" w:eastAsia="微软雅黑"/>
    </w:rPr>
  </w:style>
  <w:style w:type="character" w:customStyle="1" w:styleId="40">
    <w:name w:val="apple-converted-space"/>
    <w:qFormat/>
    <w:uiPriority w:val="0"/>
  </w:style>
  <w:style w:type="paragraph" w:styleId="41">
    <w:name w:val="List Paragraph"/>
    <w:basedOn w:val="1"/>
    <w:link w:val="42"/>
    <w:qFormat/>
    <w:uiPriority w:val="34"/>
    <w:pPr>
      <w:ind w:firstLine="420" w:firstLineChars="200"/>
    </w:pPr>
    <w:rPr>
      <w:szCs w:val="24"/>
    </w:rPr>
  </w:style>
  <w:style w:type="character" w:customStyle="1" w:styleId="42">
    <w:name w:val="列出段落 Char"/>
    <w:link w:val="41"/>
    <w:qFormat/>
    <w:uiPriority w:val="34"/>
    <w:rPr>
      <w:rFonts w:ascii="Times New Roman" w:hAnsi="Times New Roman"/>
      <w:kern w:val="2"/>
      <w:sz w:val="21"/>
      <w:szCs w:val="24"/>
    </w:rPr>
  </w:style>
  <w:style w:type="paragraph" w:customStyle="1" w:styleId="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5">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6">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7">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8">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9">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50">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6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0">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1">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2">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正文文本 2 Char"/>
    <w:basedOn w:val="17"/>
    <w:link w:val="12"/>
    <w:semiHidden/>
    <w:qFormat/>
    <w:uiPriority w:val="99"/>
    <w:rPr>
      <w:rFonts w:ascii="Times New Roman" w:hAnsi="Times New Roman"/>
      <w:kern w:val="2"/>
      <w:sz w:val="21"/>
    </w:rPr>
  </w:style>
  <w:style w:type="character" w:customStyle="1" w:styleId="76">
    <w:name w:val="Default Char"/>
    <w:link w:val="33"/>
    <w:qFormat/>
    <w:locked/>
    <w:uiPriority w:val="0"/>
    <w:rPr>
      <w:rFonts w:ascii="......." w:hAnsi="......." w:eastAsia="......." w:cs="......."/>
      <w:color w:val="000000"/>
      <w:sz w:val="24"/>
      <w:szCs w:val="24"/>
    </w:rPr>
  </w:style>
  <w:style w:type="character" w:customStyle="1" w:styleId="77">
    <w:name w:val="tab2"/>
    <w:basedOn w:val="17"/>
    <w:qFormat/>
    <w:uiPriority w:val="0"/>
    <w:rPr>
      <w:color w:val="333366"/>
    </w:rPr>
  </w:style>
  <w:style w:type="character" w:customStyle="1" w:styleId="78">
    <w:name w:val="fielderror"/>
    <w:basedOn w:val="17"/>
    <w:qFormat/>
    <w:uiPriority w:val="0"/>
    <w:rPr>
      <w:color w:val="800000"/>
    </w:rPr>
  </w:style>
  <w:style w:type="character" w:customStyle="1" w:styleId="79">
    <w:name w:val="first-child"/>
    <w:basedOn w:val="17"/>
    <w:qFormat/>
    <w:uiPriority w:val="0"/>
  </w:style>
  <w:style w:type="character" w:customStyle="1" w:styleId="80">
    <w:name w:val="required"/>
    <w:basedOn w:val="17"/>
    <w:qFormat/>
    <w:uiPriority w:val="0"/>
    <w:rPr>
      <w:color w:val="FF0000"/>
    </w:rPr>
  </w:style>
  <w:style w:type="character" w:customStyle="1" w:styleId="81">
    <w:name w:val="tab1"/>
    <w:basedOn w:val="17"/>
    <w:qFormat/>
    <w:uiPriority w:val="0"/>
  </w:style>
  <w:style w:type="character" w:customStyle="1" w:styleId="82">
    <w:name w:val="active7"/>
    <w:basedOn w:val="17"/>
    <w:qFormat/>
    <w:uiPriority w:val="0"/>
    <w:rPr>
      <w:color w:val="FFFFFF"/>
    </w:rPr>
  </w:style>
  <w:style w:type="character" w:customStyle="1" w:styleId="83">
    <w:name w:val="hilite6"/>
    <w:basedOn w:val="17"/>
    <w:qFormat/>
    <w:uiPriority w:val="0"/>
    <w:rPr>
      <w:color w:val="000000"/>
    </w:rPr>
  </w:style>
  <w:style w:type="character" w:customStyle="1" w:styleId="84">
    <w:name w:val="layui-this"/>
    <w:basedOn w:val="17"/>
    <w:qFormat/>
    <w:uiPriority w:val="0"/>
    <w:rPr>
      <w:bdr w:val="single" w:color="EEEEEE" w:sz="6" w:space="0"/>
      <w:shd w:val="clear" w:fill="FFFFFF"/>
    </w:rPr>
  </w:style>
  <w:style w:type="character" w:customStyle="1" w:styleId="85">
    <w:name w:val="hilite"/>
    <w:basedOn w:val="17"/>
    <w:qFormat/>
    <w:uiPriority w:val="0"/>
    <w:rPr>
      <w:color w:val="000000"/>
    </w:rPr>
  </w:style>
  <w:style w:type="character" w:customStyle="1" w:styleId="86">
    <w:name w:val="active"/>
    <w:basedOn w:val="17"/>
    <w:qFormat/>
    <w:uiPriority w:val="0"/>
    <w:rPr>
      <w:color w:val="FFFFFF"/>
    </w:rPr>
  </w:style>
  <w:style w:type="character" w:customStyle="1" w:styleId="87">
    <w:name w:val="active6"/>
    <w:basedOn w:val="17"/>
    <w:qFormat/>
    <w:uiPriority w:val="0"/>
    <w:rPr>
      <w:color w:val="FFFFFF"/>
    </w:rPr>
  </w:style>
  <w:style w:type="character" w:customStyle="1" w:styleId="88">
    <w:name w:val="checked"/>
    <w:basedOn w:val="17"/>
    <w:qFormat/>
    <w:uiPriority w:val="0"/>
  </w:style>
  <w:style w:type="character" w:customStyle="1" w:styleId="89">
    <w:name w:val="checked1"/>
    <w:basedOn w:val="17"/>
    <w:qFormat/>
    <w:uiPriority w:val="0"/>
  </w:style>
  <w:style w:type="character" w:customStyle="1" w:styleId="90">
    <w:name w:val="filename"/>
    <w:basedOn w:val="17"/>
    <w:qFormat/>
    <w:uiPriority w:val="0"/>
    <w:rPr>
      <w:color w:val="777777"/>
      <w:sz w:val="16"/>
      <w:szCs w:val="16"/>
    </w:rPr>
  </w:style>
  <w:style w:type="character" w:customStyle="1" w:styleId="91">
    <w:name w:val="l-btn-icon-right"/>
    <w:basedOn w:val="17"/>
    <w:qFormat/>
    <w:uiPriority w:val="0"/>
  </w:style>
  <w:style w:type="character" w:customStyle="1" w:styleId="92">
    <w:name w:val="l-btn-text"/>
    <w:basedOn w:val="17"/>
    <w:qFormat/>
    <w:uiPriority w:val="0"/>
  </w:style>
  <w:style w:type="character" w:customStyle="1" w:styleId="93">
    <w:name w:val="l-btn-text1"/>
    <w:basedOn w:val="17"/>
    <w:qFormat/>
    <w:uiPriority w:val="0"/>
    <w:rPr>
      <w:sz w:val="18"/>
      <w:szCs w:val="18"/>
    </w:rPr>
  </w:style>
  <w:style w:type="character" w:customStyle="1" w:styleId="94">
    <w:name w:val="hour_pm"/>
    <w:basedOn w:val="17"/>
    <w:qFormat/>
    <w:uiPriority w:val="0"/>
  </w:style>
  <w:style w:type="character" w:customStyle="1" w:styleId="95">
    <w:name w:val="l-btn-icon-left"/>
    <w:basedOn w:val="17"/>
    <w:qFormat/>
    <w:uiPriority w:val="0"/>
  </w:style>
  <w:style w:type="character" w:customStyle="1" w:styleId="96">
    <w:name w:val="action"/>
    <w:basedOn w:val="17"/>
    <w:qFormat/>
    <w:uiPriority w:val="0"/>
    <w:rPr>
      <w:b/>
      <w:bCs/>
      <w:sz w:val="16"/>
      <w:szCs w:val="16"/>
      <w:shd w:val="clear" w:fill="FFFFFF"/>
    </w:rPr>
  </w:style>
  <w:style w:type="character" w:customStyle="1" w:styleId="97">
    <w:name w:val="hover3"/>
    <w:basedOn w:val="17"/>
    <w:qFormat/>
    <w:uiPriority w:val="0"/>
    <w:rPr>
      <w:shd w:val="clear" w:fill="EEEEEE"/>
    </w:rPr>
  </w:style>
  <w:style w:type="character" w:customStyle="1" w:styleId="98">
    <w:name w:val="l-btn-left"/>
    <w:basedOn w:val="17"/>
    <w:qFormat/>
    <w:uiPriority w:val="0"/>
  </w:style>
  <w:style w:type="character" w:customStyle="1" w:styleId="99">
    <w:name w:val="l-btn-left1"/>
    <w:basedOn w:val="17"/>
    <w:qFormat/>
    <w:uiPriority w:val="0"/>
  </w:style>
  <w:style w:type="character" w:customStyle="1" w:styleId="100">
    <w:name w:val="l-btn-left2"/>
    <w:basedOn w:val="17"/>
    <w:qFormat/>
    <w:uiPriority w:val="0"/>
  </w:style>
  <w:style w:type="character" w:customStyle="1" w:styleId="101">
    <w:name w:val="hour_am"/>
    <w:basedOn w:val="17"/>
    <w:qFormat/>
    <w:uiPriority w:val="0"/>
  </w:style>
  <w:style w:type="character" w:customStyle="1" w:styleId="102">
    <w:name w:val="old"/>
    <w:basedOn w:val="17"/>
    <w:qFormat/>
    <w:uiPriority w:val="0"/>
    <w:rPr>
      <w:color w:val="999999"/>
    </w:rPr>
  </w:style>
  <w:style w:type="character" w:customStyle="1" w:styleId="103">
    <w:name w:val="l-btn-empty"/>
    <w:basedOn w:val="17"/>
    <w:qFormat/>
    <w:uiPriority w:val="0"/>
  </w:style>
  <w:style w:type="paragraph" w:customStyle="1" w:styleId="104">
    <w:name w:val="_Style 103"/>
    <w:basedOn w:val="1"/>
    <w:next w:val="1"/>
    <w:qFormat/>
    <w:uiPriority w:val="0"/>
    <w:pPr>
      <w:pBdr>
        <w:bottom w:val="single" w:color="auto" w:sz="6" w:space="1"/>
      </w:pBdr>
      <w:jc w:val="center"/>
    </w:pPr>
    <w:rPr>
      <w:rFonts w:ascii="Arial" w:eastAsia="宋体"/>
      <w:vanish/>
      <w:sz w:val="16"/>
    </w:rPr>
  </w:style>
  <w:style w:type="paragraph" w:customStyle="1" w:styleId="105">
    <w:name w:val="_Style 104"/>
    <w:basedOn w:val="1"/>
    <w:next w:val="1"/>
    <w:qFormat/>
    <w:uiPriority w:val="0"/>
    <w:pPr>
      <w:pBdr>
        <w:top w:val="single" w:color="auto" w:sz="6" w:space="1"/>
      </w:pBdr>
      <w:jc w:val="center"/>
    </w:pPr>
    <w:rPr>
      <w:rFonts w:ascii="Arial" w:eastAsia="宋体"/>
      <w:vanish/>
      <w:sz w:val="16"/>
    </w:rPr>
  </w:style>
  <w:style w:type="character" w:customStyle="1" w:styleId="106">
    <w:name w:val="control-label5"/>
    <w:basedOn w:val="17"/>
    <w:qFormat/>
    <w:uiPriority w:val="0"/>
  </w:style>
  <w:style w:type="character" w:customStyle="1" w:styleId="107">
    <w:name w:val="hover"/>
    <w:basedOn w:val="17"/>
    <w:qFormat/>
    <w:uiPriority w:val="0"/>
    <w:rPr>
      <w:shd w:val="clear" w:fill="EEEEEE"/>
    </w:rPr>
  </w:style>
  <w:style w:type="character" w:customStyle="1" w:styleId="108">
    <w:name w:val="control-label9"/>
    <w:basedOn w:val="17"/>
    <w:qFormat/>
    <w:uiPriority w:val="0"/>
  </w:style>
  <w:style w:type="character" w:customStyle="1" w:styleId="109">
    <w:name w:val="hover2"/>
    <w:basedOn w:val="17"/>
    <w:qFormat/>
    <w:uiPriority w:val="0"/>
    <w:rPr>
      <w:shd w:val="clear" w:fill="EEEEE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C79204-549D-43FF-8804-595618F7A7C5}">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33560</Words>
  <Characters>35704</Characters>
  <Lines>249</Lines>
  <Paragraphs>70</Paragraphs>
  <TotalTime>28</TotalTime>
  <ScaleCrop>false</ScaleCrop>
  <LinksUpToDate>false</LinksUpToDate>
  <CharactersWithSpaces>36915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2017-08-18T06:22:00Z</dcterms:created>
  <dc:creator>未定义</dc:creator>
  <cp:lastModifiedBy>未定义</cp:lastModifiedBy>
  <cp:lastPrinted>2015-08-04T03:01:00Z</cp:lastPrinted>
  <dcterms:modified xsi:type="dcterms:W3CDTF">2024-08-20T07:25:57Z</dcterms:modified>
  <dc:title>2015年天津市政府债券</dc:title>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E8B0964C839E444E8F63647286AE3F90_13</vt:lpwstr>
  </property>
</Properties>
</file>