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7E" w:rsidRDefault="006C2C7E">
      <w:pPr>
        <w:rPr>
          <w:rFonts w:asciiTheme="minorEastAsia" w:eastAsiaTheme="minorEastAsia" w:hAnsiTheme="minorEastAsia"/>
          <w:sz w:val="84"/>
        </w:rPr>
      </w:pPr>
    </w:p>
    <w:p w:rsidR="006C2C7E" w:rsidRDefault="00627988">
      <w:pPr>
        <w:ind w:right="105"/>
        <w:jc w:val="right"/>
        <w:rPr>
          <w:rFonts w:ascii="黑体" w:eastAsia="黑体" w:hAnsi="黑体"/>
          <w:b/>
          <w:spacing w:val="40"/>
          <w:w w:val="66"/>
          <w:sz w:val="60"/>
          <w:szCs w:val="60"/>
        </w:rPr>
      </w:pPr>
      <w:r w:rsidRPr="00627988">
        <w:rPr>
          <w:rFonts w:ascii="黑体" w:eastAsia="黑体" w:hAnsi="黑体"/>
          <w:b/>
          <w:spacing w:val="40"/>
          <w:w w:val="66"/>
          <w:sz w:val="60"/>
          <w:szCs w:val="60"/>
        </w:rPr>
        <w:pict>
          <v:line id="直接连接符 3" o:spid="_x0000_s1026" style="position:absolute;left:0;text-align:left;z-index:251659264" from="-9.65pt,27.4pt" to=".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0D4D8C">
        <w:rPr>
          <w:rFonts w:ascii="黑体" w:eastAsia="黑体" w:hAnsi="黑体" w:hint="eastAsia"/>
          <w:b/>
          <w:spacing w:val="40"/>
          <w:w w:val="66"/>
          <w:sz w:val="60"/>
          <w:szCs w:val="60"/>
        </w:rPr>
        <w:t>天津滨海高新技术产业开发区社会发展局天津外国语大学附属高</w:t>
      </w:r>
      <w:proofErr w:type="gramStart"/>
      <w:r w:rsidR="000D4D8C">
        <w:rPr>
          <w:rFonts w:ascii="黑体" w:eastAsia="黑体" w:hAnsi="黑体" w:hint="eastAsia"/>
          <w:b/>
          <w:spacing w:val="40"/>
          <w:w w:val="66"/>
          <w:sz w:val="60"/>
          <w:szCs w:val="60"/>
        </w:rPr>
        <w:t>新区华</w:t>
      </w:r>
      <w:proofErr w:type="gramEnd"/>
      <w:r w:rsidR="000D4D8C">
        <w:rPr>
          <w:rFonts w:ascii="黑体" w:eastAsia="黑体" w:hAnsi="黑体" w:hint="eastAsia"/>
          <w:b/>
          <w:spacing w:val="40"/>
          <w:w w:val="66"/>
          <w:sz w:val="60"/>
          <w:szCs w:val="60"/>
        </w:rPr>
        <w:t>苑外国语学校家具采购项目</w:t>
      </w:r>
    </w:p>
    <w:p w:rsidR="006C2C7E" w:rsidRDefault="00627988">
      <w:pPr>
        <w:ind w:right="105"/>
        <w:jc w:val="right"/>
        <w:rPr>
          <w:rFonts w:ascii="黑体" w:eastAsia="黑体" w:hAnsi="黑体"/>
          <w:b/>
          <w:spacing w:val="40"/>
          <w:w w:val="66"/>
          <w:sz w:val="60"/>
          <w:szCs w:val="60"/>
        </w:rPr>
      </w:pPr>
      <w:r>
        <w:rPr>
          <w:rFonts w:ascii="黑体" w:eastAsia="黑体" w:hAnsi="黑体"/>
          <w:b/>
          <w:spacing w:val="40"/>
          <w:sz w:val="60"/>
          <w:szCs w:val="60"/>
        </w:rPr>
        <w:pict>
          <v:line id="直接连接符 2" o:spid="_x0000_s1027" style="position:absolute;left:0;text-align:left;z-index:251660288"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0D4D8C">
        <w:rPr>
          <w:rFonts w:ascii="黑体" w:eastAsia="黑体" w:hAnsi="黑体"/>
          <w:b/>
          <w:spacing w:val="40"/>
          <w:w w:val="66"/>
          <w:sz w:val="60"/>
          <w:szCs w:val="60"/>
        </w:rPr>
        <w:t>招标文件</w:t>
      </w:r>
    </w:p>
    <w:p w:rsidR="006C2C7E" w:rsidRDefault="006C2C7E">
      <w:pPr>
        <w:ind w:right="1025"/>
        <w:jc w:val="center"/>
        <w:rPr>
          <w:rFonts w:ascii="黑体" w:eastAsia="黑体" w:hAnsi="黑体"/>
          <w:b/>
          <w:spacing w:val="40"/>
          <w:w w:val="66"/>
          <w:sz w:val="60"/>
          <w:szCs w:val="60"/>
        </w:rPr>
      </w:pPr>
    </w:p>
    <w:p w:rsidR="006C2C7E" w:rsidRDefault="006C2C7E">
      <w:pPr>
        <w:jc w:val="center"/>
        <w:rPr>
          <w:rFonts w:ascii="黑体" w:eastAsia="黑体" w:hAnsi="黑体"/>
          <w:b/>
          <w:spacing w:val="40"/>
          <w:w w:val="66"/>
          <w:sz w:val="15"/>
          <w:szCs w:val="15"/>
        </w:rPr>
      </w:pPr>
    </w:p>
    <w:p w:rsidR="006C2C7E" w:rsidRDefault="000D4D8C">
      <w:pPr>
        <w:jc w:val="center"/>
        <w:rPr>
          <w:rFonts w:ascii="黑体" w:eastAsia="黑体" w:hAnsi="黑体"/>
          <w:b/>
          <w:spacing w:val="40"/>
          <w:w w:val="66"/>
          <w:sz w:val="32"/>
          <w:szCs w:val="32"/>
        </w:rPr>
      </w:pPr>
      <w:r>
        <w:rPr>
          <w:rFonts w:ascii="黑体" w:eastAsia="黑体" w:hAnsi="黑体"/>
          <w:b/>
          <w:spacing w:val="40"/>
          <w:w w:val="66"/>
          <w:sz w:val="32"/>
          <w:szCs w:val="32"/>
        </w:rPr>
        <w:t>（项目编号：</w:t>
      </w:r>
      <w:r>
        <w:rPr>
          <w:rFonts w:ascii="黑体" w:eastAsia="黑体" w:hAnsi="黑体" w:hint="eastAsia"/>
          <w:b/>
          <w:spacing w:val="40"/>
          <w:w w:val="66"/>
          <w:sz w:val="32"/>
          <w:szCs w:val="32"/>
        </w:rPr>
        <w:t>TJBH-2023-A-0003</w:t>
      </w:r>
      <w:r>
        <w:rPr>
          <w:rFonts w:ascii="黑体" w:eastAsia="黑体" w:hAnsi="黑体"/>
          <w:b/>
          <w:spacing w:val="40"/>
          <w:w w:val="66"/>
          <w:sz w:val="32"/>
          <w:szCs w:val="32"/>
        </w:rPr>
        <w:t>）</w:t>
      </w:r>
    </w:p>
    <w:p w:rsidR="006C2C7E" w:rsidRDefault="006C2C7E">
      <w:pPr>
        <w:rPr>
          <w:rFonts w:ascii="黑体" w:eastAsia="黑体" w:hAnsi="黑体"/>
          <w:b/>
          <w:sz w:val="40"/>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6C2C7E">
      <w:pPr>
        <w:rPr>
          <w:rFonts w:ascii="黑体" w:eastAsia="黑体" w:hAnsi="黑体"/>
          <w:b/>
          <w:sz w:val="36"/>
        </w:rPr>
      </w:pPr>
    </w:p>
    <w:p w:rsidR="006C2C7E" w:rsidRDefault="000D4D8C">
      <w:pPr>
        <w:jc w:val="center"/>
        <w:rPr>
          <w:rFonts w:ascii="黑体" w:eastAsia="黑体" w:hAnsi="黑体"/>
          <w:b/>
          <w:spacing w:val="20"/>
          <w:w w:val="66"/>
          <w:sz w:val="44"/>
          <w:szCs w:val="44"/>
        </w:rPr>
      </w:pPr>
      <w:r>
        <w:rPr>
          <w:rFonts w:ascii="黑体" w:eastAsia="黑体" w:hAnsi="黑体"/>
          <w:b/>
          <w:spacing w:val="20"/>
          <w:w w:val="66"/>
          <w:sz w:val="44"/>
          <w:szCs w:val="44"/>
        </w:rPr>
        <w:t>天津市</w:t>
      </w:r>
      <w:r>
        <w:rPr>
          <w:rFonts w:ascii="黑体" w:eastAsia="黑体" w:hAnsi="黑体" w:hint="eastAsia"/>
          <w:b/>
          <w:spacing w:val="20"/>
          <w:w w:val="66"/>
          <w:sz w:val="44"/>
          <w:szCs w:val="44"/>
        </w:rPr>
        <w:t>滨海新区</w:t>
      </w:r>
      <w:r>
        <w:rPr>
          <w:rFonts w:ascii="黑体" w:eastAsia="黑体" w:hAnsi="黑体"/>
          <w:b/>
          <w:spacing w:val="20"/>
          <w:w w:val="66"/>
          <w:sz w:val="44"/>
          <w:szCs w:val="44"/>
        </w:rPr>
        <w:t>政府采购中心</w:t>
      </w:r>
    </w:p>
    <w:p w:rsidR="006C2C7E" w:rsidRDefault="000D4D8C">
      <w:pPr>
        <w:tabs>
          <w:tab w:val="left" w:pos="3281"/>
          <w:tab w:val="center" w:pos="4711"/>
        </w:tabs>
        <w:jc w:val="center"/>
        <w:rPr>
          <w:rFonts w:ascii="黑体" w:eastAsia="黑体" w:hAnsi="黑体"/>
          <w:b/>
          <w:bCs/>
          <w:kern w:val="0"/>
          <w:sz w:val="44"/>
          <w:szCs w:val="44"/>
        </w:rPr>
      </w:pPr>
      <w:r>
        <w:rPr>
          <w:rFonts w:ascii="黑体" w:eastAsia="黑体" w:hAnsi="黑体"/>
          <w:b/>
          <w:bCs/>
          <w:kern w:val="0"/>
          <w:sz w:val="44"/>
          <w:szCs w:val="44"/>
        </w:rPr>
        <w:t>2023.</w:t>
      </w:r>
      <w:r>
        <w:rPr>
          <w:rFonts w:ascii="黑体" w:eastAsia="黑体" w:hAnsi="黑体" w:hint="eastAsia"/>
          <w:b/>
          <w:bCs/>
          <w:kern w:val="0"/>
          <w:sz w:val="44"/>
          <w:szCs w:val="44"/>
        </w:rPr>
        <w:t>3</w:t>
      </w:r>
    </w:p>
    <w:p w:rsidR="006C2C7E" w:rsidRDefault="006C2C7E">
      <w:pPr>
        <w:widowControl/>
        <w:jc w:val="left"/>
        <w:rPr>
          <w:rFonts w:ascii="黑体" w:eastAsia="黑体" w:hAnsi="黑体"/>
          <w:b/>
          <w:bCs/>
          <w:kern w:val="0"/>
          <w:sz w:val="44"/>
          <w:szCs w:val="44"/>
        </w:rPr>
      </w:pPr>
    </w:p>
    <w:p w:rsidR="006C2C7E" w:rsidRDefault="006C2C7E" w:rsidP="008908E5">
      <w:pPr>
        <w:ind w:firstLineChars="100" w:firstLine="411"/>
        <w:jc w:val="center"/>
        <w:rPr>
          <w:rFonts w:asciiTheme="minorEastAsia" w:eastAsiaTheme="minorEastAsia" w:hAnsiTheme="minorEastAsia"/>
          <w:b/>
          <w:spacing w:val="20"/>
          <w:w w:val="80"/>
          <w:sz w:val="48"/>
          <w:szCs w:val="48"/>
        </w:rPr>
        <w:sectPr w:rsidR="006C2C7E">
          <w:pgSz w:w="11906" w:h="16838"/>
          <w:pgMar w:top="1440" w:right="1797" w:bottom="1440" w:left="1797" w:header="851" w:footer="992" w:gutter="0"/>
          <w:pgNumType w:start="1"/>
          <w:cols w:space="425"/>
          <w:docGrid w:type="linesAndChars" w:linePitch="285" w:charSpace="-3449"/>
        </w:sectPr>
      </w:pPr>
    </w:p>
    <w:p w:rsidR="006C2C7E" w:rsidRDefault="000D4D8C" w:rsidP="008908E5">
      <w:pPr>
        <w:ind w:firstLineChars="100" w:firstLine="411"/>
        <w:jc w:val="center"/>
        <w:rPr>
          <w:rFonts w:asciiTheme="minorEastAsia" w:eastAsiaTheme="minorEastAsia" w:hAnsiTheme="minorEastAsia"/>
          <w:b/>
          <w:spacing w:val="20"/>
          <w:w w:val="80"/>
          <w:sz w:val="48"/>
          <w:szCs w:val="48"/>
        </w:rPr>
      </w:pPr>
      <w:r>
        <w:rPr>
          <w:rFonts w:asciiTheme="minorEastAsia" w:eastAsiaTheme="minorEastAsia" w:hAnsiTheme="minorEastAsia"/>
          <w:b/>
          <w:spacing w:val="20"/>
          <w:w w:val="80"/>
          <w:sz w:val="48"/>
          <w:szCs w:val="48"/>
        </w:rPr>
        <w:lastRenderedPageBreak/>
        <w:t>目录</w:t>
      </w:r>
    </w:p>
    <w:p w:rsidR="006C2C7E" w:rsidRDefault="000D4D8C">
      <w:pPr>
        <w:spacing w:line="560" w:lineRule="exact"/>
        <w:ind w:rightChars="-73" w:right="-141"/>
        <w:rPr>
          <w:rFonts w:asciiTheme="minorEastAsia" w:eastAsiaTheme="minorEastAsia" w:hAnsiTheme="minorEastAsia"/>
          <w:b/>
          <w:sz w:val="24"/>
        </w:rPr>
      </w:pPr>
      <w:r>
        <w:rPr>
          <w:rFonts w:asciiTheme="minorEastAsia" w:eastAsiaTheme="minorEastAsia" w:hAnsiTheme="minorEastAsia"/>
          <w:b/>
          <w:sz w:val="24"/>
        </w:rPr>
        <w:t>第一部分投标邀请函</w:t>
      </w:r>
    </w:p>
    <w:p w:rsidR="006C2C7E" w:rsidRDefault="006C2C7E">
      <w:pPr>
        <w:spacing w:line="560" w:lineRule="exact"/>
        <w:ind w:rightChars="-73" w:right="-141"/>
        <w:rPr>
          <w:rFonts w:asciiTheme="minorEastAsia" w:eastAsiaTheme="minorEastAsia" w:hAnsiTheme="minorEastAsia"/>
          <w:b/>
          <w:sz w:val="24"/>
        </w:rPr>
      </w:pPr>
    </w:p>
    <w:p w:rsidR="006C2C7E" w:rsidRDefault="000D4D8C">
      <w:pPr>
        <w:spacing w:line="560" w:lineRule="exact"/>
        <w:ind w:rightChars="-73" w:right="-141"/>
        <w:rPr>
          <w:rFonts w:asciiTheme="minorEastAsia" w:eastAsiaTheme="minorEastAsia" w:hAnsiTheme="minorEastAsia"/>
          <w:b/>
          <w:sz w:val="24"/>
        </w:rPr>
      </w:pPr>
      <w:r>
        <w:rPr>
          <w:rFonts w:asciiTheme="minorEastAsia" w:eastAsiaTheme="minorEastAsia" w:hAnsiTheme="minorEastAsia"/>
          <w:b/>
          <w:sz w:val="24"/>
        </w:rPr>
        <w:t>第二部分</w:t>
      </w:r>
      <w:r>
        <w:rPr>
          <w:rFonts w:asciiTheme="minorEastAsia" w:eastAsiaTheme="minorEastAsia" w:hAnsiTheme="minorEastAsia" w:hint="eastAsia"/>
          <w:b/>
          <w:sz w:val="24"/>
        </w:rPr>
        <w:t>招标项目要求</w:t>
      </w:r>
    </w:p>
    <w:p w:rsidR="006C2C7E" w:rsidRDefault="006C2C7E">
      <w:pPr>
        <w:spacing w:line="560" w:lineRule="exact"/>
        <w:ind w:rightChars="-73" w:right="-141"/>
        <w:rPr>
          <w:rFonts w:asciiTheme="minorEastAsia" w:eastAsiaTheme="minorEastAsia" w:hAnsiTheme="minorEastAsia"/>
          <w:b/>
          <w:sz w:val="24"/>
        </w:rPr>
      </w:pPr>
    </w:p>
    <w:p w:rsidR="006C2C7E" w:rsidRDefault="000D4D8C">
      <w:pPr>
        <w:spacing w:line="560" w:lineRule="exact"/>
        <w:ind w:rightChars="-73" w:right="-141"/>
        <w:rPr>
          <w:rFonts w:asciiTheme="minorEastAsia" w:eastAsiaTheme="minorEastAsia" w:hAnsiTheme="minorEastAsia"/>
          <w:b/>
          <w:sz w:val="24"/>
        </w:rPr>
      </w:pPr>
      <w:r>
        <w:rPr>
          <w:rFonts w:asciiTheme="minorEastAsia" w:eastAsiaTheme="minorEastAsia" w:hAnsiTheme="minorEastAsia"/>
          <w:b/>
          <w:sz w:val="24"/>
        </w:rPr>
        <w:t>第三部分</w:t>
      </w:r>
      <w:r>
        <w:rPr>
          <w:rFonts w:asciiTheme="minorEastAsia" w:eastAsiaTheme="minorEastAsia" w:hAnsiTheme="minorEastAsia" w:hint="eastAsia"/>
          <w:b/>
          <w:sz w:val="24"/>
        </w:rPr>
        <w:t>投标须知</w:t>
      </w:r>
    </w:p>
    <w:p w:rsidR="006C2C7E" w:rsidRDefault="006C2C7E">
      <w:pPr>
        <w:spacing w:line="560" w:lineRule="exact"/>
        <w:ind w:rightChars="-73" w:right="-141"/>
        <w:rPr>
          <w:rFonts w:asciiTheme="minorEastAsia" w:eastAsiaTheme="minorEastAsia" w:hAnsiTheme="minorEastAsia"/>
          <w:sz w:val="24"/>
        </w:rPr>
      </w:pPr>
    </w:p>
    <w:p w:rsidR="006C2C7E" w:rsidRDefault="000D4D8C">
      <w:pPr>
        <w:spacing w:line="560" w:lineRule="exact"/>
        <w:rPr>
          <w:rFonts w:asciiTheme="minorEastAsia" w:eastAsiaTheme="minorEastAsia" w:hAnsiTheme="minorEastAsia"/>
          <w:b/>
          <w:sz w:val="24"/>
        </w:rPr>
      </w:pPr>
      <w:r>
        <w:rPr>
          <w:rFonts w:asciiTheme="minorEastAsia" w:eastAsiaTheme="minorEastAsia" w:hAnsiTheme="minorEastAsia"/>
          <w:b/>
          <w:sz w:val="24"/>
        </w:rPr>
        <w:t>第四部分合同条款</w:t>
      </w:r>
    </w:p>
    <w:p w:rsidR="006C2C7E" w:rsidRDefault="006C2C7E">
      <w:pPr>
        <w:spacing w:line="560" w:lineRule="exact"/>
        <w:rPr>
          <w:rFonts w:asciiTheme="minorEastAsia" w:eastAsiaTheme="minorEastAsia" w:hAnsiTheme="minorEastAsia"/>
          <w:sz w:val="24"/>
        </w:rPr>
      </w:pPr>
    </w:p>
    <w:p w:rsidR="006C2C7E" w:rsidRDefault="000D4D8C">
      <w:pPr>
        <w:spacing w:line="560" w:lineRule="exact"/>
        <w:rPr>
          <w:rFonts w:asciiTheme="minorEastAsia" w:eastAsiaTheme="minorEastAsia" w:hAnsiTheme="minorEastAsia"/>
          <w:sz w:val="24"/>
        </w:rPr>
      </w:pPr>
      <w:r>
        <w:rPr>
          <w:rFonts w:asciiTheme="minorEastAsia" w:eastAsiaTheme="minorEastAsia" w:hAnsiTheme="minorEastAsia"/>
          <w:b/>
          <w:sz w:val="24"/>
        </w:rPr>
        <w:t>第五部分投标文件格式</w:t>
      </w: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sz w:val="24"/>
        </w:rPr>
      </w:pPr>
    </w:p>
    <w:p w:rsidR="006C2C7E" w:rsidRDefault="006C2C7E">
      <w:pPr>
        <w:rPr>
          <w:rFonts w:asciiTheme="minorEastAsia" w:eastAsiaTheme="minorEastAsia" w:hAnsiTheme="minorEastAsia"/>
          <w:b/>
        </w:rPr>
      </w:pPr>
    </w:p>
    <w:p w:rsidR="006C2C7E" w:rsidRDefault="006C2C7E">
      <w:pPr>
        <w:pStyle w:val="a9"/>
        <w:rPr>
          <w:rFonts w:asciiTheme="minorEastAsia" w:eastAsiaTheme="minorEastAsia" w:hAnsiTheme="minorEastAsia"/>
        </w:rPr>
        <w:sectPr w:rsidR="006C2C7E">
          <w:pgSz w:w="11906" w:h="16838"/>
          <w:pgMar w:top="1440" w:right="1797" w:bottom="1440" w:left="1797" w:header="851" w:footer="992" w:gutter="0"/>
          <w:pgNumType w:start="1"/>
          <w:cols w:space="425"/>
          <w:docGrid w:type="linesAndChars" w:linePitch="285" w:charSpace="-3449"/>
        </w:sectPr>
      </w:pPr>
      <w:bookmarkStart w:id="0" w:name="_Toc412903614"/>
    </w:p>
    <w:p w:rsidR="006C2C7E" w:rsidRDefault="000D4D8C">
      <w:pPr>
        <w:pStyle w:val="a9"/>
        <w:rPr>
          <w:rFonts w:asciiTheme="minorEastAsia" w:eastAsiaTheme="minorEastAsia" w:hAnsiTheme="minorEastAsia"/>
        </w:rPr>
      </w:pPr>
      <w:r>
        <w:rPr>
          <w:rFonts w:asciiTheme="minorEastAsia" w:eastAsiaTheme="minorEastAsia" w:hAnsiTheme="minorEastAsia"/>
        </w:rPr>
        <w:lastRenderedPageBreak/>
        <w:t>第一部分投标邀请函</w:t>
      </w:r>
      <w:bookmarkEnd w:id="0"/>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szCs w:val="32"/>
        </w:rPr>
      </w:pPr>
      <w:r>
        <w:rPr>
          <w:rFonts w:asciiTheme="minorEastAsia" w:eastAsiaTheme="minorEastAsia" w:hAnsiTheme="minorEastAsia" w:cs="Times New Roman" w:hint="eastAsia"/>
          <w:color w:val="auto"/>
          <w:szCs w:val="32"/>
        </w:rPr>
        <w:t>受</w:t>
      </w:r>
      <w:r>
        <w:rPr>
          <w:rFonts w:asciiTheme="minorEastAsia" w:eastAsiaTheme="minorEastAsia" w:hAnsiTheme="minorEastAsia" w:cs="Times New Roman"/>
          <w:color w:val="auto"/>
          <w:szCs w:val="32"/>
        </w:rPr>
        <w:t>天津滨海高新技术产业开发区社会发展局</w:t>
      </w:r>
      <w:r>
        <w:rPr>
          <w:rFonts w:asciiTheme="minorEastAsia" w:eastAsiaTheme="minorEastAsia" w:hAnsiTheme="minorEastAsia" w:cs="Times New Roman" w:hint="eastAsia"/>
          <w:color w:val="auto"/>
          <w:szCs w:val="32"/>
        </w:rPr>
        <w:t>委托</w:t>
      </w:r>
      <w:r>
        <w:rPr>
          <w:rFonts w:asciiTheme="minorEastAsia" w:eastAsiaTheme="minorEastAsia" w:hAnsiTheme="minorEastAsia" w:cs="Times New Roman"/>
          <w:color w:val="auto"/>
          <w:szCs w:val="32"/>
        </w:rPr>
        <w:t>，天津市</w:t>
      </w:r>
      <w:r>
        <w:rPr>
          <w:rFonts w:asciiTheme="minorEastAsia" w:eastAsiaTheme="minorEastAsia" w:hAnsiTheme="minorEastAsia" w:cs="Times New Roman" w:hint="eastAsia"/>
          <w:color w:val="auto"/>
          <w:szCs w:val="32"/>
        </w:rPr>
        <w:t>滨海新区</w:t>
      </w:r>
      <w:r>
        <w:rPr>
          <w:rFonts w:asciiTheme="minorEastAsia" w:eastAsiaTheme="minorEastAsia" w:hAnsiTheme="minorEastAsia" w:cs="Times New Roman"/>
          <w:color w:val="auto"/>
          <w:szCs w:val="32"/>
        </w:rPr>
        <w:t>政府采购中心将以公开招标方式</w:t>
      </w:r>
      <w:r>
        <w:rPr>
          <w:rFonts w:asciiTheme="minorEastAsia" w:eastAsiaTheme="minorEastAsia" w:hAnsiTheme="minorEastAsia" w:cs="Times New Roman" w:hint="eastAsia"/>
          <w:color w:val="auto"/>
          <w:szCs w:val="32"/>
        </w:rPr>
        <w:t>，对天津滨海高新技术产业开发区社会发展局天津外国语大学附属高</w:t>
      </w:r>
      <w:proofErr w:type="gramStart"/>
      <w:r>
        <w:rPr>
          <w:rFonts w:asciiTheme="minorEastAsia" w:eastAsiaTheme="minorEastAsia" w:hAnsiTheme="minorEastAsia" w:cs="Times New Roman" w:hint="eastAsia"/>
          <w:color w:val="auto"/>
          <w:szCs w:val="32"/>
        </w:rPr>
        <w:t>新区华</w:t>
      </w:r>
      <w:proofErr w:type="gramEnd"/>
      <w:r>
        <w:rPr>
          <w:rFonts w:asciiTheme="minorEastAsia" w:eastAsiaTheme="minorEastAsia" w:hAnsiTheme="minorEastAsia" w:cs="Times New Roman" w:hint="eastAsia"/>
          <w:color w:val="auto"/>
          <w:szCs w:val="32"/>
        </w:rPr>
        <w:t>苑外国语学校家具采购项目实施政府采购。</w:t>
      </w:r>
      <w:r>
        <w:rPr>
          <w:rFonts w:asciiTheme="minorEastAsia" w:eastAsiaTheme="minorEastAsia" w:hAnsiTheme="minorEastAsia" w:cs="Times New Roman"/>
          <w:color w:val="auto"/>
          <w:szCs w:val="32"/>
        </w:rPr>
        <w:t>现欢迎合格的供应商参加投标。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szCs w:val="32"/>
        </w:rPr>
      </w:pPr>
      <w:r>
        <w:rPr>
          <w:rFonts w:asciiTheme="minorEastAsia" w:eastAsiaTheme="minorEastAsia" w:hAnsiTheme="minorEastAsia" w:cs="Times New Roman" w:hint="eastAsia"/>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szCs w:val="32"/>
        </w:rPr>
      </w:pPr>
      <w:r>
        <w:rPr>
          <w:rFonts w:asciiTheme="minorEastAsia" w:eastAsiaTheme="minorEastAsia" w:hAnsiTheme="minorEastAsia" w:cs="Times New Roman"/>
          <w:color w:val="auto"/>
          <w:szCs w:val="32"/>
        </w:rPr>
        <w:t>一、项目名称和编号</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（一）项目名称：</w:t>
      </w:r>
      <w:r>
        <w:rPr>
          <w:rFonts w:asciiTheme="minorEastAsia" w:eastAsiaTheme="minorEastAsia" w:hAnsiTheme="minorEastAsia" w:cs="Times New Roman" w:hint="eastAsia"/>
          <w:color w:val="auto"/>
        </w:rPr>
        <w:t>天津滨海高新技术产业开发区社会发展局天津外国语大学附属高</w:t>
      </w:r>
      <w:proofErr w:type="gramStart"/>
      <w:r>
        <w:rPr>
          <w:rFonts w:asciiTheme="minorEastAsia" w:eastAsiaTheme="minorEastAsia" w:hAnsiTheme="minorEastAsia" w:cs="Times New Roman" w:hint="eastAsia"/>
          <w:color w:val="auto"/>
        </w:rPr>
        <w:t>新区华</w:t>
      </w:r>
      <w:proofErr w:type="gramEnd"/>
      <w:r>
        <w:rPr>
          <w:rFonts w:asciiTheme="minorEastAsia" w:eastAsiaTheme="minorEastAsia" w:hAnsiTheme="minorEastAsia" w:cs="Times New Roman" w:hint="eastAsia"/>
          <w:color w:val="auto"/>
        </w:rPr>
        <w:t>苑外国语学校家具采购项目</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（二）项目编号：</w:t>
      </w:r>
      <w:r>
        <w:rPr>
          <w:rFonts w:asciiTheme="minorEastAsia" w:eastAsiaTheme="minorEastAsia" w:hAnsiTheme="minorEastAsia" w:cs="Times New Roman" w:hint="eastAsia"/>
          <w:color w:val="auto"/>
        </w:rPr>
        <w:t>TJBH-2023-A-0003</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二、项目内容</w:t>
      </w:r>
    </w:p>
    <w:p w:rsidR="006C2C7E" w:rsidRDefault="000D4D8C" w:rsidP="008908E5">
      <w:pPr>
        <w:tabs>
          <w:tab w:val="left" w:pos="210"/>
        </w:tabs>
        <w:autoSpaceDE w:val="0"/>
        <w:autoSpaceDN w:val="0"/>
        <w:adjustRightInd w:val="0"/>
        <w:spacing w:line="360" w:lineRule="auto"/>
        <w:ind w:firstLineChars="200" w:firstLine="446"/>
        <w:outlineLvl w:val="0"/>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第一包：</w:t>
      </w:r>
      <w:r>
        <w:rPr>
          <w:rFonts w:ascii="宋体" w:hAnsi="宋体" w:hint="eastAsia"/>
          <w:sz w:val="24"/>
          <w:szCs w:val="24"/>
        </w:rPr>
        <w:t>学生家具和办公家具</w:t>
      </w:r>
      <w:r>
        <w:rPr>
          <w:rFonts w:asciiTheme="minorEastAsia" w:eastAsiaTheme="minorEastAsia" w:hAnsiTheme="minorEastAsia" w:hint="eastAsia"/>
          <w:sz w:val="24"/>
          <w:szCs w:val="24"/>
          <w:lang w:val="zh-CN"/>
        </w:rPr>
        <w:t>（采购需求详见附件）。</w:t>
      </w:r>
      <w:r>
        <w:rPr>
          <w:rFonts w:asciiTheme="minorEastAsia" w:eastAsiaTheme="minorEastAsia" w:hAnsiTheme="minorEastAsia" w:hint="eastAsia"/>
          <w:sz w:val="24"/>
          <w:szCs w:val="24"/>
        </w:rPr>
        <w:t>合同履行期限：</w:t>
      </w:r>
      <w:r>
        <w:rPr>
          <w:rFonts w:ascii="宋体" w:hAnsi="宋体" w:hint="eastAsia"/>
          <w:sz w:val="24"/>
          <w:szCs w:val="24"/>
        </w:rPr>
        <w:t>签订合同之日起20日内</w:t>
      </w:r>
      <w:r>
        <w:rPr>
          <w:rFonts w:asciiTheme="minorEastAsia" w:eastAsiaTheme="minorEastAsia" w:hAnsiTheme="minorEastAsia" w:hint="eastAsia"/>
          <w:sz w:val="24"/>
          <w:szCs w:val="24"/>
        </w:rPr>
        <w:t>到货</w:t>
      </w:r>
    </w:p>
    <w:p w:rsidR="006C2C7E" w:rsidRDefault="000D4D8C" w:rsidP="008908E5">
      <w:pPr>
        <w:tabs>
          <w:tab w:val="left" w:pos="210"/>
        </w:tabs>
        <w:autoSpaceDE w:val="0"/>
        <w:autoSpaceDN w:val="0"/>
        <w:adjustRightInd w:val="0"/>
        <w:spacing w:line="360" w:lineRule="auto"/>
        <w:ind w:firstLineChars="200" w:firstLine="446"/>
        <w:outlineLvl w:val="0"/>
        <w:rPr>
          <w:rFonts w:asciiTheme="minorEastAsia" w:eastAsiaTheme="minorEastAsia" w:hAnsiTheme="minorEastAsia"/>
          <w:strike/>
          <w:sz w:val="24"/>
          <w:szCs w:val="24"/>
        </w:rPr>
      </w:pPr>
      <w:r>
        <w:rPr>
          <w:rFonts w:asciiTheme="minorEastAsia" w:eastAsiaTheme="minorEastAsia" w:hAnsiTheme="minorEastAsia" w:hint="eastAsia"/>
          <w:sz w:val="24"/>
          <w:szCs w:val="24"/>
          <w:lang w:val="zh-CN"/>
        </w:rPr>
        <w:t>本项目不接受进口产品投标。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rPr>
        <w:t>三、项目预算</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第一包：1164700元。</w:t>
      </w:r>
    </w:p>
    <w:p w:rsidR="006C2C7E" w:rsidRDefault="000D4D8C" w:rsidP="008908E5">
      <w:pPr>
        <w:pStyle w:val="Default"/>
        <w:tabs>
          <w:tab w:val="left" w:pos="4825"/>
        </w:tabs>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四</w:t>
      </w:r>
      <w:r>
        <w:rPr>
          <w:rFonts w:asciiTheme="minorEastAsia" w:eastAsiaTheme="minorEastAsia" w:hAnsiTheme="minorEastAsia" w:cs="Times New Roman"/>
          <w:color w:val="auto"/>
        </w:rPr>
        <w:t>、供应商资格要求（实质性要求）</w:t>
      </w:r>
      <w:r>
        <w:rPr>
          <w:rFonts w:asciiTheme="minorEastAsia" w:eastAsiaTheme="minorEastAsia" w:hAnsiTheme="minorEastAsia" w:cs="Times New Roman"/>
          <w:color w:val="auto"/>
        </w:rPr>
        <w:tab/>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（一）投标人须具备《中华人民共和国政府采购法》第二十二条第一款规定的条件，提供以下材料：</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 营业执照副本或事业单位法人证书或民办非企业单位登记证书或社会团体法人登记证书或基金会法人登记证书扫描件。</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年度财务报告扫描件。</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 投标截止日前3年在经营活动中没有重大违法记录的书面声明（截至开标日成立不足3年的供应商可提供自成立以来无重大违法记录的书面声明）。</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（二）本项目不接受联合体投标。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（三）本项目专门面向小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采购，提供《中小企业声明函》。</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bookmarkStart w:id="1" w:name="_Toc412903615"/>
      <w:r>
        <w:rPr>
          <w:rFonts w:asciiTheme="minorEastAsia" w:eastAsiaTheme="minorEastAsia" w:hAnsiTheme="minorEastAsia" w:cs="Times New Roman" w:hint="eastAsia"/>
          <w:color w:val="auto"/>
        </w:rPr>
        <w:t>五</w:t>
      </w:r>
      <w:r>
        <w:rPr>
          <w:rFonts w:asciiTheme="minorEastAsia" w:eastAsiaTheme="minorEastAsia" w:hAnsiTheme="minorEastAsia" w:cs="Times New Roman"/>
          <w:color w:val="auto"/>
        </w:rPr>
        <w:t>、项目需要落实的政府采购政策</w:t>
      </w:r>
    </w:p>
    <w:p w:rsidR="006C2C7E" w:rsidRDefault="000D4D8C" w:rsidP="008908E5">
      <w:pPr>
        <w:pStyle w:val="Default"/>
        <w:spacing w:line="360" w:lineRule="auto"/>
        <w:ind w:firstLineChars="200" w:firstLine="446"/>
        <w:rPr>
          <w:rFonts w:asciiTheme="minorEastAsia" w:eastAsiaTheme="minorEastAsia" w:hAnsiTheme="minorEastAsia"/>
          <w:color w:val="auto"/>
        </w:rPr>
      </w:pPr>
      <w:r>
        <w:rPr>
          <w:rFonts w:asciiTheme="minorEastAsia" w:eastAsiaTheme="minorEastAsia" w:hAnsiTheme="minorEastAsia" w:hint="eastAsia"/>
          <w:color w:val="auto"/>
        </w:rPr>
        <w:t>（一）</w:t>
      </w:r>
      <w:bookmarkStart w:id="2" w:name="OLE_LINK3"/>
      <w:bookmarkStart w:id="3" w:name="OLE_LINK2"/>
      <w:bookmarkStart w:id="4" w:name="OLE_LINK1"/>
      <w:r>
        <w:rPr>
          <w:rFonts w:asciiTheme="minorEastAsia" w:eastAsiaTheme="minorEastAsia" w:hAnsiTheme="minorEastAsia" w:hint="eastAsia"/>
          <w:color w:val="auto"/>
        </w:rPr>
        <w:t>按照《关于调整优化节能产品、环境标志产品政府采购执行机制的通知》（财库〔2019〕9号）、《关于印发环境标志产品政府采购品目清单的通知》</w:t>
      </w:r>
      <w:bookmarkStart w:id="5" w:name="OLE_LINK4"/>
      <w:bookmarkStart w:id="6" w:name="OLE_LINK5"/>
      <w:r>
        <w:rPr>
          <w:rFonts w:asciiTheme="minorEastAsia" w:eastAsiaTheme="minorEastAsia" w:hAnsiTheme="minorEastAsia" w:hint="eastAsia"/>
          <w:color w:val="auto"/>
        </w:rPr>
        <w:t>（财库〔2019〕18号）</w:t>
      </w:r>
      <w:bookmarkEnd w:id="5"/>
      <w:bookmarkEnd w:id="6"/>
      <w:r>
        <w:rPr>
          <w:rFonts w:asciiTheme="minorEastAsia" w:eastAsiaTheme="minorEastAsia" w:hAnsiTheme="minorEastAsia" w:hint="eastAsia"/>
          <w:color w:val="auto"/>
        </w:rPr>
        <w:t>、《关于印发节能产品政府采购品目清单的通知》（财库〔2019〕19号）、《市场监管总局关于发布参与实施政府采购节能产品、环境标志产品认证机构名录的公告》（2019年第16号）等文件要求，对</w:t>
      </w:r>
      <w:r>
        <w:rPr>
          <w:rFonts w:asciiTheme="minorEastAsia" w:eastAsiaTheme="minorEastAsia" w:hAnsiTheme="minorEastAsia" w:cs="Times New Roman"/>
          <w:color w:val="auto"/>
        </w:rPr>
        <w:t>政府采购节能、环境标志品目清单</w:t>
      </w:r>
      <w:r>
        <w:rPr>
          <w:rFonts w:asciiTheme="minorEastAsia" w:eastAsiaTheme="minorEastAsia" w:hAnsiTheme="minorEastAsia" w:cs="Times New Roman" w:hint="eastAsia"/>
          <w:color w:val="auto"/>
        </w:rPr>
        <w:t>内的产品实施</w:t>
      </w:r>
      <w:r>
        <w:rPr>
          <w:rFonts w:asciiTheme="minorEastAsia" w:eastAsiaTheme="minorEastAsia" w:hAnsiTheme="minorEastAsia" w:hint="eastAsia"/>
          <w:color w:val="auto"/>
        </w:rPr>
        <w:t>优先采购和强制采购的评标方法。</w:t>
      </w:r>
      <w:bookmarkEnd w:id="2"/>
      <w:bookmarkEnd w:id="3"/>
      <w:bookmarkEnd w:id="4"/>
    </w:p>
    <w:p w:rsidR="006C2C7E" w:rsidRDefault="000D4D8C" w:rsidP="008908E5">
      <w:pPr>
        <w:pStyle w:val="Default"/>
        <w:spacing w:line="360" w:lineRule="auto"/>
        <w:ind w:firstLineChars="200" w:firstLine="446"/>
        <w:jc w:val="both"/>
        <w:rPr>
          <w:rFonts w:asciiTheme="minorEastAsia" w:eastAsiaTheme="minorEastAsia" w:hAnsiTheme="minorEastAsia"/>
          <w:color w:val="auto"/>
        </w:rPr>
      </w:pPr>
      <w:r>
        <w:rPr>
          <w:rFonts w:asciiTheme="minorEastAsia" w:eastAsiaTheme="minorEastAsia" w:hAnsiTheme="minorEastAsia" w:hint="eastAsia"/>
          <w:color w:val="auto"/>
        </w:rPr>
        <w:t>（二）按照《财政部关于在政府采购活动中查询及使用信用记录有关问题的通知》（财库〔2016〕125号）的要求，根据开标当日解密截止时间“信用中国”网站（</w:t>
      </w:r>
      <w:hyperlink r:id="rId8" w:history="1">
        <w:r>
          <w:rPr>
            <w:rStyle w:val="ac"/>
            <w:rFonts w:ascii="Times New Roman" w:eastAsia="宋体" w:hAnsi="Times New Roman" w:hint="eastAsia"/>
            <w:color w:val="auto"/>
          </w:rPr>
          <w:t>www.creditchina.gov.cn</w:t>
        </w:r>
      </w:hyperlink>
      <w:r>
        <w:rPr>
          <w:rFonts w:asciiTheme="minorEastAsia" w:eastAsiaTheme="minorEastAsia" w:hAnsiTheme="minorEastAsia" w:hint="eastAsia"/>
          <w:color w:val="auto"/>
        </w:rPr>
        <w:t>）、中国政府采购网（</w:t>
      </w:r>
      <w:hyperlink r:id="rId9" w:history="1">
        <w:r>
          <w:rPr>
            <w:rStyle w:val="ac"/>
            <w:rFonts w:ascii="Times New Roman" w:eastAsia="宋体" w:hAnsi="Times New Roman" w:cs="Times New Roman"/>
            <w:color w:val="auto"/>
          </w:rPr>
          <w:t>http://www.ccgp.gov.cn/</w:t>
        </w:r>
      </w:hyperlink>
      <w:r>
        <w:rPr>
          <w:rFonts w:asciiTheme="minorEastAsia" w:eastAsiaTheme="minorEastAsia"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C2C7E" w:rsidRDefault="000D4D8C" w:rsidP="008908E5">
      <w:pPr>
        <w:pStyle w:val="Default"/>
        <w:spacing w:line="360" w:lineRule="auto"/>
        <w:ind w:firstLineChars="200" w:firstLine="446"/>
        <w:jc w:val="both"/>
        <w:rPr>
          <w:rFonts w:asciiTheme="minorEastAsia" w:eastAsiaTheme="minorEastAsia" w:hAnsiTheme="minorEastAsia"/>
          <w:color w:val="auto"/>
        </w:rPr>
      </w:pPr>
      <w:r>
        <w:rPr>
          <w:rFonts w:asciiTheme="minorEastAsia" w:eastAsiaTheme="minorEastAsia" w:hAnsiTheme="minorEastAsia" w:hint="eastAsia"/>
          <w:color w:val="auto"/>
        </w:rPr>
        <w:t>（三）</w:t>
      </w:r>
      <w:r>
        <w:rPr>
          <w:rFonts w:asciiTheme="minorEastAsia" w:eastAsiaTheme="minorEastAsia" w:hAnsiTheme="minorEastAsia" w:cs="Times New Roman" w:hint="eastAsia"/>
          <w:color w:val="auto"/>
        </w:rPr>
        <w:t>根据《政府采购促进中小企业发展管理办法》（财库[2020]46号）规定，本项目专门面向小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采购。货物既有中小企业制造的货物，也有大型企业制造的</w:t>
      </w:r>
      <w:r>
        <w:rPr>
          <w:rFonts w:asciiTheme="minorEastAsia" w:eastAsiaTheme="minorEastAsia" w:hAnsiTheme="minorEastAsia" w:cs="Times New Roman" w:hint="eastAsia"/>
          <w:color w:val="auto"/>
        </w:rPr>
        <w:lastRenderedPageBreak/>
        <w:t>货物，不享受此扶持政策。</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（四）</w:t>
      </w:r>
      <w:r>
        <w:rPr>
          <w:rFonts w:asciiTheme="minorEastAsia" w:eastAsiaTheme="minorEastAsia" w:hAnsiTheme="minorEastAsia" w:cs="Times New Roman"/>
          <w:color w:val="auto"/>
        </w:rPr>
        <w:t>根据财政部发布的《关于政府采购支持监狱企业发展有关问题的通知》规定，监狱企业视同小微企业。</w:t>
      </w:r>
    </w:p>
    <w:p w:rsidR="006C2C7E" w:rsidRDefault="000D4D8C" w:rsidP="008908E5">
      <w:pPr>
        <w:pStyle w:val="Default"/>
        <w:spacing w:line="360" w:lineRule="auto"/>
        <w:ind w:firstLineChars="200" w:firstLine="446"/>
        <w:jc w:val="both"/>
        <w:rPr>
          <w:rFonts w:asciiTheme="minorEastAsia" w:eastAsiaTheme="minorEastAsia" w:hAnsiTheme="minorEastAsia"/>
          <w:color w:val="auto"/>
        </w:rPr>
      </w:pPr>
      <w:r>
        <w:rPr>
          <w:rFonts w:asciiTheme="minorEastAsia" w:eastAsiaTheme="minorEastAsia" w:hAnsiTheme="minorEastAsia" w:hint="eastAsia"/>
          <w:color w:val="auto"/>
        </w:rPr>
        <w:t>（五）</w:t>
      </w:r>
      <w:r>
        <w:rPr>
          <w:rFonts w:asciiTheme="minorEastAsia" w:eastAsiaTheme="minorEastAsia" w:hAnsiTheme="minorEastAsia" w:cs="Times New Roman"/>
          <w:color w:val="auto"/>
        </w:rPr>
        <w:t>根据财政部、民政部、中国残疾人联合会发布的《关于促进残疾人就业政府采购政策的通知》规定，残疾人福利性单位视同小微企业。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注：中小</w:t>
      </w:r>
      <w:proofErr w:type="gramStart"/>
      <w:r>
        <w:rPr>
          <w:rFonts w:asciiTheme="minorEastAsia" w:eastAsiaTheme="minorEastAsia" w:hAnsiTheme="minorEastAsia" w:hint="eastAsia"/>
          <w:color w:val="auto"/>
        </w:rPr>
        <w:t>微企业</w:t>
      </w:r>
      <w:proofErr w:type="gramEnd"/>
      <w:r>
        <w:rPr>
          <w:rFonts w:asciiTheme="minorEastAsia" w:eastAsiaTheme="minorEastAsia"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heme="minorEastAsia" w:eastAsiaTheme="minorEastAsia" w:hAnsiTheme="minorEastAsia" w:cs="Times New Roman" w:hint="eastAsia"/>
          <w:color w:val="auto"/>
        </w:rPr>
        <w:t>狱管理局、戒毒管理局（含新疆生产建设兵团）出具的属于监狱企业的证明文件，否则不予认定。以上政策不重复享受。</w:t>
      </w:r>
    </w:p>
    <w:p w:rsidR="006C2C7E" w:rsidRDefault="000D4D8C" w:rsidP="008908E5">
      <w:pPr>
        <w:pStyle w:val="Default"/>
        <w:spacing w:line="360" w:lineRule="auto"/>
        <w:ind w:firstLineChars="200" w:firstLine="446"/>
        <w:jc w:val="both"/>
        <w:rPr>
          <w:rFonts w:asciiTheme="minorEastAsia" w:eastAsiaTheme="minorEastAsia" w:hAnsiTheme="minorEastAsia"/>
          <w:color w:val="auto"/>
        </w:rPr>
      </w:pPr>
      <w:r>
        <w:rPr>
          <w:rFonts w:asciiTheme="minorEastAsia" w:eastAsiaTheme="minorEastAsia" w:hAnsiTheme="minorEastAsia" w:hint="eastAsia"/>
          <w:color w:val="auto"/>
        </w:rPr>
        <w:t>（六）涉及商品包装或快递包装的，按照《财政部办公厅、生态环境部办公厅、国家邮政局办公室关于印发&lt;商品包装政府采购需求标准（试行）&gt;、&lt;快递包装政府采购需求标准（试行）&gt;的通知》（财办库〔2020〕123号）要求执行。</w:t>
      </w:r>
    </w:p>
    <w:p w:rsidR="006C2C7E" w:rsidRDefault="000D4D8C" w:rsidP="008908E5">
      <w:pPr>
        <w:pStyle w:val="Default"/>
        <w:spacing w:line="360" w:lineRule="auto"/>
        <w:ind w:firstLineChars="200" w:firstLine="446"/>
        <w:rPr>
          <w:rFonts w:asciiTheme="minorEastAsia" w:eastAsiaTheme="minorEastAsia" w:hAnsiTheme="minorEastAsia"/>
          <w:color w:val="auto"/>
        </w:rPr>
      </w:pPr>
      <w:r>
        <w:rPr>
          <w:rFonts w:asciiTheme="minorEastAsia" w:eastAsiaTheme="minorEastAsia" w:hAnsiTheme="minorEastAsia"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6C2C7E" w:rsidRDefault="000D4D8C" w:rsidP="008908E5">
      <w:pPr>
        <w:pStyle w:val="Default"/>
        <w:spacing w:line="360" w:lineRule="auto"/>
        <w:ind w:firstLineChars="200" w:firstLine="446"/>
        <w:jc w:val="both"/>
        <w:rPr>
          <w:rFonts w:asciiTheme="minorEastAsia" w:eastAsiaTheme="minorEastAsia" w:hAnsiTheme="minorEastAsia"/>
          <w:color w:val="auto"/>
        </w:rPr>
      </w:pPr>
      <w:r>
        <w:rPr>
          <w:rFonts w:asciiTheme="minorEastAsia" w:eastAsiaTheme="minorEastAsia" w:hAnsiTheme="minorEastAsia" w:hint="eastAsia"/>
          <w:color w:val="auto"/>
        </w:rPr>
        <w:t>注：金融机构相关信息请登录天津市政府采购</w:t>
      </w:r>
      <w:proofErr w:type="gramStart"/>
      <w:r>
        <w:rPr>
          <w:rFonts w:asciiTheme="minorEastAsia" w:eastAsiaTheme="minorEastAsia" w:hAnsiTheme="minorEastAsia" w:hint="eastAsia"/>
          <w:color w:val="auto"/>
        </w:rPr>
        <w:t>网政采贷</w:t>
      </w:r>
      <w:proofErr w:type="gramEnd"/>
      <w:r>
        <w:rPr>
          <w:rFonts w:asciiTheme="minorEastAsia" w:eastAsiaTheme="minorEastAsia" w:hAnsiTheme="minorEastAsia" w:hint="eastAsia"/>
          <w:color w:val="auto"/>
        </w:rPr>
        <w:t>板块（网址：http://tjgp.cz.tj.gov.cn/zcd/zcdList.jsp）了解。</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2023</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8908E5">
        <w:rPr>
          <w:rFonts w:ascii="Times New Roman" w:eastAsia="宋体" w:hAnsi="Times New Roman" w:cs="Times New Roman" w:hint="eastAsia"/>
          <w:color w:val="auto"/>
        </w:rPr>
        <w:t>2</w:t>
      </w:r>
      <w:r w:rsidR="009205F8">
        <w:rPr>
          <w:rFonts w:ascii="Times New Roman" w:eastAsia="宋体" w:hAnsi="Times New Roman" w:cs="Times New Roman" w:hint="eastAsia"/>
          <w:color w:val="auto"/>
        </w:rPr>
        <w:t>7</w:t>
      </w:r>
      <w:r>
        <w:rPr>
          <w:rFonts w:ascii="Times New Roman" w:eastAsia="宋体" w:hAnsi="Times New Roman" w:cs="Times New Roman" w:hint="eastAsia"/>
          <w:color w:val="auto"/>
        </w:rPr>
        <w:t>日至</w:t>
      </w:r>
      <w:r>
        <w:rPr>
          <w:rFonts w:ascii="Times New Roman" w:eastAsia="宋体" w:hAnsi="Times New Roman" w:cs="Times New Roman"/>
          <w:color w:val="auto"/>
        </w:rPr>
        <w:t>2023</w:t>
      </w:r>
      <w:r>
        <w:rPr>
          <w:rFonts w:ascii="Times New Roman" w:eastAsia="宋体" w:hAnsi="Times New Roman" w:cs="Times New Roman" w:hint="eastAsia"/>
          <w:color w:val="auto"/>
        </w:rPr>
        <w:t>年</w:t>
      </w:r>
      <w:r w:rsidR="008908E5">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sidR="009205F8">
        <w:rPr>
          <w:rFonts w:ascii="Times New Roman" w:eastAsia="宋体" w:hAnsi="Times New Roman" w:cs="Times New Roman" w:hint="eastAsia"/>
          <w:color w:val="auto"/>
        </w:rPr>
        <w:t>3</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（北京时间，法定节假日除外）。</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0"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w:t>
      </w:r>
      <w:r>
        <w:rPr>
          <w:rFonts w:ascii="Times New Roman" w:eastAsia="宋体" w:hAnsi="Times New Roman" w:cs="Times New Roman" w:hint="eastAsia"/>
          <w:color w:val="auto"/>
        </w:rPr>
        <w:lastRenderedPageBreak/>
        <w:t>集采机构入口”</w:t>
      </w:r>
      <w:r>
        <w:rPr>
          <w:rFonts w:ascii="Times New Roman" w:eastAsia="宋体" w:hAnsi="Times New Roman" w:cs="Times New Roman"/>
          <w:color w:val="auto"/>
        </w:rPr>
        <w:t>下载招标文件。</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1"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hint="eastAsia"/>
          <w:color w:val="auto"/>
        </w:rPr>
        <w:t>http://tjgp.cz.tj.gov.cn/gys_login.jsp</w:t>
      </w:r>
      <w:r>
        <w:rPr>
          <w:rFonts w:ascii="Times New Roman" w:eastAsia="宋体" w:hAnsi="Times New Roman" w:cs="Times New Roman" w:hint="eastAsia"/>
          <w:color w:val="auto"/>
        </w:rPr>
        <w:t>）点击“申报注册”，完成网上注册。</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2"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（三）下载招标文件后如放弃投标，请于网上应答截止时间之前取消投标。</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554905">
        <w:rPr>
          <w:rFonts w:ascii="Times New Roman" w:eastAsia="宋体" w:hAnsi="Times New Roman" w:cs="Times New Roman" w:hint="eastAsia"/>
          <w:color w:val="auto"/>
        </w:rPr>
        <w:t>2</w:t>
      </w:r>
      <w:r w:rsidR="009205F8">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901733">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3"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901733">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r>
        <w:rPr>
          <w:rFonts w:ascii="Times New Roman" w:eastAsia="宋体" w:hAnsi="Times New Roman" w:cs="Times New Roman"/>
          <w:color w:val="auto"/>
        </w:rPr>
        <w:t>方为有效投标。</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4"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901733">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901733">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6" w:history="1">
        <w:r>
          <w:rPr>
            <w:rStyle w:val="ac"/>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（二）采购代理机构地址：天津市滨海新区塘沽大连道</w:t>
      </w:r>
      <w:r>
        <w:rPr>
          <w:rFonts w:ascii="Times New Roman" w:eastAsia="宋体" w:hAnsi="Times New Roman" w:cs="Times New Roman" w:hint="eastAsia"/>
          <w:color w:val="auto"/>
        </w:rPr>
        <w:t>1558</w:t>
      </w:r>
      <w:r>
        <w:rPr>
          <w:rFonts w:ascii="Times New Roman" w:eastAsia="宋体" w:hAnsi="Times New Roman" w:cs="Times New Roman" w:hint="eastAsia"/>
          <w:color w:val="auto"/>
        </w:rPr>
        <w:t>号</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7" w:history="1">
        <w:r>
          <w:rPr>
            <w:rStyle w:val="ac"/>
            <w:rFonts w:ascii="Times New Roman" w:eastAsia="宋体" w:hAnsi="Times New Roman" w:cs="Times New Roman"/>
            <w:color w:val="auto"/>
          </w:rPr>
          <w:t>http://tjgpc.zwfwb.tj.gov.cn/</w:t>
        </w:r>
      </w:hyperlink>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（六）咨询服务电话</w:t>
      </w:r>
      <w:r>
        <w:rPr>
          <w:rFonts w:ascii="Times New Roman" w:eastAsia="宋体" w:hAnsi="Times New Roman" w:cs="Times New Roman"/>
          <w:color w:val="auto"/>
        </w:rPr>
        <w:t>：</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w:t>
      </w:r>
      <w:r>
        <w:rPr>
          <w:rFonts w:ascii="Times New Roman" w:eastAsia="宋体" w:hAnsi="Times New Roman" w:cs="Times New Roman" w:hint="eastAsia"/>
          <w:color w:val="auto"/>
        </w:rPr>
        <w:t>38309</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（一）采购人名称：天津滨海高新技术产业开发区社会发展局</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（二）采购人地址：天津滨海高新区</w:t>
      </w:r>
      <w:proofErr w:type="gramStart"/>
      <w:r>
        <w:rPr>
          <w:rFonts w:ascii="Times New Roman" w:eastAsia="宋体" w:hAnsi="Times New Roman" w:cs="Times New Roman"/>
          <w:color w:val="auto"/>
        </w:rPr>
        <w:t>渤</w:t>
      </w:r>
      <w:proofErr w:type="gramEnd"/>
      <w:r>
        <w:rPr>
          <w:rFonts w:ascii="Times New Roman" w:eastAsia="宋体" w:hAnsi="Times New Roman" w:cs="Times New Roman"/>
          <w:color w:val="auto"/>
        </w:rPr>
        <w:t>龙湖科技园日新道</w:t>
      </w:r>
      <w:r>
        <w:rPr>
          <w:rFonts w:ascii="Times New Roman" w:eastAsia="宋体" w:hAnsi="Times New Roman" w:cs="Times New Roman"/>
          <w:color w:val="auto"/>
        </w:rPr>
        <w:t>188</w:t>
      </w:r>
      <w:r>
        <w:rPr>
          <w:rFonts w:ascii="Times New Roman" w:eastAsia="宋体" w:hAnsi="Times New Roman" w:cs="Times New Roman"/>
          <w:color w:val="auto"/>
        </w:rPr>
        <w:t>号</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（三）采购人联系人：郭鉴</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84806283</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天津滨海高新技术产业开发区社会发展局</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郭鉴</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13821843627</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天津滨海高新区</w:t>
      </w:r>
      <w:proofErr w:type="gramStart"/>
      <w:r>
        <w:rPr>
          <w:rFonts w:ascii="Times New Roman" w:eastAsia="宋体" w:hAnsi="Times New Roman" w:cs="Times New Roman"/>
          <w:color w:val="auto"/>
        </w:rPr>
        <w:t>渤</w:t>
      </w:r>
      <w:proofErr w:type="gramEnd"/>
      <w:r>
        <w:rPr>
          <w:rFonts w:ascii="Times New Roman" w:eastAsia="宋体" w:hAnsi="Times New Roman" w:cs="Times New Roman"/>
          <w:color w:val="auto"/>
        </w:rPr>
        <w:t>龙湖科技园日新道</w:t>
      </w:r>
      <w:r>
        <w:rPr>
          <w:rFonts w:ascii="Times New Roman" w:eastAsia="宋体" w:hAnsi="Times New Roman" w:cs="Times New Roman"/>
          <w:color w:val="auto"/>
        </w:rPr>
        <w:t>188</w:t>
      </w:r>
      <w:r>
        <w:rPr>
          <w:rFonts w:ascii="Times New Roman" w:eastAsia="宋体" w:hAnsi="Times New Roman" w:cs="Times New Roman"/>
          <w:color w:val="auto"/>
        </w:rPr>
        <w:t>号</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C2C7E" w:rsidRDefault="000D4D8C" w:rsidP="008908E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C2C7E" w:rsidRDefault="000D4D8C" w:rsidP="008908E5">
      <w:pPr>
        <w:pStyle w:val="Default"/>
        <w:spacing w:line="360" w:lineRule="auto"/>
        <w:ind w:firstLineChars="3000" w:firstLine="6695"/>
        <w:jc w:val="both"/>
        <w:rPr>
          <w:rFonts w:asciiTheme="minorEastAsia" w:eastAsiaTheme="minorEastAsia" w:hAnsiTheme="minorEastAsia"/>
          <w:b/>
          <w:bCs/>
          <w:color w:val="auto"/>
          <w:kern w:val="28"/>
          <w:sz w:val="32"/>
          <w:szCs w:val="32"/>
        </w:rPr>
      </w:pPr>
      <w:r>
        <w:rPr>
          <w:rFonts w:ascii="Times New Roman" w:eastAsia="宋体" w:hAnsi="Times New Roman" w:cs="Times New Roman"/>
          <w:color w:val="auto"/>
        </w:rPr>
        <w:t>2023</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901733">
        <w:rPr>
          <w:rFonts w:ascii="Times New Roman" w:eastAsia="宋体" w:hAnsi="Times New Roman" w:cs="Times New Roman" w:hint="eastAsia"/>
          <w:color w:val="auto"/>
        </w:rPr>
        <w:t>2</w:t>
      </w:r>
      <w:r w:rsidR="009205F8">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heme="minorEastAsia" w:eastAsiaTheme="minorEastAsia" w:hAnsiTheme="minorEastAsia"/>
          <w:color w:val="auto"/>
        </w:rPr>
        <w:br w:type="page"/>
      </w:r>
    </w:p>
    <w:p w:rsidR="006C2C7E" w:rsidRDefault="000D4D8C">
      <w:pPr>
        <w:pStyle w:val="a9"/>
        <w:rPr>
          <w:rFonts w:asciiTheme="minorEastAsia" w:eastAsiaTheme="minorEastAsia" w:hAnsiTheme="minorEastAsia"/>
        </w:rPr>
      </w:pPr>
      <w:r>
        <w:rPr>
          <w:rFonts w:asciiTheme="minorEastAsia" w:eastAsiaTheme="minorEastAsia" w:hAnsiTheme="minorEastAsia"/>
        </w:rPr>
        <w:lastRenderedPageBreak/>
        <w:t>第</w:t>
      </w:r>
      <w:r>
        <w:rPr>
          <w:rFonts w:asciiTheme="minorEastAsia" w:eastAsiaTheme="minorEastAsia" w:hAnsiTheme="minorEastAsia" w:hint="eastAsia"/>
        </w:rPr>
        <w:t>二</w:t>
      </w:r>
      <w:r>
        <w:rPr>
          <w:rFonts w:asciiTheme="minorEastAsia" w:eastAsiaTheme="minorEastAsia" w:hAnsiTheme="minorEastAsia"/>
        </w:rPr>
        <w:t>部分招标项目要求</w:t>
      </w:r>
      <w:bookmarkEnd w:id="1"/>
    </w:p>
    <w:p w:rsidR="006C2C7E" w:rsidRDefault="000D4D8C" w:rsidP="008908E5">
      <w:pPr>
        <w:tabs>
          <w:tab w:val="left" w:pos="210"/>
        </w:tabs>
        <w:autoSpaceDE w:val="0"/>
        <w:autoSpaceDN w:val="0"/>
        <w:adjustRightInd w:val="0"/>
        <w:spacing w:line="360" w:lineRule="auto"/>
        <w:ind w:firstLineChars="200" w:firstLine="446"/>
        <w:outlineLvl w:val="0"/>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商务要求</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kern w:val="0"/>
          <w:sz w:val="24"/>
          <w:szCs w:val="24"/>
        </w:rPr>
        <w:t>（一）</w:t>
      </w:r>
      <w:r>
        <w:rPr>
          <w:rFonts w:asciiTheme="minorEastAsia" w:eastAsiaTheme="minorEastAsia" w:hAnsiTheme="minorEastAsia" w:hint="eastAsia"/>
          <w:sz w:val="24"/>
        </w:rPr>
        <w:t>报价要求</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投标报价以人民币填列。</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投标人的报价应包括：家具产品及附件货款、运输费、运输保险费、装卸费、安装调试费、及其他应有的费用。投标人所报</w:t>
      </w:r>
      <w:proofErr w:type="gramStart"/>
      <w:r>
        <w:rPr>
          <w:rFonts w:asciiTheme="minorEastAsia" w:eastAsiaTheme="minorEastAsia" w:hAnsiTheme="minorEastAsia" w:hint="eastAsia"/>
          <w:sz w:val="24"/>
        </w:rPr>
        <w:t>价格为货到</w:t>
      </w:r>
      <w:proofErr w:type="gramEnd"/>
      <w:r>
        <w:rPr>
          <w:rFonts w:asciiTheme="minorEastAsia" w:eastAsiaTheme="minorEastAsia" w:hAnsiTheme="minorEastAsia" w:hint="eastAsia"/>
          <w:sz w:val="24"/>
        </w:rPr>
        <w:t>现场安装调试完成的最终优惠价格。</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 验收及相关费用由投标人负责。</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（二）服务要求</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提供所投产品3年免费上门保修，终身维护，保修期内免费更换零配件。7×24小时技术响应，48小时内维修工程师到达维修现场，保修期自验收合格之日起计算。</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投标文件中提供详细的服务方案，包括服务人员、服务机构、服务响应及到场解决问题的时间、生产、配送及安装方案、备品备件及易损件的供应服务方案。</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 投标人须提供所投产品生产厂家服务机构情况，包括地址、联系方式及技术人员数量等。</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4. 提供原厂标准的易耗品、消耗材料价格清单及折扣率，保修期后设备维修的价格清单及折扣率。</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5. 提供现场技术培训。</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（三）交货要求</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交货期：签订合同之日起20日内交付使用（特殊情况以合同为准）。中标供应商应派有经验的技术人员到现场进行安装、直到家具正常使用，其费用由投标人负担，</w:t>
      </w:r>
      <w:r>
        <w:rPr>
          <w:rFonts w:asciiTheme="minorEastAsia" w:eastAsiaTheme="minorEastAsia" w:hAnsiTheme="minorEastAsia" w:hint="eastAsia"/>
          <w:sz w:val="24"/>
        </w:rPr>
        <w:lastRenderedPageBreak/>
        <w:t>包含在投标总价中。</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 交货地点：采购人指定地点。（特殊情况以合同为准）。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4. 提供制造商完整的随机资料，包括完整的使用和维修手册等。</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5. 特别要求：交货时要求投标人就所投产</w:t>
      </w:r>
      <w:proofErr w:type="gramStart"/>
      <w:r>
        <w:rPr>
          <w:rFonts w:asciiTheme="minorEastAsia" w:eastAsiaTheme="minorEastAsia" w:hAnsiTheme="minorEastAsia" w:hint="eastAsia"/>
          <w:sz w:val="24"/>
        </w:rPr>
        <w:t>品提供</w:t>
      </w:r>
      <w:proofErr w:type="gramEnd"/>
      <w:r>
        <w:rPr>
          <w:rFonts w:asciiTheme="minorEastAsia" w:eastAsiaTheme="minorEastAsia" w:hAnsiTheme="minorEastAsia"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（四）付款方式</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宋体" w:hAnsi="宋体" w:hint="eastAsia"/>
          <w:sz w:val="24"/>
        </w:rPr>
        <w:t>签订合同后30个工作日内预付合同总额的30%, 货到现场安装、调试完毕，所有设备使用无质量问题，验收合格后提供合同额65%的发票后30日内支付合同额的65%，验收合格满一年后,凭余款发票及验收报告支付余款</w:t>
      </w:r>
      <w:r>
        <w:rPr>
          <w:rFonts w:asciiTheme="minorEastAsia" w:eastAsiaTheme="minorEastAsia" w:hAnsiTheme="minorEastAsia" w:hint="eastAsia"/>
          <w:sz w:val="24"/>
        </w:rPr>
        <w:t>（特殊情况以合同为准）。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（五）投标保证金和履约保证金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本项目不收取投标保证金和履约保证金。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（六）验收方法及标准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asciiTheme="minorEastAsia" w:eastAsiaTheme="minorEastAsia" w:hAnsiTheme="minorEastAsia" w:hint="eastAsia"/>
          <w:sz w:val="24"/>
        </w:rPr>
        <w:t>验收书</w:t>
      </w:r>
      <w:proofErr w:type="gramEnd"/>
      <w:r>
        <w:rPr>
          <w:rFonts w:asciiTheme="minorEastAsia" w:eastAsiaTheme="minorEastAsia" w:hAnsiTheme="minorEastAsia" w:hint="eastAsia"/>
          <w:sz w:val="24"/>
        </w:rPr>
        <w:t>的参考资料一并存档。验收结束后，应当出具验收书，列明各项标准的验收情况及项目总体评价，由验收双方共同签署。</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制造中的检验与测试</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投标人的检验部门在家具制造过程中和完工后，应按本招标文件所要求的标准和规范，对家具进行各项具体的检验和试验，提出检验报告，并对检验报告的准确性负责，以便采购人进行监理。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lastRenderedPageBreak/>
        <w:t>（1）家具的制造必须置于质量监察机构或授权的检验机构的监督下。法定或授权的检验机构（可选）。</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（2）按国家有关法规或条例以及本招标文件中规定的标准，对家具进行质量监督检验（可选）。</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采购人有权对产品进行发货前的检验，投标人应邀请采购人代表到制造厂检查制造工艺、原材料质量和产品质量，并参加产品出厂检验（但不作为验收），检查合格的产品才允许出厂。投标人应为采购人进行上述检查提供便利条件，并承担所需费用。</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到货的检验</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（1）家具到达采购人现场后，采购人有权委托家具质检单位对家具成品进行抽样检测。</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（2）家具以及配件的检验，应在货物到达交货地点后7天内完成，检验人员由采购人代表、专家和投标人代表等方面人员组成。</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（3）家具成品抽样检测费用由供货方承担。</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 验收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（1）投标人家具和设备经过双方检验认可后，签署验收报告，产品保修期自验收合格之日起算，由投标人提供产品保修文件。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（2）满足以下条件时，采购人才向中标人签发家具验收报告：</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a. 中标人已按照合同规定提供了与封样相同的全部产品及完整的技术资料；</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b. 家具符合招标文件技术规格书的要求，性能满足要求；</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c. 家具具备产品合格证。</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bCs/>
          <w:sz w:val="24"/>
        </w:rPr>
      </w:pPr>
      <w:r>
        <w:rPr>
          <w:rFonts w:asciiTheme="minorEastAsia" w:eastAsiaTheme="minorEastAsia" w:hAnsiTheme="minorEastAsia" w:hint="eastAsia"/>
          <w:sz w:val="24"/>
        </w:rPr>
        <w:t>二</w:t>
      </w:r>
      <w:r>
        <w:rPr>
          <w:rFonts w:asciiTheme="minorEastAsia" w:eastAsiaTheme="minorEastAsia" w:hAnsiTheme="minorEastAsia"/>
          <w:bCs/>
          <w:sz w:val="24"/>
        </w:rPr>
        <w:t>、技术要求</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（一）投标人须承诺所投产品和服务符合相关强制性规定。交货时采购人有权要求投标人出具所投产品、服务符合上述规定的证明文件。</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（二）</w:t>
      </w:r>
      <w:r>
        <w:rPr>
          <w:rFonts w:asciiTheme="minorEastAsia" w:eastAsiaTheme="minorEastAsia" w:hAnsiTheme="minorEastAsia"/>
          <w:sz w:val="24"/>
        </w:rPr>
        <w:t>投标文件中对所投产品的名称、品牌、</w:t>
      </w:r>
      <w:r>
        <w:rPr>
          <w:rFonts w:asciiTheme="minorEastAsia" w:eastAsiaTheme="minorEastAsia" w:hAnsiTheme="minorEastAsia" w:hint="eastAsia"/>
          <w:sz w:val="24"/>
        </w:rPr>
        <w:t>制造商</w:t>
      </w:r>
      <w:r>
        <w:rPr>
          <w:rFonts w:asciiTheme="minorEastAsia" w:eastAsiaTheme="minorEastAsia" w:hAnsiTheme="minorEastAsia"/>
          <w:sz w:val="24"/>
        </w:rPr>
        <w:t>、产地、主要技术性能指标及其在技术、安全、性能、管理、厂家标准、使用年限及售后服务等方面情况提供详细的具有法律效力的技术资料。</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（三）投标文件中提供所投家具产品的配置清单，并填写家具产品价格组成清单明细表。</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（四）投标文件中提供能够证明所投产品性能质量的证明材料，如检测/检验/测试/试验报告、与所投产</w:t>
      </w:r>
      <w:proofErr w:type="gramStart"/>
      <w:r>
        <w:rPr>
          <w:rFonts w:asciiTheme="minorEastAsia" w:eastAsiaTheme="minorEastAsia" w:hAnsiTheme="minorEastAsia" w:hint="eastAsia"/>
          <w:sz w:val="24"/>
        </w:rPr>
        <w:t>品相关</w:t>
      </w:r>
      <w:proofErr w:type="gramEnd"/>
      <w:r>
        <w:rPr>
          <w:rFonts w:asciiTheme="minorEastAsia" w:eastAsiaTheme="minorEastAsia" w:hAnsiTheme="minorEastAsia" w:hint="eastAsia"/>
          <w:sz w:val="24"/>
        </w:rPr>
        <w:t>的知识产权证书、第三方认证机构出具的认证证书等。</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五）投标文件中提供能够证明所投产品制造商能力的证明材料，如GB/T19001系列/IS09001系列质量管理体系认证、GB/T28001系列/OHSAS18001系列职业健康安全管理体系认证、GB/T24001系列或ISO14001系列环境管理体系认证、第三方认证机构出具的认证证书等。</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六）投标文件中提供所投产品制造商的详细介绍，包括但不限于材料库房、成品库房、机构设置、规章制度、与本项目相关的现代化生产设备彩图及设备购置发票扫描件、网点分布情况、技术人员简历、厂房面积的证明材料等。</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七）投标文件中提供从所投产品原材料采购、设计、加工制作、存储、流通、回收等产品全生命周期各环节，详细阐述该产品节能、环保及绿色供应链管理情况，提供相关证明文件，形式包括证书、图示、文字说明等。</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（八）投标文件中按照项目需求书中的要求对所投家具产品的情况</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准确详细的描述。</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1. 投标人须提供绿色环保家具，所使用的主辅材料符合国家环保标准，木类板材、合成板材、油漆均达到E1环保等级。投标人提供家具材质清单、原材料检验报告、材料产地证明。</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2. 投标人须说明家具在生产安装过程中，所采用的主要配件的名称及制造商，并提供相应的技术说明书。</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3. 投标人须使用优质五金件，并提供保证正常使用所必需的配件，并在投标文件中列出清单，提供五金件名称、用途和制造商，其价格应含在总报价中。</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4. 投标人须保证在保修期满后五年内以优惠价格供应家具正常使用所必需的其它配件，列出清单，标明名称、单价和总价，其费用在投标文件中列明，但不包括在总价中。</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5. 投标文件中提供所投家具产品效果图（彩图）、结构图、连接结构及尺寸图，标明结构层材质名称、厚度、等级和投标产品配置等，并提供详细工艺加工说明。</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6. 投标人须保证对其提供的家具及其制造工艺享有完全的知识产权，对由此引起的第三方要求承担全部责任。</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7. 投标文件中提供所投产品材质（包括</w:t>
      </w:r>
      <w:r>
        <w:rPr>
          <w:rFonts w:ascii="宋体" w:hAnsi="宋体" w:hint="eastAsia"/>
          <w:sz w:val="24"/>
        </w:rPr>
        <w:t>ABS工程塑料、刨花板、高密度纤维板、白蜡木实木、冷轧钢板、钢管、304不锈钢板、西皮、牛皮、油漆、塑粉、PVC</w:t>
      </w:r>
      <w:proofErr w:type="gramStart"/>
      <w:r>
        <w:rPr>
          <w:rFonts w:ascii="宋体" w:hAnsi="宋体" w:hint="eastAsia"/>
          <w:sz w:val="24"/>
        </w:rPr>
        <w:t>封边条</w:t>
      </w:r>
      <w:proofErr w:type="gramEnd"/>
      <w:r>
        <w:rPr>
          <w:rFonts w:ascii="宋体" w:hAnsi="宋体" w:hint="eastAsia"/>
          <w:sz w:val="24"/>
        </w:rPr>
        <w:t>、实</w:t>
      </w:r>
      <w:proofErr w:type="gramStart"/>
      <w:r>
        <w:rPr>
          <w:rFonts w:ascii="宋体" w:hAnsi="宋体" w:hint="eastAsia"/>
          <w:sz w:val="24"/>
        </w:rPr>
        <w:t>木封边</w:t>
      </w:r>
      <w:proofErr w:type="gramEnd"/>
      <w:r>
        <w:rPr>
          <w:rFonts w:ascii="宋体" w:hAnsi="宋体" w:hint="eastAsia"/>
          <w:sz w:val="24"/>
        </w:rPr>
        <w:t>条、坐垫海绵、高弹海绵、气压棒、脚轮、橡木、木皮、布料、热熔胶、胶粘剂、钢化玻璃、尼龙铰链、拉手、底盘机构</w:t>
      </w:r>
      <w:r>
        <w:rPr>
          <w:rFonts w:asciiTheme="minorEastAsia" w:eastAsiaTheme="minorEastAsia" w:hAnsiTheme="minorEastAsia" w:hint="eastAsia"/>
          <w:sz w:val="24"/>
        </w:rPr>
        <w:t>）的第三方检测机构出具的带CMA标识的检测报告扫描件（</w:t>
      </w:r>
      <w:r>
        <w:rPr>
          <w:rFonts w:asciiTheme="minorEastAsia" w:eastAsiaTheme="minorEastAsia" w:hAnsiTheme="minorEastAsia" w:hint="eastAsia"/>
          <w:kern w:val="0"/>
          <w:sz w:val="24"/>
          <w:szCs w:val="24"/>
        </w:rPr>
        <w:t>检测报告须为开标日期前一年内的，否则不予认定</w:t>
      </w:r>
      <w:r>
        <w:rPr>
          <w:rFonts w:asciiTheme="minorEastAsia" w:eastAsiaTheme="minorEastAsia" w:hAnsiTheme="minorEastAsia" w:hint="eastAsia"/>
          <w:sz w:val="24"/>
        </w:rPr>
        <w:t>）。</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8. 投标文件中提供所投产品制造商制造的成品家具（包括</w:t>
      </w:r>
      <w:r>
        <w:rPr>
          <w:rFonts w:ascii="宋体" w:hAnsi="宋体" w:hint="eastAsia"/>
          <w:sz w:val="24"/>
        </w:rPr>
        <w:t>钢塑课桌椅、书包柜、办公桌、办公椅、钢制文件柜、会议桌、会议椅、主席台桌、主席台椅、演讲台、沙发、床</w:t>
      </w:r>
      <w:r>
        <w:rPr>
          <w:rFonts w:asciiTheme="minorEastAsia" w:eastAsiaTheme="minorEastAsia" w:hAnsiTheme="minorEastAsia" w:hint="eastAsia"/>
          <w:sz w:val="24"/>
        </w:rPr>
        <w:t>）的第三方检测机构出具的带CMA标识的成品检测报告扫描件（</w:t>
      </w:r>
      <w:r>
        <w:rPr>
          <w:rFonts w:asciiTheme="minorEastAsia" w:eastAsiaTheme="minorEastAsia" w:hAnsiTheme="minorEastAsia" w:hint="eastAsia"/>
          <w:kern w:val="0"/>
          <w:sz w:val="24"/>
          <w:szCs w:val="24"/>
        </w:rPr>
        <w:t>检测报告须为开标日期前一年内的，否则不予认定</w:t>
      </w:r>
      <w:r>
        <w:rPr>
          <w:rFonts w:asciiTheme="minorEastAsia" w:eastAsiaTheme="minorEastAsia" w:hAnsiTheme="minorEastAsia" w:hint="eastAsia"/>
          <w:sz w:val="24"/>
        </w:rPr>
        <w:t>）。</w:t>
      </w:r>
    </w:p>
    <w:p w:rsidR="006C2C7E" w:rsidRDefault="000D4D8C" w:rsidP="008908E5">
      <w:pPr>
        <w:spacing w:line="360" w:lineRule="auto"/>
        <w:ind w:firstLineChars="200" w:firstLine="446"/>
        <w:outlineLvl w:val="0"/>
        <w:rPr>
          <w:rFonts w:asciiTheme="minorEastAsia" w:eastAsiaTheme="minorEastAsia" w:hAnsiTheme="minorEastAsia"/>
          <w:bCs/>
          <w:sz w:val="24"/>
        </w:rPr>
      </w:pPr>
      <w:r>
        <w:rPr>
          <w:rFonts w:asciiTheme="minorEastAsia" w:eastAsiaTheme="minorEastAsia" w:hAnsiTheme="minorEastAsia" w:hint="eastAsia"/>
          <w:sz w:val="24"/>
        </w:rPr>
        <w:t xml:space="preserve">9. </w:t>
      </w:r>
      <w:r>
        <w:rPr>
          <w:rFonts w:asciiTheme="minorEastAsia" w:eastAsiaTheme="minorEastAsia" w:hAnsiTheme="minorEastAsia" w:hint="eastAsia"/>
          <w:bCs/>
          <w:sz w:val="24"/>
        </w:rPr>
        <w:t>投标人须于开标当日10:00前在天津市滨海新区政府采购中心评审现场递交所投产品样品及材质小样，</w:t>
      </w:r>
      <w:r>
        <w:rPr>
          <w:rFonts w:asciiTheme="minorEastAsia" w:eastAsiaTheme="minorEastAsia" w:hAnsiTheme="minorEastAsia" w:hint="eastAsia"/>
          <w:sz w:val="24"/>
        </w:rPr>
        <w:t>并在样品</w:t>
      </w:r>
      <w:r>
        <w:rPr>
          <w:rFonts w:asciiTheme="minorEastAsia" w:eastAsiaTheme="minorEastAsia" w:hAnsiTheme="minorEastAsia" w:hint="eastAsia"/>
          <w:bCs/>
          <w:sz w:val="24"/>
        </w:rPr>
        <w:t>及材质小样</w:t>
      </w:r>
      <w:r>
        <w:rPr>
          <w:rFonts w:asciiTheme="minorEastAsia" w:eastAsiaTheme="minorEastAsia" w:hAnsiTheme="minorEastAsia" w:hint="eastAsia"/>
          <w:sz w:val="24"/>
        </w:rPr>
        <w:t>明显处粘贴样品标签（附件21：样品标签并加盖公章），</w:t>
      </w:r>
      <w:r>
        <w:rPr>
          <w:rFonts w:asciiTheme="minorEastAsia" w:eastAsiaTheme="minorEastAsia" w:hAnsiTheme="minorEastAsia" w:hint="eastAsia"/>
          <w:bCs/>
          <w:sz w:val="24"/>
        </w:rPr>
        <w:t>逾期送到的样品不予接收。具体要求如下：</w:t>
      </w:r>
      <w:r>
        <w:rPr>
          <w:rFonts w:asciiTheme="minorEastAsia" w:eastAsiaTheme="minorEastAsia" w:hAnsiTheme="minorEastAsia"/>
          <w:bCs/>
          <w:sz w:val="24"/>
        </w:rPr>
        <w:t xml:space="preserve"> </w:t>
      </w:r>
    </w:p>
    <w:p w:rsidR="006C2C7E" w:rsidRDefault="000D4D8C" w:rsidP="008908E5">
      <w:pPr>
        <w:spacing w:line="360" w:lineRule="auto"/>
        <w:ind w:firstLineChars="300" w:firstLine="669"/>
        <w:rPr>
          <w:rFonts w:asciiTheme="minorEastAsia" w:eastAsiaTheme="minorEastAsia" w:hAnsiTheme="minorEastAsia" w:cs="宋体"/>
          <w:kern w:val="0"/>
          <w:sz w:val="24"/>
        </w:rPr>
      </w:pPr>
      <w:r>
        <w:rPr>
          <w:rFonts w:asciiTheme="minorEastAsia" w:eastAsiaTheme="minorEastAsia" w:hAnsiTheme="minorEastAsia" w:hint="eastAsia"/>
          <w:sz w:val="24"/>
        </w:rPr>
        <w:t>（1）</w:t>
      </w:r>
      <w:r>
        <w:rPr>
          <w:rFonts w:asciiTheme="minorEastAsia" w:eastAsiaTheme="minorEastAsia" w:hAnsiTheme="minorEastAsia" w:cs="宋体" w:hint="eastAsia"/>
          <w:kern w:val="0"/>
          <w:sz w:val="24"/>
        </w:rPr>
        <w:t>样品及材料小样名称及数量</w:t>
      </w:r>
    </w:p>
    <w:p w:rsidR="006C2C7E" w:rsidRDefault="000D4D8C" w:rsidP="008908E5">
      <w:pPr>
        <w:spacing w:line="360" w:lineRule="auto"/>
        <w:ind w:firstLineChars="300" w:firstLine="669"/>
        <w:rPr>
          <w:rFonts w:asciiTheme="minorEastAsia" w:eastAsiaTheme="minorEastAsia" w:hAnsiTheme="minorEastAsia"/>
          <w:sz w:val="24"/>
        </w:rPr>
      </w:pPr>
      <w:r>
        <w:rPr>
          <w:rFonts w:asciiTheme="minorEastAsia" w:eastAsiaTheme="minorEastAsia" w:hAnsiTheme="minorEastAsia" w:cs="宋体" w:hint="eastAsia"/>
          <w:kern w:val="0"/>
          <w:sz w:val="24"/>
        </w:rPr>
        <w:t>成品：</w:t>
      </w:r>
      <w:r>
        <w:rPr>
          <w:rFonts w:ascii="宋体" w:hAnsi="宋体" w:hint="eastAsia"/>
          <w:sz w:val="24"/>
          <w:szCs w:val="24"/>
        </w:rPr>
        <w:t>▲第1项钢塑课桌椅1套、▲第2项书包柜1门、▲第9项办公桌1张、▲第11项办公</w:t>
      </w:r>
      <w:proofErr w:type="gramStart"/>
      <w:r>
        <w:rPr>
          <w:rFonts w:ascii="宋体" w:hAnsi="宋体" w:hint="eastAsia"/>
          <w:sz w:val="24"/>
          <w:szCs w:val="24"/>
        </w:rPr>
        <w:t>椅</w:t>
      </w:r>
      <w:proofErr w:type="gramEnd"/>
      <w:r>
        <w:rPr>
          <w:rFonts w:ascii="宋体" w:hAnsi="宋体" w:hint="eastAsia"/>
          <w:sz w:val="24"/>
          <w:szCs w:val="24"/>
        </w:rPr>
        <w:t>1把</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（2）未递交样品的，该项样品评价分得0分。</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（3）样品处置：</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a.中标候选供应商的样品经采购人和供应</w:t>
      </w:r>
      <w:proofErr w:type="gramStart"/>
      <w:r>
        <w:rPr>
          <w:rFonts w:asciiTheme="minorEastAsia" w:eastAsiaTheme="minorEastAsia" w:hAnsiTheme="minorEastAsia" w:hint="eastAsia"/>
          <w:sz w:val="24"/>
        </w:rPr>
        <w:t>商双方</w:t>
      </w:r>
      <w:proofErr w:type="gramEnd"/>
      <w:r>
        <w:rPr>
          <w:rFonts w:asciiTheme="minorEastAsia" w:eastAsiaTheme="minorEastAsia" w:hAnsiTheme="minorEastAsia" w:hint="eastAsia"/>
          <w:sz w:val="24"/>
        </w:rPr>
        <w:t>确认后由采购人负责封存，其余供应商的样品请于中标公告发布之日起3个工作日内自行退回，逾期未退回的样品视为放弃样品，由采购中心统一销毁。</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b.中标供应商的样品由采购人负责封存，作为履约验收的参考。</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（4）样品/小样评审，不作为判定投标人无效投标的依据。</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10.为保障产品质量及按期供货，中标后，采购人对中标供应商生产场地、设备、规模等实地考察。所投产品必须在批量生产</w:t>
      </w:r>
      <w:proofErr w:type="gramStart"/>
      <w:r>
        <w:rPr>
          <w:rFonts w:asciiTheme="minorEastAsia" w:eastAsiaTheme="minorEastAsia" w:hAnsiTheme="minorEastAsia" w:hint="eastAsia"/>
          <w:sz w:val="24"/>
        </w:rPr>
        <w:t>前制作</w:t>
      </w:r>
      <w:proofErr w:type="gramEnd"/>
      <w:r>
        <w:rPr>
          <w:rFonts w:asciiTheme="minorEastAsia" w:eastAsiaTheme="minorEastAsia" w:hAnsiTheme="minorEastAsia" w:hint="eastAsia"/>
          <w:sz w:val="24"/>
        </w:rPr>
        <w:t>样品，经采购人确认后方可进行批量生产。生产过程中采购人不定期跟踪巡检，对不按标准要求生产加工的，采购人有权终止合同，所加工的成品采购人不支付任何费用，并按照合同约定的违约条款进行索赔。</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（九）具体需求详见本部分项目需求书。项目需求书中如无特殊要求，材质厚度均为</w:t>
      </w:r>
      <w:proofErr w:type="gramStart"/>
      <w:r>
        <w:rPr>
          <w:rFonts w:asciiTheme="minorEastAsia" w:eastAsiaTheme="minorEastAsia" w:hAnsiTheme="minorEastAsia" w:hint="eastAsia"/>
          <w:sz w:val="24"/>
        </w:rPr>
        <w:t>裸</w:t>
      </w:r>
      <w:proofErr w:type="gramEnd"/>
      <w:r>
        <w:rPr>
          <w:rFonts w:asciiTheme="minorEastAsia" w:eastAsiaTheme="minorEastAsia" w:hAnsiTheme="minorEastAsia" w:hint="eastAsia"/>
          <w:sz w:val="24"/>
        </w:rPr>
        <w:t>尺寸；图片仅供参考，</w:t>
      </w:r>
      <w:proofErr w:type="gramStart"/>
      <w:r>
        <w:rPr>
          <w:rFonts w:asciiTheme="minorEastAsia" w:eastAsiaTheme="minorEastAsia" w:hAnsiTheme="minorEastAsia" w:hint="eastAsia"/>
          <w:sz w:val="24"/>
        </w:rPr>
        <w:t>若文字</w:t>
      </w:r>
      <w:proofErr w:type="gramEnd"/>
      <w:r>
        <w:rPr>
          <w:rFonts w:asciiTheme="minorEastAsia" w:eastAsiaTheme="minorEastAsia" w:hAnsiTheme="minorEastAsia" w:hint="eastAsia"/>
          <w:sz w:val="24"/>
        </w:rPr>
        <w:t>表述与图片不一致时，以文字表述为准。</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6C2C7E">
        <w:trPr>
          <w:jc w:val="center"/>
        </w:trPr>
        <w:tc>
          <w:tcPr>
            <w:tcW w:w="9250" w:type="dxa"/>
            <w:gridSpan w:val="3"/>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第一部分</w:t>
            </w:r>
            <w:r>
              <w:rPr>
                <w:rFonts w:asciiTheme="minorEastAsia" w:eastAsiaTheme="minorEastAsia" w:hAnsiTheme="minorEastAsia" w:hint="eastAsia"/>
                <w:kern w:val="0"/>
                <w:sz w:val="24"/>
                <w:szCs w:val="24"/>
              </w:rPr>
              <w:t>价格（30分）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分值</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价格</w:t>
            </w:r>
          </w:p>
        </w:tc>
        <w:tc>
          <w:tcPr>
            <w:tcW w:w="7087" w:type="dxa"/>
            <w:shd w:val="clear" w:color="auto" w:fill="auto"/>
            <w:vAlign w:val="center"/>
          </w:tcPr>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（1）投标报价超过采购预算的，投标无效，未超过采购预算的投标报价按以下公式进行计算</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（2）投标报价得分=（评标基准价/投标报价）×30</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w:t>
            </w:r>
          </w:p>
        </w:tc>
      </w:tr>
      <w:tr w:rsidR="006C2C7E">
        <w:trPr>
          <w:jc w:val="center"/>
        </w:trPr>
        <w:tc>
          <w:tcPr>
            <w:tcW w:w="9250" w:type="dxa"/>
            <w:gridSpan w:val="3"/>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二</w:t>
            </w:r>
            <w:r>
              <w:rPr>
                <w:rFonts w:asciiTheme="minorEastAsia" w:eastAsiaTheme="minorEastAsia" w:hAnsiTheme="minorEastAsia"/>
                <w:kern w:val="0"/>
                <w:sz w:val="24"/>
                <w:szCs w:val="24"/>
              </w:rPr>
              <w:t>部分</w:t>
            </w:r>
            <w:r>
              <w:rPr>
                <w:rFonts w:asciiTheme="minorEastAsia" w:eastAsiaTheme="minorEastAsia" w:hAnsiTheme="minorEastAsia" w:hint="eastAsia"/>
                <w:kern w:val="0"/>
                <w:sz w:val="24"/>
                <w:szCs w:val="24"/>
              </w:rPr>
              <w:t>客观分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45</w:t>
            </w:r>
            <w:r>
              <w:rPr>
                <w:rFonts w:asciiTheme="minorEastAsia" w:eastAsiaTheme="minorEastAsia" w:hAnsiTheme="minorEastAsia"/>
                <w:kern w:val="0"/>
                <w:sz w:val="24"/>
                <w:szCs w:val="24"/>
              </w:rPr>
              <w:t>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bCs/>
                <w:sz w:val="24"/>
              </w:rPr>
              <w:t>环境标志产品</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bCs/>
                <w:sz w:val="24"/>
              </w:rPr>
              <w:t>按照《关于调整优化节能产品、环境标志产品政府采购执行机制的通知》（财库〔2019〕9号）判定，投标产品是否属于环境标志产品。</w:t>
            </w:r>
          </w:p>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bCs/>
                <w:sz w:val="24"/>
              </w:rPr>
              <w:t>投标产品为1项的，且投标产品是环境标志产品的：2分</w:t>
            </w:r>
          </w:p>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bCs/>
                <w:sz w:val="24"/>
              </w:rPr>
              <w:t>投标产品为多项的，得分为环境标志产品价值权重×2分</w:t>
            </w:r>
          </w:p>
          <w:p w:rsidR="006C2C7E" w:rsidRDefault="000D4D8C">
            <w:pPr>
              <w:snapToGrid w:val="0"/>
              <w:rPr>
                <w:rFonts w:asciiTheme="minorEastAsia" w:eastAsiaTheme="minorEastAsia" w:hAnsiTheme="minorEastAsia"/>
                <w:kern w:val="0"/>
                <w:sz w:val="24"/>
                <w:szCs w:val="24"/>
              </w:rPr>
            </w:pPr>
            <w:r>
              <w:rPr>
                <w:rFonts w:asciiTheme="minorEastAsia" w:eastAsiaTheme="minorEastAsia" w:hAnsiTheme="minorEastAsia" w:hint="eastAsia"/>
                <w:bCs/>
                <w:sz w:val="24"/>
              </w:rPr>
              <w:t>其他：0分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制造商认证评价</w:t>
            </w:r>
          </w:p>
        </w:tc>
        <w:tc>
          <w:tcPr>
            <w:tcW w:w="7087" w:type="dxa"/>
            <w:shd w:val="clear" w:color="auto" w:fill="auto"/>
            <w:vAlign w:val="center"/>
          </w:tcPr>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所投产品制造商具备环境管理体系认证、质量管理体系认证、职业健康安全管理体系认证、与所投产</w:t>
            </w:r>
            <w:proofErr w:type="gramStart"/>
            <w:r>
              <w:rPr>
                <w:rFonts w:asciiTheme="minorEastAsia" w:eastAsiaTheme="minorEastAsia" w:hAnsiTheme="minorEastAsia" w:hint="eastAsia"/>
                <w:kern w:val="0"/>
                <w:sz w:val="24"/>
                <w:szCs w:val="24"/>
              </w:rPr>
              <w:t>品相关</w:t>
            </w:r>
            <w:proofErr w:type="gramEnd"/>
            <w:r>
              <w:rPr>
                <w:rFonts w:asciiTheme="minorEastAsia" w:eastAsiaTheme="minorEastAsia" w:hAnsiTheme="minorEastAsia" w:hint="eastAsia"/>
                <w:kern w:val="0"/>
                <w:sz w:val="24"/>
                <w:szCs w:val="24"/>
              </w:rPr>
              <w:t>的知识产权证书，投标文件中提供证书扫描件。具备1份证书得1分，最多4分</w:t>
            </w:r>
          </w:p>
        </w:tc>
        <w:tc>
          <w:tcPr>
            <w:tcW w:w="1010" w:type="dxa"/>
            <w:shd w:val="clear" w:color="auto" w:fill="auto"/>
            <w:vAlign w:val="center"/>
          </w:tcPr>
          <w:p w:rsidR="006C2C7E" w:rsidRDefault="000D4D8C">
            <w:pPr>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材质检测报告评价</w:t>
            </w:r>
          </w:p>
        </w:tc>
        <w:tc>
          <w:tcPr>
            <w:tcW w:w="7087" w:type="dxa"/>
            <w:shd w:val="clear" w:color="auto" w:fill="auto"/>
            <w:vAlign w:val="center"/>
          </w:tcPr>
          <w:p w:rsidR="006C2C7E" w:rsidRDefault="000D4D8C">
            <w:pPr>
              <w:widowControl/>
              <w:snapToGrid w:val="0"/>
              <w:rPr>
                <w:rFonts w:asciiTheme="minorEastAsia" w:eastAsiaTheme="minorEastAsia" w:hAnsiTheme="minorEastAsia"/>
                <w:sz w:val="24"/>
              </w:rPr>
            </w:pPr>
            <w:r>
              <w:rPr>
                <w:rFonts w:asciiTheme="minorEastAsia" w:eastAsiaTheme="minorEastAsia" w:hAnsiTheme="minorEastAsia" w:hint="eastAsia"/>
                <w:bCs/>
                <w:sz w:val="24"/>
              </w:rPr>
              <w:t>投标文件</w:t>
            </w:r>
            <w:r>
              <w:rPr>
                <w:rFonts w:asciiTheme="minorEastAsia" w:eastAsiaTheme="minorEastAsia" w:hAnsiTheme="minorEastAsia" w:hint="eastAsia"/>
                <w:kern w:val="0"/>
                <w:sz w:val="24"/>
                <w:szCs w:val="24"/>
              </w:rPr>
              <w:t>中提供所投产品材质（</w:t>
            </w:r>
            <w:r>
              <w:rPr>
                <w:rFonts w:asciiTheme="minorEastAsia" w:eastAsiaTheme="minorEastAsia" w:hAnsiTheme="minorEastAsia" w:hint="eastAsia"/>
                <w:sz w:val="24"/>
              </w:rPr>
              <w:t>包括</w:t>
            </w:r>
            <w:r>
              <w:rPr>
                <w:rFonts w:ascii="宋体" w:hAnsi="宋体" w:hint="eastAsia"/>
                <w:sz w:val="24"/>
              </w:rPr>
              <w:t>ABS工程塑料、刨花板、高密度纤维板、白蜡木实木、冷轧钢板、钢管、304不锈钢板、西皮、牛皮、油漆、塑粉、PVC</w:t>
            </w:r>
            <w:proofErr w:type="gramStart"/>
            <w:r>
              <w:rPr>
                <w:rFonts w:ascii="宋体" w:hAnsi="宋体" w:hint="eastAsia"/>
                <w:sz w:val="24"/>
              </w:rPr>
              <w:t>封边条</w:t>
            </w:r>
            <w:proofErr w:type="gramEnd"/>
            <w:r>
              <w:rPr>
                <w:rFonts w:ascii="宋体" w:hAnsi="宋体" w:hint="eastAsia"/>
                <w:sz w:val="24"/>
              </w:rPr>
              <w:t>、实</w:t>
            </w:r>
            <w:proofErr w:type="gramStart"/>
            <w:r>
              <w:rPr>
                <w:rFonts w:ascii="宋体" w:hAnsi="宋体" w:hint="eastAsia"/>
                <w:sz w:val="24"/>
              </w:rPr>
              <w:t>木封边</w:t>
            </w:r>
            <w:proofErr w:type="gramEnd"/>
            <w:r>
              <w:rPr>
                <w:rFonts w:ascii="宋体" w:hAnsi="宋体" w:hint="eastAsia"/>
                <w:sz w:val="24"/>
              </w:rPr>
              <w:t>条、坐垫海绵、高弹海绵、气压棒、</w:t>
            </w:r>
            <w:r>
              <w:rPr>
                <w:rFonts w:ascii="宋体" w:hAnsi="宋体" w:hint="eastAsia"/>
                <w:sz w:val="24"/>
              </w:rPr>
              <w:lastRenderedPageBreak/>
              <w:t>脚轮、橡木、木皮、布料、热熔胶、胶粘剂、钢化玻璃、尼龙铰链、拉手、底盘机构</w:t>
            </w:r>
            <w:r>
              <w:rPr>
                <w:rFonts w:asciiTheme="minorEastAsia" w:eastAsiaTheme="minorEastAsia" w:hAnsiTheme="minorEastAsia" w:hint="eastAsia"/>
                <w:kern w:val="0"/>
                <w:sz w:val="24"/>
                <w:szCs w:val="24"/>
              </w:rPr>
              <w:t>）的第三方检测机构出具的带CMA标识的检测报告扫描件，检测报告须为开标日期前一年内的，否则不予认定：</w:t>
            </w:r>
          </w:p>
          <w:p w:rsidR="006C2C7E" w:rsidRPr="00452AFD" w:rsidRDefault="000D4D8C">
            <w:pPr>
              <w:widowControl/>
              <w:snapToGrid w:val="0"/>
              <w:rPr>
                <w:rFonts w:asciiTheme="minorEastAsia" w:eastAsiaTheme="minorEastAsia" w:hAnsiTheme="minorEastAsia"/>
                <w:kern w:val="0"/>
                <w:sz w:val="24"/>
                <w:szCs w:val="24"/>
              </w:rPr>
            </w:pPr>
            <w:r w:rsidRPr="00452AFD">
              <w:rPr>
                <w:rFonts w:asciiTheme="minorEastAsia" w:eastAsiaTheme="minorEastAsia" w:hAnsiTheme="minorEastAsia" w:hint="eastAsia"/>
                <w:kern w:val="0"/>
                <w:sz w:val="24"/>
                <w:szCs w:val="24"/>
              </w:rPr>
              <w:t>（1）全部具备得6分，每缺少一项扣1分，最低0分</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（2）8份及以上检测报告为抽检得2分；4份及以上检测报告为抽检得1分；其他0分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8</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4</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家具成品质量和环保能力评价</w:t>
            </w:r>
          </w:p>
        </w:tc>
        <w:tc>
          <w:tcPr>
            <w:tcW w:w="7087" w:type="dxa"/>
            <w:shd w:val="clear" w:color="auto" w:fill="auto"/>
            <w:vAlign w:val="center"/>
          </w:tcPr>
          <w:p w:rsidR="006C2C7E" w:rsidRDefault="000D4D8C">
            <w:pPr>
              <w:widowControl/>
              <w:snapToGrid w:val="0"/>
              <w:rPr>
                <w:rFonts w:asciiTheme="minorEastAsia" w:eastAsiaTheme="minorEastAsia" w:hAnsiTheme="minorEastAsia"/>
                <w:bCs/>
                <w:sz w:val="24"/>
              </w:rPr>
            </w:pPr>
            <w:r>
              <w:rPr>
                <w:rFonts w:asciiTheme="minorEastAsia" w:eastAsiaTheme="minorEastAsia" w:hAnsiTheme="minorEastAsia" w:hint="eastAsia"/>
                <w:bCs/>
                <w:sz w:val="24"/>
              </w:rPr>
              <w:t>投标文件中提供所投产品制造商制造的成品家具（包括</w:t>
            </w:r>
            <w:r>
              <w:rPr>
                <w:rFonts w:ascii="宋体" w:hAnsi="宋体" w:hint="eastAsia"/>
                <w:sz w:val="24"/>
              </w:rPr>
              <w:t>钢塑课桌椅、书包柜、办公桌、办公椅、钢制文件柜、会议桌、会议椅、主席台桌、主席台椅、演讲台、沙发、床</w:t>
            </w:r>
            <w:r>
              <w:rPr>
                <w:rFonts w:asciiTheme="minorEastAsia" w:eastAsiaTheme="minorEastAsia" w:hAnsiTheme="minorEastAsia" w:hint="eastAsia"/>
                <w:bCs/>
                <w:sz w:val="24"/>
              </w:rPr>
              <w:t>）的第三方检测机构出具的带CMA标识的成品检测报告扫描件，</w:t>
            </w:r>
            <w:r>
              <w:rPr>
                <w:rFonts w:asciiTheme="minorEastAsia" w:eastAsiaTheme="minorEastAsia" w:hAnsiTheme="minorEastAsia" w:hint="eastAsia"/>
                <w:kern w:val="0"/>
                <w:sz w:val="24"/>
                <w:szCs w:val="24"/>
              </w:rPr>
              <w:t>检测报告须为开标日期前一年内的，否则不予认定</w:t>
            </w:r>
            <w:r>
              <w:rPr>
                <w:rFonts w:asciiTheme="minorEastAsia" w:eastAsiaTheme="minorEastAsia" w:hAnsiTheme="minorEastAsia" w:hint="eastAsia"/>
                <w:bCs/>
                <w:sz w:val="24"/>
              </w:rPr>
              <w:t>；</w:t>
            </w:r>
            <w:r>
              <w:rPr>
                <w:rFonts w:asciiTheme="minorEastAsia" w:eastAsiaTheme="minorEastAsia" w:hAnsiTheme="minorEastAsia" w:hint="eastAsia"/>
                <w:kern w:val="0"/>
                <w:sz w:val="24"/>
                <w:szCs w:val="24"/>
              </w:rPr>
              <w:t>齐全有效评价，满分6分，每少其中1份扣0.5分，最低0分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现代化生产设备能力评价</w:t>
            </w:r>
          </w:p>
        </w:tc>
        <w:tc>
          <w:tcPr>
            <w:tcW w:w="7087" w:type="dxa"/>
            <w:shd w:val="clear" w:color="auto" w:fill="auto"/>
            <w:vAlign w:val="center"/>
          </w:tcPr>
          <w:p w:rsidR="006C2C7E" w:rsidRDefault="000D4D8C" w:rsidP="007B43DC">
            <w:pPr>
              <w:snapToGrid w:val="0"/>
              <w:rPr>
                <w:rFonts w:asciiTheme="minorEastAsia" w:eastAsiaTheme="minorEastAsia" w:hAnsiTheme="minorEastAsia"/>
                <w:bCs/>
                <w:sz w:val="24"/>
              </w:rPr>
            </w:pPr>
            <w:r>
              <w:rPr>
                <w:rFonts w:asciiTheme="minorEastAsia" w:eastAsiaTheme="minorEastAsia" w:hAnsiTheme="minorEastAsia" w:hint="eastAsia"/>
                <w:bCs/>
                <w:sz w:val="24"/>
              </w:rPr>
              <w:t>与所投包相关的现代化生产设备水平，投标文件中提供所投产品制造商的设备彩图及设备购置发票</w:t>
            </w:r>
            <w:r w:rsidRPr="00452AFD">
              <w:rPr>
                <w:rFonts w:asciiTheme="minorEastAsia" w:eastAsiaTheme="minorEastAsia" w:hAnsiTheme="minorEastAsia" w:hint="eastAsia"/>
                <w:bCs/>
                <w:sz w:val="24"/>
              </w:rPr>
              <w:t>扫描件，包括</w:t>
            </w:r>
            <w:r w:rsidRPr="00452AFD">
              <w:rPr>
                <w:rFonts w:asciiTheme="minorEastAsia" w:eastAsiaTheme="minorEastAsia" w:hAnsiTheme="minorEastAsia" w:hint="eastAsia"/>
                <w:sz w:val="24"/>
              </w:rPr>
              <w:t>电子开料锯、</w:t>
            </w:r>
            <w:proofErr w:type="gramStart"/>
            <w:r w:rsidRPr="00452AFD">
              <w:rPr>
                <w:rFonts w:asciiTheme="minorEastAsia" w:eastAsiaTheme="minorEastAsia" w:hAnsiTheme="minorEastAsia" w:hint="eastAsia"/>
                <w:sz w:val="24"/>
              </w:rPr>
              <w:t>自动封边机</w:t>
            </w:r>
            <w:proofErr w:type="gramEnd"/>
            <w:r w:rsidRPr="00452AFD">
              <w:rPr>
                <w:rFonts w:asciiTheme="minorEastAsia" w:eastAsiaTheme="minorEastAsia" w:hAnsiTheme="minorEastAsia" w:hint="eastAsia"/>
                <w:sz w:val="24"/>
              </w:rPr>
              <w:t>、数控排钻机、数控剪板机、精密自动双面刨木机、CNC数控加工中心、数控转塔冲床、纵向双头砂光机、焊接机械手、柜类稳定性试验机、泡棉回弹测定仪、程控盐雾耐腐蚀试验箱、紫外老化箱、边压强度试验机。</w:t>
            </w:r>
            <w:r w:rsidRPr="00452AFD">
              <w:rPr>
                <w:rFonts w:asciiTheme="minorEastAsia" w:eastAsiaTheme="minorEastAsia" w:hAnsiTheme="minorEastAsia" w:hint="eastAsia"/>
                <w:bCs/>
                <w:sz w:val="24"/>
              </w:rPr>
              <w:t>全部具备得6分，每缺少一项扣</w:t>
            </w:r>
            <w:r w:rsidR="007B43DC" w:rsidRPr="00452AFD">
              <w:rPr>
                <w:rFonts w:asciiTheme="minorEastAsia" w:eastAsiaTheme="minorEastAsia" w:hAnsiTheme="minorEastAsia" w:hint="eastAsia"/>
                <w:bCs/>
                <w:sz w:val="24"/>
              </w:rPr>
              <w:t>0.5</w:t>
            </w:r>
            <w:r w:rsidRPr="00452AFD">
              <w:rPr>
                <w:rFonts w:asciiTheme="minorEastAsia" w:eastAsiaTheme="minorEastAsia" w:hAnsiTheme="minorEastAsia" w:hint="eastAsia"/>
                <w:bCs/>
                <w:sz w:val="24"/>
              </w:rPr>
              <w:t>分</w:t>
            </w:r>
            <w:r w:rsidRPr="00452AFD">
              <w:rPr>
                <w:rFonts w:asciiTheme="minorEastAsia" w:eastAsiaTheme="minorEastAsia" w:hAnsiTheme="minorEastAsia" w:hint="eastAsia"/>
                <w:kern w:val="0"/>
                <w:sz w:val="24"/>
                <w:szCs w:val="24"/>
              </w:rPr>
              <w:t>，最低0分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原材料环保评价</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bCs/>
                <w:sz w:val="24"/>
              </w:rPr>
              <w:t>所投产品原材料或其生产厂家具备相关环保认证（包括但不限于</w:t>
            </w:r>
            <w:r>
              <w:rPr>
                <w:rFonts w:asciiTheme="minorEastAsia" w:eastAsiaTheme="minorEastAsia" w:hAnsiTheme="minorEastAsia" w:hint="eastAsia"/>
                <w:kern w:val="0"/>
                <w:sz w:val="24"/>
                <w:szCs w:val="24"/>
              </w:rPr>
              <w:t>GB/T24001系列或ISO14001系列环境管理体系认证、环境标志产品认证证书、CQC认证等</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提供相应的证明材料，每份证明</w:t>
            </w:r>
            <w:r>
              <w:rPr>
                <w:rFonts w:asciiTheme="minorEastAsia" w:eastAsiaTheme="minorEastAsia" w:hAnsiTheme="minorEastAsia" w:hint="eastAsia"/>
                <w:bCs/>
                <w:sz w:val="24"/>
              </w:rPr>
              <w:t>得0.5分，最多1分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设计环节环保评价</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sz w:val="24"/>
              </w:rPr>
              <w:t>组合安装设计、易装卸，具有可再生资源的设计理念和产品设计使用寿命，</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提供具体文字阐述得0.5分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生产加工环节环保评价</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sz w:val="24"/>
              </w:rPr>
              <w:t>生产加工采取的绿色环保措施且排污达标，</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w:t>
            </w:r>
            <w:r>
              <w:rPr>
                <w:rFonts w:asciiTheme="minorEastAsia" w:eastAsiaTheme="minorEastAsia" w:hAnsiTheme="minorEastAsia" w:hint="eastAsia"/>
                <w:bCs/>
                <w:sz w:val="24"/>
              </w:rPr>
              <w:t>所投产品制造商</w:t>
            </w:r>
            <w:r>
              <w:rPr>
                <w:rFonts w:asciiTheme="minorEastAsia" w:eastAsiaTheme="minorEastAsia" w:hAnsiTheme="minorEastAsia" w:hint="eastAsia"/>
                <w:sz w:val="24"/>
              </w:rPr>
              <w:t>2019年或2020年环保部门盖章的证明材料得0.5分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回收环节环保评价</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sz w:val="24"/>
              </w:rPr>
              <w:t>采取回收处理技术设备，对大气污染、水污染等环境污染治理有针对性的环保举措，</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提供处理协议或第三方证明材料得0.5分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家具产品价格组成清单评价</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sz w:val="24"/>
              </w:rPr>
              <w:t>家具产品价格组成清单明细表完整、无明显缺陷得0.5分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投标人实施能力</w:t>
            </w:r>
          </w:p>
        </w:tc>
        <w:tc>
          <w:tcPr>
            <w:tcW w:w="7087" w:type="dxa"/>
            <w:shd w:val="clear" w:color="auto" w:fill="auto"/>
            <w:vAlign w:val="center"/>
          </w:tcPr>
          <w:p w:rsidR="006C2C7E" w:rsidRDefault="000D4D8C">
            <w:pPr>
              <w:snapToGrid w:val="0"/>
              <w:rPr>
                <w:rFonts w:asciiTheme="minorEastAsia" w:eastAsiaTheme="minorEastAsia" w:hAnsiTheme="minorEastAsia"/>
                <w:bCs/>
                <w:sz w:val="24"/>
              </w:rPr>
            </w:pPr>
            <w:r>
              <w:rPr>
                <w:rFonts w:asciiTheme="minorEastAsia" w:eastAsiaTheme="minorEastAsia" w:hAnsiTheme="minorEastAsia"/>
                <w:bCs/>
                <w:sz w:val="24"/>
              </w:rPr>
              <w:t>完全按照以下要求提供与</w:t>
            </w:r>
            <w:r>
              <w:rPr>
                <w:rFonts w:asciiTheme="minorEastAsia" w:eastAsiaTheme="minorEastAsia" w:hAnsiTheme="minorEastAsia" w:hint="eastAsia"/>
                <w:bCs/>
                <w:sz w:val="24"/>
              </w:rPr>
              <w:t>本项目</w:t>
            </w:r>
            <w:r>
              <w:rPr>
                <w:rFonts w:asciiTheme="minorEastAsia" w:eastAsiaTheme="minorEastAsia" w:hAnsiTheme="minorEastAsia"/>
                <w:bCs/>
                <w:sz w:val="24"/>
              </w:rPr>
              <w:t>内容相当且已完成的</w:t>
            </w:r>
            <w:r>
              <w:rPr>
                <w:rFonts w:asciiTheme="minorEastAsia" w:eastAsiaTheme="minorEastAsia" w:hAnsiTheme="minorEastAsia" w:hint="eastAsia"/>
                <w:bCs/>
                <w:sz w:val="24"/>
              </w:rPr>
              <w:t>业绩</w:t>
            </w:r>
            <w:r>
              <w:rPr>
                <w:rFonts w:asciiTheme="minorEastAsia" w:eastAsiaTheme="minorEastAsia" w:hAnsiTheme="minorEastAsia"/>
                <w:bCs/>
                <w:sz w:val="24"/>
              </w:rPr>
              <w:t>，</w:t>
            </w:r>
            <w:r>
              <w:rPr>
                <w:rFonts w:asciiTheme="minorEastAsia" w:eastAsiaTheme="minorEastAsia" w:hAnsiTheme="minorEastAsia" w:hint="eastAsia"/>
                <w:bCs/>
                <w:sz w:val="24"/>
              </w:rPr>
              <w:t>提供的证明材料均不得遮挡涂黑</w:t>
            </w:r>
            <w:r>
              <w:rPr>
                <w:rFonts w:asciiTheme="minorEastAsia" w:eastAsiaTheme="minorEastAsia" w:hAnsiTheme="minorEastAsia"/>
                <w:bCs/>
                <w:sz w:val="24"/>
              </w:rPr>
              <w:t>，否则不予认定加分。</w:t>
            </w:r>
          </w:p>
          <w:p w:rsidR="006C2C7E" w:rsidRDefault="000D4D8C">
            <w:pPr>
              <w:snapToGrid w:val="0"/>
              <w:rPr>
                <w:rFonts w:asciiTheme="minorEastAsia" w:eastAsiaTheme="minorEastAsia" w:hAnsiTheme="minorEastAsia"/>
                <w:bCs/>
                <w:sz w:val="24"/>
              </w:rPr>
            </w:pPr>
            <w:r>
              <w:rPr>
                <w:rFonts w:asciiTheme="minorEastAsia" w:eastAsiaTheme="minorEastAsia" w:hAnsiTheme="minorEastAsia" w:hint="eastAsia"/>
                <w:bCs/>
                <w:sz w:val="24"/>
              </w:rPr>
              <w:t xml:space="preserve">A. </w:t>
            </w:r>
            <w:r>
              <w:rPr>
                <w:rFonts w:asciiTheme="minorEastAsia" w:eastAsiaTheme="minorEastAsia" w:hAnsiTheme="minorEastAsia" w:hint="eastAsia"/>
                <w:sz w:val="24"/>
              </w:rPr>
              <w:t>合同原件扫描件（合同签订时间为</w:t>
            </w:r>
            <w:r>
              <w:rPr>
                <w:rFonts w:asciiTheme="minorEastAsia" w:eastAsiaTheme="minorEastAsia" w:hAnsiTheme="minorEastAsia"/>
                <w:sz w:val="24"/>
              </w:rPr>
              <w:t>20</w:t>
            </w:r>
            <w:r>
              <w:rPr>
                <w:rFonts w:asciiTheme="minorEastAsia" w:eastAsiaTheme="minorEastAsia" w:hAnsiTheme="minorEastAsia" w:hint="eastAsia"/>
                <w:sz w:val="24"/>
              </w:rPr>
              <w:t>20年</w:t>
            </w:r>
            <w:r>
              <w:rPr>
                <w:rFonts w:asciiTheme="minorEastAsia" w:eastAsiaTheme="minorEastAsia" w:hAnsiTheme="minorEastAsia"/>
                <w:sz w:val="24"/>
              </w:rPr>
              <w:t>1</w:t>
            </w:r>
            <w:r>
              <w:rPr>
                <w:rFonts w:asciiTheme="minorEastAsia" w:eastAsiaTheme="minorEastAsia" w:hAnsiTheme="minorEastAsia" w:hint="eastAsia"/>
                <w:sz w:val="24"/>
              </w:rPr>
              <w:t>月</w:t>
            </w:r>
            <w:r>
              <w:rPr>
                <w:rFonts w:asciiTheme="minorEastAsia" w:eastAsiaTheme="minorEastAsia" w:hAnsiTheme="minorEastAsia"/>
                <w:sz w:val="24"/>
              </w:rPr>
              <w:t>1</w:t>
            </w:r>
            <w:r>
              <w:rPr>
                <w:rFonts w:asciiTheme="minorEastAsia" w:eastAsiaTheme="minorEastAsia" w:hAnsiTheme="minorEastAsia" w:hint="eastAsia"/>
                <w:sz w:val="24"/>
              </w:rPr>
              <w:t>日至今）。</w:t>
            </w:r>
            <w:r>
              <w:rPr>
                <w:rFonts w:asciiTheme="minorEastAsia" w:eastAsiaTheme="minorEastAsia" w:hAnsiTheme="minorEastAsia"/>
                <w:bCs/>
                <w:sz w:val="24"/>
              </w:rPr>
              <w:t>包括合同金额、买卖双方名称及盖章、合同清单</w:t>
            </w:r>
            <w:r>
              <w:rPr>
                <w:rFonts w:asciiTheme="minorEastAsia" w:eastAsiaTheme="minorEastAsia" w:hAnsiTheme="minorEastAsia" w:hint="eastAsia"/>
                <w:bCs/>
                <w:sz w:val="24"/>
              </w:rPr>
              <w:t>、合同签订日期</w:t>
            </w:r>
            <w:r>
              <w:rPr>
                <w:rFonts w:asciiTheme="minorEastAsia" w:eastAsiaTheme="minorEastAsia" w:hAnsiTheme="minorEastAsia"/>
                <w:bCs/>
                <w:sz w:val="24"/>
              </w:rPr>
              <w:t>。</w:t>
            </w:r>
          </w:p>
          <w:p w:rsidR="006C2C7E" w:rsidRDefault="000D4D8C">
            <w:pPr>
              <w:snapToGrid w:val="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上述</w:t>
            </w:r>
            <w:r>
              <w:rPr>
                <w:rFonts w:asciiTheme="minorEastAsia" w:eastAsiaTheme="minorEastAsia" w:hAnsiTheme="minorEastAsia"/>
                <w:sz w:val="24"/>
              </w:rPr>
              <w:t>合同履行</w:t>
            </w:r>
            <w:r>
              <w:rPr>
                <w:rFonts w:asciiTheme="minorEastAsia" w:eastAsiaTheme="minorEastAsia" w:hAnsiTheme="minorEastAsia" w:hint="eastAsia"/>
                <w:sz w:val="24"/>
              </w:rPr>
              <w:t>良好</w:t>
            </w:r>
            <w:r>
              <w:rPr>
                <w:rFonts w:asciiTheme="minorEastAsia" w:eastAsiaTheme="minorEastAsia" w:hAnsiTheme="minorEastAsia"/>
                <w:sz w:val="24"/>
              </w:rPr>
              <w:t>的相关证明材料</w:t>
            </w:r>
            <w:r>
              <w:rPr>
                <w:rFonts w:asciiTheme="minorEastAsia" w:eastAsiaTheme="minorEastAsia" w:hAnsiTheme="minorEastAsia" w:hint="eastAsia"/>
                <w:sz w:val="24"/>
              </w:rPr>
              <w:t>原件</w:t>
            </w:r>
            <w:r>
              <w:rPr>
                <w:rFonts w:asciiTheme="minorEastAsia" w:eastAsiaTheme="minorEastAsia" w:hAnsiTheme="minorEastAsia"/>
                <w:sz w:val="24"/>
              </w:rPr>
              <w:t>扫描件</w:t>
            </w:r>
            <w:r>
              <w:rPr>
                <w:rFonts w:asciiTheme="minorEastAsia" w:eastAsiaTheme="minorEastAsia" w:hAnsiTheme="minorEastAsia" w:hint="eastAsia"/>
                <w:sz w:val="24"/>
              </w:rPr>
              <w:t>（加盖上述合同甲方单位公章或上述合同甲方印章）</w:t>
            </w:r>
            <w:r>
              <w:rPr>
                <w:rFonts w:asciiTheme="minorEastAsia" w:eastAsiaTheme="minorEastAsia" w:hAnsiTheme="minorEastAsia"/>
                <w:sz w:val="24"/>
              </w:rPr>
              <w:t>。</w:t>
            </w:r>
          </w:p>
          <w:p w:rsidR="006C2C7E" w:rsidRDefault="000D4D8C">
            <w:pPr>
              <w:snapToGrid w:val="0"/>
              <w:rPr>
                <w:rFonts w:asciiTheme="minorEastAsia" w:eastAsiaTheme="minorEastAsia" w:hAnsiTheme="minorEastAsia"/>
                <w:sz w:val="24"/>
              </w:rPr>
            </w:pPr>
            <w:r>
              <w:rPr>
                <w:rFonts w:asciiTheme="minorEastAsia" w:eastAsiaTheme="minorEastAsia" w:hAnsiTheme="minorEastAsia" w:hint="eastAsia"/>
                <w:bCs/>
                <w:sz w:val="24"/>
              </w:rPr>
              <w:t>1个业绩1分，最多3分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2</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非“★”技术参数评价</w:t>
            </w:r>
          </w:p>
        </w:tc>
        <w:tc>
          <w:tcPr>
            <w:tcW w:w="7087" w:type="dxa"/>
            <w:shd w:val="clear" w:color="auto" w:fill="auto"/>
            <w:vAlign w:val="center"/>
          </w:tcPr>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完全满足无偏离的得13分。技术参数低于招标文件要求的，每条扣2分，最低得分为0分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13</w:t>
            </w:r>
          </w:p>
        </w:tc>
      </w:tr>
      <w:tr w:rsidR="006C2C7E">
        <w:trPr>
          <w:jc w:val="center"/>
        </w:trPr>
        <w:tc>
          <w:tcPr>
            <w:tcW w:w="9250" w:type="dxa"/>
            <w:gridSpan w:val="3"/>
            <w:shd w:val="clear" w:color="auto" w:fill="auto"/>
            <w:noWrap/>
            <w:vAlign w:val="center"/>
          </w:tcPr>
          <w:p w:rsidR="006C2C7E" w:rsidRDefault="000D4D8C">
            <w:pPr>
              <w:snapToGrid w:val="0"/>
              <w:jc w:val="center"/>
              <w:rPr>
                <w:rFonts w:asciiTheme="minorEastAsia" w:eastAsiaTheme="minorEastAsia" w:hAnsiTheme="minorEastAsia"/>
                <w:bCs/>
                <w:sz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三</w:t>
            </w:r>
            <w:r>
              <w:rPr>
                <w:rFonts w:asciiTheme="minorEastAsia" w:eastAsiaTheme="minorEastAsia" w:hAnsiTheme="minorEastAsia"/>
                <w:kern w:val="0"/>
                <w:sz w:val="24"/>
                <w:szCs w:val="24"/>
              </w:rPr>
              <w:t>部分</w:t>
            </w:r>
            <w:r>
              <w:rPr>
                <w:rFonts w:asciiTheme="minorEastAsia" w:eastAsiaTheme="minorEastAsia" w:hAnsiTheme="minorEastAsia" w:hint="eastAsia"/>
                <w:kern w:val="0"/>
                <w:sz w:val="24"/>
                <w:szCs w:val="24"/>
              </w:rPr>
              <w:t>主观分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25</w:t>
            </w:r>
            <w:r>
              <w:rPr>
                <w:rFonts w:asciiTheme="minorEastAsia" w:eastAsiaTheme="minorEastAsia" w:hAnsiTheme="minorEastAsia"/>
                <w:kern w:val="0"/>
                <w:sz w:val="24"/>
                <w:szCs w:val="24"/>
              </w:rPr>
              <w:t>分）</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highlight w:val="yellow"/>
              </w:rPr>
            </w:pPr>
            <w:r w:rsidRPr="00D0137B">
              <w:rPr>
                <w:rFonts w:hint="eastAsia"/>
                <w:sz w:val="24"/>
              </w:rPr>
              <w:t>设计结构评价</w:t>
            </w:r>
          </w:p>
        </w:tc>
        <w:tc>
          <w:tcPr>
            <w:tcW w:w="7087" w:type="dxa"/>
            <w:shd w:val="clear" w:color="auto" w:fill="auto"/>
            <w:vAlign w:val="center"/>
          </w:tcPr>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提供以下产品设计结构图和产品彩图，否则不予认定给分</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钢塑课桌椅、书包柜、办公桌、办公</w:t>
            </w:r>
            <w:proofErr w:type="gramStart"/>
            <w:r>
              <w:rPr>
                <w:rFonts w:asciiTheme="minorEastAsia" w:eastAsiaTheme="minorEastAsia" w:hAnsiTheme="minorEastAsia" w:hint="eastAsia"/>
                <w:kern w:val="0"/>
                <w:sz w:val="24"/>
                <w:szCs w:val="24"/>
              </w:rPr>
              <w:t>椅</w:t>
            </w:r>
            <w:proofErr w:type="gramEnd"/>
            <w:r>
              <w:rPr>
                <w:rFonts w:asciiTheme="minorEastAsia" w:eastAsiaTheme="minorEastAsia" w:hAnsiTheme="minorEastAsia" w:hint="eastAsia"/>
                <w:kern w:val="0"/>
                <w:sz w:val="24"/>
                <w:szCs w:val="24"/>
              </w:rPr>
              <w:t>评价</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设计结构先进，提供了设计结构图和产品彩图，无瑕疵：</w:t>
            </w:r>
            <w:r w:rsidR="00D0137B">
              <w:rPr>
                <w:rFonts w:asciiTheme="minorEastAsia" w:eastAsiaTheme="minorEastAsia" w:hAnsiTheme="minorEastAsia" w:hint="eastAsia"/>
                <w:kern w:val="0"/>
                <w:sz w:val="24"/>
                <w:szCs w:val="24"/>
              </w:rPr>
              <w:t>7</w:t>
            </w:r>
            <w:r>
              <w:rPr>
                <w:rFonts w:asciiTheme="minorEastAsia" w:eastAsiaTheme="minorEastAsia" w:hAnsiTheme="minorEastAsia" w:hint="eastAsia"/>
                <w:kern w:val="0"/>
                <w:sz w:val="24"/>
                <w:szCs w:val="24"/>
              </w:rPr>
              <w:t>分；</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提供了设计结构图和产品彩图，但设计结构图、产品彩图存在1处瑕疵：6分；</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提供了设计结构图和产品彩图，但设计结构图、产品彩图存在2处瑕疵：</w:t>
            </w:r>
            <w:r w:rsidR="00D0137B">
              <w:rPr>
                <w:rFonts w:asciiTheme="minorEastAsia" w:eastAsiaTheme="minorEastAsia" w:hAnsiTheme="minorEastAsia" w:hint="eastAsia"/>
                <w:kern w:val="0"/>
                <w:sz w:val="24"/>
                <w:szCs w:val="24"/>
              </w:rPr>
              <w:t>5</w:t>
            </w:r>
            <w:r>
              <w:rPr>
                <w:rFonts w:asciiTheme="minorEastAsia" w:eastAsiaTheme="minorEastAsia" w:hAnsiTheme="minorEastAsia" w:hint="eastAsia"/>
                <w:kern w:val="0"/>
                <w:sz w:val="24"/>
                <w:szCs w:val="24"/>
              </w:rPr>
              <w:t>分；</w:t>
            </w:r>
          </w:p>
          <w:p w:rsidR="006C2C7E" w:rsidRDefault="000D4D8C">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未提供产品设计结构图或产品彩图，或存在3处及以上瑕疵：0分；</w:t>
            </w:r>
          </w:p>
        </w:tc>
        <w:tc>
          <w:tcPr>
            <w:tcW w:w="1010" w:type="dxa"/>
            <w:shd w:val="clear" w:color="auto" w:fill="auto"/>
            <w:vAlign w:val="center"/>
          </w:tcPr>
          <w:p w:rsidR="006C2C7E" w:rsidRDefault="00D0137B">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 xml:space="preserve"> 7</w:t>
            </w:r>
          </w:p>
        </w:tc>
      </w:tr>
      <w:tr w:rsidR="006C2C7E">
        <w:trPr>
          <w:jc w:val="center"/>
        </w:trPr>
        <w:tc>
          <w:tcPr>
            <w:tcW w:w="508" w:type="dxa"/>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2</w:t>
            </w:r>
          </w:p>
        </w:tc>
        <w:tc>
          <w:tcPr>
            <w:tcW w:w="1655" w:type="dxa"/>
            <w:shd w:val="clear" w:color="auto" w:fill="auto"/>
            <w:vAlign w:val="center"/>
          </w:tcPr>
          <w:p w:rsidR="006C2C7E" w:rsidRDefault="000D4D8C">
            <w:pPr>
              <w:widowControl/>
              <w:snapToGrid w:val="0"/>
              <w:jc w:val="center"/>
              <w:rPr>
                <w:kern w:val="0"/>
                <w:sz w:val="24"/>
                <w:szCs w:val="24"/>
              </w:rPr>
            </w:pPr>
            <w:r>
              <w:rPr>
                <w:rFonts w:hint="eastAsia"/>
                <w:kern w:val="0"/>
                <w:sz w:val="24"/>
                <w:szCs w:val="24"/>
              </w:rPr>
              <w:t>生产加工</w:t>
            </w:r>
          </w:p>
          <w:p w:rsidR="006C2C7E" w:rsidRDefault="000D4D8C">
            <w:pPr>
              <w:widowControl/>
              <w:snapToGrid w:val="0"/>
              <w:jc w:val="center"/>
              <w:rPr>
                <w:kern w:val="0"/>
                <w:sz w:val="24"/>
                <w:szCs w:val="24"/>
              </w:rPr>
            </w:pPr>
            <w:r>
              <w:rPr>
                <w:rFonts w:hint="eastAsia"/>
                <w:kern w:val="0"/>
                <w:sz w:val="24"/>
                <w:szCs w:val="24"/>
              </w:rPr>
              <w:t>评价</w:t>
            </w:r>
          </w:p>
        </w:tc>
        <w:tc>
          <w:tcPr>
            <w:tcW w:w="7087" w:type="dxa"/>
            <w:shd w:val="clear" w:color="auto" w:fill="auto"/>
            <w:vAlign w:val="center"/>
          </w:tcPr>
          <w:p w:rsidR="006C2C7E" w:rsidRDefault="000D4D8C">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6C2C7E" w:rsidRDefault="000D4D8C">
            <w:pPr>
              <w:widowControl/>
              <w:snapToGrid w:val="0"/>
              <w:rPr>
                <w:kern w:val="0"/>
                <w:sz w:val="24"/>
                <w:szCs w:val="24"/>
              </w:rPr>
            </w:pPr>
            <w:r>
              <w:rPr>
                <w:rFonts w:hint="eastAsia"/>
                <w:kern w:val="0"/>
                <w:sz w:val="24"/>
                <w:szCs w:val="24"/>
              </w:rPr>
              <w:t>满足招标文件要求，无瑕疵：</w:t>
            </w:r>
            <w:r w:rsidR="00D0137B">
              <w:rPr>
                <w:rFonts w:hint="eastAsia"/>
                <w:kern w:val="0"/>
                <w:sz w:val="24"/>
                <w:szCs w:val="24"/>
              </w:rPr>
              <w:t>6</w:t>
            </w:r>
            <w:r>
              <w:rPr>
                <w:rFonts w:hint="eastAsia"/>
                <w:kern w:val="0"/>
                <w:sz w:val="24"/>
                <w:szCs w:val="24"/>
              </w:rPr>
              <w:t>分；</w:t>
            </w:r>
          </w:p>
          <w:p w:rsidR="006C2C7E" w:rsidRDefault="000D4D8C">
            <w:pPr>
              <w:widowControl/>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sidR="00D0137B">
              <w:rPr>
                <w:rFonts w:hint="eastAsia"/>
                <w:kern w:val="0"/>
                <w:sz w:val="24"/>
                <w:szCs w:val="24"/>
              </w:rPr>
              <w:t>5</w:t>
            </w:r>
            <w:r>
              <w:rPr>
                <w:rFonts w:hint="eastAsia"/>
                <w:kern w:val="0"/>
                <w:sz w:val="24"/>
                <w:szCs w:val="24"/>
              </w:rPr>
              <w:t>分；</w:t>
            </w:r>
          </w:p>
          <w:p w:rsidR="006C2C7E" w:rsidRDefault="000D4D8C">
            <w:pPr>
              <w:widowControl/>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sidR="00D0137B">
              <w:rPr>
                <w:rFonts w:hint="eastAsia"/>
                <w:kern w:val="0"/>
                <w:sz w:val="24"/>
                <w:szCs w:val="24"/>
              </w:rPr>
              <w:t>4</w:t>
            </w:r>
            <w:r>
              <w:rPr>
                <w:rFonts w:hint="eastAsia"/>
                <w:kern w:val="0"/>
                <w:sz w:val="24"/>
                <w:szCs w:val="24"/>
              </w:rPr>
              <w:t>分；</w:t>
            </w:r>
          </w:p>
          <w:p w:rsidR="006C2C7E" w:rsidRDefault="000D4D8C">
            <w:pPr>
              <w:widowControl/>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tc>
        <w:tc>
          <w:tcPr>
            <w:tcW w:w="1010" w:type="dxa"/>
            <w:shd w:val="clear" w:color="auto" w:fill="auto"/>
            <w:vAlign w:val="center"/>
          </w:tcPr>
          <w:p w:rsidR="006C2C7E" w:rsidRDefault="00D0137B">
            <w:pPr>
              <w:widowControl/>
              <w:snapToGrid w:val="0"/>
              <w:jc w:val="center"/>
              <w:rPr>
                <w:kern w:val="0"/>
                <w:sz w:val="24"/>
                <w:szCs w:val="24"/>
              </w:rPr>
            </w:pPr>
            <w:r>
              <w:rPr>
                <w:rFonts w:asciiTheme="minorEastAsia" w:eastAsiaTheme="minorEastAsia" w:hAnsiTheme="minorEastAsia" w:hint="eastAsia"/>
                <w:kern w:val="0"/>
                <w:sz w:val="24"/>
                <w:szCs w:val="24"/>
              </w:rPr>
              <w:t>6</w:t>
            </w:r>
          </w:p>
        </w:tc>
      </w:tr>
      <w:tr w:rsidR="006C2C7E">
        <w:trPr>
          <w:jc w:val="center"/>
        </w:trPr>
        <w:tc>
          <w:tcPr>
            <w:tcW w:w="508" w:type="dxa"/>
            <w:shd w:val="clear" w:color="auto" w:fill="auto"/>
            <w:noWrap/>
            <w:vAlign w:val="center"/>
          </w:tcPr>
          <w:p w:rsidR="006C2C7E" w:rsidRDefault="000D4D8C">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6C2C7E" w:rsidRDefault="000D4D8C">
            <w:pPr>
              <w:widowControl/>
              <w:snapToGrid w:val="0"/>
              <w:jc w:val="center"/>
              <w:rPr>
                <w:kern w:val="0"/>
                <w:sz w:val="24"/>
                <w:szCs w:val="24"/>
              </w:rPr>
            </w:pPr>
            <w:r>
              <w:rPr>
                <w:rFonts w:hint="eastAsia"/>
                <w:kern w:val="0"/>
                <w:sz w:val="24"/>
                <w:szCs w:val="24"/>
              </w:rPr>
              <w:t>服务方案</w:t>
            </w:r>
          </w:p>
          <w:p w:rsidR="006C2C7E" w:rsidRDefault="000D4D8C">
            <w:pPr>
              <w:widowControl/>
              <w:snapToGrid w:val="0"/>
              <w:jc w:val="center"/>
              <w:rPr>
                <w:kern w:val="0"/>
                <w:sz w:val="24"/>
                <w:szCs w:val="24"/>
              </w:rPr>
            </w:pPr>
            <w:r>
              <w:rPr>
                <w:rFonts w:hint="eastAsia"/>
                <w:kern w:val="0"/>
                <w:sz w:val="24"/>
                <w:szCs w:val="24"/>
              </w:rPr>
              <w:t>评价</w:t>
            </w:r>
          </w:p>
        </w:tc>
        <w:tc>
          <w:tcPr>
            <w:tcW w:w="7087" w:type="dxa"/>
            <w:shd w:val="clear" w:color="auto" w:fill="auto"/>
            <w:vAlign w:val="center"/>
          </w:tcPr>
          <w:p w:rsidR="006C2C7E" w:rsidRDefault="000D4D8C">
            <w:pPr>
              <w:widowControl/>
              <w:snapToGrid w:val="0"/>
              <w:rPr>
                <w:sz w:val="24"/>
              </w:rPr>
            </w:pPr>
            <w:r>
              <w:rPr>
                <w:rFonts w:hint="eastAsia"/>
                <w:sz w:val="24"/>
              </w:rPr>
              <w:t>至少包含售后服务承诺、免费保修期时间、服务响应时间、服务机构人员配置、配送安装方案、备品备件供应方案</w:t>
            </w:r>
          </w:p>
          <w:p w:rsidR="006C2C7E" w:rsidRDefault="000D4D8C">
            <w:pPr>
              <w:widowControl/>
              <w:snapToGrid w:val="0"/>
              <w:rPr>
                <w:sz w:val="24"/>
              </w:rPr>
            </w:pPr>
            <w:r>
              <w:rPr>
                <w:rFonts w:hint="eastAsia"/>
                <w:sz w:val="24"/>
              </w:rPr>
              <w:t>满足招标文件要求，无瑕疵：</w:t>
            </w:r>
            <w:r w:rsidR="00D0137B">
              <w:rPr>
                <w:rFonts w:hint="eastAsia"/>
                <w:sz w:val="24"/>
              </w:rPr>
              <w:t>6</w:t>
            </w:r>
            <w:r>
              <w:rPr>
                <w:rFonts w:hint="eastAsia"/>
                <w:sz w:val="24"/>
              </w:rPr>
              <w:t>分；</w:t>
            </w:r>
          </w:p>
          <w:p w:rsidR="006C2C7E" w:rsidRDefault="000D4D8C">
            <w:pPr>
              <w:widowControl/>
              <w:snapToGrid w:val="0"/>
              <w:rPr>
                <w:sz w:val="24"/>
              </w:rPr>
            </w:pPr>
            <w:r>
              <w:rPr>
                <w:rFonts w:hint="eastAsia"/>
                <w:sz w:val="24"/>
              </w:rPr>
              <w:t>方案内容存在</w:t>
            </w:r>
            <w:r>
              <w:rPr>
                <w:rFonts w:hint="eastAsia"/>
                <w:sz w:val="24"/>
              </w:rPr>
              <w:t>1</w:t>
            </w:r>
            <w:r>
              <w:rPr>
                <w:rFonts w:hint="eastAsia"/>
                <w:sz w:val="24"/>
              </w:rPr>
              <w:t>处瑕疵：</w:t>
            </w:r>
            <w:r w:rsidR="00D0137B">
              <w:rPr>
                <w:rFonts w:hint="eastAsia"/>
                <w:sz w:val="24"/>
              </w:rPr>
              <w:t>5</w:t>
            </w:r>
            <w:r>
              <w:rPr>
                <w:rFonts w:hint="eastAsia"/>
                <w:sz w:val="24"/>
              </w:rPr>
              <w:t>分；</w:t>
            </w:r>
          </w:p>
          <w:p w:rsidR="006C2C7E" w:rsidRDefault="000D4D8C">
            <w:pPr>
              <w:widowControl/>
              <w:snapToGrid w:val="0"/>
              <w:rPr>
                <w:sz w:val="24"/>
              </w:rPr>
            </w:pPr>
            <w:r>
              <w:rPr>
                <w:rFonts w:hint="eastAsia"/>
                <w:sz w:val="24"/>
              </w:rPr>
              <w:t>方案内容存在</w:t>
            </w:r>
            <w:r>
              <w:rPr>
                <w:rFonts w:hint="eastAsia"/>
                <w:sz w:val="24"/>
              </w:rPr>
              <w:t>2</w:t>
            </w:r>
            <w:r>
              <w:rPr>
                <w:rFonts w:hint="eastAsia"/>
                <w:sz w:val="24"/>
              </w:rPr>
              <w:t>处瑕疵：</w:t>
            </w:r>
            <w:r w:rsidR="00D0137B">
              <w:rPr>
                <w:rFonts w:hint="eastAsia"/>
                <w:sz w:val="24"/>
              </w:rPr>
              <w:t>4</w:t>
            </w:r>
            <w:r>
              <w:rPr>
                <w:rFonts w:hint="eastAsia"/>
                <w:sz w:val="24"/>
              </w:rPr>
              <w:t>分；</w:t>
            </w:r>
          </w:p>
          <w:p w:rsidR="006C2C7E" w:rsidRDefault="000D4D8C">
            <w:pPr>
              <w:widowControl/>
              <w:snapToGrid w:val="0"/>
              <w:rPr>
                <w:sz w:val="24"/>
              </w:rPr>
            </w:pPr>
            <w:r>
              <w:rPr>
                <w:rFonts w:hint="eastAsia"/>
                <w:sz w:val="24"/>
              </w:rPr>
              <w:t>未提供方案或不满足招标文件要求或内容存在</w:t>
            </w:r>
            <w:r>
              <w:rPr>
                <w:rFonts w:hint="eastAsia"/>
                <w:sz w:val="24"/>
              </w:rPr>
              <w:t>3</w:t>
            </w:r>
            <w:r>
              <w:rPr>
                <w:rFonts w:hint="eastAsia"/>
                <w:sz w:val="24"/>
              </w:rPr>
              <w:t>处及以上瑕疵：</w:t>
            </w:r>
            <w:r>
              <w:rPr>
                <w:rFonts w:hint="eastAsia"/>
                <w:sz w:val="24"/>
              </w:rPr>
              <w:t>0</w:t>
            </w:r>
            <w:r>
              <w:rPr>
                <w:rFonts w:hint="eastAsia"/>
                <w:sz w:val="24"/>
              </w:rPr>
              <w:t>分；</w:t>
            </w:r>
          </w:p>
        </w:tc>
        <w:tc>
          <w:tcPr>
            <w:tcW w:w="1010" w:type="dxa"/>
            <w:shd w:val="clear" w:color="auto" w:fill="auto"/>
            <w:vAlign w:val="center"/>
          </w:tcPr>
          <w:p w:rsidR="006C2C7E" w:rsidRDefault="00D0137B">
            <w:pPr>
              <w:widowControl/>
              <w:snapToGrid w:val="0"/>
              <w:jc w:val="center"/>
              <w:rPr>
                <w:kern w:val="0"/>
                <w:sz w:val="24"/>
                <w:szCs w:val="24"/>
              </w:rPr>
            </w:pPr>
            <w:r>
              <w:rPr>
                <w:rFonts w:asciiTheme="minorEastAsia" w:eastAsiaTheme="minorEastAsia" w:hAnsiTheme="minorEastAsia" w:hint="eastAsia"/>
                <w:kern w:val="0"/>
                <w:sz w:val="24"/>
                <w:szCs w:val="24"/>
              </w:rPr>
              <w:t>6</w:t>
            </w:r>
          </w:p>
        </w:tc>
      </w:tr>
      <w:tr w:rsidR="006C2C7E">
        <w:trPr>
          <w:jc w:val="center"/>
        </w:trPr>
        <w:tc>
          <w:tcPr>
            <w:tcW w:w="508" w:type="dxa"/>
            <w:shd w:val="clear" w:color="auto" w:fill="auto"/>
            <w:noWrap/>
            <w:vAlign w:val="center"/>
          </w:tcPr>
          <w:p w:rsidR="006C2C7E" w:rsidRDefault="000D4D8C">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C2C7E" w:rsidRDefault="000D4D8C">
            <w:pPr>
              <w:widowControl/>
              <w:snapToGrid w:val="0"/>
              <w:jc w:val="center"/>
              <w:rPr>
                <w:rFonts w:hAnsiTheme="minorEastAsia"/>
                <w:sz w:val="24"/>
              </w:rPr>
            </w:pPr>
            <w:r>
              <w:rPr>
                <w:rFonts w:hAnsiTheme="minorEastAsia" w:hint="eastAsia"/>
                <w:sz w:val="24"/>
              </w:rPr>
              <w:t>样品评价</w:t>
            </w:r>
          </w:p>
        </w:tc>
        <w:tc>
          <w:tcPr>
            <w:tcW w:w="7087" w:type="dxa"/>
            <w:shd w:val="clear" w:color="auto" w:fill="auto"/>
            <w:vAlign w:val="center"/>
          </w:tcPr>
          <w:p w:rsidR="006C2C7E" w:rsidRDefault="000D4D8C">
            <w:pPr>
              <w:widowControl/>
              <w:snapToGrid w:val="0"/>
              <w:rPr>
                <w:rFonts w:hAnsiTheme="minorEastAsia"/>
                <w:kern w:val="0"/>
                <w:sz w:val="24"/>
                <w:szCs w:val="24"/>
              </w:rPr>
            </w:pPr>
            <w:r>
              <w:rPr>
                <w:rFonts w:hAnsiTheme="minorEastAsia" w:hint="eastAsia"/>
                <w:kern w:val="0"/>
                <w:sz w:val="24"/>
                <w:szCs w:val="24"/>
              </w:rPr>
              <w:t>评标委员会针对投标人提供的样品进行评价，包括加工工艺、整体及关键部件的安全性稳定性牢固性、对采购需求的响应程度进行评价</w:t>
            </w:r>
          </w:p>
          <w:p w:rsidR="006C2C7E" w:rsidRDefault="000D4D8C">
            <w:pPr>
              <w:widowControl/>
              <w:snapToGrid w:val="0"/>
              <w:rPr>
                <w:rFonts w:hAnsiTheme="minorEastAsia"/>
                <w:kern w:val="0"/>
                <w:sz w:val="24"/>
                <w:szCs w:val="24"/>
              </w:rPr>
            </w:pPr>
            <w:r>
              <w:rPr>
                <w:rFonts w:hAnsiTheme="minorEastAsia" w:hint="eastAsia"/>
                <w:kern w:val="0"/>
                <w:sz w:val="24"/>
                <w:szCs w:val="24"/>
              </w:rPr>
              <w:t>材质质量优良，外观无缺陷，加工工艺、细节处理好，不存在瑕疵：</w:t>
            </w:r>
            <w:r w:rsidR="00D0137B">
              <w:rPr>
                <w:rFonts w:hAnsiTheme="minorEastAsia" w:hint="eastAsia"/>
                <w:kern w:val="0"/>
                <w:sz w:val="24"/>
                <w:szCs w:val="24"/>
              </w:rPr>
              <w:t>6</w:t>
            </w:r>
            <w:r>
              <w:rPr>
                <w:rFonts w:hAnsiTheme="minorEastAsia" w:hint="eastAsia"/>
                <w:kern w:val="0"/>
                <w:sz w:val="24"/>
                <w:szCs w:val="24"/>
              </w:rPr>
              <w:t>分；</w:t>
            </w:r>
          </w:p>
          <w:p w:rsidR="006C2C7E" w:rsidRDefault="000D4D8C">
            <w:pPr>
              <w:widowControl/>
              <w:snapToGrid w:val="0"/>
              <w:rPr>
                <w:rFonts w:hAnsiTheme="minorEastAsia"/>
                <w:kern w:val="0"/>
                <w:sz w:val="24"/>
                <w:szCs w:val="24"/>
              </w:rPr>
            </w:pPr>
            <w:r>
              <w:rPr>
                <w:rFonts w:hAnsiTheme="minorEastAsia" w:hint="eastAsia"/>
                <w:kern w:val="0"/>
                <w:sz w:val="24"/>
                <w:szCs w:val="24"/>
              </w:rPr>
              <w:t>样品满足项目要求，但内容存在一处瑕疵的：</w:t>
            </w:r>
            <w:r w:rsidR="00D0137B">
              <w:rPr>
                <w:rFonts w:hAnsiTheme="minorEastAsia" w:hint="eastAsia"/>
                <w:kern w:val="0"/>
                <w:sz w:val="24"/>
                <w:szCs w:val="24"/>
              </w:rPr>
              <w:t>5</w:t>
            </w:r>
            <w:r>
              <w:rPr>
                <w:rFonts w:hAnsiTheme="minorEastAsia" w:hint="eastAsia"/>
                <w:kern w:val="0"/>
                <w:sz w:val="24"/>
                <w:szCs w:val="24"/>
              </w:rPr>
              <w:t>分；</w:t>
            </w:r>
          </w:p>
          <w:p w:rsidR="006C2C7E" w:rsidRDefault="000D4D8C">
            <w:pPr>
              <w:widowControl/>
              <w:snapToGrid w:val="0"/>
              <w:rPr>
                <w:rFonts w:hAnsiTheme="minorEastAsia"/>
                <w:kern w:val="0"/>
                <w:sz w:val="24"/>
                <w:szCs w:val="24"/>
              </w:rPr>
            </w:pPr>
            <w:r>
              <w:rPr>
                <w:rFonts w:hAnsiTheme="minorEastAsia" w:hint="eastAsia"/>
                <w:kern w:val="0"/>
                <w:sz w:val="24"/>
                <w:szCs w:val="24"/>
              </w:rPr>
              <w:t>样品满足项目要求，但内容存在两处瑕疵的：</w:t>
            </w:r>
            <w:r w:rsidR="00D0137B">
              <w:rPr>
                <w:rFonts w:hAnsiTheme="minorEastAsia" w:hint="eastAsia"/>
                <w:kern w:val="0"/>
                <w:sz w:val="24"/>
                <w:szCs w:val="24"/>
              </w:rPr>
              <w:t>4</w:t>
            </w:r>
            <w:r>
              <w:rPr>
                <w:rFonts w:hAnsiTheme="minorEastAsia" w:hint="eastAsia"/>
                <w:kern w:val="0"/>
                <w:sz w:val="24"/>
                <w:szCs w:val="24"/>
              </w:rPr>
              <w:t>分；</w:t>
            </w:r>
          </w:p>
          <w:p w:rsidR="006C2C7E" w:rsidRDefault="000D4D8C">
            <w:pPr>
              <w:widowControl/>
              <w:snapToGrid w:val="0"/>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6C2C7E" w:rsidRDefault="00D0137B">
            <w:pPr>
              <w:widowControl/>
              <w:snapToGrid w:val="0"/>
              <w:jc w:val="center"/>
              <w:rPr>
                <w:kern w:val="0"/>
                <w:sz w:val="24"/>
                <w:szCs w:val="24"/>
              </w:rPr>
            </w:pPr>
            <w:r>
              <w:rPr>
                <w:rFonts w:asciiTheme="minorEastAsia" w:eastAsiaTheme="minorEastAsia" w:hAnsiTheme="minorEastAsia" w:hint="eastAsia"/>
                <w:kern w:val="0"/>
                <w:sz w:val="24"/>
                <w:szCs w:val="24"/>
              </w:rPr>
              <w:t>6</w:t>
            </w:r>
          </w:p>
        </w:tc>
      </w:tr>
      <w:tr w:rsidR="006C2C7E">
        <w:trPr>
          <w:jc w:val="center"/>
        </w:trPr>
        <w:tc>
          <w:tcPr>
            <w:tcW w:w="9250" w:type="dxa"/>
            <w:gridSpan w:val="3"/>
            <w:shd w:val="clear" w:color="auto" w:fill="auto"/>
            <w:noWrap/>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合计</w:t>
            </w:r>
          </w:p>
        </w:tc>
        <w:tc>
          <w:tcPr>
            <w:tcW w:w="101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100</w:t>
            </w:r>
          </w:p>
        </w:tc>
      </w:tr>
      <w:tr w:rsidR="006C2C7E">
        <w:trPr>
          <w:jc w:val="center"/>
        </w:trPr>
        <w:tc>
          <w:tcPr>
            <w:tcW w:w="10260" w:type="dxa"/>
            <w:gridSpan w:val="4"/>
            <w:shd w:val="clear" w:color="auto" w:fill="auto"/>
            <w:noWrap/>
            <w:vAlign w:val="center"/>
          </w:tcPr>
          <w:p w:rsidR="006C2C7E" w:rsidRDefault="000D4D8C">
            <w:pPr>
              <w:widowControl/>
              <w:snapToGrid w:val="0"/>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四、投标文件内容要求</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投标人须按照《投标须知》“C 投标文件的编制”中的相关要求编制投标文件</w:t>
      </w:r>
      <w:r>
        <w:rPr>
          <w:rFonts w:asciiTheme="minorEastAsia" w:eastAsiaTheme="minorEastAsia" w:hAnsiTheme="minorEastAsia" w:hint="eastAsia"/>
          <w:sz w:val="24"/>
        </w:rPr>
        <w:t>。</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投标文件</w:t>
      </w:r>
      <w:r>
        <w:rPr>
          <w:rFonts w:asciiTheme="minorEastAsia" w:eastAsiaTheme="minorEastAsia" w:hAnsiTheme="minorEastAsia" w:hint="eastAsia"/>
          <w:sz w:val="24"/>
        </w:rPr>
        <w:t>格式参照第五部分“投标文件格式”。</w:t>
      </w:r>
    </w:p>
    <w:p w:rsidR="006C2C7E" w:rsidRDefault="006C2C7E" w:rsidP="008908E5">
      <w:pPr>
        <w:spacing w:line="360" w:lineRule="auto"/>
        <w:ind w:firstLineChars="200" w:firstLine="446"/>
        <w:outlineLvl w:val="0"/>
        <w:rPr>
          <w:rFonts w:asciiTheme="minorEastAsia" w:eastAsiaTheme="minorEastAsia" w:hAnsiTheme="minorEastAsia"/>
          <w:sz w:val="24"/>
        </w:rPr>
      </w:pPr>
    </w:p>
    <w:p w:rsidR="006C2C7E" w:rsidRDefault="006C2C7E">
      <w:pPr>
        <w:spacing w:line="360" w:lineRule="auto"/>
        <w:jc w:val="center"/>
        <w:rPr>
          <w:rFonts w:asciiTheme="minorEastAsia" w:eastAsiaTheme="minorEastAsia" w:hAnsiTheme="minorEastAsia"/>
          <w:b/>
          <w:sz w:val="24"/>
        </w:rPr>
        <w:sectPr w:rsidR="006C2C7E">
          <w:footerReference w:type="default" r:id="rId18"/>
          <w:pgSz w:w="11906" w:h="16838"/>
          <w:pgMar w:top="1440" w:right="1797" w:bottom="1440" w:left="1797" w:header="851" w:footer="992" w:gutter="0"/>
          <w:pgNumType w:start="1"/>
          <w:cols w:space="425"/>
          <w:docGrid w:type="linesAndChars" w:linePitch="285" w:charSpace="-3449"/>
        </w:sectPr>
      </w:pPr>
    </w:p>
    <w:p w:rsidR="006C2C7E" w:rsidRDefault="000D4D8C">
      <w:pPr>
        <w:spacing w:line="360" w:lineRule="auto"/>
        <w:jc w:val="center"/>
        <w:rPr>
          <w:rFonts w:asciiTheme="minorEastAsia" w:eastAsiaTheme="minorEastAsia" w:hAnsiTheme="minorEastAsia"/>
          <w:b/>
          <w:sz w:val="24"/>
        </w:rPr>
      </w:pPr>
      <w:r>
        <w:rPr>
          <w:rFonts w:asciiTheme="minorEastAsia" w:eastAsiaTheme="minorEastAsia" w:hAnsiTheme="minorEastAsia"/>
          <w:b/>
          <w:sz w:val="24"/>
        </w:rPr>
        <w:lastRenderedPageBreak/>
        <w:t>项目需求书</w:t>
      </w:r>
    </w:p>
    <w:p w:rsidR="006C2C7E" w:rsidRDefault="000D4D8C">
      <w:pPr>
        <w:spacing w:line="360" w:lineRule="auto"/>
        <w:ind w:firstLineChars="200" w:firstLine="448"/>
        <w:outlineLvl w:val="0"/>
        <w:rPr>
          <w:rFonts w:ascii="宋体" w:hAnsi="宋体"/>
          <w:b/>
          <w:sz w:val="24"/>
        </w:rPr>
      </w:pPr>
      <w:r>
        <w:rPr>
          <w:rFonts w:ascii="宋体" w:hAnsi="宋体" w:hint="eastAsia"/>
          <w:b/>
          <w:sz w:val="24"/>
        </w:rPr>
        <w:t>一、项目背景</w:t>
      </w:r>
    </w:p>
    <w:p w:rsidR="006C2C7E" w:rsidRDefault="000D4D8C" w:rsidP="008908E5">
      <w:pPr>
        <w:spacing w:line="360" w:lineRule="auto"/>
        <w:ind w:firstLineChars="200" w:firstLine="446"/>
        <w:outlineLvl w:val="0"/>
        <w:rPr>
          <w:rFonts w:ascii="宋体" w:hAnsi="宋体"/>
          <w:sz w:val="24"/>
        </w:rPr>
      </w:pPr>
      <w:r>
        <w:rPr>
          <w:rFonts w:ascii="宋体" w:hAnsi="宋体" w:hint="eastAsia"/>
          <w:sz w:val="24"/>
        </w:rPr>
        <w:t>为保障天津外国语大学附属高</w:t>
      </w:r>
      <w:proofErr w:type="gramStart"/>
      <w:r>
        <w:rPr>
          <w:rFonts w:ascii="宋体" w:hAnsi="宋体" w:hint="eastAsia"/>
          <w:sz w:val="24"/>
        </w:rPr>
        <w:t>新区华</w:t>
      </w:r>
      <w:proofErr w:type="gramEnd"/>
      <w:r>
        <w:rPr>
          <w:rFonts w:ascii="宋体" w:hAnsi="宋体" w:hint="eastAsia"/>
          <w:sz w:val="24"/>
        </w:rPr>
        <w:t>苑外国语学校正常运营，购置新学校开学所需学生家具和办公家具。</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本项目属于工业行业。</w:t>
      </w:r>
    </w:p>
    <w:tbl>
      <w:tblPr>
        <w:tblW w:w="4995" w:type="pct"/>
        <w:tblLayout w:type="fixed"/>
        <w:tblLook w:val="04A0"/>
      </w:tblPr>
      <w:tblGrid>
        <w:gridCol w:w="654"/>
        <w:gridCol w:w="1014"/>
        <w:gridCol w:w="1991"/>
        <w:gridCol w:w="9272"/>
        <w:gridCol w:w="603"/>
        <w:gridCol w:w="626"/>
      </w:tblGrid>
      <w:tr w:rsidR="006C2C7E">
        <w:trPr>
          <w:trHeight w:val="23"/>
        </w:trPr>
        <w:tc>
          <w:tcPr>
            <w:tcW w:w="23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序号</w:t>
            </w:r>
          </w:p>
        </w:tc>
        <w:tc>
          <w:tcPr>
            <w:tcW w:w="358"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产品名称</w:t>
            </w:r>
          </w:p>
        </w:tc>
        <w:tc>
          <w:tcPr>
            <w:tcW w:w="70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规格型号</w:t>
            </w:r>
          </w:p>
        </w:tc>
        <w:tc>
          <w:tcPr>
            <w:tcW w:w="327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技术需求</w:t>
            </w:r>
          </w:p>
        </w:tc>
        <w:tc>
          <w:tcPr>
            <w:tcW w:w="213"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单位</w:t>
            </w:r>
          </w:p>
        </w:tc>
        <w:tc>
          <w:tcPr>
            <w:tcW w:w="220"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b/>
                <w:bCs/>
                <w:sz w:val="24"/>
                <w:szCs w:val="24"/>
              </w:rPr>
            </w:pPr>
            <w:r>
              <w:rPr>
                <w:rFonts w:ascii="宋体" w:hAnsi="宋体" w:cs="宋体" w:hint="eastAsia"/>
                <w:b/>
                <w:bCs/>
                <w:kern w:val="0"/>
                <w:sz w:val="24"/>
                <w:szCs w:val="24"/>
              </w:rPr>
              <w:t>数量</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小学教室</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钢塑课桌椅</w:t>
            </w:r>
          </w:p>
        </w:tc>
        <w:tc>
          <w:tcPr>
            <w:tcW w:w="70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615*415*H610-760mm±5mm</w:t>
            </w:r>
          </w:p>
        </w:tc>
        <w:tc>
          <w:tcPr>
            <w:tcW w:w="327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t>A.面板要求</w:t>
            </w:r>
            <w:r>
              <w:rPr>
                <w:rFonts w:ascii="宋体" w:hAnsi="宋体" w:cs="宋体" w:hint="eastAsia"/>
                <w:kern w:val="0"/>
                <w:sz w:val="24"/>
                <w:szCs w:val="24"/>
              </w:rPr>
              <w:br/>
              <w:t>1.材质：须采用ABS工程塑料一级新料一体射出成型。</w:t>
            </w:r>
            <w:r>
              <w:rPr>
                <w:rFonts w:ascii="宋体" w:hAnsi="宋体" w:cs="宋体" w:hint="eastAsia"/>
                <w:kern w:val="0"/>
                <w:sz w:val="24"/>
                <w:szCs w:val="24"/>
              </w:rPr>
              <w:br/>
              <w:t>2.尺寸：615*415*H610-760mm±5mm。</w:t>
            </w:r>
            <w:r>
              <w:rPr>
                <w:rFonts w:ascii="宋体" w:hAnsi="宋体" w:cs="宋体" w:hint="eastAsia"/>
                <w:kern w:val="0"/>
                <w:sz w:val="24"/>
                <w:szCs w:val="24"/>
              </w:rPr>
              <w:br/>
              <w:t>3.功能：（1）靠胸前处有</w:t>
            </w:r>
            <w:proofErr w:type="gramStart"/>
            <w:r>
              <w:rPr>
                <w:rFonts w:ascii="宋体" w:hAnsi="宋体" w:cs="宋体" w:hint="eastAsia"/>
                <w:kern w:val="0"/>
                <w:sz w:val="24"/>
                <w:szCs w:val="24"/>
              </w:rPr>
              <w:t>一内弧</w:t>
            </w:r>
            <w:proofErr w:type="gramEnd"/>
            <w:r>
              <w:rPr>
                <w:rFonts w:ascii="宋体" w:hAnsi="宋体" w:cs="宋体" w:hint="eastAsia"/>
                <w:kern w:val="0"/>
                <w:sz w:val="24"/>
                <w:szCs w:val="24"/>
              </w:rPr>
              <w:t>造型设计。（2）面板前端设置</w:t>
            </w:r>
            <w:proofErr w:type="gramStart"/>
            <w:r>
              <w:rPr>
                <w:rFonts w:ascii="宋体" w:hAnsi="宋体" w:cs="宋体" w:hint="eastAsia"/>
                <w:kern w:val="0"/>
                <w:sz w:val="24"/>
                <w:szCs w:val="24"/>
              </w:rPr>
              <w:t>一冂</w:t>
            </w:r>
            <w:proofErr w:type="gramEnd"/>
            <w:r>
              <w:rPr>
                <w:rFonts w:ascii="宋体" w:hAnsi="宋体" w:cs="宋体" w:hint="eastAsia"/>
                <w:kern w:val="0"/>
                <w:sz w:val="24"/>
                <w:szCs w:val="24"/>
              </w:rPr>
              <w:t>字型防滑落</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条。（3）四周及底部完全倒圆角，光滑不刮手。（4）表面需有细纹咬花。</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4.组合设计：面板底部有强化承重之设计。锁入两根方型钢管，并与面板底部平齐。钢管尺寸为(15mm×30mm×1.0mm)±3mm。</w:t>
            </w:r>
            <w:r>
              <w:rPr>
                <w:rFonts w:ascii="宋体" w:hAnsi="宋体" w:cs="宋体" w:hint="eastAsia"/>
                <w:kern w:val="0"/>
                <w:sz w:val="24"/>
                <w:szCs w:val="24"/>
              </w:rPr>
              <w:br/>
            </w:r>
            <w:r>
              <w:rPr>
                <w:rFonts w:ascii="宋体" w:hAnsi="宋体" w:cs="宋体" w:hint="eastAsia"/>
                <w:kern w:val="0"/>
                <w:sz w:val="24"/>
                <w:szCs w:val="24"/>
              </w:rPr>
              <w:lastRenderedPageBreak/>
              <w:t>B.书箱要求</w:t>
            </w:r>
            <w:r>
              <w:rPr>
                <w:rFonts w:ascii="宋体" w:hAnsi="宋体" w:cs="宋体" w:hint="eastAsia"/>
                <w:kern w:val="0"/>
                <w:sz w:val="24"/>
                <w:szCs w:val="24"/>
              </w:rPr>
              <w:br/>
              <w:t>1.材质：采用PP塑料一级新料一体射出成型。不可采用回收料生产。</w:t>
            </w:r>
            <w:r>
              <w:rPr>
                <w:rFonts w:ascii="宋体" w:hAnsi="宋体" w:cs="宋体" w:hint="eastAsia"/>
                <w:kern w:val="0"/>
                <w:sz w:val="24"/>
                <w:szCs w:val="24"/>
              </w:rPr>
              <w:br/>
              <w:t>2.尺寸：外径尺寸为(600mm×395m×150 mmm)±5mm；</w:t>
            </w:r>
            <w:r>
              <w:rPr>
                <w:rFonts w:ascii="宋体" w:hAnsi="宋体" w:cs="宋体" w:hint="eastAsia"/>
                <w:kern w:val="0"/>
                <w:sz w:val="24"/>
                <w:szCs w:val="24"/>
              </w:rPr>
              <w:br/>
              <w:t>3.功能：（1）书箱底部向后倾斜2度，保证所放置物品的稳定性，并设有三角形通风孔，可保持书箱内部干爽清洁。书箱前部有存放学习用品的沟槽。（2）面板与书箱由螺丝锁付，以利使用者不易轻易拆卸，保持产品完整性。</w:t>
            </w:r>
            <w:r>
              <w:rPr>
                <w:rFonts w:ascii="宋体" w:hAnsi="宋体" w:cs="宋体" w:hint="eastAsia"/>
                <w:kern w:val="0"/>
                <w:sz w:val="24"/>
                <w:szCs w:val="24"/>
              </w:rPr>
              <w:br/>
              <w:t>C.桌钢架                                                                                                                                                                  1.材质及形状：采用椭圆形光亮钢管组合焊接而成，结构牢固，长时间使用也不会产生摇晃、松散的现象，焊接部位牢固，无脱焊、虚焊、</w:t>
            </w:r>
            <w:proofErr w:type="gramStart"/>
            <w:r>
              <w:rPr>
                <w:rFonts w:ascii="宋体" w:hAnsi="宋体" w:cs="宋体" w:hint="eastAsia"/>
                <w:kern w:val="0"/>
                <w:sz w:val="24"/>
                <w:szCs w:val="24"/>
              </w:rPr>
              <w:t>焊穿等</w:t>
            </w:r>
            <w:proofErr w:type="gramEnd"/>
            <w:r>
              <w:rPr>
                <w:rFonts w:ascii="宋体" w:hAnsi="宋体" w:cs="宋体" w:hint="eastAsia"/>
                <w:kern w:val="0"/>
                <w:sz w:val="24"/>
                <w:szCs w:val="24"/>
              </w:rPr>
              <w:t xml:space="preserve">缺陷。 </w:t>
            </w:r>
            <w:r>
              <w:rPr>
                <w:rFonts w:ascii="宋体" w:hAnsi="宋体" w:cs="宋体" w:hint="eastAsia"/>
                <w:kern w:val="0"/>
                <w:sz w:val="24"/>
                <w:szCs w:val="24"/>
              </w:rPr>
              <w:br/>
              <w:t>2.尺寸：桌脚贴地部钢管尺寸为：25×50×1.5mm椭圆管； 桌脚上部伸缩管尺寸为：25×50×1.5mm椭圆管，下部伸缩管尺寸30×60×1.2mm椭圆管，桌脚上部固定书箱U</w:t>
            </w:r>
            <w:proofErr w:type="gramStart"/>
            <w:r>
              <w:rPr>
                <w:rFonts w:ascii="宋体" w:hAnsi="宋体" w:cs="宋体" w:hint="eastAsia"/>
                <w:kern w:val="0"/>
                <w:sz w:val="24"/>
                <w:szCs w:val="24"/>
              </w:rPr>
              <w:t>型管尺寸</w:t>
            </w:r>
            <w:proofErr w:type="gramEnd"/>
            <w:r>
              <w:rPr>
                <w:rFonts w:ascii="宋体" w:hAnsi="宋体" w:cs="宋体" w:hint="eastAsia"/>
                <w:kern w:val="0"/>
                <w:sz w:val="24"/>
                <w:szCs w:val="24"/>
              </w:rPr>
              <w:t>为：20*40*1.2mm±3mm椭圆管。</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w:t>
            </w:r>
            <w:r>
              <w:rPr>
                <w:rFonts w:ascii="宋体" w:hAnsi="宋体" w:cs="宋体" w:hint="eastAsia"/>
                <w:kern w:val="0"/>
                <w:sz w:val="24"/>
                <w:szCs w:val="24"/>
              </w:rPr>
              <w:lastRenderedPageBreak/>
              <w:t>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钢管内部需要磷化处理，磷化膜厚度达到10~15um。</w:t>
            </w:r>
            <w:r>
              <w:rPr>
                <w:rFonts w:ascii="宋体" w:hAnsi="宋体" w:cs="宋体" w:hint="eastAsia"/>
                <w:kern w:val="0"/>
                <w:sz w:val="24"/>
                <w:szCs w:val="24"/>
              </w:rPr>
              <w:br/>
              <w:t>4.功能：（1）左右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w:t>
            </w:r>
            <w:proofErr w:type="gramStart"/>
            <w:r>
              <w:rPr>
                <w:rFonts w:ascii="宋体" w:hAnsi="宋体" w:cs="宋体" w:hint="eastAsia"/>
                <w:kern w:val="0"/>
                <w:sz w:val="24"/>
                <w:szCs w:val="24"/>
              </w:rPr>
              <w:t>调节桌高可从桌高</w:t>
            </w:r>
            <w:proofErr w:type="gramEnd"/>
            <w:r>
              <w:rPr>
                <w:rFonts w:ascii="宋体" w:hAnsi="宋体" w:cs="宋体" w:hint="eastAsia"/>
                <w:kern w:val="0"/>
                <w:sz w:val="24"/>
                <w:szCs w:val="24"/>
              </w:rPr>
              <w:t>610mm±10mm</w:t>
            </w:r>
            <w:proofErr w:type="gramStart"/>
            <w:r>
              <w:rPr>
                <w:rFonts w:ascii="宋体" w:hAnsi="宋体" w:cs="宋体" w:hint="eastAsia"/>
                <w:kern w:val="0"/>
                <w:sz w:val="24"/>
                <w:szCs w:val="24"/>
              </w:rPr>
              <w:t>至桌高</w:t>
            </w:r>
            <w:proofErr w:type="gramEnd"/>
            <w:r>
              <w:rPr>
                <w:rFonts w:ascii="宋体" w:hAnsi="宋体" w:cs="宋体" w:hint="eastAsia"/>
                <w:kern w:val="0"/>
                <w:sz w:val="24"/>
                <w:szCs w:val="24"/>
              </w:rPr>
              <w:t>760mm±10mm，每一档间隔30mm。调节高度时，无需使用任何工具。（2）不得采用手摇式升降器、以防碰撞。做到课桌外观光滑，美观大方。</w:t>
            </w:r>
            <w:r>
              <w:rPr>
                <w:rFonts w:ascii="宋体" w:hAnsi="宋体" w:cs="宋体" w:hint="eastAsia"/>
                <w:kern w:val="0"/>
                <w:sz w:val="24"/>
                <w:szCs w:val="24"/>
              </w:rPr>
              <w:br/>
              <w:t>D.脚垫要求</w:t>
            </w:r>
            <w:r>
              <w:rPr>
                <w:rFonts w:ascii="宋体" w:hAnsi="宋体" w:cs="宋体" w:hint="eastAsia"/>
                <w:kern w:val="0"/>
                <w:sz w:val="24"/>
                <w:szCs w:val="24"/>
              </w:rPr>
              <w:br/>
              <w:t>1.材质：采用PP塑料一级新料一体射出成型,并用1支螺丝锁付。桌子脚垫需配1个水平调节螺丝，使桌面保持平衡</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倾斜。不可采用回收料生产。</w:t>
            </w:r>
            <w:r>
              <w:rPr>
                <w:rFonts w:ascii="宋体" w:hAnsi="宋体" w:cs="宋体" w:hint="eastAsia"/>
                <w:kern w:val="0"/>
                <w:sz w:val="24"/>
                <w:szCs w:val="24"/>
              </w:rPr>
              <w:br/>
              <w:t>2.尺寸：（长54×宽54×高38mm） ±3mm。</w:t>
            </w:r>
            <w:r>
              <w:rPr>
                <w:rFonts w:ascii="宋体" w:hAnsi="宋体" w:cs="宋体" w:hint="eastAsia"/>
                <w:kern w:val="0"/>
                <w:sz w:val="24"/>
                <w:szCs w:val="24"/>
              </w:rPr>
              <w:br/>
              <w:t>F.挂钩要求</w:t>
            </w:r>
            <w:r>
              <w:rPr>
                <w:rFonts w:ascii="宋体" w:hAnsi="宋体" w:cs="宋体" w:hint="eastAsia"/>
                <w:kern w:val="0"/>
                <w:sz w:val="24"/>
                <w:szCs w:val="24"/>
              </w:rPr>
              <w:br/>
              <w:t>1.材质：采用PP塑料一级新料一体射出成型，不得采用回收料生产。</w:t>
            </w:r>
            <w:r>
              <w:rPr>
                <w:rFonts w:ascii="宋体" w:hAnsi="宋体" w:cs="宋体" w:hint="eastAsia"/>
                <w:kern w:val="0"/>
                <w:sz w:val="24"/>
                <w:szCs w:val="24"/>
              </w:rPr>
              <w:br/>
              <w:t>2.尺寸：30mm×60 mm×25mm±3mm</w:t>
            </w:r>
            <w:r>
              <w:rPr>
                <w:rFonts w:ascii="宋体" w:hAnsi="宋体" w:cs="宋体" w:hint="eastAsia"/>
                <w:kern w:val="0"/>
                <w:sz w:val="24"/>
                <w:szCs w:val="24"/>
              </w:rPr>
              <w:br/>
              <w:t>3.功能与工艺要求：书箱左右两侧得需各有一挂钩设计。在静止状态下可以承载10KG的挂物</w:t>
            </w:r>
            <w:r>
              <w:rPr>
                <w:rFonts w:ascii="宋体" w:hAnsi="宋体" w:cs="宋体" w:hint="eastAsia"/>
                <w:kern w:val="0"/>
                <w:sz w:val="24"/>
                <w:szCs w:val="24"/>
              </w:rPr>
              <w:lastRenderedPageBreak/>
              <w:t xml:space="preserve">承重。  </w:t>
            </w:r>
            <w:r>
              <w:rPr>
                <w:rFonts w:ascii="宋体" w:hAnsi="宋体" w:cs="宋体" w:hint="eastAsia"/>
                <w:kern w:val="0"/>
                <w:sz w:val="24"/>
                <w:szCs w:val="24"/>
              </w:rPr>
              <w:br/>
              <w:t>课椅：座高：360-460mm                                                                                                                                                       靠背 1.材质：采用PP耐冲击塑料新料一体注塑成型。塑料原料必须为新料，不可采用回收料。</w:t>
            </w:r>
            <w:r>
              <w:rPr>
                <w:rFonts w:ascii="宋体" w:hAnsi="宋体" w:cs="宋体" w:hint="eastAsia"/>
                <w:kern w:val="0"/>
                <w:sz w:val="24"/>
                <w:szCs w:val="24"/>
              </w:rPr>
              <w:br/>
              <w:t>2.尺寸：（409mm×256mm）±5mm。</w:t>
            </w:r>
            <w:r>
              <w:rPr>
                <w:rFonts w:ascii="宋体" w:hAnsi="宋体" w:cs="宋体" w:hint="eastAsia"/>
                <w:kern w:val="0"/>
                <w:sz w:val="24"/>
                <w:szCs w:val="24"/>
              </w:rPr>
              <w:br/>
              <w:t>3. 需有三角形通风孔。椅子式样需与图片相符。</w:t>
            </w:r>
            <w:r>
              <w:rPr>
                <w:rFonts w:ascii="宋体" w:hAnsi="宋体" w:cs="宋体" w:hint="eastAsia"/>
                <w:kern w:val="0"/>
                <w:sz w:val="24"/>
                <w:szCs w:val="24"/>
              </w:rPr>
              <w:br/>
              <w:t>坐垫 1.材质：采用PP耐冲击塑料新料一体注塑成型。塑料原料必须为新料，不可采用回收料。</w:t>
            </w:r>
            <w:r>
              <w:rPr>
                <w:rFonts w:ascii="宋体" w:hAnsi="宋体" w:cs="宋体" w:hint="eastAsia"/>
                <w:kern w:val="0"/>
                <w:sz w:val="24"/>
                <w:szCs w:val="24"/>
              </w:rPr>
              <w:br/>
              <w:t>2.尺寸：（414mm×374mm）±5mm。</w:t>
            </w:r>
            <w:r>
              <w:rPr>
                <w:rFonts w:ascii="宋体" w:hAnsi="宋体" w:cs="宋体" w:hint="eastAsia"/>
                <w:kern w:val="0"/>
                <w:sz w:val="24"/>
                <w:szCs w:val="24"/>
              </w:rPr>
              <w:br/>
              <w:t>3.需有三角形通风孔。</w:t>
            </w:r>
            <w:r>
              <w:rPr>
                <w:rFonts w:ascii="宋体" w:hAnsi="宋体" w:cs="宋体" w:hint="eastAsia"/>
                <w:kern w:val="0"/>
                <w:sz w:val="24"/>
                <w:szCs w:val="24"/>
              </w:rPr>
              <w:br/>
              <w:t>椅子钢架                                                                                                                                                                           1.材质及形状：橢圆型钢管；采用</w:t>
            </w:r>
            <w:proofErr w:type="gramStart"/>
            <w:r>
              <w:rPr>
                <w:rFonts w:ascii="宋体" w:hAnsi="宋体" w:cs="宋体" w:hint="eastAsia"/>
                <w:kern w:val="0"/>
                <w:sz w:val="24"/>
                <w:szCs w:val="24"/>
              </w:rPr>
              <w:t>氩孤满焊</w:t>
            </w:r>
            <w:proofErr w:type="gramEnd"/>
            <w:r>
              <w:rPr>
                <w:rFonts w:ascii="宋体" w:hAnsi="宋体" w:cs="宋体" w:hint="eastAsia"/>
                <w:kern w:val="0"/>
                <w:sz w:val="24"/>
                <w:szCs w:val="24"/>
              </w:rPr>
              <w:t xml:space="preserve">焊接； </w:t>
            </w:r>
            <w:r>
              <w:rPr>
                <w:rFonts w:ascii="宋体" w:hAnsi="宋体" w:cs="宋体" w:hint="eastAsia"/>
                <w:kern w:val="0"/>
                <w:sz w:val="24"/>
                <w:szCs w:val="24"/>
              </w:rPr>
              <w:br/>
              <w:t>2.桌脚贴地部钢管尺寸为：25×50× 1.5mm椭圆管； 桌脚上部伸缩钢管尺寸为：25×50×1.5mm椭圆管，下部伸缩钢管尺寸30×60×1.2mm椭圆管，椅脚上部固定靠背管尺寸：16.5x34x1.5mm。</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w:t>
            </w:r>
            <w:r>
              <w:rPr>
                <w:rFonts w:ascii="宋体" w:hAnsi="宋体" w:cs="宋体" w:hint="eastAsia"/>
                <w:kern w:val="0"/>
                <w:sz w:val="24"/>
                <w:szCs w:val="24"/>
              </w:rPr>
              <w:lastRenderedPageBreak/>
              <w:t>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 xml:space="preserve">钢管内部需要磷化处理，磷化膜厚度达到10~15um。 </w:t>
            </w:r>
            <w:r>
              <w:rPr>
                <w:rFonts w:ascii="宋体" w:hAnsi="宋体" w:cs="宋体" w:hint="eastAsia"/>
                <w:kern w:val="0"/>
                <w:sz w:val="24"/>
                <w:szCs w:val="24"/>
              </w:rPr>
              <w:br/>
              <w:t>4.功能：左右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一组高低调节钮，即可调出所需的高度；调节椅面离地面高度可从360mm±10mm调至460mm±10mm，每一档间隔20mm.调节高度时，无需使用任何工具。</w:t>
            </w:r>
            <w:r>
              <w:rPr>
                <w:rFonts w:ascii="宋体" w:hAnsi="宋体" w:cs="宋体" w:hint="eastAsia"/>
                <w:kern w:val="0"/>
                <w:sz w:val="24"/>
                <w:szCs w:val="24"/>
              </w:rPr>
              <w:br/>
              <w:t>脚垫</w:t>
            </w:r>
            <w:r>
              <w:rPr>
                <w:rFonts w:ascii="宋体" w:hAnsi="宋体" w:cs="宋体" w:hint="eastAsia"/>
                <w:kern w:val="0"/>
                <w:sz w:val="24"/>
                <w:szCs w:val="24"/>
              </w:rPr>
              <w:br/>
              <w:t>1.材质：采用PP加纤维改性，耐冲击塑料一体注塑而成。钢板螺丝加固，底部设有条状防滑</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条，坚固耐磨不易脱落。</w:t>
            </w:r>
            <w:r>
              <w:rPr>
                <w:rFonts w:ascii="宋体" w:hAnsi="宋体" w:cs="宋体" w:hint="eastAsia"/>
                <w:kern w:val="0"/>
                <w:sz w:val="24"/>
                <w:szCs w:val="24"/>
              </w:rPr>
              <w:br/>
              <w:t xml:space="preserve">2.尺寸：55mm×55mm×38mm±3mm。   </w:t>
            </w:r>
          </w:p>
        </w:tc>
        <w:tc>
          <w:tcPr>
            <w:tcW w:w="21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套</w:t>
            </w:r>
          </w:p>
        </w:tc>
        <w:tc>
          <w:tcPr>
            <w:tcW w:w="220" w:type="pct"/>
            <w:tcBorders>
              <w:top w:val="single" w:sz="4" w:space="0" w:color="auto"/>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630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2</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▲书包柜</w:t>
            </w:r>
          </w:p>
        </w:tc>
        <w:tc>
          <w:tcPr>
            <w:tcW w:w="70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单门330*460*320</w:t>
            </w:r>
          </w:p>
        </w:tc>
        <w:tc>
          <w:tcPr>
            <w:tcW w:w="327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t>1、门板：采用ABS环保材料注塑而成；2、柜体:采用高强度HIPS工程塑料制成；</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3、柜门与柜体连接采用Nylon尼龙铰链；4、门板非转轴直角处各装有一个防撞软胶护角；5、工艺：所有板材采用钢制模具一次注塑成型。6、产品特点：产品抗冲击、耐腐蚀、不生锈。柜体统</w:t>
            </w:r>
            <w:proofErr w:type="gramStart"/>
            <w:r>
              <w:rPr>
                <w:rFonts w:ascii="宋体" w:hAnsi="宋体" w:cs="宋体" w:hint="eastAsia"/>
                <w:kern w:val="0"/>
                <w:sz w:val="24"/>
                <w:szCs w:val="24"/>
              </w:rPr>
              <w:t>一标配</w:t>
            </w:r>
            <w:proofErr w:type="gramEnd"/>
            <w:r>
              <w:rPr>
                <w:rFonts w:ascii="宋体" w:hAnsi="宋体" w:cs="宋体" w:hint="eastAsia"/>
                <w:kern w:val="0"/>
                <w:sz w:val="24"/>
                <w:szCs w:val="24"/>
              </w:rPr>
              <w:t>灰色，柜门根据使用方要求，至少提供9种颜色备选。</w:t>
            </w:r>
            <w:r>
              <w:rPr>
                <w:rFonts w:ascii="宋体" w:hAnsi="宋体" w:cs="宋体" w:hint="eastAsia"/>
                <w:kern w:val="0"/>
                <w:sz w:val="24"/>
                <w:szCs w:val="24"/>
              </w:rPr>
              <w:br/>
            </w:r>
            <w:r>
              <w:rPr>
                <w:rFonts w:ascii="宋体" w:hAnsi="宋体" w:cs="宋体" w:hint="eastAsia"/>
                <w:kern w:val="0"/>
                <w:sz w:val="24"/>
                <w:szCs w:val="24"/>
              </w:rPr>
              <w:lastRenderedPageBreak/>
              <w:t>工艺：所有板材采用钢制模具注塑一次成型；</w:t>
            </w:r>
            <w:r>
              <w:rPr>
                <w:rFonts w:ascii="宋体" w:hAnsi="宋体" w:cs="宋体" w:hint="eastAsia"/>
                <w:kern w:val="0"/>
                <w:sz w:val="24"/>
                <w:szCs w:val="24"/>
              </w:rPr>
              <w:br/>
              <w:t>使用寿命：室内正常使用寿命10年左右。</w:t>
            </w:r>
            <w:r>
              <w:rPr>
                <w:rFonts w:ascii="宋体" w:hAnsi="宋体" w:cs="宋体" w:hint="eastAsia"/>
                <w:kern w:val="0"/>
                <w:sz w:val="24"/>
                <w:szCs w:val="24"/>
              </w:rPr>
              <w:br/>
              <w:t>产品特点：1、</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连接结构，合理布局加强筋。2、顶板和底板厚度要求不小于3cm，并使用平行加强筋，即结实又易于清理卫生，平顶板高度40mm。平顶板表面平整美观、无纹路便于清理，同时可放置一些小物品。3、上下板高度30mm。与侧板</w:t>
            </w:r>
            <w:proofErr w:type="gramStart"/>
            <w:r>
              <w:rPr>
                <w:rFonts w:ascii="宋体" w:hAnsi="宋体" w:cs="宋体" w:hint="eastAsia"/>
                <w:kern w:val="0"/>
                <w:sz w:val="24"/>
                <w:szCs w:val="24"/>
              </w:rPr>
              <w:t>榫卯配合</w:t>
            </w:r>
            <w:proofErr w:type="gramEnd"/>
            <w:r>
              <w:rPr>
                <w:rFonts w:ascii="宋体" w:hAnsi="宋体" w:cs="宋体" w:hint="eastAsia"/>
                <w:kern w:val="0"/>
                <w:sz w:val="24"/>
                <w:szCs w:val="24"/>
              </w:rPr>
              <w:t>连接，上下板正面带有一圈斜坡筋条，安装后与侧板、后板对接无落差，内部平整，美观。4、单侧板外框厚度22mm，与底座、上下板、平顶板</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卯配合，单侧板内部无筋条，带有</w:t>
            </w:r>
            <w:proofErr w:type="gramStart"/>
            <w:r>
              <w:rPr>
                <w:rFonts w:ascii="宋体" w:hAnsi="宋体" w:cs="宋体" w:hint="eastAsia"/>
                <w:kern w:val="0"/>
                <w:sz w:val="24"/>
                <w:szCs w:val="24"/>
              </w:rPr>
              <w:t>4个隐孔穿透</w:t>
            </w:r>
            <w:proofErr w:type="gramEnd"/>
            <w:r>
              <w:rPr>
                <w:rFonts w:ascii="宋体" w:hAnsi="宋体" w:cs="宋体" w:hint="eastAsia"/>
                <w:kern w:val="0"/>
                <w:sz w:val="24"/>
                <w:szCs w:val="24"/>
              </w:rPr>
              <w:t>后可用于两组柜体的连接。5、双侧板外框厚度44mm，与底座、上下板、平顶板</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卯配合。双侧板内部无筋条，不易划伤物品。整体后板由注塑机一次成型。6、后板中间环形排列12个透气孔。7、门板</w:t>
            </w:r>
            <w:proofErr w:type="gramStart"/>
            <w:r>
              <w:rPr>
                <w:rFonts w:ascii="宋体" w:hAnsi="宋体" w:cs="宋体" w:hint="eastAsia"/>
                <w:kern w:val="0"/>
                <w:sz w:val="24"/>
                <w:szCs w:val="24"/>
              </w:rPr>
              <w:t>与门副板组装</w:t>
            </w:r>
            <w:proofErr w:type="gramEnd"/>
            <w:r>
              <w:rPr>
                <w:rFonts w:ascii="宋体" w:hAnsi="宋体" w:cs="宋体" w:hint="eastAsia"/>
                <w:kern w:val="0"/>
                <w:sz w:val="24"/>
                <w:szCs w:val="24"/>
              </w:rPr>
              <w:t>好出货，组装时只需安装门轴及门</w:t>
            </w:r>
            <w:proofErr w:type="gramStart"/>
            <w:r>
              <w:rPr>
                <w:rFonts w:ascii="宋体" w:hAnsi="宋体" w:cs="宋体" w:hint="eastAsia"/>
                <w:kern w:val="0"/>
                <w:sz w:val="24"/>
                <w:szCs w:val="24"/>
              </w:rPr>
              <w:t>轴盖既</w:t>
            </w:r>
            <w:proofErr w:type="gramEnd"/>
            <w:r>
              <w:rPr>
                <w:rFonts w:ascii="宋体" w:hAnsi="宋体" w:cs="宋体" w:hint="eastAsia"/>
                <w:kern w:val="0"/>
                <w:sz w:val="24"/>
                <w:szCs w:val="24"/>
              </w:rPr>
              <w:t>可，无需扣门副板，整个过程简单便捷。门板底部带有</w:t>
            </w:r>
            <w:proofErr w:type="gramStart"/>
            <w:r>
              <w:rPr>
                <w:rFonts w:ascii="宋体" w:hAnsi="宋体" w:cs="宋体" w:hint="eastAsia"/>
                <w:kern w:val="0"/>
                <w:sz w:val="24"/>
                <w:szCs w:val="24"/>
              </w:rPr>
              <w:t>有</w:t>
            </w:r>
            <w:proofErr w:type="gramEnd"/>
            <w:r>
              <w:rPr>
                <w:rFonts w:ascii="宋体" w:hAnsi="宋体" w:cs="宋体" w:hint="eastAsia"/>
                <w:kern w:val="0"/>
                <w:sz w:val="24"/>
                <w:szCs w:val="24"/>
              </w:rPr>
              <w:t>ABS环保标志，柜门表面光滑无纹路，门板左侧直角处各装有一个防撞软胶护角,护角采用环保热塑性橡胶材料；厚度达5MM及以上，软且有弹性，与门板配合紧密，不容易掉出,门板外部弧度造型补强设计从而使产品外观立体感强,更美观、牢固、结实耐用；8、门板左侧即拉手部分采用平面设计，右侧采用凹凸弧形设计，增加韧性防止门板变形,门板上</w:t>
            </w:r>
            <w:r>
              <w:rPr>
                <w:rFonts w:ascii="宋体" w:hAnsi="宋体" w:cs="宋体" w:hint="eastAsia"/>
                <w:kern w:val="0"/>
                <w:sz w:val="24"/>
                <w:szCs w:val="24"/>
              </w:rPr>
              <w:lastRenderedPageBreak/>
              <w:t>面要求必须设计有隐藏式拉手，方便且不易发生磕碰9、号码</w:t>
            </w:r>
            <w:proofErr w:type="gramStart"/>
            <w:r>
              <w:rPr>
                <w:rFonts w:ascii="宋体" w:hAnsi="宋体" w:cs="宋体" w:hint="eastAsia"/>
                <w:kern w:val="0"/>
                <w:sz w:val="24"/>
                <w:szCs w:val="24"/>
              </w:rPr>
              <w:t>牌属于</w:t>
            </w:r>
            <w:proofErr w:type="gramEnd"/>
            <w:r>
              <w:rPr>
                <w:rFonts w:ascii="宋体" w:hAnsi="宋体" w:cs="宋体" w:hint="eastAsia"/>
                <w:kern w:val="0"/>
                <w:sz w:val="24"/>
                <w:szCs w:val="24"/>
              </w:rPr>
              <w:t>镶嵌式安装，不用胶</w:t>
            </w:r>
            <w:proofErr w:type="gramStart"/>
            <w:r>
              <w:rPr>
                <w:rFonts w:ascii="宋体" w:hAnsi="宋体" w:cs="宋体" w:hint="eastAsia"/>
                <w:kern w:val="0"/>
                <w:sz w:val="24"/>
                <w:szCs w:val="24"/>
              </w:rPr>
              <w:t>粘方便</w:t>
            </w:r>
            <w:proofErr w:type="gramEnd"/>
            <w:r>
              <w:rPr>
                <w:rFonts w:ascii="宋体" w:hAnsi="宋体" w:cs="宋体" w:hint="eastAsia"/>
                <w:kern w:val="0"/>
                <w:sz w:val="24"/>
                <w:szCs w:val="24"/>
              </w:rPr>
              <w:t>更换；门板内侧配有杯架多功能置物盒。10、底座为单独开发的5cm专用底座，四周保证全与地面接触。11、柜门与柜体连接采用高强度尼龙铰链（Nylon）连接设计，防水，防锈。每门一套铰链，安装过程不需要拆除门副板，不需要任何辅助螺丝连接，易拆易装，方便售后维修门轴为L型尼龙件，门板需要更换时直接取下活动门轴即可，不需要拆除上层门板，所有门轴均从门板内部插入上下板门轴孔中，外部无法撬出、破坏活动门轴，保证柜体安全,终生质保。12、拉手加装弹簧扣紧装置，防止门在不安装</w:t>
            </w:r>
            <w:proofErr w:type="gramStart"/>
            <w:r>
              <w:rPr>
                <w:rFonts w:ascii="宋体" w:hAnsi="宋体" w:cs="宋体" w:hint="eastAsia"/>
                <w:kern w:val="0"/>
                <w:sz w:val="24"/>
                <w:szCs w:val="24"/>
              </w:rPr>
              <w:t>锁状态</w:t>
            </w:r>
            <w:proofErr w:type="gramEnd"/>
            <w:r>
              <w:rPr>
                <w:rFonts w:ascii="宋体" w:hAnsi="宋体" w:cs="宋体" w:hint="eastAsia"/>
                <w:kern w:val="0"/>
                <w:sz w:val="24"/>
                <w:szCs w:val="24"/>
              </w:rPr>
              <w:t>下自动开门，撞伤他人。单侧板厚22mm（±0.5mm），双侧板厚44mm（±0.5mm），上下板高30mm（±0.5mm），门板厚26mm（±0.5mm）带造型部分34mm（±1mm），底座高50mm（±0.5mm），平顶板高40mm（±0.5mm）。</w:t>
            </w:r>
          </w:p>
        </w:tc>
        <w:tc>
          <w:tcPr>
            <w:tcW w:w="21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门</w:t>
            </w:r>
          </w:p>
        </w:tc>
        <w:tc>
          <w:tcPr>
            <w:tcW w:w="220"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630</w:t>
            </w:r>
          </w:p>
        </w:tc>
      </w:tr>
      <w:tr w:rsidR="006C2C7E">
        <w:trPr>
          <w:trHeight w:val="23"/>
        </w:trPr>
        <w:tc>
          <w:tcPr>
            <w:tcW w:w="23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3</w:t>
            </w:r>
          </w:p>
        </w:tc>
        <w:tc>
          <w:tcPr>
            <w:tcW w:w="358"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卫生柜</w:t>
            </w:r>
          </w:p>
        </w:tc>
        <w:tc>
          <w:tcPr>
            <w:tcW w:w="70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450*460*1340</w:t>
            </w:r>
          </w:p>
        </w:tc>
        <w:tc>
          <w:tcPr>
            <w:tcW w:w="327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基本说明</w:t>
            </w:r>
            <w:r>
              <w:rPr>
                <w:rFonts w:ascii="宋体" w:hAnsi="宋体" w:cs="宋体" w:hint="eastAsia"/>
                <w:kern w:val="0"/>
                <w:sz w:val="24"/>
                <w:szCs w:val="24"/>
              </w:rPr>
              <w:br/>
              <w:t>1、工具柜柜体、工具柜柜门：A.采用HDPE环保</w:t>
            </w:r>
            <w:proofErr w:type="gramStart"/>
            <w:r>
              <w:rPr>
                <w:rFonts w:ascii="宋体" w:hAnsi="宋体" w:cs="宋体" w:hint="eastAsia"/>
                <w:kern w:val="0"/>
                <w:sz w:val="24"/>
                <w:szCs w:val="24"/>
              </w:rPr>
              <w:t>材料滚塑一体</w:t>
            </w:r>
            <w:proofErr w:type="gramEnd"/>
            <w:r>
              <w:rPr>
                <w:rFonts w:ascii="宋体" w:hAnsi="宋体" w:cs="宋体" w:hint="eastAsia"/>
                <w:kern w:val="0"/>
                <w:sz w:val="24"/>
                <w:szCs w:val="24"/>
              </w:rPr>
              <w:t>而成；B.热变形温度40度。C.耐低温脆化检测最低-30度无破损。D.拉伸屈服强度大于16兆帕。E.悬臂梁冲击(无缺口)测试，不会破损。F.甲醛释放量符合国家标准。G.UV老化（1000h)后，不变形，外观无明显变化。H.压缩屈服应力大于30兆帕。I.塑料耐老化性能符合塑料家具通用技术条件要求。</w:t>
            </w:r>
            <w:r>
              <w:rPr>
                <w:rFonts w:ascii="宋体" w:hAnsi="宋体" w:cs="宋体" w:hint="eastAsia"/>
                <w:kern w:val="0"/>
                <w:sz w:val="24"/>
                <w:szCs w:val="24"/>
              </w:rPr>
              <w:br/>
            </w:r>
            <w:r>
              <w:rPr>
                <w:rFonts w:ascii="宋体" w:hAnsi="宋体" w:cs="宋体" w:hint="eastAsia"/>
                <w:kern w:val="0"/>
                <w:sz w:val="24"/>
                <w:szCs w:val="24"/>
              </w:rPr>
              <w:lastRenderedPageBreak/>
              <w:t>2、铰链插杆、安装板，采用优质不锈钢304材质。3、柜体W450*D460*H1340mm，柜体顶部做成平面，不加横、竖加强筋条，易于清洁打扫；柜体一侧设置与</w:t>
            </w:r>
            <w:proofErr w:type="gramStart"/>
            <w:r>
              <w:rPr>
                <w:rFonts w:ascii="宋体" w:hAnsi="宋体" w:cs="宋体" w:hint="eastAsia"/>
                <w:kern w:val="0"/>
                <w:sz w:val="24"/>
                <w:szCs w:val="24"/>
              </w:rPr>
              <w:t>柜门互搭的</w:t>
            </w:r>
            <w:proofErr w:type="gramEnd"/>
            <w:r>
              <w:rPr>
                <w:rFonts w:ascii="宋体" w:hAnsi="宋体" w:cs="宋体" w:hint="eastAsia"/>
                <w:kern w:val="0"/>
                <w:sz w:val="24"/>
                <w:szCs w:val="24"/>
              </w:rPr>
              <w:t>凹凸槽及插杆孔，方便与柜门安装；柜体正面光滑平整，各个角光润圆滑、无尖角、硬棱角，不存在割手或划</w:t>
            </w:r>
            <w:proofErr w:type="gramStart"/>
            <w:r>
              <w:rPr>
                <w:rFonts w:ascii="宋体" w:hAnsi="宋体" w:cs="宋体" w:hint="eastAsia"/>
                <w:kern w:val="0"/>
                <w:sz w:val="24"/>
                <w:szCs w:val="24"/>
              </w:rPr>
              <w:t>手危险</w:t>
            </w:r>
            <w:proofErr w:type="gramEnd"/>
            <w:r>
              <w:rPr>
                <w:rFonts w:ascii="宋体" w:hAnsi="宋体" w:cs="宋体" w:hint="eastAsia"/>
                <w:kern w:val="0"/>
                <w:sz w:val="24"/>
                <w:szCs w:val="24"/>
              </w:rPr>
              <w:t>,采用全新HDPE塑料</w:t>
            </w:r>
            <w:proofErr w:type="gramStart"/>
            <w:r>
              <w:rPr>
                <w:rFonts w:ascii="宋体" w:hAnsi="宋体" w:cs="宋体" w:hint="eastAsia"/>
                <w:kern w:val="0"/>
                <w:sz w:val="24"/>
                <w:szCs w:val="24"/>
              </w:rPr>
              <w:t>一次滚塑成型</w:t>
            </w:r>
            <w:proofErr w:type="gramEnd"/>
            <w:r>
              <w:rPr>
                <w:rFonts w:ascii="宋体" w:hAnsi="宋体" w:cs="宋体" w:hint="eastAsia"/>
                <w:kern w:val="0"/>
                <w:sz w:val="24"/>
                <w:szCs w:val="24"/>
              </w:rPr>
              <w:t>；并添加特殊材料，以增强韧性和整体刚度及抗冲击力，提高耐久性。4、柜门W423*D1246*H25~35mm，柜门上、下结构采用对称设计，从而实现左、右开门功能；柜门正面光滑平整，各个角光润圆滑、无尖角、硬棱角；不存在割手或划</w:t>
            </w:r>
            <w:proofErr w:type="gramStart"/>
            <w:r>
              <w:rPr>
                <w:rFonts w:ascii="宋体" w:hAnsi="宋体" w:cs="宋体" w:hint="eastAsia"/>
                <w:kern w:val="0"/>
                <w:sz w:val="24"/>
                <w:szCs w:val="24"/>
              </w:rPr>
              <w:t>手危险</w:t>
            </w:r>
            <w:proofErr w:type="gramEnd"/>
            <w:r>
              <w:rPr>
                <w:rFonts w:ascii="宋体" w:hAnsi="宋体" w:cs="宋体" w:hint="eastAsia"/>
                <w:kern w:val="0"/>
                <w:sz w:val="24"/>
                <w:szCs w:val="24"/>
              </w:rPr>
              <w:t>,采用全新HDPE塑料</w:t>
            </w:r>
            <w:proofErr w:type="gramStart"/>
            <w:r>
              <w:rPr>
                <w:rFonts w:ascii="宋体" w:hAnsi="宋体" w:cs="宋体" w:hint="eastAsia"/>
                <w:kern w:val="0"/>
                <w:sz w:val="24"/>
                <w:szCs w:val="24"/>
              </w:rPr>
              <w:t>一次滚塑成型</w:t>
            </w:r>
            <w:proofErr w:type="gramEnd"/>
            <w:r>
              <w:rPr>
                <w:rFonts w:ascii="宋体" w:hAnsi="宋体" w:cs="宋体" w:hint="eastAsia"/>
                <w:kern w:val="0"/>
                <w:sz w:val="24"/>
                <w:szCs w:val="24"/>
              </w:rPr>
              <w:t>；并添加特殊材料，以增强韧性和整体刚度及抗冲击力，提高耐久性。5、柜子顶部做成平面，不加横、竖加强筋条，易于清洁打扫。</w:t>
            </w:r>
          </w:p>
        </w:tc>
        <w:tc>
          <w:tcPr>
            <w:tcW w:w="21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件</w:t>
            </w:r>
          </w:p>
        </w:tc>
        <w:tc>
          <w:tcPr>
            <w:tcW w:w="220"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13</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小学辅助室（活动室）</w:t>
            </w:r>
          </w:p>
        </w:tc>
      </w:tr>
      <w:tr w:rsidR="006C2C7E">
        <w:trPr>
          <w:trHeight w:val="23"/>
        </w:trPr>
        <w:tc>
          <w:tcPr>
            <w:tcW w:w="231" w:type="pct"/>
            <w:tcBorders>
              <w:top w:val="single" w:sz="4" w:space="0" w:color="auto"/>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w:t>
            </w:r>
          </w:p>
        </w:tc>
        <w:tc>
          <w:tcPr>
            <w:tcW w:w="358" w:type="pct"/>
            <w:tcBorders>
              <w:top w:val="single" w:sz="4" w:space="0" w:color="auto"/>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sz w:val="24"/>
                <w:szCs w:val="24"/>
              </w:rPr>
              <w:t>钢塑课桌椅</w:t>
            </w:r>
          </w:p>
        </w:tc>
        <w:tc>
          <w:tcPr>
            <w:tcW w:w="703" w:type="pct"/>
            <w:tcBorders>
              <w:top w:val="single" w:sz="4" w:space="0" w:color="auto"/>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615*415*H610-760mm±5mm</w:t>
            </w:r>
          </w:p>
        </w:tc>
        <w:tc>
          <w:tcPr>
            <w:tcW w:w="3271" w:type="pct"/>
            <w:tcBorders>
              <w:top w:val="single" w:sz="4" w:space="0" w:color="auto"/>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t>A.面板要求</w:t>
            </w:r>
            <w:r>
              <w:rPr>
                <w:rFonts w:ascii="宋体" w:hAnsi="宋体" w:cs="宋体" w:hint="eastAsia"/>
                <w:kern w:val="0"/>
                <w:sz w:val="24"/>
                <w:szCs w:val="24"/>
              </w:rPr>
              <w:br/>
              <w:t>1.材质：须采用ABS工程塑料一级新料一体射出成型。</w:t>
            </w:r>
            <w:r>
              <w:rPr>
                <w:rFonts w:ascii="宋体" w:hAnsi="宋体" w:cs="宋体" w:hint="eastAsia"/>
                <w:kern w:val="0"/>
                <w:sz w:val="24"/>
                <w:szCs w:val="24"/>
              </w:rPr>
              <w:br/>
              <w:t>2.尺寸：615*415*H610-760mm±5mm。</w:t>
            </w:r>
            <w:r>
              <w:rPr>
                <w:rFonts w:ascii="宋体" w:hAnsi="宋体" w:cs="宋体" w:hint="eastAsia"/>
                <w:kern w:val="0"/>
                <w:sz w:val="24"/>
                <w:szCs w:val="24"/>
              </w:rPr>
              <w:br/>
              <w:t>3.功能：（1）靠胸前处有</w:t>
            </w:r>
            <w:proofErr w:type="gramStart"/>
            <w:r>
              <w:rPr>
                <w:rFonts w:ascii="宋体" w:hAnsi="宋体" w:cs="宋体" w:hint="eastAsia"/>
                <w:kern w:val="0"/>
                <w:sz w:val="24"/>
                <w:szCs w:val="24"/>
              </w:rPr>
              <w:t>一内弧</w:t>
            </w:r>
            <w:proofErr w:type="gramEnd"/>
            <w:r>
              <w:rPr>
                <w:rFonts w:ascii="宋体" w:hAnsi="宋体" w:cs="宋体" w:hint="eastAsia"/>
                <w:kern w:val="0"/>
                <w:sz w:val="24"/>
                <w:szCs w:val="24"/>
              </w:rPr>
              <w:t>造型设计。（2）面板前端设置</w:t>
            </w:r>
            <w:proofErr w:type="gramStart"/>
            <w:r>
              <w:rPr>
                <w:rFonts w:ascii="宋体" w:hAnsi="宋体" w:cs="宋体" w:hint="eastAsia"/>
                <w:kern w:val="0"/>
                <w:sz w:val="24"/>
                <w:szCs w:val="24"/>
              </w:rPr>
              <w:t>一冂</w:t>
            </w:r>
            <w:proofErr w:type="gramEnd"/>
            <w:r>
              <w:rPr>
                <w:rFonts w:ascii="宋体" w:hAnsi="宋体" w:cs="宋体" w:hint="eastAsia"/>
                <w:kern w:val="0"/>
                <w:sz w:val="24"/>
                <w:szCs w:val="24"/>
              </w:rPr>
              <w:t>字型防滑落</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条。（3）四周及底部完全倒圆角，光滑不刮手。（4）表面需有细纹咬花。</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4.组合设计：面板底部有强化承重之设计。锁入两根方型钢管，并与面板底部平齐。钢管尺寸为(15mm×30mm×1.0mm)±3mm。</w:t>
            </w:r>
            <w:r>
              <w:rPr>
                <w:rFonts w:ascii="宋体" w:hAnsi="宋体" w:cs="宋体" w:hint="eastAsia"/>
                <w:kern w:val="0"/>
                <w:sz w:val="24"/>
                <w:szCs w:val="24"/>
              </w:rPr>
              <w:br/>
              <w:t>B.书箱要求</w:t>
            </w:r>
            <w:r>
              <w:rPr>
                <w:rFonts w:ascii="宋体" w:hAnsi="宋体" w:cs="宋体" w:hint="eastAsia"/>
                <w:kern w:val="0"/>
                <w:sz w:val="24"/>
                <w:szCs w:val="24"/>
              </w:rPr>
              <w:br/>
              <w:t>1.材质：采用PP塑料一级新料一体射出成型。不可采用回收料生产。</w:t>
            </w:r>
            <w:r>
              <w:rPr>
                <w:rFonts w:ascii="宋体" w:hAnsi="宋体" w:cs="宋体" w:hint="eastAsia"/>
                <w:kern w:val="0"/>
                <w:sz w:val="24"/>
                <w:szCs w:val="24"/>
              </w:rPr>
              <w:br/>
              <w:t>2.尺寸：外径尺寸为(600mm×395m×150 mmm)±5mm；</w:t>
            </w:r>
            <w:r>
              <w:rPr>
                <w:rFonts w:ascii="宋体" w:hAnsi="宋体" w:cs="宋体" w:hint="eastAsia"/>
                <w:kern w:val="0"/>
                <w:sz w:val="24"/>
                <w:szCs w:val="24"/>
              </w:rPr>
              <w:br/>
              <w:t>3.功能：（1）书箱底部向后倾斜2度，保证所放置物品的稳定性，并设有三角形通风孔，可保持书箱内部干爽清洁。书箱前部有存放学习用品的沟槽。（2）面板与书箱由螺丝锁付，以利使用者不易轻易拆卸，保持产品完整性。</w:t>
            </w:r>
            <w:r>
              <w:rPr>
                <w:rFonts w:ascii="宋体" w:hAnsi="宋体" w:cs="宋体" w:hint="eastAsia"/>
                <w:kern w:val="0"/>
                <w:sz w:val="24"/>
                <w:szCs w:val="24"/>
              </w:rPr>
              <w:br/>
              <w:t>C.桌钢架                                                                                                                                                                  1.材质及形状：采用椭圆形光亮钢管组合焊接而成，结构牢固，长时间使用也不会产生摇晃、松散的现象，焊接部位牢固，无脱焊、虚焊、</w:t>
            </w:r>
            <w:proofErr w:type="gramStart"/>
            <w:r>
              <w:rPr>
                <w:rFonts w:ascii="宋体" w:hAnsi="宋体" w:cs="宋体" w:hint="eastAsia"/>
                <w:kern w:val="0"/>
                <w:sz w:val="24"/>
                <w:szCs w:val="24"/>
              </w:rPr>
              <w:t>焊穿等</w:t>
            </w:r>
            <w:proofErr w:type="gramEnd"/>
            <w:r>
              <w:rPr>
                <w:rFonts w:ascii="宋体" w:hAnsi="宋体" w:cs="宋体" w:hint="eastAsia"/>
                <w:kern w:val="0"/>
                <w:sz w:val="24"/>
                <w:szCs w:val="24"/>
              </w:rPr>
              <w:t xml:space="preserve">缺陷。 </w:t>
            </w:r>
            <w:r>
              <w:rPr>
                <w:rFonts w:ascii="宋体" w:hAnsi="宋体" w:cs="宋体" w:hint="eastAsia"/>
                <w:kern w:val="0"/>
                <w:sz w:val="24"/>
                <w:szCs w:val="24"/>
              </w:rPr>
              <w:br/>
              <w:t>2.尺寸：桌脚贴地部钢管尺寸为：25×50×1.5mm椭圆管； 桌脚上部伸缩管尺寸为：25×50×1.5mm椭圆管，下部伸缩管尺寸30×60×1.2mm椭圆管，桌脚上部固定书箱U</w:t>
            </w:r>
            <w:proofErr w:type="gramStart"/>
            <w:r>
              <w:rPr>
                <w:rFonts w:ascii="宋体" w:hAnsi="宋体" w:cs="宋体" w:hint="eastAsia"/>
                <w:kern w:val="0"/>
                <w:sz w:val="24"/>
                <w:szCs w:val="24"/>
              </w:rPr>
              <w:t>型管尺寸</w:t>
            </w:r>
            <w:proofErr w:type="gramEnd"/>
            <w:r>
              <w:rPr>
                <w:rFonts w:ascii="宋体" w:hAnsi="宋体" w:cs="宋体" w:hint="eastAsia"/>
                <w:kern w:val="0"/>
                <w:sz w:val="24"/>
                <w:szCs w:val="24"/>
              </w:rPr>
              <w:t>为：20*40*1.2mm±3mm椭圆管。</w:t>
            </w:r>
            <w:r>
              <w:rPr>
                <w:rFonts w:ascii="宋体" w:hAnsi="宋体" w:cs="宋体" w:hint="eastAsia"/>
                <w:kern w:val="0"/>
                <w:sz w:val="24"/>
                <w:szCs w:val="24"/>
              </w:rPr>
              <w:br/>
            </w:r>
            <w:r>
              <w:rPr>
                <w:rFonts w:ascii="宋体" w:hAnsi="宋体" w:cs="宋体" w:hint="eastAsia"/>
                <w:kern w:val="0"/>
                <w:sz w:val="24"/>
                <w:szCs w:val="24"/>
              </w:rPr>
              <w:lastRenderedPageBreak/>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钢管内部需要磷化处理，磷化膜厚度达到10~15um。</w:t>
            </w:r>
            <w:r>
              <w:rPr>
                <w:rFonts w:ascii="宋体" w:hAnsi="宋体" w:cs="宋体" w:hint="eastAsia"/>
                <w:kern w:val="0"/>
                <w:sz w:val="24"/>
                <w:szCs w:val="24"/>
              </w:rPr>
              <w:br/>
              <w:t>4.功能：（1）左右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w:t>
            </w:r>
            <w:proofErr w:type="gramStart"/>
            <w:r>
              <w:rPr>
                <w:rFonts w:ascii="宋体" w:hAnsi="宋体" w:cs="宋体" w:hint="eastAsia"/>
                <w:kern w:val="0"/>
                <w:sz w:val="24"/>
                <w:szCs w:val="24"/>
              </w:rPr>
              <w:t>调节桌高可从桌高</w:t>
            </w:r>
            <w:proofErr w:type="gramEnd"/>
            <w:r>
              <w:rPr>
                <w:rFonts w:ascii="宋体" w:hAnsi="宋体" w:cs="宋体" w:hint="eastAsia"/>
                <w:kern w:val="0"/>
                <w:sz w:val="24"/>
                <w:szCs w:val="24"/>
              </w:rPr>
              <w:t>610mm±10mm</w:t>
            </w:r>
            <w:proofErr w:type="gramStart"/>
            <w:r>
              <w:rPr>
                <w:rFonts w:ascii="宋体" w:hAnsi="宋体" w:cs="宋体" w:hint="eastAsia"/>
                <w:kern w:val="0"/>
                <w:sz w:val="24"/>
                <w:szCs w:val="24"/>
              </w:rPr>
              <w:t>至桌高</w:t>
            </w:r>
            <w:proofErr w:type="gramEnd"/>
            <w:r>
              <w:rPr>
                <w:rFonts w:ascii="宋体" w:hAnsi="宋体" w:cs="宋体" w:hint="eastAsia"/>
                <w:kern w:val="0"/>
                <w:sz w:val="24"/>
                <w:szCs w:val="24"/>
              </w:rPr>
              <w:t>760mm±10mm，每一档间隔30mm。调节高度时，无需使用任何工具。（2）不得采用手摇式升降器、以防碰撞。做到课桌外观光滑，美观大方。</w:t>
            </w:r>
            <w:r>
              <w:rPr>
                <w:rFonts w:ascii="宋体" w:hAnsi="宋体" w:cs="宋体" w:hint="eastAsia"/>
                <w:kern w:val="0"/>
                <w:sz w:val="24"/>
                <w:szCs w:val="24"/>
              </w:rPr>
              <w:br/>
              <w:t>D.脚垫要求</w:t>
            </w:r>
            <w:r>
              <w:rPr>
                <w:rFonts w:ascii="宋体" w:hAnsi="宋体" w:cs="宋体" w:hint="eastAsia"/>
                <w:kern w:val="0"/>
                <w:sz w:val="24"/>
                <w:szCs w:val="24"/>
              </w:rPr>
              <w:br/>
              <w:t>1.材质：采用PP塑料一级新料一体射出成型,并用1支螺丝锁付。桌子脚垫需配1个水平调节螺丝，使桌面保持平衡</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倾斜。不可采用回收料生产。</w:t>
            </w:r>
            <w:r>
              <w:rPr>
                <w:rFonts w:ascii="宋体" w:hAnsi="宋体" w:cs="宋体" w:hint="eastAsia"/>
                <w:kern w:val="0"/>
                <w:sz w:val="24"/>
                <w:szCs w:val="24"/>
              </w:rPr>
              <w:br/>
              <w:t>2.尺寸：（长54×宽54×高38mm） ±3mm。</w:t>
            </w:r>
            <w:r>
              <w:rPr>
                <w:rFonts w:ascii="宋体" w:hAnsi="宋体" w:cs="宋体" w:hint="eastAsia"/>
                <w:kern w:val="0"/>
                <w:sz w:val="24"/>
                <w:szCs w:val="24"/>
              </w:rPr>
              <w:br/>
              <w:t>F.挂钩要求</w:t>
            </w:r>
            <w:r>
              <w:rPr>
                <w:rFonts w:ascii="宋体" w:hAnsi="宋体" w:cs="宋体" w:hint="eastAsia"/>
                <w:kern w:val="0"/>
                <w:sz w:val="24"/>
                <w:szCs w:val="24"/>
              </w:rPr>
              <w:br/>
              <w:t>1.材质：采用PP塑料一级新料一体射出成型，不得采用回收料生产。</w:t>
            </w:r>
            <w:r>
              <w:rPr>
                <w:rFonts w:ascii="宋体" w:hAnsi="宋体" w:cs="宋体" w:hint="eastAsia"/>
                <w:kern w:val="0"/>
                <w:sz w:val="24"/>
                <w:szCs w:val="24"/>
              </w:rPr>
              <w:br/>
            </w:r>
            <w:r>
              <w:rPr>
                <w:rFonts w:ascii="宋体" w:hAnsi="宋体" w:cs="宋体" w:hint="eastAsia"/>
                <w:kern w:val="0"/>
                <w:sz w:val="24"/>
                <w:szCs w:val="24"/>
              </w:rPr>
              <w:lastRenderedPageBreak/>
              <w:t>2.尺寸：30mm×60 mm×25mm±3mm</w:t>
            </w:r>
            <w:r>
              <w:rPr>
                <w:rFonts w:ascii="宋体" w:hAnsi="宋体" w:cs="宋体" w:hint="eastAsia"/>
                <w:kern w:val="0"/>
                <w:sz w:val="24"/>
                <w:szCs w:val="24"/>
              </w:rPr>
              <w:br/>
              <w:t xml:space="preserve">3.功能与工艺要求：书箱左右两侧得需各有一挂钩设计。在静止状态下可以承载10KG的挂物承重。  </w:t>
            </w:r>
            <w:r>
              <w:rPr>
                <w:rFonts w:ascii="宋体" w:hAnsi="宋体" w:cs="宋体" w:hint="eastAsia"/>
                <w:kern w:val="0"/>
                <w:sz w:val="24"/>
                <w:szCs w:val="24"/>
              </w:rPr>
              <w:br/>
              <w:t>课椅：座高：360-460mm                                                                                                                                                       靠背 1.材质：采用PP耐冲击塑料新料一体注塑成型。塑料原料必须为新料，不可采用回收料。</w:t>
            </w:r>
            <w:r>
              <w:rPr>
                <w:rFonts w:ascii="宋体" w:hAnsi="宋体" w:cs="宋体" w:hint="eastAsia"/>
                <w:kern w:val="0"/>
                <w:sz w:val="24"/>
                <w:szCs w:val="24"/>
              </w:rPr>
              <w:br/>
              <w:t>2.尺寸：（409mm×256mm）±5mm。</w:t>
            </w:r>
            <w:r>
              <w:rPr>
                <w:rFonts w:ascii="宋体" w:hAnsi="宋体" w:cs="宋体" w:hint="eastAsia"/>
                <w:kern w:val="0"/>
                <w:sz w:val="24"/>
                <w:szCs w:val="24"/>
              </w:rPr>
              <w:br/>
              <w:t>3. 需有三角形通风孔。椅子式样需与图片相符。</w:t>
            </w:r>
            <w:r>
              <w:rPr>
                <w:rFonts w:ascii="宋体" w:hAnsi="宋体" w:cs="宋体" w:hint="eastAsia"/>
                <w:kern w:val="0"/>
                <w:sz w:val="24"/>
                <w:szCs w:val="24"/>
              </w:rPr>
              <w:br/>
              <w:t>坐垫 1.材质：采用PP耐冲击塑料新料一体注塑成型。塑料原料必须为新料，不可采用回收料。</w:t>
            </w:r>
            <w:r>
              <w:rPr>
                <w:rFonts w:ascii="宋体" w:hAnsi="宋体" w:cs="宋体" w:hint="eastAsia"/>
                <w:kern w:val="0"/>
                <w:sz w:val="24"/>
                <w:szCs w:val="24"/>
              </w:rPr>
              <w:br/>
              <w:t>2.尺寸：（414mm×374mm）±5mm。</w:t>
            </w:r>
            <w:r>
              <w:rPr>
                <w:rFonts w:ascii="宋体" w:hAnsi="宋体" w:cs="宋体" w:hint="eastAsia"/>
                <w:kern w:val="0"/>
                <w:sz w:val="24"/>
                <w:szCs w:val="24"/>
              </w:rPr>
              <w:br/>
              <w:t>3.需有三角形通风孔。</w:t>
            </w:r>
            <w:r>
              <w:rPr>
                <w:rFonts w:ascii="宋体" w:hAnsi="宋体" w:cs="宋体" w:hint="eastAsia"/>
                <w:kern w:val="0"/>
                <w:sz w:val="24"/>
                <w:szCs w:val="24"/>
              </w:rPr>
              <w:br/>
              <w:t>椅子钢架                                                                                                                                                                           1.材质及形状：橢圆型钢管；采用</w:t>
            </w:r>
            <w:proofErr w:type="gramStart"/>
            <w:r>
              <w:rPr>
                <w:rFonts w:ascii="宋体" w:hAnsi="宋体" w:cs="宋体" w:hint="eastAsia"/>
                <w:kern w:val="0"/>
                <w:sz w:val="24"/>
                <w:szCs w:val="24"/>
              </w:rPr>
              <w:t>氩孤满焊</w:t>
            </w:r>
            <w:proofErr w:type="gramEnd"/>
            <w:r>
              <w:rPr>
                <w:rFonts w:ascii="宋体" w:hAnsi="宋体" w:cs="宋体" w:hint="eastAsia"/>
                <w:kern w:val="0"/>
                <w:sz w:val="24"/>
                <w:szCs w:val="24"/>
              </w:rPr>
              <w:t xml:space="preserve">焊接； </w:t>
            </w:r>
            <w:r>
              <w:rPr>
                <w:rFonts w:ascii="宋体" w:hAnsi="宋体" w:cs="宋体" w:hint="eastAsia"/>
                <w:kern w:val="0"/>
                <w:sz w:val="24"/>
                <w:szCs w:val="24"/>
              </w:rPr>
              <w:br/>
              <w:t>2.桌脚贴地部钢管尺寸为：25×50× 1.5mm椭圆管； 桌脚上部伸缩钢管尺寸为：25×50×1.5mm椭圆管，下部伸缩钢管尺寸30×60×1.2mm椭圆管，椅脚上部固定靠背管尺寸：</w:t>
            </w:r>
            <w:r>
              <w:rPr>
                <w:rFonts w:ascii="宋体" w:hAnsi="宋体" w:cs="宋体" w:hint="eastAsia"/>
                <w:kern w:val="0"/>
                <w:sz w:val="24"/>
                <w:szCs w:val="24"/>
              </w:rPr>
              <w:lastRenderedPageBreak/>
              <w:t>16.5x34x1.5mm。</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 xml:space="preserve">钢管内部需要磷化处理，磷化膜厚度达到10~15um。 </w:t>
            </w:r>
            <w:r>
              <w:rPr>
                <w:rFonts w:ascii="宋体" w:hAnsi="宋体" w:cs="宋体" w:hint="eastAsia"/>
                <w:kern w:val="0"/>
                <w:sz w:val="24"/>
                <w:szCs w:val="24"/>
              </w:rPr>
              <w:br/>
              <w:t>4.功能：左右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一组高低调节钮，即可调出所需的高度；调节椅面离地面高度可从360mm±10mm调至460mm±10mm，每一档间隔20mm.调节高度时，无需使用任何工具。</w:t>
            </w:r>
            <w:r>
              <w:rPr>
                <w:rFonts w:ascii="宋体" w:hAnsi="宋体" w:cs="宋体" w:hint="eastAsia"/>
                <w:kern w:val="0"/>
                <w:sz w:val="24"/>
                <w:szCs w:val="24"/>
              </w:rPr>
              <w:br/>
              <w:t>脚垫</w:t>
            </w:r>
            <w:r>
              <w:rPr>
                <w:rFonts w:ascii="宋体" w:hAnsi="宋体" w:cs="宋体" w:hint="eastAsia"/>
                <w:kern w:val="0"/>
                <w:sz w:val="24"/>
                <w:szCs w:val="24"/>
              </w:rPr>
              <w:br/>
              <w:t>1.材质：采用PP加纤维改性，耐冲击塑料一体注塑而成。钢板螺丝加固，底部设有条状防滑</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条，坚固耐磨不易脱落。</w:t>
            </w:r>
            <w:r>
              <w:rPr>
                <w:rFonts w:ascii="宋体" w:hAnsi="宋体" w:cs="宋体" w:hint="eastAsia"/>
                <w:kern w:val="0"/>
                <w:sz w:val="24"/>
                <w:szCs w:val="24"/>
              </w:rPr>
              <w:br/>
              <w:t xml:space="preserve">2.尺寸：55mm×55mm×38mm±3mm。    </w:t>
            </w:r>
          </w:p>
        </w:tc>
        <w:tc>
          <w:tcPr>
            <w:tcW w:w="213" w:type="pct"/>
            <w:tcBorders>
              <w:top w:val="single" w:sz="4" w:space="0" w:color="auto"/>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套</w:t>
            </w:r>
          </w:p>
        </w:tc>
        <w:tc>
          <w:tcPr>
            <w:tcW w:w="220" w:type="pct"/>
            <w:tcBorders>
              <w:top w:val="single" w:sz="4" w:space="0" w:color="auto"/>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72</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中学教室</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5</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sz w:val="24"/>
                <w:szCs w:val="24"/>
              </w:rPr>
              <w:t>钢塑课</w:t>
            </w:r>
            <w:r>
              <w:rPr>
                <w:rFonts w:ascii="宋体" w:hAnsi="宋体" w:cs="宋体" w:hint="eastAsia"/>
                <w:sz w:val="24"/>
                <w:szCs w:val="24"/>
              </w:rPr>
              <w:lastRenderedPageBreak/>
              <w:t>桌椅</w:t>
            </w:r>
          </w:p>
        </w:tc>
        <w:tc>
          <w:tcPr>
            <w:tcW w:w="70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615*415*H610-76</w:t>
            </w:r>
            <w:r>
              <w:rPr>
                <w:rFonts w:ascii="宋体" w:hAnsi="宋体" w:cs="宋体" w:hint="eastAsia"/>
                <w:kern w:val="0"/>
                <w:sz w:val="24"/>
                <w:szCs w:val="24"/>
              </w:rPr>
              <w:lastRenderedPageBreak/>
              <w:t>0mm±5mm</w:t>
            </w:r>
          </w:p>
        </w:tc>
        <w:tc>
          <w:tcPr>
            <w:tcW w:w="327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lastRenderedPageBreak/>
              <w:t>A.面板要求</w:t>
            </w:r>
            <w:r>
              <w:rPr>
                <w:rFonts w:ascii="宋体" w:hAnsi="宋体" w:cs="宋体" w:hint="eastAsia"/>
                <w:kern w:val="0"/>
                <w:sz w:val="24"/>
                <w:szCs w:val="24"/>
              </w:rPr>
              <w:br/>
            </w:r>
            <w:r>
              <w:rPr>
                <w:rFonts w:ascii="宋体" w:hAnsi="宋体" w:cs="宋体" w:hint="eastAsia"/>
                <w:kern w:val="0"/>
                <w:sz w:val="24"/>
                <w:szCs w:val="24"/>
              </w:rPr>
              <w:lastRenderedPageBreak/>
              <w:t>1.材质：须采用ABS工程塑料一级新料一体射出成型。</w:t>
            </w:r>
            <w:r>
              <w:rPr>
                <w:rFonts w:ascii="宋体" w:hAnsi="宋体" w:cs="宋体" w:hint="eastAsia"/>
                <w:kern w:val="0"/>
                <w:sz w:val="24"/>
                <w:szCs w:val="24"/>
              </w:rPr>
              <w:br/>
              <w:t>2.尺寸：615*415*H610-760mm±5mm。</w:t>
            </w:r>
            <w:r>
              <w:rPr>
                <w:rFonts w:ascii="宋体" w:hAnsi="宋体" w:cs="宋体" w:hint="eastAsia"/>
                <w:kern w:val="0"/>
                <w:sz w:val="24"/>
                <w:szCs w:val="24"/>
              </w:rPr>
              <w:br/>
              <w:t>3.功能：（1）靠胸前处有</w:t>
            </w:r>
            <w:proofErr w:type="gramStart"/>
            <w:r>
              <w:rPr>
                <w:rFonts w:ascii="宋体" w:hAnsi="宋体" w:cs="宋体" w:hint="eastAsia"/>
                <w:kern w:val="0"/>
                <w:sz w:val="24"/>
                <w:szCs w:val="24"/>
              </w:rPr>
              <w:t>一内弧</w:t>
            </w:r>
            <w:proofErr w:type="gramEnd"/>
            <w:r>
              <w:rPr>
                <w:rFonts w:ascii="宋体" w:hAnsi="宋体" w:cs="宋体" w:hint="eastAsia"/>
                <w:kern w:val="0"/>
                <w:sz w:val="24"/>
                <w:szCs w:val="24"/>
              </w:rPr>
              <w:t>造型设计。（2）面板前端设置</w:t>
            </w:r>
            <w:proofErr w:type="gramStart"/>
            <w:r>
              <w:rPr>
                <w:rFonts w:ascii="宋体" w:hAnsi="宋体" w:cs="宋体" w:hint="eastAsia"/>
                <w:kern w:val="0"/>
                <w:sz w:val="24"/>
                <w:szCs w:val="24"/>
              </w:rPr>
              <w:t>一冂</w:t>
            </w:r>
            <w:proofErr w:type="gramEnd"/>
            <w:r>
              <w:rPr>
                <w:rFonts w:ascii="宋体" w:hAnsi="宋体" w:cs="宋体" w:hint="eastAsia"/>
                <w:kern w:val="0"/>
                <w:sz w:val="24"/>
                <w:szCs w:val="24"/>
              </w:rPr>
              <w:t>字型防滑落</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条。（3）四周及底部完全倒圆角，光滑不刮手。（4）表面需有细纹咬花。</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4.组合设计：面板底部有强化承重之设计。锁入两根方型钢管，并与面板底部平齐。钢管尺寸为(15mm×30mm×1.0mm)±3mm。</w:t>
            </w:r>
            <w:r>
              <w:rPr>
                <w:rFonts w:ascii="宋体" w:hAnsi="宋体" w:cs="宋体" w:hint="eastAsia"/>
                <w:kern w:val="0"/>
                <w:sz w:val="24"/>
                <w:szCs w:val="24"/>
              </w:rPr>
              <w:br/>
              <w:t>B.书箱要求</w:t>
            </w:r>
            <w:r>
              <w:rPr>
                <w:rFonts w:ascii="宋体" w:hAnsi="宋体" w:cs="宋体" w:hint="eastAsia"/>
                <w:kern w:val="0"/>
                <w:sz w:val="24"/>
                <w:szCs w:val="24"/>
              </w:rPr>
              <w:br/>
              <w:t>1.材质：采用PP塑料一级新料一体射出成型。不可采用回收料生产。</w:t>
            </w:r>
            <w:r>
              <w:rPr>
                <w:rFonts w:ascii="宋体" w:hAnsi="宋体" w:cs="宋体" w:hint="eastAsia"/>
                <w:kern w:val="0"/>
                <w:sz w:val="24"/>
                <w:szCs w:val="24"/>
              </w:rPr>
              <w:br/>
              <w:t>2.尺寸：外径尺寸为(600mm×395m×150 mmm)±5mm；</w:t>
            </w:r>
            <w:r>
              <w:rPr>
                <w:rFonts w:ascii="宋体" w:hAnsi="宋体" w:cs="宋体" w:hint="eastAsia"/>
                <w:kern w:val="0"/>
                <w:sz w:val="24"/>
                <w:szCs w:val="24"/>
              </w:rPr>
              <w:br/>
              <w:t>3.功能：（1）书箱底部向后倾斜2度，保证所放置物品的稳定性，并设有三角形通风孔，可保持书箱内部干爽清洁。书箱前部有存放学习用品的沟槽。（2）面板与书箱由螺丝锁付，以利使用者不易轻易拆卸，保持产品完整性。</w:t>
            </w:r>
            <w:r>
              <w:rPr>
                <w:rFonts w:ascii="宋体" w:hAnsi="宋体" w:cs="宋体" w:hint="eastAsia"/>
                <w:kern w:val="0"/>
                <w:sz w:val="24"/>
                <w:szCs w:val="24"/>
              </w:rPr>
              <w:br/>
              <w:t>C.桌钢架                                                                                                                                                                  1.材质及形状：采用椭圆形光亮钢管组合焊接而成，结构牢固，长时间使用也不会产生摇晃、</w:t>
            </w:r>
            <w:r>
              <w:rPr>
                <w:rFonts w:ascii="宋体" w:hAnsi="宋体" w:cs="宋体" w:hint="eastAsia"/>
                <w:kern w:val="0"/>
                <w:sz w:val="24"/>
                <w:szCs w:val="24"/>
              </w:rPr>
              <w:lastRenderedPageBreak/>
              <w:t>松散的现象，焊接部位牢固，无脱焊、虚焊、</w:t>
            </w:r>
            <w:proofErr w:type="gramStart"/>
            <w:r>
              <w:rPr>
                <w:rFonts w:ascii="宋体" w:hAnsi="宋体" w:cs="宋体" w:hint="eastAsia"/>
                <w:kern w:val="0"/>
                <w:sz w:val="24"/>
                <w:szCs w:val="24"/>
              </w:rPr>
              <w:t>焊穿等</w:t>
            </w:r>
            <w:proofErr w:type="gramEnd"/>
            <w:r>
              <w:rPr>
                <w:rFonts w:ascii="宋体" w:hAnsi="宋体" w:cs="宋体" w:hint="eastAsia"/>
                <w:kern w:val="0"/>
                <w:sz w:val="24"/>
                <w:szCs w:val="24"/>
              </w:rPr>
              <w:t xml:space="preserve">缺陷。 </w:t>
            </w:r>
            <w:r>
              <w:rPr>
                <w:rFonts w:ascii="宋体" w:hAnsi="宋体" w:cs="宋体" w:hint="eastAsia"/>
                <w:kern w:val="0"/>
                <w:sz w:val="24"/>
                <w:szCs w:val="24"/>
              </w:rPr>
              <w:br/>
              <w:t>2.尺寸：桌脚贴地部钢管尺寸为：25×50×1.5mm椭圆管； 桌脚上部伸缩管尺寸为：25×50×1.5mm椭圆管，下部伸缩管尺寸30×60×1.2mm椭圆管，桌脚上部固定书箱U</w:t>
            </w:r>
            <w:proofErr w:type="gramStart"/>
            <w:r>
              <w:rPr>
                <w:rFonts w:ascii="宋体" w:hAnsi="宋体" w:cs="宋体" w:hint="eastAsia"/>
                <w:kern w:val="0"/>
                <w:sz w:val="24"/>
                <w:szCs w:val="24"/>
              </w:rPr>
              <w:t>型管尺寸</w:t>
            </w:r>
            <w:proofErr w:type="gramEnd"/>
            <w:r>
              <w:rPr>
                <w:rFonts w:ascii="宋体" w:hAnsi="宋体" w:cs="宋体" w:hint="eastAsia"/>
                <w:kern w:val="0"/>
                <w:sz w:val="24"/>
                <w:szCs w:val="24"/>
              </w:rPr>
              <w:t>为：20*40*1.2mm±3mm椭圆管。</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钢管内部需要磷化处理，磷化膜厚度达到10~15um。</w:t>
            </w:r>
            <w:r>
              <w:rPr>
                <w:rFonts w:ascii="宋体" w:hAnsi="宋体" w:cs="宋体" w:hint="eastAsia"/>
                <w:kern w:val="0"/>
                <w:sz w:val="24"/>
                <w:szCs w:val="24"/>
              </w:rPr>
              <w:br/>
              <w:t>4.功能：（1）左右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w:t>
            </w:r>
            <w:proofErr w:type="gramStart"/>
            <w:r>
              <w:rPr>
                <w:rFonts w:ascii="宋体" w:hAnsi="宋体" w:cs="宋体" w:hint="eastAsia"/>
                <w:kern w:val="0"/>
                <w:sz w:val="24"/>
                <w:szCs w:val="24"/>
              </w:rPr>
              <w:t>调节桌高可从桌高</w:t>
            </w:r>
            <w:proofErr w:type="gramEnd"/>
            <w:r>
              <w:rPr>
                <w:rFonts w:ascii="宋体" w:hAnsi="宋体" w:cs="宋体" w:hint="eastAsia"/>
                <w:kern w:val="0"/>
                <w:sz w:val="24"/>
                <w:szCs w:val="24"/>
              </w:rPr>
              <w:t>610mm±10mm</w:t>
            </w:r>
            <w:proofErr w:type="gramStart"/>
            <w:r>
              <w:rPr>
                <w:rFonts w:ascii="宋体" w:hAnsi="宋体" w:cs="宋体" w:hint="eastAsia"/>
                <w:kern w:val="0"/>
                <w:sz w:val="24"/>
                <w:szCs w:val="24"/>
              </w:rPr>
              <w:t>至桌高</w:t>
            </w:r>
            <w:proofErr w:type="gramEnd"/>
            <w:r>
              <w:rPr>
                <w:rFonts w:ascii="宋体" w:hAnsi="宋体" w:cs="宋体" w:hint="eastAsia"/>
                <w:kern w:val="0"/>
                <w:sz w:val="24"/>
                <w:szCs w:val="24"/>
              </w:rPr>
              <w:t>760mm±10mm，每一档间隔30mm。调节高度时，无需使用任何工具。（2）不得采用手摇式升降器、以防碰撞。做到课桌外观光滑，美观大方。</w:t>
            </w:r>
            <w:r>
              <w:rPr>
                <w:rFonts w:ascii="宋体" w:hAnsi="宋体" w:cs="宋体" w:hint="eastAsia"/>
                <w:kern w:val="0"/>
                <w:sz w:val="24"/>
                <w:szCs w:val="24"/>
              </w:rPr>
              <w:br/>
              <w:t>D.脚垫要求</w:t>
            </w:r>
            <w:r>
              <w:rPr>
                <w:rFonts w:ascii="宋体" w:hAnsi="宋体" w:cs="宋体" w:hint="eastAsia"/>
                <w:kern w:val="0"/>
                <w:sz w:val="24"/>
                <w:szCs w:val="24"/>
              </w:rPr>
              <w:br/>
              <w:t>1.材质：采用PP塑料一级新料一体射出成型,并用1支螺丝锁付。桌子脚垫需配1个水平调节</w:t>
            </w:r>
            <w:r>
              <w:rPr>
                <w:rFonts w:ascii="宋体" w:hAnsi="宋体" w:cs="宋体" w:hint="eastAsia"/>
                <w:kern w:val="0"/>
                <w:sz w:val="24"/>
                <w:szCs w:val="24"/>
              </w:rPr>
              <w:lastRenderedPageBreak/>
              <w:t>螺丝，使桌面保持平衡</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倾斜。不可采用回收料生产。</w:t>
            </w:r>
            <w:r>
              <w:rPr>
                <w:rFonts w:ascii="宋体" w:hAnsi="宋体" w:cs="宋体" w:hint="eastAsia"/>
                <w:kern w:val="0"/>
                <w:sz w:val="24"/>
                <w:szCs w:val="24"/>
              </w:rPr>
              <w:br/>
              <w:t>2.尺寸：（长54×宽54×高38mm） ±3mm。</w:t>
            </w:r>
            <w:r>
              <w:rPr>
                <w:rFonts w:ascii="宋体" w:hAnsi="宋体" w:cs="宋体" w:hint="eastAsia"/>
                <w:kern w:val="0"/>
                <w:sz w:val="24"/>
                <w:szCs w:val="24"/>
              </w:rPr>
              <w:br/>
              <w:t>F.挂钩要求</w:t>
            </w:r>
            <w:r>
              <w:rPr>
                <w:rFonts w:ascii="宋体" w:hAnsi="宋体" w:cs="宋体" w:hint="eastAsia"/>
                <w:kern w:val="0"/>
                <w:sz w:val="24"/>
                <w:szCs w:val="24"/>
              </w:rPr>
              <w:br/>
              <w:t>1.材质：采用PP塑料一级新料一体射出成型，不得采用回收料生产。</w:t>
            </w:r>
            <w:r>
              <w:rPr>
                <w:rFonts w:ascii="宋体" w:hAnsi="宋体" w:cs="宋体" w:hint="eastAsia"/>
                <w:kern w:val="0"/>
                <w:sz w:val="24"/>
                <w:szCs w:val="24"/>
              </w:rPr>
              <w:br/>
              <w:t>2.尺寸：30mm×60 mm×25mm±3mm</w:t>
            </w:r>
            <w:r>
              <w:rPr>
                <w:rFonts w:ascii="宋体" w:hAnsi="宋体" w:cs="宋体" w:hint="eastAsia"/>
                <w:kern w:val="0"/>
                <w:sz w:val="24"/>
                <w:szCs w:val="24"/>
              </w:rPr>
              <w:br/>
              <w:t xml:space="preserve">3.功能与工艺要求：书箱左右两侧得需各有一挂钩设计。在静止状态下可以承载10KG的挂物承重。  </w:t>
            </w:r>
            <w:r>
              <w:rPr>
                <w:rFonts w:ascii="宋体" w:hAnsi="宋体" w:cs="宋体" w:hint="eastAsia"/>
                <w:kern w:val="0"/>
                <w:sz w:val="24"/>
                <w:szCs w:val="24"/>
              </w:rPr>
              <w:br/>
              <w:t>课椅：座高：360-460mm                                                                                                                                                       靠背 1.材质：采用PP耐冲击塑料新料一体注塑成型。塑料原料必须为新料，不可采用回收料。</w:t>
            </w:r>
            <w:r>
              <w:rPr>
                <w:rFonts w:ascii="宋体" w:hAnsi="宋体" w:cs="宋体" w:hint="eastAsia"/>
                <w:kern w:val="0"/>
                <w:sz w:val="24"/>
                <w:szCs w:val="24"/>
              </w:rPr>
              <w:br/>
              <w:t>2.尺寸：（409mm×256mm）±5mm。</w:t>
            </w:r>
            <w:r>
              <w:rPr>
                <w:rFonts w:ascii="宋体" w:hAnsi="宋体" w:cs="宋体" w:hint="eastAsia"/>
                <w:kern w:val="0"/>
                <w:sz w:val="24"/>
                <w:szCs w:val="24"/>
              </w:rPr>
              <w:br/>
              <w:t>3. 需有三角形通风孔。椅子式样需与图片相符。</w:t>
            </w:r>
            <w:r>
              <w:rPr>
                <w:rFonts w:ascii="宋体" w:hAnsi="宋体" w:cs="宋体" w:hint="eastAsia"/>
                <w:kern w:val="0"/>
                <w:sz w:val="24"/>
                <w:szCs w:val="24"/>
              </w:rPr>
              <w:br/>
              <w:t>坐垫 1.材质：采用PP耐冲击塑料新料一体注塑成型。塑料原料必须为新料，不可采用回收料。</w:t>
            </w:r>
            <w:r>
              <w:rPr>
                <w:rFonts w:ascii="宋体" w:hAnsi="宋体" w:cs="宋体" w:hint="eastAsia"/>
                <w:kern w:val="0"/>
                <w:sz w:val="24"/>
                <w:szCs w:val="24"/>
              </w:rPr>
              <w:br/>
              <w:t>2.尺寸：（414mm×374mm）±5mm。</w:t>
            </w:r>
            <w:r>
              <w:rPr>
                <w:rFonts w:ascii="宋体" w:hAnsi="宋体" w:cs="宋体" w:hint="eastAsia"/>
                <w:kern w:val="0"/>
                <w:sz w:val="24"/>
                <w:szCs w:val="24"/>
              </w:rPr>
              <w:br/>
              <w:t>3.需有三角形通风孔。</w:t>
            </w:r>
            <w:r>
              <w:rPr>
                <w:rFonts w:ascii="宋体" w:hAnsi="宋体" w:cs="宋体" w:hint="eastAsia"/>
                <w:kern w:val="0"/>
                <w:sz w:val="24"/>
                <w:szCs w:val="24"/>
              </w:rPr>
              <w:br/>
            </w:r>
            <w:r>
              <w:rPr>
                <w:rFonts w:ascii="宋体" w:hAnsi="宋体" w:cs="宋体" w:hint="eastAsia"/>
                <w:kern w:val="0"/>
                <w:sz w:val="24"/>
                <w:szCs w:val="24"/>
              </w:rPr>
              <w:lastRenderedPageBreak/>
              <w:t>椅子钢架                                                                                                                                                                           1.材质及形状：橢圆型钢管；采用</w:t>
            </w:r>
            <w:proofErr w:type="gramStart"/>
            <w:r>
              <w:rPr>
                <w:rFonts w:ascii="宋体" w:hAnsi="宋体" w:cs="宋体" w:hint="eastAsia"/>
                <w:kern w:val="0"/>
                <w:sz w:val="24"/>
                <w:szCs w:val="24"/>
              </w:rPr>
              <w:t>氩孤满焊</w:t>
            </w:r>
            <w:proofErr w:type="gramEnd"/>
            <w:r>
              <w:rPr>
                <w:rFonts w:ascii="宋体" w:hAnsi="宋体" w:cs="宋体" w:hint="eastAsia"/>
                <w:kern w:val="0"/>
                <w:sz w:val="24"/>
                <w:szCs w:val="24"/>
              </w:rPr>
              <w:t xml:space="preserve">焊接； </w:t>
            </w:r>
            <w:r>
              <w:rPr>
                <w:rFonts w:ascii="宋体" w:hAnsi="宋体" w:cs="宋体" w:hint="eastAsia"/>
                <w:kern w:val="0"/>
                <w:sz w:val="24"/>
                <w:szCs w:val="24"/>
              </w:rPr>
              <w:br/>
              <w:t>2.桌脚贴地部钢管尺寸为：25×50× 1.5mm椭圆管； 桌脚上部伸缩钢管尺寸为：25×50×1.5mm椭圆管，下部伸缩钢管尺寸30×60×1.2mm椭圆管，椅脚上部固定靠背管尺寸：16.5x34x1.5mm。</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 xml:space="preserve">钢管内部需要磷化处理，磷化膜厚度达到10~15um。 </w:t>
            </w:r>
            <w:r>
              <w:rPr>
                <w:rFonts w:ascii="宋体" w:hAnsi="宋体" w:cs="宋体" w:hint="eastAsia"/>
                <w:kern w:val="0"/>
                <w:sz w:val="24"/>
                <w:szCs w:val="24"/>
              </w:rPr>
              <w:br/>
              <w:t>4.功能：左右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一组高低调节钮，即可调出所需的高度；调节椅面离地面高度可从360mm±10mm调至460mm±10mm，每一档间隔20mm.调节高度时，无需使用任何工具。</w:t>
            </w:r>
            <w:r>
              <w:rPr>
                <w:rFonts w:ascii="宋体" w:hAnsi="宋体" w:cs="宋体" w:hint="eastAsia"/>
                <w:kern w:val="0"/>
                <w:sz w:val="24"/>
                <w:szCs w:val="24"/>
              </w:rPr>
              <w:br/>
              <w:t>脚垫</w:t>
            </w:r>
            <w:r>
              <w:rPr>
                <w:rFonts w:ascii="宋体" w:hAnsi="宋体" w:cs="宋体" w:hint="eastAsia"/>
                <w:kern w:val="0"/>
                <w:sz w:val="24"/>
                <w:szCs w:val="24"/>
              </w:rPr>
              <w:br/>
              <w:t>1.材质：采用PP加纤维改性，耐冲击塑料一体注塑而成。钢板螺丝加固，底部设有条状防滑</w:t>
            </w:r>
            <w:proofErr w:type="gramStart"/>
            <w:r>
              <w:rPr>
                <w:rFonts w:ascii="宋体" w:hAnsi="宋体" w:cs="宋体" w:hint="eastAsia"/>
                <w:kern w:val="0"/>
                <w:sz w:val="24"/>
                <w:szCs w:val="24"/>
              </w:rPr>
              <w:lastRenderedPageBreak/>
              <w:t>凸</w:t>
            </w:r>
            <w:proofErr w:type="gramEnd"/>
            <w:r>
              <w:rPr>
                <w:rFonts w:ascii="宋体" w:hAnsi="宋体" w:cs="宋体" w:hint="eastAsia"/>
                <w:kern w:val="0"/>
                <w:sz w:val="24"/>
                <w:szCs w:val="24"/>
              </w:rPr>
              <w:t>条，坚固耐磨不易脱落。</w:t>
            </w:r>
            <w:r>
              <w:rPr>
                <w:rFonts w:ascii="宋体" w:hAnsi="宋体" w:cs="宋体" w:hint="eastAsia"/>
                <w:kern w:val="0"/>
                <w:sz w:val="24"/>
                <w:szCs w:val="24"/>
              </w:rPr>
              <w:br/>
              <w:t xml:space="preserve">2.尺寸：55mm×55mm×38mm±3mm。     </w:t>
            </w:r>
          </w:p>
        </w:tc>
        <w:tc>
          <w:tcPr>
            <w:tcW w:w="21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套</w:t>
            </w:r>
          </w:p>
        </w:tc>
        <w:tc>
          <w:tcPr>
            <w:tcW w:w="220" w:type="pct"/>
            <w:tcBorders>
              <w:top w:val="single" w:sz="4" w:space="0" w:color="auto"/>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270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6</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书包柜</w:t>
            </w:r>
          </w:p>
        </w:tc>
        <w:tc>
          <w:tcPr>
            <w:tcW w:w="70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单门400*470*390</w:t>
            </w:r>
          </w:p>
        </w:tc>
        <w:tc>
          <w:tcPr>
            <w:tcW w:w="327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t>1、门板：采用ABS环保材料注塑而成；2、柜体:采用高强度HIPS工程塑料制成；</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3、柜门与柜体连接采用Nylon尼龙铰链；4、门板非转轴直角处各装有一个防撞软胶护角；5、工艺：所有板材采用钢制模具一次注塑成型。6、产品特点：产品抗冲击、耐腐蚀、不生锈。柜体统</w:t>
            </w:r>
            <w:proofErr w:type="gramStart"/>
            <w:r>
              <w:rPr>
                <w:rFonts w:ascii="宋体" w:hAnsi="宋体" w:cs="宋体" w:hint="eastAsia"/>
                <w:kern w:val="0"/>
                <w:sz w:val="24"/>
                <w:szCs w:val="24"/>
              </w:rPr>
              <w:t>一标配</w:t>
            </w:r>
            <w:proofErr w:type="gramEnd"/>
            <w:r>
              <w:rPr>
                <w:rFonts w:ascii="宋体" w:hAnsi="宋体" w:cs="宋体" w:hint="eastAsia"/>
                <w:kern w:val="0"/>
                <w:sz w:val="24"/>
                <w:szCs w:val="24"/>
              </w:rPr>
              <w:t>灰色，柜门根据使用方要求，至少提供9种颜色备选。</w:t>
            </w:r>
            <w:r>
              <w:rPr>
                <w:rFonts w:ascii="宋体" w:hAnsi="宋体" w:cs="宋体" w:hint="eastAsia"/>
                <w:kern w:val="0"/>
                <w:sz w:val="24"/>
                <w:szCs w:val="24"/>
              </w:rPr>
              <w:br/>
              <w:t>工艺：所有板材采用钢制模具注塑一次成型；</w:t>
            </w:r>
            <w:r>
              <w:rPr>
                <w:rFonts w:ascii="宋体" w:hAnsi="宋体" w:cs="宋体" w:hint="eastAsia"/>
                <w:kern w:val="0"/>
                <w:sz w:val="24"/>
                <w:szCs w:val="24"/>
              </w:rPr>
              <w:br/>
              <w:t>使用寿命：室内正常使用寿命10年左右。</w:t>
            </w:r>
            <w:r>
              <w:rPr>
                <w:rFonts w:ascii="宋体" w:hAnsi="宋体" w:cs="宋体" w:hint="eastAsia"/>
                <w:kern w:val="0"/>
                <w:sz w:val="24"/>
                <w:szCs w:val="24"/>
              </w:rPr>
              <w:br/>
              <w:t>产品特点：1、</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连接结构，合理布局加强筋。2、顶板和底板厚度要求不小于3cm，并使用平行加强筋，即结实又易于清理卫生，平顶板高度40mm。平顶板表面平整美观、无纹路便于清理，同时可放置一些小物品。3、上下板高度30mm。与侧板</w:t>
            </w:r>
            <w:proofErr w:type="gramStart"/>
            <w:r>
              <w:rPr>
                <w:rFonts w:ascii="宋体" w:hAnsi="宋体" w:cs="宋体" w:hint="eastAsia"/>
                <w:kern w:val="0"/>
                <w:sz w:val="24"/>
                <w:szCs w:val="24"/>
              </w:rPr>
              <w:t>榫卯配合</w:t>
            </w:r>
            <w:proofErr w:type="gramEnd"/>
            <w:r>
              <w:rPr>
                <w:rFonts w:ascii="宋体" w:hAnsi="宋体" w:cs="宋体" w:hint="eastAsia"/>
                <w:kern w:val="0"/>
                <w:sz w:val="24"/>
                <w:szCs w:val="24"/>
              </w:rPr>
              <w:t>连接，上下板正面带有一圈斜坡筋条，安装后与侧板、后板对接无落差，内部平整，美观。4、单侧板外框厚度22mm，与底座、上下板、平顶板</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卯配合，单侧板内部无筋条，带有</w:t>
            </w:r>
            <w:proofErr w:type="gramStart"/>
            <w:r>
              <w:rPr>
                <w:rFonts w:ascii="宋体" w:hAnsi="宋体" w:cs="宋体" w:hint="eastAsia"/>
                <w:kern w:val="0"/>
                <w:sz w:val="24"/>
                <w:szCs w:val="24"/>
              </w:rPr>
              <w:t>4个隐孔穿透</w:t>
            </w:r>
            <w:proofErr w:type="gramEnd"/>
            <w:r>
              <w:rPr>
                <w:rFonts w:ascii="宋体" w:hAnsi="宋体" w:cs="宋体" w:hint="eastAsia"/>
                <w:kern w:val="0"/>
                <w:sz w:val="24"/>
                <w:szCs w:val="24"/>
              </w:rPr>
              <w:t>后可用于两组柜体的连接。5、双侧板外框厚度44mm，与底座、上下板、平顶板</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卯配合。双侧板内部无筋条，</w:t>
            </w:r>
            <w:r>
              <w:rPr>
                <w:rFonts w:ascii="宋体" w:hAnsi="宋体" w:cs="宋体" w:hint="eastAsia"/>
                <w:kern w:val="0"/>
                <w:sz w:val="24"/>
                <w:szCs w:val="24"/>
              </w:rPr>
              <w:lastRenderedPageBreak/>
              <w:t>不易划伤物品。整体后板由注塑机一次成型。6、后板中间环形排列12个透气孔。7、门板</w:t>
            </w:r>
            <w:proofErr w:type="gramStart"/>
            <w:r>
              <w:rPr>
                <w:rFonts w:ascii="宋体" w:hAnsi="宋体" w:cs="宋体" w:hint="eastAsia"/>
                <w:kern w:val="0"/>
                <w:sz w:val="24"/>
                <w:szCs w:val="24"/>
              </w:rPr>
              <w:t>与门副板组装</w:t>
            </w:r>
            <w:proofErr w:type="gramEnd"/>
            <w:r>
              <w:rPr>
                <w:rFonts w:ascii="宋体" w:hAnsi="宋体" w:cs="宋体" w:hint="eastAsia"/>
                <w:kern w:val="0"/>
                <w:sz w:val="24"/>
                <w:szCs w:val="24"/>
              </w:rPr>
              <w:t>好出货，组装时只需安装门轴及门</w:t>
            </w:r>
            <w:proofErr w:type="gramStart"/>
            <w:r>
              <w:rPr>
                <w:rFonts w:ascii="宋体" w:hAnsi="宋体" w:cs="宋体" w:hint="eastAsia"/>
                <w:kern w:val="0"/>
                <w:sz w:val="24"/>
                <w:szCs w:val="24"/>
              </w:rPr>
              <w:t>轴盖既</w:t>
            </w:r>
            <w:proofErr w:type="gramEnd"/>
            <w:r>
              <w:rPr>
                <w:rFonts w:ascii="宋体" w:hAnsi="宋体" w:cs="宋体" w:hint="eastAsia"/>
                <w:kern w:val="0"/>
                <w:sz w:val="24"/>
                <w:szCs w:val="24"/>
              </w:rPr>
              <w:t>可，无需扣门副板，整个过程简单便捷。门板底部带有</w:t>
            </w:r>
            <w:proofErr w:type="gramStart"/>
            <w:r>
              <w:rPr>
                <w:rFonts w:ascii="宋体" w:hAnsi="宋体" w:cs="宋体" w:hint="eastAsia"/>
                <w:kern w:val="0"/>
                <w:sz w:val="24"/>
                <w:szCs w:val="24"/>
              </w:rPr>
              <w:t>有</w:t>
            </w:r>
            <w:proofErr w:type="gramEnd"/>
            <w:r>
              <w:rPr>
                <w:rFonts w:ascii="宋体" w:hAnsi="宋体" w:cs="宋体" w:hint="eastAsia"/>
                <w:kern w:val="0"/>
                <w:sz w:val="24"/>
                <w:szCs w:val="24"/>
              </w:rPr>
              <w:t>ABS环保标志，柜门表面光滑无纹路，门板左侧直角处各装有一个防撞软胶护角,护角采用环保热塑性橡胶材料；厚度达5MM及以上，软且有弹性，与门板配合紧密，不容易掉出,门板外部弧度造型补强设计从而使产品外观立体感强,更美观、牢固、结实耐用；8、门板左侧即拉手部分采用平面设计，右侧采用凹凸弧形设计，增加韧性防止门板变形,门板上面要求必须设计有隐藏式拉手，方便且不易发生磕碰9、号码</w:t>
            </w:r>
            <w:proofErr w:type="gramStart"/>
            <w:r>
              <w:rPr>
                <w:rFonts w:ascii="宋体" w:hAnsi="宋体" w:cs="宋体" w:hint="eastAsia"/>
                <w:kern w:val="0"/>
                <w:sz w:val="24"/>
                <w:szCs w:val="24"/>
              </w:rPr>
              <w:t>牌属于</w:t>
            </w:r>
            <w:proofErr w:type="gramEnd"/>
            <w:r>
              <w:rPr>
                <w:rFonts w:ascii="宋体" w:hAnsi="宋体" w:cs="宋体" w:hint="eastAsia"/>
                <w:kern w:val="0"/>
                <w:sz w:val="24"/>
                <w:szCs w:val="24"/>
              </w:rPr>
              <w:t>镶嵌式安装，不用胶</w:t>
            </w:r>
            <w:proofErr w:type="gramStart"/>
            <w:r>
              <w:rPr>
                <w:rFonts w:ascii="宋体" w:hAnsi="宋体" w:cs="宋体" w:hint="eastAsia"/>
                <w:kern w:val="0"/>
                <w:sz w:val="24"/>
                <w:szCs w:val="24"/>
              </w:rPr>
              <w:t>粘方便</w:t>
            </w:r>
            <w:proofErr w:type="gramEnd"/>
            <w:r>
              <w:rPr>
                <w:rFonts w:ascii="宋体" w:hAnsi="宋体" w:cs="宋体" w:hint="eastAsia"/>
                <w:kern w:val="0"/>
                <w:sz w:val="24"/>
                <w:szCs w:val="24"/>
              </w:rPr>
              <w:t>更换；门板内侧配有杯架多功能置物盒。10、底座为单独开发的5cm专用底座，四周保证全与地面接触。11、柜门与柜体连接采用高强度尼龙铰链（Nylon）连接设计，防水，防锈。每门一套铰链，安装过程不需要拆除门副板，不需要任何辅助螺丝连接，易拆易装，方便售后维修门轴为L型尼龙件，门板需要更换时直接取下活动门轴即可，不需要拆除上层门板，所有门轴均从门板内部插入上下板门轴孔中，外部无法撬出、破坏活动门轴，保证柜体安全,终生质保。12、拉手加装弹簧扣紧装置，防止门在不安装</w:t>
            </w:r>
            <w:proofErr w:type="gramStart"/>
            <w:r>
              <w:rPr>
                <w:rFonts w:ascii="宋体" w:hAnsi="宋体" w:cs="宋体" w:hint="eastAsia"/>
                <w:kern w:val="0"/>
                <w:sz w:val="24"/>
                <w:szCs w:val="24"/>
              </w:rPr>
              <w:t>锁状态</w:t>
            </w:r>
            <w:proofErr w:type="gramEnd"/>
            <w:r>
              <w:rPr>
                <w:rFonts w:ascii="宋体" w:hAnsi="宋体" w:cs="宋体" w:hint="eastAsia"/>
                <w:kern w:val="0"/>
                <w:sz w:val="24"/>
                <w:szCs w:val="24"/>
              </w:rPr>
              <w:t>下自动开门，撞伤他人。单侧板厚22mm（±0.5mm），双侧板厚44mm（±0.5mm），上下板高30mm（±0.5mm），门板厚26mm（±</w:t>
            </w:r>
            <w:r>
              <w:rPr>
                <w:rFonts w:ascii="宋体" w:hAnsi="宋体" w:cs="宋体" w:hint="eastAsia"/>
                <w:kern w:val="0"/>
                <w:sz w:val="24"/>
                <w:szCs w:val="24"/>
              </w:rPr>
              <w:lastRenderedPageBreak/>
              <w:t>0.5mm）带造型部分34mm（±1mm），底座高50mm（±0.5mm），平顶板高40mm（±0.5mm）。</w:t>
            </w:r>
          </w:p>
        </w:tc>
        <w:tc>
          <w:tcPr>
            <w:tcW w:w="21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门</w:t>
            </w:r>
          </w:p>
        </w:tc>
        <w:tc>
          <w:tcPr>
            <w:tcW w:w="220"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270</w:t>
            </w:r>
          </w:p>
        </w:tc>
      </w:tr>
      <w:tr w:rsidR="006C2C7E">
        <w:trPr>
          <w:trHeight w:val="23"/>
        </w:trPr>
        <w:tc>
          <w:tcPr>
            <w:tcW w:w="23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7</w:t>
            </w:r>
          </w:p>
        </w:tc>
        <w:tc>
          <w:tcPr>
            <w:tcW w:w="358"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卫生柜</w:t>
            </w:r>
          </w:p>
        </w:tc>
        <w:tc>
          <w:tcPr>
            <w:tcW w:w="70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500*470*1230</w:t>
            </w:r>
          </w:p>
        </w:tc>
        <w:tc>
          <w:tcPr>
            <w:tcW w:w="327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基本说明</w:t>
            </w:r>
            <w:r>
              <w:rPr>
                <w:rFonts w:ascii="宋体" w:hAnsi="宋体" w:cs="宋体" w:hint="eastAsia"/>
                <w:kern w:val="0"/>
                <w:sz w:val="24"/>
                <w:szCs w:val="24"/>
              </w:rPr>
              <w:br/>
              <w:t>1、工具柜柜体、工具柜柜门：A.采用HDPE环保</w:t>
            </w:r>
            <w:proofErr w:type="gramStart"/>
            <w:r>
              <w:rPr>
                <w:rFonts w:ascii="宋体" w:hAnsi="宋体" w:cs="宋体" w:hint="eastAsia"/>
                <w:kern w:val="0"/>
                <w:sz w:val="24"/>
                <w:szCs w:val="24"/>
              </w:rPr>
              <w:t>材料滚塑一体</w:t>
            </w:r>
            <w:proofErr w:type="gramEnd"/>
            <w:r>
              <w:rPr>
                <w:rFonts w:ascii="宋体" w:hAnsi="宋体" w:cs="宋体" w:hint="eastAsia"/>
                <w:kern w:val="0"/>
                <w:sz w:val="24"/>
                <w:szCs w:val="24"/>
              </w:rPr>
              <w:t>而成；B.热变形温度40度。C.耐低温脆化检测最低-30度无破损。D.拉伸屈服强度大于16兆帕。E.悬臂梁冲击(无缺口)测试，不会破损。F.甲醛释放量符合国家标准。G.UV老化（1000h)后，不变形，外观无明显变化。H.压缩屈服应力大于30兆帕。I.塑料耐老化性能符合塑料家具通用技术条件要求。</w:t>
            </w:r>
            <w:r>
              <w:rPr>
                <w:rFonts w:ascii="宋体" w:hAnsi="宋体" w:cs="宋体" w:hint="eastAsia"/>
                <w:kern w:val="0"/>
                <w:sz w:val="24"/>
                <w:szCs w:val="24"/>
              </w:rPr>
              <w:br/>
              <w:t>2、铰链插杆、安装板，采用优质不锈钢304材质。3、柜体W450*D460*H1340mm，柜体顶部做成平面，不加横、竖加强筋条，易于清洁打扫；柜体一侧设置与</w:t>
            </w:r>
            <w:proofErr w:type="gramStart"/>
            <w:r>
              <w:rPr>
                <w:rFonts w:ascii="宋体" w:hAnsi="宋体" w:cs="宋体" w:hint="eastAsia"/>
                <w:kern w:val="0"/>
                <w:sz w:val="24"/>
                <w:szCs w:val="24"/>
              </w:rPr>
              <w:t>柜门互搭的</w:t>
            </w:r>
            <w:proofErr w:type="gramEnd"/>
            <w:r>
              <w:rPr>
                <w:rFonts w:ascii="宋体" w:hAnsi="宋体" w:cs="宋体" w:hint="eastAsia"/>
                <w:kern w:val="0"/>
                <w:sz w:val="24"/>
                <w:szCs w:val="24"/>
              </w:rPr>
              <w:t>凹凸槽及插杆孔，方便与柜门安装；柜体正面光滑平整，各个角光润圆滑、无尖角、硬棱角，不存在割手或划</w:t>
            </w:r>
            <w:proofErr w:type="gramStart"/>
            <w:r>
              <w:rPr>
                <w:rFonts w:ascii="宋体" w:hAnsi="宋体" w:cs="宋体" w:hint="eastAsia"/>
                <w:kern w:val="0"/>
                <w:sz w:val="24"/>
                <w:szCs w:val="24"/>
              </w:rPr>
              <w:t>手危险</w:t>
            </w:r>
            <w:proofErr w:type="gramEnd"/>
            <w:r>
              <w:rPr>
                <w:rFonts w:ascii="宋体" w:hAnsi="宋体" w:cs="宋体" w:hint="eastAsia"/>
                <w:kern w:val="0"/>
                <w:sz w:val="24"/>
                <w:szCs w:val="24"/>
              </w:rPr>
              <w:t>,采用全新HDPE塑料</w:t>
            </w:r>
            <w:proofErr w:type="gramStart"/>
            <w:r>
              <w:rPr>
                <w:rFonts w:ascii="宋体" w:hAnsi="宋体" w:cs="宋体" w:hint="eastAsia"/>
                <w:kern w:val="0"/>
                <w:sz w:val="24"/>
                <w:szCs w:val="24"/>
              </w:rPr>
              <w:t>一次滚塑成型</w:t>
            </w:r>
            <w:proofErr w:type="gramEnd"/>
            <w:r>
              <w:rPr>
                <w:rFonts w:ascii="宋体" w:hAnsi="宋体" w:cs="宋体" w:hint="eastAsia"/>
                <w:kern w:val="0"/>
                <w:sz w:val="24"/>
                <w:szCs w:val="24"/>
              </w:rPr>
              <w:t>；并添加特殊材料，以增强韧性和整体刚度及抗冲击力，提高耐久性。4、柜门W423*D1246*H25~35mm，柜门上、下结构采用对称设计，从而实现左、右开门功能；柜门正面光滑平整，各个角光润圆滑、无尖角、硬棱角；不存在割手或划</w:t>
            </w:r>
            <w:proofErr w:type="gramStart"/>
            <w:r>
              <w:rPr>
                <w:rFonts w:ascii="宋体" w:hAnsi="宋体" w:cs="宋体" w:hint="eastAsia"/>
                <w:kern w:val="0"/>
                <w:sz w:val="24"/>
                <w:szCs w:val="24"/>
              </w:rPr>
              <w:t>手危险</w:t>
            </w:r>
            <w:proofErr w:type="gramEnd"/>
            <w:r>
              <w:rPr>
                <w:rFonts w:ascii="宋体" w:hAnsi="宋体" w:cs="宋体" w:hint="eastAsia"/>
                <w:kern w:val="0"/>
                <w:sz w:val="24"/>
                <w:szCs w:val="24"/>
              </w:rPr>
              <w:t>,采用全新HDPE塑料</w:t>
            </w:r>
            <w:proofErr w:type="gramStart"/>
            <w:r>
              <w:rPr>
                <w:rFonts w:ascii="宋体" w:hAnsi="宋体" w:cs="宋体" w:hint="eastAsia"/>
                <w:kern w:val="0"/>
                <w:sz w:val="24"/>
                <w:szCs w:val="24"/>
              </w:rPr>
              <w:t>一次滚塑成型</w:t>
            </w:r>
            <w:proofErr w:type="gramEnd"/>
            <w:r>
              <w:rPr>
                <w:rFonts w:ascii="宋体" w:hAnsi="宋体" w:cs="宋体" w:hint="eastAsia"/>
                <w:kern w:val="0"/>
                <w:sz w:val="24"/>
                <w:szCs w:val="24"/>
              </w:rPr>
              <w:t>；并添加特殊材料，以增强韧性和整体刚度及抗冲击力，提高耐久性。5、柜子顶部做成平面，不加横、竖加强筋条，易于清洁打扫。</w:t>
            </w:r>
          </w:p>
        </w:tc>
        <w:tc>
          <w:tcPr>
            <w:tcW w:w="21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0"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中学辅助室（活动室）</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8</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sz w:val="24"/>
                <w:szCs w:val="24"/>
              </w:rPr>
              <w:t>钢塑课桌椅</w:t>
            </w:r>
          </w:p>
        </w:tc>
        <w:tc>
          <w:tcPr>
            <w:tcW w:w="70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615*415*H610-760mm±5mm</w:t>
            </w:r>
          </w:p>
        </w:tc>
        <w:tc>
          <w:tcPr>
            <w:tcW w:w="327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t>A.面板要求</w:t>
            </w:r>
            <w:r>
              <w:rPr>
                <w:rFonts w:ascii="宋体" w:hAnsi="宋体" w:cs="宋体" w:hint="eastAsia"/>
                <w:kern w:val="0"/>
                <w:sz w:val="24"/>
                <w:szCs w:val="24"/>
              </w:rPr>
              <w:br/>
              <w:t>1.材质：须采用ABS工程塑料一级新料一体射出成型。</w:t>
            </w:r>
            <w:r>
              <w:rPr>
                <w:rFonts w:ascii="宋体" w:hAnsi="宋体" w:cs="宋体" w:hint="eastAsia"/>
                <w:kern w:val="0"/>
                <w:sz w:val="24"/>
                <w:szCs w:val="24"/>
              </w:rPr>
              <w:br/>
              <w:t>2.尺寸：615*415*H610-760mm±5mm。</w:t>
            </w:r>
            <w:r>
              <w:rPr>
                <w:rFonts w:ascii="宋体" w:hAnsi="宋体" w:cs="宋体" w:hint="eastAsia"/>
                <w:kern w:val="0"/>
                <w:sz w:val="24"/>
                <w:szCs w:val="24"/>
              </w:rPr>
              <w:br/>
              <w:t>3.功能：（1）靠胸前处有</w:t>
            </w:r>
            <w:proofErr w:type="gramStart"/>
            <w:r>
              <w:rPr>
                <w:rFonts w:ascii="宋体" w:hAnsi="宋体" w:cs="宋体" w:hint="eastAsia"/>
                <w:kern w:val="0"/>
                <w:sz w:val="24"/>
                <w:szCs w:val="24"/>
              </w:rPr>
              <w:t>一内弧</w:t>
            </w:r>
            <w:proofErr w:type="gramEnd"/>
            <w:r>
              <w:rPr>
                <w:rFonts w:ascii="宋体" w:hAnsi="宋体" w:cs="宋体" w:hint="eastAsia"/>
                <w:kern w:val="0"/>
                <w:sz w:val="24"/>
                <w:szCs w:val="24"/>
              </w:rPr>
              <w:t>造型设计。（2）面板前端设置</w:t>
            </w:r>
            <w:proofErr w:type="gramStart"/>
            <w:r>
              <w:rPr>
                <w:rFonts w:ascii="宋体" w:hAnsi="宋体" w:cs="宋体" w:hint="eastAsia"/>
                <w:kern w:val="0"/>
                <w:sz w:val="24"/>
                <w:szCs w:val="24"/>
              </w:rPr>
              <w:t>一冂</w:t>
            </w:r>
            <w:proofErr w:type="gramEnd"/>
            <w:r>
              <w:rPr>
                <w:rFonts w:ascii="宋体" w:hAnsi="宋体" w:cs="宋体" w:hint="eastAsia"/>
                <w:kern w:val="0"/>
                <w:sz w:val="24"/>
                <w:szCs w:val="24"/>
              </w:rPr>
              <w:t>字型防滑落</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条。（3）四周及底部完全倒圆角，光滑不刮手。（4）表面需有细纹咬花。</w:t>
            </w:r>
          </w:p>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4.组合设计：面板底部有强化承重之设计。锁入两根方型钢管，并与面板底部平齐。钢管尺寸为(15mm×30mm×1.0mm)±3mm。</w:t>
            </w:r>
            <w:r>
              <w:rPr>
                <w:rFonts w:ascii="宋体" w:hAnsi="宋体" w:cs="宋体" w:hint="eastAsia"/>
                <w:kern w:val="0"/>
                <w:sz w:val="24"/>
                <w:szCs w:val="24"/>
              </w:rPr>
              <w:br/>
              <w:t>B.书箱要求</w:t>
            </w:r>
            <w:r>
              <w:rPr>
                <w:rFonts w:ascii="宋体" w:hAnsi="宋体" w:cs="宋体" w:hint="eastAsia"/>
                <w:kern w:val="0"/>
                <w:sz w:val="24"/>
                <w:szCs w:val="24"/>
              </w:rPr>
              <w:br/>
              <w:t>1.材质：采用PP塑料一级新料一体射出成型。不可采用回收料生产。</w:t>
            </w:r>
            <w:r>
              <w:rPr>
                <w:rFonts w:ascii="宋体" w:hAnsi="宋体" w:cs="宋体" w:hint="eastAsia"/>
                <w:kern w:val="0"/>
                <w:sz w:val="24"/>
                <w:szCs w:val="24"/>
              </w:rPr>
              <w:br/>
              <w:t>2.尺寸：外径尺寸为(600mm×395m×150 mmm)±5mm；</w:t>
            </w:r>
            <w:r>
              <w:rPr>
                <w:rFonts w:ascii="宋体" w:hAnsi="宋体" w:cs="宋体" w:hint="eastAsia"/>
                <w:kern w:val="0"/>
                <w:sz w:val="24"/>
                <w:szCs w:val="24"/>
              </w:rPr>
              <w:br/>
              <w:t>3.功能：（1）书箱底部向后倾斜2度，保证所放置物品的稳定性，并设有三角形通风孔，可保持书箱内部干爽清洁。书箱前部有存放学习用品的沟槽。（2）面板与书箱由螺丝锁付，以利使用者不易轻易拆卸，保持产品完整性。</w:t>
            </w:r>
            <w:r>
              <w:rPr>
                <w:rFonts w:ascii="宋体" w:hAnsi="宋体" w:cs="宋体" w:hint="eastAsia"/>
                <w:kern w:val="0"/>
                <w:sz w:val="24"/>
                <w:szCs w:val="24"/>
              </w:rPr>
              <w:br/>
            </w:r>
            <w:r>
              <w:rPr>
                <w:rFonts w:ascii="宋体" w:hAnsi="宋体" w:cs="宋体" w:hint="eastAsia"/>
                <w:kern w:val="0"/>
                <w:sz w:val="24"/>
                <w:szCs w:val="24"/>
              </w:rPr>
              <w:lastRenderedPageBreak/>
              <w:t>C.桌钢架                                                                                                                                                                  1.材质及形状：采用椭圆形光亮钢管组合焊接而成，结构牢固，长时间使用也不会产生摇晃、松散的现象，焊接部位牢固，无脱焊、虚焊、</w:t>
            </w:r>
            <w:proofErr w:type="gramStart"/>
            <w:r>
              <w:rPr>
                <w:rFonts w:ascii="宋体" w:hAnsi="宋体" w:cs="宋体" w:hint="eastAsia"/>
                <w:kern w:val="0"/>
                <w:sz w:val="24"/>
                <w:szCs w:val="24"/>
              </w:rPr>
              <w:t>焊穿等</w:t>
            </w:r>
            <w:proofErr w:type="gramEnd"/>
            <w:r>
              <w:rPr>
                <w:rFonts w:ascii="宋体" w:hAnsi="宋体" w:cs="宋体" w:hint="eastAsia"/>
                <w:kern w:val="0"/>
                <w:sz w:val="24"/>
                <w:szCs w:val="24"/>
              </w:rPr>
              <w:t xml:space="preserve">缺陷。 </w:t>
            </w:r>
            <w:r>
              <w:rPr>
                <w:rFonts w:ascii="宋体" w:hAnsi="宋体" w:cs="宋体" w:hint="eastAsia"/>
                <w:kern w:val="0"/>
                <w:sz w:val="24"/>
                <w:szCs w:val="24"/>
              </w:rPr>
              <w:br/>
              <w:t>2.尺寸：桌脚贴地部钢管尺寸为：25×50×1.5mm椭圆管； 桌脚上部伸缩管尺寸为：25×50×1.5mm椭圆管，下部伸缩管尺寸30×60×1.2mm椭圆管，桌脚上部固定书箱U</w:t>
            </w:r>
            <w:proofErr w:type="gramStart"/>
            <w:r>
              <w:rPr>
                <w:rFonts w:ascii="宋体" w:hAnsi="宋体" w:cs="宋体" w:hint="eastAsia"/>
                <w:kern w:val="0"/>
                <w:sz w:val="24"/>
                <w:szCs w:val="24"/>
              </w:rPr>
              <w:t>型管尺寸</w:t>
            </w:r>
            <w:proofErr w:type="gramEnd"/>
            <w:r>
              <w:rPr>
                <w:rFonts w:ascii="宋体" w:hAnsi="宋体" w:cs="宋体" w:hint="eastAsia"/>
                <w:kern w:val="0"/>
                <w:sz w:val="24"/>
                <w:szCs w:val="24"/>
              </w:rPr>
              <w:t>为：20*40*1.2mm±3mm椭圆管。</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钢管内部需要磷化处理，磷化膜厚度达到10~15um。</w:t>
            </w:r>
            <w:r>
              <w:rPr>
                <w:rFonts w:ascii="宋体" w:hAnsi="宋体" w:cs="宋体" w:hint="eastAsia"/>
                <w:kern w:val="0"/>
                <w:sz w:val="24"/>
                <w:szCs w:val="24"/>
              </w:rPr>
              <w:br/>
              <w:t>4.功能：（1）左右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w:t>
            </w:r>
            <w:proofErr w:type="gramStart"/>
            <w:r>
              <w:rPr>
                <w:rFonts w:ascii="宋体" w:hAnsi="宋体" w:cs="宋体" w:hint="eastAsia"/>
                <w:kern w:val="0"/>
                <w:sz w:val="24"/>
                <w:szCs w:val="24"/>
              </w:rPr>
              <w:t>调节桌高可从桌高</w:t>
            </w:r>
            <w:proofErr w:type="gramEnd"/>
            <w:r>
              <w:rPr>
                <w:rFonts w:ascii="宋体" w:hAnsi="宋体" w:cs="宋体" w:hint="eastAsia"/>
                <w:kern w:val="0"/>
                <w:sz w:val="24"/>
                <w:szCs w:val="24"/>
              </w:rPr>
              <w:t>610mm±10mm</w:t>
            </w:r>
            <w:proofErr w:type="gramStart"/>
            <w:r>
              <w:rPr>
                <w:rFonts w:ascii="宋体" w:hAnsi="宋体" w:cs="宋体" w:hint="eastAsia"/>
                <w:kern w:val="0"/>
                <w:sz w:val="24"/>
                <w:szCs w:val="24"/>
              </w:rPr>
              <w:t>至桌高</w:t>
            </w:r>
            <w:proofErr w:type="gramEnd"/>
            <w:r>
              <w:rPr>
                <w:rFonts w:ascii="宋体" w:hAnsi="宋体" w:cs="宋体" w:hint="eastAsia"/>
                <w:kern w:val="0"/>
                <w:sz w:val="24"/>
                <w:szCs w:val="24"/>
              </w:rPr>
              <w:t>760mm±10mm，每一档间隔30mm。调节高度时，无需使用任何工具。（2）不得采用手摇式升降器、以防碰撞。做到课桌外观光滑，美观大方。</w:t>
            </w:r>
            <w:r>
              <w:rPr>
                <w:rFonts w:ascii="宋体" w:hAnsi="宋体" w:cs="宋体" w:hint="eastAsia"/>
                <w:kern w:val="0"/>
                <w:sz w:val="24"/>
                <w:szCs w:val="24"/>
              </w:rPr>
              <w:br/>
            </w:r>
            <w:r>
              <w:rPr>
                <w:rFonts w:ascii="宋体" w:hAnsi="宋体" w:cs="宋体" w:hint="eastAsia"/>
                <w:kern w:val="0"/>
                <w:sz w:val="24"/>
                <w:szCs w:val="24"/>
              </w:rPr>
              <w:lastRenderedPageBreak/>
              <w:t>D.脚垫要求</w:t>
            </w:r>
            <w:r>
              <w:rPr>
                <w:rFonts w:ascii="宋体" w:hAnsi="宋体" w:cs="宋体" w:hint="eastAsia"/>
                <w:kern w:val="0"/>
                <w:sz w:val="24"/>
                <w:szCs w:val="24"/>
              </w:rPr>
              <w:br/>
              <w:t>1.材质：采用PP塑料一级新料一体射出成型,并用1支螺丝锁付。桌子脚垫需配1个水平调节螺丝，使桌面保持平衡</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倾斜。不可采用回收料生产。</w:t>
            </w:r>
            <w:r>
              <w:rPr>
                <w:rFonts w:ascii="宋体" w:hAnsi="宋体" w:cs="宋体" w:hint="eastAsia"/>
                <w:kern w:val="0"/>
                <w:sz w:val="24"/>
                <w:szCs w:val="24"/>
              </w:rPr>
              <w:br/>
              <w:t>2.尺寸：（长54×宽54×高38mm） ±3mm。</w:t>
            </w:r>
            <w:r>
              <w:rPr>
                <w:rFonts w:ascii="宋体" w:hAnsi="宋体" w:cs="宋体" w:hint="eastAsia"/>
                <w:kern w:val="0"/>
                <w:sz w:val="24"/>
                <w:szCs w:val="24"/>
              </w:rPr>
              <w:br/>
              <w:t>F.挂钩要求</w:t>
            </w:r>
            <w:r>
              <w:rPr>
                <w:rFonts w:ascii="宋体" w:hAnsi="宋体" w:cs="宋体" w:hint="eastAsia"/>
                <w:kern w:val="0"/>
                <w:sz w:val="24"/>
                <w:szCs w:val="24"/>
              </w:rPr>
              <w:br/>
              <w:t>1.材质：采用PP塑料一级新料一体射出成型，不得采用回收料生产。</w:t>
            </w:r>
            <w:r>
              <w:rPr>
                <w:rFonts w:ascii="宋体" w:hAnsi="宋体" w:cs="宋体" w:hint="eastAsia"/>
                <w:kern w:val="0"/>
                <w:sz w:val="24"/>
                <w:szCs w:val="24"/>
              </w:rPr>
              <w:br/>
              <w:t>2.尺寸：30mm×60 mm×25mm±3mm</w:t>
            </w:r>
            <w:r>
              <w:rPr>
                <w:rFonts w:ascii="宋体" w:hAnsi="宋体" w:cs="宋体" w:hint="eastAsia"/>
                <w:kern w:val="0"/>
                <w:sz w:val="24"/>
                <w:szCs w:val="24"/>
              </w:rPr>
              <w:br/>
              <w:t xml:space="preserve">3.功能与工艺要求：书箱左右两侧得需各有一挂钩设计。在静止状态下可以承载10KG的挂物承重。  </w:t>
            </w:r>
            <w:r>
              <w:rPr>
                <w:rFonts w:ascii="宋体" w:hAnsi="宋体" w:cs="宋体" w:hint="eastAsia"/>
                <w:kern w:val="0"/>
                <w:sz w:val="24"/>
                <w:szCs w:val="24"/>
              </w:rPr>
              <w:br/>
              <w:t>课椅：座高：360-460mm                                                                                                                                                       靠背 1.材质：采用PP耐冲击塑料新料一体注塑成型。塑料原料必须为新料，不可采用回收料。</w:t>
            </w:r>
            <w:r>
              <w:rPr>
                <w:rFonts w:ascii="宋体" w:hAnsi="宋体" w:cs="宋体" w:hint="eastAsia"/>
                <w:kern w:val="0"/>
                <w:sz w:val="24"/>
                <w:szCs w:val="24"/>
              </w:rPr>
              <w:br/>
              <w:t>2.尺寸：（409mm×256mm）±5mm。</w:t>
            </w:r>
            <w:r>
              <w:rPr>
                <w:rFonts w:ascii="宋体" w:hAnsi="宋体" w:cs="宋体" w:hint="eastAsia"/>
                <w:kern w:val="0"/>
                <w:sz w:val="24"/>
                <w:szCs w:val="24"/>
              </w:rPr>
              <w:br/>
              <w:t>3. 需有三角形通风孔。椅子式样需与图片相符。</w:t>
            </w:r>
            <w:r>
              <w:rPr>
                <w:rFonts w:ascii="宋体" w:hAnsi="宋体" w:cs="宋体" w:hint="eastAsia"/>
                <w:kern w:val="0"/>
                <w:sz w:val="24"/>
                <w:szCs w:val="24"/>
              </w:rPr>
              <w:br/>
              <w:t>坐垫 1.材质：采用PP耐冲击塑料新料一体注塑成型。塑料原料必须为新料，不可采用回收料。</w:t>
            </w:r>
            <w:r>
              <w:rPr>
                <w:rFonts w:ascii="宋体" w:hAnsi="宋体" w:cs="宋体" w:hint="eastAsia"/>
                <w:kern w:val="0"/>
                <w:sz w:val="24"/>
                <w:szCs w:val="24"/>
              </w:rPr>
              <w:br/>
            </w:r>
            <w:r>
              <w:rPr>
                <w:rFonts w:ascii="宋体" w:hAnsi="宋体" w:cs="宋体" w:hint="eastAsia"/>
                <w:kern w:val="0"/>
                <w:sz w:val="24"/>
                <w:szCs w:val="24"/>
              </w:rPr>
              <w:lastRenderedPageBreak/>
              <w:t>2.尺寸：（414mm×374mm）±5mm。</w:t>
            </w:r>
            <w:r>
              <w:rPr>
                <w:rFonts w:ascii="宋体" w:hAnsi="宋体" w:cs="宋体" w:hint="eastAsia"/>
                <w:kern w:val="0"/>
                <w:sz w:val="24"/>
                <w:szCs w:val="24"/>
              </w:rPr>
              <w:br/>
              <w:t>3.需有三角形通风孔。</w:t>
            </w:r>
            <w:r>
              <w:rPr>
                <w:rFonts w:ascii="宋体" w:hAnsi="宋体" w:cs="宋体" w:hint="eastAsia"/>
                <w:kern w:val="0"/>
                <w:sz w:val="24"/>
                <w:szCs w:val="24"/>
              </w:rPr>
              <w:br/>
              <w:t>椅子钢架                                                                                                                                                                           1.材质及形状：橢圆型钢管；采用</w:t>
            </w:r>
            <w:proofErr w:type="gramStart"/>
            <w:r>
              <w:rPr>
                <w:rFonts w:ascii="宋体" w:hAnsi="宋体" w:cs="宋体" w:hint="eastAsia"/>
                <w:kern w:val="0"/>
                <w:sz w:val="24"/>
                <w:szCs w:val="24"/>
              </w:rPr>
              <w:t>氩孤满焊</w:t>
            </w:r>
            <w:proofErr w:type="gramEnd"/>
            <w:r>
              <w:rPr>
                <w:rFonts w:ascii="宋体" w:hAnsi="宋体" w:cs="宋体" w:hint="eastAsia"/>
                <w:kern w:val="0"/>
                <w:sz w:val="24"/>
                <w:szCs w:val="24"/>
              </w:rPr>
              <w:t xml:space="preserve">焊接； </w:t>
            </w:r>
            <w:r>
              <w:rPr>
                <w:rFonts w:ascii="宋体" w:hAnsi="宋体" w:cs="宋体" w:hint="eastAsia"/>
                <w:kern w:val="0"/>
                <w:sz w:val="24"/>
                <w:szCs w:val="24"/>
              </w:rPr>
              <w:br/>
              <w:t>2.桌脚贴地部钢管尺寸为：25×50× 1.5mm椭圆管； 桌脚上部伸缩钢管尺寸为：25×50×1.5mm椭圆管，下部伸缩钢管尺寸30×60×1.2mm椭圆管，椅脚上部固定靠背管尺寸：16.5x34x1.5mm。</w:t>
            </w:r>
            <w:r>
              <w:rPr>
                <w:rFonts w:ascii="宋体" w:hAnsi="宋体" w:cs="宋体" w:hint="eastAsia"/>
                <w:kern w:val="0"/>
                <w:sz w:val="24"/>
                <w:szCs w:val="24"/>
              </w:rPr>
              <w:br/>
              <w:t>3.表面涂装：焊接</w:t>
            </w:r>
            <w:proofErr w:type="gramStart"/>
            <w:r>
              <w:rPr>
                <w:rFonts w:ascii="宋体" w:hAnsi="宋体" w:cs="宋体" w:hint="eastAsia"/>
                <w:kern w:val="0"/>
                <w:sz w:val="24"/>
                <w:szCs w:val="24"/>
              </w:rPr>
              <w:t>完成之钢管架</w:t>
            </w:r>
            <w:proofErr w:type="gramEnd"/>
            <w:r>
              <w:rPr>
                <w:rFonts w:ascii="宋体" w:hAnsi="宋体" w:cs="宋体" w:hint="eastAsia"/>
                <w:kern w:val="0"/>
                <w:sz w:val="24"/>
                <w:szCs w:val="24"/>
              </w:rPr>
              <w:t>，表面经酸洗、脱脂、磷化处理，耐腐蚀、防锈。外表采一级颗粒粉末，经高温粉体烤漆，附着力特强，不脱漆。</w:t>
            </w:r>
            <w:proofErr w:type="gramStart"/>
            <w:r>
              <w:rPr>
                <w:rFonts w:ascii="宋体" w:hAnsi="宋体" w:cs="宋体" w:hint="eastAsia"/>
                <w:kern w:val="0"/>
                <w:sz w:val="24"/>
                <w:szCs w:val="24"/>
              </w:rPr>
              <w:t>涂层需无漏喷</w:t>
            </w:r>
            <w:proofErr w:type="gramEnd"/>
            <w:r>
              <w:rPr>
                <w:rFonts w:ascii="宋体" w:hAnsi="宋体" w:cs="宋体" w:hint="eastAsia"/>
                <w:kern w:val="0"/>
                <w:sz w:val="24"/>
                <w:szCs w:val="24"/>
              </w:rPr>
              <w:t>、锈蚀；涂层需光滑均匀，色泽一致，</w:t>
            </w:r>
            <w:proofErr w:type="gramStart"/>
            <w:r>
              <w:rPr>
                <w:rFonts w:ascii="宋体" w:hAnsi="宋体" w:cs="宋体" w:hint="eastAsia"/>
                <w:kern w:val="0"/>
                <w:sz w:val="24"/>
                <w:szCs w:val="24"/>
              </w:rPr>
              <w:t>需无流</w:t>
            </w:r>
            <w:proofErr w:type="gramEnd"/>
            <w:r>
              <w:rPr>
                <w:rFonts w:ascii="宋体" w:hAnsi="宋体" w:cs="宋体" w:hint="eastAsia"/>
                <w:kern w:val="0"/>
                <w:sz w:val="24"/>
                <w:szCs w:val="24"/>
              </w:rPr>
              <w:t>挂、疙瘩、皱皮、飞漆。涂层需平整光滑、清晰，</w:t>
            </w:r>
            <w:proofErr w:type="gramStart"/>
            <w:r>
              <w:rPr>
                <w:rFonts w:ascii="宋体" w:hAnsi="宋体" w:cs="宋体" w:hint="eastAsia"/>
                <w:kern w:val="0"/>
                <w:sz w:val="24"/>
                <w:szCs w:val="24"/>
              </w:rPr>
              <w:t>需无明显</w:t>
            </w:r>
            <w:proofErr w:type="gramEnd"/>
            <w:r>
              <w:rPr>
                <w:rFonts w:ascii="宋体" w:hAnsi="宋体" w:cs="宋体" w:hint="eastAsia"/>
                <w:kern w:val="0"/>
                <w:sz w:val="24"/>
                <w:szCs w:val="24"/>
              </w:rPr>
              <w:t>粒子、</w:t>
            </w:r>
            <w:proofErr w:type="gramStart"/>
            <w:r>
              <w:rPr>
                <w:rFonts w:ascii="宋体" w:hAnsi="宋体" w:cs="宋体" w:hint="eastAsia"/>
                <w:kern w:val="0"/>
                <w:sz w:val="24"/>
                <w:szCs w:val="24"/>
              </w:rPr>
              <w:t>涨边现象</w:t>
            </w:r>
            <w:proofErr w:type="gramEnd"/>
            <w:r>
              <w:rPr>
                <w:rFonts w:ascii="宋体" w:hAnsi="宋体" w:cs="宋体" w:hint="eastAsia"/>
                <w:kern w:val="0"/>
                <w:sz w:val="24"/>
                <w:szCs w:val="24"/>
              </w:rPr>
              <w:t>；应无明显加工痕迹、划痕、雾光、白棱、白点、鼓泡、油白、流挂、缩孔、刷毛、</w:t>
            </w:r>
            <w:proofErr w:type="gramStart"/>
            <w:r>
              <w:rPr>
                <w:rFonts w:ascii="宋体" w:hAnsi="宋体" w:cs="宋体" w:hint="eastAsia"/>
                <w:kern w:val="0"/>
                <w:sz w:val="24"/>
                <w:szCs w:val="24"/>
              </w:rPr>
              <w:t>积粉和</w:t>
            </w:r>
            <w:proofErr w:type="gramEnd"/>
            <w:r>
              <w:rPr>
                <w:rFonts w:ascii="宋体" w:hAnsi="宋体" w:cs="宋体" w:hint="eastAsia"/>
                <w:kern w:val="0"/>
                <w:sz w:val="24"/>
                <w:szCs w:val="24"/>
              </w:rPr>
              <w:t>杂渣。</w:t>
            </w:r>
            <w:r>
              <w:rPr>
                <w:rFonts w:ascii="宋体" w:hAnsi="宋体" w:cs="宋体" w:hint="eastAsia"/>
                <w:kern w:val="0"/>
                <w:sz w:val="24"/>
                <w:szCs w:val="24"/>
              </w:rPr>
              <w:br/>
              <w:t xml:space="preserve">钢管内部需要磷化处理，磷化膜厚度达到10~15um。 </w:t>
            </w:r>
            <w:r>
              <w:rPr>
                <w:rFonts w:ascii="宋体" w:hAnsi="宋体" w:cs="宋体" w:hint="eastAsia"/>
                <w:kern w:val="0"/>
                <w:sz w:val="24"/>
                <w:szCs w:val="24"/>
              </w:rPr>
              <w:br/>
              <w:t>4.功能：左右</w:t>
            </w:r>
            <w:proofErr w:type="gramStart"/>
            <w:r>
              <w:rPr>
                <w:rFonts w:ascii="宋体" w:hAnsi="宋体" w:cs="宋体" w:hint="eastAsia"/>
                <w:kern w:val="0"/>
                <w:sz w:val="24"/>
                <w:szCs w:val="24"/>
              </w:rPr>
              <w:t>脚架各装</w:t>
            </w:r>
            <w:proofErr w:type="gramEnd"/>
            <w:r>
              <w:rPr>
                <w:rFonts w:ascii="宋体" w:hAnsi="宋体" w:cs="宋体" w:hint="eastAsia"/>
                <w:kern w:val="0"/>
                <w:sz w:val="24"/>
                <w:szCs w:val="24"/>
              </w:rPr>
              <w:t>一组高低调节钮，即可调出所需的高度；调节椅面离地面高度可从360mm±10mm调至460mm±10mm，每一档间隔20mm.调节高度时，无需使用任何工具。</w:t>
            </w:r>
            <w:r>
              <w:rPr>
                <w:rFonts w:ascii="宋体" w:hAnsi="宋体" w:cs="宋体" w:hint="eastAsia"/>
                <w:kern w:val="0"/>
                <w:sz w:val="24"/>
                <w:szCs w:val="24"/>
              </w:rPr>
              <w:br/>
            </w:r>
            <w:r>
              <w:rPr>
                <w:rFonts w:ascii="宋体" w:hAnsi="宋体" w:cs="宋体" w:hint="eastAsia"/>
                <w:kern w:val="0"/>
                <w:sz w:val="24"/>
                <w:szCs w:val="24"/>
              </w:rPr>
              <w:lastRenderedPageBreak/>
              <w:t>脚垫</w:t>
            </w:r>
            <w:r>
              <w:rPr>
                <w:rFonts w:ascii="宋体" w:hAnsi="宋体" w:cs="宋体" w:hint="eastAsia"/>
                <w:kern w:val="0"/>
                <w:sz w:val="24"/>
                <w:szCs w:val="24"/>
              </w:rPr>
              <w:br/>
              <w:t>1.材质：采用PP加纤维改性，耐冲击塑料一体注塑而成。钢板螺丝加固，底部设有条状防滑</w:t>
            </w:r>
            <w:proofErr w:type="gramStart"/>
            <w:r>
              <w:rPr>
                <w:rFonts w:ascii="宋体" w:hAnsi="宋体" w:cs="宋体" w:hint="eastAsia"/>
                <w:kern w:val="0"/>
                <w:sz w:val="24"/>
                <w:szCs w:val="24"/>
              </w:rPr>
              <w:t>凸</w:t>
            </w:r>
            <w:proofErr w:type="gramEnd"/>
            <w:r>
              <w:rPr>
                <w:rFonts w:ascii="宋体" w:hAnsi="宋体" w:cs="宋体" w:hint="eastAsia"/>
                <w:kern w:val="0"/>
                <w:sz w:val="24"/>
                <w:szCs w:val="24"/>
              </w:rPr>
              <w:t>条，坚固耐磨不易脱落。</w:t>
            </w:r>
            <w:r>
              <w:rPr>
                <w:rFonts w:ascii="宋体" w:hAnsi="宋体" w:cs="宋体" w:hint="eastAsia"/>
                <w:kern w:val="0"/>
                <w:sz w:val="24"/>
                <w:szCs w:val="24"/>
              </w:rPr>
              <w:br/>
              <w:t xml:space="preserve">2.尺寸：55mm×55mm×38mm±3mm。   </w:t>
            </w:r>
          </w:p>
        </w:tc>
        <w:tc>
          <w:tcPr>
            <w:tcW w:w="21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套</w:t>
            </w:r>
          </w:p>
        </w:tc>
        <w:tc>
          <w:tcPr>
            <w:tcW w:w="220" w:type="pct"/>
            <w:tcBorders>
              <w:top w:val="single" w:sz="4" w:space="0" w:color="auto"/>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72</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kern w:val="0"/>
                <w:sz w:val="24"/>
                <w:szCs w:val="24"/>
              </w:rPr>
            </w:pPr>
            <w:r>
              <w:rPr>
                <w:rFonts w:ascii="宋体" w:hAnsi="宋体" w:cs="宋体" w:hint="eastAsia"/>
                <w:kern w:val="0"/>
                <w:sz w:val="24"/>
                <w:szCs w:val="24"/>
              </w:rPr>
              <w:lastRenderedPageBreak/>
              <w:t>小学教师办公室</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▲办公桌</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1500*1500*1200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numPr>
                <w:ilvl w:val="0"/>
                <w:numId w:val="1"/>
              </w:numPr>
              <w:jc w:val="left"/>
              <w:textAlignment w:val="center"/>
              <w:rPr>
                <w:rFonts w:ascii="宋体" w:hAnsi="宋体" w:cs="宋体"/>
                <w:kern w:val="0"/>
                <w:sz w:val="24"/>
                <w:szCs w:val="24"/>
              </w:rPr>
            </w:pPr>
            <w:r>
              <w:rPr>
                <w:rFonts w:ascii="宋体" w:hAnsi="宋体" w:cs="宋体" w:hint="eastAsia"/>
                <w:kern w:val="0"/>
                <w:sz w:val="24"/>
                <w:szCs w:val="24"/>
              </w:rPr>
              <w:t>桌子板面厚度为25mm，密度为750kg/立方米。选用优质品牌E1级刨花板，游离甲醛释放量≤1.5mg/L，工业胶</w:t>
            </w:r>
            <w:proofErr w:type="gramStart"/>
            <w:r>
              <w:rPr>
                <w:rFonts w:ascii="宋体" w:hAnsi="宋体" w:cs="宋体" w:hint="eastAsia"/>
                <w:kern w:val="0"/>
                <w:sz w:val="24"/>
                <w:szCs w:val="24"/>
              </w:rPr>
              <w:t>游离游离</w:t>
            </w:r>
            <w:proofErr w:type="gramEnd"/>
            <w:r>
              <w:rPr>
                <w:rFonts w:ascii="宋体" w:hAnsi="宋体" w:cs="宋体" w:hint="eastAsia"/>
                <w:kern w:val="0"/>
                <w:sz w:val="24"/>
                <w:szCs w:val="24"/>
              </w:rPr>
              <w:t>甲醛释放量≤1.0g/kg，原材料树种一致，达到国家刨花板</w:t>
            </w:r>
            <w:proofErr w:type="gramStart"/>
            <w:r>
              <w:rPr>
                <w:rFonts w:ascii="宋体" w:hAnsi="宋体" w:cs="宋体" w:hint="eastAsia"/>
                <w:kern w:val="0"/>
                <w:sz w:val="24"/>
                <w:szCs w:val="24"/>
              </w:rPr>
              <w:t>握钉力</w:t>
            </w:r>
            <w:proofErr w:type="gramEnd"/>
            <w:r>
              <w:rPr>
                <w:rFonts w:ascii="宋体" w:hAnsi="宋体" w:cs="宋体" w:hint="eastAsia"/>
                <w:kern w:val="0"/>
                <w:sz w:val="24"/>
                <w:szCs w:val="24"/>
              </w:rPr>
              <w:t>标准。采用“汉高”或同等品牌环保品牌热熔胶，2mm厚优质PVC封边带全周封边，走线孔内缘及隐蔽部位均封闭处理。</w:t>
            </w:r>
            <w:proofErr w:type="gramStart"/>
            <w:r>
              <w:rPr>
                <w:rFonts w:ascii="宋体" w:hAnsi="宋体" w:cs="宋体" w:hint="eastAsia"/>
                <w:kern w:val="0"/>
                <w:sz w:val="24"/>
                <w:szCs w:val="24"/>
              </w:rPr>
              <w:t>所有封边必须</w:t>
            </w:r>
            <w:proofErr w:type="gramEnd"/>
            <w:r>
              <w:rPr>
                <w:rFonts w:ascii="宋体" w:hAnsi="宋体" w:cs="宋体" w:hint="eastAsia"/>
                <w:kern w:val="0"/>
                <w:sz w:val="24"/>
                <w:szCs w:val="24"/>
              </w:rPr>
              <w:t>与板件颜色、纹理配套。</w:t>
            </w:r>
            <w:r>
              <w:rPr>
                <w:rFonts w:ascii="宋体" w:hAnsi="宋体" w:cs="宋体" w:hint="eastAsia"/>
                <w:kern w:val="0"/>
                <w:sz w:val="24"/>
                <w:szCs w:val="24"/>
              </w:rPr>
              <w:br/>
              <w:t>2、屏风采用铝型材框架，铝材：开模生产，静电喷涂，光洁度高，经反复摩擦不会变色，发黑。抗蚀能力强，型材强度高，不搀杂任何废铝杂铝，根据各部位受力需求，屏风框架厚度为70+35mm组成，采用圆角矩形的全铝合金框架外观设计，内弧、冲孔细节极显精致，专为高端职员办公区而精心设计。35厚屏风上部5mm厚单层钢化玻璃，</w:t>
            </w:r>
            <w:proofErr w:type="gramStart"/>
            <w:r>
              <w:rPr>
                <w:rFonts w:ascii="宋体" w:hAnsi="宋体" w:cs="宋体" w:hint="eastAsia"/>
                <w:kern w:val="0"/>
                <w:sz w:val="24"/>
                <w:szCs w:val="24"/>
              </w:rPr>
              <w:t>蒙砂工艺</w:t>
            </w:r>
            <w:proofErr w:type="gramEnd"/>
            <w:r>
              <w:rPr>
                <w:rFonts w:ascii="宋体" w:hAnsi="宋体" w:cs="宋体" w:hint="eastAsia"/>
                <w:kern w:val="0"/>
                <w:sz w:val="24"/>
                <w:szCs w:val="24"/>
              </w:rPr>
              <w:t>，70mm厚屏风里设计</w:t>
            </w:r>
            <w:proofErr w:type="gramStart"/>
            <w:r>
              <w:rPr>
                <w:rFonts w:ascii="宋体" w:hAnsi="宋体" w:cs="宋体" w:hint="eastAsia"/>
                <w:kern w:val="0"/>
                <w:sz w:val="24"/>
                <w:szCs w:val="24"/>
              </w:rPr>
              <w:t>强弱电走线</w:t>
            </w:r>
            <w:proofErr w:type="gramEnd"/>
            <w:r>
              <w:rPr>
                <w:rFonts w:ascii="宋体" w:hAnsi="宋体" w:cs="宋体" w:hint="eastAsia"/>
                <w:kern w:val="0"/>
                <w:sz w:val="24"/>
                <w:szCs w:val="24"/>
              </w:rPr>
              <w:t>系统140mm高线槽，上部玻璃为双层5mm厚钢化玻璃蒙砂。桌腿采用优质60mm*30mm</w:t>
            </w:r>
            <w:r>
              <w:rPr>
                <w:rFonts w:ascii="宋体" w:hAnsi="宋体" w:cs="宋体" w:hint="eastAsia"/>
                <w:kern w:val="0"/>
                <w:sz w:val="24"/>
                <w:szCs w:val="24"/>
              </w:rPr>
              <w:lastRenderedPageBreak/>
              <w:t>蛋形口型管，钢架壁厚为2.0mm，整体无晃动、结实、耐用、美观，表面喷砂本色氧化处理。金属制品进入喷涂生产线时，先经酸洗去锈、热水漂洗、清水漂洗，脱脂去油、二道清水漂洗，再浸入磷化槽中表面钝化处理，清水漂洗、热水漂洗，烘干预热后使用阿克苏品牌进行环氧树脂静电粉沫喷涂，涂层厚度测值为70-80μm，经高温流平、固化等工序，使喷塑涂层耐腐蚀、耐冲击性能高于国家标准，涂层附着力达到2H级。</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张</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10</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proofErr w:type="gramStart"/>
            <w:r>
              <w:rPr>
                <w:rFonts w:ascii="宋体" w:hAnsi="宋体" w:cs="宋体" w:hint="eastAsia"/>
                <w:kern w:val="0"/>
                <w:sz w:val="24"/>
                <w:szCs w:val="24"/>
              </w:rPr>
              <w:t>钢制推柜</w:t>
            </w:r>
            <w:proofErr w:type="gramEnd"/>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400*500*630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11</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620*550*1120-1300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1、椅背含头枕：高度：850mm-920，宽度上部415mm，下部440。2、聚丙烯一体成型背框，座壳，环保无毒可再生，增强椅子整体结构稳定性；3、可调节的支撑性</w:t>
            </w:r>
            <w:proofErr w:type="gramStart"/>
            <w:r>
              <w:rPr>
                <w:rFonts w:ascii="宋体" w:hAnsi="宋体" w:cs="宋体" w:hint="eastAsia"/>
                <w:kern w:val="0"/>
                <w:sz w:val="24"/>
                <w:szCs w:val="24"/>
              </w:rPr>
              <w:t>腰垫长</w:t>
            </w:r>
            <w:proofErr w:type="gramEnd"/>
            <w:r>
              <w:rPr>
                <w:rFonts w:ascii="宋体" w:hAnsi="宋体" w:cs="宋体" w:hint="eastAsia"/>
                <w:kern w:val="0"/>
                <w:sz w:val="24"/>
                <w:szCs w:val="24"/>
              </w:rPr>
              <w:t>26CM，宽9CM，腰</w:t>
            </w:r>
            <w:proofErr w:type="gramStart"/>
            <w:r>
              <w:rPr>
                <w:rFonts w:ascii="宋体" w:hAnsi="宋体" w:cs="宋体" w:hint="eastAsia"/>
                <w:kern w:val="0"/>
                <w:sz w:val="24"/>
                <w:szCs w:val="24"/>
              </w:rPr>
              <w:t>垫可以</w:t>
            </w:r>
            <w:proofErr w:type="gramEnd"/>
            <w:r>
              <w:rPr>
                <w:rFonts w:ascii="宋体" w:hAnsi="宋体" w:cs="宋体" w:hint="eastAsia"/>
                <w:kern w:val="0"/>
                <w:sz w:val="24"/>
                <w:szCs w:val="24"/>
              </w:rPr>
              <w:t>上下升降，升降距离为8CM；4、固定PP扶手，扶手高度220mm，可有效放松手肘5、高级定型海绵</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密度达到55公斤/m³以上，椅子</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回弹性好，久坐不变形；6、</w:t>
            </w:r>
            <w:proofErr w:type="gramStart"/>
            <w:r>
              <w:rPr>
                <w:rFonts w:ascii="宋体" w:hAnsi="宋体" w:cs="宋体" w:hint="eastAsia"/>
                <w:kern w:val="0"/>
                <w:sz w:val="24"/>
                <w:szCs w:val="24"/>
              </w:rPr>
              <w:t>塑</w:t>
            </w:r>
            <w:r>
              <w:rPr>
                <w:rFonts w:ascii="宋体" w:hAnsi="宋体" w:cs="宋体" w:hint="eastAsia"/>
                <w:kern w:val="0"/>
                <w:sz w:val="24"/>
                <w:szCs w:val="24"/>
              </w:rPr>
              <w:lastRenderedPageBreak/>
              <w:t>胶座壳包裹</w:t>
            </w:r>
            <w:proofErr w:type="gramEnd"/>
            <w:r>
              <w:rPr>
                <w:rFonts w:ascii="宋体" w:hAnsi="宋体" w:cs="宋体" w:hint="eastAsia"/>
                <w:kern w:val="0"/>
                <w:sz w:val="24"/>
                <w:szCs w:val="24"/>
              </w:rPr>
              <w:t>，美观大方；7、5</w:t>
            </w:r>
            <w:proofErr w:type="gramStart"/>
            <w:r>
              <w:rPr>
                <w:rFonts w:ascii="宋体" w:hAnsi="宋体" w:cs="宋体" w:hint="eastAsia"/>
                <w:kern w:val="0"/>
                <w:sz w:val="24"/>
                <w:szCs w:val="24"/>
              </w:rPr>
              <w:t>档</w:t>
            </w:r>
            <w:proofErr w:type="gramEnd"/>
            <w:r>
              <w:rPr>
                <w:rFonts w:ascii="宋体" w:hAnsi="宋体" w:cs="宋体" w:hint="eastAsia"/>
                <w:kern w:val="0"/>
                <w:sz w:val="24"/>
                <w:szCs w:val="24"/>
              </w:rPr>
              <w:t>锁定自感应底盘，摒弃了传统底盘需要人工调节</w:t>
            </w:r>
            <w:proofErr w:type="gramStart"/>
            <w:r>
              <w:rPr>
                <w:rFonts w:ascii="宋体" w:hAnsi="宋体" w:cs="宋体" w:hint="eastAsia"/>
                <w:kern w:val="0"/>
                <w:sz w:val="24"/>
                <w:szCs w:val="24"/>
              </w:rPr>
              <w:t>倾仰力度</w:t>
            </w:r>
            <w:proofErr w:type="gramEnd"/>
            <w:r>
              <w:rPr>
                <w:rFonts w:ascii="宋体" w:hAnsi="宋体" w:cs="宋体" w:hint="eastAsia"/>
                <w:kern w:val="0"/>
                <w:sz w:val="24"/>
                <w:szCs w:val="24"/>
              </w:rPr>
              <w:t>的弊端，可以实现自动感知身体靠背重量，从而分配</w:t>
            </w:r>
            <w:proofErr w:type="gramStart"/>
            <w:r>
              <w:rPr>
                <w:rFonts w:ascii="宋体" w:hAnsi="宋体" w:cs="宋体" w:hint="eastAsia"/>
                <w:kern w:val="0"/>
                <w:sz w:val="24"/>
                <w:szCs w:val="24"/>
              </w:rPr>
              <w:t>调节倾仰力度</w:t>
            </w:r>
            <w:proofErr w:type="gramEnd"/>
            <w:r>
              <w:rPr>
                <w:rFonts w:ascii="宋体" w:hAnsi="宋体" w:cs="宋体" w:hint="eastAsia"/>
                <w:kern w:val="0"/>
                <w:sz w:val="24"/>
                <w:szCs w:val="24"/>
              </w:rPr>
              <w:t>，</w:t>
            </w:r>
            <w:proofErr w:type="gramStart"/>
            <w:r>
              <w:rPr>
                <w:rFonts w:ascii="宋体" w:hAnsi="宋体" w:cs="宋体" w:hint="eastAsia"/>
                <w:kern w:val="0"/>
                <w:sz w:val="24"/>
                <w:szCs w:val="24"/>
              </w:rPr>
              <w:t>倾仰更加</w:t>
            </w:r>
            <w:proofErr w:type="gramEnd"/>
            <w:r>
              <w:rPr>
                <w:rFonts w:ascii="宋体" w:hAnsi="宋体" w:cs="宋体" w:hint="eastAsia"/>
                <w:kern w:val="0"/>
                <w:sz w:val="24"/>
                <w:szCs w:val="24"/>
              </w:rPr>
              <w:t>舒适；8、专业品牌4级气压棒，升降自如无杂音9、尼龙脚架，承重1000公斤以上；10、PU静音脚轮，滑动更为顺畅，静音效果好。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12</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钢制文件柜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900*400*1850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13</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2门更衣柜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900*500*1850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w:t>
            </w:r>
            <w:r>
              <w:rPr>
                <w:rFonts w:ascii="宋体" w:hAnsi="宋体" w:cs="宋体" w:hint="eastAsia"/>
                <w:kern w:val="0"/>
                <w:sz w:val="24"/>
                <w:szCs w:val="24"/>
              </w:rPr>
              <w:lastRenderedPageBreak/>
              <w:t>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16</w:t>
            </w:r>
          </w:p>
        </w:tc>
      </w:tr>
      <w:tr w:rsidR="006C2C7E">
        <w:trPr>
          <w:trHeight w:val="23"/>
        </w:trPr>
        <w:tc>
          <w:tcPr>
            <w:tcW w:w="5000" w:type="pct"/>
            <w:gridSpan w:val="6"/>
            <w:tcBorders>
              <w:top w:val="nil"/>
              <w:left w:val="single" w:sz="4" w:space="0" w:color="000000"/>
              <w:bottom w:val="nil"/>
              <w:right w:val="nil"/>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中学教师办公室</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14</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办公桌</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1500*1500*1200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1、桌子板面厚度为25mm，密度为750kg/立方米。选用优质品牌E1级级刨花板，游离甲醛释放量≤1.5mg/L，工业胶</w:t>
            </w:r>
            <w:proofErr w:type="gramStart"/>
            <w:r>
              <w:rPr>
                <w:rFonts w:ascii="宋体" w:hAnsi="宋体" w:cs="宋体" w:hint="eastAsia"/>
                <w:kern w:val="0"/>
                <w:sz w:val="24"/>
                <w:szCs w:val="24"/>
              </w:rPr>
              <w:t>游离游离</w:t>
            </w:r>
            <w:proofErr w:type="gramEnd"/>
            <w:r>
              <w:rPr>
                <w:rFonts w:ascii="宋体" w:hAnsi="宋体" w:cs="宋体" w:hint="eastAsia"/>
                <w:kern w:val="0"/>
                <w:sz w:val="24"/>
                <w:szCs w:val="24"/>
              </w:rPr>
              <w:t>甲醛释放量≤1.0g/kg，原材料树种一致，达到国家刨花板</w:t>
            </w:r>
            <w:proofErr w:type="gramStart"/>
            <w:r>
              <w:rPr>
                <w:rFonts w:ascii="宋体" w:hAnsi="宋体" w:cs="宋体" w:hint="eastAsia"/>
                <w:kern w:val="0"/>
                <w:sz w:val="24"/>
                <w:szCs w:val="24"/>
              </w:rPr>
              <w:t>握钉力</w:t>
            </w:r>
            <w:proofErr w:type="gramEnd"/>
            <w:r>
              <w:rPr>
                <w:rFonts w:ascii="宋体" w:hAnsi="宋体" w:cs="宋体" w:hint="eastAsia"/>
                <w:kern w:val="0"/>
                <w:sz w:val="24"/>
                <w:szCs w:val="24"/>
              </w:rPr>
              <w:t>标准。采用“汉高”或同等品牌环保品牌热熔胶，2mm厚优质PVC封边带全周封边，走线孔内缘及隐蔽部位均封闭处理。</w:t>
            </w:r>
            <w:proofErr w:type="gramStart"/>
            <w:r>
              <w:rPr>
                <w:rFonts w:ascii="宋体" w:hAnsi="宋体" w:cs="宋体" w:hint="eastAsia"/>
                <w:kern w:val="0"/>
                <w:sz w:val="24"/>
                <w:szCs w:val="24"/>
              </w:rPr>
              <w:t>所有封边必须</w:t>
            </w:r>
            <w:proofErr w:type="gramEnd"/>
            <w:r>
              <w:rPr>
                <w:rFonts w:ascii="宋体" w:hAnsi="宋体" w:cs="宋体" w:hint="eastAsia"/>
                <w:kern w:val="0"/>
                <w:sz w:val="24"/>
                <w:szCs w:val="24"/>
              </w:rPr>
              <w:t>与板件颜色、纹理配套。</w:t>
            </w:r>
            <w:r>
              <w:rPr>
                <w:rFonts w:ascii="宋体" w:hAnsi="宋体" w:cs="宋体" w:hint="eastAsia"/>
                <w:kern w:val="0"/>
                <w:sz w:val="24"/>
                <w:szCs w:val="24"/>
              </w:rPr>
              <w:br/>
              <w:t>2、屏风采用铝型材框架，铝材：开模生产，静电喷涂，光洁度高，经反复摩擦不会变色，发黑。抗蚀能力强，型材强度高，不搀杂任何废铝杂铝，根据各部位受力需求，屏风框架厚度为70+35mm组成，采用圆角矩形的全铝合金框架外观设计，内弧、冲孔细节极显精致，专为高端职员办公区而精心设计。35厚屏风上部5mm厚单层钢化玻璃，</w:t>
            </w:r>
            <w:proofErr w:type="gramStart"/>
            <w:r>
              <w:rPr>
                <w:rFonts w:ascii="宋体" w:hAnsi="宋体" w:cs="宋体" w:hint="eastAsia"/>
                <w:kern w:val="0"/>
                <w:sz w:val="24"/>
                <w:szCs w:val="24"/>
              </w:rPr>
              <w:t>蒙砂工艺</w:t>
            </w:r>
            <w:proofErr w:type="gramEnd"/>
            <w:r>
              <w:rPr>
                <w:rFonts w:ascii="宋体" w:hAnsi="宋体" w:cs="宋体" w:hint="eastAsia"/>
                <w:kern w:val="0"/>
                <w:sz w:val="24"/>
                <w:szCs w:val="24"/>
              </w:rPr>
              <w:t>，70mm厚屏风里设计</w:t>
            </w:r>
            <w:proofErr w:type="gramStart"/>
            <w:r>
              <w:rPr>
                <w:rFonts w:ascii="宋体" w:hAnsi="宋体" w:cs="宋体" w:hint="eastAsia"/>
                <w:kern w:val="0"/>
                <w:sz w:val="24"/>
                <w:szCs w:val="24"/>
              </w:rPr>
              <w:t>强弱电走线</w:t>
            </w:r>
            <w:proofErr w:type="gramEnd"/>
            <w:r>
              <w:rPr>
                <w:rFonts w:ascii="宋体" w:hAnsi="宋体" w:cs="宋体" w:hint="eastAsia"/>
                <w:kern w:val="0"/>
                <w:sz w:val="24"/>
                <w:szCs w:val="24"/>
              </w:rPr>
              <w:t>系统140mm高线槽，上部玻璃为双层5mm厚钢化玻璃蒙砂。桌腿采用优质60mm*30mm蛋形口型管，钢架壁厚为2.0mm，整体无晃动、结实、耐用、美观，表面喷砂本色氧化处理。金属制品进入喷涂生产线时，先经酸洗去锈、热水漂洗、清水漂洗，脱脂去油、二道清水漂洗，</w:t>
            </w:r>
            <w:r>
              <w:rPr>
                <w:rFonts w:ascii="宋体" w:hAnsi="宋体" w:cs="宋体" w:hint="eastAsia"/>
                <w:kern w:val="0"/>
                <w:sz w:val="24"/>
                <w:szCs w:val="24"/>
              </w:rPr>
              <w:lastRenderedPageBreak/>
              <w:t>再浸入磷化槽中表面钝化处理，清水漂洗、热水漂洗，烘干预热后使用阿克苏品牌进行环氧树脂静电粉沫喷涂，涂层厚度测值为70-80μm，经高温流平、固化等工序，使喷塑涂层耐腐蚀、耐冲击性能高于国家标准，涂层附着力达到2H级。</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张</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15</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proofErr w:type="gramStart"/>
            <w:r>
              <w:rPr>
                <w:rFonts w:ascii="宋体" w:hAnsi="宋体" w:cs="宋体" w:hint="eastAsia"/>
                <w:kern w:val="0"/>
                <w:sz w:val="24"/>
                <w:szCs w:val="24"/>
              </w:rPr>
              <w:t>钢制推柜</w:t>
            </w:r>
            <w:proofErr w:type="gramEnd"/>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400*500*630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30</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16</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620*550*1120-1300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1、椅背含头枕：高度：850mm-920，宽度上部415mm，下部440。2、聚丙烯一体成型背框，座壳，环保无毒可再生，增强椅子整体结构稳定性；3、可调节的支撑性</w:t>
            </w:r>
            <w:proofErr w:type="gramStart"/>
            <w:r>
              <w:rPr>
                <w:rFonts w:ascii="宋体" w:hAnsi="宋体" w:cs="宋体" w:hint="eastAsia"/>
                <w:kern w:val="0"/>
                <w:sz w:val="24"/>
                <w:szCs w:val="24"/>
              </w:rPr>
              <w:t>腰垫长</w:t>
            </w:r>
            <w:proofErr w:type="gramEnd"/>
            <w:r>
              <w:rPr>
                <w:rFonts w:ascii="宋体" w:hAnsi="宋体" w:cs="宋体" w:hint="eastAsia"/>
                <w:kern w:val="0"/>
                <w:sz w:val="24"/>
                <w:szCs w:val="24"/>
              </w:rPr>
              <w:t>26CM，宽9CM，腰</w:t>
            </w:r>
            <w:proofErr w:type="gramStart"/>
            <w:r>
              <w:rPr>
                <w:rFonts w:ascii="宋体" w:hAnsi="宋体" w:cs="宋体" w:hint="eastAsia"/>
                <w:kern w:val="0"/>
                <w:sz w:val="24"/>
                <w:szCs w:val="24"/>
              </w:rPr>
              <w:t>垫可以</w:t>
            </w:r>
            <w:proofErr w:type="gramEnd"/>
            <w:r>
              <w:rPr>
                <w:rFonts w:ascii="宋体" w:hAnsi="宋体" w:cs="宋体" w:hint="eastAsia"/>
                <w:kern w:val="0"/>
                <w:sz w:val="24"/>
                <w:szCs w:val="24"/>
              </w:rPr>
              <w:t>上下升降，升降距离为8CM；4、固定PP扶手，扶手高度220mm，可有效放松手肘5、高级定型海绵</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密度达到55公斤/m³以上，椅子</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回弹性好，久坐不变形；6、</w:t>
            </w:r>
            <w:proofErr w:type="gramStart"/>
            <w:r>
              <w:rPr>
                <w:rFonts w:ascii="宋体" w:hAnsi="宋体" w:cs="宋体" w:hint="eastAsia"/>
                <w:kern w:val="0"/>
                <w:sz w:val="24"/>
                <w:szCs w:val="24"/>
              </w:rPr>
              <w:t>塑胶座壳包裹</w:t>
            </w:r>
            <w:proofErr w:type="gramEnd"/>
            <w:r>
              <w:rPr>
                <w:rFonts w:ascii="宋体" w:hAnsi="宋体" w:cs="宋体" w:hint="eastAsia"/>
                <w:kern w:val="0"/>
                <w:sz w:val="24"/>
                <w:szCs w:val="24"/>
              </w:rPr>
              <w:t>，美观大方；7、5</w:t>
            </w:r>
            <w:proofErr w:type="gramStart"/>
            <w:r>
              <w:rPr>
                <w:rFonts w:ascii="宋体" w:hAnsi="宋体" w:cs="宋体" w:hint="eastAsia"/>
                <w:kern w:val="0"/>
                <w:sz w:val="24"/>
                <w:szCs w:val="24"/>
              </w:rPr>
              <w:t>档</w:t>
            </w:r>
            <w:proofErr w:type="gramEnd"/>
            <w:r>
              <w:rPr>
                <w:rFonts w:ascii="宋体" w:hAnsi="宋体" w:cs="宋体" w:hint="eastAsia"/>
                <w:kern w:val="0"/>
                <w:sz w:val="24"/>
                <w:szCs w:val="24"/>
              </w:rPr>
              <w:t>锁定自感应底盘，摒弃了传统底盘需要人工调节</w:t>
            </w:r>
            <w:proofErr w:type="gramStart"/>
            <w:r>
              <w:rPr>
                <w:rFonts w:ascii="宋体" w:hAnsi="宋体" w:cs="宋体" w:hint="eastAsia"/>
                <w:kern w:val="0"/>
                <w:sz w:val="24"/>
                <w:szCs w:val="24"/>
              </w:rPr>
              <w:t>倾仰力度</w:t>
            </w:r>
            <w:proofErr w:type="gramEnd"/>
            <w:r>
              <w:rPr>
                <w:rFonts w:ascii="宋体" w:hAnsi="宋体" w:cs="宋体" w:hint="eastAsia"/>
                <w:kern w:val="0"/>
                <w:sz w:val="24"/>
                <w:szCs w:val="24"/>
              </w:rPr>
              <w:t>的弊端，可以实现自动感知身体靠背重量，从而分配</w:t>
            </w:r>
            <w:proofErr w:type="gramStart"/>
            <w:r>
              <w:rPr>
                <w:rFonts w:ascii="宋体" w:hAnsi="宋体" w:cs="宋体" w:hint="eastAsia"/>
                <w:kern w:val="0"/>
                <w:sz w:val="24"/>
                <w:szCs w:val="24"/>
              </w:rPr>
              <w:t>调节倾仰力度</w:t>
            </w:r>
            <w:proofErr w:type="gramEnd"/>
            <w:r>
              <w:rPr>
                <w:rFonts w:ascii="宋体" w:hAnsi="宋体" w:cs="宋体" w:hint="eastAsia"/>
                <w:kern w:val="0"/>
                <w:sz w:val="24"/>
                <w:szCs w:val="24"/>
              </w:rPr>
              <w:t>，</w:t>
            </w:r>
            <w:proofErr w:type="gramStart"/>
            <w:r>
              <w:rPr>
                <w:rFonts w:ascii="宋体" w:hAnsi="宋体" w:cs="宋体" w:hint="eastAsia"/>
                <w:kern w:val="0"/>
                <w:sz w:val="24"/>
                <w:szCs w:val="24"/>
              </w:rPr>
              <w:t>倾仰更加</w:t>
            </w:r>
            <w:proofErr w:type="gramEnd"/>
            <w:r>
              <w:rPr>
                <w:rFonts w:ascii="宋体" w:hAnsi="宋体" w:cs="宋体" w:hint="eastAsia"/>
                <w:kern w:val="0"/>
                <w:sz w:val="24"/>
                <w:szCs w:val="24"/>
              </w:rPr>
              <w:t>舒适；8、专业品</w:t>
            </w:r>
            <w:r>
              <w:rPr>
                <w:rFonts w:ascii="宋体" w:hAnsi="宋体" w:cs="宋体" w:hint="eastAsia"/>
                <w:kern w:val="0"/>
                <w:sz w:val="24"/>
                <w:szCs w:val="24"/>
              </w:rPr>
              <w:lastRenderedPageBreak/>
              <w:t>牌4级气压棒，升降自如无杂音9、尼龙脚架，承重1000公斤以上；10、PU静音脚轮，滑动更为顺畅，静音效果好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17</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钢制文件柜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900*400*1850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18</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2门更衣柜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900*500*1850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10</w:t>
            </w:r>
          </w:p>
        </w:tc>
      </w:tr>
      <w:tr w:rsidR="006C2C7E">
        <w:trPr>
          <w:trHeight w:val="23"/>
        </w:trPr>
        <w:tc>
          <w:tcPr>
            <w:tcW w:w="5000" w:type="pct"/>
            <w:gridSpan w:val="6"/>
            <w:tcBorders>
              <w:top w:val="nil"/>
              <w:left w:val="single" w:sz="4" w:space="0" w:color="000000"/>
              <w:bottom w:val="nil"/>
              <w:right w:val="nil"/>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小学会议室</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19</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会议桌</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3500*1200*750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基材：基材全部采用E1级优质环保橡木，采用0.6mm厚优质一级木皮贴面，两面双贴，木皮宽度≥200mm，纹理自然，颜色一致，无明显色差，拼缝</w:t>
            </w:r>
            <w:proofErr w:type="gramStart"/>
            <w:r>
              <w:rPr>
                <w:rFonts w:ascii="宋体" w:hAnsi="宋体" w:cs="宋体" w:hint="eastAsia"/>
                <w:kern w:val="0"/>
                <w:sz w:val="24"/>
                <w:szCs w:val="24"/>
              </w:rPr>
              <w:t>处材色</w:t>
            </w:r>
            <w:proofErr w:type="gramEnd"/>
            <w:r>
              <w:rPr>
                <w:rFonts w:ascii="宋体" w:hAnsi="宋体" w:cs="宋体" w:hint="eastAsia"/>
                <w:kern w:val="0"/>
                <w:sz w:val="24"/>
                <w:szCs w:val="24"/>
              </w:rPr>
              <w:t>纹理协调。封边：四周显露部位使用与木皮材质一致的实木条封边，木材含水率8%-12%。柜体层板连接处内置加强筋处理，承重性能高，负重</w:t>
            </w:r>
            <w:proofErr w:type="gramStart"/>
            <w:r>
              <w:rPr>
                <w:rFonts w:ascii="宋体" w:hAnsi="宋体" w:cs="宋体" w:hint="eastAsia"/>
                <w:kern w:val="0"/>
                <w:sz w:val="24"/>
                <w:szCs w:val="24"/>
              </w:rPr>
              <w:t>不下塌</w:t>
            </w:r>
            <w:proofErr w:type="gramEnd"/>
            <w:r>
              <w:rPr>
                <w:rFonts w:ascii="宋体" w:hAnsi="宋体" w:cs="宋体" w:hint="eastAsia"/>
                <w:kern w:val="0"/>
                <w:sz w:val="24"/>
                <w:szCs w:val="24"/>
              </w:rPr>
              <w:t>，油漆：采用优质环保水性漆，板材两面均衡油饰，</w:t>
            </w:r>
            <w:proofErr w:type="gramStart"/>
            <w:r>
              <w:rPr>
                <w:rFonts w:ascii="宋体" w:hAnsi="宋体" w:cs="宋体" w:hint="eastAsia"/>
                <w:kern w:val="0"/>
                <w:sz w:val="24"/>
                <w:szCs w:val="24"/>
              </w:rPr>
              <w:t>隐孔亚</w:t>
            </w:r>
            <w:proofErr w:type="gramEnd"/>
            <w:r>
              <w:rPr>
                <w:rFonts w:ascii="宋体" w:hAnsi="宋体" w:cs="宋体" w:hint="eastAsia"/>
                <w:kern w:val="0"/>
                <w:sz w:val="24"/>
                <w:szCs w:val="24"/>
              </w:rPr>
              <w:t>光，没有剥落、露底、针孔、划痕等，漆膜附着力达到1级，漆膜硬度+电源</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张</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20</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会议椅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700*680*940(1070)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1.优质纳帕纹西皮，耐磨耐用；</w:t>
            </w:r>
            <w:r>
              <w:rPr>
                <w:rFonts w:ascii="宋体" w:hAnsi="宋体" w:cs="宋体" w:hint="eastAsia"/>
                <w:kern w:val="0"/>
                <w:sz w:val="24"/>
                <w:szCs w:val="24"/>
              </w:rPr>
              <w:br/>
              <w:t>2.高密度纯海绵，坐感舒适；</w:t>
            </w:r>
            <w:r>
              <w:rPr>
                <w:rFonts w:ascii="宋体" w:hAnsi="宋体" w:cs="宋体" w:hint="eastAsia"/>
                <w:kern w:val="0"/>
                <w:sz w:val="24"/>
                <w:szCs w:val="24"/>
              </w:rPr>
              <w:br/>
              <w:t>3.蝴蝶底盘/可逍遥锁定；</w:t>
            </w:r>
            <w:r>
              <w:rPr>
                <w:rFonts w:ascii="宋体" w:hAnsi="宋体" w:cs="宋体" w:hint="eastAsia"/>
                <w:kern w:val="0"/>
                <w:sz w:val="24"/>
                <w:szCs w:val="24"/>
              </w:rPr>
              <w:br/>
              <w:t>4.电镀缩尾85</w:t>
            </w:r>
            <w:proofErr w:type="gramStart"/>
            <w:r>
              <w:rPr>
                <w:rFonts w:ascii="宋体" w:hAnsi="宋体" w:cs="宋体" w:hint="eastAsia"/>
                <w:kern w:val="0"/>
                <w:sz w:val="24"/>
                <w:szCs w:val="24"/>
              </w:rPr>
              <w:t>汽杆</w:t>
            </w:r>
            <w:proofErr w:type="gramEnd"/>
            <w:r>
              <w:rPr>
                <w:rFonts w:ascii="宋体" w:hAnsi="宋体" w:cs="宋体" w:hint="eastAsia"/>
                <w:kern w:val="0"/>
                <w:sz w:val="24"/>
                <w:szCs w:val="24"/>
              </w:rPr>
              <w:t>(Y60）经过10万次标准上下运行测试；</w:t>
            </w:r>
            <w:r>
              <w:rPr>
                <w:rFonts w:ascii="宋体" w:hAnsi="宋体" w:cs="宋体" w:hint="eastAsia"/>
                <w:kern w:val="0"/>
                <w:sz w:val="24"/>
                <w:szCs w:val="24"/>
              </w:rPr>
              <w:br/>
              <w:t>5.25/60mm电镀PU轮；</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12</w:t>
            </w:r>
          </w:p>
        </w:tc>
      </w:tr>
      <w:tr w:rsidR="006C2C7E">
        <w:trPr>
          <w:trHeight w:val="23"/>
        </w:trPr>
        <w:tc>
          <w:tcPr>
            <w:tcW w:w="23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21</w:t>
            </w:r>
          </w:p>
        </w:tc>
        <w:tc>
          <w:tcPr>
            <w:tcW w:w="358"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茶水柜</w:t>
            </w:r>
          </w:p>
        </w:tc>
        <w:tc>
          <w:tcPr>
            <w:tcW w:w="70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1200W*400D*850H</w:t>
            </w:r>
          </w:p>
        </w:tc>
        <w:tc>
          <w:tcPr>
            <w:tcW w:w="3274"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w:t>
            </w:r>
          </w:p>
        </w:tc>
        <w:tc>
          <w:tcPr>
            <w:tcW w:w="21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lastRenderedPageBreak/>
              <w:t>总务仓库</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22</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货架</w:t>
            </w:r>
          </w:p>
        </w:tc>
        <w:tc>
          <w:tcPr>
            <w:tcW w:w="70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1500*500*2000</w:t>
            </w:r>
          </w:p>
        </w:tc>
        <w:tc>
          <w:tcPr>
            <w:tcW w:w="3274"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层数：4层搁板(层板可增加，可减少）颜色：白色承重：200公斤/层（均承载）层板规格：1.2mm厚冷轧钢搁板表面处理：物理除锈、静电喷塑选用优质一级冷轧钢板，钢板厚度1.2mm；采用静电粉末喷涂处理。焊接部分采用高标准熔接焊，表面平整光滑，美观耐用。架体外观及结构设计新颖，与整体装饰风格保持一致。钢制防护多柱式，由主柱、搁板、托架、顶板、侧面板、标签框、边缘材料等组成。架体为六层，喷涂面色泽一致，均匀光滑，无划伤。架</w:t>
            </w:r>
            <w:proofErr w:type="gramStart"/>
            <w:r>
              <w:rPr>
                <w:rFonts w:ascii="宋体" w:hAnsi="宋体" w:cs="宋体" w:hint="eastAsia"/>
                <w:kern w:val="0"/>
                <w:sz w:val="24"/>
                <w:szCs w:val="24"/>
              </w:rPr>
              <w:t>体材</w:t>
            </w:r>
            <w:proofErr w:type="gramEnd"/>
            <w:r>
              <w:rPr>
                <w:rFonts w:ascii="宋体" w:hAnsi="宋体" w:cs="宋体" w:hint="eastAsia"/>
                <w:kern w:val="0"/>
                <w:sz w:val="24"/>
                <w:szCs w:val="24"/>
              </w:rPr>
              <w:t>料要求采用符合有关标准要求厚度及强度的性能极为良好的优质冷轧钢材。</w:t>
            </w:r>
          </w:p>
        </w:tc>
        <w:tc>
          <w:tcPr>
            <w:tcW w:w="21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23</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篮球架</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1200*380*1120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采用304不锈钢的19×19的管，厚度为0.8，采用静电粉末喷涂处理。焊接部分采用高标准熔接焊，表面平整光滑，美观耐用。架体外观及结构设计新颖，与整体装饰风格保持一致。</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5000" w:type="pct"/>
            <w:gridSpan w:val="6"/>
            <w:tcBorders>
              <w:top w:val="nil"/>
              <w:left w:val="single" w:sz="4" w:space="0" w:color="000000"/>
              <w:bottom w:val="nil"/>
              <w:right w:val="nil"/>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综合楼</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24</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主席台桌</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1800*550*750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防虫防腐等化学处理、达到E1级标准，甲醛释放量≤9mg/100g,胶粘剂需附合环保要求．优质环保聚脂漆(经8次打磨、5次底漆、3次面漆漆面硬度达到2H）优质五金件。胡桃色</w:t>
            </w:r>
          </w:p>
        </w:tc>
        <w:tc>
          <w:tcPr>
            <w:tcW w:w="21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张</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8</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25</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bCs/>
                <w:sz w:val="24"/>
                <w:szCs w:val="24"/>
              </w:rPr>
              <w:t>主席台</w:t>
            </w:r>
            <w:r>
              <w:rPr>
                <w:rFonts w:ascii="宋体" w:hAnsi="宋体" w:cs="宋体" w:hint="eastAsia"/>
                <w:bCs/>
                <w:sz w:val="24"/>
                <w:szCs w:val="24"/>
              </w:rPr>
              <w:lastRenderedPageBreak/>
              <w:t>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580*550*920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椅座底部镶有PP塑胶护垫,防止椅子叠时磨损,保护椅面。</w:t>
            </w:r>
            <w:r>
              <w:rPr>
                <w:rFonts w:ascii="宋体" w:hAnsi="宋体" w:cs="宋体" w:hint="eastAsia"/>
                <w:kern w:val="0"/>
                <w:sz w:val="24"/>
                <w:szCs w:val="24"/>
              </w:rPr>
              <w:br/>
            </w:r>
            <w:r>
              <w:rPr>
                <w:rFonts w:ascii="宋体" w:hAnsi="宋体" w:cs="宋体" w:hint="eastAsia"/>
                <w:kern w:val="0"/>
                <w:sz w:val="24"/>
                <w:szCs w:val="24"/>
              </w:rPr>
              <w:lastRenderedPageBreak/>
              <w:t>内部海绵采用优质定型海绵伸长率等符合国家标准</w:t>
            </w:r>
            <w:proofErr w:type="gramStart"/>
            <w:r>
              <w:rPr>
                <w:rFonts w:ascii="宋体" w:hAnsi="宋体" w:cs="宋体" w:hint="eastAsia"/>
                <w:kern w:val="0"/>
                <w:sz w:val="24"/>
                <w:szCs w:val="24"/>
              </w:rPr>
              <w:t>”</w:t>
            </w:r>
            <w:proofErr w:type="gramEnd"/>
            <w:r>
              <w:rPr>
                <w:rFonts w:ascii="宋体" w:hAnsi="宋体" w:cs="宋体" w:hint="eastAsia"/>
                <w:kern w:val="0"/>
                <w:sz w:val="24"/>
                <w:szCs w:val="24"/>
              </w:rPr>
              <w:t>（回弹性好不变形）软硬适中，回弹性能好，</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变型．高弹海绵，背衬板采用硬杂木弯曲木环保多层胶合板，厚度≥15mm。</w:t>
            </w:r>
            <w:r>
              <w:rPr>
                <w:rFonts w:ascii="宋体" w:hAnsi="宋体" w:cs="宋体" w:hint="eastAsia"/>
                <w:kern w:val="0"/>
                <w:sz w:val="24"/>
                <w:szCs w:val="24"/>
              </w:rPr>
              <w:br/>
              <w:t>面料：饰面采用优质真皮/黑色（皮面光泽度好、透气性强柔软有弹性）且手感良好，简单、时尚</w:t>
            </w:r>
          </w:p>
        </w:tc>
        <w:tc>
          <w:tcPr>
            <w:tcW w:w="21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16</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26</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前排桌</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1200*400*750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防虫防腐等化学处理、达到E1级标准，甲醛释放量≤9mg/100g,胶粘剂需附合环保要求．优质环保聚脂漆(经8次打磨、5次底漆、3次面漆漆面硬度达到2H）优质五金件。胡桃色</w:t>
            </w:r>
          </w:p>
        </w:tc>
        <w:tc>
          <w:tcPr>
            <w:tcW w:w="21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张</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21</w:t>
            </w:r>
          </w:p>
        </w:tc>
      </w:tr>
      <w:tr w:rsidR="006C2C7E">
        <w:trPr>
          <w:trHeight w:val="23"/>
        </w:trPr>
        <w:tc>
          <w:tcPr>
            <w:tcW w:w="23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27</w:t>
            </w:r>
          </w:p>
        </w:tc>
        <w:tc>
          <w:tcPr>
            <w:tcW w:w="358"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演讲台</w:t>
            </w:r>
          </w:p>
        </w:tc>
        <w:tc>
          <w:tcPr>
            <w:tcW w:w="70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750*500*1100</w:t>
            </w:r>
          </w:p>
        </w:tc>
        <w:tc>
          <w:tcPr>
            <w:tcW w:w="3274"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防虫防腐等化学处理、达到E1级标准，甲醛释放量≤9mg/100g,胶粘剂需附合环保要求．优质环保聚脂漆(经8次打磨、5次底漆、3次面漆漆面硬度达到2H）优质五金件。胡桃色</w:t>
            </w:r>
          </w:p>
        </w:tc>
        <w:tc>
          <w:tcPr>
            <w:tcW w:w="21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医务室</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28</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办公桌</w:t>
            </w:r>
          </w:p>
        </w:tc>
        <w:tc>
          <w:tcPr>
            <w:tcW w:w="70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1400*700*750</w:t>
            </w:r>
          </w:p>
        </w:tc>
        <w:tc>
          <w:tcPr>
            <w:tcW w:w="3274"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桌子板面厚度为25mm，密度为750kg/立方米。选用优质品牌E1级刨花板，游离甲醛释放量≤1.5mg/L，工业胶</w:t>
            </w:r>
            <w:proofErr w:type="gramStart"/>
            <w:r>
              <w:rPr>
                <w:rFonts w:ascii="宋体" w:hAnsi="宋体" w:cs="宋体" w:hint="eastAsia"/>
                <w:kern w:val="0"/>
                <w:sz w:val="24"/>
                <w:szCs w:val="24"/>
              </w:rPr>
              <w:t>游离游离</w:t>
            </w:r>
            <w:proofErr w:type="gramEnd"/>
            <w:r>
              <w:rPr>
                <w:rFonts w:ascii="宋体" w:hAnsi="宋体" w:cs="宋体" w:hint="eastAsia"/>
                <w:kern w:val="0"/>
                <w:sz w:val="24"/>
                <w:szCs w:val="24"/>
              </w:rPr>
              <w:t>甲醛释放量≤1.0g/kg，原材料树种一致，达到国家刨花板</w:t>
            </w:r>
            <w:proofErr w:type="gramStart"/>
            <w:r>
              <w:rPr>
                <w:rFonts w:ascii="宋体" w:hAnsi="宋体" w:cs="宋体" w:hint="eastAsia"/>
                <w:kern w:val="0"/>
                <w:sz w:val="24"/>
                <w:szCs w:val="24"/>
              </w:rPr>
              <w:t>握钉力</w:t>
            </w:r>
            <w:proofErr w:type="gramEnd"/>
            <w:r>
              <w:rPr>
                <w:rFonts w:ascii="宋体" w:hAnsi="宋体" w:cs="宋体" w:hint="eastAsia"/>
                <w:kern w:val="0"/>
                <w:sz w:val="24"/>
                <w:szCs w:val="24"/>
              </w:rPr>
              <w:t>标准。采用优质品牌环保热熔胶，2mm厚优质PVC封边带全周封边，走线孔内缘及隐蔽部位均封</w:t>
            </w:r>
            <w:r>
              <w:rPr>
                <w:rFonts w:ascii="宋体" w:hAnsi="宋体" w:cs="宋体" w:hint="eastAsia"/>
                <w:kern w:val="0"/>
                <w:sz w:val="24"/>
                <w:szCs w:val="24"/>
              </w:rPr>
              <w:lastRenderedPageBreak/>
              <w:t>闭处理。</w:t>
            </w:r>
            <w:proofErr w:type="gramStart"/>
            <w:r>
              <w:rPr>
                <w:rFonts w:ascii="宋体" w:hAnsi="宋体" w:cs="宋体" w:hint="eastAsia"/>
                <w:kern w:val="0"/>
                <w:sz w:val="24"/>
                <w:szCs w:val="24"/>
              </w:rPr>
              <w:t>所有封边必须</w:t>
            </w:r>
            <w:proofErr w:type="gramEnd"/>
            <w:r>
              <w:rPr>
                <w:rFonts w:ascii="宋体" w:hAnsi="宋体" w:cs="宋体" w:hint="eastAsia"/>
                <w:kern w:val="0"/>
                <w:sz w:val="24"/>
                <w:szCs w:val="24"/>
              </w:rPr>
              <w:t>与板件颜色、纹理配套。</w:t>
            </w:r>
          </w:p>
        </w:tc>
        <w:tc>
          <w:tcPr>
            <w:tcW w:w="21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张</w:t>
            </w:r>
          </w:p>
        </w:tc>
        <w:tc>
          <w:tcPr>
            <w:tcW w:w="22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29</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620*550*1120-1300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1、椅背含头枕：高度：850mm-920，宽度上部415mm，下部440。2、聚丙烯一体成型背框，座壳，环保无毒可再生，增强椅子整体结构稳定性；3、可调节的支撑性</w:t>
            </w:r>
            <w:proofErr w:type="gramStart"/>
            <w:r>
              <w:rPr>
                <w:rFonts w:ascii="宋体" w:hAnsi="宋体" w:cs="宋体" w:hint="eastAsia"/>
                <w:kern w:val="0"/>
                <w:sz w:val="24"/>
                <w:szCs w:val="24"/>
              </w:rPr>
              <w:t>腰垫长</w:t>
            </w:r>
            <w:proofErr w:type="gramEnd"/>
            <w:r>
              <w:rPr>
                <w:rFonts w:ascii="宋体" w:hAnsi="宋体" w:cs="宋体" w:hint="eastAsia"/>
                <w:kern w:val="0"/>
                <w:sz w:val="24"/>
                <w:szCs w:val="24"/>
              </w:rPr>
              <w:t>26CM，宽9CM，腰</w:t>
            </w:r>
            <w:proofErr w:type="gramStart"/>
            <w:r>
              <w:rPr>
                <w:rFonts w:ascii="宋体" w:hAnsi="宋体" w:cs="宋体" w:hint="eastAsia"/>
                <w:kern w:val="0"/>
                <w:sz w:val="24"/>
                <w:szCs w:val="24"/>
              </w:rPr>
              <w:t>垫可以</w:t>
            </w:r>
            <w:proofErr w:type="gramEnd"/>
            <w:r>
              <w:rPr>
                <w:rFonts w:ascii="宋体" w:hAnsi="宋体" w:cs="宋体" w:hint="eastAsia"/>
                <w:kern w:val="0"/>
                <w:sz w:val="24"/>
                <w:szCs w:val="24"/>
              </w:rPr>
              <w:t>上下升降，升降距离为8CM；4、固定PP扶手，扶手高度220mm，可有效放松手肘5、高级定型海绵</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密度达到55公斤/m³以上，椅子</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回弹性好，久坐不变形；6、</w:t>
            </w:r>
            <w:proofErr w:type="gramStart"/>
            <w:r>
              <w:rPr>
                <w:rFonts w:ascii="宋体" w:hAnsi="宋体" w:cs="宋体" w:hint="eastAsia"/>
                <w:kern w:val="0"/>
                <w:sz w:val="24"/>
                <w:szCs w:val="24"/>
              </w:rPr>
              <w:t>塑胶座壳包裹</w:t>
            </w:r>
            <w:proofErr w:type="gramEnd"/>
            <w:r>
              <w:rPr>
                <w:rFonts w:ascii="宋体" w:hAnsi="宋体" w:cs="宋体" w:hint="eastAsia"/>
                <w:kern w:val="0"/>
                <w:sz w:val="24"/>
                <w:szCs w:val="24"/>
              </w:rPr>
              <w:t>，美观大方；7、5</w:t>
            </w:r>
            <w:proofErr w:type="gramStart"/>
            <w:r>
              <w:rPr>
                <w:rFonts w:ascii="宋体" w:hAnsi="宋体" w:cs="宋体" w:hint="eastAsia"/>
                <w:kern w:val="0"/>
                <w:sz w:val="24"/>
                <w:szCs w:val="24"/>
              </w:rPr>
              <w:t>档</w:t>
            </w:r>
            <w:proofErr w:type="gramEnd"/>
            <w:r>
              <w:rPr>
                <w:rFonts w:ascii="宋体" w:hAnsi="宋体" w:cs="宋体" w:hint="eastAsia"/>
                <w:kern w:val="0"/>
                <w:sz w:val="24"/>
                <w:szCs w:val="24"/>
              </w:rPr>
              <w:t>锁定自感应底盘，摒弃了传统底盘需要人工调节</w:t>
            </w:r>
            <w:proofErr w:type="gramStart"/>
            <w:r>
              <w:rPr>
                <w:rFonts w:ascii="宋体" w:hAnsi="宋体" w:cs="宋体" w:hint="eastAsia"/>
                <w:kern w:val="0"/>
                <w:sz w:val="24"/>
                <w:szCs w:val="24"/>
              </w:rPr>
              <w:t>倾仰力度</w:t>
            </w:r>
            <w:proofErr w:type="gramEnd"/>
            <w:r>
              <w:rPr>
                <w:rFonts w:ascii="宋体" w:hAnsi="宋体" w:cs="宋体" w:hint="eastAsia"/>
                <w:kern w:val="0"/>
                <w:sz w:val="24"/>
                <w:szCs w:val="24"/>
              </w:rPr>
              <w:t>的弊端，可以实现自动感知身体靠背重量，从而分配</w:t>
            </w:r>
            <w:proofErr w:type="gramStart"/>
            <w:r>
              <w:rPr>
                <w:rFonts w:ascii="宋体" w:hAnsi="宋体" w:cs="宋体" w:hint="eastAsia"/>
                <w:kern w:val="0"/>
                <w:sz w:val="24"/>
                <w:szCs w:val="24"/>
              </w:rPr>
              <w:t>调节倾仰力度</w:t>
            </w:r>
            <w:proofErr w:type="gramEnd"/>
            <w:r>
              <w:rPr>
                <w:rFonts w:ascii="宋体" w:hAnsi="宋体" w:cs="宋体" w:hint="eastAsia"/>
                <w:kern w:val="0"/>
                <w:sz w:val="24"/>
                <w:szCs w:val="24"/>
              </w:rPr>
              <w:t>，</w:t>
            </w:r>
            <w:proofErr w:type="gramStart"/>
            <w:r>
              <w:rPr>
                <w:rFonts w:ascii="宋体" w:hAnsi="宋体" w:cs="宋体" w:hint="eastAsia"/>
                <w:kern w:val="0"/>
                <w:sz w:val="24"/>
                <w:szCs w:val="24"/>
              </w:rPr>
              <w:t>倾仰更加</w:t>
            </w:r>
            <w:proofErr w:type="gramEnd"/>
            <w:r>
              <w:rPr>
                <w:rFonts w:ascii="宋体" w:hAnsi="宋体" w:cs="宋体" w:hint="eastAsia"/>
                <w:kern w:val="0"/>
                <w:sz w:val="24"/>
                <w:szCs w:val="24"/>
              </w:rPr>
              <w:t>舒适；8、专业品牌4级气压棒，升降自如无杂音9、尼龙脚架，承重1000公斤以上；10、PU静音脚轮，滑动更为顺畅，静音效果好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30</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proofErr w:type="gramStart"/>
            <w:r>
              <w:rPr>
                <w:rFonts w:ascii="宋体" w:hAnsi="宋体" w:cs="宋体" w:hint="eastAsia"/>
                <w:kern w:val="0"/>
                <w:sz w:val="24"/>
                <w:szCs w:val="24"/>
              </w:rPr>
              <w:t>看诊椅</w:t>
            </w:r>
            <w:proofErr w:type="gramEnd"/>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550*620*850（mm)</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1、面料;采用环保、防静电头层皮，度11mm各种面料颜色</w:t>
            </w:r>
            <w:proofErr w:type="gramStart"/>
            <w:r>
              <w:rPr>
                <w:rFonts w:ascii="宋体" w:hAnsi="宋体" w:cs="宋体" w:hint="eastAsia"/>
                <w:kern w:val="0"/>
                <w:sz w:val="24"/>
                <w:szCs w:val="24"/>
              </w:rPr>
              <w:t>干摩擦率度</w:t>
            </w:r>
            <w:proofErr w:type="gramEnd"/>
            <w:r>
              <w:rPr>
                <w:rFonts w:ascii="宋体" w:hAnsi="宋体" w:cs="宋体" w:hint="eastAsia"/>
                <w:kern w:val="0"/>
                <w:sz w:val="24"/>
                <w:szCs w:val="24"/>
              </w:rPr>
              <w:t>:皮面料≥4级，皮</w:t>
            </w:r>
            <w:proofErr w:type="gramStart"/>
            <w:r>
              <w:rPr>
                <w:rFonts w:ascii="宋体" w:hAnsi="宋体" w:cs="宋体" w:hint="eastAsia"/>
                <w:kern w:val="0"/>
                <w:sz w:val="24"/>
                <w:szCs w:val="24"/>
              </w:rPr>
              <w:t>涂层粘增年度</w:t>
            </w:r>
            <w:proofErr w:type="gramEnd"/>
            <w:r>
              <w:rPr>
                <w:rFonts w:ascii="宋体" w:hAnsi="宋体" w:cs="宋体" w:hint="eastAsia"/>
                <w:kern w:val="0"/>
                <w:sz w:val="24"/>
                <w:szCs w:val="24"/>
              </w:rPr>
              <w:t>≥3.0N/10mm，皮草PH值4.0~6.0:经液</w:t>
            </w:r>
            <w:proofErr w:type="gramStart"/>
            <w:r>
              <w:rPr>
                <w:rFonts w:ascii="宋体" w:hAnsi="宋体" w:cs="宋体" w:hint="eastAsia"/>
                <w:kern w:val="0"/>
                <w:sz w:val="24"/>
                <w:szCs w:val="24"/>
              </w:rPr>
              <w:t>氛道漫色</w:t>
            </w:r>
            <w:proofErr w:type="gramEnd"/>
            <w:r>
              <w:rPr>
                <w:rFonts w:ascii="宋体" w:hAnsi="宋体" w:cs="宋体" w:hint="eastAsia"/>
                <w:kern w:val="0"/>
                <w:sz w:val="24"/>
                <w:szCs w:val="24"/>
              </w:rPr>
              <w:t>及防湖、</w:t>
            </w:r>
            <w:proofErr w:type="gramStart"/>
            <w:r>
              <w:rPr>
                <w:rFonts w:ascii="宋体" w:hAnsi="宋体" w:cs="宋体" w:hint="eastAsia"/>
                <w:kern w:val="0"/>
                <w:sz w:val="24"/>
                <w:szCs w:val="24"/>
              </w:rPr>
              <w:t>防房饰工艺</w:t>
            </w:r>
            <w:proofErr w:type="gramEnd"/>
            <w:r>
              <w:rPr>
                <w:rFonts w:ascii="宋体" w:hAnsi="宋体" w:cs="宋体" w:hint="eastAsia"/>
                <w:kern w:val="0"/>
                <w:sz w:val="24"/>
                <w:szCs w:val="24"/>
              </w:rPr>
              <w:t>处理，选用多展强力拉箱包背。2、</w:t>
            </w:r>
            <w:proofErr w:type="gramStart"/>
            <w:r>
              <w:rPr>
                <w:rFonts w:ascii="宋体" w:hAnsi="宋体" w:cs="宋体" w:hint="eastAsia"/>
                <w:kern w:val="0"/>
                <w:sz w:val="24"/>
                <w:szCs w:val="24"/>
              </w:rPr>
              <w:t>海棉</w:t>
            </w:r>
            <w:proofErr w:type="gramEnd"/>
            <w:r>
              <w:rPr>
                <w:rFonts w:ascii="宋体" w:hAnsi="宋体" w:cs="宋体" w:hint="eastAsia"/>
                <w:kern w:val="0"/>
                <w:sz w:val="24"/>
                <w:szCs w:val="24"/>
              </w:rPr>
              <w:t>:采用</w:t>
            </w:r>
            <w:proofErr w:type="gramStart"/>
            <w:r>
              <w:rPr>
                <w:rFonts w:ascii="宋体" w:hAnsi="宋体" w:cs="宋体" w:hint="eastAsia"/>
                <w:kern w:val="0"/>
                <w:sz w:val="24"/>
                <w:szCs w:val="24"/>
              </w:rPr>
              <w:t>高圆弹</w:t>
            </w:r>
            <w:proofErr w:type="gramEnd"/>
            <w:r>
              <w:rPr>
                <w:rFonts w:ascii="宋体" w:hAnsi="宋体" w:cs="宋体" w:hint="eastAsia"/>
                <w:kern w:val="0"/>
                <w:sz w:val="24"/>
                <w:szCs w:val="24"/>
              </w:rPr>
              <w:t>高密度阻燃</w:t>
            </w:r>
            <w:proofErr w:type="gramStart"/>
            <w:r>
              <w:rPr>
                <w:rFonts w:ascii="宋体" w:hAnsi="宋体" w:cs="宋体" w:hint="eastAsia"/>
                <w:kern w:val="0"/>
                <w:sz w:val="24"/>
                <w:szCs w:val="24"/>
              </w:rPr>
              <w:t>海棉</w:t>
            </w:r>
            <w:proofErr w:type="gramEnd"/>
            <w:r>
              <w:rPr>
                <w:rFonts w:ascii="宋体" w:hAnsi="宋体" w:cs="宋体" w:hint="eastAsia"/>
                <w:kern w:val="0"/>
                <w:sz w:val="24"/>
                <w:szCs w:val="24"/>
              </w:rPr>
              <w:t>，座面表观密度240kg/，回弹率843号，75%</w:t>
            </w:r>
            <w:proofErr w:type="gramStart"/>
            <w:r>
              <w:rPr>
                <w:rFonts w:ascii="宋体" w:hAnsi="宋体" w:cs="宋体" w:hint="eastAsia"/>
                <w:kern w:val="0"/>
                <w:sz w:val="24"/>
                <w:szCs w:val="24"/>
              </w:rPr>
              <w:t>压结永久变形</w:t>
            </w:r>
            <w:proofErr w:type="gramEnd"/>
            <w:r>
              <w:rPr>
                <w:rFonts w:ascii="宋体" w:hAnsi="宋体" w:cs="宋体" w:hint="eastAsia"/>
                <w:kern w:val="0"/>
                <w:sz w:val="24"/>
                <w:szCs w:val="24"/>
              </w:rPr>
              <w:t>549。3、脚架:采用白蜡木实木。具有很好的防湖、抗变形能力;经过防虫。除商体化学处理，含水率为3%-13%</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31</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床</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2000*1500（含200mm弹簧床垫）</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采用:1、实木橡木直拼板、经过防虫、防腐、防潮等化学处理，各项技术指标达到国家标准，实木框架、纹理通达清晰，经久耐用，不会发生虫蛀等损害，淳朴自然含水率小于11%。</w:t>
            </w:r>
            <w:proofErr w:type="gramStart"/>
            <w:r>
              <w:rPr>
                <w:rFonts w:ascii="宋体" w:hAnsi="宋体" w:cs="宋体" w:hint="eastAsia"/>
                <w:kern w:val="0"/>
                <w:sz w:val="24"/>
                <w:szCs w:val="24"/>
              </w:rPr>
              <w:t>榫</w:t>
            </w:r>
            <w:proofErr w:type="gramEnd"/>
            <w:r>
              <w:rPr>
                <w:rFonts w:ascii="宋体" w:hAnsi="宋体" w:cs="宋体" w:hint="eastAsia"/>
                <w:kern w:val="0"/>
                <w:sz w:val="24"/>
                <w:szCs w:val="24"/>
              </w:rPr>
              <w:t>卯结构，美观，防形变，边角打磨抛光处理2、床头靠背采用实木橡木加厚直拼板.3、</w:t>
            </w:r>
            <w:proofErr w:type="gramStart"/>
            <w:r>
              <w:rPr>
                <w:rFonts w:ascii="宋体" w:hAnsi="宋体" w:cs="宋体" w:hint="eastAsia"/>
                <w:kern w:val="0"/>
                <w:sz w:val="24"/>
                <w:szCs w:val="24"/>
              </w:rPr>
              <w:t>床箱实</w:t>
            </w:r>
            <w:proofErr w:type="gramEnd"/>
            <w:r>
              <w:rPr>
                <w:rFonts w:ascii="宋体" w:hAnsi="宋体" w:cs="宋体" w:hint="eastAsia"/>
                <w:kern w:val="0"/>
                <w:sz w:val="24"/>
                <w:szCs w:val="24"/>
              </w:rPr>
              <w:t>木框架。4、油漆：优质环保漆，环保性能符合GB18581-2001规定，漆膜附着力达到1级、色泽柔和持久、耐磨手感良好。</w:t>
            </w:r>
            <w:r>
              <w:rPr>
                <w:rFonts w:ascii="宋体" w:hAnsi="宋体" w:cs="宋体" w:hint="eastAsia"/>
                <w:kern w:val="0"/>
                <w:sz w:val="24"/>
                <w:szCs w:val="24"/>
              </w:rPr>
              <w:br/>
              <w:t>床垫：1、弹簧钢丝φ2.3mm。2、</w:t>
            </w:r>
            <w:proofErr w:type="gramStart"/>
            <w:r>
              <w:rPr>
                <w:rFonts w:ascii="宋体" w:hAnsi="宋体" w:cs="宋体" w:hint="eastAsia"/>
                <w:kern w:val="0"/>
                <w:sz w:val="24"/>
                <w:szCs w:val="24"/>
              </w:rPr>
              <w:t>串簧螺线</w:t>
            </w:r>
            <w:proofErr w:type="gramEnd"/>
            <w:r>
              <w:rPr>
                <w:rFonts w:ascii="宋体" w:hAnsi="宋体" w:cs="宋体" w:hint="eastAsia"/>
                <w:kern w:val="0"/>
                <w:sz w:val="24"/>
                <w:szCs w:val="24"/>
              </w:rPr>
              <w:t>φ1.8mm。3、弹簧圈数7圈（比</w:t>
            </w:r>
            <w:proofErr w:type="gramStart"/>
            <w:r>
              <w:rPr>
                <w:rFonts w:ascii="宋体" w:hAnsi="宋体" w:cs="宋体" w:hint="eastAsia"/>
                <w:kern w:val="0"/>
                <w:sz w:val="24"/>
                <w:szCs w:val="24"/>
              </w:rPr>
              <w:t>6圈簧抗塌陷</w:t>
            </w:r>
            <w:proofErr w:type="gramEnd"/>
            <w:r>
              <w:rPr>
                <w:rFonts w:ascii="宋体" w:hAnsi="宋体" w:cs="宋体" w:hint="eastAsia"/>
                <w:kern w:val="0"/>
                <w:sz w:val="24"/>
                <w:szCs w:val="24"/>
              </w:rPr>
              <w:t>强10倍）。4、弹簧上口直径70mm。5、弹簧中腰直径≥36mm(抗塌陷)。6、优质五金配件。7、规格尺寸：2000*1500*200mm。8、床垫面料：优质阻燃布料。</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张</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32</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铁制文件柜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900*400*1850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w:t>
            </w:r>
          </w:p>
        </w:tc>
      </w:tr>
      <w:tr w:rsidR="006C2C7E">
        <w:trPr>
          <w:trHeight w:val="23"/>
        </w:trPr>
        <w:tc>
          <w:tcPr>
            <w:tcW w:w="5000" w:type="pct"/>
            <w:gridSpan w:val="6"/>
            <w:tcBorders>
              <w:top w:val="nil"/>
              <w:left w:val="single" w:sz="4" w:space="0" w:color="000000"/>
              <w:bottom w:val="nil"/>
              <w:right w:val="nil"/>
            </w:tcBorders>
            <w:noWrap/>
            <w:vAlign w:val="center"/>
          </w:tcPr>
          <w:p w:rsidR="006C2C7E" w:rsidRDefault="000D4D8C">
            <w:pPr>
              <w:widowControl/>
              <w:jc w:val="left"/>
              <w:textAlignment w:val="center"/>
              <w:rPr>
                <w:rFonts w:ascii="宋体" w:hAnsi="宋体" w:cs="宋体"/>
                <w:sz w:val="24"/>
                <w:szCs w:val="24"/>
              </w:rPr>
            </w:pPr>
            <w:proofErr w:type="gramStart"/>
            <w:r>
              <w:rPr>
                <w:rFonts w:ascii="宋体" w:hAnsi="宋体" w:cs="宋体" w:hint="eastAsia"/>
                <w:kern w:val="0"/>
                <w:sz w:val="24"/>
                <w:szCs w:val="24"/>
              </w:rPr>
              <w:lastRenderedPageBreak/>
              <w:t>中小学校长室</w:t>
            </w:r>
            <w:proofErr w:type="gramEnd"/>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33</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办公桌</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1800*850*750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防虫防腐等化学处理、达到E1级标准，甲醛释放量≤9mg/100g,胶粘剂需附合环保要求．优质环保聚脂漆(经8次打磨、5次底漆、3次面漆漆面硬度达到2H）优质五金件。台面配备多功能翻转线盒，</w:t>
            </w:r>
            <w:proofErr w:type="gramStart"/>
            <w:r>
              <w:rPr>
                <w:rFonts w:ascii="宋体" w:hAnsi="宋体" w:cs="宋体" w:hint="eastAsia"/>
                <w:kern w:val="0"/>
                <w:sz w:val="24"/>
                <w:szCs w:val="24"/>
              </w:rPr>
              <w:t>内置走</w:t>
            </w:r>
            <w:proofErr w:type="gramEnd"/>
            <w:r>
              <w:rPr>
                <w:rFonts w:ascii="宋体" w:hAnsi="宋体" w:cs="宋体" w:hint="eastAsia"/>
                <w:kern w:val="0"/>
                <w:sz w:val="24"/>
                <w:szCs w:val="24"/>
              </w:rPr>
              <w:t>线功能。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张</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34</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书柜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1800*450*2000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实木木皮贴面、木皮厚度≥0.6mm内部芯材采用优质高密度</w:t>
            </w:r>
            <w:proofErr w:type="gramStart"/>
            <w:r>
              <w:rPr>
                <w:rFonts w:ascii="宋体" w:hAnsi="宋体" w:cs="宋体" w:hint="eastAsia"/>
                <w:kern w:val="0"/>
                <w:sz w:val="24"/>
                <w:szCs w:val="24"/>
              </w:rPr>
              <w:t>板经过</w:t>
            </w:r>
            <w:proofErr w:type="gramEnd"/>
            <w:r>
              <w:rPr>
                <w:rFonts w:ascii="宋体" w:hAnsi="宋体" w:cs="宋体" w:hint="eastAsia"/>
                <w:kern w:val="0"/>
                <w:sz w:val="24"/>
                <w:szCs w:val="24"/>
              </w:rPr>
              <w:t>防虫防腐等化学处理、达到E1级标准，甲醛释放量≤9mg/100g,胶粘剂需附合环保要求．优质环保聚脂漆(经8次打磨、5次底漆、3次面漆漆面硬度达到2H）优质五金件。台面配备多功能翻转线盒，</w:t>
            </w:r>
            <w:proofErr w:type="gramStart"/>
            <w:r>
              <w:rPr>
                <w:rFonts w:ascii="宋体" w:hAnsi="宋体" w:cs="宋体" w:hint="eastAsia"/>
                <w:kern w:val="0"/>
                <w:sz w:val="24"/>
                <w:szCs w:val="24"/>
              </w:rPr>
              <w:t>内置走</w:t>
            </w:r>
            <w:proofErr w:type="gramEnd"/>
            <w:r>
              <w:rPr>
                <w:rFonts w:ascii="宋体" w:hAnsi="宋体" w:cs="宋体" w:hint="eastAsia"/>
                <w:kern w:val="0"/>
                <w:sz w:val="24"/>
                <w:szCs w:val="24"/>
              </w:rPr>
              <w:t>线功能。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35</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675*600*1180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·优质、头层牛皮饰面</w:t>
            </w:r>
            <w:r>
              <w:rPr>
                <w:rFonts w:ascii="宋体" w:hAnsi="宋体" w:cs="宋体" w:hint="eastAsia"/>
                <w:kern w:val="0"/>
                <w:sz w:val="24"/>
                <w:szCs w:val="24"/>
              </w:rPr>
              <w:br/>
              <w:t>·椅背采用钢制框架</w:t>
            </w:r>
            <w:r>
              <w:rPr>
                <w:rFonts w:ascii="宋体" w:hAnsi="宋体" w:cs="宋体" w:hint="eastAsia"/>
                <w:kern w:val="0"/>
                <w:sz w:val="24"/>
                <w:szCs w:val="24"/>
              </w:rPr>
              <w:br/>
              <w:t>·高弹力海绵</w:t>
            </w:r>
            <w:r>
              <w:rPr>
                <w:rFonts w:ascii="宋体" w:hAnsi="宋体" w:cs="宋体" w:hint="eastAsia"/>
                <w:kern w:val="0"/>
                <w:sz w:val="24"/>
                <w:szCs w:val="24"/>
              </w:rPr>
              <w:br/>
              <w:t>·配铝合金四方扶手，配PU扶手面</w:t>
            </w:r>
            <w:r>
              <w:rPr>
                <w:rFonts w:ascii="宋体" w:hAnsi="宋体" w:cs="宋体" w:hint="eastAsia"/>
                <w:kern w:val="0"/>
                <w:sz w:val="24"/>
                <w:szCs w:val="24"/>
              </w:rPr>
              <w:br/>
              <w:t>·配4档锁定功能底盘</w:t>
            </w:r>
            <w:r>
              <w:rPr>
                <w:rFonts w:ascii="宋体" w:hAnsi="宋体" w:cs="宋体" w:hint="eastAsia"/>
                <w:kern w:val="0"/>
                <w:sz w:val="24"/>
                <w:szCs w:val="24"/>
              </w:rPr>
              <w:br/>
              <w:t>·65#</w:t>
            </w:r>
            <w:proofErr w:type="gramStart"/>
            <w:r>
              <w:rPr>
                <w:rFonts w:ascii="宋体" w:hAnsi="宋体" w:cs="宋体" w:hint="eastAsia"/>
                <w:kern w:val="0"/>
                <w:sz w:val="24"/>
                <w:szCs w:val="24"/>
              </w:rPr>
              <w:t>沉口4公分电镀汽杆</w:t>
            </w:r>
            <w:proofErr w:type="gramEnd"/>
            <w:r>
              <w:rPr>
                <w:rFonts w:ascii="宋体" w:hAnsi="宋体" w:cs="宋体" w:hint="eastAsia"/>
                <w:kern w:val="0"/>
                <w:sz w:val="24"/>
                <w:szCs w:val="24"/>
              </w:rPr>
              <w:br/>
              <w:t>·∮330铝合金脚高脚</w:t>
            </w:r>
            <w:r>
              <w:rPr>
                <w:rFonts w:ascii="宋体" w:hAnsi="宋体" w:cs="宋体" w:hint="eastAsia"/>
                <w:kern w:val="0"/>
                <w:sz w:val="24"/>
                <w:szCs w:val="24"/>
              </w:rPr>
              <w:br/>
            </w:r>
            <w:r>
              <w:rPr>
                <w:rFonts w:ascii="宋体" w:hAnsi="宋体" w:cs="宋体" w:hint="eastAsia"/>
                <w:kern w:val="0"/>
                <w:sz w:val="24"/>
                <w:szCs w:val="24"/>
              </w:rPr>
              <w:lastRenderedPageBreak/>
              <w:t>·φ60MMPU轮防震</w:t>
            </w:r>
            <w:proofErr w:type="gramStart"/>
            <w:r>
              <w:rPr>
                <w:rFonts w:ascii="宋体" w:hAnsi="宋体" w:cs="宋体" w:hint="eastAsia"/>
                <w:kern w:val="0"/>
                <w:sz w:val="24"/>
                <w:szCs w:val="24"/>
              </w:rPr>
              <w:t>静音黑色轮</w:t>
            </w:r>
            <w:proofErr w:type="gramEnd"/>
          </w:p>
        </w:tc>
        <w:tc>
          <w:tcPr>
            <w:tcW w:w="21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把</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36</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班前椅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675*600*965</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·优质</w:t>
            </w:r>
            <w:proofErr w:type="gramStart"/>
            <w:r>
              <w:rPr>
                <w:rFonts w:ascii="宋体" w:hAnsi="宋体" w:cs="宋体" w:hint="eastAsia"/>
                <w:kern w:val="0"/>
                <w:sz w:val="24"/>
                <w:szCs w:val="24"/>
              </w:rPr>
              <w:t>头层黄牛皮</w:t>
            </w:r>
            <w:proofErr w:type="gramEnd"/>
            <w:r>
              <w:rPr>
                <w:rFonts w:ascii="宋体" w:hAnsi="宋体" w:cs="宋体" w:hint="eastAsia"/>
                <w:kern w:val="0"/>
                <w:sz w:val="24"/>
                <w:szCs w:val="24"/>
              </w:rPr>
              <w:t>饰面</w:t>
            </w:r>
            <w:r>
              <w:rPr>
                <w:rFonts w:ascii="宋体" w:hAnsi="宋体" w:cs="宋体" w:hint="eastAsia"/>
                <w:kern w:val="0"/>
                <w:sz w:val="24"/>
                <w:szCs w:val="24"/>
              </w:rPr>
              <w:br/>
              <w:t>·椅背采用钢制框架</w:t>
            </w:r>
            <w:r>
              <w:rPr>
                <w:rFonts w:ascii="宋体" w:hAnsi="宋体" w:cs="宋体" w:hint="eastAsia"/>
                <w:kern w:val="0"/>
                <w:sz w:val="24"/>
                <w:szCs w:val="24"/>
              </w:rPr>
              <w:br/>
              <w:t>·高弹力海绵</w:t>
            </w:r>
            <w:r>
              <w:rPr>
                <w:rFonts w:ascii="宋体" w:hAnsi="宋体" w:cs="宋体" w:hint="eastAsia"/>
                <w:kern w:val="0"/>
                <w:sz w:val="24"/>
                <w:szCs w:val="24"/>
              </w:rPr>
              <w:br/>
              <w:t>·配铝合金四方扶手，配PU扶手面</w:t>
            </w:r>
            <w:r>
              <w:rPr>
                <w:rFonts w:ascii="宋体" w:hAnsi="宋体" w:cs="宋体" w:hint="eastAsia"/>
                <w:kern w:val="0"/>
                <w:sz w:val="24"/>
                <w:szCs w:val="24"/>
              </w:rPr>
              <w:br/>
              <w:t>·配4档锁定功能底盘</w:t>
            </w:r>
            <w:r>
              <w:rPr>
                <w:rFonts w:ascii="宋体" w:hAnsi="宋体" w:cs="宋体" w:hint="eastAsia"/>
                <w:kern w:val="0"/>
                <w:sz w:val="24"/>
                <w:szCs w:val="24"/>
              </w:rPr>
              <w:br/>
              <w:t>·85#</w:t>
            </w:r>
            <w:proofErr w:type="gramStart"/>
            <w:r>
              <w:rPr>
                <w:rFonts w:ascii="宋体" w:hAnsi="宋体" w:cs="宋体" w:hint="eastAsia"/>
                <w:kern w:val="0"/>
                <w:sz w:val="24"/>
                <w:szCs w:val="24"/>
              </w:rPr>
              <w:t>沉口4公分电镀汽杆</w:t>
            </w:r>
            <w:proofErr w:type="gramEnd"/>
            <w:r>
              <w:rPr>
                <w:rFonts w:ascii="宋体" w:hAnsi="宋体" w:cs="宋体" w:hint="eastAsia"/>
                <w:kern w:val="0"/>
                <w:sz w:val="24"/>
                <w:szCs w:val="24"/>
              </w:rPr>
              <w:br/>
              <w:t>·∮330铝合金脚高脚</w:t>
            </w:r>
            <w:r>
              <w:rPr>
                <w:rFonts w:ascii="宋体" w:hAnsi="宋体" w:cs="宋体" w:hint="eastAsia"/>
                <w:kern w:val="0"/>
                <w:sz w:val="24"/>
                <w:szCs w:val="24"/>
              </w:rPr>
              <w:br/>
              <w:t>·φ60MMPU轮防震</w:t>
            </w:r>
            <w:proofErr w:type="gramStart"/>
            <w:r>
              <w:rPr>
                <w:rFonts w:ascii="宋体" w:hAnsi="宋体" w:cs="宋体" w:hint="eastAsia"/>
                <w:kern w:val="0"/>
                <w:sz w:val="24"/>
                <w:szCs w:val="24"/>
              </w:rPr>
              <w:t>静音黑色轮</w:t>
            </w:r>
            <w:proofErr w:type="gramEnd"/>
          </w:p>
        </w:tc>
        <w:tc>
          <w:tcPr>
            <w:tcW w:w="21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把</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37</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proofErr w:type="gramStart"/>
            <w:r>
              <w:rPr>
                <w:rFonts w:ascii="宋体" w:hAnsi="宋体" w:cs="宋体" w:hint="eastAsia"/>
                <w:kern w:val="0"/>
                <w:sz w:val="24"/>
                <w:szCs w:val="24"/>
              </w:rPr>
              <w:t>三人位沙发</w:t>
            </w:r>
            <w:proofErr w:type="gramEnd"/>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标准</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规格：三人位，皮质</w:t>
            </w:r>
            <w:r>
              <w:rPr>
                <w:rFonts w:ascii="宋体" w:hAnsi="宋体" w:cs="宋体" w:hint="eastAsia"/>
                <w:kern w:val="0"/>
                <w:sz w:val="24"/>
                <w:szCs w:val="24"/>
              </w:rPr>
              <w:br/>
              <w:t>1、面材：采用“威宝”品牌牛皮座面。2、海绵：采用优质“亿丰”品牌高回弹高密度PU泡棉，密度48kg/m3，表面涂有防止老化变形的保护膜，软硬适中、不变形、回弹性能好。优质</w:t>
            </w:r>
            <w:proofErr w:type="gramStart"/>
            <w:r>
              <w:rPr>
                <w:rFonts w:ascii="宋体" w:hAnsi="宋体" w:cs="宋体" w:hint="eastAsia"/>
                <w:kern w:val="0"/>
                <w:sz w:val="24"/>
                <w:szCs w:val="24"/>
              </w:rPr>
              <w:t>蛇簧和</w:t>
            </w:r>
            <w:proofErr w:type="gramEnd"/>
            <w:r>
              <w:rPr>
                <w:rFonts w:ascii="宋体" w:hAnsi="宋体" w:cs="宋体" w:hint="eastAsia"/>
                <w:kern w:val="0"/>
                <w:sz w:val="24"/>
                <w:szCs w:val="24"/>
              </w:rPr>
              <w:t>尼龙绷带穿插编织打底，与泡棉之间须加耐磨衬布。3、框架：内部框架用硬杂木制成，含水率10%，手感好，造型美观，内</w:t>
            </w:r>
            <w:proofErr w:type="gramStart"/>
            <w:r>
              <w:rPr>
                <w:rFonts w:ascii="宋体" w:hAnsi="宋体" w:cs="宋体" w:hint="eastAsia"/>
                <w:kern w:val="0"/>
                <w:sz w:val="24"/>
                <w:szCs w:val="24"/>
              </w:rPr>
              <w:t>框采用</w:t>
            </w:r>
            <w:proofErr w:type="gramEnd"/>
            <w:r>
              <w:rPr>
                <w:rFonts w:ascii="宋体" w:hAnsi="宋体" w:cs="宋体" w:hint="eastAsia"/>
                <w:kern w:val="0"/>
                <w:sz w:val="24"/>
                <w:szCs w:val="24"/>
              </w:rPr>
              <w:t>东北松木，经熏蒸杀虫处理和烘干处理的实木，表</w:t>
            </w:r>
            <w:r>
              <w:rPr>
                <w:rFonts w:ascii="宋体" w:hAnsi="宋体" w:cs="宋体" w:hint="eastAsia"/>
                <w:kern w:val="0"/>
                <w:sz w:val="24"/>
                <w:szCs w:val="24"/>
              </w:rPr>
              <w:lastRenderedPageBreak/>
              <w:t>面环保油漆喷涂</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件</w:t>
            </w:r>
          </w:p>
        </w:tc>
        <w:tc>
          <w:tcPr>
            <w:tcW w:w="223" w:type="pct"/>
            <w:tcBorders>
              <w:top w:val="single" w:sz="4" w:space="0" w:color="000000"/>
              <w:left w:val="single" w:sz="4" w:space="0" w:color="000000"/>
              <w:bottom w:val="single" w:sz="4" w:space="0" w:color="000000"/>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38</w:t>
            </w:r>
          </w:p>
        </w:tc>
        <w:tc>
          <w:tcPr>
            <w:tcW w:w="358"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茶几</w:t>
            </w:r>
          </w:p>
        </w:tc>
        <w:tc>
          <w:tcPr>
            <w:tcW w:w="701"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600*600*500</w:t>
            </w:r>
          </w:p>
        </w:tc>
        <w:tc>
          <w:tcPr>
            <w:tcW w:w="3274"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桌腿框架为不锈钢拉丝，桌面为钢化玻璃。</w:t>
            </w:r>
          </w:p>
        </w:tc>
        <w:tc>
          <w:tcPr>
            <w:tcW w:w="211" w:type="pct"/>
            <w:tcBorders>
              <w:top w:val="single" w:sz="4" w:space="0" w:color="000000"/>
              <w:left w:val="single" w:sz="4" w:space="0" w:color="000000"/>
              <w:bottom w:val="single" w:sz="4" w:space="0" w:color="auto"/>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auto"/>
              <w:right w:val="single" w:sz="4" w:space="0" w:color="000000"/>
            </w:tcBorders>
            <w:noWrap/>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维修管理室</w:t>
            </w:r>
          </w:p>
        </w:tc>
      </w:tr>
      <w:tr w:rsidR="006C2C7E">
        <w:trPr>
          <w:trHeight w:val="23"/>
        </w:trPr>
        <w:tc>
          <w:tcPr>
            <w:tcW w:w="23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39</w:t>
            </w:r>
          </w:p>
        </w:tc>
        <w:tc>
          <w:tcPr>
            <w:tcW w:w="358"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办公桌</w:t>
            </w:r>
          </w:p>
        </w:tc>
        <w:tc>
          <w:tcPr>
            <w:tcW w:w="70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1500*1500*1200</w:t>
            </w:r>
          </w:p>
        </w:tc>
        <w:tc>
          <w:tcPr>
            <w:tcW w:w="3274"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1、桌子板面厚度为25mm，密度为750kg/立方米。选用优质品牌E1级级刨花板，游离甲醛释放量≤1.5mg/L，工业胶</w:t>
            </w:r>
            <w:proofErr w:type="gramStart"/>
            <w:r>
              <w:rPr>
                <w:rFonts w:ascii="宋体" w:hAnsi="宋体" w:cs="宋体" w:hint="eastAsia"/>
                <w:kern w:val="0"/>
                <w:sz w:val="24"/>
                <w:szCs w:val="24"/>
              </w:rPr>
              <w:t>游离游离</w:t>
            </w:r>
            <w:proofErr w:type="gramEnd"/>
            <w:r>
              <w:rPr>
                <w:rFonts w:ascii="宋体" w:hAnsi="宋体" w:cs="宋体" w:hint="eastAsia"/>
                <w:kern w:val="0"/>
                <w:sz w:val="24"/>
                <w:szCs w:val="24"/>
              </w:rPr>
              <w:t>甲醛释放量≤1.0g/kg，原材料树种一致，达到国家刨花板</w:t>
            </w:r>
            <w:proofErr w:type="gramStart"/>
            <w:r>
              <w:rPr>
                <w:rFonts w:ascii="宋体" w:hAnsi="宋体" w:cs="宋体" w:hint="eastAsia"/>
                <w:kern w:val="0"/>
                <w:sz w:val="24"/>
                <w:szCs w:val="24"/>
              </w:rPr>
              <w:t>握钉力</w:t>
            </w:r>
            <w:proofErr w:type="gramEnd"/>
            <w:r>
              <w:rPr>
                <w:rFonts w:ascii="宋体" w:hAnsi="宋体" w:cs="宋体" w:hint="eastAsia"/>
                <w:kern w:val="0"/>
                <w:sz w:val="24"/>
                <w:szCs w:val="24"/>
              </w:rPr>
              <w:t>标准。采用“汉高”或同等品牌环保品牌热熔胶，2mm厚优质PVC封边带全周封边，走线孔内缘及隐蔽部位均封闭处理。</w:t>
            </w:r>
            <w:proofErr w:type="gramStart"/>
            <w:r>
              <w:rPr>
                <w:rFonts w:ascii="宋体" w:hAnsi="宋体" w:cs="宋体" w:hint="eastAsia"/>
                <w:kern w:val="0"/>
                <w:sz w:val="24"/>
                <w:szCs w:val="24"/>
              </w:rPr>
              <w:t>所有封边必须</w:t>
            </w:r>
            <w:proofErr w:type="gramEnd"/>
            <w:r>
              <w:rPr>
                <w:rFonts w:ascii="宋体" w:hAnsi="宋体" w:cs="宋体" w:hint="eastAsia"/>
                <w:kern w:val="0"/>
                <w:sz w:val="24"/>
                <w:szCs w:val="24"/>
              </w:rPr>
              <w:t>与板件颜色、纹理配套。</w:t>
            </w:r>
            <w:r>
              <w:rPr>
                <w:rFonts w:ascii="宋体" w:hAnsi="宋体" w:cs="宋体" w:hint="eastAsia"/>
                <w:kern w:val="0"/>
                <w:sz w:val="24"/>
                <w:szCs w:val="24"/>
              </w:rPr>
              <w:br/>
              <w:t>2、屏风采用铝型材框架，铝材：开模生产，静电喷涂，光洁度高，经反复摩擦不会变色，发黑。抗蚀能力强，型材强度高，不搀杂任何废铝杂铝，根据各部位受力需求，屏风框架厚度为70+35mm组成，采用圆角矩形的全铝合金框架外观设计，内弧、冲孔细节极显精致，专为高端职员办公区而精心设计。35厚屏风上部5mm厚单层钢化玻璃，</w:t>
            </w:r>
            <w:proofErr w:type="gramStart"/>
            <w:r>
              <w:rPr>
                <w:rFonts w:ascii="宋体" w:hAnsi="宋体" w:cs="宋体" w:hint="eastAsia"/>
                <w:kern w:val="0"/>
                <w:sz w:val="24"/>
                <w:szCs w:val="24"/>
              </w:rPr>
              <w:t>蒙砂工艺</w:t>
            </w:r>
            <w:proofErr w:type="gramEnd"/>
            <w:r>
              <w:rPr>
                <w:rFonts w:ascii="宋体" w:hAnsi="宋体" w:cs="宋体" w:hint="eastAsia"/>
                <w:kern w:val="0"/>
                <w:sz w:val="24"/>
                <w:szCs w:val="24"/>
              </w:rPr>
              <w:t>，70mm厚屏风里设计</w:t>
            </w:r>
            <w:proofErr w:type="gramStart"/>
            <w:r>
              <w:rPr>
                <w:rFonts w:ascii="宋体" w:hAnsi="宋体" w:cs="宋体" w:hint="eastAsia"/>
                <w:kern w:val="0"/>
                <w:sz w:val="24"/>
                <w:szCs w:val="24"/>
              </w:rPr>
              <w:t>强弱电走线</w:t>
            </w:r>
            <w:proofErr w:type="gramEnd"/>
            <w:r>
              <w:rPr>
                <w:rFonts w:ascii="宋体" w:hAnsi="宋体" w:cs="宋体" w:hint="eastAsia"/>
                <w:kern w:val="0"/>
                <w:sz w:val="24"/>
                <w:szCs w:val="24"/>
              </w:rPr>
              <w:t>系统140mm高线槽，上部玻璃为双层5mm厚钢化玻璃蒙砂。桌腿采用优质60mm*30mm蛋形口型管，钢架壁厚为2.0mm，整体无晃动、结实、耐用、美观，表面喷砂本色氧化处理。金属制品进入喷涂生产线时，先经酸洗去锈、热水漂洗、清水漂洗，脱脂去油、二道清水漂洗，</w:t>
            </w:r>
            <w:r>
              <w:rPr>
                <w:rFonts w:ascii="宋体" w:hAnsi="宋体" w:cs="宋体" w:hint="eastAsia"/>
                <w:kern w:val="0"/>
                <w:sz w:val="24"/>
                <w:szCs w:val="24"/>
              </w:rPr>
              <w:lastRenderedPageBreak/>
              <w:t>再浸入磷化槽中表面钝化处理，清水漂洗、热水漂洗，烘干预热后使用阿克苏品牌进行环氧树脂静电粉沫喷涂，涂层厚度测值为70-80μm，经高温流平、固化等工序，使喷塑涂层耐腐蚀、耐冲击性能高于国家标准，涂层附着力达到2H级。</w:t>
            </w:r>
          </w:p>
        </w:tc>
        <w:tc>
          <w:tcPr>
            <w:tcW w:w="211"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张</w:t>
            </w:r>
          </w:p>
        </w:tc>
        <w:tc>
          <w:tcPr>
            <w:tcW w:w="223" w:type="pct"/>
            <w:tcBorders>
              <w:top w:val="single" w:sz="4" w:space="0" w:color="auto"/>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40</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proofErr w:type="gramStart"/>
            <w:r>
              <w:rPr>
                <w:rFonts w:ascii="宋体" w:hAnsi="宋体" w:cs="宋体" w:hint="eastAsia"/>
                <w:kern w:val="0"/>
                <w:sz w:val="24"/>
                <w:szCs w:val="24"/>
              </w:rPr>
              <w:t>钢制推柜</w:t>
            </w:r>
            <w:proofErr w:type="gramEnd"/>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400*500*630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41</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办公椅</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620*550*1120-1300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1、椅背含头枕：高度：850mm-920，宽度上部415mm，下部440。2、聚丙烯一体成型背框，座壳，环保无毒可再生，增强椅子整体结构稳定性；3、可调节的支撑性</w:t>
            </w:r>
            <w:proofErr w:type="gramStart"/>
            <w:r>
              <w:rPr>
                <w:rFonts w:ascii="宋体" w:hAnsi="宋体" w:cs="宋体" w:hint="eastAsia"/>
                <w:kern w:val="0"/>
                <w:sz w:val="24"/>
                <w:szCs w:val="24"/>
              </w:rPr>
              <w:t>腰垫长</w:t>
            </w:r>
            <w:proofErr w:type="gramEnd"/>
            <w:r>
              <w:rPr>
                <w:rFonts w:ascii="宋体" w:hAnsi="宋体" w:cs="宋体" w:hint="eastAsia"/>
                <w:kern w:val="0"/>
                <w:sz w:val="24"/>
                <w:szCs w:val="24"/>
              </w:rPr>
              <w:t>26CM，宽9CM，腰</w:t>
            </w:r>
            <w:proofErr w:type="gramStart"/>
            <w:r>
              <w:rPr>
                <w:rFonts w:ascii="宋体" w:hAnsi="宋体" w:cs="宋体" w:hint="eastAsia"/>
                <w:kern w:val="0"/>
                <w:sz w:val="24"/>
                <w:szCs w:val="24"/>
              </w:rPr>
              <w:t>垫可以</w:t>
            </w:r>
            <w:proofErr w:type="gramEnd"/>
            <w:r>
              <w:rPr>
                <w:rFonts w:ascii="宋体" w:hAnsi="宋体" w:cs="宋体" w:hint="eastAsia"/>
                <w:kern w:val="0"/>
                <w:sz w:val="24"/>
                <w:szCs w:val="24"/>
              </w:rPr>
              <w:t>上下升降，升降距离为8CM；4、固定PP扶手，扶手高度220mm，可有效放松手肘5、高级定型海绵</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密度达到55公斤/m³以上，椅子</w:t>
            </w:r>
            <w:proofErr w:type="gramStart"/>
            <w:r>
              <w:rPr>
                <w:rFonts w:ascii="宋体" w:hAnsi="宋体" w:cs="宋体" w:hint="eastAsia"/>
                <w:kern w:val="0"/>
                <w:sz w:val="24"/>
                <w:szCs w:val="24"/>
              </w:rPr>
              <w:t>座垫</w:t>
            </w:r>
            <w:proofErr w:type="gramEnd"/>
            <w:r>
              <w:rPr>
                <w:rFonts w:ascii="宋体" w:hAnsi="宋体" w:cs="宋体" w:hint="eastAsia"/>
                <w:kern w:val="0"/>
                <w:sz w:val="24"/>
                <w:szCs w:val="24"/>
              </w:rPr>
              <w:t>回弹性好，久坐不变形；6、</w:t>
            </w:r>
            <w:proofErr w:type="gramStart"/>
            <w:r>
              <w:rPr>
                <w:rFonts w:ascii="宋体" w:hAnsi="宋体" w:cs="宋体" w:hint="eastAsia"/>
                <w:kern w:val="0"/>
                <w:sz w:val="24"/>
                <w:szCs w:val="24"/>
              </w:rPr>
              <w:t>塑胶座壳包裹</w:t>
            </w:r>
            <w:proofErr w:type="gramEnd"/>
            <w:r>
              <w:rPr>
                <w:rFonts w:ascii="宋体" w:hAnsi="宋体" w:cs="宋体" w:hint="eastAsia"/>
                <w:kern w:val="0"/>
                <w:sz w:val="24"/>
                <w:szCs w:val="24"/>
              </w:rPr>
              <w:t>，美观大方；7、5</w:t>
            </w:r>
            <w:proofErr w:type="gramStart"/>
            <w:r>
              <w:rPr>
                <w:rFonts w:ascii="宋体" w:hAnsi="宋体" w:cs="宋体" w:hint="eastAsia"/>
                <w:kern w:val="0"/>
                <w:sz w:val="24"/>
                <w:szCs w:val="24"/>
              </w:rPr>
              <w:t>档</w:t>
            </w:r>
            <w:proofErr w:type="gramEnd"/>
            <w:r>
              <w:rPr>
                <w:rFonts w:ascii="宋体" w:hAnsi="宋体" w:cs="宋体" w:hint="eastAsia"/>
                <w:kern w:val="0"/>
                <w:sz w:val="24"/>
                <w:szCs w:val="24"/>
              </w:rPr>
              <w:t>锁定自感应底盘，摒弃了传统底盘需要人工调节</w:t>
            </w:r>
            <w:proofErr w:type="gramStart"/>
            <w:r>
              <w:rPr>
                <w:rFonts w:ascii="宋体" w:hAnsi="宋体" w:cs="宋体" w:hint="eastAsia"/>
                <w:kern w:val="0"/>
                <w:sz w:val="24"/>
                <w:szCs w:val="24"/>
              </w:rPr>
              <w:t>倾仰力度</w:t>
            </w:r>
            <w:proofErr w:type="gramEnd"/>
            <w:r>
              <w:rPr>
                <w:rFonts w:ascii="宋体" w:hAnsi="宋体" w:cs="宋体" w:hint="eastAsia"/>
                <w:kern w:val="0"/>
                <w:sz w:val="24"/>
                <w:szCs w:val="24"/>
              </w:rPr>
              <w:t>的弊端，可以实现自动感知身体靠背重量，从而分配</w:t>
            </w:r>
            <w:proofErr w:type="gramStart"/>
            <w:r>
              <w:rPr>
                <w:rFonts w:ascii="宋体" w:hAnsi="宋体" w:cs="宋体" w:hint="eastAsia"/>
                <w:kern w:val="0"/>
                <w:sz w:val="24"/>
                <w:szCs w:val="24"/>
              </w:rPr>
              <w:t>调节倾仰力度</w:t>
            </w:r>
            <w:proofErr w:type="gramEnd"/>
            <w:r>
              <w:rPr>
                <w:rFonts w:ascii="宋体" w:hAnsi="宋体" w:cs="宋体" w:hint="eastAsia"/>
                <w:kern w:val="0"/>
                <w:sz w:val="24"/>
                <w:szCs w:val="24"/>
              </w:rPr>
              <w:t>，</w:t>
            </w:r>
            <w:proofErr w:type="gramStart"/>
            <w:r>
              <w:rPr>
                <w:rFonts w:ascii="宋体" w:hAnsi="宋体" w:cs="宋体" w:hint="eastAsia"/>
                <w:kern w:val="0"/>
                <w:sz w:val="24"/>
                <w:szCs w:val="24"/>
              </w:rPr>
              <w:t>倾仰更加</w:t>
            </w:r>
            <w:proofErr w:type="gramEnd"/>
            <w:r>
              <w:rPr>
                <w:rFonts w:ascii="宋体" w:hAnsi="宋体" w:cs="宋体" w:hint="eastAsia"/>
                <w:kern w:val="0"/>
                <w:sz w:val="24"/>
                <w:szCs w:val="24"/>
              </w:rPr>
              <w:t>舒适；8、专业品</w:t>
            </w:r>
            <w:r>
              <w:rPr>
                <w:rFonts w:ascii="宋体" w:hAnsi="宋体" w:cs="宋体" w:hint="eastAsia"/>
                <w:kern w:val="0"/>
                <w:sz w:val="24"/>
                <w:szCs w:val="24"/>
              </w:rPr>
              <w:lastRenderedPageBreak/>
              <w:t>牌4级气压棒，升降自如无杂音9、尼龙脚架，承重1000公斤以上；10、PU静音脚轮，滑动更为顺畅，静音效果好</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把</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6C2C7E">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lastRenderedPageBreak/>
              <w:t>42</w:t>
            </w:r>
          </w:p>
        </w:tc>
        <w:tc>
          <w:tcPr>
            <w:tcW w:w="358"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钢制文件柜</w:t>
            </w:r>
          </w:p>
        </w:tc>
        <w:tc>
          <w:tcPr>
            <w:tcW w:w="70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900*400*1850</w:t>
            </w:r>
          </w:p>
        </w:tc>
        <w:tc>
          <w:tcPr>
            <w:tcW w:w="3274"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left"/>
              <w:textAlignment w:val="center"/>
              <w:rPr>
                <w:rFonts w:ascii="宋体" w:hAnsi="宋体" w:cs="宋体"/>
                <w:sz w:val="24"/>
                <w:szCs w:val="24"/>
              </w:rPr>
            </w:pPr>
            <w:r>
              <w:rPr>
                <w:rFonts w:ascii="宋体" w:hAnsi="宋体" w:cs="宋体" w:hint="eastAsia"/>
                <w:kern w:val="0"/>
                <w:sz w:val="24"/>
                <w:szCs w:val="24"/>
              </w:rPr>
              <w:t>全部</w:t>
            </w:r>
            <w:proofErr w:type="gramStart"/>
            <w:r>
              <w:rPr>
                <w:rFonts w:ascii="宋体" w:hAnsi="宋体" w:cs="宋体" w:hint="eastAsia"/>
                <w:kern w:val="0"/>
                <w:sz w:val="24"/>
                <w:szCs w:val="24"/>
              </w:rPr>
              <w:t>采用薄边结构</w:t>
            </w:r>
            <w:proofErr w:type="gramEnd"/>
            <w:r>
              <w:rPr>
                <w:rFonts w:ascii="宋体" w:hAnsi="宋体" w:cs="宋体" w:hint="eastAsia"/>
                <w:kern w:val="0"/>
                <w:sz w:val="24"/>
                <w:szCs w:val="24"/>
              </w:rPr>
              <w:t>，边厚度为12mm冷轧钢板，钢板</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板厚度1.0MM。柜体后背板选用整张钢板，不可拼接。喷涂前进行热磷化液处理，抗腐蚀能力强。涂层采用静电粉沫喷涂，使产品抗蚀，耐磨能力提高；钢板保护粉漆厚50-60um。颜色可以任选。优质“望通、BMB品牌门锁，锁具具有二级管理功能，有管理钥匙可更换锁具，锁具可折叠。配置冰箱合页；扣手选用钢制扣手尺寸210*25mm。底角可调节。玻璃框门板不许拼接无接缝。柜体工艺结构四脚为内焊，外表无焊缝，以保证质量。</w:t>
            </w:r>
          </w:p>
        </w:tc>
        <w:tc>
          <w:tcPr>
            <w:tcW w:w="211"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件</w:t>
            </w:r>
          </w:p>
        </w:tc>
        <w:tc>
          <w:tcPr>
            <w:tcW w:w="223" w:type="pct"/>
            <w:tcBorders>
              <w:top w:val="single" w:sz="4" w:space="0" w:color="000000"/>
              <w:left w:val="single" w:sz="4" w:space="0" w:color="000000"/>
              <w:bottom w:val="single" w:sz="4" w:space="0" w:color="000000"/>
              <w:right w:val="single" w:sz="4" w:space="0" w:color="000000"/>
            </w:tcBorders>
            <w:vAlign w:val="center"/>
          </w:tcPr>
          <w:p w:rsidR="006C2C7E" w:rsidRDefault="000D4D8C">
            <w:pPr>
              <w:widowControl/>
              <w:jc w:val="center"/>
              <w:textAlignment w:val="center"/>
              <w:rPr>
                <w:rFonts w:ascii="宋体" w:hAnsi="宋体" w:cs="宋体"/>
                <w:sz w:val="24"/>
                <w:szCs w:val="24"/>
              </w:rPr>
            </w:pPr>
            <w:r>
              <w:rPr>
                <w:rFonts w:ascii="宋体" w:hAnsi="宋体" w:cs="宋体" w:hint="eastAsia"/>
                <w:kern w:val="0"/>
                <w:sz w:val="24"/>
                <w:szCs w:val="24"/>
              </w:rPr>
              <w:t>2</w:t>
            </w:r>
          </w:p>
        </w:tc>
      </w:tr>
    </w:tbl>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注：</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加注“★”号条款为实质性条款，不得出现负偏离，发生负偏离即做无效标处理。</w:t>
      </w:r>
    </w:p>
    <w:p w:rsidR="006C2C7E" w:rsidRDefault="000D4D8C" w:rsidP="008908E5">
      <w:pPr>
        <w:spacing w:line="360" w:lineRule="auto"/>
        <w:ind w:firstLineChars="200" w:firstLine="446"/>
        <w:outlineLvl w:val="0"/>
        <w:rPr>
          <w:rFonts w:asciiTheme="minorEastAsia" w:eastAsiaTheme="minorEastAsia" w:hAnsiTheme="minorEastAsia"/>
          <w:sz w:val="24"/>
        </w:rPr>
      </w:pPr>
      <w:r>
        <w:rPr>
          <w:rFonts w:asciiTheme="minorEastAsia" w:eastAsiaTheme="minorEastAsia" w:hAnsiTheme="minorEastAsia" w:hint="eastAsia"/>
          <w:sz w:val="24"/>
        </w:rPr>
        <w:t>加注“▲”号的产品为核心产品（如项目需求书中未明确核心产品，则视为全部产品均为核心产品），任意一种核心产品为同一品牌时，按照第三部分第32.4条款执行。</w:t>
      </w: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6C2C7E">
      <w:pPr>
        <w:pStyle w:val="a9"/>
        <w:rPr>
          <w:rFonts w:asciiTheme="minorEastAsia" w:eastAsiaTheme="minorEastAsia" w:hAnsiTheme="minorEastAsia"/>
        </w:rPr>
        <w:sectPr w:rsidR="006C2C7E">
          <w:pgSz w:w="16838" w:h="11906" w:orient="landscape"/>
          <w:pgMar w:top="1797" w:right="1440" w:bottom="1797" w:left="1440" w:header="851" w:footer="992" w:gutter="0"/>
          <w:cols w:space="425"/>
          <w:docGrid w:type="linesAndChars" w:linePitch="286" w:charSpace="-3449"/>
        </w:sectPr>
      </w:pPr>
    </w:p>
    <w:p w:rsidR="006C2C7E" w:rsidRDefault="000D4D8C">
      <w:pPr>
        <w:pStyle w:val="a9"/>
        <w:rPr>
          <w:rFonts w:asciiTheme="minorEastAsia" w:eastAsiaTheme="minorEastAsia" w:hAnsiTheme="minorEastAsia"/>
        </w:rPr>
      </w:pPr>
      <w:r>
        <w:rPr>
          <w:rFonts w:asciiTheme="minorEastAsia" w:eastAsiaTheme="minorEastAsia" w:hAnsiTheme="minorEastAsia" w:hint="eastAsia"/>
        </w:rPr>
        <w:lastRenderedPageBreak/>
        <w:t>第三部分投标须知</w:t>
      </w:r>
    </w:p>
    <w:p w:rsidR="006C2C7E" w:rsidRDefault="000D4D8C">
      <w:pPr>
        <w:pStyle w:val="Default"/>
        <w:spacing w:line="360" w:lineRule="auto"/>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A  说明</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 概述</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 根据《中华人民共和国政府采购法》、《中华人民共和国政府采购法实施条例》等有关法律、法规和规章的规定，本采购项目已具备招标条件。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1.2 本招标文件仅适用于投标邀请函中所叙述项目货物和服务的采购。</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1.3 参与招标投标活动的所有各方，对在参与招标投标过程中获悉的国家、商业和技术秘密以及其它依法应当保密的内容，均负有保密义务，违者应对由此造成的后果承担全部法律责任。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 定义</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2.1 “采购人”系指本次招标活动的采购单位。“采购代理机构”系指组织本次招标活动的机构，即“天津市滨海新区政府采购中心”。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2.2 “投标人”系指响应招标、参加投标竞争的法人、其他组织或者自然人。</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2.3 “货物”系指投标人按招标文件规定，须向采购人提供的各种形态和种类的物品（包括原材料、燃料、设备、产品等）、备品备件、工具、手册及其它有关技术资料和材料。</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2.4 “服务”系指招标文件规定投标人须承担的运输、安装、调试、技术协助、校准、培训、维修以及其它类似的义务。</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 解释权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3.1 本次招投标的最终解释权归为采购人、采购代理机构。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 本文件未作须知明示，而又有相关法律、法规规定的，采购人、采购代理机构将对此解释为依据有关法律、法规的规定。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 合格的投标人</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4.1 符合《中华人民共和国政府采购法》第二十二条供应商参加政府采购活动应</w:t>
      </w:r>
      <w:r>
        <w:rPr>
          <w:rFonts w:asciiTheme="minorEastAsia" w:eastAsiaTheme="minorEastAsia" w:hAnsiTheme="minorEastAsia" w:cs="Times New Roman" w:hint="eastAsia"/>
          <w:color w:val="auto"/>
        </w:rPr>
        <w:lastRenderedPageBreak/>
        <w:t>当具备的条件及其他有关法律、法规关于供应商的有关规定，有能力提供招标采购货物及服务的供应商。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4.2 符合《投标邀请函》中关于供应商资格要求（实质性要求）的规定。</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4.3 关于联合体投标</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若《投标邀请函》接受联合体投标的：</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（1）两个以上的自然人、法人或者其他组织可以组成一个联合体，以一个供应商的身份共同参加政府采购。</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联合体各方均应当符合《政府采购法》第二十二条第一款规定的条件，根据采购项目的特殊要求规定投标人特定条件的，联合体各方中至少应当有一方符合《投标邀请函》规定的供应商资格条件（实质性要求）。</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（4）投标报名时，应以联合体协议中确定的主体方名义报名。</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（5）联合体投标的，应以主体方名义提交投标保证金（如有），对联合体各方均具有约束力。</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heme="minorEastAsia" w:eastAsiaTheme="minorEastAsia" w:hAnsiTheme="minorEastAsia" w:cs="Times New Roman" w:hint="eastAsia"/>
          <w:color w:val="auto"/>
        </w:rPr>
        <w:t>对应哪</w:t>
      </w:r>
      <w:proofErr w:type="gramEnd"/>
      <w:r>
        <w:rPr>
          <w:rFonts w:asciiTheme="minorEastAsia" w:eastAsiaTheme="minorEastAsia" w:hAnsiTheme="minorEastAsia" w:cs="Times New Roman" w:hint="eastAsia"/>
          <w:color w:val="auto"/>
        </w:rPr>
        <w:t>一方的打分内容按主体方打分。</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（8）联合体各方应当共同与采购人签订采购合同，就采购合同约定的事项对采购人承担连带责任。</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4.4 关于关联企业</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4.5 关于分公司投标</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4.6 关于提供前期服务的供应商</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为采购项目提供整体设计、规范编制或者项目管理、监理、检测等服务的供应商，不得再参加该采购项目的其他采购活动。</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4.7 关于中小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w:t>
      </w:r>
      <w:r>
        <w:rPr>
          <w:rFonts w:asciiTheme="minorEastAsia" w:eastAsiaTheme="minorEastAsia" w:hAnsiTheme="minorEastAsia" w:cs="Times New Roman" w:hint="eastAsia"/>
          <w:color w:val="auto"/>
        </w:rPr>
        <w:t>，通过投标提供本企业制造的货物、承担的工程或者服务，或者提供其他中小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制造的货物。本项所指货物不包括使用大型企业注册商标的货物。中小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投标应提供《中小企业声明函》；提供其他中小</w:t>
      </w:r>
      <w:proofErr w:type="gramStart"/>
      <w:r>
        <w:rPr>
          <w:rFonts w:asciiTheme="minorEastAsia" w:eastAsiaTheme="minorEastAsia" w:hAnsiTheme="minorEastAsia" w:cs="Times New Roman" w:hint="eastAsia"/>
          <w:color w:val="auto"/>
        </w:rPr>
        <w:t>微企业</w:t>
      </w:r>
      <w:proofErr w:type="gramEnd"/>
      <w:r>
        <w:rPr>
          <w:rFonts w:asciiTheme="minorEastAsia" w:eastAsiaTheme="minorEastAsia" w:hAnsiTheme="minorEastAsia" w:cs="Times New Roman" w:hint="eastAsia"/>
          <w:color w:val="auto"/>
        </w:rPr>
        <w:t>制造的货物的，应同时提供制造商的《中小企业声明函（制造商）》。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color w:val="auto"/>
          <w:szCs w:val="21"/>
        </w:rPr>
        <w:lastRenderedPageBreak/>
        <w:t>根据《财政部民政部中国残疾人联合会关于促进残疾人就业政府采购政策的通知》（财库〔2017〕141号）的规定，残疾人福利性单位视同为小型、微型企业。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 合格的货物和相关服务</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5.2投标人提供的货物质量应当完全符合现行的国家标准、行业标准或地方标准。除《招标项目需求》有特殊规定外，投标人提供的货物应当是全新的、未使用过的，货物和相关服务应当符合招标文件的要求。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5.3 投标人应当说明投标货物的来源地，如投标的货物非投标人生产或制造的，则交货时有义务提供其从合法途径获得该货物的相关证明。</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5.4 系统软件、通用软件必须是具有在中国境内的合法使用权或版权的正版软件，涉及到第三方提出侵权或知识产权的起诉及支付版税等费用由投标人承担所有责任及费用。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 投标费用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6.1 本项目不收取招标代理服务费。</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6.2 无论投标过程中的做法和结果如何，投标人自行承担所有与参加投标有关的费用。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7. 信息发布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hint="eastAsia"/>
          <w:color w:val="auto"/>
        </w:rPr>
        <w:t>“</w:t>
      </w:r>
      <w:r>
        <w:rPr>
          <w:rFonts w:ascii="Times New Roman" w:eastAsia="宋体" w:hAnsiTheme="minorEastAsia" w:cs="Times New Roman"/>
          <w:color w:val="auto"/>
        </w:rPr>
        <w:t>天津政府采购网（</w:t>
      </w:r>
      <w:hyperlink r:id="rId19" w:history="1">
        <w:r>
          <w:rPr>
            <w:rStyle w:val="ac"/>
            <w:rFonts w:ascii="Times New Roman" w:eastAsia="宋体" w:hAnsi="Times New Roman" w:cs="Times New Roman"/>
            <w:color w:val="auto"/>
          </w:rPr>
          <w:t>http://tjgp.cz.tj.gov.cn</w:t>
        </w:r>
      </w:hyperlink>
      <w:r>
        <w:rPr>
          <w:rFonts w:ascii="Times New Roman" w:eastAsia="宋体" w:hAnsiTheme="minorEastAsia" w:cs="Times New Roman"/>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和</w:t>
      </w:r>
      <w:r>
        <w:rPr>
          <w:rFonts w:ascii="Times New Roman" w:eastAsia="宋体" w:hAnsi="Times New Roman" w:cs="Times New Roman" w:hint="eastAsia"/>
          <w:color w:val="auto"/>
        </w:rPr>
        <w:t>“</w:t>
      </w:r>
      <w:r>
        <w:rPr>
          <w:rFonts w:ascii="Times New Roman" w:eastAsia="宋体" w:hAnsiTheme="minorEastAsia" w:cs="Times New Roman"/>
          <w:color w:val="auto"/>
        </w:rPr>
        <w:t>天津政府采购</w:t>
      </w:r>
      <w:r>
        <w:rPr>
          <w:rFonts w:ascii="Times New Roman" w:eastAsia="宋体" w:hAnsiTheme="minorEastAsia" w:cs="Times New Roman" w:hint="eastAsia"/>
          <w:color w:val="auto"/>
        </w:rPr>
        <w:t>中心</w:t>
      </w:r>
      <w:r>
        <w:rPr>
          <w:rFonts w:ascii="Times New Roman" w:eastAsia="宋体" w:hAnsiTheme="minorEastAsia" w:cs="Times New Roman"/>
          <w:color w:val="auto"/>
        </w:rPr>
        <w:t>网（</w:t>
      </w:r>
      <w:hyperlink r:id="rId20" w:history="1">
        <w:r>
          <w:rPr>
            <w:rStyle w:val="ac"/>
            <w:rFonts w:ascii="Times New Roman" w:eastAsia="宋体" w:hAnsi="Times New Roman" w:cs="Times New Roman"/>
            <w:color w:val="auto"/>
          </w:rPr>
          <w:t>http://tjgpc.zwfwb.tj.gov.cn/</w:t>
        </w:r>
      </w:hyperlink>
      <w:r>
        <w:rPr>
          <w:rFonts w:ascii="Times New Roman" w:eastAsia="宋体" w:hAnsiTheme="minorEastAsia" w:cs="Times New Roman"/>
          <w:color w:val="auto"/>
        </w:rPr>
        <w:t>）</w:t>
      </w:r>
      <w:r>
        <w:rPr>
          <w:rFonts w:ascii="Times New Roman" w:eastAsia="宋体" w:hAnsi="Times New Roman" w:cs="Times New Roman" w:hint="eastAsia"/>
          <w:color w:val="auto"/>
        </w:rPr>
        <w:t>”</w:t>
      </w:r>
      <w:r>
        <w:rPr>
          <w:rFonts w:asciiTheme="minorEastAsia" w:eastAsiaTheme="minorEastAsia" w:hAnsiTheme="minorEastAsia" w:cs="Times New Roman" w:hint="eastAsia"/>
          <w:color w:val="auto"/>
        </w:rPr>
        <w:t>公开发布。投标人在参与本采购项目招投标活动期间，请及时关注上述媒体和天津市政府采购中心招投标系统“查看项目文件”的相关信息。因没有及时关注而未能如期获</w:t>
      </w:r>
      <w:r>
        <w:rPr>
          <w:rFonts w:asciiTheme="minorEastAsia" w:eastAsiaTheme="minorEastAsia" w:hAnsiTheme="minorEastAsia" w:cs="Times New Roman" w:hint="eastAsia"/>
          <w:color w:val="auto"/>
        </w:rPr>
        <w:lastRenderedPageBreak/>
        <w:t>取相关信息，投标人自行</w:t>
      </w:r>
      <w:r>
        <w:rPr>
          <w:rFonts w:asciiTheme="minorEastAsia" w:eastAsiaTheme="minorEastAsia" w:hAnsiTheme="minorEastAsia" w:cs="Times New Roman"/>
          <w:color w:val="auto"/>
        </w:rPr>
        <w:t>承担由此可能产生的风险。</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 询问与质疑</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8.1 根据《政府采购质疑和投诉办法》（财政部令第94号）、《天津市财政局关于转发&lt;财政部关于进一步加强政府采购需求和履约验收管理的指导意见&gt;的通知》（</w:t>
      </w:r>
      <w:proofErr w:type="gramStart"/>
      <w:r>
        <w:rPr>
          <w:rFonts w:asciiTheme="minorEastAsia" w:eastAsiaTheme="minorEastAsia" w:hAnsiTheme="minorEastAsia" w:cs="Times New Roman" w:hint="eastAsia"/>
          <w:color w:val="auto"/>
        </w:rPr>
        <w:t>津财采</w:t>
      </w:r>
      <w:proofErr w:type="gramEnd"/>
      <w:r>
        <w:rPr>
          <w:rFonts w:asciiTheme="minorEastAsia" w:eastAsiaTheme="minorEastAsia" w:hAnsiTheme="minorEastAsia" w:cs="Times New Roman" w:hint="eastAsia"/>
          <w:color w:val="auto"/>
        </w:rPr>
        <w:t>[2017]4号）的要求及委托代理协议的授权范围，针对采购文件的询问、质疑应当向采购人提出；针对采购过程、采购结果的询问、质疑应当向天津市滨海新区政府采购中心提出。</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8.2 询问</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（1）询问可以采取电话、当面或书面等形式。</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（2）采购人应当自收到供应商询问之日起3个工作日内</w:t>
      </w:r>
      <w:proofErr w:type="gramStart"/>
      <w:r>
        <w:rPr>
          <w:rFonts w:asciiTheme="minorEastAsia" w:eastAsiaTheme="minorEastAsia" w:hAnsiTheme="minorEastAsia" w:cs="Times New Roman" w:hint="eastAsia"/>
          <w:color w:val="auto"/>
        </w:rPr>
        <w:t>作出</w:t>
      </w:r>
      <w:proofErr w:type="gramEnd"/>
      <w:r>
        <w:rPr>
          <w:rFonts w:asciiTheme="minorEastAsia" w:eastAsiaTheme="minorEastAsia" w:hAnsiTheme="minorEastAsia" w:cs="Times New Roman" w:hint="eastAsia"/>
          <w:color w:val="auto"/>
        </w:rPr>
        <w:t>答复，但答复的内容不得涉及商业秘密或者依法应当保密的内容。</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8.3 质疑</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（1）提出质疑的供应商应当是参与所质疑项目采购活动的供应商。</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C2C7E" w:rsidRDefault="000D4D8C" w:rsidP="008908E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c"/>
            <w:rFonts w:ascii="Times New Roman" w:eastAsia="宋体" w:hAnsi="Times New Roman" w:cs="Times New Roman" w:hint="eastAsia"/>
            <w:color w:val="auto"/>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（4）供应商质疑应当有明确的请求和必要的证明材料。质疑内容不得含有虚假、</w:t>
      </w:r>
      <w:r>
        <w:rPr>
          <w:rFonts w:asciiTheme="minorEastAsia" w:eastAsiaTheme="minorEastAsia" w:hAnsiTheme="minorEastAsia" w:cs="Times New Roman" w:hint="eastAsia"/>
          <w:color w:val="auto"/>
        </w:rPr>
        <w:lastRenderedPageBreak/>
        <w:t>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heme="minorEastAsia" w:eastAsiaTheme="minorEastAsia" w:hAnsiTheme="minorEastAsia" w:cs="Times New Roman" w:hint="eastAsia"/>
          <w:color w:val="auto"/>
        </w:rPr>
        <w:t>作出</w:t>
      </w:r>
      <w:proofErr w:type="gramEnd"/>
      <w:r>
        <w:rPr>
          <w:rFonts w:asciiTheme="minorEastAsia" w:eastAsiaTheme="minorEastAsia" w:hAnsiTheme="minorEastAsia" w:cs="Times New Roman" w:hint="eastAsia"/>
          <w:color w:val="auto"/>
        </w:rPr>
        <w:t>解释说明。对捏造事实、滥用维权扰乱采购秩序的恶意质疑者，将上报天津市滨海新区财政局政府采购办公室依法处理。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8.4 针对询问或质疑的答复内容需要修改采购文件的，其修改内容应当以天津市政府采购网发布的更正公告为准。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9. 其他</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本《投标须知》的条款如与《投标邀请函》、《招标项目需求》就同一内容的表述不一致的，以《投标邀请函》、《招标项目需求》中规定的内容为准。</w:t>
      </w:r>
    </w:p>
    <w:p w:rsidR="006C2C7E" w:rsidRDefault="006C2C7E" w:rsidP="008908E5">
      <w:pPr>
        <w:pStyle w:val="Default"/>
        <w:spacing w:line="360" w:lineRule="auto"/>
        <w:ind w:firstLineChars="200" w:firstLine="446"/>
        <w:jc w:val="both"/>
        <w:rPr>
          <w:rFonts w:asciiTheme="minorEastAsia" w:eastAsiaTheme="minorEastAsia" w:hAnsiTheme="minorEastAsia" w:cs="Times New Roman"/>
          <w:color w:val="auto"/>
        </w:rPr>
      </w:pPr>
    </w:p>
    <w:p w:rsidR="006C2C7E" w:rsidRDefault="000D4D8C" w:rsidP="008908E5">
      <w:pPr>
        <w:pStyle w:val="Default"/>
        <w:spacing w:line="360" w:lineRule="auto"/>
        <w:ind w:firstLineChars="200" w:firstLine="446"/>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B  招标文件说明</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 招标文件的构成</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10.1 招标文件由下述部分组成：</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（1）投标邀请函</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（2）招标项目需求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（3）投标须知</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（4）合同条款</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（5）投标文件格式</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（6）本项目招标文件的更正公告内容（如有）</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10.2 除非有特殊要求，招标文件不单独提供招标项目使用地的自然环境、气候条件、公用设施等情况，投标人被视为熟悉上述与履行合同有关的一切情况。</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10.3 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heme="minorEastAsia" w:eastAsiaTheme="minorEastAsia" w:hAnsiTheme="minorEastAsia" w:cs="Times New Roman"/>
          <w:color w:val="auto"/>
        </w:rPr>
        <w:t>32.4</w:t>
      </w:r>
      <w:r>
        <w:rPr>
          <w:rFonts w:asciiTheme="minorEastAsia" w:eastAsiaTheme="minorEastAsia" w:hAnsiTheme="minorEastAsia" w:cs="Times New Roman" w:hint="eastAsia"/>
          <w:color w:val="auto"/>
        </w:rPr>
        <w:t>条款执</w:t>
      </w:r>
      <w:r>
        <w:rPr>
          <w:rFonts w:asciiTheme="minorEastAsia" w:eastAsiaTheme="minorEastAsia" w:hAnsiTheme="minorEastAsia" w:cs="Times New Roman" w:hint="eastAsia"/>
          <w:color w:val="auto"/>
        </w:rPr>
        <w:lastRenderedPageBreak/>
        <w:t>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10.4 招标文件中涉及的参照品牌、型号仅</w:t>
      </w:r>
      <w:proofErr w:type="gramStart"/>
      <w:r>
        <w:rPr>
          <w:rFonts w:asciiTheme="minorEastAsia" w:eastAsiaTheme="minorEastAsia" w:hAnsiTheme="minorEastAsia" w:cs="Times New Roman" w:hint="eastAsia"/>
          <w:color w:val="auto"/>
        </w:rPr>
        <w:t>起说明</w:t>
      </w:r>
      <w:proofErr w:type="gramEnd"/>
      <w:r>
        <w:rPr>
          <w:rFonts w:asciiTheme="minorEastAsia" w:eastAsiaTheme="minorEastAsia" w:hAnsiTheme="minorEastAsia" w:cs="Times New Roman" w:hint="eastAsia"/>
          <w:color w:val="auto"/>
        </w:rPr>
        <w:t>作用，并没有任何限制性，投标人在投标中可以选用其他替代品牌或型号，但这些替代要实质上优于或相当于招标要求。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10.5 除招标文件另有规定外，招标文件中要求的每一项产品只允许一种产品投标，每一项产品的采购数量不允许变更。</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 招标文件的澄清和修改</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11.1 投标截止前，采购人、采购代理机构需要对招标文件进行补充或修改的，采购人、采购代理机构将会通过“天津市政府采购网”、“天津市政府采购中心网”以更正公告形式发布。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11.2 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采购人、采购代理机构不承担任何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11.3 更正公告的内容为招标文件的组成部分。当招标文件与更正公告就同一内容的表述不一致时，以最后发出的更正公告内容为准。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12. 答疑会和踏勘现场</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12.1 采购人、采购代理机构召开答疑会的，所有投标人应按《投标邀请函》规定的时间、地点参加答疑会。投标人如不参加，其风险由投标人自行承担，采购人、采购代理机构不承担任何责任。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12.2 采购人、采购代理机构组织踏勘现场的，所有投标人按《投标邀请函》规定</w:t>
      </w:r>
      <w:r>
        <w:rPr>
          <w:rFonts w:asciiTheme="minorEastAsia" w:eastAsiaTheme="minorEastAsia" w:hAnsiTheme="minorEastAsia" w:cs="Times New Roman" w:hint="eastAsia"/>
          <w:color w:val="auto"/>
        </w:rPr>
        <w:lastRenderedPageBreak/>
        <w:t>的时间、地点参加踏勘现场活动。投标人如不参加，其风险由投标人自行承担，采购人、采购代理机构不承担任何责任。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rsidR="006C2C7E" w:rsidRDefault="006C2C7E" w:rsidP="008908E5">
      <w:pPr>
        <w:pStyle w:val="Default"/>
        <w:spacing w:line="360" w:lineRule="auto"/>
        <w:ind w:firstLineChars="200" w:firstLine="446"/>
        <w:jc w:val="both"/>
        <w:rPr>
          <w:rFonts w:asciiTheme="minorEastAsia" w:eastAsiaTheme="minorEastAsia" w:hAnsiTheme="minorEastAsia" w:cs="Times New Roman"/>
          <w:color w:val="auto"/>
        </w:rPr>
      </w:pPr>
    </w:p>
    <w:p w:rsidR="006C2C7E" w:rsidRDefault="000D4D8C" w:rsidP="008908E5">
      <w:pPr>
        <w:pStyle w:val="Default"/>
        <w:spacing w:line="360" w:lineRule="auto"/>
        <w:ind w:firstLineChars="200" w:firstLine="446"/>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C  投标文件的编制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13. 要求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13.1 投标人应仔细阅读招标文件的所有内容，按招标文件要求编制投标文件，以使其投标对招标文件做出实质性响应。否则，其投标文件可能被拒绝，投标人须自行承担由此引起的风险和责任。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13.2 投标人应根据招标项目需求和投标文件格式编制投标文件，保证其真实有效，并承担相应的法律责任。</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13.3 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heme="minorEastAsia" w:eastAsiaTheme="minorEastAsia" w:hAnsiTheme="minorEastAsia" w:cs="Times New Roman" w:hint="eastAsia"/>
          <w:color w:val="auto"/>
        </w:rPr>
        <w:t>供应商无正当</w:t>
      </w:r>
      <w:proofErr w:type="gramEnd"/>
      <w:r>
        <w:rPr>
          <w:rFonts w:asciiTheme="minorEastAsia" w:eastAsiaTheme="minorEastAsia" w:hAnsiTheme="minorEastAsia" w:cs="Times New Roman" w:hint="eastAsia"/>
          <w:color w:val="auto"/>
        </w:rPr>
        <w:t>理由不按时提供原件的，按有关规定执行。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14. 投标语言及计量单位</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14.2 除招标文件中另有规定外，投标文件所使用的计量单位均应使用中华人民共和国法定计量单位。</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15. 投标文件格式</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15.1 投标人应按招标文件中提供的投标文件格式完整填写。因不按要求编制而引起系统无法检索、读取相关信息时，其后果由投标人自行承担。</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15.2 投标人可对本招标文件“招标项目要求”所列的所有货物进行投标，也可只对其中一包或几包的货物投标；若无特殊说明，每一包的内容不得分项投标，采购人原则上按照整包确定中标供应商。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15.4如投标多个包的，要求</w:t>
      </w:r>
      <w:proofErr w:type="gramStart"/>
      <w:r>
        <w:rPr>
          <w:rFonts w:asciiTheme="minorEastAsia" w:eastAsiaTheme="minorEastAsia" w:hAnsiTheme="minorEastAsia" w:cs="Times New Roman" w:hint="eastAsia"/>
          <w:color w:val="auto"/>
        </w:rPr>
        <w:t>按包分别</w:t>
      </w:r>
      <w:proofErr w:type="gramEnd"/>
      <w:r>
        <w:rPr>
          <w:rFonts w:asciiTheme="minorEastAsia" w:eastAsiaTheme="minorEastAsia" w:hAnsiTheme="minorEastAsia" w:cs="Times New Roman" w:hint="eastAsia"/>
          <w:color w:val="auto"/>
        </w:rPr>
        <w:t>独立制作投标文件。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15.5投标文件（包括封面和目录）的每一页，从封面开始按阿拉伯数字1、2、3…顺序编制页码。</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16. 投标报价</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16.1 投标书、开标一览表等各表中的报价，若无特殊说明应采用人民币填报。</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16.2 投标报价是</w:t>
      </w:r>
      <w:r>
        <w:rPr>
          <w:rFonts w:asciiTheme="minorEastAsia" w:eastAsiaTheme="minorEastAsia" w:hAnsiTheme="minorEastAsia" w:hint="eastAsia"/>
          <w:color w:val="auto"/>
        </w:rPr>
        <w:t>为完成招标文件规定的一切工作所需的全部费用的最终优惠价格。</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16.3 除《招标项目需求》中说明并允许外，投标的每一个货物、服务的单项报价以及采购项目的投标总价均只允许有一个报价，任何有选择的报价，采购人、采购代理机构均将予以拒绝。</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17. 投标人资格证明文件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投标人必须提交证明其有资格进行投标和有能力履行合同的文件，作为投标文件的一部分。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（1）《投标邀请函》中规定的供应商资格要求（实质性要求）证明文件；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（2）若国家及行业对投标项目有特殊资格要求的，还须提供特殊资格证明文件；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（3）涉及本须知中“4. 合格的投标人”相关要求的，按其要求执行。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18. 技术响应文件</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18.1 投标人须提交证明其拟供货物符合招标文件规定的技术响应文件，作为投标文件的一部分。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18.2 上述文件可以是文字资料、图纸或数据，并须提供：</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（1）货物主要技术性能的详细描述；</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（2）保证货物从采购人开始使用至招标文件规定的保修期内正常和连续运转期间所需要的所有备件和专用工具的详细清单，包括其现行价格和供货来源资料；</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（3）逐条对招标文件要求的技术规格进行评议，并按招标文件所附格式完整地填写《技术要求点对点应答表》，说明自己所投标的货物和相关服务内容与采购人、采购代理机构相应要求的偏离情况。</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19. 投标保证金</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19.1 按照《招标项目要求》要求执行。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19.2 符合《政府采购货物和服务招标投标管理办法》和《政府采购法实施条例》相关规定。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20. 投标有效期</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20.1 投标有效期为提交投标文件的截止之日起60天。投标书中规定的有效期短于招标文件规定的，其投标将被拒绝。</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20.2 特殊情况下，采购代理机构可于投标有效期满之前，向投标人提出延长投标</w:t>
      </w:r>
      <w:r>
        <w:rPr>
          <w:rFonts w:asciiTheme="minorEastAsia" w:eastAsiaTheme="minorEastAsia" w:hAnsiTheme="minorEastAsia" w:cs="Times New Roman" w:hint="eastAsia"/>
          <w:color w:val="auto"/>
        </w:rPr>
        <w:lastRenderedPageBreak/>
        <w:t>有效期的要求。答复应以书面形式进行。投标人可以拒绝上述要求，但不被没收投标保证金。对于同意该要求的投标人，既不要求也不允许其修改投标文件，但将要求其延长投标保证金的有效期。</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21. 投标文件的签署及规定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21.2 投标人按照《投标邀请函》的要求提交网上应答并</w:t>
      </w:r>
      <w:r>
        <w:rPr>
          <w:rFonts w:asciiTheme="minorEastAsia" w:eastAsiaTheme="minorEastAsia" w:hAnsiTheme="minorEastAsia" w:cs="Times New Roman" w:hint="eastAsia"/>
          <w:color w:val="auto"/>
          <w:szCs w:val="32"/>
        </w:rPr>
        <w:t>上传</w:t>
      </w:r>
      <w:r>
        <w:rPr>
          <w:rFonts w:asciiTheme="minorEastAsia" w:eastAsiaTheme="minorEastAsia" w:hAnsiTheme="minorEastAsia" w:cs="Times New Roman" w:hint="eastAsia"/>
          <w:color w:val="auto"/>
        </w:rPr>
        <w:t>加盖投标人电子签章的PDF格式电子投标文件（以通过电子签章客户端软件</w:t>
      </w:r>
      <w:r>
        <w:rPr>
          <w:rFonts w:ascii="Times New Roman" w:eastAsia="宋体" w:hAnsi="Times New Roman" w:cs="Times New Roman" w:hint="eastAsia"/>
          <w:color w:val="auto"/>
        </w:rPr>
        <w:t>winaip</w:t>
      </w:r>
      <w:r>
        <w:rPr>
          <w:rFonts w:asciiTheme="minorEastAsia" w:eastAsiaTheme="minorEastAsia" w:hAnsiTheme="minorEastAsia" w:cs="Times New Roman" w:hint="eastAsia"/>
          <w:color w:val="auto"/>
        </w:rPr>
        <w:t>正确读取签章信息为准）。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21.3 若上传加盖投标人电子签章的PDF格式电子投标文件有修改，须于规定时间内重新提交电子投标文件。电子投标文件因模糊不清或表达不清所引起的后果由投标人自负。</w:t>
      </w:r>
    </w:p>
    <w:p w:rsidR="006C2C7E" w:rsidRDefault="006C2C7E" w:rsidP="008908E5">
      <w:pPr>
        <w:pStyle w:val="Default"/>
        <w:spacing w:line="360" w:lineRule="auto"/>
        <w:ind w:firstLineChars="200" w:firstLine="446"/>
        <w:jc w:val="both"/>
        <w:rPr>
          <w:rFonts w:asciiTheme="minorEastAsia" w:eastAsiaTheme="minorEastAsia" w:hAnsiTheme="minorEastAsia" w:cs="Times New Roman"/>
          <w:color w:val="auto"/>
        </w:rPr>
      </w:pPr>
    </w:p>
    <w:p w:rsidR="006C2C7E" w:rsidRDefault="000D4D8C">
      <w:pPr>
        <w:pStyle w:val="Default"/>
        <w:spacing w:line="360" w:lineRule="auto"/>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D  投标文件的网上应答和提交</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22. 投标人须按《投标邀请函》规定提交网上应答并上传加盖投标人电子签章的PDF格式电子投标文件（以通过电子签章客户端软件winaip正确读取签章信息为准）。具体方式：</w:t>
      </w:r>
      <w:r>
        <w:rPr>
          <w:rFonts w:asciiTheme="minorEastAsia" w:eastAsiaTheme="minorEastAsia" w:hAnsiTheme="minorEastAsia" w:cs="Times New Roman"/>
          <w:color w:val="auto"/>
        </w:rPr>
        <w:t>使用天津市中环认证服务有限公司发出的CA数字证书（原天津市电子认证中心发出尚在有效期内的CA数字证书仍可使用）登陆</w:t>
      </w:r>
      <w:r>
        <w:rPr>
          <w:rFonts w:asciiTheme="minorEastAsia" w:eastAsiaTheme="minorEastAsia" w:hAnsiTheme="minorEastAsia" w:cs="Times New Roman" w:hint="eastAsia"/>
          <w:color w:val="auto"/>
        </w:rPr>
        <w:t>天津市政府采购中心网（网址：</w:t>
      </w:r>
      <w:hyperlink r:id="rId22" w:history="1">
        <w:r>
          <w:rPr>
            <w:rStyle w:val="ac"/>
            <w:rFonts w:ascii="Times New Roman" w:eastAsia="宋体" w:hAnsi="Times New Roman" w:cs="Times New Roman"/>
            <w:color w:val="auto"/>
          </w:rPr>
          <w:t>http://tjgpc.zwfwb.tj.gov.cn/</w:t>
        </w:r>
      </w:hyperlink>
      <w:r>
        <w:rPr>
          <w:rFonts w:asciiTheme="minorEastAsia" w:eastAsiaTheme="minorEastAsia" w:hAnsiTheme="minorEastAsia" w:cs="Times New Roman" w:hint="eastAsia"/>
          <w:color w:val="auto"/>
        </w:rPr>
        <w:t>）-“网上招投标”-“供应商登录”-“区级集采机构入口”提交网上应答并上传加盖投标人电子签章的PDF格式电子投标文件（以通过电子签章客户端软件winaip正确读取签章信息为准）。如有需要，投标人可于工作时间且在招标文件规定的截止时间前到天津市河东区红星路79号天津市政府采购中心窗口完成上述操作。</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23. 制作和上传电子投标文件要求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23.1 投标人须下载天津市政府采购中心网-下载中心-《远程招投标电子签章客户端用户使用说明及安装程序》。</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特别提醒：</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（2）投标人应当按照《远程招投标电子签章客户端用户使用说明》的要求使用电子签章客户端软件winaip。不按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说明使用电子签章客户端软件winaip，或使用word等其它软件进行签章工作，将会造成电子签章客户端软件winaip无法读取签章信息，并导致投标无效。</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23.3 投标人须保证电子投标文件清晰，便于识别，如因上传、扫描、格式等原因导致评审时受到影响，由投标人自行承担相应责任。</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24. 投标人须承诺接受电子投标的方式，并自行承担由此带来的废标、无效投标的风险。</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25. 未按招标文件的规定提交网上应答和上传加盖投标人电子签章的PDF格式电子投标文件（以通过电子签章客户端软件winaip正确读取签章信息为准）的投标将被拒绝。</w:t>
      </w:r>
    </w:p>
    <w:p w:rsidR="006C2C7E" w:rsidRDefault="000D4D8C" w:rsidP="008908E5">
      <w:pPr>
        <w:pStyle w:val="Default"/>
        <w:spacing w:line="360" w:lineRule="auto"/>
        <w:ind w:firstLineChars="200" w:firstLine="446"/>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E  开标和评标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26. 开标解密和资格审查</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26.1 投标人须于《投标邀请函》中规定的时间内使用天津市中环认证服务有限公司发出的CA数字证书（原天津市电子认证中心发出尚在有效期内的CA数字证书仍可使用）登陆天津市政府采购中心网（网址：</w:t>
      </w:r>
      <w:hyperlink r:id="rId23" w:history="1">
        <w:r>
          <w:rPr>
            <w:rStyle w:val="ac"/>
            <w:rFonts w:ascii="Times New Roman" w:eastAsia="宋体" w:hAnsi="Times New Roman" w:cs="Times New Roman"/>
            <w:color w:val="auto"/>
          </w:rPr>
          <w:t>http://tjgpc.zwfwb.tj.gov.cn/</w:t>
        </w:r>
      </w:hyperlink>
      <w:r>
        <w:rPr>
          <w:rFonts w:asciiTheme="minorEastAsia" w:eastAsiaTheme="minorEastAsia" w:hAnsiTheme="minorEastAsia" w:cs="Times New Roman" w:hint="eastAsia"/>
          <w:color w:val="auto"/>
        </w:rPr>
        <w:t>）-“网上招投标”-“供应商登录”-“区级集采机构入口”完成开标解密。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26.2 由于投标人原因，没有在规定时间内进行网上开标解密，视为无效投标。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26.3 开标解密后，对开标结果进行网上公示，投标人报价为空、为零的将被视为无效投标。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26.4 开标解密后，投标代表人应保持电话畅通并具备相应的网络环境，随时准备接受评委的网上询标。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26.5 投标人须于规定时间内通过天津市政府采购中心招投标系统“询标解答”对评委的网上询标予以解答。如投标代表人被要求到评审现场答疑时，须携带身份证等有效证件原件，以备查验。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26.6 投标截止时间后，投标人不足3家的，不得开标。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26.7 开标解密后，采购人或采购代理机构应当依法对投标人的资格进行审查。资格审查合格的投标人不足3家的，不得评标。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27. 评标委员会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27.1 评标委员会成员由采购人代表和评审专家组成，成员人数应当为5人以上单数，其中评审专家不得少于成员总数的三分之二。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27.2 评标委员会负责审查投标文件是否符合招标文件的要求，并进行审查、询标、评估和比较。评标委员会认为必要时，可向投标人进行询标。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27.4 评标委员会负责完成全部评标工作，向采购人提出经评标委员会签字的书面评标报告。</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 对投标文件的审查和响应性的确定</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28.2 投标截止时间后，除评标委员会要求提供外，不接受投标人及与投标人有关的任何一方递交的材料。</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28.3 实质上没有响应招标文件要求的投标文件，将被拒绝。投标人不得通过修改或撤回不符合要求的内容而使其投标成为响应性的投标。如出现下列情况之一的，其投标将被拒绝或中标无效：</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（1）投标文件未按招标文件的要求加盖电子签章的；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（2）投标有效期短于招标文件要求的；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（3）投标文件中提供虚假或失实资料的；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（4）不能满足招标文件中任何一条实质性要求或加注“★”号条款出现负偏离或经评标委员会认定未实质性响应招标文件要求的或投标内容不符合相关强制性规定的；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（5）未按时进行网上解密或电子投标文件损坏、无效的；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（6）投标报价超出采购预算或最高限价；</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（7）存在串通情形的；</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（8）单位负责人或法定代表人为同一人，或者存在控股、管理关系的不同供应商，参加同一包或者未划分包的同一项目投标的，相关投标均无效；</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（9）其他法定投标无效的情形。</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28.4 评标委员会对确定为实质上响应的投标进行审核，</w:t>
      </w:r>
      <w:r>
        <w:rPr>
          <w:rFonts w:asciiTheme="minorEastAsia" w:eastAsiaTheme="minorEastAsia" w:hAnsiTheme="minorEastAsia" w:cs="Times New Roman"/>
          <w:color w:val="auto"/>
        </w:rPr>
        <w:t>投标文件报价出现前后不一致的</w:t>
      </w:r>
      <w:r>
        <w:rPr>
          <w:rFonts w:asciiTheme="minorEastAsia" w:eastAsiaTheme="minorEastAsia" w:hAnsiTheme="minorEastAsia" w:cs="Times New Roman" w:hint="eastAsia"/>
          <w:color w:val="auto"/>
        </w:rPr>
        <w:t>，修改错误的原则如下：</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（1）投标文件中开标一览表（报价表）内容与投标文件中相应内容不一致的，以开标一览表（报价表）为准；</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（2）大写金额和小写金额不一致的，以大写金额为准；</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（3）单价金额小数点或者百分比有明显错位的，以开标一览表的总价为准，并修改单价；</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（4）总价金额与按单价汇总金额不一致的，以单价金额计算结果为准。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（5）同时出现两种以上不一致的，按照前款规定的顺序修正。修正后的报价经投标人确认后产生约束力，投标人不确认的，其投标无效。</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28.5 评标委员会将要求投标人按上述修改错误的方法调整投标报价，投标人同意后，调整后的报价对投标人起约束作用。如果投标人不接受修改后的报价，其投标将被拒绝。</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29. 投标文件的澄清</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29.1 澄清有关问题。为了有助于对投标文件进行审查、评估和比较，评标委员会有权要求投标人对投标文件中含义不明确、同类问题表述不一致或者有明显文字和计算错误的内容</w:t>
      </w:r>
      <w:proofErr w:type="gramStart"/>
      <w:r>
        <w:rPr>
          <w:rFonts w:asciiTheme="minorEastAsia" w:eastAsiaTheme="minorEastAsia" w:hAnsiTheme="minorEastAsia" w:cs="Times New Roman" w:hint="eastAsia"/>
          <w:color w:val="auto"/>
        </w:rPr>
        <w:t>作出</w:t>
      </w:r>
      <w:proofErr w:type="gramEnd"/>
      <w:r>
        <w:rPr>
          <w:rFonts w:asciiTheme="minorEastAsia" w:eastAsiaTheme="minorEastAsia" w:hAnsiTheme="minorEastAsia" w:cs="Times New Roman" w:hint="eastAsia"/>
          <w:color w:val="auto"/>
        </w:rPr>
        <w:t>必要的澄清、说明或者纠正。投标人有义务按照评标委员会通知的时间、地点指派投标代表人就相关问题进行澄清。</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29.2 投标人澄清、说明、答复或者补充的内容须为PDF格式并加盖电子签章后上传至天津市政府采购中心招投标系统。</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29.3 投标人的澄清、说明、答复或者补充应在规定的时间内完成，并不得超出投标文件的范围或对投标内容进行实质性的修改。</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29.4 澄清文件将作为投标文件的一部分，与投标文件具有同等的法律效力。</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30. 投标的评估和比较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评标委员会将根据招标文件确定的评标原则和评标方法对确定为实质上响应招标文件要求的投标进行评估和比较。</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31. 评标原则和评标方法</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31.1 评标原则</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（1）评标委员会应当按照客观、公正、审慎的原则，根据招标文件规定的评审程序、评审方法和评审标准进行独立评审。</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w:t>
      </w:r>
      <w:r>
        <w:rPr>
          <w:rFonts w:asciiTheme="minorEastAsia" w:eastAsiaTheme="minorEastAsia"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（3）对招标文件中描述有歧义或前后不一致的地方，但不影响项目评审的，评标委员会有权进行评判，但对同一条款的评判应适用于每个投标人。</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31.2 评标方法</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heme="minorEastAsia" w:eastAsiaTheme="minorEastAsia" w:hAnsiTheme="minorEastAsia" w:cs="Times New Roman" w:hint="eastAsia"/>
          <w:color w:val="auto"/>
        </w:rPr>
        <w:t>该平均</w:t>
      </w:r>
      <w:proofErr w:type="gramEnd"/>
      <w:r>
        <w:rPr>
          <w:rFonts w:asciiTheme="minorEastAsia" w:eastAsiaTheme="minorEastAsia" w:hAnsiTheme="minorEastAsia" w:cs="Times New Roman" w:hint="eastAsia"/>
          <w:color w:val="auto"/>
        </w:rPr>
        <w:t>分为供应商的得分。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w:t>
      </w:r>
      <w:r>
        <w:rPr>
          <w:rFonts w:asciiTheme="minorEastAsia" w:eastAsiaTheme="minorEastAsia" w:hAnsiTheme="minorEastAsia" w:hint="eastAsia"/>
          <w:color w:val="auto"/>
        </w:rPr>
        <w:t>按照《关于调整优化节能产品、环境标志产品政府采购执行机制的通知》（财</w:t>
      </w:r>
      <w:r>
        <w:rPr>
          <w:rFonts w:asciiTheme="minorEastAsia" w:eastAsiaTheme="minorEastAsia" w:hAnsiTheme="minorEastAsia" w:hint="eastAsia"/>
          <w:color w:val="auto"/>
        </w:rPr>
        <w:lastRenderedPageBreak/>
        <w:t>库〔2019〕9号）文件要求，对</w:t>
      </w:r>
      <w:r>
        <w:rPr>
          <w:rFonts w:asciiTheme="minorEastAsia" w:eastAsiaTheme="minorEastAsia" w:hAnsiTheme="minorEastAsia" w:cs="Times New Roman"/>
          <w:color w:val="auto"/>
        </w:rPr>
        <w:t>政府采购节能、环境标志品目清单</w:t>
      </w:r>
      <w:r>
        <w:rPr>
          <w:rFonts w:asciiTheme="minorEastAsia" w:eastAsiaTheme="minorEastAsia" w:hAnsiTheme="minorEastAsia" w:cs="Times New Roman" w:hint="eastAsia"/>
          <w:color w:val="auto"/>
        </w:rPr>
        <w:t>内的产品实施</w:t>
      </w:r>
      <w:r>
        <w:rPr>
          <w:rFonts w:asciiTheme="minorEastAsia" w:eastAsiaTheme="minorEastAsia" w:hAnsiTheme="minorEastAsia" w:hint="eastAsia"/>
          <w:color w:val="auto"/>
        </w:rPr>
        <w:t>优先采购和强制采购的评标方法。</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（4）评标委员会审查产品资质或检测报告等相关文件符合性时，应综合考虑行业特点、交易习惯、采购需求</w:t>
      </w:r>
      <w:proofErr w:type="gramStart"/>
      <w:r>
        <w:rPr>
          <w:rFonts w:asciiTheme="minorEastAsia" w:eastAsiaTheme="minorEastAsia" w:hAnsiTheme="minorEastAsia" w:cs="Times New Roman" w:hint="eastAsia"/>
          <w:color w:val="auto"/>
        </w:rPr>
        <w:t>最</w:t>
      </w:r>
      <w:proofErr w:type="gramEnd"/>
      <w:r>
        <w:rPr>
          <w:rFonts w:asciiTheme="minorEastAsia" w:eastAsiaTheme="minorEastAsia" w:hAnsiTheme="minorEastAsia" w:cs="Times New Roman" w:hint="eastAsia"/>
          <w:color w:val="auto"/>
        </w:rPr>
        <w:t>本质原义等情况，而不应以投标文件中产品名称与招标文件产品名称是否一致作为审查的标准。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（5）中标候选供应</w:t>
      </w:r>
      <w:proofErr w:type="gramStart"/>
      <w:r>
        <w:rPr>
          <w:rFonts w:asciiTheme="minorEastAsia" w:eastAsiaTheme="minorEastAsia" w:hAnsiTheme="minorEastAsia" w:cs="Times New Roman" w:hint="eastAsia"/>
          <w:color w:val="auto"/>
        </w:rPr>
        <w:t>商产生</w:t>
      </w:r>
      <w:proofErr w:type="gramEnd"/>
      <w:r>
        <w:rPr>
          <w:rFonts w:asciiTheme="minorEastAsia" w:eastAsiaTheme="minorEastAsia"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heme="minorEastAsia" w:eastAsiaTheme="minorEastAsia" w:hAnsiTheme="minorEastAsia" w:cs="Times New Roman"/>
          <w:color w:val="auto"/>
        </w:rPr>
        <w:t>采购人</w:t>
      </w:r>
      <w:r>
        <w:rPr>
          <w:rFonts w:asciiTheme="minorEastAsia" w:eastAsiaTheme="minorEastAsia" w:hAnsiTheme="minorEastAsia" w:cs="Times New Roman" w:hint="eastAsia"/>
          <w:color w:val="auto"/>
        </w:rPr>
        <w:t>或评标委员会经采购人授权后</w:t>
      </w:r>
      <w:r>
        <w:rPr>
          <w:rFonts w:asciiTheme="minorEastAsia" w:eastAsiaTheme="minorEastAsia" w:hAnsiTheme="minorEastAsia" w:cs="Times New Roman"/>
          <w:color w:val="auto"/>
        </w:rPr>
        <w:t>按中标候选供应商顺序确定中标供应商。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（6）根据《政府采购货物和服务招标投标管理办法》（财政部令第87号）第43条规定，如评审现场经财政部门批准本项目转为其他采购方式的，按相应采购方式程序执行。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 其他注意事项</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32.1 在开标、投标期间，投标人不得向评标委员会成员或采购代理机构询问评标情况、施加任何影响，不得进行旨在影响评标结果的活动。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C2C7E" w:rsidRDefault="000D4D8C" w:rsidP="008908E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32.3 本项目不接受赠品、回扣或者与采购无关的其他商品、服务。</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32.4 不同投标人所投产品均为同一品牌或任</w:t>
      </w:r>
      <w:proofErr w:type="gramStart"/>
      <w:r>
        <w:rPr>
          <w:rFonts w:asciiTheme="minorEastAsia" w:eastAsiaTheme="minorEastAsia" w:hAnsiTheme="minorEastAsia" w:cs="Times New Roman" w:hint="eastAsia"/>
          <w:color w:val="auto"/>
        </w:rPr>
        <w:t>一</w:t>
      </w:r>
      <w:proofErr w:type="gramEnd"/>
      <w:r>
        <w:rPr>
          <w:rFonts w:asciiTheme="minorEastAsia" w:eastAsiaTheme="minorEastAsia" w:hAnsiTheme="minorEastAsia" w:cs="Times New Roman" w:hint="eastAsia"/>
          <w:color w:val="auto"/>
        </w:rPr>
        <w:t>核心产品为同一品牌时，按以下原则处理：</w:t>
      </w:r>
    </w:p>
    <w:p w:rsidR="006C2C7E" w:rsidRDefault="000D4D8C" w:rsidP="008908E5">
      <w:pPr>
        <w:spacing w:line="360" w:lineRule="auto"/>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asciiTheme="minorEastAsia" w:eastAsiaTheme="minorEastAsia" w:hAnsiTheme="minorEastAsia" w:hint="eastAsia"/>
          <w:sz w:val="24"/>
          <w:szCs w:val="24"/>
        </w:rPr>
        <w:t>自行选取一个投标人参加评标</w:t>
      </w:r>
      <w:r>
        <w:rPr>
          <w:rFonts w:asciiTheme="minorEastAsia" w:eastAsiaTheme="minorEastAsia" w:hAnsiTheme="minorEastAsia"/>
          <w:sz w:val="24"/>
          <w:szCs w:val="24"/>
        </w:rPr>
        <w:t>，其他投标无效。</w:t>
      </w:r>
    </w:p>
    <w:p w:rsidR="006C2C7E" w:rsidRDefault="000D4D8C" w:rsidP="008908E5">
      <w:pPr>
        <w:spacing w:line="360" w:lineRule="auto"/>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asciiTheme="minorEastAsia" w:eastAsiaTheme="minorEastAsia" w:hAnsiTheme="minorEastAsia" w:hint="eastAsia"/>
          <w:sz w:val="24"/>
          <w:szCs w:val="24"/>
        </w:rPr>
        <w:t>自行选取</w:t>
      </w:r>
      <w:r>
        <w:rPr>
          <w:rFonts w:asciiTheme="minorEastAsia" w:eastAsiaTheme="minorEastAsia" w:hAnsiTheme="minorEastAsia"/>
          <w:sz w:val="24"/>
          <w:szCs w:val="24"/>
        </w:rPr>
        <w:t>一个投标人获得中标人推荐资格，其他同品牌投标人不作为中标候选人。</w:t>
      </w:r>
    </w:p>
    <w:p w:rsidR="006C2C7E" w:rsidRDefault="006C2C7E" w:rsidP="008908E5">
      <w:pPr>
        <w:pStyle w:val="Default"/>
        <w:spacing w:line="360" w:lineRule="auto"/>
        <w:ind w:firstLineChars="200" w:firstLine="446"/>
        <w:jc w:val="both"/>
        <w:rPr>
          <w:rFonts w:asciiTheme="minorEastAsia" w:eastAsiaTheme="minorEastAsia" w:hAnsiTheme="minorEastAsia" w:cs="Times New Roman"/>
          <w:color w:val="auto"/>
        </w:rPr>
      </w:pPr>
    </w:p>
    <w:p w:rsidR="006C2C7E" w:rsidRDefault="000D4D8C" w:rsidP="008908E5">
      <w:pPr>
        <w:pStyle w:val="Default"/>
        <w:spacing w:line="360" w:lineRule="auto"/>
        <w:ind w:firstLineChars="200" w:firstLine="446"/>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F  授予合同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33. 中标供应商的产生</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33.1 采购人可以事先授权评标委员会直接确定中标供应商。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33.2 采购人也可以按照《政府采购法》及其实施条例等法律法规的规定和招标文件的要求确认中标供应商。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34. 中标通知</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w:t>
      </w:r>
      <w:hyperlink r:id="rId24" w:history="1">
        <w:r>
          <w:rPr>
            <w:rStyle w:val="ac"/>
            <w:rFonts w:ascii="Times New Roman" w:eastAsia="宋体" w:hAnsi="Times New Roman" w:cs="Times New Roman"/>
            <w:color w:val="auto"/>
          </w:rPr>
          <w:t>http://tjgpc.zwfwb.tj.gov.cn/</w:t>
        </w:r>
      </w:hyperlink>
      <w:r>
        <w:rPr>
          <w:rFonts w:asciiTheme="minorEastAsia" w:eastAsiaTheme="minorEastAsia" w:hAnsiTheme="minorEastAsia" w:cs="Times New Roman" w:hint="eastAsia"/>
          <w:color w:val="auto"/>
        </w:rPr>
        <w:t>）-“网上招投标”-“供应商登录”-“区级集采机构入口”，并从“供应商系统”的“查看项目文件”中获取）。《中标通知书》一经发出即发生法律效力。</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35. 投标人可使用天津市中环认证服务有限公司发出的CA数字证书（原天津市电子认证中心发出尚在有效期内的CA数字证书仍可使用）登陆天津市政府采购中心网（网址：</w:t>
      </w:r>
      <w:hyperlink r:id="rId25" w:history="1">
        <w:r>
          <w:rPr>
            <w:rStyle w:val="ac"/>
            <w:rFonts w:ascii="Times New Roman" w:eastAsia="宋体" w:hAnsi="Times New Roman" w:cs="Times New Roman"/>
            <w:color w:val="auto"/>
          </w:rPr>
          <w:t>http://tjgpc.zwfwb.tj.gov.cn/</w:t>
        </w:r>
      </w:hyperlink>
      <w:r>
        <w:rPr>
          <w:rFonts w:asciiTheme="minorEastAsia" w:eastAsiaTheme="minorEastAsia" w:hAnsiTheme="minorEastAsia" w:cs="Times New Roman" w:hint="eastAsia"/>
          <w:color w:val="auto"/>
        </w:rPr>
        <w:t>）-“网上招投标”-“供应商登录”-“区级集采机构入口”，并从“供应商系统”的“项目资审情况”中获取未通过资格审查的原因或从“供应商系统”的“查看排序和得分”中获取未中标人本人的评审得分与排序。</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36. 签订合同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36.1 采购人与中标供应商应当在中标通知书发出之日起三十日内，按照招标文件</w:t>
      </w:r>
      <w:r>
        <w:rPr>
          <w:rFonts w:asciiTheme="minorEastAsia" w:eastAsiaTheme="minorEastAsia" w:hAnsiTheme="minorEastAsia" w:cs="Times New Roman" w:hint="eastAsia"/>
          <w:color w:val="auto"/>
        </w:rPr>
        <w:lastRenderedPageBreak/>
        <w:t>确定的事项签订政府采购合同。合同文本请使用天津市中环认证服务有限公司发出的CA数字证书（原天津市电子认证中心发出尚在有效期内的CA数字证书仍可使用）登陆天津市政府采购中心网（网址：</w:t>
      </w:r>
      <w:hyperlink r:id="rId26" w:history="1">
        <w:r>
          <w:rPr>
            <w:rStyle w:val="ac"/>
            <w:rFonts w:ascii="Times New Roman" w:eastAsia="宋体" w:hAnsi="Times New Roman" w:cs="Times New Roman"/>
            <w:color w:val="auto"/>
          </w:rPr>
          <w:t>http://tjgpc.zwfwb.tj.gov.cn/</w:t>
        </w:r>
      </w:hyperlink>
      <w:r>
        <w:rPr>
          <w:rFonts w:asciiTheme="minorEastAsia" w:eastAsiaTheme="minorEastAsia" w:hAnsiTheme="minorEastAsia" w:cs="Times New Roman" w:hint="eastAsia"/>
          <w:color w:val="auto"/>
        </w:rPr>
        <w:t>）-“网上招投标”-“供应商登录”-“区级集采机构入口”，并从“供应商系统”的“合同”中获取。</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36.2 招标文件、中标供应商的投标文件及其澄清文件等，均为签订合同的依据，且为合同的组成部分。</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37. 履约保证金</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37.1 若《招标项目要求》规定须提交履约保证金的，合同签订前，中标供应商须按照规定要求提交履约保证金，履约保证金的</w:t>
      </w:r>
      <w:proofErr w:type="gramStart"/>
      <w:r>
        <w:rPr>
          <w:rFonts w:asciiTheme="minorEastAsia" w:eastAsiaTheme="minorEastAsia" w:hAnsiTheme="minorEastAsia" w:cs="Times New Roman" w:hint="eastAsia"/>
          <w:color w:val="auto"/>
        </w:rPr>
        <w:t>有效期至货到</w:t>
      </w:r>
      <w:proofErr w:type="gramEnd"/>
      <w:r>
        <w:rPr>
          <w:rFonts w:asciiTheme="minorEastAsia" w:eastAsiaTheme="minorEastAsia" w:hAnsiTheme="minorEastAsia" w:cs="Times New Roman" w:hint="eastAsia"/>
          <w:color w:val="auto"/>
        </w:rPr>
        <w:t>并最终验收合格之日。</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37.2 中标供应</w:t>
      </w:r>
      <w:proofErr w:type="gramStart"/>
      <w:r>
        <w:rPr>
          <w:rFonts w:asciiTheme="minorEastAsia" w:eastAsiaTheme="minorEastAsia" w:hAnsiTheme="minorEastAsia" w:cs="Times New Roman" w:hint="eastAsia"/>
          <w:color w:val="auto"/>
        </w:rPr>
        <w:t>商未能</w:t>
      </w:r>
      <w:proofErr w:type="gramEnd"/>
      <w:r>
        <w:rPr>
          <w:rFonts w:asciiTheme="minorEastAsia" w:eastAsiaTheme="minorEastAsia" w:hAnsiTheme="minorEastAsia" w:cs="Times New Roman" w:hint="eastAsia"/>
          <w:color w:val="auto"/>
        </w:rPr>
        <w:t>按合同规定履行其义务，采购人有权没收其履约保证金。</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38. 中标供应</w:t>
      </w:r>
      <w:proofErr w:type="gramStart"/>
      <w:r>
        <w:rPr>
          <w:rFonts w:asciiTheme="minorEastAsia" w:eastAsiaTheme="minorEastAsia" w:hAnsiTheme="minorEastAsia" w:cs="Times New Roman" w:hint="eastAsia"/>
          <w:color w:val="auto"/>
        </w:rPr>
        <w:t>商拒绝</w:t>
      </w:r>
      <w:proofErr w:type="gramEnd"/>
      <w:r>
        <w:rPr>
          <w:rFonts w:asciiTheme="minorEastAsia" w:eastAsiaTheme="minorEastAsia" w:hAnsiTheme="minorEastAsia" w:cs="Times New Roman" w:hint="eastAsia"/>
          <w:color w:val="auto"/>
        </w:rPr>
        <w:t>与采购人签订合同的，采购人可以按照评审报告推荐的中标候选人名单排序，确定下一候选人为中标供应商，也可以重新开展政府采购活动。</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39. 合同分包</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39.1 未经采购人同意，中标供应商不得分包合同。</w:t>
      </w:r>
    </w:p>
    <w:p w:rsidR="006C2C7E" w:rsidRDefault="000D4D8C" w:rsidP="008908E5">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39.2 政府采购合同分包履行的，中标供应商就采购项目和分包项目向采购人负责，分包供应商就分包项目承担责任。</w:t>
      </w:r>
    </w:p>
    <w:p w:rsidR="006C2C7E" w:rsidRDefault="000D4D8C" w:rsidP="008908E5">
      <w:pPr>
        <w:pStyle w:val="Default"/>
        <w:spacing w:line="360" w:lineRule="auto"/>
        <w:ind w:firstLineChars="200" w:firstLine="446"/>
        <w:jc w:val="both"/>
        <w:rPr>
          <w:rFonts w:asciiTheme="minorEastAsia" w:eastAsiaTheme="minorEastAsia" w:hAnsiTheme="minorEastAsia"/>
          <w:b/>
          <w:bCs/>
          <w:color w:val="auto"/>
          <w:kern w:val="28"/>
          <w:sz w:val="32"/>
          <w:szCs w:val="32"/>
        </w:rPr>
      </w:pPr>
      <w:r>
        <w:rPr>
          <w:rFonts w:asciiTheme="minorEastAsia" w:eastAsiaTheme="minorEastAsia" w:hAnsiTheme="minorEastAsia"/>
          <w:color w:val="auto"/>
        </w:rPr>
        <w:br w:type="page"/>
      </w:r>
    </w:p>
    <w:p w:rsidR="006C2C7E" w:rsidRDefault="000D4D8C">
      <w:pPr>
        <w:pStyle w:val="a9"/>
        <w:rPr>
          <w:rFonts w:asciiTheme="minorEastAsia" w:eastAsiaTheme="minorEastAsia" w:hAnsiTheme="minorEastAsia"/>
        </w:rPr>
      </w:pPr>
      <w:r>
        <w:rPr>
          <w:rFonts w:asciiTheme="minorEastAsia" w:eastAsiaTheme="minorEastAsia" w:hAnsiTheme="minorEastAsia" w:hint="eastAsia"/>
        </w:rPr>
        <w:lastRenderedPageBreak/>
        <w:t>第四部分合同条款</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需方：</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供、需双方根据    年    月    日          项目（项目编号：             ）的招标结果和招标文件的要求，并经双方协商一致，达成货物购销合同：</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一、货物名称：</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货物型号：</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制造商：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货物原产地：</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货物数量：</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货物单价：</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货物总价款：</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大写：</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二、货物质量要求及供方对质量负责条件和期限：</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货物具体技术指标见附件1。</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三、供方所提供的货物必须具有合法手续及相关文件。如涉及知识产权则必须是</w:t>
      </w:r>
      <w:r>
        <w:rPr>
          <w:rFonts w:asciiTheme="minorEastAsia" w:eastAsiaTheme="minorEastAsia" w:hAnsiTheme="minorEastAsia" w:hint="eastAsia"/>
          <w:sz w:val="24"/>
        </w:rPr>
        <w:lastRenderedPageBreak/>
        <w:t>自己拥有或合法使用的。</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四、交货时间、地点、方式：</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合同签订后，于年月日之前将所供货物在需方或需方指定处交付（具体地点：），并于年月日之前完成安装、调试工作，货物运送产生的费用由供方负责。</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五、供方应随货物向需方交付货物的使用说明书及与货物相关的资料。如果所提交文件是外文的，供方有义务为需方提供中文或译成中文文件。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六、验收工作由需方负责对货物进行验收。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七、货款支付方式：</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本合同以人民币进行结算</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2. 付款方式：</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合同签订后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工作日内支付合同总额   %的货款；货到现场安装调试完毕验收合格无质量问题后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工作日内支付合同总额   %的货款；所有货物使用无质量问题，自验收合格之日起个月后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工作日内支付其余   %的货款。</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供方开户银行（汉字全称）：，行号（数字代码）：，</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3. 如所供货物出现质量问题，需方在付款期内随时有权停止付款，待供方对该货物消除障碍正常运转后再行付款。付款的时间则相应顺延。</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八、违约责任：</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需方无正当理由拒收货物的，需方向供方偿付货款总值30%的违约金。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lastRenderedPageBreak/>
        <w:t>需方逾期支付货款的，需方向供方每日偿付欠款总额5‰的违约金。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供方所交的货物品种、型号、规格、产地及制造商、质量不符合合同规定标准的，需方有权拒收，供方向需方偿付货款总值30%的违约金。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供方不能交付货物的，供方向需方支付货款总值30%的违约金。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供方逾期交付货物的，供方向需方每日偿付货款总额5</w:t>
      </w:r>
      <w:r>
        <w:rPr>
          <w:rFonts w:asciiTheme="minorEastAsia" w:eastAsiaTheme="minorEastAsia" w:hAnsiTheme="minorEastAsia"/>
          <w:sz w:val="24"/>
        </w:rPr>
        <w:t>‰</w:t>
      </w:r>
      <w:r>
        <w:rPr>
          <w:rFonts w:asciiTheme="minorEastAsia" w:eastAsiaTheme="minorEastAsia" w:hAnsiTheme="minorEastAsia" w:hint="eastAsia"/>
          <w:sz w:val="24"/>
        </w:rPr>
        <w:t>的违约金。</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十、由于供需双方在履行本合同过程中出现问题，由供需双方直接交涉解决，包括采用诉诸法律的手段。</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十一、有关涉及本合同供方向天津市政府采购中心所提交的投标文件及有关澄清资料和服务承诺均视为本合同不可分割的部分，对供方具有约束力。</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十二、本合同未作明示约定，而又有相关法律、法规规定的，从其规定。本合同发生争议产生的诉讼，由合同履行所在地人民法院管辖。</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十三、本合同一式份，供方持份，需方持份，均具同等效力，签字盖章后生效。</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供方（公章）：需方（公章）：</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地址：地址：</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法定代表人：法定代表人：</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委托代理人：委托代理人：</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电话：电话：</w:t>
      </w:r>
    </w:p>
    <w:p w:rsidR="006C2C7E" w:rsidRDefault="000D4D8C" w:rsidP="008908E5">
      <w:pPr>
        <w:autoSpaceDE w:val="0"/>
        <w:autoSpaceDN w:val="0"/>
        <w:adjustRightInd w:val="0"/>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时间：年月日</w:t>
      </w:r>
      <w:r>
        <w:rPr>
          <w:rFonts w:asciiTheme="minorEastAsia" w:eastAsiaTheme="minorEastAsia" w:hAnsiTheme="minorEastAsia"/>
          <w:sz w:val="24"/>
        </w:rPr>
        <w:br w:type="page"/>
      </w:r>
    </w:p>
    <w:p w:rsidR="006C2C7E" w:rsidRDefault="000D4D8C">
      <w:pPr>
        <w:pStyle w:val="a9"/>
        <w:rPr>
          <w:rFonts w:asciiTheme="minorEastAsia" w:eastAsiaTheme="minorEastAsia" w:hAnsiTheme="minorEastAsia"/>
        </w:rPr>
      </w:pPr>
      <w:r>
        <w:rPr>
          <w:rFonts w:asciiTheme="minorEastAsia" w:eastAsiaTheme="minorEastAsia" w:hAnsiTheme="minorEastAsia" w:hint="eastAsia"/>
        </w:rPr>
        <w:lastRenderedPageBreak/>
        <w:t>第五部分投标文件格式</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投标文件封面格式</w:t>
      </w:r>
    </w:p>
    <w:p w:rsidR="006C2C7E" w:rsidRDefault="006C2C7E">
      <w:pPr>
        <w:autoSpaceDE w:val="0"/>
        <w:autoSpaceDN w:val="0"/>
        <w:adjustRightInd w:val="0"/>
        <w:spacing w:line="520" w:lineRule="exact"/>
        <w:rPr>
          <w:rFonts w:asciiTheme="minorEastAsia" w:eastAsiaTheme="minorEastAsia" w:hAnsiTheme="minorEastAsia"/>
        </w:rPr>
      </w:pPr>
    </w:p>
    <w:p w:rsidR="006C2C7E" w:rsidRDefault="006C2C7E">
      <w:pPr>
        <w:autoSpaceDE w:val="0"/>
        <w:autoSpaceDN w:val="0"/>
        <w:adjustRightInd w:val="0"/>
        <w:spacing w:line="520" w:lineRule="exact"/>
        <w:rPr>
          <w:rFonts w:asciiTheme="minorEastAsia" w:eastAsiaTheme="minorEastAsia" w:hAnsiTheme="minorEastAsia"/>
          <w:b/>
          <w:kern w:val="0"/>
          <w:sz w:val="24"/>
        </w:rPr>
      </w:pPr>
    </w:p>
    <w:p w:rsidR="006C2C7E" w:rsidRDefault="006C2C7E">
      <w:pPr>
        <w:autoSpaceDE w:val="0"/>
        <w:autoSpaceDN w:val="0"/>
        <w:adjustRightInd w:val="0"/>
        <w:spacing w:line="520" w:lineRule="exact"/>
        <w:rPr>
          <w:rFonts w:asciiTheme="minorEastAsia" w:eastAsiaTheme="minorEastAsia" w:hAnsiTheme="minorEastAsia"/>
          <w:b/>
          <w:kern w:val="0"/>
          <w:sz w:val="24"/>
        </w:rPr>
      </w:pPr>
    </w:p>
    <w:p w:rsidR="006C2C7E" w:rsidRDefault="006C2C7E">
      <w:pPr>
        <w:autoSpaceDE w:val="0"/>
        <w:autoSpaceDN w:val="0"/>
        <w:adjustRightInd w:val="0"/>
        <w:spacing w:line="520" w:lineRule="exact"/>
        <w:rPr>
          <w:rFonts w:asciiTheme="minorEastAsia" w:eastAsiaTheme="minorEastAsia" w:hAnsiTheme="minorEastAsia"/>
          <w:b/>
          <w:kern w:val="0"/>
          <w:sz w:val="24"/>
        </w:rPr>
      </w:pPr>
    </w:p>
    <w:p w:rsidR="006C2C7E" w:rsidRDefault="000D4D8C">
      <w:pPr>
        <w:autoSpaceDE w:val="0"/>
        <w:autoSpaceDN w:val="0"/>
        <w:adjustRightInd w:val="0"/>
        <w:jc w:val="center"/>
        <w:rPr>
          <w:rFonts w:asciiTheme="minorEastAsia" w:eastAsiaTheme="minorEastAsia" w:hAnsiTheme="minorEastAsia"/>
          <w:kern w:val="0"/>
          <w:sz w:val="144"/>
          <w:szCs w:val="144"/>
        </w:rPr>
      </w:pPr>
      <w:r>
        <w:rPr>
          <w:rFonts w:asciiTheme="minorEastAsia" w:eastAsiaTheme="minorEastAsia" w:hAnsiTheme="minorEastAsia" w:hint="eastAsia"/>
          <w:sz w:val="160"/>
          <w:szCs w:val="84"/>
        </w:rPr>
        <w:t>投标文件</w:t>
      </w:r>
    </w:p>
    <w:p w:rsidR="006C2C7E" w:rsidRDefault="006C2C7E">
      <w:pPr>
        <w:autoSpaceDE w:val="0"/>
        <w:autoSpaceDN w:val="0"/>
        <w:adjustRightInd w:val="0"/>
        <w:spacing w:line="520" w:lineRule="exact"/>
        <w:rPr>
          <w:rFonts w:asciiTheme="minorEastAsia" w:eastAsiaTheme="minorEastAsia" w:hAnsiTheme="minorEastAsia"/>
          <w:b/>
          <w:kern w:val="0"/>
          <w:sz w:val="36"/>
          <w:szCs w:val="36"/>
        </w:rPr>
      </w:pPr>
    </w:p>
    <w:p w:rsidR="006C2C7E" w:rsidRDefault="000D4D8C">
      <w:pPr>
        <w:autoSpaceDE w:val="0"/>
        <w:autoSpaceDN w:val="0"/>
        <w:adjustRightInd w:val="0"/>
        <w:spacing w:line="520" w:lineRule="exact"/>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（加盖电子签章）</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sz w:val="34"/>
          <w:szCs w:val="34"/>
        </w:rPr>
        <w:t>项目编号：</w:t>
      </w:r>
    </w:p>
    <w:p w:rsidR="006C2C7E" w:rsidRDefault="000D4D8C" w:rsidP="0025371D">
      <w:pPr>
        <w:spacing w:beforeLines="30" w:afterLines="70" w:line="540" w:lineRule="exact"/>
        <w:ind w:leftChars="300" w:left="2026" w:hangingChars="446" w:hanging="1447"/>
        <w:rPr>
          <w:rFonts w:asciiTheme="minorEastAsia" w:eastAsiaTheme="minorEastAsia" w:hAnsiTheme="minorEastAsia"/>
          <w:b/>
          <w:sz w:val="34"/>
          <w:szCs w:val="34"/>
        </w:rPr>
      </w:pPr>
      <w:r>
        <w:rPr>
          <w:rFonts w:asciiTheme="minorEastAsia" w:eastAsiaTheme="minorEastAsia" w:hAnsiTheme="minorEastAsia" w:hint="eastAsia"/>
          <w:b/>
          <w:sz w:val="34"/>
          <w:szCs w:val="34"/>
        </w:rPr>
        <w:t>项目名称：</w:t>
      </w:r>
    </w:p>
    <w:p w:rsidR="006C2C7E" w:rsidRDefault="000D4D8C" w:rsidP="0025371D">
      <w:pPr>
        <w:spacing w:beforeLines="30" w:afterLines="70" w:line="540" w:lineRule="exact"/>
        <w:ind w:leftChars="300" w:left="2026" w:hangingChars="446" w:hanging="1447"/>
        <w:rPr>
          <w:rFonts w:asciiTheme="minorEastAsia" w:eastAsiaTheme="minorEastAsia" w:hAnsiTheme="minorEastAsia"/>
          <w:b/>
          <w:sz w:val="34"/>
          <w:szCs w:val="34"/>
        </w:rPr>
      </w:pPr>
      <w:r>
        <w:rPr>
          <w:rFonts w:asciiTheme="minorEastAsia" w:eastAsiaTheme="minorEastAsia" w:hAnsiTheme="minorEastAsia" w:hint="eastAsia"/>
          <w:b/>
          <w:sz w:val="34"/>
          <w:szCs w:val="34"/>
        </w:rPr>
        <w:t>投标包号：</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sz w:val="34"/>
          <w:szCs w:val="34"/>
        </w:rPr>
        <w:t>投标单位名称：</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sz w:val="34"/>
          <w:szCs w:val="34"/>
        </w:rPr>
        <w:t>投标单位电话：</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sz w:val="34"/>
          <w:szCs w:val="34"/>
        </w:rPr>
        <w:t>投标单位详细地址：</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kern w:val="0"/>
          <w:sz w:val="34"/>
          <w:szCs w:val="34"/>
        </w:rPr>
        <w:t>投标代表人姓名：</w:t>
      </w:r>
    </w:p>
    <w:p w:rsidR="006C2C7E" w:rsidRDefault="000D4D8C" w:rsidP="0025371D">
      <w:pPr>
        <w:spacing w:beforeLines="30" w:afterLines="70" w:line="540" w:lineRule="exact"/>
        <w:ind w:leftChars="300" w:left="579"/>
        <w:rPr>
          <w:rFonts w:asciiTheme="minorEastAsia" w:eastAsiaTheme="minorEastAsia" w:hAnsiTheme="minorEastAsia"/>
          <w:b/>
          <w:sz w:val="34"/>
          <w:szCs w:val="34"/>
        </w:rPr>
      </w:pPr>
      <w:r>
        <w:rPr>
          <w:rFonts w:asciiTheme="minorEastAsia" w:eastAsiaTheme="minorEastAsia" w:hAnsiTheme="minorEastAsia" w:hint="eastAsia"/>
          <w:b/>
          <w:sz w:val="34"/>
          <w:szCs w:val="34"/>
        </w:rPr>
        <w:t>法定代表人：</w:t>
      </w:r>
    </w:p>
    <w:p w:rsidR="006C2C7E" w:rsidRDefault="000D4D8C" w:rsidP="0025371D">
      <w:pPr>
        <w:spacing w:beforeLines="30" w:afterLines="70" w:line="540" w:lineRule="exact"/>
        <w:ind w:leftChars="300" w:left="579"/>
        <w:rPr>
          <w:rFonts w:asciiTheme="minorEastAsia" w:eastAsiaTheme="minorEastAsia" w:hAnsiTheme="minorEastAsia"/>
          <w:b/>
          <w:bCs/>
          <w:sz w:val="24"/>
        </w:rPr>
      </w:pPr>
      <w:r>
        <w:rPr>
          <w:rFonts w:asciiTheme="minorEastAsia" w:eastAsiaTheme="minorEastAsia" w:hAnsiTheme="minorEastAsia" w:hint="eastAsia"/>
          <w:b/>
          <w:sz w:val="34"/>
          <w:szCs w:val="34"/>
        </w:rPr>
        <w:t>投标日期：年月日</w:t>
      </w:r>
    </w:p>
    <w:p w:rsidR="006C2C7E" w:rsidRDefault="000D4D8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投标文件目录格式</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（投标人自行编制）</w:t>
      </w:r>
    </w:p>
    <w:p w:rsidR="006C2C7E" w:rsidRDefault="006C2C7E">
      <w:pPr>
        <w:widowControl/>
        <w:jc w:val="center"/>
        <w:rPr>
          <w:rFonts w:asciiTheme="minorEastAsia" w:eastAsiaTheme="minorEastAsia" w:hAnsiTheme="minorEastAsia"/>
          <w:b/>
          <w:sz w:val="24"/>
        </w:rPr>
      </w:pPr>
    </w:p>
    <w:p w:rsidR="006C2C7E" w:rsidRDefault="000D4D8C">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6C2C7E" w:rsidRDefault="000D4D8C">
      <w:pPr>
        <w:widowControl/>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评分因素及评标标准页码检索</w:t>
      </w:r>
    </w:p>
    <w:p w:rsidR="006C2C7E" w:rsidRDefault="000D4D8C">
      <w:pPr>
        <w:widowControl/>
        <w:jc w:val="center"/>
        <w:rPr>
          <w:rFonts w:asciiTheme="minorEastAsia" w:eastAsiaTheme="minorEastAsia" w:hAnsiTheme="minorEastAsia"/>
          <w:b/>
          <w:sz w:val="24"/>
        </w:rPr>
      </w:pPr>
      <w:r>
        <w:rPr>
          <w:rFonts w:asciiTheme="minorEastAsia" w:eastAsiaTheme="minorEastAsia" w:hAnsiTheme="minorEastAsia"/>
          <w:b/>
          <w:bCs/>
          <w:sz w:val="24"/>
        </w:rPr>
        <w:t>（需投标人按招标文件“评分因素及评标标准”中每个评分项逐项列明页码）</w:t>
      </w:r>
    </w:p>
    <w:p w:rsidR="006C2C7E" w:rsidRDefault="006C2C7E">
      <w:pPr>
        <w:widowControl/>
        <w:jc w:val="center"/>
        <w:rPr>
          <w:rFonts w:asciiTheme="minorEastAsia" w:eastAsiaTheme="minorEastAsia" w:hAnsiTheme="minorEastAsia"/>
          <w:b/>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附件1</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投标书</w:t>
      </w:r>
    </w:p>
    <w:p w:rsidR="006C2C7E" w:rsidRDefault="000D4D8C">
      <w:pPr>
        <w:spacing w:line="360" w:lineRule="auto"/>
        <w:rPr>
          <w:rFonts w:asciiTheme="minorEastAsia" w:eastAsiaTheme="minorEastAsia" w:hAnsiTheme="minorEastAsia"/>
          <w:sz w:val="24"/>
        </w:rPr>
      </w:pPr>
      <w:r>
        <w:rPr>
          <w:rFonts w:asciiTheme="minorEastAsia" w:eastAsiaTheme="minorEastAsia" w:hAnsiTheme="minorEastAsia"/>
          <w:sz w:val="24"/>
        </w:rPr>
        <w:t>致：天津市</w:t>
      </w:r>
      <w:r>
        <w:rPr>
          <w:rFonts w:asciiTheme="minorEastAsia" w:eastAsiaTheme="minorEastAsia" w:hAnsiTheme="minorEastAsia" w:hint="eastAsia"/>
          <w:sz w:val="24"/>
        </w:rPr>
        <w:t>滨海新区</w:t>
      </w:r>
      <w:r>
        <w:rPr>
          <w:rFonts w:asciiTheme="minorEastAsia" w:eastAsiaTheme="minorEastAsia" w:hAnsiTheme="minorEastAsia"/>
          <w:sz w:val="24"/>
        </w:rPr>
        <w:t>政府采购中心</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根据贵方为</w:t>
      </w:r>
      <w:r>
        <w:rPr>
          <w:rFonts w:asciiTheme="minorEastAsia" w:eastAsiaTheme="minorEastAsia" w:hAnsiTheme="minorEastAsia" w:hint="eastAsia"/>
          <w:sz w:val="24"/>
        </w:rPr>
        <w:t xml:space="preserve">      </w:t>
      </w:r>
      <w:r>
        <w:rPr>
          <w:rFonts w:asciiTheme="minorEastAsia" w:eastAsiaTheme="minorEastAsia" w:hAnsiTheme="minorEastAsia"/>
          <w:sz w:val="24"/>
        </w:rPr>
        <w:t>项目（项目编号：</w:t>
      </w:r>
      <w:r>
        <w:rPr>
          <w:rFonts w:asciiTheme="minorEastAsia" w:eastAsiaTheme="minorEastAsia" w:hAnsiTheme="minorEastAsia" w:hint="eastAsia"/>
          <w:sz w:val="24"/>
        </w:rPr>
        <w:t xml:space="preserve">      </w:t>
      </w:r>
      <w:r>
        <w:rPr>
          <w:rFonts w:asciiTheme="minorEastAsia" w:eastAsiaTheme="minorEastAsia" w:hAnsiTheme="minorEastAsia"/>
          <w:sz w:val="24"/>
        </w:rPr>
        <w:t>）的投标邀请，签字代表（姓名</w:t>
      </w:r>
      <w:r>
        <w:rPr>
          <w:rFonts w:asciiTheme="minorEastAsia" w:eastAsiaTheme="minorEastAsia" w:hAnsiTheme="minorEastAsia"/>
          <w:sz w:val="24"/>
          <w:lang w:val="en-GB"/>
        </w:rPr>
        <w:t>/</w:t>
      </w:r>
      <w:r>
        <w:rPr>
          <w:rFonts w:asciiTheme="minorEastAsia" w:eastAsiaTheme="minorEastAsia" w:hAnsiTheme="minorEastAsia"/>
          <w:sz w:val="24"/>
        </w:rPr>
        <w:t>职务）经正式授权并代表</w:t>
      </w:r>
      <w:r>
        <w:rPr>
          <w:rFonts w:asciiTheme="minorEastAsia" w:eastAsiaTheme="minorEastAsia" w:hAnsiTheme="minorEastAsia" w:hint="eastAsia"/>
          <w:sz w:val="24"/>
        </w:rPr>
        <w:t>我公司</w:t>
      </w:r>
      <w:r>
        <w:rPr>
          <w:rFonts w:asciiTheme="minorEastAsia" w:eastAsiaTheme="minorEastAsia" w:hAnsiTheme="minorEastAsia"/>
          <w:sz w:val="24"/>
        </w:rPr>
        <w:t>（</w:t>
      </w:r>
      <w:r>
        <w:rPr>
          <w:rFonts w:asciiTheme="minorEastAsia" w:eastAsiaTheme="minorEastAsia" w:hAnsiTheme="minorEastAsia" w:hint="eastAsia"/>
          <w:sz w:val="24"/>
        </w:rPr>
        <w:t>投标单位</w:t>
      </w:r>
      <w:r>
        <w:rPr>
          <w:rFonts w:asciiTheme="minorEastAsia" w:eastAsiaTheme="minorEastAsia" w:hAnsiTheme="minorEastAsia"/>
          <w:sz w:val="24"/>
        </w:rPr>
        <w:t>名称、地址）提交</w:t>
      </w:r>
      <w:r>
        <w:rPr>
          <w:rFonts w:asciiTheme="minorEastAsia" w:eastAsiaTheme="minorEastAsia" w:hAnsiTheme="minorEastAsia" w:hint="eastAsia"/>
          <w:sz w:val="24"/>
        </w:rPr>
        <w:t>网上应答及上传加盖电子签章的投标文件</w:t>
      </w:r>
      <w:r>
        <w:rPr>
          <w:rFonts w:asciiTheme="minorEastAsia" w:eastAsiaTheme="minorEastAsia" w:hAnsiTheme="minorEastAsia"/>
          <w:sz w:val="24"/>
        </w:rPr>
        <w:t>。</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据此函，签字代表宣布同意如下：</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 所附投标报价表中规定的应提供和交付的货物投标总价为：</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第一包，￥元（人民币），大写。</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我公司</w:t>
      </w:r>
      <w:r>
        <w:rPr>
          <w:rFonts w:asciiTheme="minorEastAsia" w:eastAsiaTheme="minorEastAsia" w:hAnsiTheme="minorEastAsia"/>
          <w:sz w:val="24"/>
        </w:rPr>
        <w:t>将按招标文件的规定履行合同责任和义务。</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我公司的投标有效期为提交投标文件的截止之日起60天。</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我公司同意按照招标方要求</w:t>
      </w:r>
      <w:r>
        <w:rPr>
          <w:rFonts w:asciiTheme="minorEastAsia" w:eastAsiaTheme="minorEastAsia" w:hAnsiTheme="minorEastAsia"/>
          <w:sz w:val="24"/>
        </w:rPr>
        <w:t>提供的与投标有关的一切数据或资料</w:t>
      </w:r>
      <w:r>
        <w:rPr>
          <w:rFonts w:asciiTheme="minorEastAsia" w:eastAsiaTheme="minorEastAsia" w:hAnsiTheme="minorEastAsia" w:hint="eastAsia"/>
          <w:sz w:val="24"/>
        </w:rPr>
        <w:t>，并声明投标文件及所提供的一切资料</w:t>
      </w:r>
      <w:proofErr w:type="gramStart"/>
      <w:r>
        <w:rPr>
          <w:rFonts w:asciiTheme="minorEastAsia" w:eastAsiaTheme="minorEastAsia" w:hAnsiTheme="minorEastAsia" w:hint="eastAsia"/>
          <w:sz w:val="24"/>
        </w:rPr>
        <w:t>均真实</w:t>
      </w:r>
      <w:proofErr w:type="gramEnd"/>
      <w:r>
        <w:rPr>
          <w:rFonts w:asciiTheme="minorEastAsia" w:eastAsiaTheme="minorEastAsia" w:hAnsiTheme="minorEastAsia" w:hint="eastAsia"/>
          <w:sz w:val="24"/>
        </w:rPr>
        <w:t>有效。由于我公司提供资料不实而造成的责任和后果由我公司自行承担。</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6. 我公司保证所投产品来自合法的供货渠道，若中标，则有义务向采购人提供其需要的有效书面证明材料。如果提供非法渠道的商品，视为欺诈，并承担相关责任。</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7. 我公司已熟知贵中心关于本项目电子招投标的要求和规定。我公司</w:t>
      </w:r>
      <w:proofErr w:type="gramStart"/>
      <w:r>
        <w:rPr>
          <w:rFonts w:asciiTheme="minorEastAsia" w:eastAsiaTheme="minorEastAsia" w:hAnsiTheme="minorEastAsia" w:hint="eastAsia"/>
          <w:sz w:val="24"/>
        </w:rPr>
        <w:t>完全响应</w:t>
      </w:r>
      <w:proofErr w:type="gramEnd"/>
      <w:r>
        <w:rPr>
          <w:rFonts w:asciiTheme="minorEastAsia" w:eastAsiaTheme="minorEastAsia"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asciiTheme="minorEastAsia" w:eastAsiaTheme="minorEastAsia" w:hAnsiTheme="minorEastAsia" w:hint="eastAsia"/>
          <w:sz w:val="24"/>
        </w:rPr>
        <w:t>缺失均</w:t>
      </w:r>
      <w:proofErr w:type="gramEnd"/>
      <w:r>
        <w:rPr>
          <w:rFonts w:asciiTheme="minorEastAsia" w:eastAsiaTheme="minorEastAsia" w:hAnsiTheme="minorEastAsia" w:hint="eastAsia"/>
          <w:sz w:val="24"/>
        </w:rPr>
        <w:t>与贵中心无关，我方愿承担因此出现的任何风险和责任。</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lastRenderedPageBreak/>
        <w:t>8. 我公司承诺完全符合《政府采购法》、《政府采购法实施条例》等法律法规规定，并随时接受采购人、采购代理机构的检查验证。</w:t>
      </w:r>
      <w:r>
        <w:rPr>
          <w:rFonts w:asciiTheme="minorEastAsia" w:eastAsiaTheme="minorEastAsia" w:hAnsiTheme="minorEastAsia"/>
          <w:sz w:val="24"/>
        </w:rPr>
        <w:t>在整个招标过程中，</w:t>
      </w:r>
      <w:r>
        <w:rPr>
          <w:rFonts w:asciiTheme="minorEastAsia" w:eastAsiaTheme="minorEastAsia" w:hAnsiTheme="minorEastAsia" w:hint="eastAsia"/>
          <w:sz w:val="24"/>
        </w:rPr>
        <w:t>我公司</w:t>
      </w:r>
      <w:r>
        <w:rPr>
          <w:rFonts w:asciiTheme="minorEastAsia" w:eastAsiaTheme="minorEastAsia" w:hAnsiTheme="minorEastAsia"/>
          <w:sz w:val="24"/>
        </w:rPr>
        <w:t>若有违规行为，</w:t>
      </w:r>
      <w:r>
        <w:rPr>
          <w:rFonts w:asciiTheme="minorEastAsia" w:eastAsiaTheme="minorEastAsia" w:hAnsiTheme="minorEastAsia" w:hint="eastAsia"/>
          <w:sz w:val="24"/>
        </w:rPr>
        <w:t>我公司完全接受</w:t>
      </w:r>
      <w:r>
        <w:rPr>
          <w:rFonts w:asciiTheme="minorEastAsia" w:eastAsiaTheme="minorEastAsia" w:hAnsiTheme="minorEastAsia"/>
          <w:sz w:val="24"/>
        </w:rPr>
        <w:t>贵</w:t>
      </w:r>
      <w:r>
        <w:rPr>
          <w:rFonts w:asciiTheme="minorEastAsia" w:eastAsiaTheme="minorEastAsia" w:hAnsiTheme="minorEastAsia" w:hint="eastAsia"/>
          <w:sz w:val="24"/>
        </w:rPr>
        <w:t>中心依照相关法律法规和</w:t>
      </w:r>
      <w:r>
        <w:rPr>
          <w:rFonts w:asciiTheme="minorEastAsia" w:eastAsiaTheme="minorEastAsia" w:hAnsiTheme="minorEastAsia"/>
          <w:sz w:val="24"/>
        </w:rPr>
        <w:t>招标文件</w:t>
      </w:r>
      <w:r>
        <w:rPr>
          <w:rFonts w:asciiTheme="minorEastAsia" w:eastAsiaTheme="minorEastAsia" w:hAnsiTheme="minorEastAsia" w:hint="eastAsia"/>
          <w:sz w:val="24"/>
        </w:rPr>
        <w:t>的</w:t>
      </w:r>
      <w:r>
        <w:rPr>
          <w:rFonts w:asciiTheme="minorEastAsia" w:eastAsiaTheme="minorEastAsia" w:hAnsiTheme="minorEastAsia"/>
          <w:sz w:val="24"/>
        </w:rPr>
        <w:t>规定给予</w:t>
      </w:r>
      <w:r>
        <w:rPr>
          <w:rFonts w:asciiTheme="minorEastAsia" w:eastAsiaTheme="minorEastAsia" w:hAnsiTheme="minorEastAsia" w:hint="eastAsia"/>
          <w:sz w:val="24"/>
        </w:rPr>
        <w:t>处罚</w:t>
      </w:r>
      <w:r>
        <w:rPr>
          <w:rFonts w:asciiTheme="minorEastAsia" w:eastAsiaTheme="minorEastAsia" w:hAnsiTheme="minorEastAsia"/>
          <w:sz w:val="24"/>
        </w:rPr>
        <w:t>。</w:t>
      </w:r>
    </w:p>
    <w:p w:rsidR="006C2C7E" w:rsidRDefault="000D4D8C" w:rsidP="008908E5">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sz w:val="24"/>
        </w:rPr>
        <w:t>我公司若中标，</w:t>
      </w:r>
      <w:proofErr w:type="gramStart"/>
      <w:r>
        <w:rPr>
          <w:rFonts w:asciiTheme="minorEastAsia" w:eastAsiaTheme="minorEastAsia" w:hAnsiTheme="minorEastAsia"/>
          <w:sz w:val="24"/>
        </w:rPr>
        <w:t>本承诺</w:t>
      </w:r>
      <w:proofErr w:type="gramEnd"/>
      <w:r>
        <w:rPr>
          <w:rFonts w:asciiTheme="minorEastAsia" w:eastAsiaTheme="minorEastAsia" w:hAnsiTheme="minorEastAsia"/>
          <w:sz w:val="24"/>
        </w:rPr>
        <w:t>将成为合同不可分割的一部分，与合同具有同等的法律效力。</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11. 如违反上述承诺，我公司投标无效且接受相关部门依法</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的处罚，并承担通过“天津市政府采购网”等相关媒体予以公布的任何风险和责任。</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.与本投标有关的一切正式往来通讯请寄：</w:t>
      </w:r>
    </w:p>
    <w:p w:rsidR="006C2C7E" w:rsidRDefault="006C2C7E" w:rsidP="008908E5">
      <w:pPr>
        <w:spacing w:line="360" w:lineRule="auto"/>
        <w:ind w:firstLineChars="200" w:firstLine="446"/>
        <w:rPr>
          <w:rFonts w:asciiTheme="minorEastAsia" w:eastAsiaTheme="minorEastAsia" w:hAnsiTheme="minorEastAsia"/>
          <w:sz w:val="24"/>
        </w:rPr>
      </w:pP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地址：</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邮政编码：</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电话：</w:t>
      </w:r>
    </w:p>
    <w:p w:rsidR="006C2C7E" w:rsidRDefault="000D4D8C" w:rsidP="008908E5">
      <w:pPr>
        <w:spacing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t>传真：</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6C2C7E">
      <w:pPr>
        <w:spacing w:line="460" w:lineRule="exact"/>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2</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供应商资格要求证明文件</w:t>
      </w: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0D4D8C" w:rsidP="008908E5">
      <w:pPr>
        <w:spacing w:line="360" w:lineRule="auto"/>
        <w:ind w:firstLineChars="300" w:firstLine="669"/>
        <w:rPr>
          <w:rFonts w:asciiTheme="minorEastAsia" w:eastAsiaTheme="minorEastAsia" w:hAnsiTheme="minorEastAsia"/>
          <w:sz w:val="24"/>
        </w:rPr>
      </w:pPr>
      <w:r>
        <w:rPr>
          <w:rFonts w:asciiTheme="minorEastAsia" w:eastAsiaTheme="minorEastAsia" w:hAnsiTheme="minorEastAsia"/>
          <w:sz w:val="24"/>
        </w:rPr>
        <w:t>注：相关证明材料应</w:t>
      </w:r>
      <w:proofErr w:type="gramStart"/>
      <w:r>
        <w:rPr>
          <w:rFonts w:asciiTheme="minorEastAsia" w:eastAsiaTheme="minorEastAsia" w:hAnsiTheme="minorEastAsia"/>
          <w:sz w:val="24"/>
        </w:rPr>
        <w:t>附在此</w:t>
      </w:r>
      <w:proofErr w:type="gramEnd"/>
      <w:r>
        <w:rPr>
          <w:rFonts w:asciiTheme="minorEastAsia" w:eastAsiaTheme="minorEastAsia" w:hAnsiTheme="minorEastAsia"/>
          <w:sz w:val="24"/>
        </w:rPr>
        <w:t>页后面。</w:t>
      </w:r>
    </w:p>
    <w:p w:rsidR="006C2C7E" w:rsidRDefault="006C2C7E">
      <w:pPr>
        <w:spacing w:line="620" w:lineRule="exact"/>
        <w:rPr>
          <w:rFonts w:asciiTheme="minorEastAsia" w:eastAsiaTheme="minorEastAsia" w:hAnsiTheme="minorEastAsia"/>
          <w:sz w:val="24"/>
        </w:rPr>
      </w:pPr>
    </w:p>
    <w:p w:rsidR="006C2C7E" w:rsidRDefault="006C2C7E">
      <w:pPr>
        <w:spacing w:line="620" w:lineRule="exact"/>
        <w:rPr>
          <w:rFonts w:asciiTheme="minorEastAsia" w:eastAsiaTheme="minorEastAsia" w:hAnsiTheme="minorEastAsia"/>
          <w:sz w:val="24"/>
        </w:rPr>
      </w:pPr>
    </w:p>
    <w:p w:rsidR="006C2C7E" w:rsidRDefault="006C2C7E">
      <w:pPr>
        <w:spacing w:line="460" w:lineRule="exact"/>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3</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投标</w:t>
      </w:r>
      <w:r>
        <w:rPr>
          <w:rFonts w:asciiTheme="minorEastAsia" w:eastAsiaTheme="minorEastAsia" w:hAnsiTheme="minorEastAsia"/>
          <w:b/>
          <w:bCs/>
          <w:sz w:val="24"/>
        </w:rPr>
        <w:t>代表人授权书</w:t>
      </w:r>
    </w:p>
    <w:p w:rsidR="006C2C7E" w:rsidRDefault="006C2C7E">
      <w:pPr>
        <w:spacing w:line="360" w:lineRule="auto"/>
        <w:rPr>
          <w:rFonts w:asciiTheme="minorEastAsia" w:eastAsiaTheme="minorEastAsia" w:hAnsiTheme="minorEastAsia"/>
          <w:sz w:val="24"/>
          <w:szCs w:val="21"/>
        </w:rPr>
      </w:pPr>
    </w:p>
    <w:p w:rsidR="006C2C7E" w:rsidRDefault="000D4D8C">
      <w:pPr>
        <w:spacing w:line="360" w:lineRule="auto"/>
        <w:rPr>
          <w:rFonts w:asciiTheme="minorEastAsia" w:eastAsiaTheme="minorEastAsia" w:hAnsiTheme="minorEastAsia"/>
          <w:sz w:val="24"/>
          <w:szCs w:val="21"/>
        </w:rPr>
      </w:pPr>
      <w:r>
        <w:rPr>
          <w:rFonts w:asciiTheme="minorEastAsia" w:eastAsiaTheme="minorEastAsia" w:hAnsiTheme="minorEastAsia"/>
          <w:sz w:val="24"/>
          <w:szCs w:val="21"/>
        </w:rPr>
        <w:t>致：天津市</w:t>
      </w:r>
      <w:r>
        <w:rPr>
          <w:rFonts w:asciiTheme="minorEastAsia" w:eastAsiaTheme="minorEastAsia" w:hAnsiTheme="minorEastAsia" w:hint="eastAsia"/>
          <w:sz w:val="24"/>
          <w:szCs w:val="21"/>
        </w:rPr>
        <w:t>滨海新区</w:t>
      </w:r>
      <w:r>
        <w:rPr>
          <w:rFonts w:asciiTheme="minorEastAsia" w:eastAsiaTheme="minorEastAsia" w:hAnsiTheme="minorEastAsia"/>
          <w:sz w:val="24"/>
          <w:szCs w:val="21"/>
        </w:rPr>
        <w:t>政府采购中心</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hint="eastAsia"/>
          <w:sz w:val="24"/>
          <w:szCs w:val="21"/>
        </w:rPr>
        <w:t>我单位</w:t>
      </w:r>
      <w:r>
        <w:rPr>
          <w:rFonts w:asciiTheme="minorEastAsia" w:eastAsiaTheme="minorEastAsia" w:hAnsiTheme="minorEastAsia"/>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sz w:val="24"/>
          <w:szCs w:val="21"/>
        </w:rPr>
        <w:t>我方对</w:t>
      </w:r>
      <w:r>
        <w:rPr>
          <w:rFonts w:asciiTheme="minorEastAsia" w:eastAsiaTheme="minorEastAsia" w:hAnsiTheme="minorEastAsia" w:hint="eastAsia"/>
          <w:sz w:val="24"/>
          <w:szCs w:val="21"/>
        </w:rPr>
        <w:t>投标代表人</w:t>
      </w:r>
      <w:r>
        <w:rPr>
          <w:rFonts w:asciiTheme="minorEastAsia" w:eastAsiaTheme="minorEastAsia" w:hAnsiTheme="minorEastAsia"/>
          <w:sz w:val="24"/>
          <w:szCs w:val="21"/>
        </w:rPr>
        <w:t>的签名事项负全部责任。</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sz w:val="24"/>
          <w:szCs w:val="21"/>
        </w:rPr>
        <w:t>本授权书至投标有效期结束前始终有效。</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sz w:val="24"/>
          <w:szCs w:val="21"/>
        </w:rPr>
        <w:t>投标代表人无转委托权，特此委托。</w:t>
      </w:r>
    </w:p>
    <w:p w:rsidR="006C2C7E" w:rsidRDefault="006C2C7E" w:rsidP="008908E5">
      <w:pPr>
        <w:spacing w:line="360" w:lineRule="auto"/>
        <w:ind w:firstLineChars="200" w:firstLine="446"/>
        <w:rPr>
          <w:rFonts w:asciiTheme="minorEastAsia" w:eastAsiaTheme="minorEastAsia" w:hAnsiTheme="minorEastAsia"/>
          <w:sz w:val="24"/>
        </w:rPr>
      </w:pPr>
    </w:p>
    <w:p w:rsidR="006C2C7E" w:rsidRDefault="000D4D8C" w:rsidP="008908E5">
      <w:pPr>
        <w:spacing w:line="360" w:lineRule="auto"/>
        <w:ind w:firstLineChars="2100" w:firstLine="4686"/>
        <w:rPr>
          <w:rFonts w:asciiTheme="minorEastAsia" w:eastAsiaTheme="minorEastAsia" w:hAnsiTheme="minorEastAsia"/>
          <w:sz w:val="24"/>
        </w:rPr>
      </w:pPr>
      <w:r>
        <w:rPr>
          <w:rFonts w:asciiTheme="minorEastAsia" w:eastAsiaTheme="minorEastAsia" w:hAnsiTheme="minorEastAsia"/>
          <w:sz w:val="24"/>
        </w:rPr>
        <w:t>年月日</w:t>
      </w:r>
    </w:p>
    <w:tbl>
      <w:tblPr>
        <w:tblStyle w:val="aa"/>
        <w:tblW w:w="0" w:type="auto"/>
        <w:tblLook w:val="04A0"/>
      </w:tblPr>
      <w:tblGrid>
        <w:gridCol w:w="4264"/>
        <w:gridCol w:w="4264"/>
      </w:tblGrid>
      <w:tr w:rsidR="006C2C7E">
        <w:tc>
          <w:tcPr>
            <w:tcW w:w="4264" w:type="dxa"/>
          </w:tcPr>
          <w:p w:rsidR="006C2C7E" w:rsidRDefault="000D4D8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投标代表人身份证正面</w:t>
            </w:r>
          </w:p>
          <w:p w:rsidR="006C2C7E" w:rsidRDefault="006C2C7E">
            <w:pPr>
              <w:spacing w:line="360" w:lineRule="auto"/>
              <w:jc w:val="left"/>
              <w:rPr>
                <w:rFonts w:asciiTheme="minorEastAsia" w:eastAsiaTheme="minorEastAsia" w:hAnsiTheme="minorEastAsia"/>
                <w:sz w:val="24"/>
              </w:rPr>
            </w:pPr>
          </w:p>
          <w:p w:rsidR="006C2C7E" w:rsidRDefault="006C2C7E">
            <w:pPr>
              <w:spacing w:line="360" w:lineRule="auto"/>
              <w:jc w:val="left"/>
              <w:rPr>
                <w:rFonts w:asciiTheme="minorEastAsia" w:eastAsiaTheme="minorEastAsia" w:hAnsiTheme="minorEastAsia"/>
                <w:sz w:val="24"/>
              </w:rPr>
            </w:pPr>
          </w:p>
          <w:p w:rsidR="006C2C7E" w:rsidRDefault="006C2C7E">
            <w:pPr>
              <w:spacing w:line="360" w:lineRule="auto"/>
              <w:jc w:val="left"/>
              <w:rPr>
                <w:rFonts w:asciiTheme="minorEastAsia" w:eastAsiaTheme="minorEastAsia" w:hAnsiTheme="minorEastAsia"/>
                <w:sz w:val="24"/>
              </w:rPr>
            </w:pPr>
          </w:p>
          <w:p w:rsidR="006C2C7E" w:rsidRDefault="006C2C7E">
            <w:pPr>
              <w:spacing w:line="360" w:lineRule="auto"/>
              <w:jc w:val="left"/>
              <w:rPr>
                <w:rFonts w:asciiTheme="minorEastAsia" w:eastAsiaTheme="minorEastAsia" w:hAnsiTheme="minorEastAsia"/>
                <w:sz w:val="24"/>
              </w:rPr>
            </w:pPr>
          </w:p>
          <w:p w:rsidR="006C2C7E" w:rsidRDefault="006C2C7E">
            <w:pPr>
              <w:spacing w:line="360" w:lineRule="auto"/>
              <w:jc w:val="left"/>
              <w:rPr>
                <w:rFonts w:asciiTheme="minorEastAsia" w:eastAsiaTheme="minorEastAsia" w:hAnsiTheme="minorEastAsia"/>
                <w:sz w:val="24"/>
              </w:rPr>
            </w:pPr>
          </w:p>
        </w:tc>
        <w:tc>
          <w:tcPr>
            <w:tcW w:w="4264" w:type="dxa"/>
          </w:tcPr>
          <w:p w:rsidR="006C2C7E" w:rsidRDefault="000D4D8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投标代表人身份证背面</w:t>
            </w:r>
          </w:p>
        </w:tc>
      </w:tr>
    </w:tbl>
    <w:p w:rsidR="006C2C7E" w:rsidRDefault="006C2C7E" w:rsidP="008908E5">
      <w:pPr>
        <w:spacing w:line="360" w:lineRule="auto"/>
        <w:ind w:firstLineChars="2100" w:firstLine="4686"/>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附件</w:t>
      </w:r>
      <w:r>
        <w:rPr>
          <w:rFonts w:asciiTheme="minorEastAsia" w:eastAsiaTheme="minorEastAsia" w:hAnsiTheme="minorEastAsia" w:hint="eastAsia"/>
          <w:sz w:val="24"/>
        </w:rPr>
        <w:t>4</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开标一览表</w:t>
      </w:r>
    </w:p>
    <w:p w:rsidR="006C2C7E" w:rsidRDefault="006C2C7E">
      <w:pPr>
        <w:ind w:right="84"/>
        <w:rPr>
          <w:rFonts w:asciiTheme="minorEastAsia" w:eastAsiaTheme="minorEastAsia" w:hAnsiTheme="minorEastAsia"/>
          <w:sz w:val="24"/>
        </w:rPr>
      </w:pPr>
    </w:p>
    <w:p w:rsidR="006C2C7E" w:rsidRDefault="000D4D8C">
      <w:pPr>
        <w:spacing w:line="460" w:lineRule="exact"/>
        <w:ind w:left="192"/>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ind w:left="192"/>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6C2C7E">
        <w:trPr>
          <w:jc w:val="center"/>
        </w:trPr>
        <w:tc>
          <w:tcPr>
            <w:tcW w:w="572" w:type="pct"/>
            <w:vAlign w:val="center"/>
          </w:tcPr>
          <w:p w:rsidR="006C2C7E" w:rsidRDefault="000D4D8C">
            <w:pPr>
              <w:spacing w:line="46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包</w:t>
            </w:r>
            <w:r>
              <w:rPr>
                <w:rFonts w:asciiTheme="minorEastAsia" w:eastAsiaTheme="minorEastAsia" w:hAnsiTheme="minorEastAsia"/>
                <w:sz w:val="24"/>
              </w:rPr>
              <w:t>号</w:t>
            </w:r>
            <w:proofErr w:type="gramEnd"/>
          </w:p>
        </w:tc>
        <w:tc>
          <w:tcPr>
            <w:tcW w:w="1001"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包</w:t>
            </w:r>
            <w:r>
              <w:rPr>
                <w:rFonts w:asciiTheme="minorEastAsia" w:eastAsiaTheme="minorEastAsia" w:hAnsiTheme="minorEastAsia"/>
                <w:sz w:val="24"/>
              </w:rPr>
              <w:t>名称</w:t>
            </w:r>
          </w:p>
        </w:tc>
        <w:tc>
          <w:tcPr>
            <w:tcW w:w="858"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品牌</w:t>
            </w:r>
          </w:p>
        </w:tc>
        <w:tc>
          <w:tcPr>
            <w:tcW w:w="941"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投标总价</w:t>
            </w:r>
          </w:p>
        </w:tc>
        <w:tc>
          <w:tcPr>
            <w:tcW w:w="858"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交货期</w:t>
            </w:r>
          </w:p>
        </w:tc>
        <w:tc>
          <w:tcPr>
            <w:tcW w:w="770"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备注</w:t>
            </w:r>
          </w:p>
        </w:tc>
      </w:tr>
      <w:tr w:rsidR="006C2C7E">
        <w:trPr>
          <w:jc w:val="center"/>
        </w:trPr>
        <w:tc>
          <w:tcPr>
            <w:tcW w:w="572"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0D4D8C">
            <w:pPr>
              <w:spacing w:line="460" w:lineRule="exact"/>
              <w:jc w:val="center"/>
              <w:rPr>
                <w:rFonts w:asciiTheme="minorEastAsia" w:eastAsiaTheme="minorEastAsia" w:hAnsiTheme="minorEastAsia"/>
                <w:sz w:val="24"/>
              </w:rPr>
            </w:pPr>
            <w:r>
              <w:rPr>
                <w:rFonts w:asciiTheme="minorEastAsia" w:eastAsiaTheme="minorEastAsia" w:hAnsiTheme="minorEastAsia"/>
                <w:sz w:val="24"/>
              </w:rPr>
              <w:t>…</w:t>
            </w: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r w:rsidR="006C2C7E">
        <w:trPr>
          <w:jc w:val="center"/>
        </w:trPr>
        <w:tc>
          <w:tcPr>
            <w:tcW w:w="572" w:type="pct"/>
            <w:vAlign w:val="center"/>
          </w:tcPr>
          <w:p w:rsidR="006C2C7E" w:rsidRDefault="006C2C7E">
            <w:pPr>
              <w:spacing w:line="460" w:lineRule="exact"/>
              <w:jc w:val="center"/>
              <w:rPr>
                <w:rFonts w:asciiTheme="minorEastAsia" w:eastAsiaTheme="minorEastAsia" w:hAnsiTheme="minorEastAsia"/>
                <w:sz w:val="24"/>
              </w:rPr>
            </w:pPr>
          </w:p>
        </w:tc>
        <w:tc>
          <w:tcPr>
            <w:tcW w:w="100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941" w:type="pct"/>
            <w:vAlign w:val="center"/>
          </w:tcPr>
          <w:p w:rsidR="006C2C7E" w:rsidRDefault="006C2C7E">
            <w:pPr>
              <w:spacing w:line="460" w:lineRule="exact"/>
              <w:jc w:val="center"/>
              <w:rPr>
                <w:rFonts w:asciiTheme="minorEastAsia" w:eastAsiaTheme="minorEastAsia" w:hAnsiTheme="minorEastAsia"/>
                <w:sz w:val="24"/>
              </w:rPr>
            </w:pPr>
          </w:p>
        </w:tc>
        <w:tc>
          <w:tcPr>
            <w:tcW w:w="858" w:type="pct"/>
            <w:vAlign w:val="center"/>
          </w:tcPr>
          <w:p w:rsidR="006C2C7E" w:rsidRDefault="006C2C7E">
            <w:pPr>
              <w:spacing w:line="460" w:lineRule="exact"/>
              <w:jc w:val="center"/>
              <w:rPr>
                <w:rFonts w:asciiTheme="minorEastAsia" w:eastAsiaTheme="minorEastAsia" w:hAnsiTheme="minorEastAsia"/>
                <w:sz w:val="24"/>
              </w:rPr>
            </w:pPr>
          </w:p>
        </w:tc>
        <w:tc>
          <w:tcPr>
            <w:tcW w:w="770" w:type="pct"/>
            <w:vAlign w:val="center"/>
          </w:tcPr>
          <w:p w:rsidR="006C2C7E" w:rsidRDefault="006C2C7E">
            <w:pPr>
              <w:spacing w:line="460" w:lineRule="exact"/>
              <w:jc w:val="center"/>
              <w:rPr>
                <w:rFonts w:asciiTheme="minorEastAsia" w:eastAsiaTheme="minorEastAsia" w:hAnsiTheme="minorEastAsia"/>
                <w:sz w:val="24"/>
              </w:rPr>
            </w:pPr>
          </w:p>
        </w:tc>
      </w:tr>
    </w:tbl>
    <w:p w:rsidR="006C2C7E" w:rsidRDefault="006C2C7E">
      <w:pPr>
        <w:spacing w:line="360" w:lineRule="auto"/>
        <w:ind w:right="84" w:firstLine="420"/>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6C2C7E">
      <w:pPr>
        <w:spacing w:line="360" w:lineRule="auto"/>
        <w:ind w:right="84" w:firstLine="420"/>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5</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开标分项一览表</w:t>
      </w:r>
    </w:p>
    <w:p w:rsidR="006C2C7E" w:rsidRDefault="006C2C7E">
      <w:pPr>
        <w:ind w:right="84"/>
        <w:rPr>
          <w:rFonts w:asciiTheme="minorEastAsia" w:eastAsiaTheme="minorEastAsia" w:hAnsiTheme="minorEastAsia"/>
          <w:sz w:val="24"/>
        </w:rPr>
      </w:pPr>
    </w:p>
    <w:p w:rsidR="006C2C7E" w:rsidRDefault="000D4D8C">
      <w:pPr>
        <w:spacing w:line="460" w:lineRule="exact"/>
        <w:ind w:left="192"/>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ind w:left="192"/>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ind w:left="192"/>
        <w:rPr>
          <w:rFonts w:asciiTheme="minorEastAsia" w:eastAsiaTheme="minorEastAsia" w:hAnsiTheme="minorEastAsia"/>
          <w:sz w:val="24"/>
        </w:rPr>
      </w:pPr>
      <w:r>
        <w:rPr>
          <w:rFonts w:asciiTheme="minorEastAsia" w:eastAsiaTheme="minorEastAsia" w:hAnsiTheme="minorEastAsia" w:hint="eastAsia"/>
          <w:sz w:val="24"/>
        </w:rPr>
        <w:t>包号：</w:t>
      </w:r>
    </w:p>
    <w:p w:rsidR="006C2C7E" w:rsidRDefault="000D4D8C" w:rsidP="008908E5">
      <w:pPr>
        <w:spacing w:line="460" w:lineRule="exact"/>
        <w:ind w:firstLineChars="2900" w:firstLine="6472"/>
        <w:rPr>
          <w:rFonts w:asciiTheme="minorEastAsia" w:eastAsiaTheme="minorEastAsia" w:hAnsiTheme="minorEastAsia"/>
          <w:sz w:val="24"/>
        </w:rPr>
      </w:pPr>
      <w:r>
        <w:rPr>
          <w:rFonts w:asciiTheme="minorEastAsia" w:eastAsiaTheme="minorEastAsia"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6C2C7E">
        <w:trPr>
          <w:jc w:val="center"/>
        </w:trPr>
        <w:tc>
          <w:tcPr>
            <w:tcW w:w="813" w:type="dxa"/>
            <w:noWrap/>
            <w:vAlign w:val="center"/>
          </w:tcPr>
          <w:p w:rsidR="006C2C7E" w:rsidRDefault="000D4D8C">
            <w:pPr>
              <w:widowControl/>
              <w:jc w:val="center"/>
              <w:rPr>
                <w:rFonts w:asciiTheme="minorEastAsia" w:eastAsiaTheme="minorEastAsia" w:hAnsiTheme="minorEastAsia"/>
                <w:bCs/>
                <w:kern w:val="0"/>
                <w:sz w:val="24"/>
                <w:szCs w:val="24"/>
              </w:rPr>
            </w:pPr>
            <w:proofErr w:type="gramStart"/>
            <w:r>
              <w:rPr>
                <w:rFonts w:asciiTheme="minorEastAsia" w:eastAsiaTheme="minorEastAsia" w:hAnsiTheme="minorEastAsia"/>
                <w:bCs/>
                <w:kern w:val="0"/>
                <w:sz w:val="24"/>
                <w:szCs w:val="24"/>
              </w:rPr>
              <w:t>项号</w:t>
            </w:r>
            <w:proofErr w:type="gramEnd"/>
          </w:p>
        </w:tc>
        <w:tc>
          <w:tcPr>
            <w:tcW w:w="1348"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货物名称</w:t>
            </w:r>
          </w:p>
        </w:tc>
        <w:tc>
          <w:tcPr>
            <w:tcW w:w="716"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品牌</w:t>
            </w:r>
          </w:p>
        </w:tc>
        <w:tc>
          <w:tcPr>
            <w:tcW w:w="715"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规格型号</w:t>
            </w:r>
          </w:p>
        </w:tc>
        <w:tc>
          <w:tcPr>
            <w:tcW w:w="1230"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制造商</w:t>
            </w:r>
          </w:p>
        </w:tc>
        <w:tc>
          <w:tcPr>
            <w:tcW w:w="715"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产地</w:t>
            </w:r>
          </w:p>
        </w:tc>
        <w:tc>
          <w:tcPr>
            <w:tcW w:w="1235"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商品属性</w:t>
            </w:r>
          </w:p>
        </w:tc>
        <w:tc>
          <w:tcPr>
            <w:tcW w:w="715"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单价</w:t>
            </w:r>
          </w:p>
        </w:tc>
        <w:tc>
          <w:tcPr>
            <w:tcW w:w="795"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采购数量</w:t>
            </w:r>
          </w:p>
        </w:tc>
        <w:tc>
          <w:tcPr>
            <w:tcW w:w="767"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计量单位</w:t>
            </w:r>
          </w:p>
        </w:tc>
        <w:tc>
          <w:tcPr>
            <w:tcW w:w="737" w:type="dxa"/>
            <w:vAlign w:val="center"/>
          </w:tcPr>
          <w:p w:rsidR="006C2C7E" w:rsidRDefault="000D4D8C">
            <w:pPr>
              <w:widowControl/>
              <w:jc w:val="center"/>
              <w:rPr>
                <w:rFonts w:asciiTheme="minorEastAsia" w:eastAsiaTheme="minorEastAsia" w:hAnsiTheme="minorEastAsia"/>
                <w:bCs/>
                <w:kern w:val="0"/>
                <w:sz w:val="24"/>
                <w:szCs w:val="24"/>
              </w:rPr>
            </w:pPr>
            <w:r>
              <w:rPr>
                <w:rFonts w:asciiTheme="minorEastAsia" w:eastAsiaTheme="minorEastAsia" w:hAnsiTheme="minorEastAsia"/>
                <w:bCs/>
                <w:kern w:val="0"/>
                <w:sz w:val="24"/>
                <w:szCs w:val="24"/>
              </w:rPr>
              <w:t>总价</w:t>
            </w: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vAlign w:val="center"/>
          </w:tcPr>
          <w:p w:rsidR="006C2C7E" w:rsidRDefault="006C2C7E">
            <w:pPr>
              <w:widowControl/>
              <w:jc w:val="center"/>
              <w:rPr>
                <w:rFonts w:asciiTheme="minorEastAsia" w:eastAsiaTheme="minorEastAsia" w:hAnsiTheme="minorEastAsia"/>
                <w:kern w:val="0"/>
                <w:sz w:val="24"/>
                <w:szCs w:val="18"/>
              </w:rPr>
            </w:pPr>
          </w:p>
        </w:tc>
        <w:tc>
          <w:tcPr>
            <w:tcW w:w="715" w:type="dxa"/>
            <w:vAlign w:val="center"/>
          </w:tcPr>
          <w:p w:rsidR="006C2C7E" w:rsidRDefault="006C2C7E">
            <w:pPr>
              <w:widowControl/>
              <w:jc w:val="center"/>
              <w:rPr>
                <w:rFonts w:asciiTheme="minorEastAsia" w:eastAsiaTheme="minorEastAsia" w:hAnsiTheme="minorEastAsia"/>
                <w:kern w:val="0"/>
                <w:sz w:val="24"/>
                <w:szCs w:val="18"/>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18"/>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vAlign w:val="center"/>
          </w:tcPr>
          <w:p w:rsidR="006C2C7E" w:rsidRDefault="006C2C7E">
            <w:pPr>
              <w:widowControl/>
              <w:jc w:val="center"/>
              <w:rPr>
                <w:rFonts w:asciiTheme="minorEastAsia" w:eastAsiaTheme="minorEastAsia" w:hAnsiTheme="minorEastAsia"/>
                <w:kern w:val="0"/>
                <w:sz w:val="24"/>
                <w:szCs w:val="18"/>
              </w:rPr>
            </w:pPr>
          </w:p>
        </w:tc>
        <w:tc>
          <w:tcPr>
            <w:tcW w:w="715" w:type="dxa"/>
            <w:vAlign w:val="center"/>
          </w:tcPr>
          <w:p w:rsidR="006C2C7E" w:rsidRDefault="006C2C7E">
            <w:pPr>
              <w:widowControl/>
              <w:jc w:val="center"/>
              <w:rPr>
                <w:rFonts w:asciiTheme="minorEastAsia" w:eastAsiaTheme="minorEastAsia" w:hAnsiTheme="minorEastAsia"/>
                <w:kern w:val="0"/>
                <w:sz w:val="24"/>
                <w:szCs w:val="18"/>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vAlign w:val="center"/>
          </w:tcPr>
          <w:p w:rsidR="006C2C7E" w:rsidRDefault="006C2C7E">
            <w:pPr>
              <w:widowControl/>
              <w:jc w:val="center"/>
              <w:rPr>
                <w:rFonts w:asciiTheme="minorEastAsia" w:eastAsiaTheme="minorEastAsia" w:hAnsiTheme="minorEastAsia"/>
                <w:kern w:val="0"/>
                <w:sz w:val="24"/>
                <w:szCs w:val="18"/>
              </w:rPr>
            </w:pPr>
          </w:p>
        </w:tc>
        <w:tc>
          <w:tcPr>
            <w:tcW w:w="715" w:type="dxa"/>
            <w:vAlign w:val="center"/>
          </w:tcPr>
          <w:p w:rsidR="006C2C7E" w:rsidRDefault="006C2C7E">
            <w:pPr>
              <w:widowControl/>
              <w:jc w:val="center"/>
              <w:rPr>
                <w:rFonts w:asciiTheme="minorEastAsia" w:eastAsiaTheme="minorEastAsia" w:hAnsiTheme="minorEastAsia"/>
                <w:kern w:val="0"/>
                <w:sz w:val="24"/>
                <w:szCs w:val="18"/>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noWrap/>
            <w:vAlign w:val="center"/>
          </w:tcPr>
          <w:p w:rsidR="006C2C7E" w:rsidRDefault="006C2C7E">
            <w:pPr>
              <w:widowControl/>
              <w:jc w:val="center"/>
              <w:rPr>
                <w:rFonts w:asciiTheme="minorEastAsia" w:eastAsiaTheme="minorEastAsia" w:hAnsiTheme="minorEastAsia"/>
                <w:kern w:val="0"/>
                <w:sz w:val="24"/>
                <w:szCs w:val="18"/>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r w:rsidR="006C2C7E">
        <w:trPr>
          <w:jc w:val="center"/>
        </w:trPr>
        <w:tc>
          <w:tcPr>
            <w:tcW w:w="813" w:type="dxa"/>
            <w:noWrap/>
            <w:vAlign w:val="center"/>
          </w:tcPr>
          <w:p w:rsidR="006C2C7E" w:rsidRDefault="006C2C7E">
            <w:pPr>
              <w:widowControl/>
              <w:jc w:val="center"/>
              <w:rPr>
                <w:rFonts w:asciiTheme="minorEastAsia" w:eastAsiaTheme="minorEastAsia" w:hAnsiTheme="minorEastAsia"/>
                <w:kern w:val="0"/>
                <w:sz w:val="24"/>
                <w:szCs w:val="24"/>
              </w:rPr>
            </w:pPr>
          </w:p>
        </w:tc>
        <w:tc>
          <w:tcPr>
            <w:tcW w:w="1348"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6"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0"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123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1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95" w:type="dxa"/>
            <w:noWrap/>
            <w:vAlign w:val="center"/>
          </w:tcPr>
          <w:p w:rsidR="006C2C7E" w:rsidRDefault="006C2C7E">
            <w:pPr>
              <w:widowControl/>
              <w:jc w:val="center"/>
              <w:rPr>
                <w:rFonts w:asciiTheme="minorEastAsia" w:eastAsiaTheme="minorEastAsia" w:hAnsiTheme="minorEastAsia"/>
                <w:kern w:val="0"/>
                <w:sz w:val="24"/>
                <w:szCs w:val="24"/>
              </w:rPr>
            </w:pPr>
          </w:p>
        </w:tc>
        <w:tc>
          <w:tcPr>
            <w:tcW w:w="767" w:type="dxa"/>
            <w:noWrap/>
            <w:vAlign w:val="center"/>
          </w:tcPr>
          <w:p w:rsidR="006C2C7E" w:rsidRDefault="006C2C7E">
            <w:pPr>
              <w:widowControl/>
              <w:jc w:val="center"/>
              <w:rPr>
                <w:rFonts w:asciiTheme="minorEastAsia" w:eastAsiaTheme="minorEastAsia" w:hAnsiTheme="minorEastAsia"/>
                <w:kern w:val="0"/>
                <w:sz w:val="24"/>
                <w:szCs w:val="24"/>
              </w:rPr>
            </w:pPr>
          </w:p>
        </w:tc>
        <w:tc>
          <w:tcPr>
            <w:tcW w:w="737" w:type="dxa"/>
            <w:noWrap/>
            <w:vAlign w:val="center"/>
          </w:tcPr>
          <w:p w:rsidR="006C2C7E" w:rsidRDefault="006C2C7E">
            <w:pPr>
              <w:widowControl/>
              <w:jc w:val="center"/>
              <w:rPr>
                <w:rFonts w:asciiTheme="minorEastAsia" w:eastAsiaTheme="minorEastAsia" w:hAnsiTheme="minorEastAsia"/>
                <w:kern w:val="0"/>
                <w:sz w:val="24"/>
                <w:szCs w:val="24"/>
              </w:rPr>
            </w:pPr>
          </w:p>
        </w:tc>
      </w:tr>
    </w:tbl>
    <w:p w:rsidR="006C2C7E" w:rsidRDefault="000D4D8C">
      <w:pPr>
        <w:spacing w:line="360" w:lineRule="auto"/>
        <w:ind w:left="181"/>
        <w:rPr>
          <w:rFonts w:asciiTheme="minorEastAsia" w:eastAsiaTheme="minorEastAsia" w:hAnsiTheme="minorEastAsia"/>
          <w:sz w:val="24"/>
          <w:szCs w:val="24"/>
        </w:rPr>
      </w:pPr>
      <w:r>
        <w:rPr>
          <w:rFonts w:asciiTheme="minorEastAsia" w:eastAsiaTheme="minorEastAsia" w:hAnsiTheme="minorEastAsia"/>
          <w:sz w:val="24"/>
          <w:szCs w:val="24"/>
        </w:rPr>
        <w:t>注：</w:t>
      </w:r>
    </w:p>
    <w:p w:rsidR="006C2C7E" w:rsidRDefault="000D4D8C">
      <w:pPr>
        <w:spacing w:line="360" w:lineRule="auto"/>
        <w:ind w:left="181"/>
        <w:rPr>
          <w:rFonts w:asciiTheme="minorEastAsia" w:eastAsiaTheme="minorEastAsia" w:hAnsiTheme="minorEastAsia"/>
          <w:sz w:val="24"/>
          <w:szCs w:val="24"/>
        </w:rPr>
      </w:pPr>
      <w:r>
        <w:rPr>
          <w:rFonts w:asciiTheme="minorEastAsia" w:eastAsiaTheme="minorEastAsia" w:hAnsiTheme="minorEastAsia"/>
          <w:sz w:val="24"/>
          <w:szCs w:val="24"/>
        </w:rPr>
        <w:t>1. 商品属性应在“环保产品”、“节能、节水产品”、“自主知识产权产品”、“无”四个选择项中选择填写。</w:t>
      </w:r>
    </w:p>
    <w:p w:rsidR="006C2C7E" w:rsidRDefault="000D4D8C">
      <w:pPr>
        <w:spacing w:line="360" w:lineRule="auto"/>
        <w:ind w:left="181"/>
        <w:rPr>
          <w:rFonts w:asciiTheme="minorEastAsia" w:eastAsiaTheme="minorEastAsia" w:hAnsiTheme="minorEastAsia"/>
          <w:sz w:val="24"/>
          <w:szCs w:val="24"/>
        </w:rPr>
      </w:pPr>
      <w:r>
        <w:rPr>
          <w:rFonts w:asciiTheme="minorEastAsia" w:eastAsiaTheme="minorEastAsia" w:hAnsiTheme="minorEastAsia"/>
          <w:sz w:val="24"/>
          <w:szCs w:val="24"/>
        </w:rPr>
        <w:t>2. 开标分项一览表中应列明开标一览表中每项的分项内容。</w:t>
      </w:r>
    </w:p>
    <w:p w:rsidR="006C2C7E" w:rsidRDefault="000D4D8C">
      <w:pPr>
        <w:spacing w:line="360" w:lineRule="auto"/>
        <w:ind w:left="181"/>
        <w:rPr>
          <w:rFonts w:asciiTheme="minorEastAsia" w:eastAsiaTheme="minorEastAsia" w:hAnsiTheme="minorEastAsia"/>
          <w:sz w:val="24"/>
          <w:szCs w:val="24"/>
        </w:rPr>
      </w:pPr>
      <w:r>
        <w:rPr>
          <w:rFonts w:asciiTheme="minorEastAsia" w:eastAsiaTheme="minorEastAsia" w:hAnsiTheme="minorEastAsia" w:hint="eastAsia"/>
          <w:sz w:val="24"/>
          <w:szCs w:val="24"/>
        </w:rPr>
        <w:t>3. 如国产产品，产地精确到省级行政区域。如进口产品，产地精确到国家。</w:t>
      </w:r>
    </w:p>
    <w:p w:rsidR="006C2C7E" w:rsidRDefault="006C2C7E">
      <w:pPr>
        <w:spacing w:line="360" w:lineRule="auto"/>
        <w:ind w:left="181"/>
        <w:rPr>
          <w:rFonts w:asciiTheme="minorEastAsia" w:eastAsiaTheme="minorEastAsia" w:hAnsiTheme="minorEastAsia"/>
          <w:sz w:val="24"/>
          <w:szCs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6</w:t>
      </w:r>
      <w:r>
        <w:rPr>
          <w:rFonts w:asciiTheme="minorEastAsia" w:eastAsiaTheme="minorEastAsia" w:hAnsiTheme="minorEastAsia"/>
          <w:sz w:val="24"/>
        </w:rPr>
        <w:t>-1</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商务要求点对点应答表</w:t>
      </w:r>
    </w:p>
    <w:p w:rsidR="006C2C7E" w:rsidRDefault="006C2C7E">
      <w:pPr>
        <w:spacing w:line="460" w:lineRule="exact"/>
        <w:rPr>
          <w:rFonts w:asciiTheme="minorEastAsia" w:eastAsiaTheme="minorEastAsia" w:hAnsiTheme="minorEastAsia"/>
          <w:sz w:val="24"/>
        </w:rPr>
      </w:pP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rPr>
          <w:rFonts w:asciiTheme="minorEastAsia" w:eastAsiaTheme="minorEastAsia" w:hAnsiTheme="minorEastAsia"/>
          <w:sz w:val="24"/>
          <w:u w:val="single"/>
        </w:rPr>
      </w:pPr>
      <w:r>
        <w:rPr>
          <w:rFonts w:asciiTheme="minorEastAsia" w:eastAsiaTheme="minorEastAsia" w:hAnsiTheme="minorEastAsia"/>
          <w:sz w:val="24"/>
        </w:rPr>
        <w:t>包号：</w:t>
      </w:r>
    </w:p>
    <w:p w:rsidR="006C2C7E" w:rsidRDefault="006C2C7E">
      <w:pPr>
        <w:spacing w:line="460" w:lineRule="exact"/>
        <w:rPr>
          <w:rFonts w:asciiTheme="minorEastAsia" w:eastAsiaTheme="minorEastAsia" w:hAnsiTheme="minorEastAsia"/>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6C2C7E">
        <w:trPr>
          <w:jc w:val="center"/>
        </w:trPr>
        <w:tc>
          <w:tcPr>
            <w:tcW w:w="108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序号</w:t>
            </w:r>
          </w:p>
        </w:tc>
        <w:tc>
          <w:tcPr>
            <w:tcW w:w="250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招标要求</w:t>
            </w:r>
          </w:p>
        </w:tc>
        <w:tc>
          <w:tcPr>
            <w:tcW w:w="268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投标应答</w:t>
            </w:r>
          </w:p>
        </w:tc>
        <w:tc>
          <w:tcPr>
            <w:tcW w:w="1979"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偏离说明</w:t>
            </w:r>
          </w:p>
        </w:tc>
        <w:tc>
          <w:tcPr>
            <w:tcW w:w="1241"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备注</w:t>
            </w: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kern w:val="0"/>
                <w:sz w:val="24"/>
                <w:szCs w:val="21"/>
              </w:rPr>
              <w:t>（</w:t>
            </w:r>
            <w:r>
              <w:rPr>
                <w:rFonts w:asciiTheme="minorEastAsia" w:eastAsiaTheme="minorEastAsia" w:hAnsiTheme="minorEastAsia" w:hint="eastAsia"/>
                <w:kern w:val="0"/>
                <w:sz w:val="24"/>
                <w:szCs w:val="21"/>
              </w:rPr>
              <w:t>一</w:t>
            </w:r>
            <w:r>
              <w:rPr>
                <w:rFonts w:asciiTheme="minorEastAsia" w:eastAsiaTheme="minorEastAsia" w:hAnsiTheme="minorEastAsia"/>
                <w:kern w:val="0"/>
                <w:sz w:val="24"/>
                <w:szCs w:val="21"/>
              </w:rPr>
              <w:t>）报价要求</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（二）服务要求</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（三）交货要求</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kern w:val="0"/>
                <w:sz w:val="24"/>
                <w:szCs w:val="21"/>
              </w:rPr>
              <w:t>（</w:t>
            </w:r>
            <w:r>
              <w:rPr>
                <w:rFonts w:asciiTheme="minorEastAsia" w:eastAsiaTheme="minorEastAsia" w:hAnsiTheme="minorEastAsia" w:hint="eastAsia"/>
                <w:kern w:val="0"/>
                <w:sz w:val="24"/>
                <w:szCs w:val="21"/>
              </w:rPr>
              <w:t>四</w:t>
            </w:r>
            <w:r>
              <w:rPr>
                <w:rFonts w:asciiTheme="minorEastAsia" w:eastAsiaTheme="minorEastAsia" w:hAnsiTheme="minorEastAsia"/>
                <w:kern w:val="0"/>
                <w:sz w:val="24"/>
                <w:szCs w:val="21"/>
              </w:rPr>
              <w:t>）付款方式</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kern w:val="0"/>
                <w:sz w:val="24"/>
                <w:szCs w:val="21"/>
              </w:rPr>
              <w:t>（</w:t>
            </w:r>
            <w:r>
              <w:rPr>
                <w:rFonts w:asciiTheme="minorEastAsia" w:eastAsiaTheme="minorEastAsia" w:hAnsiTheme="minorEastAsia" w:hint="eastAsia"/>
                <w:kern w:val="0"/>
                <w:sz w:val="24"/>
                <w:szCs w:val="21"/>
              </w:rPr>
              <w:t>五</w:t>
            </w:r>
            <w:r>
              <w:rPr>
                <w:rFonts w:asciiTheme="minorEastAsia" w:eastAsiaTheme="minorEastAsia" w:hAnsiTheme="minorEastAsia"/>
                <w:kern w:val="0"/>
                <w:sz w:val="24"/>
                <w:szCs w:val="21"/>
              </w:rPr>
              <w:t>）投标保证金和履约保证金</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r w:rsidR="006C2C7E">
        <w:trPr>
          <w:jc w:val="center"/>
        </w:trPr>
        <w:tc>
          <w:tcPr>
            <w:tcW w:w="9480" w:type="dxa"/>
            <w:gridSpan w:val="5"/>
            <w:shd w:val="clear" w:color="auto" w:fill="auto"/>
            <w:vAlign w:val="center"/>
          </w:tcPr>
          <w:p w:rsidR="006C2C7E" w:rsidRDefault="000D4D8C">
            <w:pPr>
              <w:widowControl/>
              <w:snapToGrid w:val="0"/>
              <w:jc w:val="left"/>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（六）验收方法及标准</w:t>
            </w:r>
          </w:p>
        </w:tc>
      </w:tr>
      <w:tr w:rsidR="006C2C7E">
        <w:trPr>
          <w:jc w:val="center"/>
        </w:trPr>
        <w:tc>
          <w:tcPr>
            <w:tcW w:w="10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50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979"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c>
          <w:tcPr>
            <w:tcW w:w="1241" w:type="dxa"/>
            <w:shd w:val="clear" w:color="auto" w:fill="auto"/>
            <w:vAlign w:val="center"/>
          </w:tcPr>
          <w:p w:rsidR="006C2C7E" w:rsidRDefault="006C2C7E">
            <w:pPr>
              <w:widowControl/>
              <w:snapToGrid w:val="0"/>
              <w:jc w:val="left"/>
              <w:rPr>
                <w:rFonts w:asciiTheme="minorEastAsia" w:eastAsiaTheme="minorEastAsia" w:hAnsiTheme="minorEastAsia"/>
                <w:kern w:val="0"/>
                <w:sz w:val="24"/>
                <w:szCs w:val="21"/>
              </w:rPr>
            </w:pPr>
          </w:p>
        </w:tc>
      </w:tr>
    </w:tbl>
    <w:p w:rsidR="006C2C7E" w:rsidRDefault="000D4D8C">
      <w:pPr>
        <w:spacing w:line="620" w:lineRule="exact"/>
        <w:rPr>
          <w:rFonts w:asciiTheme="minorEastAsia" w:eastAsiaTheme="minorEastAsia" w:hAnsiTheme="minorEastAsia"/>
          <w:sz w:val="24"/>
        </w:rPr>
      </w:pPr>
      <w:r>
        <w:rPr>
          <w:rFonts w:asciiTheme="minorEastAsia" w:eastAsiaTheme="minorEastAsia" w:hAnsiTheme="minorEastAsia"/>
          <w:sz w:val="24"/>
        </w:rPr>
        <w:t>注：</w:t>
      </w:r>
    </w:p>
    <w:p w:rsidR="006C2C7E" w:rsidRDefault="000D4D8C">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 </w:t>
      </w:r>
      <w:proofErr w:type="gramStart"/>
      <w:r>
        <w:rPr>
          <w:rFonts w:asciiTheme="minorEastAsia" w:eastAsiaTheme="minorEastAsia" w:hAnsiTheme="minorEastAsia"/>
          <w:sz w:val="24"/>
        </w:rPr>
        <w:t>不</w:t>
      </w:r>
      <w:proofErr w:type="gramEnd"/>
      <w:r>
        <w:rPr>
          <w:rFonts w:asciiTheme="minorEastAsia" w:eastAsiaTheme="minorEastAsia" w:hAnsiTheme="minorEastAsia"/>
          <w:sz w:val="24"/>
        </w:rPr>
        <w:t>如实填写偏离情况的投标文件将视为虚假材料。</w:t>
      </w:r>
    </w:p>
    <w:p w:rsidR="006C2C7E" w:rsidRDefault="000D4D8C">
      <w:pPr>
        <w:spacing w:line="360" w:lineRule="auto"/>
        <w:rPr>
          <w:rFonts w:asciiTheme="minorEastAsia" w:eastAsiaTheme="minorEastAsia" w:hAnsiTheme="minorEastAsia"/>
          <w:sz w:val="24"/>
        </w:rPr>
      </w:pPr>
      <w:r>
        <w:rPr>
          <w:rFonts w:asciiTheme="minorEastAsia" w:eastAsiaTheme="minorEastAsia" w:hAnsiTheme="minorEastAsia"/>
          <w:sz w:val="24"/>
        </w:rPr>
        <w:t>2. 招标要求指招标文件中规定的具体要求，投标</w:t>
      </w:r>
      <w:proofErr w:type="gramStart"/>
      <w:r>
        <w:rPr>
          <w:rFonts w:asciiTheme="minorEastAsia" w:eastAsiaTheme="minorEastAsia" w:hAnsiTheme="minorEastAsia"/>
          <w:sz w:val="24"/>
        </w:rPr>
        <w:t>应答指</w:t>
      </w:r>
      <w:proofErr w:type="gramEnd"/>
      <w:r>
        <w:rPr>
          <w:rFonts w:asciiTheme="minorEastAsia" w:eastAsiaTheme="minorEastAsia" w:hAnsiTheme="minorEastAsia" w:hint="eastAsia"/>
          <w:sz w:val="24"/>
        </w:rPr>
        <w:t>投标文件</w:t>
      </w:r>
      <w:r>
        <w:rPr>
          <w:rFonts w:asciiTheme="minorEastAsia" w:eastAsiaTheme="minorEastAsia" w:hAnsiTheme="minorEastAsia"/>
          <w:sz w:val="24"/>
        </w:rPr>
        <w:t>的</w:t>
      </w:r>
      <w:r>
        <w:rPr>
          <w:rFonts w:asciiTheme="minorEastAsia" w:eastAsiaTheme="minorEastAsia" w:hAnsiTheme="minorEastAsia" w:hint="eastAsia"/>
          <w:sz w:val="24"/>
        </w:rPr>
        <w:t>具体内容</w:t>
      </w:r>
      <w:r>
        <w:rPr>
          <w:rFonts w:asciiTheme="minorEastAsia" w:eastAsiaTheme="minorEastAsia" w:hAnsiTheme="minorEastAsia"/>
          <w:sz w:val="24"/>
        </w:rPr>
        <w:t>。</w:t>
      </w:r>
    </w:p>
    <w:p w:rsidR="006C2C7E" w:rsidRDefault="000D4D8C">
      <w:pPr>
        <w:spacing w:line="360" w:lineRule="auto"/>
        <w:rPr>
          <w:rFonts w:asciiTheme="minorEastAsia" w:eastAsiaTheme="minorEastAsia" w:hAnsiTheme="minorEastAsia"/>
          <w:sz w:val="24"/>
        </w:rPr>
      </w:pPr>
      <w:r>
        <w:rPr>
          <w:rFonts w:asciiTheme="minorEastAsia" w:eastAsiaTheme="minorEastAsia" w:hAnsiTheme="minorEastAsia"/>
          <w:sz w:val="24"/>
        </w:rPr>
        <w:t>4. 偏离说明指招标要求与投标应答之间的不同之处。</w:t>
      </w:r>
    </w:p>
    <w:p w:rsidR="006C2C7E" w:rsidRDefault="006C2C7E">
      <w:pPr>
        <w:spacing w:line="360" w:lineRule="auto"/>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附件</w:t>
      </w:r>
      <w:r>
        <w:rPr>
          <w:rFonts w:asciiTheme="minorEastAsia" w:eastAsiaTheme="minorEastAsia" w:hAnsiTheme="minorEastAsia" w:hint="eastAsia"/>
          <w:sz w:val="24"/>
        </w:rPr>
        <w:t>6</w:t>
      </w:r>
      <w:r>
        <w:rPr>
          <w:rFonts w:asciiTheme="minorEastAsia" w:eastAsiaTheme="minorEastAsia" w:hAnsiTheme="minorEastAsia"/>
          <w:sz w:val="24"/>
        </w:rPr>
        <w:t>-2</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技术要求点对点应答表</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rPr>
          <w:rFonts w:asciiTheme="minorEastAsia" w:eastAsiaTheme="minorEastAsia" w:hAnsiTheme="minorEastAsia"/>
          <w:sz w:val="24"/>
          <w:u w:val="single"/>
        </w:rPr>
      </w:pPr>
      <w:r>
        <w:rPr>
          <w:rFonts w:asciiTheme="minorEastAsia" w:eastAsiaTheme="minorEastAsia" w:hAnsiTheme="minorEastAsia"/>
          <w:sz w:val="24"/>
        </w:rPr>
        <w:t>包号：</w:t>
      </w:r>
    </w:p>
    <w:p w:rsidR="006C2C7E" w:rsidRDefault="006C2C7E">
      <w:pPr>
        <w:spacing w:line="460" w:lineRule="exact"/>
        <w:rPr>
          <w:rFonts w:asciiTheme="minorEastAsia" w:eastAsiaTheme="minorEastAsia" w:hAnsiTheme="minorEastAsia"/>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6C2C7E">
        <w:trPr>
          <w:tblHeader/>
          <w:jc w:val="center"/>
        </w:trPr>
        <w:tc>
          <w:tcPr>
            <w:tcW w:w="9807" w:type="dxa"/>
            <w:gridSpan w:val="7"/>
            <w:shd w:val="clear" w:color="auto" w:fill="auto"/>
            <w:vAlign w:val="center"/>
          </w:tcPr>
          <w:p w:rsidR="006C2C7E" w:rsidRDefault="000D4D8C">
            <w:pPr>
              <w:widowControl/>
              <w:snapToGrid w:val="0"/>
              <w:rPr>
                <w:rFonts w:asciiTheme="minorEastAsia" w:eastAsiaTheme="minorEastAsia" w:hAnsiTheme="minorEastAsia"/>
                <w:b/>
                <w:kern w:val="0"/>
                <w:sz w:val="24"/>
                <w:szCs w:val="21"/>
              </w:rPr>
            </w:pPr>
            <w:r>
              <w:rPr>
                <w:rFonts w:asciiTheme="minorEastAsia" w:eastAsiaTheme="minorEastAsia" w:hAnsiTheme="minorEastAsia" w:hint="eastAsia"/>
                <w:b/>
                <w:kern w:val="0"/>
                <w:sz w:val="24"/>
                <w:szCs w:val="21"/>
              </w:rPr>
              <w:t>招标文件第二部分技术要求</w:t>
            </w:r>
          </w:p>
        </w:tc>
      </w:tr>
      <w:tr w:rsidR="006C2C7E">
        <w:trPr>
          <w:tblHeade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序号</w:t>
            </w:r>
          </w:p>
        </w:tc>
        <w:tc>
          <w:tcPr>
            <w:tcW w:w="3680" w:type="dxa"/>
            <w:gridSpan w:val="3"/>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招标要求</w:t>
            </w:r>
          </w:p>
        </w:tc>
        <w:tc>
          <w:tcPr>
            <w:tcW w:w="268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投标应答</w:t>
            </w:r>
          </w:p>
        </w:tc>
        <w:tc>
          <w:tcPr>
            <w:tcW w:w="1289"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偏离说明</w:t>
            </w:r>
          </w:p>
        </w:tc>
        <w:tc>
          <w:tcPr>
            <w:tcW w:w="131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备注</w:t>
            </w:r>
          </w:p>
        </w:tc>
      </w:tr>
      <w:tr w:rsidR="006C2C7E">
        <w:trP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1</w:t>
            </w:r>
          </w:p>
        </w:tc>
        <w:tc>
          <w:tcPr>
            <w:tcW w:w="3680" w:type="dxa"/>
            <w:gridSpan w:val="3"/>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r w:rsidR="006C2C7E">
        <w:trP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2</w:t>
            </w:r>
          </w:p>
        </w:tc>
        <w:tc>
          <w:tcPr>
            <w:tcW w:w="3680" w:type="dxa"/>
            <w:gridSpan w:val="3"/>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r w:rsidR="006C2C7E">
        <w:trP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3</w:t>
            </w:r>
          </w:p>
        </w:tc>
        <w:tc>
          <w:tcPr>
            <w:tcW w:w="3680" w:type="dxa"/>
            <w:gridSpan w:val="3"/>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r w:rsidR="006C2C7E">
        <w:trP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w:t>
            </w:r>
          </w:p>
        </w:tc>
        <w:tc>
          <w:tcPr>
            <w:tcW w:w="3680" w:type="dxa"/>
            <w:gridSpan w:val="3"/>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r w:rsidR="006C2C7E">
        <w:trPr>
          <w:jc w:val="center"/>
        </w:trPr>
        <w:tc>
          <w:tcPr>
            <w:tcW w:w="9807" w:type="dxa"/>
            <w:gridSpan w:val="7"/>
            <w:shd w:val="clear" w:color="auto" w:fill="auto"/>
            <w:vAlign w:val="center"/>
          </w:tcPr>
          <w:p w:rsidR="006C2C7E" w:rsidRDefault="000D4D8C">
            <w:pPr>
              <w:widowControl/>
              <w:snapToGrid w:val="0"/>
              <w:rPr>
                <w:rFonts w:asciiTheme="minorEastAsia" w:eastAsiaTheme="minorEastAsia" w:hAnsiTheme="minorEastAsia"/>
                <w:b/>
                <w:kern w:val="0"/>
                <w:sz w:val="24"/>
                <w:szCs w:val="21"/>
              </w:rPr>
            </w:pPr>
            <w:r>
              <w:rPr>
                <w:rFonts w:asciiTheme="minorEastAsia" w:eastAsiaTheme="minorEastAsia" w:hAnsiTheme="minorEastAsia"/>
                <w:b/>
                <w:kern w:val="0"/>
                <w:sz w:val="24"/>
                <w:szCs w:val="21"/>
              </w:rPr>
              <w:t>项目需求书（项目需求书要求须逐条应答）</w:t>
            </w:r>
          </w:p>
        </w:tc>
      </w:tr>
      <w:tr w:rsidR="006C2C7E">
        <w:trPr>
          <w:jc w:val="center"/>
        </w:trPr>
        <w:tc>
          <w:tcPr>
            <w:tcW w:w="843"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序号</w:t>
            </w:r>
          </w:p>
        </w:tc>
        <w:tc>
          <w:tcPr>
            <w:tcW w:w="1039"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采购项名称</w:t>
            </w:r>
          </w:p>
        </w:tc>
        <w:tc>
          <w:tcPr>
            <w:tcW w:w="851" w:type="dxa"/>
            <w:shd w:val="clear" w:color="auto" w:fill="auto"/>
            <w:vAlign w:val="center"/>
          </w:tcPr>
          <w:p w:rsidR="006C2C7E" w:rsidRDefault="000D4D8C">
            <w:pPr>
              <w:snapToGrid w:val="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w:t>
            </w:r>
          </w:p>
          <w:p w:rsidR="006C2C7E" w:rsidRDefault="000D4D8C">
            <w:pPr>
              <w:snapToGrid w:val="0"/>
              <w:jc w:val="center"/>
              <w:rPr>
                <w:rFonts w:asciiTheme="minorEastAsia" w:eastAsiaTheme="minorEastAsia" w:hAnsiTheme="minorEastAsia"/>
                <w:kern w:val="0"/>
                <w:sz w:val="24"/>
                <w:szCs w:val="21"/>
              </w:rPr>
            </w:pPr>
            <w:r>
              <w:rPr>
                <w:rFonts w:asciiTheme="minorEastAsia" w:eastAsiaTheme="minorEastAsia" w:hAnsiTheme="minorEastAsia" w:cs="宋体" w:hint="eastAsia"/>
                <w:kern w:val="0"/>
                <w:sz w:val="24"/>
              </w:rPr>
              <w:t>序号</w:t>
            </w:r>
          </w:p>
        </w:tc>
        <w:tc>
          <w:tcPr>
            <w:tcW w:w="1790" w:type="dxa"/>
            <w:shd w:val="clear" w:color="auto" w:fill="auto"/>
            <w:vAlign w:val="center"/>
          </w:tcPr>
          <w:p w:rsidR="006C2C7E" w:rsidRDefault="000D4D8C">
            <w:pPr>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招标要求</w:t>
            </w:r>
          </w:p>
        </w:tc>
        <w:tc>
          <w:tcPr>
            <w:tcW w:w="2680"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投标应答</w:t>
            </w:r>
          </w:p>
        </w:tc>
        <w:tc>
          <w:tcPr>
            <w:tcW w:w="1289"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偏离</w:t>
            </w:r>
          </w:p>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kern w:val="0"/>
                <w:sz w:val="24"/>
                <w:szCs w:val="21"/>
              </w:rPr>
              <w:t>说明</w:t>
            </w:r>
          </w:p>
        </w:tc>
        <w:tc>
          <w:tcPr>
            <w:tcW w:w="1315" w:type="dxa"/>
            <w:shd w:val="clear" w:color="auto" w:fill="auto"/>
            <w:vAlign w:val="center"/>
          </w:tcPr>
          <w:p w:rsidR="006C2C7E" w:rsidRDefault="000D4D8C">
            <w:pPr>
              <w:widowControl/>
              <w:snapToGrid w:val="0"/>
              <w:jc w:val="center"/>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技术支撑材料所在页码</w:t>
            </w:r>
          </w:p>
        </w:tc>
      </w:tr>
      <w:tr w:rsidR="006C2C7E">
        <w:trPr>
          <w:jc w:val="center"/>
        </w:trPr>
        <w:tc>
          <w:tcPr>
            <w:tcW w:w="843"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03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851"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79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r w:rsidR="006C2C7E">
        <w:trPr>
          <w:jc w:val="center"/>
        </w:trPr>
        <w:tc>
          <w:tcPr>
            <w:tcW w:w="843"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03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851"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79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c>
          <w:tcPr>
            <w:tcW w:w="1315" w:type="dxa"/>
            <w:shd w:val="clear" w:color="auto" w:fill="auto"/>
            <w:vAlign w:val="center"/>
          </w:tcPr>
          <w:p w:rsidR="006C2C7E" w:rsidRDefault="006C2C7E">
            <w:pPr>
              <w:widowControl/>
              <w:snapToGrid w:val="0"/>
              <w:jc w:val="center"/>
              <w:rPr>
                <w:rFonts w:asciiTheme="minorEastAsia" w:eastAsiaTheme="minorEastAsia" w:hAnsiTheme="minorEastAsia"/>
                <w:kern w:val="0"/>
                <w:sz w:val="24"/>
                <w:szCs w:val="21"/>
              </w:rPr>
            </w:pPr>
          </w:p>
        </w:tc>
      </w:tr>
    </w:tbl>
    <w:p w:rsidR="006C2C7E" w:rsidRDefault="000D4D8C">
      <w:pPr>
        <w:snapToGrid w:val="0"/>
        <w:spacing w:line="480" w:lineRule="exact"/>
        <w:rPr>
          <w:rFonts w:asciiTheme="minorEastAsia" w:eastAsiaTheme="minorEastAsia" w:hAnsiTheme="minorEastAsia"/>
          <w:sz w:val="24"/>
        </w:rPr>
      </w:pPr>
      <w:r>
        <w:rPr>
          <w:rFonts w:asciiTheme="minorEastAsia" w:eastAsiaTheme="minorEastAsia" w:hAnsiTheme="minorEastAsia"/>
          <w:sz w:val="24"/>
        </w:rPr>
        <w:t>注：</w:t>
      </w:r>
    </w:p>
    <w:p w:rsidR="006C2C7E" w:rsidRDefault="000D4D8C">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6C2C7E" w:rsidRDefault="000D4D8C">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6C2C7E" w:rsidRDefault="000D4D8C">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6C2C7E" w:rsidRDefault="000D4D8C">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6C2C7E" w:rsidRDefault="006C2C7E">
      <w:pPr>
        <w:snapToGrid w:val="0"/>
        <w:spacing w:line="480" w:lineRule="exact"/>
        <w:rPr>
          <w:rFonts w:asciiTheme="minorEastAsia" w:eastAsiaTheme="minorEastAsia" w:hAnsiTheme="minorEastAsia"/>
          <w:kern w:val="0"/>
          <w:sz w:val="24"/>
        </w:rPr>
      </w:pPr>
    </w:p>
    <w:p w:rsidR="006C2C7E" w:rsidRDefault="000D4D8C" w:rsidP="008908E5">
      <w:pPr>
        <w:snapToGrid w:val="0"/>
        <w:spacing w:line="480" w:lineRule="exact"/>
        <w:ind w:firstLineChars="1695" w:firstLine="3783"/>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附件</w:t>
      </w:r>
      <w:r>
        <w:rPr>
          <w:rFonts w:asciiTheme="minorEastAsia" w:eastAsiaTheme="minorEastAsia" w:hAnsiTheme="minorEastAsia" w:hint="eastAsia"/>
          <w:sz w:val="24"/>
        </w:rPr>
        <w:t>7</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业绩</w:t>
      </w:r>
    </w:p>
    <w:p w:rsidR="006C2C7E" w:rsidRDefault="006C2C7E">
      <w:pPr>
        <w:spacing w:line="460" w:lineRule="exact"/>
        <w:ind w:left="192"/>
        <w:rPr>
          <w:rFonts w:asciiTheme="minorEastAsia" w:eastAsiaTheme="minorEastAsia" w:hAnsiTheme="minorEastAsia"/>
          <w:sz w:val="24"/>
        </w:rPr>
      </w:pP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rPr>
          <w:rFonts w:asciiTheme="minorEastAsia" w:eastAsiaTheme="minorEastAsia" w:hAnsiTheme="minorEastAsia"/>
          <w:sz w:val="24"/>
          <w:u w:val="single"/>
        </w:rPr>
      </w:pPr>
      <w:r>
        <w:rPr>
          <w:rFonts w:asciiTheme="minorEastAsia" w:eastAsiaTheme="minorEastAsia" w:hAnsiTheme="minorEastAsia"/>
          <w:sz w:val="24"/>
        </w:rPr>
        <w:t>包号：</w:t>
      </w:r>
    </w:p>
    <w:p w:rsidR="006C2C7E" w:rsidRDefault="006C2C7E">
      <w:pPr>
        <w:spacing w:line="460" w:lineRule="exact"/>
        <w:ind w:left="192"/>
        <w:rPr>
          <w:rFonts w:asciiTheme="minorEastAsia" w:eastAsiaTheme="minorEastAsia" w:hAnsiTheme="minorEastAsia"/>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hint="eastAsia"/>
                <w:sz w:val="24"/>
              </w:rPr>
              <w:t>用户</w:t>
            </w:r>
            <w:r>
              <w:rPr>
                <w:rFonts w:asciiTheme="minorEastAsia" w:eastAsiaTheme="minorEastAsia"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Theme="minorEastAsia" w:eastAsiaTheme="minorEastAsia" w:hAnsiTheme="minorEastAsia"/>
                <w:sz w:val="24"/>
              </w:rPr>
            </w:pPr>
            <w:r>
              <w:rPr>
                <w:rFonts w:asciiTheme="minorEastAsia" w:eastAsiaTheme="minorEastAsia" w:hAnsiTheme="minorEastAsia" w:hint="eastAsia"/>
                <w:sz w:val="24"/>
              </w:rPr>
              <w:t>用户盖章的</w:t>
            </w:r>
            <w:proofErr w:type="gramStart"/>
            <w:r>
              <w:rPr>
                <w:rFonts w:asciiTheme="minorEastAsia" w:eastAsiaTheme="minorEastAsia" w:hAnsiTheme="minorEastAsia" w:hint="eastAsia"/>
                <w:sz w:val="24"/>
              </w:rPr>
              <w:t>成功履行</w:t>
            </w:r>
            <w:proofErr w:type="gramEnd"/>
            <w:r>
              <w:rPr>
                <w:rFonts w:asciiTheme="minorEastAsia" w:eastAsiaTheme="minorEastAsia" w:hAnsiTheme="minorEastAsia" w:hint="eastAsia"/>
                <w:sz w:val="24"/>
              </w:rPr>
              <w:t>合同的相关证明材料</w:t>
            </w:r>
            <w:r>
              <w:rPr>
                <w:rFonts w:asciiTheme="minorEastAsia" w:eastAsiaTheme="minorEastAsia" w:hAnsiTheme="minorEastAsia" w:hint="eastAsia"/>
                <w:bCs/>
                <w:sz w:val="24"/>
              </w:rPr>
              <w:t>扫描</w:t>
            </w:r>
            <w:proofErr w:type="gramStart"/>
            <w:r>
              <w:rPr>
                <w:rFonts w:asciiTheme="minorEastAsia" w:eastAsiaTheme="minorEastAsia" w:hAnsiTheme="minorEastAsia" w:hint="eastAsia"/>
                <w:bCs/>
                <w:sz w:val="24"/>
              </w:rPr>
              <w:t>件所在</w:t>
            </w:r>
            <w:proofErr w:type="gramEnd"/>
            <w:r>
              <w:rPr>
                <w:rFonts w:asciiTheme="minorEastAsia" w:eastAsiaTheme="minorEastAsia" w:hAnsiTheme="minorEastAsia" w:hint="eastAsia"/>
                <w:bCs/>
                <w:sz w:val="24"/>
              </w:rPr>
              <w:t>页码</w:t>
            </w: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r w:rsidR="006C2C7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Theme="minorEastAsia" w:eastAsiaTheme="minorEastAsia" w:hAnsiTheme="minorEastAsia"/>
                <w:sz w:val="24"/>
              </w:rPr>
            </w:pPr>
          </w:p>
        </w:tc>
      </w:tr>
    </w:tbl>
    <w:p w:rsidR="006C2C7E" w:rsidRDefault="006C2C7E">
      <w:pPr>
        <w:spacing w:line="560" w:lineRule="exact"/>
        <w:jc w:val="center"/>
        <w:rPr>
          <w:rFonts w:asciiTheme="minorEastAsia" w:eastAsiaTheme="minorEastAsia" w:hAnsiTheme="minorEastAsia"/>
          <w:sz w:val="24"/>
        </w:rPr>
      </w:pPr>
    </w:p>
    <w:p w:rsidR="006C2C7E" w:rsidRDefault="000D4D8C">
      <w:pPr>
        <w:spacing w:line="560" w:lineRule="exact"/>
        <w:rPr>
          <w:rFonts w:asciiTheme="minorEastAsia" w:eastAsiaTheme="minorEastAsia" w:hAnsiTheme="minorEastAsia"/>
          <w:sz w:val="24"/>
        </w:rPr>
      </w:pPr>
      <w:r>
        <w:rPr>
          <w:rFonts w:asciiTheme="minorEastAsia" w:eastAsiaTheme="minorEastAsia" w:hAnsiTheme="minorEastAsia"/>
          <w:sz w:val="24"/>
        </w:rPr>
        <w:t>备注：若</w:t>
      </w:r>
      <w:r>
        <w:rPr>
          <w:rFonts w:asciiTheme="minorEastAsia" w:eastAsiaTheme="minorEastAsia" w:hAnsiTheme="minorEastAsia" w:hint="eastAsia"/>
          <w:sz w:val="24"/>
        </w:rPr>
        <w:t>招标文件第二部分评分因素及评标标准中</w:t>
      </w:r>
      <w:r>
        <w:rPr>
          <w:rFonts w:asciiTheme="minorEastAsia" w:eastAsiaTheme="minorEastAsia" w:hAnsiTheme="minorEastAsia"/>
          <w:sz w:val="24"/>
        </w:rPr>
        <w:t>要求提供</w:t>
      </w:r>
      <w:r>
        <w:rPr>
          <w:rFonts w:asciiTheme="minorEastAsia" w:eastAsiaTheme="minorEastAsia" w:hAnsiTheme="minorEastAsia" w:hint="eastAsia"/>
          <w:sz w:val="24"/>
        </w:rPr>
        <w:t>业绩</w:t>
      </w:r>
      <w:r>
        <w:rPr>
          <w:rFonts w:asciiTheme="minorEastAsia" w:eastAsiaTheme="minorEastAsia" w:hAnsiTheme="minorEastAsia"/>
          <w:sz w:val="24"/>
        </w:rPr>
        <w:t>的，投标人所列业绩应按其要求将证明材料按顺序附后。</w:t>
      </w:r>
    </w:p>
    <w:p w:rsidR="006C2C7E" w:rsidRDefault="006C2C7E">
      <w:pPr>
        <w:spacing w:line="560" w:lineRule="exact"/>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6C2C7E">
      <w:pPr>
        <w:spacing w:line="460" w:lineRule="exact"/>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lastRenderedPageBreak/>
        <w:t>附件8</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制造商售后服务承诺</w:t>
      </w:r>
    </w:p>
    <w:p w:rsidR="006C2C7E" w:rsidRDefault="006C2C7E" w:rsidP="008908E5">
      <w:pPr>
        <w:autoSpaceDE w:val="0"/>
        <w:autoSpaceDN w:val="0"/>
        <w:adjustRightInd w:val="0"/>
        <w:spacing w:line="360" w:lineRule="auto"/>
        <w:ind w:firstLineChars="200" w:firstLine="446"/>
        <w:rPr>
          <w:rFonts w:asciiTheme="minorEastAsia" w:eastAsiaTheme="minorEastAsia" w:hAnsiTheme="minorEastAsia"/>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承诺内容</w:t>
            </w:r>
          </w:p>
        </w:tc>
      </w:tr>
      <w:tr w:rsidR="006C2C7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tc>
      </w:tr>
      <w:tr w:rsidR="006C2C7E">
        <w:trPr>
          <w:cantSplit/>
          <w:trHeight w:val="2818"/>
          <w:jc w:val="center"/>
        </w:trPr>
        <w:tc>
          <w:tcPr>
            <w:tcW w:w="470" w:type="pct"/>
            <w:tcBorders>
              <w:top w:val="single" w:sz="4" w:space="0" w:color="auto"/>
              <w:left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2</w:t>
            </w:r>
          </w:p>
        </w:tc>
        <w:tc>
          <w:tcPr>
            <w:tcW w:w="718" w:type="pct"/>
            <w:tcBorders>
              <w:top w:val="single" w:sz="4" w:space="0" w:color="auto"/>
              <w:left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tc>
      </w:tr>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p w:rsidR="006C2C7E" w:rsidRDefault="006C2C7E">
            <w:pPr>
              <w:pStyle w:val="11"/>
              <w:spacing w:line="360" w:lineRule="auto"/>
              <w:rPr>
                <w:rFonts w:asciiTheme="minorEastAsia" w:eastAsiaTheme="minorEastAsia" w:hAnsiTheme="minorEastAsia" w:cs="Arial"/>
                <w:bCs/>
                <w:sz w:val="24"/>
              </w:rPr>
            </w:pPr>
          </w:p>
        </w:tc>
      </w:tr>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p w:rsidR="006C2C7E" w:rsidRDefault="006C2C7E">
            <w:pPr>
              <w:pStyle w:val="11"/>
              <w:spacing w:line="360" w:lineRule="auto"/>
              <w:rPr>
                <w:rFonts w:asciiTheme="minorEastAsia" w:eastAsiaTheme="minorEastAsia" w:hAnsiTheme="minorEastAsia" w:cs="Arial"/>
                <w:bCs/>
                <w:sz w:val="24"/>
              </w:rPr>
            </w:pPr>
          </w:p>
        </w:tc>
      </w:tr>
    </w:tbl>
    <w:p w:rsidR="006C2C7E" w:rsidRDefault="006C2C7E">
      <w:pPr>
        <w:spacing w:line="620" w:lineRule="exact"/>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hint="eastAsia"/>
          <w:sz w:val="24"/>
        </w:rPr>
        <w:t>制造商（加盖制造商公章）：</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6C2C7E">
      <w:pPr>
        <w:snapToGrid w:val="0"/>
        <w:spacing w:line="360" w:lineRule="auto"/>
        <w:rPr>
          <w:rFonts w:asciiTheme="minorEastAsia" w:eastAsiaTheme="minorEastAsia" w:hAnsiTheme="minorEastAsia"/>
          <w:sz w:val="24"/>
          <w:szCs w:val="21"/>
        </w:rPr>
      </w:pPr>
    </w:p>
    <w:p w:rsidR="006C2C7E" w:rsidRDefault="000D4D8C">
      <w:pPr>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sz w:val="24"/>
          <w:szCs w:val="21"/>
        </w:rPr>
        <w:t>注：制造商售后服务承诺须加盖制造商公章原件扫描后放入电子投标文件，否则不予认定。</w:t>
      </w:r>
      <w:r>
        <w:rPr>
          <w:rFonts w:asciiTheme="minorEastAsia" w:eastAsiaTheme="minorEastAsia" w:hAnsiTheme="minorEastAsia"/>
          <w:b/>
          <w:bCs/>
          <w:sz w:val="24"/>
        </w:rPr>
        <w:br w:type="page"/>
      </w:r>
    </w:p>
    <w:p w:rsidR="006C2C7E" w:rsidRDefault="000D4D8C">
      <w:pPr>
        <w:tabs>
          <w:tab w:val="left" w:pos="360"/>
        </w:tabs>
        <w:spacing w:line="360" w:lineRule="auto"/>
        <w:rPr>
          <w:b/>
          <w:bCs/>
          <w:sz w:val="24"/>
        </w:rPr>
      </w:pPr>
      <w:r>
        <w:rPr>
          <w:rFonts w:hint="eastAsia"/>
          <w:b/>
          <w:sz w:val="24"/>
        </w:rPr>
        <w:lastRenderedPageBreak/>
        <w:t>附件</w:t>
      </w:r>
      <w:r>
        <w:rPr>
          <w:rFonts w:hint="eastAsia"/>
          <w:b/>
          <w:sz w:val="24"/>
        </w:rPr>
        <w:t>9</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投标人售后服务承诺</w:t>
      </w:r>
    </w:p>
    <w:p w:rsidR="006C2C7E" w:rsidRDefault="006C2C7E" w:rsidP="008908E5">
      <w:pPr>
        <w:autoSpaceDE w:val="0"/>
        <w:autoSpaceDN w:val="0"/>
        <w:adjustRightInd w:val="0"/>
        <w:spacing w:line="360" w:lineRule="auto"/>
        <w:ind w:firstLineChars="200" w:firstLine="446"/>
        <w:rPr>
          <w:rFonts w:asciiTheme="minorEastAsia" w:eastAsiaTheme="minorEastAsia" w:hAnsiTheme="minorEastAsia"/>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承诺内容</w:t>
            </w:r>
          </w:p>
        </w:tc>
      </w:tr>
      <w:tr w:rsidR="006C2C7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tc>
      </w:tr>
      <w:tr w:rsidR="006C2C7E">
        <w:trPr>
          <w:cantSplit/>
          <w:trHeight w:val="2818"/>
          <w:jc w:val="center"/>
        </w:trPr>
        <w:tc>
          <w:tcPr>
            <w:tcW w:w="470" w:type="pct"/>
            <w:tcBorders>
              <w:top w:val="single" w:sz="4" w:space="0" w:color="auto"/>
              <w:left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2</w:t>
            </w:r>
          </w:p>
        </w:tc>
        <w:tc>
          <w:tcPr>
            <w:tcW w:w="718" w:type="pct"/>
            <w:tcBorders>
              <w:top w:val="single" w:sz="4" w:space="0" w:color="auto"/>
              <w:left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tc>
      </w:tr>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p w:rsidR="006C2C7E" w:rsidRDefault="006C2C7E">
            <w:pPr>
              <w:pStyle w:val="11"/>
              <w:spacing w:line="360" w:lineRule="auto"/>
              <w:rPr>
                <w:rFonts w:asciiTheme="minorEastAsia" w:eastAsiaTheme="minorEastAsia" w:hAnsiTheme="minorEastAsia" w:cs="Arial"/>
                <w:bCs/>
                <w:sz w:val="24"/>
              </w:rPr>
            </w:pPr>
          </w:p>
        </w:tc>
      </w:tr>
      <w:tr w:rsidR="006C2C7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C2C7E" w:rsidRDefault="000D4D8C">
            <w:pPr>
              <w:pStyle w:val="11"/>
              <w:spacing w:line="360" w:lineRule="auto"/>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C2C7E" w:rsidRDefault="006C2C7E">
            <w:pPr>
              <w:pStyle w:val="11"/>
              <w:spacing w:line="360" w:lineRule="auto"/>
              <w:rPr>
                <w:rFonts w:asciiTheme="minorEastAsia" w:eastAsiaTheme="minorEastAsia" w:hAnsiTheme="minorEastAsia" w:cs="Arial"/>
                <w:bCs/>
                <w:sz w:val="24"/>
              </w:rPr>
            </w:pPr>
          </w:p>
          <w:p w:rsidR="006C2C7E" w:rsidRDefault="006C2C7E">
            <w:pPr>
              <w:pStyle w:val="11"/>
              <w:spacing w:line="360" w:lineRule="auto"/>
              <w:rPr>
                <w:rFonts w:asciiTheme="minorEastAsia" w:eastAsiaTheme="minorEastAsia" w:hAnsiTheme="minorEastAsia" w:cs="Arial"/>
                <w:bCs/>
                <w:sz w:val="24"/>
              </w:rPr>
            </w:pPr>
          </w:p>
        </w:tc>
      </w:tr>
    </w:tbl>
    <w:p w:rsidR="006C2C7E" w:rsidRDefault="006C2C7E">
      <w:pPr>
        <w:spacing w:line="620" w:lineRule="exact"/>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6C2C7E">
      <w:pPr>
        <w:spacing w:line="620" w:lineRule="exact"/>
        <w:rPr>
          <w:rFonts w:asciiTheme="minorEastAsia" w:eastAsiaTheme="minorEastAsia" w:hAnsiTheme="minorEastAsia"/>
          <w:sz w:val="24"/>
        </w:r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rPr>
          <w:b/>
          <w:sz w:val="24"/>
        </w:rPr>
      </w:pPr>
      <w:r>
        <w:rPr>
          <w:rFonts w:hint="eastAsia"/>
          <w:b/>
          <w:sz w:val="24"/>
        </w:rPr>
        <w:lastRenderedPageBreak/>
        <w:t>附件</w:t>
      </w:r>
      <w:r>
        <w:rPr>
          <w:rFonts w:hint="eastAsia"/>
          <w:b/>
          <w:sz w:val="24"/>
        </w:rPr>
        <w:t>10</w:t>
      </w:r>
    </w:p>
    <w:p w:rsidR="006C2C7E" w:rsidRDefault="000D4D8C">
      <w:pPr>
        <w:autoSpaceDN w:val="0"/>
        <w:spacing w:line="360" w:lineRule="auto"/>
        <w:jc w:val="center"/>
        <w:rPr>
          <w:b/>
          <w:bCs/>
          <w:sz w:val="24"/>
        </w:rPr>
      </w:pPr>
      <w:r>
        <w:rPr>
          <w:rFonts w:hint="eastAsia"/>
          <w:b/>
          <w:bCs/>
          <w:sz w:val="24"/>
        </w:rPr>
        <w:t>政府采购政策情况表</w:t>
      </w:r>
    </w:p>
    <w:p w:rsidR="006C2C7E" w:rsidRDefault="006C2C7E">
      <w:pPr>
        <w:spacing w:line="460" w:lineRule="exact"/>
        <w:jc w:val="center"/>
        <w:rPr>
          <w:sz w:val="24"/>
        </w:rPr>
      </w:pPr>
    </w:p>
    <w:p w:rsidR="006C2C7E" w:rsidRDefault="000D4D8C">
      <w:pPr>
        <w:spacing w:line="460" w:lineRule="exact"/>
        <w:rPr>
          <w:sz w:val="24"/>
        </w:rPr>
      </w:pPr>
      <w:r>
        <w:rPr>
          <w:sz w:val="24"/>
        </w:rPr>
        <w:t>项目名称：</w:t>
      </w:r>
    </w:p>
    <w:p w:rsidR="006C2C7E" w:rsidRDefault="000D4D8C">
      <w:pPr>
        <w:spacing w:line="460" w:lineRule="exact"/>
        <w:rPr>
          <w:sz w:val="24"/>
        </w:rPr>
      </w:pPr>
      <w:r>
        <w:rPr>
          <w:sz w:val="24"/>
        </w:rPr>
        <w:t>项目编号：</w:t>
      </w:r>
    </w:p>
    <w:p w:rsidR="006C2C7E" w:rsidRDefault="000D4D8C">
      <w:pPr>
        <w:spacing w:line="460" w:lineRule="exact"/>
        <w:rPr>
          <w:sz w:val="24"/>
          <w:u w:val="single"/>
        </w:rPr>
      </w:pPr>
      <w:r>
        <w:rPr>
          <w:sz w:val="24"/>
        </w:rPr>
        <w:t>包号：</w:t>
      </w:r>
    </w:p>
    <w:p w:rsidR="006C2C7E" w:rsidRDefault="000D4D8C">
      <w:pPr>
        <w:spacing w:line="460" w:lineRule="exact"/>
        <w:rPr>
          <w:sz w:val="24"/>
          <w:szCs w:val="24"/>
        </w:rPr>
      </w:pPr>
      <w:r>
        <w:rPr>
          <w:sz w:val="24"/>
          <w:szCs w:val="24"/>
        </w:rPr>
        <w:t>填报要求：</w:t>
      </w:r>
    </w:p>
    <w:p w:rsidR="006C2C7E" w:rsidRDefault="000D4D8C">
      <w:pPr>
        <w:spacing w:line="460" w:lineRule="exact"/>
        <w:rPr>
          <w:sz w:val="24"/>
          <w:szCs w:val="24"/>
        </w:rPr>
      </w:pPr>
      <w:r>
        <w:rPr>
          <w:sz w:val="24"/>
          <w:szCs w:val="24"/>
        </w:rPr>
        <w:t>1.</w:t>
      </w:r>
      <w:r>
        <w:rPr>
          <w:sz w:val="24"/>
          <w:szCs w:val="24"/>
        </w:rPr>
        <w:t>本表的产品名称、品牌型号、金额应与《开标分项一览表》一致。</w:t>
      </w:r>
    </w:p>
    <w:p w:rsidR="006C2C7E" w:rsidRDefault="000D4D8C">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6C2C7E" w:rsidRDefault="000D4D8C">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C2C7E" w:rsidRDefault="000D4D8C">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6C2C7E" w:rsidRDefault="000D4D8C" w:rsidP="008908E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6C2C7E">
        <w:trPr>
          <w:trHeight w:val="490"/>
          <w:jc w:val="center"/>
        </w:trPr>
        <w:tc>
          <w:tcPr>
            <w:tcW w:w="556" w:type="pct"/>
            <w:vMerge w:val="restar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金额</w:t>
            </w:r>
          </w:p>
        </w:tc>
      </w:tr>
      <w:tr w:rsidR="006C2C7E">
        <w:trPr>
          <w:trHeight w:val="567"/>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567"/>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567"/>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元</w:t>
            </w:r>
          </w:p>
        </w:tc>
      </w:tr>
      <w:tr w:rsidR="006C2C7E">
        <w:trPr>
          <w:trHeight w:val="567"/>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w:t>
            </w:r>
          </w:p>
        </w:tc>
      </w:tr>
      <w:tr w:rsidR="006C2C7E">
        <w:trPr>
          <w:trHeight w:val="567"/>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C2C7E" w:rsidRDefault="000D4D8C">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6C2C7E">
        <w:trPr>
          <w:trHeight w:val="729"/>
          <w:jc w:val="center"/>
        </w:trPr>
        <w:tc>
          <w:tcPr>
            <w:tcW w:w="556" w:type="pct"/>
            <w:vMerge w:val="restar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金额</w:t>
            </w:r>
          </w:p>
        </w:tc>
      </w:tr>
      <w:tr w:rsidR="006C2C7E">
        <w:trPr>
          <w:trHeight w:val="186"/>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224"/>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298"/>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元</w:t>
            </w:r>
          </w:p>
        </w:tc>
      </w:tr>
      <w:tr w:rsidR="006C2C7E">
        <w:trPr>
          <w:trHeight w:val="240"/>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w:t>
            </w:r>
          </w:p>
        </w:tc>
      </w:tr>
      <w:tr w:rsidR="006C2C7E">
        <w:trPr>
          <w:trHeight w:val="311"/>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C2C7E" w:rsidRDefault="000D4D8C">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6C2C7E">
        <w:trPr>
          <w:trHeight w:val="729"/>
          <w:jc w:val="center"/>
        </w:trPr>
        <w:tc>
          <w:tcPr>
            <w:tcW w:w="556" w:type="pct"/>
            <w:vMerge w:val="restar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6C2C7E" w:rsidRDefault="000D4D8C">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制造商</w:t>
            </w:r>
          </w:p>
          <w:p w:rsidR="006C2C7E" w:rsidRDefault="000D4D8C">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金额</w:t>
            </w: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tcPr>
          <w:p w:rsidR="006C2C7E" w:rsidRDefault="000D4D8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tcPr>
          <w:p w:rsidR="006C2C7E" w:rsidRDefault="000D4D8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tcPr>
          <w:p w:rsidR="006C2C7E" w:rsidRDefault="000D4D8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tcPr>
          <w:p w:rsidR="006C2C7E" w:rsidRDefault="000D4D8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86"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29"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0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963" w:type="pct"/>
            <w:shd w:val="clear" w:color="auto" w:fill="auto"/>
            <w:vAlign w:val="center"/>
          </w:tcPr>
          <w:p w:rsidR="006C2C7E" w:rsidRDefault="006C2C7E">
            <w:pPr>
              <w:pStyle w:val="13"/>
              <w:tabs>
                <w:tab w:val="left" w:pos="1260"/>
              </w:tabs>
              <w:adjustRightInd w:val="0"/>
              <w:snapToGrid w:val="0"/>
              <w:jc w:val="center"/>
              <w:rPr>
                <w:szCs w:val="21"/>
                <w:lang w:val="en-GB"/>
              </w:rPr>
            </w:pPr>
          </w:p>
        </w:tc>
        <w:tc>
          <w:tcPr>
            <w:tcW w:w="863" w:type="pct"/>
            <w:shd w:val="clear" w:color="auto" w:fill="auto"/>
            <w:vAlign w:val="center"/>
          </w:tcPr>
          <w:p w:rsidR="006C2C7E" w:rsidRDefault="006C2C7E">
            <w:pPr>
              <w:pStyle w:val="13"/>
              <w:tabs>
                <w:tab w:val="left" w:pos="1260"/>
              </w:tabs>
              <w:adjustRightInd w:val="0"/>
              <w:snapToGrid w:val="0"/>
              <w:jc w:val="center"/>
              <w:rPr>
                <w:szCs w:val="21"/>
                <w:lang w:val="en-GB"/>
              </w:rPr>
            </w:pPr>
          </w:p>
        </w:tc>
      </w:tr>
      <w:tr w:rsidR="006C2C7E">
        <w:trPr>
          <w:trHeight w:val="729"/>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元</w:t>
            </w:r>
          </w:p>
        </w:tc>
      </w:tr>
      <w:tr w:rsidR="006C2C7E">
        <w:trPr>
          <w:trHeight w:val="671"/>
          <w:jc w:val="center"/>
        </w:trPr>
        <w:tc>
          <w:tcPr>
            <w:tcW w:w="556" w:type="pct"/>
            <w:vMerge/>
            <w:shd w:val="clear" w:color="auto" w:fill="auto"/>
            <w:vAlign w:val="center"/>
          </w:tcPr>
          <w:p w:rsidR="006C2C7E" w:rsidRDefault="006C2C7E">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C2C7E" w:rsidRDefault="000D4D8C">
            <w:pPr>
              <w:pStyle w:val="13"/>
              <w:tabs>
                <w:tab w:val="left" w:pos="1260"/>
              </w:tabs>
              <w:adjustRightInd w:val="0"/>
              <w:snapToGrid w:val="0"/>
              <w:jc w:val="center"/>
              <w:rPr>
                <w:b/>
                <w:szCs w:val="21"/>
                <w:lang w:val="en-GB"/>
              </w:rPr>
            </w:pPr>
            <w:r>
              <w:rPr>
                <w:b/>
                <w:szCs w:val="21"/>
                <w:lang w:val="en-GB"/>
              </w:rPr>
              <w:t>%</w:t>
            </w:r>
          </w:p>
        </w:tc>
      </w:tr>
      <w:tr w:rsidR="006C2C7E">
        <w:trPr>
          <w:trHeight w:val="729"/>
          <w:jc w:val="center"/>
        </w:trPr>
        <w:tc>
          <w:tcPr>
            <w:tcW w:w="55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6C2C7E" w:rsidRDefault="000D4D8C">
            <w:pPr>
              <w:pStyle w:val="13"/>
              <w:tabs>
                <w:tab w:val="left" w:pos="1260"/>
              </w:tabs>
              <w:adjustRightInd w:val="0"/>
              <w:snapToGrid w:val="0"/>
              <w:rPr>
                <w:szCs w:val="21"/>
              </w:rPr>
            </w:pPr>
            <w:r>
              <w:rPr>
                <w:szCs w:val="21"/>
              </w:rPr>
              <w:t>如属于中小企业，须提供《中小企业声明函》。</w:t>
            </w:r>
          </w:p>
          <w:p w:rsidR="006C2C7E" w:rsidRDefault="000D4D8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6C2C7E">
        <w:trPr>
          <w:trHeight w:val="729"/>
          <w:jc w:val="center"/>
        </w:trPr>
        <w:tc>
          <w:tcPr>
            <w:tcW w:w="55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6C2C7E" w:rsidRDefault="000D4D8C">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6C2C7E" w:rsidRDefault="000D4D8C">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6C2C7E">
        <w:trPr>
          <w:trHeight w:val="729"/>
          <w:jc w:val="center"/>
        </w:trPr>
        <w:tc>
          <w:tcPr>
            <w:tcW w:w="556" w:type="pct"/>
            <w:shd w:val="clear" w:color="auto" w:fill="auto"/>
            <w:vAlign w:val="center"/>
          </w:tcPr>
          <w:p w:rsidR="006C2C7E" w:rsidRDefault="000D4D8C">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6C2C7E" w:rsidRDefault="000D4D8C">
            <w:pPr>
              <w:pStyle w:val="13"/>
              <w:tabs>
                <w:tab w:val="left" w:pos="1260"/>
              </w:tabs>
              <w:adjustRightInd w:val="0"/>
              <w:snapToGrid w:val="0"/>
              <w:rPr>
                <w:szCs w:val="21"/>
              </w:rPr>
            </w:pPr>
            <w:r>
              <w:rPr>
                <w:szCs w:val="21"/>
              </w:rPr>
              <w:t>如属于残疾人福利性单位，须提供《残疾人福利性单位声明函》。</w:t>
            </w:r>
          </w:p>
          <w:p w:rsidR="006C2C7E" w:rsidRDefault="000D4D8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6C2C7E" w:rsidRDefault="006C2C7E" w:rsidP="008908E5">
      <w:pPr>
        <w:spacing w:line="360" w:lineRule="auto"/>
        <w:ind w:firstLineChars="200" w:firstLine="446"/>
        <w:outlineLvl w:val="0"/>
        <w:rPr>
          <w:sz w:val="24"/>
          <w:szCs w:val="24"/>
        </w:rPr>
      </w:pPr>
    </w:p>
    <w:p w:rsidR="006C2C7E" w:rsidRDefault="000D4D8C" w:rsidP="008908E5">
      <w:pPr>
        <w:spacing w:line="360" w:lineRule="auto"/>
        <w:ind w:firstLineChars="1700" w:firstLine="3794"/>
        <w:rPr>
          <w:sz w:val="24"/>
        </w:rPr>
      </w:pPr>
      <w:r>
        <w:rPr>
          <w:sz w:val="24"/>
        </w:rPr>
        <w:t>投标人名称：</w:t>
      </w:r>
    </w:p>
    <w:p w:rsidR="006C2C7E" w:rsidRDefault="006C2C7E" w:rsidP="008908E5">
      <w:pPr>
        <w:spacing w:line="360" w:lineRule="auto"/>
        <w:ind w:firstLineChars="1700" w:firstLine="3794"/>
        <w:rPr>
          <w:sz w:val="24"/>
        </w:rPr>
      </w:pPr>
    </w:p>
    <w:p w:rsidR="006C2C7E" w:rsidRDefault="000D4D8C" w:rsidP="008908E5">
      <w:pPr>
        <w:spacing w:line="360" w:lineRule="auto"/>
        <w:ind w:firstLineChars="1700" w:firstLine="3794"/>
        <w:rPr>
          <w:sz w:val="24"/>
        </w:rPr>
      </w:pPr>
      <w:r>
        <w:rPr>
          <w:sz w:val="24"/>
        </w:rPr>
        <w:t>日期：年月日</w:t>
      </w:r>
    </w:p>
    <w:p w:rsidR="006C2C7E" w:rsidRDefault="006C2C7E" w:rsidP="008908E5">
      <w:pPr>
        <w:spacing w:line="360" w:lineRule="auto"/>
        <w:ind w:firstLineChars="200" w:firstLine="446"/>
        <w:outlineLvl w:val="0"/>
        <w:rPr>
          <w:sz w:val="24"/>
        </w:rPr>
      </w:pPr>
    </w:p>
    <w:p w:rsidR="006C2C7E" w:rsidRDefault="006C2C7E">
      <w:pPr>
        <w:spacing w:line="560" w:lineRule="exact"/>
        <w:jc w:val="center"/>
        <w:rPr>
          <w:rFonts w:asciiTheme="minorEastAsia" w:eastAsiaTheme="minorEastAsia" w:hAnsiTheme="minorEastAsia"/>
          <w:sz w:val="24"/>
        </w:rPr>
      </w:pPr>
    </w:p>
    <w:p w:rsidR="006C2C7E" w:rsidRDefault="006C2C7E">
      <w:pPr>
        <w:spacing w:line="560" w:lineRule="exact"/>
        <w:jc w:val="center"/>
        <w:rPr>
          <w:rFonts w:asciiTheme="minorEastAsia" w:eastAsiaTheme="minorEastAsia" w:hAnsiTheme="minorEastAsia"/>
          <w:sz w:val="24"/>
        </w:rPr>
      </w:pPr>
    </w:p>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hint="eastAsia"/>
          <w:sz w:val="24"/>
        </w:rPr>
        <w:lastRenderedPageBreak/>
        <w:t>附件11</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投标产品配置清单</w:t>
      </w:r>
    </w:p>
    <w:p w:rsidR="006C2C7E" w:rsidRDefault="006C2C7E">
      <w:pPr>
        <w:spacing w:line="460" w:lineRule="exact"/>
        <w:rPr>
          <w:rFonts w:asciiTheme="minorEastAsia" w:eastAsiaTheme="minorEastAsia" w:hAnsiTheme="minorEastAsia"/>
          <w:sz w:val="24"/>
        </w:rPr>
      </w:pP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项目名称：</w:t>
      </w:r>
    </w:p>
    <w:p w:rsidR="006C2C7E" w:rsidRDefault="000D4D8C">
      <w:pPr>
        <w:spacing w:line="460" w:lineRule="exact"/>
        <w:rPr>
          <w:rFonts w:asciiTheme="minorEastAsia" w:eastAsiaTheme="minorEastAsia" w:hAnsiTheme="minorEastAsia"/>
          <w:sz w:val="24"/>
        </w:rPr>
      </w:pPr>
      <w:r>
        <w:rPr>
          <w:rFonts w:asciiTheme="minorEastAsia" w:eastAsiaTheme="minorEastAsia" w:hAnsiTheme="minorEastAsia"/>
          <w:sz w:val="24"/>
        </w:rPr>
        <w:t>项目编号：</w:t>
      </w:r>
    </w:p>
    <w:p w:rsidR="006C2C7E" w:rsidRDefault="000D4D8C">
      <w:pPr>
        <w:spacing w:line="460" w:lineRule="exact"/>
        <w:rPr>
          <w:rFonts w:asciiTheme="minorEastAsia" w:eastAsiaTheme="minorEastAsia" w:hAnsiTheme="minorEastAsia"/>
          <w:sz w:val="24"/>
          <w:u w:val="single"/>
        </w:rPr>
      </w:pPr>
      <w:r>
        <w:rPr>
          <w:rFonts w:asciiTheme="minorEastAsia" w:eastAsiaTheme="minorEastAsia" w:hAnsiTheme="minorEastAsia"/>
          <w:sz w:val="24"/>
        </w:rPr>
        <w:t>包号：</w:t>
      </w:r>
    </w:p>
    <w:p w:rsidR="006C2C7E" w:rsidRDefault="006C2C7E">
      <w:pPr>
        <w:spacing w:line="460" w:lineRule="exact"/>
        <w:rPr>
          <w:rFonts w:asciiTheme="minorEastAsia" w:eastAsiaTheme="minorEastAsia" w:hAnsiTheme="minorEastAsia"/>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6C2C7E">
        <w:tc>
          <w:tcPr>
            <w:tcW w:w="564"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序号</w:t>
            </w:r>
          </w:p>
        </w:tc>
        <w:tc>
          <w:tcPr>
            <w:tcW w:w="996"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设备名称</w:t>
            </w:r>
          </w:p>
        </w:tc>
        <w:tc>
          <w:tcPr>
            <w:tcW w:w="915"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规格型号</w:t>
            </w:r>
          </w:p>
        </w:tc>
        <w:tc>
          <w:tcPr>
            <w:tcW w:w="2525"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详细配置及技术标准</w:t>
            </w:r>
          </w:p>
        </w:tc>
      </w:tr>
      <w:tr w:rsidR="006C2C7E">
        <w:tc>
          <w:tcPr>
            <w:tcW w:w="564"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996"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91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252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r>
      <w:tr w:rsidR="006C2C7E">
        <w:tc>
          <w:tcPr>
            <w:tcW w:w="564"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996"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91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252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r>
      <w:tr w:rsidR="006C2C7E">
        <w:tc>
          <w:tcPr>
            <w:tcW w:w="564"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996"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91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252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r>
      <w:tr w:rsidR="006C2C7E">
        <w:tc>
          <w:tcPr>
            <w:tcW w:w="564" w:type="pct"/>
            <w:shd w:val="clear" w:color="auto" w:fill="auto"/>
            <w:vAlign w:val="center"/>
          </w:tcPr>
          <w:p w:rsidR="006C2C7E" w:rsidRDefault="000D4D8C">
            <w:pPr>
              <w:spacing w:line="560" w:lineRule="exact"/>
              <w:jc w:val="center"/>
              <w:rPr>
                <w:rFonts w:asciiTheme="minorEastAsia" w:eastAsiaTheme="minorEastAsia" w:hAnsiTheme="minorEastAsia"/>
                <w:sz w:val="24"/>
              </w:rPr>
            </w:pPr>
            <w:r>
              <w:rPr>
                <w:rFonts w:asciiTheme="minorEastAsia" w:eastAsiaTheme="minorEastAsia" w:hAnsiTheme="minorEastAsia"/>
                <w:sz w:val="24"/>
              </w:rPr>
              <w:t>…</w:t>
            </w:r>
          </w:p>
        </w:tc>
        <w:tc>
          <w:tcPr>
            <w:tcW w:w="996"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91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c>
          <w:tcPr>
            <w:tcW w:w="2525" w:type="pct"/>
            <w:shd w:val="clear" w:color="auto" w:fill="auto"/>
            <w:vAlign w:val="center"/>
          </w:tcPr>
          <w:p w:rsidR="006C2C7E" w:rsidRDefault="006C2C7E">
            <w:pPr>
              <w:spacing w:line="560" w:lineRule="exact"/>
              <w:jc w:val="center"/>
              <w:rPr>
                <w:rFonts w:asciiTheme="minorEastAsia" w:eastAsiaTheme="minorEastAsia" w:hAnsiTheme="minorEastAsia"/>
                <w:sz w:val="24"/>
              </w:rPr>
            </w:pPr>
          </w:p>
        </w:tc>
      </w:tr>
    </w:tbl>
    <w:p w:rsidR="006C2C7E" w:rsidRDefault="006C2C7E">
      <w:pPr>
        <w:spacing w:line="560" w:lineRule="exact"/>
        <w:jc w:val="left"/>
        <w:rPr>
          <w:rFonts w:asciiTheme="minorEastAsia" w:eastAsiaTheme="minorEastAsia" w:hAnsiTheme="minorEastAsia"/>
          <w:sz w:val="24"/>
        </w:rPr>
      </w:pPr>
    </w:p>
    <w:p w:rsidR="006C2C7E" w:rsidRDefault="006C2C7E">
      <w:pPr>
        <w:spacing w:line="560" w:lineRule="exact"/>
        <w:jc w:val="left"/>
        <w:rPr>
          <w:rFonts w:asciiTheme="minorEastAsia" w:eastAsiaTheme="minorEastAsia" w:hAnsiTheme="minorEastAsia"/>
          <w:sz w:val="24"/>
        </w:rPr>
      </w:pPr>
    </w:p>
    <w:p w:rsidR="006C2C7E" w:rsidRDefault="006C2C7E">
      <w:pPr>
        <w:spacing w:line="560" w:lineRule="exact"/>
        <w:jc w:val="left"/>
        <w:rPr>
          <w:rFonts w:asciiTheme="minorEastAsia" w:eastAsiaTheme="minorEastAsia" w:hAnsiTheme="minorEastAsia"/>
          <w:sz w:val="24"/>
        </w:rPr>
      </w:pPr>
    </w:p>
    <w:p w:rsidR="006C2C7E" w:rsidRDefault="006C2C7E">
      <w:pPr>
        <w:spacing w:line="560" w:lineRule="exact"/>
        <w:jc w:val="left"/>
        <w:rPr>
          <w:rFonts w:asciiTheme="minorEastAsia" w:eastAsiaTheme="minorEastAsia" w:hAnsiTheme="minorEastAsia"/>
          <w:sz w:val="24"/>
        </w:rPr>
      </w:pPr>
    </w:p>
    <w:p w:rsidR="006C2C7E" w:rsidRDefault="006C2C7E">
      <w:pPr>
        <w:spacing w:line="560" w:lineRule="exact"/>
        <w:jc w:val="left"/>
        <w:rPr>
          <w:rFonts w:asciiTheme="minorEastAsia" w:eastAsiaTheme="minorEastAsia" w:hAnsiTheme="minorEastAsia"/>
          <w:sz w:val="24"/>
        </w:rPr>
      </w:pP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投标人名称：</w:t>
      </w:r>
    </w:p>
    <w:p w:rsidR="006C2C7E" w:rsidRDefault="000D4D8C" w:rsidP="008908E5">
      <w:pPr>
        <w:spacing w:line="360" w:lineRule="auto"/>
        <w:ind w:firstLineChars="1700" w:firstLine="3794"/>
        <w:rPr>
          <w:rFonts w:asciiTheme="minorEastAsia" w:eastAsiaTheme="minorEastAsia" w:hAnsiTheme="minorEastAsia"/>
          <w:sz w:val="24"/>
        </w:rPr>
      </w:pPr>
      <w:r>
        <w:rPr>
          <w:rFonts w:asciiTheme="minorEastAsia" w:eastAsiaTheme="minorEastAsia" w:hAnsiTheme="minorEastAsia"/>
          <w:sz w:val="24"/>
        </w:rPr>
        <w:t>日期：年月日</w:t>
      </w:r>
    </w:p>
    <w:p w:rsidR="006C2C7E" w:rsidRDefault="000D4D8C" w:rsidP="008908E5">
      <w:pPr>
        <w:tabs>
          <w:tab w:val="left" w:pos="210"/>
        </w:tabs>
        <w:autoSpaceDE w:val="0"/>
        <w:autoSpaceDN w:val="0"/>
        <w:adjustRightInd w:val="0"/>
        <w:spacing w:line="460" w:lineRule="exact"/>
        <w:ind w:firstLineChars="200" w:firstLine="446"/>
        <w:rPr>
          <w:rFonts w:asciiTheme="minorEastAsia" w:eastAsiaTheme="minorEastAsia" w:hAnsiTheme="minorEastAsia"/>
          <w:sz w:val="24"/>
        </w:rPr>
      </w:pPr>
      <w:r>
        <w:rPr>
          <w:rFonts w:asciiTheme="minorEastAsia" w:eastAsiaTheme="minorEastAsia" w:hAnsiTheme="minorEastAsia"/>
          <w:sz w:val="24"/>
        </w:rPr>
        <w:br w:type="page"/>
      </w:r>
    </w:p>
    <w:p w:rsidR="006C2C7E" w:rsidRDefault="000D4D8C" w:rsidP="0025371D">
      <w:pPr>
        <w:tabs>
          <w:tab w:val="left" w:pos="360"/>
        </w:tabs>
        <w:spacing w:afterLines="100" w:line="360" w:lineRule="auto"/>
        <w:ind w:firstLineChars="200" w:firstLine="446"/>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12</w:t>
      </w:r>
    </w:p>
    <w:p w:rsidR="006C2C7E" w:rsidRDefault="000D4D8C">
      <w:pPr>
        <w:autoSpaceDE w:val="0"/>
        <w:autoSpaceDN w:val="0"/>
        <w:spacing w:line="48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中小企业声明函（货物）</w:t>
      </w:r>
    </w:p>
    <w:p w:rsidR="006C2C7E" w:rsidRDefault="000D4D8C" w:rsidP="008908E5">
      <w:pPr>
        <w:widowControl/>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本公司（联合体）郑重声明，针对本项目提供的货物</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请填写有</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无）</w:t>
      </w:r>
      <w:r>
        <w:rPr>
          <w:rFonts w:asciiTheme="minorEastAsia" w:eastAsiaTheme="minorEastAsia" w:hAnsiTheme="minorEastAsia" w:hint="eastAsia"/>
          <w:sz w:val="24"/>
          <w:szCs w:val="24"/>
        </w:rPr>
        <w:t>大型企业制造的货物。</w:t>
      </w:r>
      <w:r>
        <w:rPr>
          <w:rFonts w:asciiTheme="minorEastAsia" w:eastAsiaTheme="minorEastAsia" w:hAnsiTheme="minorEastAsia" w:hint="eastAsia"/>
          <w:b/>
          <w:sz w:val="24"/>
          <w:szCs w:val="24"/>
        </w:rPr>
        <w:t>（若有大型企业制造的货物，则无需填写以下内容；若无大型企业制造的货物，则继续填写以下内容）</w:t>
      </w:r>
    </w:p>
    <w:p w:rsidR="006C2C7E" w:rsidRDefault="000D4D8C" w:rsidP="008908E5">
      <w:pPr>
        <w:widowControl/>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本公司（联合体）郑重声明，根据《政府采购促进中小企业发展管理办法》（财库﹝</w:t>
      </w:r>
      <w:r>
        <w:rPr>
          <w:rFonts w:asciiTheme="minorEastAsia" w:eastAsiaTheme="minorEastAsia" w:hAnsiTheme="minorEastAsia"/>
          <w:sz w:val="24"/>
          <w:szCs w:val="24"/>
        </w:rPr>
        <w:t>2020</w:t>
      </w:r>
      <w:r>
        <w:rPr>
          <w:rFonts w:asciiTheme="minorEastAsia" w:eastAsiaTheme="minorEastAsia" w:hAnsiTheme="minorEastAsia" w:hint="eastAsia"/>
          <w:sz w:val="24"/>
          <w:szCs w:val="24"/>
        </w:rPr>
        <w:t>﹞</w:t>
      </w:r>
      <w:r>
        <w:rPr>
          <w:rFonts w:asciiTheme="minorEastAsia" w:eastAsiaTheme="minorEastAsia" w:hAnsiTheme="minorEastAsia"/>
          <w:sz w:val="24"/>
          <w:szCs w:val="24"/>
        </w:rPr>
        <w:t>46</w:t>
      </w:r>
      <w:r>
        <w:rPr>
          <w:rFonts w:asciiTheme="minorEastAsia" w:eastAsiaTheme="minorEastAsia" w:hAnsiTheme="minorEastAsia" w:hint="eastAsia"/>
          <w:sz w:val="24"/>
          <w:szCs w:val="24"/>
        </w:rPr>
        <w:t>号）的规定，本公司（联合体）参加</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请填写项目名称）</w:t>
      </w:r>
      <w:r>
        <w:rPr>
          <w:rFonts w:asciiTheme="minorEastAsia" w:eastAsiaTheme="minorEastAsia" w:hAnsiTheme="minorEastAsia" w:hint="eastAsia"/>
          <w:sz w:val="24"/>
          <w:szCs w:val="24"/>
        </w:rPr>
        <w:t>采购活动，提供的货物全部由符合政策要求的中小企业制造。相关企业（含联合体中的中小企业、签订分包意向协议的中小企业）的具体情况如下：</w:t>
      </w:r>
    </w:p>
    <w:p w:rsidR="006C2C7E" w:rsidRDefault="000D4D8C" w:rsidP="008908E5">
      <w:pPr>
        <w:autoSpaceDE w:val="0"/>
        <w:autoSpaceDN w:val="0"/>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请填写标的名称</w:t>
      </w:r>
      <w:r>
        <w:rPr>
          <w:rFonts w:asciiTheme="minorEastAsia" w:eastAsiaTheme="minorEastAsia" w:hAnsiTheme="minorEastAsia" w:hint="eastAsia"/>
          <w:sz w:val="24"/>
          <w:szCs w:val="24"/>
        </w:rPr>
        <w:t>），属于</w:t>
      </w:r>
      <w:r>
        <w:rPr>
          <w:rFonts w:asciiTheme="minorEastAsia" w:eastAsiaTheme="minorEastAsia" w:hAnsiTheme="minorEastAsia" w:hint="eastAsia"/>
          <w:b/>
          <w:sz w:val="24"/>
          <w:szCs w:val="24"/>
        </w:rPr>
        <w:t>（请填写本项目采购文件中明确的所属行业）</w:t>
      </w:r>
      <w:r>
        <w:rPr>
          <w:rFonts w:asciiTheme="minorEastAsia" w:eastAsiaTheme="minorEastAsia" w:hAnsiTheme="minorEastAsia" w:hint="eastAsia"/>
          <w:sz w:val="24"/>
          <w:szCs w:val="24"/>
        </w:rPr>
        <w:t>行业；制造商为</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请填写该标的制造商的企业名称</w:t>
      </w:r>
      <w:r>
        <w:rPr>
          <w:rFonts w:asciiTheme="minorEastAsia" w:eastAsiaTheme="minorEastAsia" w:hAnsiTheme="minorEastAsia" w:hint="eastAsia"/>
          <w:sz w:val="24"/>
          <w:szCs w:val="24"/>
        </w:rPr>
        <w:t>），从业人员人，营业收入为万元，资产总额为万元，属于</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请根据中小企业划分标准填写中型企业</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小型企业</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微型企业</w:t>
      </w:r>
      <w:r>
        <w:rPr>
          <w:rFonts w:asciiTheme="minorEastAsia" w:eastAsiaTheme="minorEastAsia" w:hAnsiTheme="minorEastAsia" w:hint="eastAsia"/>
          <w:sz w:val="24"/>
          <w:szCs w:val="24"/>
        </w:rPr>
        <w:t>）；</w:t>
      </w:r>
    </w:p>
    <w:p w:rsidR="006C2C7E" w:rsidRDefault="000D4D8C" w:rsidP="008908E5">
      <w:pPr>
        <w:autoSpaceDE w:val="0"/>
        <w:autoSpaceDN w:val="0"/>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请填写标的名称</w:t>
      </w:r>
      <w:r>
        <w:rPr>
          <w:rFonts w:asciiTheme="minorEastAsia" w:eastAsiaTheme="minorEastAsia" w:hAnsiTheme="minorEastAsia" w:hint="eastAsia"/>
          <w:sz w:val="24"/>
          <w:szCs w:val="24"/>
        </w:rPr>
        <w:t>），属于</w:t>
      </w:r>
      <w:r>
        <w:rPr>
          <w:rFonts w:asciiTheme="minorEastAsia" w:eastAsiaTheme="minorEastAsia" w:hAnsiTheme="minorEastAsia" w:hint="eastAsia"/>
          <w:b/>
          <w:sz w:val="24"/>
          <w:szCs w:val="24"/>
        </w:rPr>
        <w:t>（请填写本项目采购文件中明确的所属行业）</w:t>
      </w:r>
      <w:r>
        <w:rPr>
          <w:rFonts w:asciiTheme="minorEastAsia" w:eastAsiaTheme="minorEastAsia" w:hAnsiTheme="minorEastAsia" w:hint="eastAsia"/>
          <w:sz w:val="24"/>
          <w:szCs w:val="24"/>
        </w:rPr>
        <w:t>行业；制造商为</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请填写该标的制造商的企业名称</w:t>
      </w:r>
      <w:r>
        <w:rPr>
          <w:rFonts w:asciiTheme="minorEastAsia" w:eastAsiaTheme="minorEastAsia" w:hAnsiTheme="minorEastAsia" w:hint="eastAsia"/>
          <w:sz w:val="24"/>
          <w:szCs w:val="24"/>
        </w:rPr>
        <w:t>），从业人员人，营业收入为万元，资产总额为万元，属于</w:t>
      </w:r>
      <w:r>
        <w:rPr>
          <w:rFonts w:asciiTheme="minorEastAsia" w:eastAsiaTheme="minorEastAsia" w:hAnsiTheme="minorEastAsia" w:hint="eastAsia"/>
          <w:sz w:val="24"/>
          <w:szCs w:val="24"/>
          <w:u w:val="single"/>
        </w:rPr>
        <w:t>（</w:t>
      </w:r>
      <w:r>
        <w:rPr>
          <w:rFonts w:asciiTheme="minorEastAsia" w:eastAsiaTheme="minorEastAsia" w:hAnsiTheme="minorEastAsia" w:hint="eastAsia"/>
          <w:b/>
          <w:sz w:val="24"/>
          <w:szCs w:val="24"/>
        </w:rPr>
        <w:t>请根据中小企业划分标准填写中型企业</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小型企业</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微型企业</w:t>
      </w:r>
      <w:r>
        <w:rPr>
          <w:rFonts w:asciiTheme="minorEastAsia" w:eastAsiaTheme="minorEastAsia" w:hAnsiTheme="minorEastAsia" w:hint="eastAsia"/>
          <w:sz w:val="24"/>
          <w:szCs w:val="24"/>
        </w:rPr>
        <w:t>）；</w:t>
      </w:r>
    </w:p>
    <w:p w:rsidR="006C2C7E" w:rsidRDefault="000D4D8C">
      <w:pPr>
        <w:autoSpaceDE w:val="0"/>
        <w:autoSpaceDN w:val="0"/>
        <w:spacing w:line="500" w:lineRule="exact"/>
        <w:ind w:left="641"/>
        <w:jc w:val="left"/>
        <w:rPr>
          <w:rFonts w:asciiTheme="minorEastAsia" w:eastAsiaTheme="minorEastAsia" w:hAnsiTheme="minorEastAsia"/>
          <w:sz w:val="24"/>
          <w:szCs w:val="24"/>
        </w:rPr>
      </w:pPr>
      <w:r>
        <w:rPr>
          <w:rFonts w:asciiTheme="minorEastAsia" w:eastAsiaTheme="minorEastAsia" w:hAnsiTheme="minorEastAsia"/>
          <w:sz w:val="24"/>
          <w:szCs w:val="24"/>
        </w:rPr>
        <w:t>……</w:t>
      </w:r>
    </w:p>
    <w:p w:rsidR="006C2C7E" w:rsidRDefault="000D4D8C" w:rsidP="008908E5">
      <w:pPr>
        <w:autoSpaceDE w:val="0"/>
        <w:autoSpaceDN w:val="0"/>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以上企业，不属于大型企业的分支机构，不存在控股股东为大型企业的情形，也不存在与大型企业的负责人为同一人的情形。</w:t>
      </w:r>
    </w:p>
    <w:p w:rsidR="006C2C7E" w:rsidRDefault="000D4D8C" w:rsidP="008908E5">
      <w:pPr>
        <w:autoSpaceDE w:val="0"/>
        <w:autoSpaceDN w:val="0"/>
        <w:spacing w:line="500" w:lineRule="exact"/>
        <w:ind w:firstLineChars="200" w:firstLine="4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本企业对上述声明内容的真实性负责。如有虚假，将依法承担相应责任。</w:t>
      </w:r>
    </w:p>
    <w:p w:rsidR="006C2C7E" w:rsidRDefault="000D4D8C">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p>
    <w:p w:rsidR="006C2C7E" w:rsidRDefault="000D4D8C">
      <w:pPr>
        <w:autoSpaceDE w:val="0"/>
        <w:autoSpaceDN w:val="0"/>
        <w:spacing w:line="500" w:lineRule="exact"/>
        <w:ind w:left="3840"/>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日期：</w:t>
      </w:r>
    </w:p>
    <w:p w:rsidR="006C2C7E" w:rsidRDefault="000D4D8C">
      <w:pPr>
        <w:spacing w:line="360" w:lineRule="auto"/>
        <w:ind w:right="84" w:firstLineChars="100" w:firstLine="224"/>
        <w:rPr>
          <w:rFonts w:asciiTheme="minorEastAsia" w:eastAsiaTheme="minorEastAsia" w:hAnsiTheme="minorEastAsia"/>
          <w:b/>
          <w:sz w:val="24"/>
          <w:szCs w:val="24"/>
        </w:rPr>
      </w:pPr>
      <w:r>
        <w:rPr>
          <w:rFonts w:asciiTheme="minorEastAsia" w:eastAsiaTheme="minorEastAsia" w:hAnsiTheme="minorEastAsia" w:hint="eastAsia"/>
          <w:b/>
          <w:sz w:val="24"/>
          <w:szCs w:val="24"/>
        </w:rPr>
        <w:t>注：</w:t>
      </w:r>
    </w:p>
    <w:p w:rsidR="006C2C7E" w:rsidRDefault="000D4D8C">
      <w:pPr>
        <w:spacing w:line="360" w:lineRule="auto"/>
        <w:ind w:right="84" w:firstLineChars="100" w:firstLine="224"/>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标的名称须按照采购文件</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项目需求书</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中明确的标的名称进行填写；所属行业须按照采购文件中明确的所属行业进行填写，否则不享受中小企业扶持政策。</w:t>
      </w:r>
    </w:p>
    <w:p w:rsidR="006C2C7E" w:rsidRDefault="000D4D8C">
      <w:pPr>
        <w:spacing w:line="360" w:lineRule="auto"/>
        <w:ind w:right="84" w:firstLineChars="100" w:firstLine="224"/>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从业人员、营业收入、资产总额填报上一年度数据，无上</w:t>
      </w:r>
      <w:proofErr w:type="gramStart"/>
      <w:r>
        <w:rPr>
          <w:rFonts w:asciiTheme="minorEastAsia" w:eastAsiaTheme="minorEastAsia" w:hAnsiTheme="minorEastAsia" w:hint="eastAsia"/>
          <w:b/>
          <w:sz w:val="24"/>
          <w:szCs w:val="24"/>
        </w:rPr>
        <w:t>一</w:t>
      </w:r>
      <w:proofErr w:type="gramEnd"/>
      <w:r>
        <w:rPr>
          <w:rFonts w:asciiTheme="minorEastAsia" w:eastAsiaTheme="minorEastAsia" w:hAnsiTheme="minorEastAsia" w:hint="eastAsia"/>
          <w:b/>
          <w:sz w:val="24"/>
          <w:szCs w:val="24"/>
        </w:rPr>
        <w:t>年度数据的新成立企业可不填报。除新成立企业外，上表填写不全的，不享受中小企业扶持政策。</w:t>
      </w:r>
    </w:p>
    <w:p w:rsidR="006C2C7E" w:rsidRDefault="000D4D8C">
      <w:pPr>
        <w:spacing w:line="360" w:lineRule="auto"/>
        <w:ind w:right="84" w:firstLineChars="100" w:firstLine="224"/>
        <w:rPr>
          <w:rFonts w:asciiTheme="minorEastAsia" w:eastAsiaTheme="minorEastAsia" w:hAnsiTheme="minorEastAsia"/>
          <w:b/>
          <w:sz w:val="24"/>
          <w:szCs w:val="21"/>
        </w:rPr>
      </w:pPr>
      <w:r>
        <w:rPr>
          <w:rFonts w:asciiTheme="minorEastAsia" w:eastAsiaTheme="minorEastAsia" w:hAnsiTheme="minorEastAsia"/>
          <w:b/>
          <w:sz w:val="24"/>
          <w:szCs w:val="21"/>
        </w:rPr>
        <w:lastRenderedPageBreak/>
        <w:t>3.</w:t>
      </w:r>
      <w:r>
        <w:rPr>
          <w:rFonts w:asciiTheme="minorEastAsia" w:eastAsiaTheme="minorEastAsia" w:hAnsiTheme="minorEastAsia" w:hint="eastAsia"/>
          <w:b/>
          <w:sz w:val="24"/>
          <w:szCs w:val="21"/>
        </w:rPr>
        <w:t>中标（成交）供应</w:t>
      </w:r>
      <w:proofErr w:type="gramStart"/>
      <w:r>
        <w:rPr>
          <w:rFonts w:asciiTheme="minorEastAsia" w:eastAsiaTheme="minorEastAsia" w:hAnsiTheme="minorEastAsia" w:hint="eastAsia"/>
          <w:b/>
          <w:sz w:val="24"/>
          <w:szCs w:val="21"/>
        </w:rPr>
        <w:t>商享受</w:t>
      </w:r>
      <w:proofErr w:type="gramEnd"/>
      <w:r>
        <w:rPr>
          <w:rFonts w:asciiTheme="minorEastAsia" w:eastAsiaTheme="minorEastAsia" w:hAnsiTheme="minorEastAsia" w:hint="eastAsia"/>
          <w:b/>
          <w:sz w:val="24"/>
          <w:szCs w:val="21"/>
        </w:rPr>
        <w:t>中小企业扶持政策的，将随中标（成交）结果同时公告其《中小企业声明函》，接受社会监督。</w:t>
      </w:r>
    </w:p>
    <w:p w:rsidR="006C2C7E" w:rsidRDefault="006C2C7E">
      <w:pPr>
        <w:snapToGrid w:val="0"/>
        <w:spacing w:line="360" w:lineRule="auto"/>
        <w:rPr>
          <w:rFonts w:asciiTheme="minorEastAsia" w:eastAsiaTheme="minorEastAsia" w:hAnsiTheme="minorEastAsia"/>
          <w:sz w:val="24"/>
          <w:szCs w:val="21"/>
        </w:rPr>
      </w:pPr>
    </w:p>
    <w:p w:rsidR="006C2C7E" w:rsidRDefault="000D4D8C">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rsidR="006C2C7E" w:rsidRDefault="000D4D8C">
      <w:pPr>
        <w:autoSpaceDN w:val="0"/>
        <w:spacing w:line="360" w:lineRule="auto"/>
        <w:rPr>
          <w:rFonts w:asciiTheme="minorEastAsia" w:eastAsiaTheme="minorEastAsia" w:hAnsiTheme="minorEastAsia"/>
          <w:b/>
          <w:bCs/>
          <w:sz w:val="24"/>
        </w:rPr>
      </w:pPr>
      <w:bookmarkStart w:id="7" w:name="OLE_LINK13"/>
      <w:bookmarkStart w:id="8" w:name="OLE_LINK14"/>
      <w:r>
        <w:rPr>
          <w:rFonts w:asciiTheme="minorEastAsia" w:eastAsiaTheme="minorEastAsia" w:hAnsiTheme="minorEastAsia" w:hint="eastAsia"/>
          <w:b/>
          <w:kern w:val="0"/>
          <w:sz w:val="24"/>
          <w:szCs w:val="21"/>
        </w:rPr>
        <w:lastRenderedPageBreak/>
        <w:t>若投标人不是残疾人福利性单位，投标文件中可不提供此声明函</w:t>
      </w:r>
    </w:p>
    <w:p w:rsidR="006C2C7E" w:rsidRDefault="006C2C7E">
      <w:pPr>
        <w:autoSpaceDN w:val="0"/>
        <w:spacing w:line="360" w:lineRule="auto"/>
        <w:jc w:val="center"/>
        <w:rPr>
          <w:rFonts w:asciiTheme="minorEastAsia" w:eastAsiaTheme="minorEastAsia" w:hAnsiTheme="minorEastAsia"/>
          <w:b/>
          <w:bCs/>
          <w:sz w:val="24"/>
        </w:rPr>
      </w:pPr>
    </w:p>
    <w:p w:rsidR="006C2C7E" w:rsidRDefault="000D4D8C">
      <w:pPr>
        <w:autoSpaceDN w:val="0"/>
        <w:spacing w:line="360" w:lineRule="auto"/>
        <w:jc w:val="center"/>
        <w:rPr>
          <w:rFonts w:asciiTheme="minorEastAsia" w:eastAsiaTheme="minorEastAsia" w:hAnsiTheme="minorEastAsia"/>
          <w:b/>
          <w:spacing w:val="6"/>
          <w:sz w:val="30"/>
          <w:szCs w:val="30"/>
        </w:rPr>
      </w:pPr>
      <w:r>
        <w:rPr>
          <w:rFonts w:asciiTheme="minorEastAsia" w:eastAsiaTheme="minorEastAsia" w:hAnsiTheme="minorEastAsia" w:hint="eastAsia"/>
          <w:b/>
          <w:bCs/>
          <w:sz w:val="24"/>
        </w:rPr>
        <w:t>残疾人福利性单位声明函</w:t>
      </w:r>
      <w:bookmarkEnd w:id="7"/>
      <w:bookmarkEnd w:id="8"/>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hint="eastAsia"/>
          <w:sz w:val="24"/>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hint="eastAsia"/>
          <w:sz w:val="24"/>
          <w:szCs w:val="21"/>
        </w:rPr>
        <w:t>本单位对上述声明的真实性负责。如有虚假，将依法承担相应责任。</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hint="eastAsia"/>
          <w:sz w:val="24"/>
          <w:szCs w:val="21"/>
        </w:rPr>
        <w:t>中标供应商为残疾人福利性单位的，将随中标结果同时公告其《残疾人福利性单位声明函》，接受社会监督。</w:t>
      </w:r>
    </w:p>
    <w:p w:rsidR="006C2C7E" w:rsidRDefault="006C2C7E" w:rsidP="008908E5">
      <w:pPr>
        <w:snapToGrid w:val="0"/>
        <w:spacing w:line="360" w:lineRule="auto"/>
        <w:ind w:firstLineChars="200" w:firstLine="446"/>
        <w:rPr>
          <w:rFonts w:asciiTheme="minorEastAsia" w:eastAsiaTheme="minorEastAsia" w:hAnsiTheme="minorEastAsia"/>
          <w:sz w:val="24"/>
          <w:szCs w:val="21"/>
        </w:rPr>
      </w:pPr>
    </w:p>
    <w:p w:rsidR="006C2C7E" w:rsidRDefault="006C2C7E" w:rsidP="008908E5">
      <w:pPr>
        <w:snapToGrid w:val="0"/>
        <w:spacing w:line="360" w:lineRule="auto"/>
        <w:ind w:firstLineChars="200" w:firstLine="446"/>
        <w:rPr>
          <w:rFonts w:asciiTheme="minorEastAsia" w:eastAsiaTheme="minorEastAsia" w:hAnsiTheme="minorEastAsia"/>
          <w:sz w:val="24"/>
          <w:szCs w:val="21"/>
        </w:rPr>
      </w:pPr>
    </w:p>
    <w:p w:rsidR="006C2C7E" w:rsidRDefault="006C2C7E" w:rsidP="008908E5">
      <w:pPr>
        <w:snapToGrid w:val="0"/>
        <w:spacing w:line="360" w:lineRule="auto"/>
        <w:ind w:firstLineChars="200" w:firstLine="446"/>
        <w:rPr>
          <w:rFonts w:asciiTheme="minorEastAsia" w:eastAsiaTheme="minorEastAsia" w:hAnsiTheme="minorEastAsia"/>
          <w:sz w:val="24"/>
          <w:szCs w:val="21"/>
        </w:rPr>
      </w:pPr>
    </w:p>
    <w:p w:rsidR="006C2C7E" w:rsidRDefault="000D4D8C" w:rsidP="008908E5">
      <w:pPr>
        <w:snapToGrid w:val="0"/>
        <w:spacing w:line="360" w:lineRule="auto"/>
        <w:ind w:firstLineChars="2100" w:firstLine="4686"/>
        <w:rPr>
          <w:rFonts w:asciiTheme="minorEastAsia" w:eastAsiaTheme="minorEastAsia" w:hAnsiTheme="minorEastAsia"/>
          <w:sz w:val="24"/>
          <w:szCs w:val="21"/>
        </w:rPr>
      </w:pPr>
      <w:r>
        <w:rPr>
          <w:rFonts w:asciiTheme="minorEastAsia" w:eastAsiaTheme="minorEastAsia" w:hAnsiTheme="minorEastAsia" w:hint="eastAsia"/>
          <w:sz w:val="24"/>
          <w:szCs w:val="21"/>
        </w:rPr>
        <w:t>投标人名称：</w:t>
      </w:r>
    </w:p>
    <w:p w:rsidR="006C2C7E" w:rsidRDefault="006C2C7E" w:rsidP="008908E5">
      <w:pPr>
        <w:snapToGrid w:val="0"/>
        <w:spacing w:line="360" w:lineRule="auto"/>
        <w:ind w:firstLineChars="2100" w:firstLine="4686"/>
        <w:rPr>
          <w:rFonts w:asciiTheme="minorEastAsia" w:eastAsiaTheme="minorEastAsia" w:hAnsiTheme="minorEastAsia"/>
          <w:sz w:val="24"/>
          <w:szCs w:val="21"/>
        </w:rPr>
      </w:pPr>
    </w:p>
    <w:p w:rsidR="006C2C7E" w:rsidRDefault="000D4D8C" w:rsidP="008908E5">
      <w:pPr>
        <w:snapToGrid w:val="0"/>
        <w:spacing w:line="360" w:lineRule="auto"/>
        <w:ind w:firstLineChars="2100" w:firstLine="4686"/>
        <w:rPr>
          <w:rFonts w:asciiTheme="minorEastAsia" w:eastAsiaTheme="minorEastAsia" w:hAnsiTheme="minorEastAsia"/>
          <w:sz w:val="24"/>
          <w:szCs w:val="21"/>
        </w:rPr>
      </w:pPr>
      <w:r>
        <w:rPr>
          <w:rFonts w:asciiTheme="minorEastAsia" w:eastAsiaTheme="minorEastAsia" w:hAnsiTheme="minorEastAsia" w:hint="eastAsia"/>
          <w:sz w:val="24"/>
          <w:szCs w:val="21"/>
        </w:rPr>
        <w:t>日期：20  年月日</w:t>
      </w:r>
    </w:p>
    <w:p w:rsidR="006C2C7E" w:rsidRDefault="000D4D8C" w:rsidP="008908E5">
      <w:pPr>
        <w:snapToGrid w:val="0"/>
        <w:spacing w:line="360" w:lineRule="auto"/>
        <w:ind w:firstLineChars="200" w:firstLine="446"/>
        <w:rPr>
          <w:rFonts w:asciiTheme="minorEastAsia" w:eastAsiaTheme="minorEastAsia" w:hAnsiTheme="minorEastAsia"/>
          <w:sz w:val="24"/>
          <w:szCs w:val="21"/>
        </w:rPr>
      </w:pPr>
      <w:r>
        <w:rPr>
          <w:rFonts w:asciiTheme="minorEastAsia" w:eastAsiaTheme="minorEastAsia" w:hAnsiTheme="minorEastAsia" w:hint="eastAsia"/>
          <w:sz w:val="24"/>
          <w:szCs w:val="21"/>
        </w:rPr>
        <w:t>注：</w:t>
      </w:r>
    </w:p>
    <w:p w:rsidR="006C2C7E" w:rsidRDefault="000D4D8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C2C7E" w:rsidRDefault="000D4D8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C2C7E" w:rsidRDefault="006C2C7E">
      <w:pPr>
        <w:autoSpaceDN w:val="0"/>
        <w:spacing w:line="360" w:lineRule="auto"/>
        <w:jc w:val="center"/>
        <w:rPr>
          <w:rFonts w:asciiTheme="minorEastAsia" w:eastAsiaTheme="minorEastAsia" w:hAnsiTheme="minorEastAsia"/>
          <w:b/>
          <w:bCs/>
          <w:sz w:val="24"/>
        </w:rPr>
      </w:pPr>
    </w:p>
    <w:p w:rsidR="006C2C7E" w:rsidRDefault="006C2C7E" w:rsidP="008908E5">
      <w:pPr>
        <w:snapToGrid w:val="0"/>
        <w:spacing w:line="360" w:lineRule="auto"/>
        <w:ind w:firstLineChars="200" w:firstLine="446"/>
        <w:rPr>
          <w:rFonts w:asciiTheme="minorEastAsia" w:eastAsiaTheme="minorEastAsia" w:hAnsiTheme="minorEastAsia"/>
          <w:sz w:val="24"/>
          <w:szCs w:val="21"/>
        </w:rPr>
      </w:pPr>
    </w:p>
    <w:p w:rsidR="006C2C7E" w:rsidRDefault="000D4D8C">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rsidR="006C2C7E" w:rsidRDefault="006C2C7E" w:rsidP="008908E5">
      <w:pPr>
        <w:tabs>
          <w:tab w:val="left" w:pos="360"/>
        </w:tabs>
        <w:spacing w:line="360" w:lineRule="auto"/>
        <w:ind w:firstLineChars="200" w:firstLine="446"/>
        <w:rPr>
          <w:rFonts w:asciiTheme="minorEastAsia" w:eastAsiaTheme="minorEastAsia" w:hAnsiTheme="minorEastAsia"/>
          <w:sz w:val="24"/>
        </w:rPr>
        <w:sectPr w:rsidR="006C2C7E">
          <w:pgSz w:w="11906" w:h="16838"/>
          <w:pgMar w:top="1440" w:right="1797" w:bottom="1440" w:left="1797" w:header="851" w:footer="992" w:gutter="0"/>
          <w:cols w:space="425"/>
          <w:docGrid w:type="linesAndChars" w:linePitch="286" w:charSpace="-3449"/>
        </w:sectPr>
      </w:pPr>
    </w:p>
    <w:p w:rsidR="006C2C7E" w:rsidRDefault="000D4D8C" w:rsidP="0025371D">
      <w:pPr>
        <w:tabs>
          <w:tab w:val="left" w:pos="360"/>
        </w:tabs>
        <w:spacing w:afterLines="10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附件13</w:t>
      </w:r>
    </w:p>
    <w:p w:rsidR="006C2C7E" w:rsidRDefault="000D4D8C">
      <w:pPr>
        <w:spacing w:line="560" w:lineRule="exact"/>
        <w:jc w:val="center"/>
        <w:rPr>
          <w:rFonts w:asciiTheme="minorEastAsia" w:eastAsiaTheme="minorEastAsia" w:hAnsiTheme="minorEastAsia"/>
          <w:b/>
          <w:sz w:val="32"/>
        </w:rPr>
      </w:pPr>
      <w:r>
        <w:rPr>
          <w:rFonts w:asciiTheme="minorEastAsia" w:eastAsiaTheme="minorEastAsia" w:hAnsiTheme="minorEastAsia" w:hint="eastAsia"/>
          <w:b/>
          <w:sz w:val="32"/>
        </w:rPr>
        <w:t>家具产品价格组成清单明细表</w:t>
      </w:r>
    </w:p>
    <w:p w:rsidR="006C2C7E" w:rsidRDefault="000D4D8C">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6C2C7E" w:rsidRDefault="000D4D8C">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6C2C7E" w:rsidRDefault="006C2C7E">
      <w:pPr>
        <w:spacing w:line="400" w:lineRule="exact"/>
        <w:rPr>
          <w:rFonts w:asciiTheme="minorEastAsia" w:eastAsiaTheme="minorEastAsia" w:hAnsiTheme="minorEastAsia"/>
          <w:sz w:val="24"/>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836"/>
        <w:gridCol w:w="1417"/>
        <w:gridCol w:w="1417"/>
        <w:gridCol w:w="1417"/>
        <w:gridCol w:w="1417"/>
        <w:gridCol w:w="1418"/>
        <w:gridCol w:w="1418"/>
        <w:gridCol w:w="1418"/>
        <w:gridCol w:w="1418"/>
      </w:tblGrid>
      <w:tr w:rsidR="006C2C7E">
        <w:trPr>
          <w:tblHeader/>
        </w:trPr>
        <w:tc>
          <w:tcPr>
            <w:tcW w:w="876"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材料清单</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使用属性</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产地</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规格</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环保等级</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单价</w:t>
            </w:r>
          </w:p>
        </w:tc>
      </w:tr>
      <w:tr w:rsidR="006C2C7E">
        <w:tc>
          <w:tcPr>
            <w:tcW w:w="876" w:type="dxa"/>
            <w:vMerge w:val="restart"/>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rPr>
          <w:trHeight w:val="47"/>
        </w:trPr>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合计价格：</w:t>
            </w:r>
          </w:p>
        </w:tc>
      </w:tr>
    </w:tbl>
    <w:p w:rsidR="006C2C7E" w:rsidRDefault="006C2C7E">
      <w:pPr>
        <w:spacing w:line="360" w:lineRule="auto"/>
        <w:outlineLvl w:val="0"/>
        <w:rPr>
          <w:rFonts w:asciiTheme="minorEastAsia" w:eastAsiaTheme="minorEastAsia" w:hAnsiTheme="minorEastAsia"/>
          <w:sz w:val="24"/>
        </w:rPr>
      </w:pPr>
    </w:p>
    <w:p w:rsidR="006C2C7E" w:rsidRDefault="006C2C7E">
      <w:pPr>
        <w:spacing w:line="360" w:lineRule="auto"/>
        <w:outlineLvl w:val="0"/>
        <w:rPr>
          <w:rFonts w:asciiTheme="minorEastAsia" w:eastAsiaTheme="minorEastAsia" w:hAnsiTheme="minorEastAsia"/>
          <w:sz w:val="24"/>
        </w:rPr>
      </w:pPr>
    </w:p>
    <w:p w:rsidR="006C2C7E" w:rsidRDefault="006C2C7E">
      <w:pPr>
        <w:spacing w:line="360" w:lineRule="auto"/>
        <w:outlineLvl w:val="0"/>
        <w:rPr>
          <w:rFonts w:asciiTheme="minorEastAsia" w:eastAsiaTheme="minorEastAsia" w:hAnsiTheme="minorEastAsia"/>
          <w:sz w:val="24"/>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836"/>
        <w:gridCol w:w="1417"/>
        <w:gridCol w:w="1417"/>
        <w:gridCol w:w="1417"/>
        <w:gridCol w:w="1417"/>
        <w:gridCol w:w="1418"/>
        <w:gridCol w:w="1418"/>
        <w:gridCol w:w="1418"/>
        <w:gridCol w:w="1418"/>
      </w:tblGrid>
      <w:tr w:rsidR="006C2C7E">
        <w:trPr>
          <w:tblHeader/>
        </w:trPr>
        <w:tc>
          <w:tcPr>
            <w:tcW w:w="876"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序号</w:t>
            </w:r>
          </w:p>
        </w:tc>
        <w:tc>
          <w:tcPr>
            <w:tcW w:w="1836"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材料清单</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使用属性</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产地</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规格</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环保等级</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单价</w:t>
            </w:r>
          </w:p>
        </w:tc>
      </w:tr>
      <w:tr w:rsidR="006C2C7E">
        <w:tc>
          <w:tcPr>
            <w:tcW w:w="876" w:type="dxa"/>
            <w:vMerge w:val="restart"/>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2C7E" w:rsidRDefault="006C2C7E">
            <w:pPr>
              <w:spacing w:line="400" w:lineRule="exact"/>
              <w:jc w:val="center"/>
              <w:rPr>
                <w:rFonts w:asciiTheme="minorEastAsia" w:eastAsiaTheme="minorEastAsia" w:hAnsiTheme="minorEastAsia"/>
                <w:sz w:val="24"/>
              </w:rPr>
            </w:pPr>
          </w:p>
        </w:tc>
      </w:tr>
      <w:tr w:rsidR="006C2C7E">
        <w:tc>
          <w:tcPr>
            <w:tcW w:w="87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6C2C7E" w:rsidRDefault="006C2C7E">
            <w:pPr>
              <w:widowControl/>
              <w:jc w:val="left"/>
              <w:rPr>
                <w:rFonts w:asciiTheme="minorEastAsia" w:eastAsiaTheme="minorEastAsia" w:hAnsiTheme="minorEastAsia"/>
                <w:sz w:val="24"/>
              </w:rPr>
            </w:pP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6C2C7E" w:rsidRDefault="000D4D8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合计价格：</w:t>
            </w:r>
          </w:p>
        </w:tc>
      </w:tr>
    </w:tbl>
    <w:p w:rsidR="006C2C7E" w:rsidRDefault="006C2C7E">
      <w:pPr>
        <w:spacing w:line="360" w:lineRule="auto"/>
        <w:ind w:firstLineChars="200" w:firstLine="448"/>
        <w:outlineLvl w:val="0"/>
        <w:rPr>
          <w:rFonts w:asciiTheme="minorEastAsia" w:eastAsiaTheme="minorEastAsia" w:hAnsiTheme="minorEastAsia"/>
          <w:b/>
          <w:sz w:val="24"/>
        </w:rPr>
      </w:pPr>
    </w:p>
    <w:p w:rsidR="006C2C7E" w:rsidRDefault="000D4D8C">
      <w:pPr>
        <w:spacing w:line="360" w:lineRule="auto"/>
        <w:ind w:firstLineChars="200" w:firstLine="448"/>
        <w:outlineLvl w:val="0"/>
        <w:rPr>
          <w:rFonts w:asciiTheme="minorEastAsia" w:eastAsiaTheme="minorEastAsia" w:hAnsiTheme="minorEastAsia"/>
          <w:b/>
          <w:sz w:val="24"/>
        </w:rPr>
      </w:pPr>
      <w:r>
        <w:rPr>
          <w:rFonts w:asciiTheme="minorEastAsia" w:eastAsiaTheme="minorEastAsia" w:hAnsiTheme="minorEastAsia" w:hint="eastAsia"/>
          <w:b/>
          <w:sz w:val="24"/>
        </w:rPr>
        <w:t>…</w:t>
      </w:r>
    </w:p>
    <w:p w:rsidR="006C2C7E" w:rsidRDefault="000D4D8C">
      <w:pPr>
        <w:spacing w:line="360" w:lineRule="auto"/>
        <w:ind w:firstLineChars="200" w:firstLine="448"/>
        <w:outlineLvl w:val="0"/>
        <w:rPr>
          <w:rFonts w:asciiTheme="minorEastAsia" w:eastAsiaTheme="minorEastAsia" w:hAnsiTheme="minorEastAsia"/>
          <w:b/>
          <w:sz w:val="24"/>
        </w:rPr>
      </w:pPr>
      <w:r>
        <w:rPr>
          <w:rFonts w:asciiTheme="minorEastAsia" w:eastAsiaTheme="minorEastAsia" w:hAnsiTheme="minorEastAsia" w:hint="eastAsia"/>
          <w:b/>
          <w:sz w:val="24"/>
        </w:rPr>
        <w:t>注：</w:t>
      </w:r>
    </w:p>
    <w:p w:rsidR="006C2C7E" w:rsidRDefault="000D4D8C">
      <w:pPr>
        <w:spacing w:line="360" w:lineRule="auto"/>
        <w:ind w:firstLineChars="200" w:firstLine="448"/>
        <w:outlineLvl w:val="0"/>
        <w:rPr>
          <w:rFonts w:asciiTheme="minorEastAsia" w:eastAsiaTheme="minorEastAsia" w:hAnsiTheme="minorEastAsia"/>
          <w:b/>
          <w:sz w:val="24"/>
        </w:rPr>
      </w:pPr>
      <w:r>
        <w:rPr>
          <w:rFonts w:asciiTheme="minorEastAsia" w:eastAsiaTheme="minorEastAsia" w:hAnsiTheme="minorEastAsia" w:hint="eastAsia"/>
          <w:b/>
          <w:sz w:val="24"/>
        </w:rPr>
        <w:t>1、按照投标家具产品逐项填写，每项产品填写一个表格。</w:t>
      </w:r>
    </w:p>
    <w:p w:rsidR="006C2C7E" w:rsidRDefault="000D4D8C">
      <w:pPr>
        <w:spacing w:line="360" w:lineRule="auto"/>
        <w:ind w:firstLineChars="200" w:firstLine="448"/>
        <w:outlineLvl w:val="0"/>
        <w:rPr>
          <w:rFonts w:asciiTheme="minorEastAsia" w:eastAsiaTheme="minorEastAsia" w:hAnsiTheme="minorEastAsia"/>
          <w:b/>
          <w:sz w:val="24"/>
        </w:rPr>
      </w:pPr>
      <w:r>
        <w:rPr>
          <w:rFonts w:asciiTheme="minorEastAsia" w:eastAsiaTheme="minorEastAsia" w:hAnsiTheme="minorEastAsia" w:hint="eastAsia"/>
          <w:b/>
          <w:sz w:val="24"/>
        </w:rPr>
        <w:t>2、使用属性请根据材料在家具产品的结构部位填写“台面”、“面料”、“辅材”、“连接件”、“喷涂”等。</w:t>
      </w:r>
    </w:p>
    <w:p w:rsidR="006C2C7E" w:rsidRDefault="000D4D8C" w:rsidP="0025371D">
      <w:pPr>
        <w:tabs>
          <w:tab w:val="left" w:pos="360"/>
        </w:tabs>
        <w:spacing w:afterLines="100" w:line="360" w:lineRule="auto"/>
        <w:rPr>
          <w:rFonts w:asciiTheme="minorEastAsia" w:eastAsiaTheme="minorEastAsia" w:hAnsiTheme="minorEastAsia"/>
          <w:sz w:val="24"/>
        </w:rPr>
        <w:sectPr w:rsidR="006C2C7E">
          <w:pgSz w:w="16838" w:h="11906" w:orient="landscape"/>
          <w:pgMar w:top="1797" w:right="1440" w:bottom="1797" w:left="1440" w:header="851" w:footer="992" w:gutter="0"/>
          <w:cols w:space="425"/>
          <w:docGrid w:type="linesAndChars" w:linePitch="286" w:charSpace="-3449"/>
        </w:sectPr>
      </w:pPr>
      <w:r>
        <w:rPr>
          <w:rFonts w:asciiTheme="minorEastAsia" w:eastAsiaTheme="minorEastAsia" w:hAnsiTheme="minorEastAsia" w:hint="eastAsia"/>
          <w:sz w:val="24"/>
        </w:rPr>
        <w:br w:type="page"/>
      </w:r>
    </w:p>
    <w:p w:rsidR="006C2C7E" w:rsidRDefault="000D4D8C" w:rsidP="0025371D">
      <w:pPr>
        <w:tabs>
          <w:tab w:val="left" w:pos="360"/>
        </w:tabs>
        <w:spacing w:afterLines="100" w:line="360" w:lineRule="auto"/>
        <w:rPr>
          <w:rFonts w:asciiTheme="minorEastAsia" w:eastAsiaTheme="minorEastAsia" w:hAnsiTheme="minorEastAsia"/>
          <w:sz w:val="24"/>
        </w:rPr>
      </w:pPr>
      <w:r>
        <w:rPr>
          <w:rFonts w:asciiTheme="minorEastAsia" w:eastAsiaTheme="minorEastAsia" w:hAnsiTheme="minorEastAsia" w:hint="eastAsia"/>
          <w:b/>
          <w:sz w:val="24"/>
        </w:rPr>
        <w:lastRenderedPageBreak/>
        <w:t>附件14</w:t>
      </w:r>
    </w:p>
    <w:p w:rsidR="006C2C7E" w:rsidRDefault="000D4D8C">
      <w:pPr>
        <w:tabs>
          <w:tab w:val="left" w:pos="360"/>
        </w:tabs>
        <w:spacing w:line="560" w:lineRule="exact"/>
        <w:jc w:val="center"/>
        <w:rPr>
          <w:b/>
          <w:sz w:val="24"/>
        </w:rPr>
      </w:pPr>
      <w:r>
        <w:rPr>
          <w:rFonts w:hint="eastAsia"/>
          <w:b/>
          <w:sz w:val="24"/>
        </w:rPr>
        <w:t>原材料基本信息一览表</w:t>
      </w:r>
    </w:p>
    <w:p w:rsidR="006C2C7E" w:rsidRDefault="006C2C7E">
      <w:pPr>
        <w:spacing w:line="560" w:lineRule="exact"/>
        <w:jc w:val="center"/>
        <w:rPr>
          <w:rFonts w:eastAsia="仿宋"/>
          <w:b/>
          <w:sz w:val="32"/>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147"/>
        <w:gridCol w:w="1384"/>
        <w:gridCol w:w="1149"/>
        <w:gridCol w:w="1384"/>
        <w:gridCol w:w="1384"/>
        <w:gridCol w:w="1384"/>
        <w:gridCol w:w="1137"/>
      </w:tblGrid>
      <w:tr w:rsidR="006C2C7E">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主材/涂料/粘合剂名称</w:t>
            </w: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制造商</w:t>
            </w:r>
          </w:p>
        </w:tc>
        <w:tc>
          <w:tcPr>
            <w:tcW w:w="1149"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品牌</w:t>
            </w: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性能指标</w:t>
            </w: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环保等级</w:t>
            </w:r>
          </w:p>
        </w:tc>
        <w:tc>
          <w:tcPr>
            <w:tcW w:w="113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Theme="minorEastAsia" w:eastAsiaTheme="minorEastAsia" w:hAnsiTheme="minorEastAsia"/>
                <w:szCs w:val="21"/>
              </w:rPr>
            </w:pPr>
            <w:r>
              <w:rPr>
                <w:rFonts w:asciiTheme="minorEastAsia" w:eastAsiaTheme="minorEastAsia" w:hAnsiTheme="minorEastAsia" w:hint="eastAsia"/>
                <w:szCs w:val="21"/>
              </w:rPr>
              <w:t>环保认证名称</w:t>
            </w:r>
          </w:p>
        </w:tc>
      </w:tr>
      <w:tr w:rsidR="006C2C7E">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r>
      <w:tr w:rsidR="006C2C7E">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r>
      <w:tr w:rsidR="006C2C7E">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Theme="minorEastAsia" w:eastAsiaTheme="minorEastAsia" w:hAnsiTheme="minorEastAsia"/>
                <w:sz w:val="24"/>
                <w:szCs w:val="24"/>
              </w:rPr>
            </w:pPr>
          </w:p>
        </w:tc>
      </w:tr>
    </w:tbl>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投标人须提供主材/涂料/粘合剂检测报告扫描件。</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投标人须提供环保认证扫描件，证书包括但不限于环境管</w:t>
      </w:r>
      <w:r>
        <w:rPr>
          <w:rFonts w:asciiTheme="minorEastAsia" w:eastAsiaTheme="minorEastAsia" w:hAnsiTheme="minorEastAsia"/>
          <w:sz w:val="24"/>
          <w:szCs w:val="24"/>
        </w:rPr>
        <w:t>理体系认证、环境标志产品认证、</w:t>
      </w:r>
      <w:r>
        <w:rPr>
          <w:rFonts w:asciiTheme="minorEastAsia" w:eastAsiaTheme="minorEastAsia" w:hAnsiTheme="minorEastAsia" w:hint="eastAsia"/>
          <w:sz w:val="24"/>
          <w:szCs w:val="24"/>
        </w:rPr>
        <w:t>CQC</w:t>
      </w:r>
      <w:r>
        <w:rPr>
          <w:rFonts w:asciiTheme="minorEastAsia" w:eastAsiaTheme="minorEastAsia" w:hAnsiTheme="minorEastAsia"/>
          <w:sz w:val="24"/>
          <w:szCs w:val="24"/>
        </w:rPr>
        <w:t>认证。</w:t>
      </w:r>
    </w:p>
    <w:p w:rsidR="006C2C7E" w:rsidRDefault="000D4D8C" w:rsidP="0025371D">
      <w:pPr>
        <w:tabs>
          <w:tab w:val="left" w:pos="360"/>
        </w:tabs>
        <w:spacing w:afterLines="100" w:line="360" w:lineRule="auto"/>
        <w:rPr>
          <w:rFonts w:asciiTheme="minorEastAsia" w:eastAsiaTheme="minorEastAsia" w:hAnsiTheme="minorEastAsia"/>
          <w:sz w:val="24"/>
        </w:rPr>
      </w:pPr>
      <w:r>
        <w:rPr>
          <w:rFonts w:asciiTheme="minorEastAsia" w:eastAsiaTheme="minorEastAsia" w:hAnsiTheme="minorEastAsia" w:hint="eastAsia"/>
          <w:sz w:val="28"/>
          <w:szCs w:val="28"/>
        </w:rPr>
        <w:br w:type="page"/>
      </w:r>
      <w:r>
        <w:rPr>
          <w:rFonts w:asciiTheme="minorEastAsia" w:eastAsiaTheme="minorEastAsia" w:hAnsiTheme="minorEastAsia" w:hint="eastAsia"/>
          <w:b/>
          <w:sz w:val="24"/>
        </w:rPr>
        <w:lastRenderedPageBreak/>
        <w:t>附件15</w:t>
      </w:r>
    </w:p>
    <w:p w:rsidR="006C2C7E" w:rsidRDefault="000D4D8C">
      <w:pPr>
        <w:tabs>
          <w:tab w:val="left" w:pos="360"/>
        </w:tabs>
        <w:spacing w:line="560" w:lineRule="exact"/>
        <w:jc w:val="center"/>
        <w:rPr>
          <w:b/>
          <w:sz w:val="24"/>
        </w:rPr>
      </w:pPr>
      <w:r>
        <w:rPr>
          <w:rFonts w:hint="eastAsia"/>
          <w:b/>
          <w:sz w:val="24"/>
        </w:rPr>
        <w:t>主材制造商上年度和本年度节能降耗信息一览表</w:t>
      </w:r>
    </w:p>
    <w:p w:rsidR="006C2C7E" w:rsidRDefault="006C2C7E">
      <w:pPr>
        <w:spacing w:line="560" w:lineRule="exact"/>
        <w:jc w:val="center"/>
        <w:rPr>
          <w:rFonts w:eastAsia="仿宋"/>
          <w:b/>
          <w:sz w:val="32"/>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145"/>
        <w:gridCol w:w="1147"/>
        <w:gridCol w:w="1147"/>
        <w:gridCol w:w="1145"/>
        <w:gridCol w:w="1147"/>
        <w:gridCol w:w="1147"/>
        <w:gridCol w:w="1142"/>
      </w:tblGrid>
      <w:tr w:rsidR="006C2C7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szCs w:val="21"/>
              </w:rPr>
            </w:pPr>
            <w:r>
              <w:rPr>
                <w:rFonts w:hint="eastAsia"/>
                <w:szCs w:val="21"/>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szCs w:val="21"/>
              </w:rPr>
            </w:pPr>
            <w:r>
              <w:rPr>
                <w:rFonts w:ascii="宋体" w:hAnsi="宋体" w:hint="eastAsia"/>
                <w:szCs w:val="21"/>
              </w:rPr>
              <w:t>主材名称</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szCs w:val="21"/>
              </w:rPr>
            </w:pPr>
            <w:r>
              <w:rPr>
                <w:rFonts w:ascii="宋体" w:hAnsi="宋体" w:hint="eastAsia"/>
                <w:szCs w:val="21"/>
              </w:rPr>
              <w:t>制造商</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宋体" w:hAnsi="宋体"/>
                <w:szCs w:val="21"/>
              </w:rPr>
            </w:pPr>
            <w:r>
              <w:rPr>
                <w:rFonts w:ascii="宋体" w:hAnsi="宋体" w:hint="eastAsia"/>
                <w:szCs w:val="21"/>
              </w:rPr>
              <w:t>主营业务收入</w:t>
            </w:r>
          </w:p>
          <w:p w:rsidR="006C2C7E" w:rsidRDefault="000D4D8C">
            <w:pPr>
              <w:jc w:val="center"/>
              <w:rPr>
                <w:szCs w:val="21"/>
              </w:rPr>
            </w:pPr>
            <w:r>
              <w:rPr>
                <w:rFonts w:ascii="宋体" w:hAnsi="宋体" w:hint="eastAsia"/>
                <w:szCs w:val="21"/>
              </w:rPr>
              <w:t>（万元）</w:t>
            </w: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宋体" w:hAnsi="宋体"/>
                <w:szCs w:val="21"/>
              </w:rPr>
            </w:pPr>
            <w:r>
              <w:rPr>
                <w:rFonts w:ascii="宋体" w:hAnsi="宋体" w:hint="eastAsia"/>
                <w:szCs w:val="21"/>
              </w:rPr>
              <w:t>耗电总量</w:t>
            </w:r>
          </w:p>
          <w:p w:rsidR="006C2C7E" w:rsidRDefault="000D4D8C">
            <w:pPr>
              <w:jc w:val="center"/>
              <w:rPr>
                <w:rFonts w:ascii="宋体" w:hAnsi="宋体"/>
                <w:szCs w:val="21"/>
              </w:rPr>
            </w:pPr>
            <w:r>
              <w:rPr>
                <w:rFonts w:ascii="宋体" w:hAnsi="宋体" w:hint="eastAsia"/>
                <w:szCs w:val="21"/>
              </w:rPr>
              <w:t>（千瓦）</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rFonts w:ascii="宋体" w:hAnsi="宋体"/>
                <w:szCs w:val="21"/>
              </w:rPr>
            </w:pPr>
            <w:r>
              <w:rPr>
                <w:rFonts w:ascii="宋体" w:hAnsi="宋体" w:hint="eastAsia"/>
                <w:szCs w:val="21"/>
              </w:rPr>
              <w:t>油耗总量</w:t>
            </w:r>
          </w:p>
          <w:p w:rsidR="006C2C7E" w:rsidRDefault="000D4D8C">
            <w:pPr>
              <w:jc w:val="center"/>
              <w:rPr>
                <w:szCs w:val="21"/>
              </w:rPr>
            </w:pPr>
            <w:r>
              <w:rPr>
                <w:rFonts w:ascii="宋体" w:hAnsi="宋体" w:hint="eastAsia"/>
                <w:szCs w:val="21"/>
              </w:rPr>
              <w:t>（吨）</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szCs w:val="21"/>
              </w:rPr>
            </w:pPr>
            <w:r>
              <w:rPr>
                <w:rFonts w:ascii="宋体" w:hAnsi="宋体" w:hint="eastAsia"/>
                <w:szCs w:val="21"/>
              </w:rPr>
              <w:t>水资源消耗总量（吨）</w:t>
            </w:r>
          </w:p>
        </w:tc>
        <w:tc>
          <w:tcPr>
            <w:tcW w:w="1142" w:type="dxa"/>
            <w:tcBorders>
              <w:top w:val="single" w:sz="4" w:space="0" w:color="auto"/>
              <w:left w:val="single" w:sz="4" w:space="0" w:color="auto"/>
              <w:bottom w:val="single" w:sz="4" w:space="0" w:color="auto"/>
              <w:right w:val="single" w:sz="4" w:space="0" w:color="auto"/>
            </w:tcBorders>
            <w:vAlign w:val="center"/>
          </w:tcPr>
          <w:p w:rsidR="006C2C7E" w:rsidRDefault="000D4D8C">
            <w:pPr>
              <w:jc w:val="center"/>
              <w:rPr>
                <w:szCs w:val="21"/>
              </w:rPr>
            </w:pPr>
            <w:r>
              <w:rPr>
                <w:rFonts w:ascii="宋体" w:hAnsi="宋体" w:hint="eastAsia"/>
                <w:szCs w:val="21"/>
              </w:rPr>
              <w:t>排污是否达标</w:t>
            </w:r>
          </w:p>
        </w:tc>
      </w:tr>
      <w:tr w:rsidR="006C2C7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r>
      <w:tr w:rsidR="006C2C7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r>
      <w:tr w:rsidR="006C2C7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C2C7E" w:rsidRDefault="006C2C7E">
            <w:pPr>
              <w:jc w:val="center"/>
              <w:rPr>
                <w:rFonts w:ascii="宋体" w:hAnsi="宋体"/>
                <w:sz w:val="24"/>
                <w:szCs w:val="24"/>
              </w:rPr>
            </w:pPr>
          </w:p>
        </w:tc>
      </w:tr>
    </w:tbl>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主营业务收入、耗电总量、油耗总量、水资源消耗总量须提供制造商盖章的证明文件。</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排污达标须提供环保部门盖章的证明材料。</w:t>
      </w:r>
    </w:p>
    <w:p w:rsidR="006C2C7E" w:rsidRDefault="006C2C7E" w:rsidP="0025371D">
      <w:pPr>
        <w:tabs>
          <w:tab w:val="left" w:pos="360"/>
        </w:tabs>
        <w:spacing w:afterLines="100" w:line="360" w:lineRule="auto"/>
        <w:rPr>
          <w:rFonts w:asciiTheme="minorEastAsia" w:eastAsiaTheme="minorEastAsia" w:hAnsiTheme="minorEastAsia"/>
          <w:b/>
          <w:sz w:val="24"/>
        </w:rPr>
      </w:pPr>
    </w:p>
    <w:p w:rsidR="006C2C7E" w:rsidRDefault="006C2C7E" w:rsidP="0025371D">
      <w:pPr>
        <w:tabs>
          <w:tab w:val="left" w:pos="360"/>
        </w:tabs>
        <w:spacing w:afterLines="100" w:line="360" w:lineRule="auto"/>
        <w:rPr>
          <w:rFonts w:asciiTheme="minorEastAsia" w:eastAsiaTheme="minorEastAsia" w:hAnsiTheme="minorEastAsia"/>
          <w:b/>
          <w:sz w:val="24"/>
        </w:rPr>
      </w:pPr>
    </w:p>
    <w:p w:rsidR="006C2C7E" w:rsidRDefault="006C2C7E" w:rsidP="0025371D">
      <w:pPr>
        <w:tabs>
          <w:tab w:val="left" w:pos="360"/>
        </w:tabs>
        <w:spacing w:afterLines="100" w:line="360" w:lineRule="auto"/>
        <w:rPr>
          <w:rFonts w:asciiTheme="minorEastAsia" w:eastAsiaTheme="minorEastAsia" w:hAnsiTheme="minorEastAsia"/>
          <w:b/>
          <w:sz w:val="24"/>
        </w:rPr>
        <w:sectPr w:rsidR="006C2C7E">
          <w:pgSz w:w="11906" w:h="16838"/>
          <w:pgMar w:top="1440" w:right="1797" w:bottom="1440" w:left="1797" w:header="851" w:footer="992" w:gutter="0"/>
          <w:cols w:space="425"/>
          <w:docGrid w:type="lines" w:linePitch="286" w:charSpace="-3449"/>
        </w:sectPr>
      </w:pPr>
    </w:p>
    <w:p w:rsidR="006C2C7E" w:rsidRDefault="000D4D8C" w:rsidP="0025371D">
      <w:pPr>
        <w:tabs>
          <w:tab w:val="left" w:pos="360"/>
        </w:tabs>
        <w:spacing w:afterLines="100" w:line="360" w:lineRule="auto"/>
        <w:rPr>
          <w:rFonts w:asciiTheme="minorEastAsia" w:eastAsiaTheme="minorEastAsia" w:hAnsiTheme="minorEastAsia"/>
          <w:sz w:val="24"/>
        </w:rPr>
      </w:pPr>
      <w:r>
        <w:rPr>
          <w:rFonts w:asciiTheme="minorEastAsia" w:eastAsiaTheme="minorEastAsia" w:hAnsiTheme="minorEastAsia" w:hint="eastAsia"/>
          <w:b/>
          <w:sz w:val="24"/>
        </w:rPr>
        <w:lastRenderedPageBreak/>
        <w:t>附件16</w:t>
      </w:r>
    </w:p>
    <w:p w:rsidR="006C2C7E" w:rsidRDefault="000D4D8C">
      <w:pPr>
        <w:spacing w:line="560" w:lineRule="exact"/>
        <w:jc w:val="center"/>
        <w:rPr>
          <w:rFonts w:asciiTheme="minorEastAsia" w:eastAsiaTheme="minorEastAsia" w:hAnsiTheme="minorEastAsia"/>
          <w:b/>
          <w:sz w:val="32"/>
        </w:rPr>
      </w:pPr>
      <w:r>
        <w:rPr>
          <w:rFonts w:asciiTheme="minorEastAsia" w:eastAsiaTheme="minorEastAsia" w:hAnsiTheme="minorEastAsia" w:hint="eastAsia"/>
          <w:b/>
          <w:sz w:val="32"/>
        </w:rPr>
        <w:t>设计结构说明</w:t>
      </w:r>
    </w:p>
    <w:p w:rsidR="006C2C7E" w:rsidRDefault="006C2C7E">
      <w:pPr>
        <w:spacing w:line="560" w:lineRule="exact"/>
        <w:jc w:val="center"/>
        <w:rPr>
          <w:rFonts w:asciiTheme="minorEastAsia" w:eastAsiaTheme="minorEastAsia" w:hAnsiTheme="minorEastAsia"/>
          <w:b/>
          <w:sz w:val="32"/>
        </w:rPr>
      </w:pPr>
    </w:p>
    <w:p w:rsidR="006C2C7E" w:rsidRDefault="000D4D8C">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1. 安全合理设计说明</w:t>
      </w:r>
    </w:p>
    <w:p w:rsidR="006C2C7E" w:rsidRDefault="000D4D8C">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提供产品彩图、效果图、结构图及知识产权证书（若有）</w:t>
      </w: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0D4D8C">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2. 组合安装设计、易拆卸，方便运输说明</w:t>
      </w: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0D4D8C">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3. 可再生资源的设计理念说明</w:t>
      </w: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0D4D8C">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4. 产品设计使用寿命说明</w:t>
      </w: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6C2C7E" w:rsidP="0025371D">
      <w:pPr>
        <w:tabs>
          <w:tab w:val="left" w:pos="360"/>
        </w:tabs>
        <w:spacing w:afterLines="100" w:line="360" w:lineRule="auto"/>
        <w:rPr>
          <w:rFonts w:asciiTheme="minorEastAsia" w:eastAsiaTheme="minorEastAsia" w:hAnsiTheme="minorEastAsia"/>
          <w:b/>
          <w:sz w:val="24"/>
        </w:rPr>
      </w:pPr>
    </w:p>
    <w:p w:rsidR="006C2C7E" w:rsidRDefault="006C2C7E" w:rsidP="0025371D">
      <w:pPr>
        <w:tabs>
          <w:tab w:val="left" w:pos="360"/>
        </w:tabs>
        <w:spacing w:afterLines="100" w:line="360" w:lineRule="auto"/>
        <w:rPr>
          <w:rFonts w:asciiTheme="minorEastAsia" w:eastAsiaTheme="minorEastAsia" w:hAnsiTheme="minorEastAsia"/>
          <w:b/>
          <w:sz w:val="24"/>
        </w:rPr>
        <w:sectPr w:rsidR="006C2C7E">
          <w:pgSz w:w="11906" w:h="16838"/>
          <w:pgMar w:top="1440" w:right="1797" w:bottom="1440" w:left="1797" w:header="851" w:footer="992" w:gutter="0"/>
          <w:cols w:space="425"/>
          <w:docGrid w:type="lines" w:linePitch="286" w:charSpace="-3449"/>
        </w:sectPr>
      </w:pPr>
    </w:p>
    <w:p w:rsidR="006C2C7E" w:rsidRDefault="000D4D8C" w:rsidP="0025371D">
      <w:pPr>
        <w:tabs>
          <w:tab w:val="left" w:pos="360"/>
        </w:tabs>
        <w:spacing w:afterLines="100" w:line="360" w:lineRule="auto"/>
        <w:rPr>
          <w:rFonts w:asciiTheme="minorEastAsia" w:eastAsiaTheme="minorEastAsia" w:hAnsiTheme="minorEastAsia"/>
          <w:sz w:val="24"/>
        </w:rPr>
      </w:pPr>
      <w:r>
        <w:rPr>
          <w:rFonts w:asciiTheme="minorEastAsia" w:eastAsiaTheme="minorEastAsia" w:hAnsiTheme="minorEastAsia" w:hint="eastAsia"/>
          <w:b/>
          <w:sz w:val="24"/>
        </w:rPr>
        <w:lastRenderedPageBreak/>
        <w:t>附件17</w:t>
      </w:r>
    </w:p>
    <w:p w:rsidR="006C2C7E" w:rsidRDefault="000D4D8C">
      <w:pPr>
        <w:tabs>
          <w:tab w:val="left" w:pos="360"/>
        </w:tabs>
        <w:spacing w:line="560" w:lineRule="exact"/>
        <w:jc w:val="center"/>
        <w:rPr>
          <w:b/>
          <w:sz w:val="24"/>
        </w:rPr>
      </w:pPr>
      <w:r>
        <w:rPr>
          <w:rFonts w:hint="eastAsia"/>
          <w:b/>
          <w:sz w:val="24"/>
        </w:rPr>
        <w:t>生产加工说明</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生产设备信息一览表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583"/>
        <w:gridCol w:w="1350"/>
        <w:gridCol w:w="1147"/>
        <w:gridCol w:w="1169"/>
        <w:gridCol w:w="1350"/>
        <w:gridCol w:w="1346"/>
      </w:tblGrid>
      <w:tr w:rsidR="006C2C7E">
        <w:trPr>
          <w:jc w:val="center"/>
        </w:trPr>
        <w:tc>
          <w:tcPr>
            <w:tcW w:w="577"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序号</w:t>
            </w:r>
          </w:p>
        </w:tc>
        <w:tc>
          <w:tcPr>
            <w:tcW w:w="1583"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设备名称</w:t>
            </w:r>
          </w:p>
        </w:tc>
        <w:tc>
          <w:tcPr>
            <w:tcW w:w="1350"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品牌型号</w:t>
            </w: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数量</w:t>
            </w:r>
          </w:p>
        </w:tc>
        <w:tc>
          <w:tcPr>
            <w:tcW w:w="1169"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产地</w:t>
            </w:r>
          </w:p>
        </w:tc>
        <w:tc>
          <w:tcPr>
            <w:tcW w:w="1350"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购买日期</w:t>
            </w:r>
          </w:p>
        </w:tc>
        <w:tc>
          <w:tcPr>
            <w:tcW w:w="1346"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实物图片</w:t>
            </w:r>
          </w:p>
        </w:tc>
      </w:tr>
      <w:tr w:rsidR="006C2C7E">
        <w:trPr>
          <w:jc w:val="center"/>
        </w:trPr>
        <w:tc>
          <w:tcPr>
            <w:tcW w:w="577"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Cs w:val="21"/>
              </w:rPr>
            </w:pPr>
          </w:p>
        </w:tc>
      </w:tr>
    </w:tbl>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工艺流程说明</w:t>
      </w:r>
    </w:p>
    <w:p w:rsidR="006C2C7E" w:rsidRDefault="006C2C7E">
      <w:pPr>
        <w:spacing w:line="360" w:lineRule="auto"/>
        <w:ind w:firstLineChars="200" w:firstLine="480"/>
        <w:rPr>
          <w:rFonts w:asciiTheme="minorEastAsia" w:eastAsiaTheme="minorEastAsia" w:hAnsiTheme="minorEastAsia"/>
          <w:sz w:val="24"/>
          <w:szCs w:val="24"/>
        </w:rPr>
      </w:pP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节能降耗</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（1）生产加工采取的绿色环保措施</w:t>
      </w:r>
    </w:p>
    <w:p w:rsidR="006C2C7E" w:rsidRDefault="006C2C7E">
      <w:pPr>
        <w:spacing w:line="360" w:lineRule="auto"/>
        <w:ind w:firstLineChars="200" w:firstLine="480"/>
        <w:rPr>
          <w:rFonts w:asciiTheme="minorEastAsia" w:eastAsiaTheme="minorEastAsia" w:hAnsiTheme="minorEastAsia"/>
          <w:sz w:val="24"/>
          <w:szCs w:val="24"/>
        </w:rPr>
      </w:pP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（2）投标单位上年度和本年度节能降耗信息</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909"/>
        <w:gridCol w:w="1466"/>
        <w:gridCol w:w="1416"/>
        <w:gridCol w:w="1805"/>
        <w:gridCol w:w="1248"/>
      </w:tblGrid>
      <w:tr w:rsidR="006C2C7E">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szCs w:val="21"/>
              </w:rPr>
            </w:pPr>
            <w:r>
              <w:rPr>
                <w:rFonts w:hint="eastAsia"/>
                <w:szCs w:val="21"/>
              </w:rPr>
              <w:t>序号</w:t>
            </w:r>
          </w:p>
        </w:tc>
        <w:tc>
          <w:tcPr>
            <w:tcW w:w="1909"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szCs w:val="21"/>
              </w:rPr>
            </w:pPr>
            <w:r>
              <w:rPr>
                <w:rFonts w:ascii="宋体" w:hAnsi="宋体" w:hint="eastAsia"/>
                <w:szCs w:val="21"/>
              </w:rPr>
              <w:t>主营业务收入（万元）</w:t>
            </w:r>
          </w:p>
        </w:tc>
        <w:tc>
          <w:tcPr>
            <w:tcW w:w="1466"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rFonts w:ascii="宋体" w:hAnsi="宋体"/>
                <w:szCs w:val="21"/>
              </w:rPr>
            </w:pPr>
            <w:r>
              <w:rPr>
                <w:rFonts w:ascii="宋体" w:hAnsi="宋体" w:hint="eastAsia"/>
                <w:szCs w:val="21"/>
              </w:rPr>
              <w:t>耗电总量（千瓦）</w:t>
            </w:r>
          </w:p>
        </w:tc>
        <w:tc>
          <w:tcPr>
            <w:tcW w:w="1416"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szCs w:val="21"/>
              </w:rPr>
            </w:pPr>
            <w:r>
              <w:rPr>
                <w:rFonts w:ascii="宋体" w:hAnsi="宋体" w:hint="eastAsia"/>
                <w:szCs w:val="21"/>
              </w:rPr>
              <w:t>油耗总量（吨）</w:t>
            </w:r>
          </w:p>
        </w:tc>
        <w:tc>
          <w:tcPr>
            <w:tcW w:w="1805"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szCs w:val="21"/>
              </w:rPr>
            </w:pPr>
            <w:r>
              <w:rPr>
                <w:rFonts w:ascii="宋体" w:hAnsi="宋体" w:hint="eastAsia"/>
                <w:szCs w:val="21"/>
              </w:rPr>
              <w:t>水资源消耗总量（吨）</w:t>
            </w:r>
          </w:p>
        </w:tc>
        <w:tc>
          <w:tcPr>
            <w:tcW w:w="1248" w:type="dxa"/>
            <w:tcBorders>
              <w:top w:val="single" w:sz="4" w:space="0" w:color="auto"/>
              <w:left w:val="single" w:sz="4" w:space="0" w:color="auto"/>
              <w:bottom w:val="single" w:sz="4" w:space="0" w:color="auto"/>
              <w:right w:val="single" w:sz="4" w:space="0" w:color="auto"/>
            </w:tcBorders>
            <w:vAlign w:val="center"/>
          </w:tcPr>
          <w:p w:rsidR="006C2C7E" w:rsidRDefault="000D4D8C">
            <w:pPr>
              <w:snapToGrid w:val="0"/>
              <w:jc w:val="center"/>
              <w:rPr>
                <w:szCs w:val="21"/>
              </w:rPr>
            </w:pPr>
            <w:r>
              <w:rPr>
                <w:rFonts w:ascii="宋体" w:hAnsi="宋体" w:hint="eastAsia"/>
                <w:szCs w:val="21"/>
              </w:rPr>
              <w:t>排污是否达标</w:t>
            </w:r>
          </w:p>
        </w:tc>
      </w:tr>
      <w:tr w:rsidR="006C2C7E">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rsidR="006C2C7E" w:rsidRDefault="006C2C7E">
            <w:pPr>
              <w:snapToGrid w:val="0"/>
              <w:jc w:val="center"/>
              <w:rPr>
                <w:rFonts w:ascii="宋体" w:hAnsi="宋体"/>
                <w:sz w:val="28"/>
                <w:szCs w:val="28"/>
              </w:rPr>
            </w:pPr>
          </w:p>
        </w:tc>
      </w:tr>
    </w:tbl>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注：排污达标须提供环保部门盖章的证明材料。</w:t>
      </w:r>
    </w:p>
    <w:p w:rsidR="006C2C7E" w:rsidRDefault="000D4D8C">
      <w:pPr>
        <w:spacing w:line="360" w:lineRule="auto"/>
        <w:ind w:firstLineChars="300" w:firstLine="720"/>
        <w:rPr>
          <w:rFonts w:asciiTheme="minorEastAsia" w:eastAsiaTheme="minorEastAsia" w:hAnsiTheme="minorEastAsia"/>
          <w:sz w:val="28"/>
          <w:szCs w:val="28"/>
        </w:rPr>
      </w:pPr>
      <w:r>
        <w:rPr>
          <w:rFonts w:asciiTheme="minorEastAsia" w:eastAsiaTheme="minorEastAsia" w:hAnsiTheme="minorEastAsia" w:hint="eastAsia"/>
          <w:sz w:val="24"/>
        </w:rPr>
        <w:br w:type="page"/>
      </w:r>
    </w:p>
    <w:p w:rsidR="006C2C7E" w:rsidRDefault="006C2C7E">
      <w:pPr>
        <w:tabs>
          <w:tab w:val="left" w:pos="360"/>
        </w:tabs>
        <w:spacing w:line="360" w:lineRule="auto"/>
        <w:ind w:firstLineChars="200" w:firstLine="480"/>
        <w:rPr>
          <w:rFonts w:asciiTheme="minorEastAsia" w:eastAsiaTheme="minorEastAsia" w:hAnsiTheme="minorEastAsia"/>
          <w:sz w:val="24"/>
        </w:rPr>
        <w:sectPr w:rsidR="006C2C7E">
          <w:pgSz w:w="11906" w:h="16838"/>
          <w:pgMar w:top="1440" w:right="1797" w:bottom="1440" w:left="1797" w:header="851" w:footer="992" w:gutter="0"/>
          <w:cols w:space="425"/>
          <w:docGrid w:type="lines" w:linePitch="286" w:charSpace="-3449"/>
        </w:sectPr>
      </w:pPr>
    </w:p>
    <w:p w:rsidR="006C2C7E" w:rsidRDefault="000D4D8C" w:rsidP="0025371D">
      <w:pPr>
        <w:tabs>
          <w:tab w:val="left" w:pos="360"/>
        </w:tabs>
        <w:spacing w:afterLines="100" w:line="360" w:lineRule="auto"/>
        <w:rPr>
          <w:rFonts w:asciiTheme="minorEastAsia" w:eastAsiaTheme="minorEastAsia" w:hAnsiTheme="minorEastAsia"/>
          <w:sz w:val="28"/>
          <w:szCs w:val="28"/>
        </w:rPr>
      </w:pPr>
      <w:r>
        <w:rPr>
          <w:rFonts w:asciiTheme="minorEastAsia" w:eastAsiaTheme="minorEastAsia" w:hAnsiTheme="minorEastAsia" w:hint="eastAsia"/>
          <w:b/>
          <w:sz w:val="24"/>
        </w:rPr>
        <w:lastRenderedPageBreak/>
        <w:t>附件18</w:t>
      </w:r>
    </w:p>
    <w:p w:rsidR="006C2C7E" w:rsidRDefault="000D4D8C">
      <w:pPr>
        <w:tabs>
          <w:tab w:val="left" w:pos="360"/>
        </w:tabs>
        <w:spacing w:line="560" w:lineRule="exact"/>
        <w:jc w:val="center"/>
        <w:rPr>
          <w:b/>
          <w:sz w:val="24"/>
        </w:rPr>
      </w:pPr>
      <w:r>
        <w:rPr>
          <w:rFonts w:hint="eastAsia"/>
          <w:b/>
          <w:sz w:val="24"/>
        </w:rPr>
        <w:t>流通回收说明</w:t>
      </w:r>
    </w:p>
    <w:p w:rsidR="006C2C7E" w:rsidRDefault="000D4D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详细阐述采取回收处理技术设备，对大气污染、水污染等环境污染治理有针对性的环保举措，并提供处理协议或第三方证明材料</w:t>
      </w:r>
    </w:p>
    <w:p w:rsidR="006C2C7E" w:rsidRDefault="006C2C7E">
      <w:pPr>
        <w:spacing w:line="360" w:lineRule="auto"/>
        <w:ind w:firstLineChars="300" w:firstLine="840"/>
        <w:rPr>
          <w:rFonts w:asciiTheme="minorEastAsia" w:eastAsiaTheme="minorEastAsia" w:hAnsiTheme="minorEastAsia"/>
          <w:sz w:val="28"/>
          <w:szCs w:val="28"/>
        </w:rPr>
      </w:pPr>
    </w:p>
    <w:p w:rsidR="006C2C7E" w:rsidRDefault="006C2C7E">
      <w:pPr>
        <w:tabs>
          <w:tab w:val="left" w:pos="360"/>
        </w:tabs>
        <w:spacing w:line="360" w:lineRule="auto"/>
        <w:rPr>
          <w:rFonts w:asciiTheme="minorEastAsia" w:eastAsiaTheme="minorEastAsia" w:hAnsiTheme="minorEastAsia"/>
          <w:sz w:val="24"/>
        </w:rPr>
        <w:sectPr w:rsidR="006C2C7E">
          <w:pgSz w:w="11906" w:h="16838"/>
          <w:pgMar w:top="1440" w:right="1797" w:bottom="1440" w:left="1797" w:header="851" w:footer="992" w:gutter="0"/>
          <w:cols w:space="425"/>
          <w:docGrid w:type="lines" w:linePitch="286" w:charSpace="-3449"/>
        </w:sectPr>
      </w:pPr>
    </w:p>
    <w:p w:rsidR="006C2C7E" w:rsidRDefault="000D4D8C">
      <w:pPr>
        <w:tabs>
          <w:tab w:val="left" w:pos="36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附件</w:t>
      </w:r>
      <w:r>
        <w:rPr>
          <w:rFonts w:asciiTheme="minorEastAsia" w:eastAsiaTheme="minorEastAsia" w:hAnsiTheme="minorEastAsia" w:hint="eastAsia"/>
          <w:sz w:val="24"/>
        </w:rPr>
        <w:t>19</w:t>
      </w:r>
    </w:p>
    <w:p w:rsidR="006C2C7E" w:rsidRDefault="000D4D8C">
      <w:pPr>
        <w:tabs>
          <w:tab w:val="left" w:pos="360"/>
        </w:tabs>
        <w:spacing w:line="360" w:lineRule="auto"/>
        <w:jc w:val="center"/>
        <w:rPr>
          <w:b/>
          <w:bCs/>
          <w:sz w:val="24"/>
        </w:rPr>
      </w:pPr>
      <w:r>
        <w:rPr>
          <w:rFonts w:hint="eastAsia"/>
          <w:b/>
          <w:bCs/>
          <w:sz w:val="24"/>
        </w:rPr>
        <w:t>书面</w:t>
      </w:r>
      <w:r>
        <w:rPr>
          <w:b/>
          <w:bCs/>
          <w:sz w:val="24"/>
        </w:rPr>
        <w:t>声明</w:t>
      </w:r>
    </w:p>
    <w:p w:rsidR="006C2C7E" w:rsidRDefault="006C2C7E">
      <w:pPr>
        <w:pStyle w:val="ad"/>
        <w:tabs>
          <w:tab w:val="left" w:pos="360"/>
        </w:tabs>
        <w:spacing w:line="360" w:lineRule="auto"/>
        <w:ind w:firstLine="480"/>
        <w:rPr>
          <w:sz w:val="24"/>
        </w:rPr>
      </w:pPr>
    </w:p>
    <w:p w:rsidR="006C2C7E" w:rsidRDefault="000D4D8C">
      <w:pPr>
        <w:pStyle w:val="ad"/>
        <w:tabs>
          <w:tab w:val="left" w:pos="360"/>
        </w:tabs>
        <w:spacing w:line="360" w:lineRule="auto"/>
        <w:ind w:firstLine="480"/>
        <w:rPr>
          <w:sz w:val="24"/>
        </w:rPr>
      </w:pPr>
      <w:r>
        <w:rPr>
          <w:rFonts w:hint="eastAsia"/>
          <w:sz w:val="24"/>
        </w:rPr>
        <w:t>参加政府采购活动前</w:t>
      </w:r>
      <w:r>
        <w:rPr>
          <w:sz w:val="24"/>
        </w:rPr>
        <w:t>3</w:t>
      </w:r>
      <w:r>
        <w:rPr>
          <w:rFonts w:hint="eastAsia"/>
          <w:sz w:val="24"/>
        </w:rPr>
        <w:t>年我单位在经营活动中没有重大违法记录。</w:t>
      </w:r>
    </w:p>
    <w:p w:rsidR="006C2C7E" w:rsidRDefault="000D4D8C">
      <w:pPr>
        <w:pStyle w:val="ad"/>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6C2C7E" w:rsidRDefault="006C2C7E">
      <w:pPr>
        <w:pStyle w:val="ad"/>
        <w:tabs>
          <w:tab w:val="left" w:pos="360"/>
        </w:tabs>
        <w:spacing w:line="360" w:lineRule="auto"/>
        <w:ind w:firstLine="480"/>
        <w:rPr>
          <w:sz w:val="24"/>
        </w:rPr>
      </w:pPr>
    </w:p>
    <w:p w:rsidR="006C2C7E" w:rsidRDefault="006C2C7E">
      <w:pPr>
        <w:pStyle w:val="ad"/>
        <w:tabs>
          <w:tab w:val="left" w:pos="360"/>
        </w:tabs>
        <w:spacing w:line="360" w:lineRule="auto"/>
        <w:ind w:firstLine="480"/>
        <w:rPr>
          <w:sz w:val="24"/>
        </w:rPr>
      </w:pPr>
    </w:p>
    <w:p w:rsidR="006C2C7E" w:rsidRDefault="000D4D8C">
      <w:pPr>
        <w:autoSpaceDE w:val="0"/>
        <w:autoSpaceDN w:val="0"/>
        <w:spacing w:line="500" w:lineRule="exact"/>
        <w:ind w:left="3840"/>
        <w:jc w:val="left"/>
        <w:rPr>
          <w:sz w:val="24"/>
          <w:szCs w:val="24"/>
        </w:rPr>
      </w:pPr>
      <w:r>
        <w:rPr>
          <w:sz w:val="24"/>
          <w:szCs w:val="24"/>
        </w:rPr>
        <w:t>投标人名称：</w:t>
      </w:r>
    </w:p>
    <w:p w:rsidR="006C2C7E" w:rsidRDefault="006C2C7E">
      <w:pPr>
        <w:autoSpaceDE w:val="0"/>
        <w:autoSpaceDN w:val="0"/>
        <w:spacing w:line="500" w:lineRule="exact"/>
        <w:ind w:left="3840"/>
        <w:jc w:val="left"/>
        <w:rPr>
          <w:sz w:val="24"/>
          <w:szCs w:val="24"/>
        </w:rPr>
      </w:pPr>
    </w:p>
    <w:p w:rsidR="006C2C7E" w:rsidRDefault="000D4D8C">
      <w:pPr>
        <w:autoSpaceDE w:val="0"/>
        <w:autoSpaceDN w:val="0"/>
        <w:spacing w:line="500" w:lineRule="exact"/>
        <w:ind w:left="3840"/>
        <w:jc w:val="left"/>
        <w:rPr>
          <w:sz w:val="24"/>
          <w:szCs w:val="24"/>
        </w:rPr>
      </w:pPr>
      <w:r>
        <w:rPr>
          <w:sz w:val="24"/>
          <w:szCs w:val="24"/>
        </w:rPr>
        <w:t>日期：</w:t>
      </w:r>
    </w:p>
    <w:p w:rsidR="006C2C7E" w:rsidRDefault="006C2C7E">
      <w:pPr>
        <w:autoSpaceDE w:val="0"/>
        <w:autoSpaceDN w:val="0"/>
        <w:spacing w:line="500" w:lineRule="exact"/>
        <w:ind w:left="3840"/>
        <w:jc w:val="left"/>
        <w:rPr>
          <w:sz w:val="24"/>
          <w:szCs w:val="24"/>
        </w:rPr>
      </w:pPr>
    </w:p>
    <w:p w:rsidR="006C2C7E" w:rsidRDefault="006C2C7E">
      <w:pPr>
        <w:pStyle w:val="ad"/>
        <w:tabs>
          <w:tab w:val="left" w:pos="360"/>
        </w:tabs>
        <w:spacing w:line="360" w:lineRule="auto"/>
        <w:ind w:firstLineChars="0" w:firstLine="0"/>
        <w:rPr>
          <w:sz w:val="24"/>
          <w:u w:val="single"/>
        </w:rPr>
      </w:pPr>
    </w:p>
    <w:p w:rsidR="006C2C7E" w:rsidRDefault="006C2C7E">
      <w:pPr>
        <w:pStyle w:val="ad"/>
        <w:tabs>
          <w:tab w:val="left" w:pos="360"/>
        </w:tabs>
        <w:spacing w:line="360" w:lineRule="auto"/>
        <w:ind w:firstLine="480"/>
        <w:rPr>
          <w:sz w:val="24"/>
        </w:rPr>
      </w:pPr>
    </w:p>
    <w:p w:rsidR="006C2C7E" w:rsidRDefault="006C2C7E">
      <w:pPr>
        <w:pStyle w:val="ad"/>
        <w:spacing w:line="360" w:lineRule="auto"/>
        <w:ind w:firstLineChars="0" w:firstLine="0"/>
        <w:jc w:val="center"/>
        <w:rPr>
          <w:b/>
          <w:sz w:val="24"/>
        </w:rPr>
      </w:pPr>
    </w:p>
    <w:p w:rsidR="006C2C7E" w:rsidRDefault="006C2C7E">
      <w:pPr>
        <w:pStyle w:val="ad"/>
        <w:spacing w:line="360" w:lineRule="auto"/>
        <w:ind w:firstLineChars="0" w:firstLine="0"/>
        <w:jc w:val="center"/>
        <w:rPr>
          <w:b/>
          <w:sz w:val="24"/>
        </w:rPr>
      </w:pPr>
    </w:p>
    <w:p w:rsidR="006C2C7E" w:rsidRDefault="000D4D8C">
      <w:pPr>
        <w:pStyle w:val="ad"/>
        <w:spacing w:line="360" w:lineRule="auto"/>
        <w:ind w:firstLineChars="0" w:firstLine="0"/>
        <w:jc w:val="center"/>
        <w:rPr>
          <w:b/>
          <w:sz w:val="24"/>
        </w:rPr>
      </w:pPr>
      <w:r>
        <w:rPr>
          <w:rFonts w:hint="eastAsia"/>
          <w:b/>
          <w:sz w:val="24"/>
        </w:rPr>
        <w:t>证明材料</w:t>
      </w:r>
    </w:p>
    <w:p w:rsidR="006C2C7E" w:rsidRDefault="006C2C7E">
      <w:pPr>
        <w:pStyle w:val="ad"/>
        <w:tabs>
          <w:tab w:val="left" w:pos="360"/>
        </w:tabs>
        <w:spacing w:line="360" w:lineRule="auto"/>
        <w:ind w:firstLine="480"/>
        <w:rPr>
          <w:sz w:val="24"/>
        </w:rPr>
      </w:pPr>
    </w:p>
    <w:p w:rsidR="006C2C7E" w:rsidRDefault="000D4D8C">
      <w:pPr>
        <w:pStyle w:val="ad"/>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6C2C7E" w:rsidRDefault="006C2C7E">
      <w:pPr>
        <w:pStyle w:val="ad"/>
        <w:tabs>
          <w:tab w:val="left" w:pos="360"/>
        </w:tabs>
        <w:spacing w:line="360" w:lineRule="auto"/>
        <w:ind w:firstLine="480"/>
        <w:rPr>
          <w:sz w:val="24"/>
        </w:rPr>
      </w:pPr>
    </w:p>
    <w:p w:rsidR="006C2C7E" w:rsidRDefault="006C2C7E">
      <w:pPr>
        <w:pStyle w:val="ad"/>
        <w:tabs>
          <w:tab w:val="left" w:pos="360"/>
        </w:tabs>
        <w:spacing w:line="360" w:lineRule="auto"/>
        <w:ind w:firstLine="480"/>
        <w:rPr>
          <w:sz w:val="24"/>
        </w:rPr>
      </w:pPr>
    </w:p>
    <w:p w:rsidR="006C2C7E" w:rsidRDefault="006C2C7E">
      <w:pPr>
        <w:autoSpaceDE w:val="0"/>
        <w:autoSpaceDN w:val="0"/>
        <w:spacing w:line="500" w:lineRule="exact"/>
        <w:ind w:left="3840"/>
        <w:jc w:val="left"/>
        <w:rPr>
          <w:sz w:val="24"/>
          <w:szCs w:val="24"/>
        </w:rPr>
      </w:pPr>
    </w:p>
    <w:p w:rsidR="006C2C7E" w:rsidRDefault="006C2C7E">
      <w:pPr>
        <w:autoSpaceDE w:val="0"/>
        <w:autoSpaceDN w:val="0"/>
        <w:spacing w:line="500" w:lineRule="exact"/>
        <w:ind w:left="3840"/>
        <w:jc w:val="left"/>
        <w:rPr>
          <w:sz w:val="24"/>
          <w:szCs w:val="24"/>
        </w:rPr>
      </w:pPr>
    </w:p>
    <w:p w:rsidR="006C2C7E" w:rsidRDefault="000D4D8C">
      <w:pPr>
        <w:autoSpaceDE w:val="0"/>
        <w:autoSpaceDN w:val="0"/>
        <w:spacing w:line="500" w:lineRule="exact"/>
        <w:ind w:left="3840"/>
        <w:jc w:val="left"/>
        <w:rPr>
          <w:sz w:val="24"/>
          <w:szCs w:val="24"/>
        </w:rPr>
      </w:pPr>
      <w:r>
        <w:rPr>
          <w:sz w:val="24"/>
          <w:szCs w:val="24"/>
        </w:rPr>
        <w:t>投标人名称：</w:t>
      </w:r>
    </w:p>
    <w:p w:rsidR="006C2C7E" w:rsidRDefault="006C2C7E">
      <w:pPr>
        <w:autoSpaceDE w:val="0"/>
        <w:autoSpaceDN w:val="0"/>
        <w:spacing w:line="500" w:lineRule="exact"/>
        <w:ind w:left="3840"/>
        <w:jc w:val="left"/>
        <w:rPr>
          <w:sz w:val="24"/>
          <w:szCs w:val="24"/>
        </w:rPr>
      </w:pPr>
    </w:p>
    <w:p w:rsidR="006C2C7E" w:rsidRDefault="000D4D8C">
      <w:pPr>
        <w:autoSpaceDE w:val="0"/>
        <w:autoSpaceDN w:val="0"/>
        <w:spacing w:line="500" w:lineRule="exact"/>
        <w:ind w:left="3840"/>
        <w:jc w:val="left"/>
        <w:rPr>
          <w:b/>
          <w:sz w:val="24"/>
        </w:rPr>
      </w:pPr>
      <w:r>
        <w:rPr>
          <w:sz w:val="24"/>
          <w:szCs w:val="24"/>
        </w:rPr>
        <w:t>日期：</w:t>
      </w:r>
    </w:p>
    <w:p w:rsidR="006C2C7E" w:rsidRDefault="006C2C7E">
      <w:pPr>
        <w:widowControl/>
        <w:jc w:val="left"/>
        <w:rPr>
          <w:rFonts w:asciiTheme="minorEastAsia" w:eastAsiaTheme="minorEastAsia" w:hAnsiTheme="minorEastAsia"/>
          <w:b/>
          <w:bCs/>
          <w:sz w:val="24"/>
        </w:rPr>
      </w:pPr>
    </w:p>
    <w:p w:rsidR="006C2C7E" w:rsidRDefault="000D4D8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6C2C7E" w:rsidRDefault="000D4D8C">
      <w:pPr>
        <w:autoSpaceDN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lastRenderedPageBreak/>
        <w:t>附件20</w:t>
      </w:r>
    </w:p>
    <w:p w:rsidR="006C2C7E" w:rsidRDefault="000D4D8C">
      <w:pPr>
        <w:autoSpaceDN w:val="0"/>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投标人认为需要提供的其他资料</w:t>
      </w:r>
    </w:p>
    <w:p w:rsidR="006C2C7E" w:rsidRDefault="006C2C7E">
      <w:pPr>
        <w:autoSpaceDN w:val="0"/>
        <w:spacing w:line="360" w:lineRule="auto"/>
        <w:jc w:val="center"/>
        <w:rPr>
          <w:rFonts w:asciiTheme="minorEastAsia" w:eastAsiaTheme="minorEastAsia" w:hAnsiTheme="minorEastAsia"/>
          <w:b/>
          <w:bCs/>
          <w:sz w:val="24"/>
        </w:rPr>
        <w:sectPr w:rsidR="006C2C7E">
          <w:pgSz w:w="11906" w:h="16838"/>
          <w:pgMar w:top="1440" w:right="1797" w:bottom="1440" w:left="1797" w:header="851" w:footer="992" w:gutter="0"/>
          <w:cols w:space="425"/>
          <w:docGrid w:type="lines" w:linePitch="286" w:charSpace="-3449"/>
        </w:sectPr>
      </w:pPr>
    </w:p>
    <w:p w:rsidR="006C2C7E" w:rsidRDefault="000D4D8C">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附件21</w:t>
      </w:r>
    </w:p>
    <w:p w:rsidR="006C2C7E" w:rsidRDefault="006C2C7E">
      <w:pPr>
        <w:widowControl/>
        <w:jc w:val="left"/>
        <w:rPr>
          <w:rFonts w:asciiTheme="minorEastAsia" w:eastAsiaTheme="minorEastAsia" w:hAnsiTheme="minorEastAsia"/>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C2C7E">
        <w:trPr>
          <w:trHeight w:val="697"/>
          <w:jc w:val="center"/>
        </w:trPr>
        <w:tc>
          <w:tcPr>
            <w:tcW w:w="8522" w:type="dxa"/>
            <w:vAlign w:val="center"/>
          </w:tcPr>
          <w:p w:rsidR="006C2C7E" w:rsidRDefault="000D4D8C">
            <w:pPr>
              <w:spacing w:line="560" w:lineRule="exact"/>
              <w:jc w:val="center"/>
              <w:rPr>
                <w:rFonts w:asciiTheme="minorEastAsia" w:eastAsiaTheme="minorEastAsia" w:hAnsiTheme="minorEastAsia"/>
                <w:sz w:val="28"/>
                <w:szCs w:val="30"/>
              </w:rPr>
            </w:pPr>
            <w:r>
              <w:rPr>
                <w:rFonts w:asciiTheme="minorEastAsia" w:eastAsiaTheme="minorEastAsia" w:hAnsiTheme="minorEastAsia" w:hint="eastAsia"/>
                <w:sz w:val="28"/>
                <w:szCs w:val="30"/>
              </w:rPr>
              <w:t>样品标签</w:t>
            </w:r>
          </w:p>
        </w:tc>
      </w:tr>
      <w:tr w:rsidR="006C2C7E">
        <w:trPr>
          <w:trHeight w:val="976"/>
          <w:jc w:val="center"/>
        </w:trPr>
        <w:tc>
          <w:tcPr>
            <w:tcW w:w="8522" w:type="dxa"/>
            <w:vAlign w:val="center"/>
          </w:tcPr>
          <w:p w:rsidR="006C2C7E" w:rsidRDefault="000D4D8C">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项目名称：</w:t>
            </w:r>
            <w:r>
              <w:rPr>
                <w:rFonts w:asciiTheme="minorEastAsia" w:eastAsiaTheme="minorEastAsia" w:hAnsiTheme="minorEastAsia"/>
                <w:sz w:val="28"/>
                <w:szCs w:val="30"/>
              </w:rPr>
              <w:t xml:space="preserve"> </w:t>
            </w:r>
          </w:p>
        </w:tc>
      </w:tr>
      <w:tr w:rsidR="006C2C7E">
        <w:trPr>
          <w:trHeight w:val="975"/>
          <w:jc w:val="center"/>
        </w:trPr>
        <w:tc>
          <w:tcPr>
            <w:tcW w:w="8522" w:type="dxa"/>
            <w:vAlign w:val="center"/>
          </w:tcPr>
          <w:p w:rsidR="006C2C7E" w:rsidRDefault="000D4D8C">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项目编号：</w:t>
            </w:r>
          </w:p>
        </w:tc>
      </w:tr>
      <w:tr w:rsidR="006C2C7E">
        <w:trPr>
          <w:trHeight w:val="989"/>
          <w:jc w:val="center"/>
        </w:trPr>
        <w:tc>
          <w:tcPr>
            <w:tcW w:w="8522" w:type="dxa"/>
            <w:vAlign w:val="center"/>
          </w:tcPr>
          <w:p w:rsidR="006C2C7E" w:rsidRDefault="000D4D8C">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包号：</w:t>
            </w:r>
          </w:p>
        </w:tc>
      </w:tr>
      <w:tr w:rsidR="006C2C7E">
        <w:trPr>
          <w:trHeight w:val="3980"/>
          <w:jc w:val="center"/>
        </w:trPr>
        <w:tc>
          <w:tcPr>
            <w:tcW w:w="8522" w:type="dxa"/>
          </w:tcPr>
          <w:p w:rsidR="006C2C7E" w:rsidRDefault="000D4D8C">
            <w:pPr>
              <w:spacing w:line="560" w:lineRule="exact"/>
              <w:rPr>
                <w:rFonts w:asciiTheme="minorEastAsia" w:eastAsiaTheme="minorEastAsia" w:hAnsiTheme="minorEastAsia"/>
                <w:sz w:val="28"/>
                <w:szCs w:val="30"/>
              </w:rPr>
            </w:pPr>
            <w:r>
              <w:rPr>
                <w:rFonts w:asciiTheme="minorEastAsia" w:eastAsiaTheme="minorEastAsia" w:hAnsiTheme="minorEastAsia" w:hint="eastAsia"/>
                <w:sz w:val="28"/>
                <w:szCs w:val="30"/>
              </w:rPr>
              <w:t>样品名称：</w:t>
            </w:r>
          </w:p>
        </w:tc>
      </w:tr>
    </w:tbl>
    <w:p w:rsidR="006C2C7E" w:rsidRDefault="006C2C7E" w:rsidP="0025371D">
      <w:pPr>
        <w:tabs>
          <w:tab w:val="left" w:pos="360"/>
        </w:tabs>
        <w:spacing w:afterLines="100" w:line="360" w:lineRule="auto"/>
        <w:ind w:firstLineChars="200" w:firstLine="480"/>
        <w:rPr>
          <w:rFonts w:asciiTheme="minorEastAsia" w:eastAsiaTheme="minorEastAsia" w:hAnsiTheme="minorEastAsia"/>
          <w:sz w:val="24"/>
          <w:szCs w:val="24"/>
        </w:rPr>
      </w:pPr>
    </w:p>
    <w:p w:rsidR="006C2C7E" w:rsidRDefault="006C2C7E">
      <w:pPr>
        <w:spacing w:line="360" w:lineRule="auto"/>
        <w:ind w:firstLineChars="1700" w:firstLine="4080"/>
        <w:rPr>
          <w:rFonts w:asciiTheme="minorEastAsia" w:eastAsiaTheme="minorEastAsia" w:hAnsiTheme="minorEastAsia"/>
          <w:sz w:val="24"/>
          <w:szCs w:val="24"/>
        </w:rPr>
      </w:pPr>
    </w:p>
    <w:p w:rsidR="006C2C7E" w:rsidRDefault="006C2C7E">
      <w:pPr>
        <w:spacing w:line="360" w:lineRule="auto"/>
        <w:ind w:firstLineChars="1700" w:firstLine="4080"/>
        <w:rPr>
          <w:rFonts w:asciiTheme="minorEastAsia" w:eastAsiaTheme="minorEastAsia" w:hAnsiTheme="minorEastAsia"/>
          <w:sz w:val="24"/>
          <w:szCs w:val="24"/>
        </w:rPr>
      </w:pPr>
    </w:p>
    <w:p w:rsidR="006C2C7E" w:rsidRDefault="006C2C7E">
      <w:pPr>
        <w:spacing w:line="360" w:lineRule="auto"/>
        <w:ind w:firstLineChars="1700" w:firstLine="4080"/>
        <w:rPr>
          <w:rFonts w:asciiTheme="minorEastAsia" w:eastAsiaTheme="minorEastAsia" w:hAnsiTheme="minorEastAsia"/>
          <w:sz w:val="24"/>
          <w:szCs w:val="24"/>
        </w:rPr>
      </w:pPr>
    </w:p>
    <w:p w:rsidR="006C2C7E" w:rsidRDefault="006C2C7E">
      <w:pPr>
        <w:spacing w:line="360" w:lineRule="auto"/>
        <w:ind w:firstLineChars="1700" w:firstLine="4080"/>
        <w:rPr>
          <w:rFonts w:asciiTheme="minorEastAsia" w:eastAsiaTheme="minorEastAsia" w:hAnsiTheme="minorEastAsia"/>
          <w:sz w:val="24"/>
          <w:szCs w:val="24"/>
        </w:rPr>
      </w:pPr>
    </w:p>
    <w:p w:rsidR="006C2C7E" w:rsidRDefault="000D4D8C">
      <w:pPr>
        <w:spacing w:line="360" w:lineRule="auto"/>
        <w:ind w:firstLineChars="1700" w:firstLine="4760"/>
        <w:rPr>
          <w:rFonts w:asciiTheme="minorEastAsia" w:eastAsiaTheme="minorEastAsia" w:hAnsiTheme="minorEastAsia"/>
          <w:sz w:val="28"/>
        </w:rPr>
      </w:pPr>
      <w:r>
        <w:rPr>
          <w:rFonts w:asciiTheme="minorEastAsia" w:eastAsiaTheme="minorEastAsia" w:hAnsiTheme="minorEastAsia" w:hint="eastAsia"/>
          <w:sz w:val="28"/>
        </w:rPr>
        <w:t>投标人名称：</w:t>
      </w:r>
    </w:p>
    <w:p w:rsidR="006C2C7E" w:rsidRDefault="000D4D8C">
      <w:pPr>
        <w:widowControl/>
        <w:jc w:val="right"/>
        <w:rPr>
          <w:rFonts w:asciiTheme="minorEastAsia" w:eastAsiaTheme="minorEastAsia" w:hAnsiTheme="minorEastAsia"/>
          <w:sz w:val="28"/>
        </w:rPr>
      </w:pPr>
      <w:r>
        <w:rPr>
          <w:rFonts w:asciiTheme="minorEastAsia" w:eastAsiaTheme="minorEastAsia" w:hAnsiTheme="minorEastAsia" w:hint="eastAsia"/>
          <w:sz w:val="28"/>
        </w:rPr>
        <w:t>日期：年月日</w:t>
      </w:r>
    </w:p>
    <w:p w:rsidR="006C2C7E" w:rsidRDefault="006C2C7E">
      <w:pPr>
        <w:autoSpaceDN w:val="0"/>
        <w:spacing w:line="360" w:lineRule="auto"/>
        <w:rPr>
          <w:rFonts w:asciiTheme="minorEastAsia" w:eastAsiaTheme="minorEastAsia" w:hAnsiTheme="minorEastAsia"/>
          <w:b/>
          <w:bCs/>
          <w:sz w:val="24"/>
        </w:rPr>
      </w:pPr>
    </w:p>
    <w:sectPr w:rsidR="006C2C7E" w:rsidSect="006C2C7E">
      <w:pgSz w:w="11906" w:h="16838"/>
      <w:pgMar w:top="1440" w:right="1797" w:bottom="1440" w:left="1797" w:header="851" w:footer="992" w:gutter="0"/>
      <w:cols w:space="425"/>
      <w:docGrid w:type="lines" w:linePitch="286"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80" w:rsidRDefault="00A47E80" w:rsidP="006C2C7E">
      <w:r>
        <w:separator/>
      </w:r>
    </w:p>
  </w:endnote>
  <w:endnote w:type="continuationSeparator" w:id="0">
    <w:p w:rsidR="00A47E80" w:rsidRDefault="00A47E80" w:rsidP="006C2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7E" w:rsidRDefault="00627988">
    <w:pPr>
      <w:pStyle w:val="a7"/>
      <w:jc w:val="center"/>
    </w:pPr>
    <w:r>
      <w:rPr>
        <w:b/>
      </w:rPr>
      <w:fldChar w:fldCharType="begin"/>
    </w:r>
    <w:r w:rsidR="000D4D8C">
      <w:rPr>
        <w:b/>
      </w:rPr>
      <w:instrText>PAGE  \* Arabic  \* MERGEFORMAT</w:instrText>
    </w:r>
    <w:r>
      <w:rPr>
        <w:b/>
      </w:rPr>
      <w:fldChar w:fldCharType="separate"/>
    </w:r>
    <w:r w:rsidR="0025371D" w:rsidRPr="0025371D">
      <w:rPr>
        <w:b/>
        <w:noProof/>
        <w:lang w:val="zh-CN"/>
      </w:rPr>
      <w:t>54</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80" w:rsidRDefault="00A47E80" w:rsidP="006C2C7E">
      <w:r>
        <w:separator/>
      </w:r>
    </w:p>
  </w:footnote>
  <w:footnote w:type="continuationSeparator" w:id="0">
    <w:p w:rsidR="00A47E80" w:rsidRDefault="00A47E80" w:rsidP="006C2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791798"/>
    <w:multiLevelType w:val="singleLevel"/>
    <w:tmpl w:val="D679179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FD1"/>
    <w:rsid w:val="00006509"/>
    <w:rsid w:val="00010DCF"/>
    <w:rsid w:val="00011B73"/>
    <w:rsid w:val="00013068"/>
    <w:rsid w:val="00013701"/>
    <w:rsid w:val="00014723"/>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479D0"/>
    <w:rsid w:val="00050365"/>
    <w:rsid w:val="0005525E"/>
    <w:rsid w:val="00056208"/>
    <w:rsid w:val="0005643C"/>
    <w:rsid w:val="00056EF3"/>
    <w:rsid w:val="000602F6"/>
    <w:rsid w:val="000607D4"/>
    <w:rsid w:val="000611E4"/>
    <w:rsid w:val="00063218"/>
    <w:rsid w:val="00065BDD"/>
    <w:rsid w:val="00066601"/>
    <w:rsid w:val="000671A1"/>
    <w:rsid w:val="0007081F"/>
    <w:rsid w:val="00071F3B"/>
    <w:rsid w:val="000721B0"/>
    <w:rsid w:val="00072388"/>
    <w:rsid w:val="00072543"/>
    <w:rsid w:val="0007319D"/>
    <w:rsid w:val="00074F44"/>
    <w:rsid w:val="000756A0"/>
    <w:rsid w:val="00075BCB"/>
    <w:rsid w:val="00075C85"/>
    <w:rsid w:val="00076BA5"/>
    <w:rsid w:val="000775F5"/>
    <w:rsid w:val="00081168"/>
    <w:rsid w:val="000822B1"/>
    <w:rsid w:val="000826F9"/>
    <w:rsid w:val="00083643"/>
    <w:rsid w:val="00086EBE"/>
    <w:rsid w:val="000908FD"/>
    <w:rsid w:val="00092400"/>
    <w:rsid w:val="00096683"/>
    <w:rsid w:val="000A0277"/>
    <w:rsid w:val="000A3F59"/>
    <w:rsid w:val="000A5CEA"/>
    <w:rsid w:val="000B2975"/>
    <w:rsid w:val="000B2E4B"/>
    <w:rsid w:val="000B4F8F"/>
    <w:rsid w:val="000C103D"/>
    <w:rsid w:val="000C337F"/>
    <w:rsid w:val="000C6CA8"/>
    <w:rsid w:val="000C7A3F"/>
    <w:rsid w:val="000D26D7"/>
    <w:rsid w:val="000D2F5A"/>
    <w:rsid w:val="000D4D8C"/>
    <w:rsid w:val="000D514E"/>
    <w:rsid w:val="000D66E0"/>
    <w:rsid w:val="000E50F9"/>
    <w:rsid w:val="000E6A76"/>
    <w:rsid w:val="000F106F"/>
    <w:rsid w:val="000F1202"/>
    <w:rsid w:val="000F1454"/>
    <w:rsid w:val="000F48D9"/>
    <w:rsid w:val="000F53CB"/>
    <w:rsid w:val="000F5C82"/>
    <w:rsid w:val="000F6957"/>
    <w:rsid w:val="00104096"/>
    <w:rsid w:val="00104EFC"/>
    <w:rsid w:val="0010588B"/>
    <w:rsid w:val="0010701B"/>
    <w:rsid w:val="001106F6"/>
    <w:rsid w:val="00110727"/>
    <w:rsid w:val="001165C6"/>
    <w:rsid w:val="00121CDE"/>
    <w:rsid w:val="001256ED"/>
    <w:rsid w:val="001279C5"/>
    <w:rsid w:val="0013519C"/>
    <w:rsid w:val="001351F5"/>
    <w:rsid w:val="00136F51"/>
    <w:rsid w:val="001403CE"/>
    <w:rsid w:val="001411F4"/>
    <w:rsid w:val="00141664"/>
    <w:rsid w:val="00141B0C"/>
    <w:rsid w:val="00141BC7"/>
    <w:rsid w:val="00143B4D"/>
    <w:rsid w:val="00145E32"/>
    <w:rsid w:val="0014634C"/>
    <w:rsid w:val="001515D5"/>
    <w:rsid w:val="001524A8"/>
    <w:rsid w:val="00154232"/>
    <w:rsid w:val="00155064"/>
    <w:rsid w:val="00155128"/>
    <w:rsid w:val="0015599A"/>
    <w:rsid w:val="00157876"/>
    <w:rsid w:val="001646F9"/>
    <w:rsid w:val="001659F0"/>
    <w:rsid w:val="00166D50"/>
    <w:rsid w:val="00167D3B"/>
    <w:rsid w:val="001707F2"/>
    <w:rsid w:val="00171166"/>
    <w:rsid w:val="00172B5E"/>
    <w:rsid w:val="00173561"/>
    <w:rsid w:val="00175016"/>
    <w:rsid w:val="001760DF"/>
    <w:rsid w:val="00180A22"/>
    <w:rsid w:val="0018127A"/>
    <w:rsid w:val="00181601"/>
    <w:rsid w:val="001816C4"/>
    <w:rsid w:val="00181ED5"/>
    <w:rsid w:val="001834DA"/>
    <w:rsid w:val="001851EB"/>
    <w:rsid w:val="00185762"/>
    <w:rsid w:val="00190B14"/>
    <w:rsid w:val="001927AD"/>
    <w:rsid w:val="00193BCD"/>
    <w:rsid w:val="0019431D"/>
    <w:rsid w:val="00194FBC"/>
    <w:rsid w:val="00196D6B"/>
    <w:rsid w:val="00196E07"/>
    <w:rsid w:val="001A2919"/>
    <w:rsid w:val="001A2A8A"/>
    <w:rsid w:val="001A3DE3"/>
    <w:rsid w:val="001A4051"/>
    <w:rsid w:val="001A46F9"/>
    <w:rsid w:val="001A575B"/>
    <w:rsid w:val="001B105C"/>
    <w:rsid w:val="001B5BEA"/>
    <w:rsid w:val="001C08EE"/>
    <w:rsid w:val="001C0E64"/>
    <w:rsid w:val="001C1366"/>
    <w:rsid w:val="001C1981"/>
    <w:rsid w:val="001C50CC"/>
    <w:rsid w:val="001C7255"/>
    <w:rsid w:val="001D1850"/>
    <w:rsid w:val="001D1B86"/>
    <w:rsid w:val="001E3CB7"/>
    <w:rsid w:val="001F2105"/>
    <w:rsid w:val="001F2B50"/>
    <w:rsid w:val="001F3072"/>
    <w:rsid w:val="001F345B"/>
    <w:rsid w:val="001F65EF"/>
    <w:rsid w:val="00200E3F"/>
    <w:rsid w:val="002027E3"/>
    <w:rsid w:val="00204D75"/>
    <w:rsid w:val="00210D0A"/>
    <w:rsid w:val="002113A2"/>
    <w:rsid w:val="00212E26"/>
    <w:rsid w:val="00212FB4"/>
    <w:rsid w:val="00214D65"/>
    <w:rsid w:val="00215D4A"/>
    <w:rsid w:val="0021638D"/>
    <w:rsid w:val="00217746"/>
    <w:rsid w:val="00225C2F"/>
    <w:rsid w:val="00226572"/>
    <w:rsid w:val="00230077"/>
    <w:rsid w:val="00230690"/>
    <w:rsid w:val="002314E2"/>
    <w:rsid w:val="00231752"/>
    <w:rsid w:val="0023237B"/>
    <w:rsid w:val="00233239"/>
    <w:rsid w:val="002337B2"/>
    <w:rsid w:val="00243DC1"/>
    <w:rsid w:val="00244482"/>
    <w:rsid w:val="00244971"/>
    <w:rsid w:val="0024790F"/>
    <w:rsid w:val="002479DC"/>
    <w:rsid w:val="00251ED7"/>
    <w:rsid w:val="0025218F"/>
    <w:rsid w:val="0025371D"/>
    <w:rsid w:val="00261C83"/>
    <w:rsid w:val="0026492F"/>
    <w:rsid w:val="00264E75"/>
    <w:rsid w:val="00264E8A"/>
    <w:rsid w:val="00265B2C"/>
    <w:rsid w:val="00266956"/>
    <w:rsid w:val="00271107"/>
    <w:rsid w:val="0027156D"/>
    <w:rsid w:val="0027182A"/>
    <w:rsid w:val="002729BD"/>
    <w:rsid w:val="00274CF5"/>
    <w:rsid w:val="00277427"/>
    <w:rsid w:val="002804EC"/>
    <w:rsid w:val="00292310"/>
    <w:rsid w:val="0029261B"/>
    <w:rsid w:val="00292BE5"/>
    <w:rsid w:val="00293728"/>
    <w:rsid w:val="0029386D"/>
    <w:rsid w:val="00293B4A"/>
    <w:rsid w:val="002948B5"/>
    <w:rsid w:val="00294986"/>
    <w:rsid w:val="00294EAF"/>
    <w:rsid w:val="0029610C"/>
    <w:rsid w:val="00297EAE"/>
    <w:rsid w:val="002A37C4"/>
    <w:rsid w:val="002A4B3C"/>
    <w:rsid w:val="002B3BB4"/>
    <w:rsid w:val="002B577A"/>
    <w:rsid w:val="002C0F2A"/>
    <w:rsid w:val="002C2343"/>
    <w:rsid w:val="002C4E11"/>
    <w:rsid w:val="002C696D"/>
    <w:rsid w:val="002C7FE4"/>
    <w:rsid w:val="002D09CD"/>
    <w:rsid w:val="002D17E4"/>
    <w:rsid w:val="002D57F1"/>
    <w:rsid w:val="002D5B4E"/>
    <w:rsid w:val="002E4011"/>
    <w:rsid w:val="002E65F8"/>
    <w:rsid w:val="002E732E"/>
    <w:rsid w:val="002F1119"/>
    <w:rsid w:val="002F13EA"/>
    <w:rsid w:val="002F1A83"/>
    <w:rsid w:val="002F245E"/>
    <w:rsid w:val="002F4792"/>
    <w:rsid w:val="0031086D"/>
    <w:rsid w:val="00321DA5"/>
    <w:rsid w:val="00322EA4"/>
    <w:rsid w:val="00323692"/>
    <w:rsid w:val="0032567E"/>
    <w:rsid w:val="00325832"/>
    <w:rsid w:val="003265E2"/>
    <w:rsid w:val="003337F2"/>
    <w:rsid w:val="00333A1D"/>
    <w:rsid w:val="003340BA"/>
    <w:rsid w:val="00335A65"/>
    <w:rsid w:val="0034183E"/>
    <w:rsid w:val="00343849"/>
    <w:rsid w:val="003505E3"/>
    <w:rsid w:val="0035257E"/>
    <w:rsid w:val="0035599B"/>
    <w:rsid w:val="00355EEA"/>
    <w:rsid w:val="003562E3"/>
    <w:rsid w:val="00356C4E"/>
    <w:rsid w:val="00361368"/>
    <w:rsid w:val="0036353E"/>
    <w:rsid w:val="00363D42"/>
    <w:rsid w:val="00363F2E"/>
    <w:rsid w:val="00364265"/>
    <w:rsid w:val="003663EE"/>
    <w:rsid w:val="00366C53"/>
    <w:rsid w:val="003672D3"/>
    <w:rsid w:val="0037085F"/>
    <w:rsid w:val="00374D2C"/>
    <w:rsid w:val="00377781"/>
    <w:rsid w:val="00377EF3"/>
    <w:rsid w:val="00380538"/>
    <w:rsid w:val="0038382B"/>
    <w:rsid w:val="003839AE"/>
    <w:rsid w:val="00383A58"/>
    <w:rsid w:val="00383B18"/>
    <w:rsid w:val="00384B8F"/>
    <w:rsid w:val="003918BD"/>
    <w:rsid w:val="00391FD0"/>
    <w:rsid w:val="0039235B"/>
    <w:rsid w:val="00394B36"/>
    <w:rsid w:val="00395727"/>
    <w:rsid w:val="003A0B76"/>
    <w:rsid w:val="003A40F1"/>
    <w:rsid w:val="003A4B1D"/>
    <w:rsid w:val="003A58F8"/>
    <w:rsid w:val="003A6738"/>
    <w:rsid w:val="003A7FEB"/>
    <w:rsid w:val="003B4375"/>
    <w:rsid w:val="003B5849"/>
    <w:rsid w:val="003B5C2C"/>
    <w:rsid w:val="003B6D2D"/>
    <w:rsid w:val="003B78E0"/>
    <w:rsid w:val="003C19BB"/>
    <w:rsid w:val="003C6110"/>
    <w:rsid w:val="003C707D"/>
    <w:rsid w:val="003C71A3"/>
    <w:rsid w:val="003D2EF8"/>
    <w:rsid w:val="003E1343"/>
    <w:rsid w:val="003E2404"/>
    <w:rsid w:val="003E2BBE"/>
    <w:rsid w:val="003E2F1E"/>
    <w:rsid w:val="003E4B1B"/>
    <w:rsid w:val="003E5355"/>
    <w:rsid w:val="003E5EA9"/>
    <w:rsid w:val="003E6127"/>
    <w:rsid w:val="003E6614"/>
    <w:rsid w:val="003E6E8F"/>
    <w:rsid w:val="003E71CA"/>
    <w:rsid w:val="003F68DF"/>
    <w:rsid w:val="003F6B18"/>
    <w:rsid w:val="003F7F16"/>
    <w:rsid w:val="004011D6"/>
    <w:rsid w:val="0040134A"/>
    <w:rsid w:val="00402BE6"/>
    <w:rsid w:val="00403346"/>
    <w:rsid w:val="0040538D"/>
    <w:rsid w:val="0040553A"/>
    <w:rsid w:val="0040569C"/>
    <w:rsid w:val="00406872"/>
    <w:rsid w:val="00410A95"/>
    <w:rsid w:val="00411297"/>
    <w:rsid w:val="00411416"/>
    <w:rsid w:val="00412894"/>
    <w:rsid w:val="00413F5F"/>
    <w:rsid w:val="00414DAC"/>
    <w:rsid w:val="004153D6"/>
    <w:rsid w:val="00415D1E"/>
    <w:rsid w:val="00415D39"/>
    <w:rsid w:val="00416AFE"/>
    <w:rsid w:val="0041737D"/>
    <w:rsid w:val="004176FC"/>
    <w:rsid w:val="00417F8F"/>
    <w:rsid w:val="00421D05"/>
    <w:rsid w:val="00424D37"/>
    <w:rsid w:val="004267C9"/>
    <w:rsid w:val="00427F8D"/>
    <w:rsid w:val="00431536"/>
    <w:rsid w:val="00431C42"/>
    <w:rsid w:val="00432C99"/>
    <w:rsid w:val="00433B74"/>
    <w:rsid w:val="00436E67"/>
    <w:rsid w:val="004377AC"/>
    <w:rsid w:val="0044093F"/>
    <w:rsid w:val="004424FE"/>
    <w:rsid w:val="00442682"/>
    <w:rsid w:val="00443C74"/>
    <w:rsid w:val="00445313"/>
    <w:rsid w:val="00446C94"/>
    <w:rsid w:val="00452AFD"/>
    <w:rsid w:val="004559D5"/>
    <w:rsid w:val="00457B84"/>
    <w:rsid w:val="00457D0B"/>
    <w:rsid w:val="00460809"/>
    <w:rsid w:val="00461A5D"/>
    <w:rsid w:val="00463F25"/>
    <w:rsid w:val="00471879"/>
    <w:rsid w:val="004718E2"/>
    <w:rsid w:val="00472C82"/>
    <w:rsid w:val="004826E0"/>
    <w:rsid w:val="00482D6C"/>
    <w:rsid w:val="0048533D"/>
    <w:rsid w:val="00495B68"/>
    <w:rsid w:val="00495ECD"/>
    <w:rsid w:val="004A0F57"/>
    <w:rsid w:val="004A155E"/>
    <w:rsid w:val="004A1B43"/>
    <w:rsid w:val="004A2375"/>
    <w:rsid w:val="004A2BCE"/>
    <w:rsid w:val="004A3709"/>
    <w:rsid w:val="004A3B65"/>
    <w:rsid w:val="004A4E98"/>
    <w:rsid w:val="004A6A8F"/>
    <w:rsid w:val="004A7516"/>
    <w:rsid w:val="004A7F72"/>
    <w:rsid w:val="004B61FA"/>
    <w:rsid w:val="004B725D"/>
    <w:rsid w:val="004C1EC2"/>
    <w:rsid w:val="004C51C4"/>
    <w:rsid w:val="004D302F"/>
    <w:rsid w:val="004D5AE3"/>
    <w:rsid w:val="004D6293"/>
    <w:rsid w:val="004D6546"/>
    <w:rsid w:val="004D76D4"/>
    <w:rsid w:val="004E0B40"/>
    <w:rsid w:val="004E66AE"/>
    <w:rsid w:val="004F3B06"/>
    <w:rsid w:val="004F55DE"/>
    <w:rsid w:val="004F77FC"/>
    <w:rsid w:val="004F7B5C"/>
    <w:rsid w:val="00502349"/>
    <w:rsid w:val="00506CD1"/>
    <w:rsid w:val="00513A4E"/>
    <w:rsid w:val="005201BE"/>
    <w:rsid w:val="00524604"/>
    <w:rsid w:val="00525EE9"/>
    <w:rsid w:val="00526AE5"/>
    <w:rsid w:val="0053021A"/>
    <w:rsid w:val="005333BF"/>
    <w:rsid w:val="005349D4"/>
    <w:rsid w:val="00534EF8"/>
    <w:rsid w:val="00535A85"/>
    <w:rsid w:val="00537D63"/>
    <w:rsid w:val="005402DF"/>
    <w:rsid w:val="005407BF"/>
    <w:rsid w:val="00542508"/>
    <w:rsid w:val="005449BE"/>
    <w:rsid w:val="00544E43"/>
    <w:rsid w:val="00547881"/>
    <w:rsid w:val="00547F40"/>
    <w:rsid w:val="00550B2F"/>
    <w:rsid w:val="00553774"/>
    <w:rsid w:val="00554905"/>
    <w:rsid w:val="0055739D"/>
    <w:rsid w:val="0056011E"/>
    <w:rsid w:val="0056136E"/>
    <w:rsid w:val="0056402A"/>
    <w:rsid w:val="00566432"/>
    <w:rsid w:val="0057120E"/>
    <w:rsid w:val="00572118"/>
    <w:rsid w:val="00572E0A"/>
    <w:rsid w:val="005737C6"/>
    <w:rsid w:val="00580546"/>
    <w:rsid w:val="0058275D"/>
    <w:rsid w:val="00583E55"/>
    <w:rsid w:val="005842A0"/>
    <w:rsid w:val="0058472E"/>
    <w:rsid w:val="00584D37"/>
    <w:rsid w:val="005863DC"/>
    <w:rsid w:val="00587609"/>
    <w:rsid w:val="005877EB"/>
    <w:rsid w:val="00593B52"/>
    <w:rsid w:val="0059473B"/>
    <w:rsid w:val="005953CA"/>
    <w:rsid w:val="005960BA"/>
    <w:rsid w:val="005A55DB"/>
    <w:rsid w:val="005A6731"/>
    <w:rsid w:val="005B177F"/>
    <w:rsid w:val="005B2918"/>
    <w:rsid w:val="005B4918"/>
    <w:rsid w:val="005B631B"/>
    <w:rsid w:val="005B6420"/>
    <w:rsid w:val="005C176F"/>
    <w:rsid w:val="005C21DB"/>
    <w:rsid w:val="005C43CF"/>
    <w:rsid w:val="005C5EB1"/>
    <w:rsid w:val="005D1B17"/>
    <w:rsid w:val="005D3074"/>
    <w:rsid w:val="005D3683"/>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11A86"/>
    <w:rsid w:val="00612B99"/>
    <w:rsid w:val="00612BD3"/>
    <w:rsid w:val="00615AB2"/>
    <w:rsid w:val="00616B13"/>
    <w:rsid w:val="00616BCF"/>
    <w:rsid w:val="00620130"/>
    <w:rsid w:val="00625361"/>
    <w:rsid w:val="00627988"/>
    <w:rsid w:val="0063067D"/>
    <w:rsid w:val="00630B07"/>
    <w:rsid w:val="0063365F"/>
    <w:rsid w:val="00633921"/>
    <w:rsid w:val="00634901"/>
    <w:rsid w:val="00634D00"/>
    <w:rsid w:val="00635DAE"/>
    <w:rsid w:val="00636EEA"/>
    <w:rsid w:val="00637E05"/>
    <w:rsid w:val="00641801"/>
    <w:rsid w:val="00642ED0"/>
    <w:rsid w:val="00644B40"/>
    <w:rsid w:val="00647382"/>
    <w:rsid w:val="006478CA"/>
    <w:rsid w:val="0065048B"/>
    <w:rsid w:val="006533D1"/>
    <w:rsid w:val="006632A6"/>
    <w:rsid w:val="00663FEC"/>
    <w:rsid w:val="006658F2"/>
    <w:rsid w:val="00665F3D"/>
    <w:rsid w:val="00666DCF"/>
    <w:rsid w:val="00670BE5"/>
    <w:rsid w:val="006728C1"/>
    <w:rsid w:val="006741E5"/>
    <w:rsid w:val="00674887"/>
    <w:rsid w:val="0067623F"/>
    <w:rsid w:val="00676466"/>
    <w:rsid w:val="00676812"/>
    <w:rsid w:val="006802EF"/>
    <w:rsid w:val="00681C7D"/>
    <w:rsid w:val="00687370"/>
    <w:rsid w:val="00692E16"/>
    <w:rsid w:val="00693947"/>
    <w:rsid w:val="006A1C8A"/>
    <w:rsid w:val="006A4BDB"/>
    <w:rsid w:val="006A6F51"/>
    <w:rsid w:val="006A75E7"/>
    <w:rsid w:val="006B0EC3"/>
    <w:rsid w:val="006B52A7"/>
    <w:rsid w:val="006B5C77"/>
    <w:rsid w:val="006B7D38"/>
    <w:rsid w:val="006C00A6"/>
    <w:rsid w:val="006C0421"/>
    <w:rsid w:val="006C0461"/>
    <w:rsid w:val="006C174C"/>
    <w:rsid w:val="006C1F06"/>
    <w:rsid w:val="006C2C7E"/>
    <w:rsid w:val="006C4BBE"/>
    <w:rsid w:val="006C7894"/>
    <w:rsid w:val="006D0A8E"/>
    <w:rsid w:val="006D0ECF"/>
    <w:rsid w:val="006E0CD2"/>
    <w:rsid w:val="006E1997"/>
    <w:rsid w:val="006E1DC3"/>
    <w:rsid w:val="006E2EB7"/>
    <w:rsid w:val="006F030B"/>
    <w:rsid w:val="006F0645"/>
    <w:rsid w:val="006F1700"/>
    <w:rsid w:val="0070070A"/>
    <w:rsid w:val="00704E39"/>
    <w:rsid w:val="007117DC"/>
    <w:rsid w:val="007236BA"/>
    <w:rsid w:val="007238DD"/>
    <w:rsid w:val="00723D02"/>
    <w:rsid w:val="00723D84"/>
    <w:rsid w:val="00724717"/>
    <w:rsid w:val="0072660C"/>
    <w:rsid w:val="00730ECD"/>
    <w:rsid w:val="00731AB7"/>
    <w:rsid w:val="0074180F"/>
    <w:rsid w:val="0074297A"/>
    <w:rsid w:val="00746019"/>
    <w:rsid w:val="00746C56"/>
    <w:rsid w:val="007532A0"/>
    <w:rsid w:val="00753C47"/>
    <w:rsid w:val="007558DB"/>
    <w:rsid w:val="00755AB9"/>
    <w:rsid w:val="00756865"/>
    <w:rsid w:val="00760746"/>
    <w:rsid w:val="00760B3E"/>
    <w:rsid w:val="007612A9"/>
    <w:rsid w:val="007627C3"/>
    <w:rsid w:val="00763791"/>
    <w:rsid w:val="00764052"/>
    <w:rsid w:val="00766299"/>
    <w:rsid w:val="00766870"/>
    <w:rsid w:val="00767517"/>
    <w:rsid w:val="00767CAE"/>
    <w:rsid w:val="00771DDB"/>
    <w:rsid w:val="007737A3"/>
    <w:rsid w:val="00773DC4"/>
    <w:rsid w:val="007753D0"/>
    <w:rsid w:val="0077606A"/>
    <w:rsid w:val="00780182"/>
    <w:rsid w:val="00780E86"/>
    <w:rsid w:val="0078146D"/>
    <w:rsid w:val="00781801"/>
    <w:rsid w:val="00784C33"/>
    <w:rsid w:val="007925BD"/>
    <w:rsid w:val="0079267B"/>
    <w:rsid w:val="0079363C"/>
    <w:rsid w:val="00793B6E"/>
    <w:rsid w:val="007A0BCD"/>
    <w:rsid w:val="007A2F01"/>
    <w:rsid w:val="007A327B"/>
    <w:rsid w:val="007A4BB5"/>
    <w:rsid w:val="007A4FB6"/>
    <w:rsid w:val="007A5636"/>
    <w:rsid w:val="007A5AEB"/>
    <w:rsid w:val="007A6EBE"/>
    <w:rsid w:val="007B14A1"/>
    <w:rsid w:val="007B1550"/>
    <w:rsid w:val="007B1B3A"/>
    <w:rsid w:val="007B4071"/>
    <w:rsid w:val="007B43DC"/>
    <w:rsid w:val="007B4E82"/>
    <w:rsid w:val="007B7043"/>
    <w:rsid w:val="007B7C1E"/>
    <w:rsid w:val="007C1D1B"/>
    <w:rsid w:val="007C422C"/>
    <w:rsid w:val="007D1FD9"/>
    <w:rsid w:val="007D6EC1"/>
    <w:rsid w:val="007E0131"/>
    <w:rsid w:val="007E08AF"/>
    <w:rsid w:val="007E0EAB"/>
    <w:rsid w:val="007E24EB"/>
    <w:rsid w:val="007E4563"/>
    <w:rsid w:val="007E4CD6"/>
    <w:rsid w:val="007E7E5F"/>
    <w:rsid w:val="007F1F0C"/>
    <w:rsid w:val="007F5589"/>
    <w:rsid w:val="007F79A8"/>
    <w:rsid w:val="007F7B9E"/>
    <w:rsid w:val="008005A8"/>
    <w:rsid w:val="008022C3"/>
    <w:rsid w:val="00803DEE"/>
    <w:rsid w:val="00806940"/>
    <w:rsid w:val="008069CB"/>
    <w:rsid w:val="0080752E"/>
    <w:rsid w:val="008129E8"/>
    <w:rsid w:val="00814C9A"/>
    <w:rsid w:val="008150C7"/>
    <w:rsid w:val="00815E04"/>
    <w:rsid w:val="00817270"/>
    <w:rsid w:val="008228AD"/>
    <w:rsid w:val="008252B9"/>
    <w:rsid w:val="00837228"/>
    <w:rsid w:val="0084084A"/>
    <w:rsid w:val="00846B20"/>
    <w:rsid w:val="008506B2"/>
    <w:rsid w:val="00851179"/>
    <w:rsid w:val="00852EBB"/>
    <w:rsid w:val="008536E0"/>
    <w:rsid w:val="0085585F"/>
    <w:rsid w:val="00855A31"/>
    <w:rsid w:val="00855AF5"/>
    <w:rsid w:val="00855FFB"/>
    <w:rsid w:val="00863F74"/>
    <w:rsid w:val="0086454E"/>
    <w:rsid w:val="0086630A"/>
    <w:rsid w:val="008736D0"/>
    <w:rsid w:val="00874016"/>
    <w:rsid w:val="0087401C"/>
    <w:rsid w:val="00877C12"/>
    <w:rsid w:val="008806D8"/>
    <w:rsid w:val="00881696"/>
    <w:rsid w:val="00883479"/>
    <w:rsid w:val="00885DD4"/>
    <w:rsid w:val="00886809"/>
    <w:rsid w:val="0088750D"/>
    <w:rsid w:val="008876CD"/>
    <w:rsid w:val="008879C5"/>
    <w:rsid w:val="00890051"/>
    <w:rsid w:val="008908E5"/>
    <w:rsid w:val="0089306D"/>
    <w:rsid w:val="008951B3"/>
    <w:rsid w:val="00895914"/>
    <w:rsid w:val="008A1E8A"/>
    <w:rsid w:val="008A4048"/>
    <w:rsid w:val="008B1F79"/>
    <w:rsid w:val="008B2D70"/>
    <w:rsid w:val="008B3001"/>
    <w:rsid w:val="008B52EA"/>
    <w:rsid w:val="008B5DBC"/>
    <w:rsid w:val="008C12BD"/>
    <w:rsid w:val="008C338A"/>
    <w:rsid w:val="008C3C92"/>
    <w:rsid w:val="008C3FA9"/>
    <w:rsid w:val="008C4359"/>
    <w:rsid w:val="008C4E8A"/>
    <w:rsid w:val="008D1F47"/>
    <w:rsid w:val="008D4422"/>
    <w:rsid w:val="008D640B"/>
    <w:rsid w:val="008E3C04"/>
    <w:rsid w:val="008E56E2"/>
    <w:rsid w:val="008E5938"/>
    <w:rsid w:val="008F075B"/>
    <w:rsid w:val="008F35A8"/>
    <w:rsid w:val="008F4858"/>
    <w:rsid w:val="009016E3"/>
    <w:rsid w:val="00901733"/>
    <w:rsid w:val="009057FA"/>
    <w:rsid w:val="00907861"/>
    <w:rsid w:val="00911FE0"/>
    <w:rsid w:val="009123F9"/>
    <w:rsid w:val="00913750"/>
    <w:rsid w:val="00913F09"/>
    <w:rsid w:val="00917496"/>
    <w:rsid w:val="009205F8"/>
    <w:rsid w:val="009206F7"/>
    <w:rsid w:val="00920CD4"/>
    <w:rsid w:val="0092105D"/>
    <w:rsid w:val="0092151E"/>
    <w:rsid w:val="00926BA6"/>
    <w:rsid w:val="009278CF"/>
    <w:rsid w:val="00927B53"/>
    <w:rsid w:val="00931E09"/>
    <w:rsid w:val="009345DB"/>
    <w:rsid w:val="0093630E"/>
    <w:rsid w:val="00936E99"/>
    <w:rsid w:val="00941302"/>
    <w:rsid w:val="009424DA"/>
    <w:rsid w:val="00947EC9"/>
    <w:rsid w:val="00951A8D"/>
    <w:rsid w:val="009533CE"/>
    <w:rsid w:val="00954AD1"/>
    <w:rsid w:val="00955B43"/>
    <w:rsid w:val="0095612C"/>
    <w:rsid w:val="00957265"/>
    <w:rsid w:val="00962A82"/>
    <w:rsid w:val="009631DF"/>
    <w:rsid w:val="009662F0"/>
    <w:rsid w:val="00966DD6"/>
    <w:rsid w:val="009678FF"/>
    <w:rsid w:val="0097327D"/>
    <w:rsid w:val="00975D17"/>
    <w:rsid w:val="00976200"/>
    <w:rsid w:val="00977FB6"/>
    <w:rsid w:val="009809F0"/>
    <w:rsid w:val="009829B0"/>
    <w:rsid w:val="00990618"/>
    <w:rsid w:val="00995B20"/>
    <w:rsid w:val="0099688A"/>
    <w:rsid w:val="00996C19"/>
    <w:rsid w:val="009A0B81"/>
    <w:rsid w:val="009A28F8"/>
    <w:rsid w:val="009A3182"/>
    <w:rsid w:val="009A4641"/>
    <w:rsid w:val="009A64B1"/>
    <w:rsid w:val="009A70B1"/>
    <w:rsid w:val="009A7596"/>
    <w:rsid w:val="009B477B"/>
    <w:rsid w:val="009B656D"/>
    <w:rsid w:val="009C04EE"/>
    <w:rsid w:val="009C4A2E"/>
    <w:rsid w:val="009C513D"/>
    <w:rsid w:val="009C69C7"/>
    <w:rsid w:val="009D10B3"/>
    <w:rsid w:val="009D187B"/>
    <w:rsid w:val="009D2385"/>
    <w:rsid w:val="009D5C8E"/>
    <w:rsid w:val="009E0499"/>
    <w:rsid w:val="009E193C"/>
    <w:rsid w:val="009E2558"/>
    <w:rsid w:val="009E3B6B"/>
    <w:rsid w:val="009E4458"/>
    <w:rsid w:val="009E44DC"/>
    <w:rsid w:val="009E7D35"/>
    <w:rsid w:val="009F2269"/>
    <w:rsid w:val="009F4BD7"/>
    <w:rsid w:val="009F58C8"/>
    <w:rsid w:val="009F598A"/>
    <w:rsid w:val="00A002FE"/>
    <w:rsid w:val="00A009DB"/>
    <w:rsid w:val="00A010CA"/>
    <w:rsid w:val="00A02228"/>
    <w:rsid w:val="00A03C90"/>
    <w:rsid w:val="00A03EDD"/>
    <w:rsid w:val="00A07E61"/>
    <w:rsid w:val="00A10C43"/>
    <w:rsid w:val="00A10E86"/>
    <w:rsid w:val="00A1114F"/>
    <w:rsid w:val="00A11FFD"/>
    <w:rsid w:val="00A12C8D"/>
    <w:rsid w:val="00A17032"/>
    <w:rsid w:val="00A21611"/>
    <w:rsid w:val="00A216D7"/>
    <w:rsid w:val="00A218BC"/>
    <w:rsid w:val="00A22283"/>
    <w:rsid w:val="00A2277A"/>
    <w:rsid w:val="00A252F0"/>
    <w:rsid w:val="00A264A9"/>
    <w:rsid w:val="00A26C90"/>
    <w:rsid w:val="00A3181B"/>
    <w:rsid w:val="00A31C58"/>
    <w:rsid w:val="00A3561D"/>
    <w:rsid w:val="00A35BC5"/>
    <w:rsid w:val="00A41116"/>
    <w:rsid w:val="00A4388E"/>
    <w:rsid w:val="00A4406A"/>
    <w:rsid w:val="00A440E2"/>
    <w:rsid w:val="00A45815"/>
    <w:rsid w:val="00A47E80"/>
    <w:rsid w:val="00A5016B"/>
    <w:rsid w:val="00A5132F"/>
    <w:rsid w:val="00A522B7"/>
    <w:rsid w:val="00A5241A"/>
    <w:rsid w:val="00A53C66"/>
    <w:rsid w:val="00A54452"/>
    <w:rsid w:val="00A55CB3"/>
    <w:rsid w:val="00A57696"/>
    <w:rsid w:val="00A60795"/>
    <w:rsid w:val="00A60AF2"/>
    <w:rsid w:val="00A62455"/>
    <w:rsid w:val="00A64F8F"/>
    <w:rsid w:val="00A711EB"/>
    <w:rsid w:val="00A71FDC"/>
    <w:rsid w:val="00A7203A"/>
    <w:rsid w:val="00A726D6"/>
    <w:rsid w:val="00A74C1E"/>
    <w:rsid w:val="00A8009D"/>
    <w:rsid w:val="00A80AAB"/>
    <w:rsid w:val="00A90811"/>
    <w:rsid w:val="00A90E13"/>
    <w:rsid w:val="00A92667"/>
    <w:rsid w:val="00A92A1A"/>
    <w:rsid w:val="00A936E7"/>
    <w:rsid w:val="00A940B9"/>
    <w:rsid w:val="00A947C9"/>
    <w:rsid w:val="00A95F06"/>
    <w:rsid w:val="00A97408"/>
    <w:rsid w:val="00AA0FDA"/>
    <w:rsid w:val="00AA2CF3"/>
    <w:rsid w:val="00AA40D1"/>
    <w:rsid w:val="00AA6B88"/>
    <w:rsid w:val="00AA772B"/>
    <w:rsid w:val="00AB040F"/>
    <w:rsid w:val="00AB0F96"/>
    <w:rsid w:val="00AB13C6"/>
    <w:rsid w:val="00AB1700"/>
    <w:rsid w:val="00AB1AAB"/>
    <w:rsid w:val="00AB1AB2"/>
    <w:rsid w:val="00AB472B"/>
    <w:rsid w:val="00AB4A71"/>
    <w:rsid w:val="00AB6FD5"/>
    <w:rsid w:val="00AC0B2F"/>
    <w:rsid w:val="00AC27FA"/>
    <w:rsid w:val="00AC7CD8"/>
    <w:rsid w:val="00AC7ED6"/>
    <w:rsid w:val="00AD07A0"/>
    <w:rsid w:val="00AD2C65"/>
    <w:rsid w:val="00AD2F15"/>
    <w:rsid w:val="00AE1773"/>
    <w:rsid w:val="00AE1E02"/>
    <w:rsid w:val="00AE2ECF"/>
    <w:rsid w:val="00AE5C1F"/>
    <w:rsid w:val="00AE6074"/>
    <w:rsid w:val="00AF0264"/>
    <w:rsid w:val="00AF06D9"/>
    <w:rsid w:val="00AF5442"/>
    <w:rsid w:val="00B012DE"/>
    <w:rsid w:val="00B01473"/>
    <w:rsid w:val="00B05458"/>
    <w:rsid w:val="00B05E02"/>
    <w:rsid w:val="00B1328E"/>
    <w:rsid w:val="00B13707"/>
    <w:rsid w:val="00B13CD0"/>
    <w:rsid w:val="00B25107"/>
    <w:rsid w:val="00B32A76"/>
    <w:rsid w:val="00B32C88"/>
    <w:rsid w:val="00B4237D"/>
    <w:rsid w:val="00B42656"/>
    <w:rsid w:val="00B428DB"/>
    <w:rsid w:val="00B43332"/>
    <w:rsid w:val="00B443B4"/>
    <w:rsid w:val="00B44C24"/>
    <w:rsid w:val="00B452D5"/>
    <w:rsid w:val="00B45888"/>
    <w:rsid w:val="00B45B15"/>
    <w:rsid w:val="00B51D96"/>
    <w:rsid w:val="00B53BD7"/>
    <w:rsid w:val="00B54976"/>
    <w:rsid w:val="00B56096"/>
    <w:rsid w:val="00B5683D"/>
    <w:rsid w:val="00B658AD"/>
    <w:rsid w:val="00B6637D"/>
    <w:rsid w:val="00B666EF"/>
    <w:rsid w:val="00B671A0"/>
    <w:rsid w:val="00B672EC"/>
    <w:rsid w:val="00B70743"/>
    <w:rsid w:val="00B7209F"/>
    <w:rsid w:val="00B728F9"/>
    <w:rsid w:val="00B812A5"/>
    <w:rsid w:val="00B8141F"/>
    <w:rsid w:val="00B817DB"/>
    <w:rsid w:val="00B84566"/>
    <w:rsid w:val="00B85B8D"/>
    <w:rsid w:val="00B85D52"/>
    <w:rsid w:val="00B86890"/>
    <w:rsid w:val="00B868B6"/>
    <w:rsid w:val="00B87E86"/>
    <w:rsid w:val="00B92756"/>
    <w:rsid w:val="00B979DD"/>
    <w:rsid w:val="00BA0BF4"/>
    <w:rsid w:val="00BA33E7"/>
    <w:rsid w:val="00BA404F"/>
    <w:rsid w:val="00BA48C0"/>
    <w:rsid w:val="00BA4E83"/>
    <w:rsid w:val="00BA5FBE"/>
    <w:rsid w:val="00BB21E1"/>
    <w:rsid w:val="00BB4FBC"/>
    <w:rsid w:val="00BB6332"/>
    <w:rsid w:val="00BC0737"/>
    <w:rsid w:val="00BC1713"/>
    <w:rsid w:val="00BC6742"/>
    <w:rsid w:val="00BC74D7"/>
    <w:rsid w:val="00BC7FD0"/>
    <w:rsid w:val="00BD0EA1"/>
    <w:rsid w:val="00BD11D6"/>
    <w:rsid w:val="00BD6411"/>
    <w:rsid w:val="00BD7329"/>
    <w:rsid w:val="00BD751A"/>
    <w:rsid w:val="00BE30EE"/>
    <w:rsid w:val="00BE4FFC"/>
    <w:rsid w:val="00BE63BC"/>
    <w:rsid w:val="00BF27F1"/>
    <w:rsid w:val="00BF3297"/>
    <w:rsid w:val="00BF3B42"/>
    <w:rsid w:val="00BF7162"/>
    <w:rsid w:val="00BF761C"/>
    <w:rsid w:val="00C030CD"/>
    <w:rsid w:val="00C03843"/>
    <w:rsid w:val="00C0504F"/>
    <w:rsid w:val="00C0691A"/>
    <w:rsid w:val="00C0765F"/>
    <w:rsid w:val="00C07C56"/>
    <w:rsid w:val="00C137F2"/>
    <w:rsid w:val="00C14183"/>
    <w:rsid w:val="00C20946"/>
    <w:rsid w:val="00C23595"/>
    <w:rsid w:val="00C23D41"/>
    <w:rsid w:val="00C24668"/>
    <w:rsid w:val="00C258AC"/>
    <w:rsid w:val="00C337B7"/>
    <w:rsid w:val="00C33D90"/>
    <w:rsid w:val="00C369C1"/>
    <w:rsid w:val="00C46949"/>
    <w:rsid w:val="00C47A30"/>
    <w:rsid w:val="00C53D13"/>
    <w:rsid w:val="00C55371"/>
    <w:rsid w:val="00C553EC"/>
    <w:rsid w:val="00C555A4"/>
    <w:rsid w:val="00C55658"/>
    <w:rsid w:val="00C61232"/>
    <w:rsid w:val="00C627B1"/>
    <w:rsid w:val="00C63BB6"/>
    <w:rsid w:val="00C65875"/>
    <w:rsid w:val="00C65D79"/>
    <w:rsid w:val="00C66604"/>
    <w:rsid w:val="00C667A6"/>
    <w:rsid w:val="00C67013"/>
    <w:rsid w:val="00C677B6"/>
    <w:rsid w:val="00C720A2"/>
    <w:rsid w:val="00C7230E"/>
    <w:rsid w:val="00C807DD"/>
    <w:rsid w:val="00C8474B"/>
    <w:rsid w:val="00C90CF2"/>
    <w:rsid w:val="00C934E9"/>
    <w:rsid w:val="00C96CEB"/>
    <w:rsid w:val="00CA0D71"/>
    <w:rsid w:val="00CA262C"/>
    <w:rsid w:val="00CA5A83"/>
    <w:rsid w:val="00CB1696"/>
    <w:rsid w:val="00CB1DAD"/>
    <w:rsid w:val="00CB245F"/>
    <w:rsid w:val="00CB40AA"/>
    <w:rsid w:val="00CB75C7"/>
    <w:rsid w:val="00CC3889"/>
    <w:rsid w:val="00CC3D49"/>
    <w:rsid w:val="00CC4E68"/>
    <w:rsid w:val="00CC7008"/>
    <w:rsid w:val="00CC723A"/>
    <w:rsid w:val="00CD0467"/>
    <w:rsid w:val="00CD11B0"/>
    <w:rsid w:val="00CD214D"/>
    <w:rsid w:val="00CD4977"/>
    <w:rsid w:val="00CD7147"/>
    <w:rsid w:val="00CE0986"/>
    <w:rsid w:val="00CE143E"/>
    <w:rsid w:val="00CE2CE8"/>
    <w:rsid w:val="00CE48BF"/>
    <w:rsid w:val="00CE5B88"/>
    <w:rsid w:val="00CE6A54"/>
    <w:rsid w:val="00CF31B8"/>
    <w:rsid w:val="00CF3D52"/>
    <w:rsid w:val="00CF4653"/>
    <w:rsid w:val="00CF6EAD"/>
    <w:rsid w:val="00D0137B"/>
    <w:rsid w:val="00D068DD"/>
    <w:rsid w:val="00D06931"/>
    <w:rsid w:val="00D1043B"/>
    <w:rsid w:val="00D10A4A"/>
    <w:rsid w:val="00D12CAF"/>
    <w:rsid w:val="00D13280"/>
    <w:rsid w:val="00D15BBF"/>
    <w:rsid w:val="00D16799"/>
    <w:rsid w:val="00D17FEC"/>
    <w:rsid w:val="00D214A0"/>
    <w:rsid w:val="00D23CDE"/>
    <w:rsid w:val="00D260FE"/>
    <w:rsid w:val="00D31D45"/>
    <w:rsid w:val="00D340CB"/>
    <w:rsid w:val="00D41C86"/>
    <w:rsid w:val="00D43D4D"/>
    <w:rsid w:val="00D4407E"/>
    <w:rsid w:val="00D51079"/>
    <w:rsid w:val="00D529AD"/>
    <w:rsid w:val="00D52ECC"/>
    <w:rsid w:val="00D5488C"/>
    <w:rsid w:val="00D55D73"/>
    <w:rsid w:val="00D57E7B"/>
    <w:rsid w:val="00D616C1"/>
    <w:rsid w:val="00D61F06"/>
    <w:rsid w:val="00D63C31"/>
    <w:rsid w:val="00D63E4B"/>
    <w:rsid w:val="00D646D7"/>
    <w:rsid w:val="00D718BE"/>
    <w:rsid w:val="00D73247"/>
    <w:rsid w:val="00D7519F"/>
    <w:rsid w:val="00D83D5B"/>
    <w:rsid w:val="00D8458A"/>
    <w:rsid w:val="00D84E35"/>
    <w:rsid w:val="00D85E94"/>
    <w:rsid w:val="00D86688"/>
    <w:rsid w:val="00D86F65"/>
    <w:rsid w:val="00D872E5"/>
    <w:rsid w:val="00D873D6"/>
    <w:rsid w:val="00D94293"/>
    <w:rsid w:val="00D94BC3"/>
    <w:rsid w:val="00DA043B"/>
    <w:rsid w:val="00DA0676"/>
    <w:rsid w:val="00DA1C99"/>
    <w:rsid w:val="00DA1D24"/>
    <w:rsid w:val="00DA27F3"/>
    <w:rsid w:val="00DA30D4"/>
    <w:rsid w:val="00DA3B07"/>
    <w:rsid w:val="00DA44A4"/>
    <w:rsid w:val="00DA4AE5"/>
    <w:rsid w:val="00DA5924"/>
    <w:rsid w:val="00DA67A5"/>
    <w:rsid w:val="00DB0913"/>
    <w:rsid w:val="00DB3474"/>
    <w:rsid w:val="00DB5E02"/>
    <w:rsid w:val="00DB682A"/>
    <w:rsid w:val="00DC08FB"/>
    <w:rsid w:val="00DC1E27"/>
    <w:rsid w:val="00DC45A5"/>
    <w:rsid w:val="00DC53EC"/>
    <w:rsid w:val="00DC54A5"/>
    <w:rsid w:val="00DD1FB1"/>
    <w:rsid w:val="00DD3F97"/>
    <w:rsid w:val="00DD4A57"/>
    <w:rsid w:val="00DD4D01"/>
    <w:rsid w:val="00DD51AD"/>
    <w:rsid w:val="00DD708B"/>
    <w:rsid w:val="00DE563C"/>
    <w:rsid w:val="00DE5B26"/>
    <w:rsid w:val="00DE5E65"/>
    <w:rsid w:val="00DE78D0"/>
    <w:rsid w:val="00DF12BE"/>
    <w:rsid w:val="00DF2A97"/>
    <w:rsid w:val="00DF67A6"/>
    <w:rsid w:val="00DF76D1"/>
    <w:rsid w:val="00E00A67"/>
    <w:rsid w:val="00E03E6D"/>
    <w:rsid w:val="00E0438B"/>
    <w:rsid w:val="00E07B01"/>
    <w:rsid w:val="00E10767"/>
    <w:rsid w:val="00E14F1E"/>
    <w:rsid w:val="00E15D14"/>
    <w:rsid w:val="00E20F2B"/>
    <w:rsid w:val="00E227FF"/>
    <w:rsid w:val="00E2462E"/>
    <w:rsid w:val="00E269BA"/>
    <w:rsid w:val="00E3578B"/>
    <w:rsid w:val="00E40D2B"/>
    <w:rsid w:val="00E40D53"/>
    <w:rsid w:val="00E426C6"/>
    <w:rsid w:val="00E42F5F"/>
    <w:rsid w:val="00E435B2"/>
    <w:rsid w:val="00E51DF4"/>
    <w:rsid w:val="00E51E40"/>
    <w:rsid w:val="00E575B1"/>
    <w:rsid w:val="00E578C5"/>
    <w:rsid w:val="00E60CAD"/>
    <w:rsid w:val="00E65348"/>
    <w:rsid w:val="00E67265"/>
    <w:rsid w:val="00E672B6"/>
    <w:rsid w:val="00E716E0"/>
    <w:rsid w:val="00E71BED"/>
    <w:rsid w:val="00E72CA6"/>
    <w:rsid w:val="00E735AD"/>
    <w:rsid w:val="00E7453E"/>
    <w:rsid w:val="00E753DF"/>
    <w:rsid w:val="00E77325"/>
    <w:rsid w:val="00E81B33"/>
    <w:rsid w:val="00E81D71"/>
    <w:rsid w:val="00E839EF"/>
    <w:rsid w:val="00E8518D"/>
    <w:rsid w:val="00E861F9"/>
    <w:rsid w:val="00E902A9"/>
    <w:rsid w:val="00E92A1C"/>
    <w:rsid w:val="00E92BE5"/>
    <w:rsid w:val="00E92C60"/>
    <w:rsid w:val="00EA0B85"/>
    <w:rsid w:val="00EA3786"/>
    <w:rsid w:val="00EA3BA2"/>
    <w:rsid w:val="00EA48B8"/>
    <w:rsid w:val="00EA6EC8"/>
    <w:rsid w:val="00EB01B6"/>
    <w:rsid w:val="00EB0392"/>
    <w:rsid w:val="00EB1F35"/>
    <w:rsid w:val="00EB289A"/>
    <w:rsid w:val="00EB3482"/>
    <w:rsid w:val="00EB39C5"/>
    <w:rsid w:val="00EB47D5"/>
    <w:rsid w:val="00EB6C44"/>
    <w:rsid w:val="00EC0339"/>
    <w:rsid w:val="00EC07CF"/>
    <w:rsid w:val="00EC2FAA"/>
    <w:rsid w:val="00EC3329"/>
    <w:rsid w:val="00EC6761"/>
    <w:rsid w:val="00ED080B"/>
    <w:rsid w:val="00ED0E03"/>
    <w:rsid w:val="00ED4B6D"/>
    <w:rsid w:val="00ED6893"/>
    <w:rsid w:val="00EE55C1"/>
    <w:rsid w:val="00EE6C34"/>
    <w:rsid w:val="00EF0D03"/>
    <w:rsid w:val="00EF0E84"/>
    <w:rsid w:val="00EF18D1"/>
    <w:rsid w:val="00EF5154"/>
    <w:rsid w:val="00EF5351"/>
    <w:rsid w:val="00EF7338"/>
    <w:rsid w:val="00F0211C"/>
    <w:rsid w:val="00F0274A"/>
    <w:rsid w:val="00F037F9"/>
    <w:rsid w:val="00F041C4"/>
    <w:rsid w:val="00F04FF1"/>
    <w:rsid w:val="00F0691A"/>
    <w:rsid w:val="00F06AA0"/>
    <w:rsid w:val="00F06EBA"/>
    <w:rsid w:val="00F070E8"/>
    <w:rsid w:val="00F11609"/>
    <w:rsid w:val="00F14E51"/>
    <w:rsid w:val="00F1607F"/>
    <w:rsid w:val="00F172BC"/>
    <w:rsid w:val="00F238DF"/>
    <w:rsid w:val="00F24726"/>
    <w:rsid w:val="00F25935"/>
    <w:rsid w:val="00F25F91"/>
    <w:rsid w:val="00F306C7"/>
    <w:rsid w:val="00F32F05"/>
    <w:rsid w:val="00F33577"/>
    <w:rsid w:val="00F33DDF"/>
    <w:rsid w:val="00F358DA"/>
    <w:rsid w:val="00F40389"/>
    <w:rsid w:val="00F41B8B"/>
    <w:rsid w:val="00F427BF"/>
    <w:rsid w:val="00F435CE"/>
    <w:rsid w:val="00F436AA"/>
    <w:rsid w:val="00F43FF6"/>
    <w:rsid w:val="00F46E8B"/>
    <w:rsid w:val="00F51AD2"/>
    <w:rsid w:val="00F52E12"/>
    <w:rsid w:val="00F57097"/>
    <w:rsid w:val="00F61CAD"/>
    <w:rsid w:val="00F64D46"/>
    <w:rsid w:val="00F66DD2"/>
    <w:rsid w:val="00F67C9D"/>
    <w:rsid w:val="00F70820"/>
    <w:rsid w:val="00F71BEE"/>
    <w:rsid w:val="00F740E6"/>
    <w:rsid w:val="00F77FB2"/>
    <w:rsid w:val="00F86DB5"/>
    <w:rsid w:val="00F86E3C"/>
    <w:rsid w:val="00F86E7B"/>
    <w:rsid w:val="00F875F3"/>
    <w:rsid w:val="00F9117A"/>
    <w:rsid w:val="00F92891"/>
    <w:rsid w:val="00F970A0"/>
    <w:rsid w:val="00F97162"/>
    <w:rsid w:val="00FA16EF"/>
    <w:rsid w:val="00FA2E72"/>
    <w:rsid w:val="00FA30E9"/>
    <w:rsid w:val="00FA3B63"/>
    <w:rsid w:val="00FA4865"/>
    <w:rsid w:val="00FA54F1"/>
    <w:rsid w:val="00FB0A47"/>
    <w:rsid w:val="00FB3025"/>
    <w:rsid w:val="00FB56AE"/>
    <w:rsid w:val="00FC3F93"/>
    <w:rsid w:val="00FC4548"/>
    <w:rsid w:val="00FC4DF5"/>
    <w:rsid w:val="00FC5B2A"/>
    <w:rsid w:val="00FC6823"/>
    <w:rsid w:val="00FC7BCC"/>
    <w:rsid w:val="00FC7E2D"/>
    <w:rsid w:val="00FC7FDF"/>
    <w:rsid w:val="00FD039A"/>
    <w:rsid w:val="00FD1B2C"/>
    <w:rsid w:val="00FD1C02"/>
    <w:rsid w:val="00FD1F48"/>
    <w:rsid w:val="00FD2929"/>
    <w:rsid w:val="00FD3118"/>
    <w:rsid w:val="00FD38BC"/>
    <w:rsid w:val="00FD4590"/>
    <w:rsid w:val="00FE251C"/>
    <w:rsid w:val="00FE3329"/>
    <w:rsid w:val="00FE36BB"/>
    <w:rsid w:val="00FE7B36"/>
    <w:rsid w:val="00FF342A"/>
    <w:rsid w:val="00FF5906"/>
    <w:rsid w:val="00FF5AFA"/>
    <w:rsid w:val="00FF6380"/>
    <w:rsid w:val="7FEF3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7E"/>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6C2C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C2C7E"/>
    <w:pPr>
      <w:tabs>
        <w:tab w:val="left" w:pos="480"/>
      </w:tabs>
      <w:spacing w:line="560" w:lineRule="exact"/>
      <w:ind w:firstLine="480"/>
      <w:jc w:val="left"/>
    </w:pPr>
    <w:rPr>
      <w:rFonts w:ascii="宋体" w:hAnsi="宋体"/>
      <w:sz w:val="24"/>
    </w:rPr>
  </w:style>
  <w:style w:type="paragraph" w:styleId="a4">
    <w:name w:val="Plain Text"/>
    <w:basedOn w:val="a"/>
    <w:link w:val="Char1"/>
    <w:qFormat/>
    <w:rsid w:val="006C2C7E"/>
    <w:rPr>
      <w:rFonts w:ascii="宋体" w:hAnsi="Courier New"/>
    </w:rPr>
  </w:style>
  <w:style w:type="paragraph" w:styleId="a5">
    <w:name w:val="Date"/>
    <w:basedOn w:val="a"/>
    <w:next w:val="a"/>
    <w:link w:val="Char0"/>
    <w:qFormat/>
    <w:rsid w:val="006C2C7E"/>
    <w:pPr>
      <w:adjustRightInd w:val="0"/>
      <w:spacing w:line="360" w:lineRule="atLeast"/>
      <w:textAlignment w:val="baseline"/>
    </w:pPr>
    <w:rPr>
      <w:sz w:val="32"/>
    </w:rPr>
  </w:style>
  <w:style w:type="paragraph" w:styleId="2">
    <w:name w:val="Body Text Indent 2"/>
    <w:basedOn w:val="a"/>
    <w:link w:val="2Char"/>
    <w:uiPriority w:val="99"/>
    <w:semiHidden/>
    <w:unhideWhenUsed/>
    <w:qFormat/>
    <w:rsid w:val="006C2C7E"/>
    <w:pPr>
      <w:spacing w:after="120" w:line="480" w:lineRule="auto"/>
      <w:ind w:leftChars="200" w:left="420"/>
    </w:pPr>
  </w:style>
  <w:style w:type="paragraph" w:styleId="a6">
    <w:name w:val="Balloon Text"/>
    <w:basedOn w:val="a"/>
    <w:link w:val="Char2"/>
    <w:uiPriority w:val="99"/>
    <w:semiHidden/>
    <w:unhideWhenUsed/>
    <w:qFormat/>
    <w:rsid w:val="006C2C7E"/>
    <w:rPr>
      <w:sz w:val="18"/>
      <w:szCs w:val="18"/>
    </w:rPr>
  </w:style>
  <w:style w:type="paragraph" w:styleId="a7">
    <w:name w:val="footer"/>
    <w:basedOn w:val="a"/>
    <w:link w:val="Char3"/>
    <w:uiPriority w:val="99"/>
    <w:unhideWhenUsed/>
    <w:qFormat/>
    <w:rsid w:val="006C2C7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6C2C7E"/>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rsid w:val="006C2C7E"/>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uiPriority w:val="99"/>
    <w:semiHidden/>
    <w:unhideWhenUsed/>
    <w:qFormat/>
    <w:rsid w:val="006C2C7E"/>
    <w:pPr>
      <w:spacing w:after="120"/>
      <w:ind w:leftChars="200" w:left="420"/>
    </w:pPr>
    <w:rPr>
      <w:sz w:val="16"/>
      <w:szCs w:val="16"/>
    </w:rPr>
  </w:style>
  <w:style w:type="paragraph" w:styleId="20">
    <w:name w:val="Body Text 2"/>
    <w:basedOn w:val="a"/>
    <w:link w:val="2Char0"/>
    <w:uiPriority w:val="99"/>
    <w:semiHidden/>
    <w:unhideWhenUsed/>
    <w:qFormat/>
    <w:rsid w:val="006C2C7E"/>
    <w:pPr>
      <w:spacing w:after="120" w:line="480" w:lineRule="auto"/>
    </w:pPr>
  </w:style>
  <w:style w:type="table" w:styleId="aa">
    <w:name w:val="Table Grid"/>
    <w:basedOn w:val="a1"/>
    <w:uiPriority w:val="59"/>
    <w:qFormat/>
    <w:rsid w:val="006C2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6C2C7E"/>
    <w:rPr>
      <w:color w:val="800080" w:themeColor="followedHyperlink"/>
      <w:u w:val="single"/>
    </w:rPr>
  </w:style>
  <w:style w:type="character" w:styleId="ac">
    <w:name w:val="Hyperlink"/>
    <w:basedOn w:val="a0"/>
    <w:uiPriority w:val="99"/>
    <w:unhideWhenUsed/>
    <w:qFormat/>
    <w:rsid w:val="006C2C7E"/>
    <w:rPr>
      <w:color w:val="0000FF" w:themeColor="hyperlink"/>
      <w:u w:val="single"/>
    </w:rPr>
  </w:style>
  <w:style w:type="character" w:customStyle="1" w:styleId="Char">
    <w:name w:val="正文文本缩进 Char"/>
    <w:basedOn w:val="a0"/>
    <w:link w:val="a3"/>
    <w:qFormat/>
    <w:rsid w:val="006C2C7E"/>
    <w:rPr>
      <w:rFonts w:ascii="宋体" w:eastAsia="宋体" w:hAnsi="宋体" w:cs="Times New Roman"/>
      <w:sz w:val="24"/>
      <w:szCs w:val="20"/>
    </w:rPr>
  </w:style>
  <w:style w:type="paragraph" w:customStyle="1" w:styleId="Default">
    <w:name w:val="Default"/>
    <w:link w:val="DefaultChar"/>
    <w:qFormat/>
    <w:rsid w:val="006C2C7E"/>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0"/>
    <w:link w:val="a9"/>
    <w:qFormat/>
    <w:rsid w:val="006C2C7E"/>
    <w:rPr>
      <w:rFonts w:ascii="Cambria" w:eastAsia="宋体" w:hAnsi="Cambria" w:cs="Times New Roman"/>
      <w:b/>
      <w:bCs/>
      <w:kern w:val="28"/>
      <w:sz w:val="32"/>
      <w:szCs w:val="32"/>
    </w:rPr>
  </w:style>
  <w:style w:type="character" w:customStyle="1" w:styleId="Char4">
    <w:name w:val="页眉 Char"/>
    <w:basedOn w:val="a0"/>
    <w:link w:val="a8"/>
    <w:uiPriority w:val="99"/>
    <w:qFormat/>
    <w:rsid w:val="006C2C7E"/>
    <w:rPr>
      <w:rFonts w:ascii="Times New Roman" w:eastAsia="宋体" w:hAnsi="Times New Roman" w:cs="Times New Roman"/>
      <w:sz w:val="18"/>
      <w:szCs w:val="18"/>
    </w:rPr>
  </w:style>
  <w:style w:type="character" w:customStyle="1" w:styleId="Char3">
    <w:name w:val="页脚 Char"/>
    <w:basedOn w:val="a0"/>
    <w:link w:val="a7"/>
    <w:uiPriority w:val="99"/>
    <w:qFormat/>
    <w:rsid w:val="006C2C7E"/>
    <w:rPr>
      <w:rFonts w:ascii="Times New Roman" w:eastAsia="宋体" w:hAnsi="Times New Roman" w:cs="Times New Roman"/>
      <w:sz w:val="18"/>
      <w:szCs w:val="18"/>
    </w:rPr>
  </w:style>
  <w:style w:type="character" w:customStyle="1" w:styleId="Char0">
    <w:name w:val="日期 Char"/>
    <w:basedOn w:val="a0"/>
    <w:link w:val="a5"/>
    <w:qFormat/>
    <w:rsid w:val="006C2C7E"/>
    <w:rPr>
      <w:rFonts w:ascii="Times New Roman" w:eastAsia="宋体" w:hAnsi="Times New Roman" w:cs="Times New Roman"/>
      <w:sz w:val="32"/>
      <w:szCs w:val="20"/>
    </w:rPr>
  </w:style>
  <w:style w:type="paragraph" w:styleId="ad">
    <w:name w:val="List Paragraph"/>
    <w:basedOn w:val="a"/>
    <w:link w:val="Char6"/>
    <w:uiPriority w:val="34"/>
    <w:qFormat/>
    <w:rsid w:val="006C2C7E"/>
    <w:pPr>
      <w:ind w:firstLineChars="200" w:firstLine="420"/>
    </w:pPr>
  </w:style>
  <w:style w:type="character" w:customStyle="1" w:styleId="2Char">
    <w:name w:val="正文文本缩进 2 Char"/>
    <w:basedOn w:val="a0"/>
    <w:link w:val="2"/>
    <w:uiPriority w:val="99"/>
    <w:semiHidden/>
    <w:qFormat/>
    <w:rsid w:val="006C2C7E"/>
    <w:rPr>
      <w:rFonts w:ascii="Times New Roman" w:eastAsia="宋体" w:hAnsi="Times New Roman" w:cs="Times New Roman"/>
      <w:szCs w:val="20"/>
    </w:rPr>
  </w:style>
  <w:style w:type="character" w:customStyle="1" w:styleId="3Char">
    <w:name w:val="标题 3 Char"/>
    <w:basedOn w:val="a0"/>
    <w:link w:val="3"/>
    <w:qFormat/>
    <w:rsid w:val="006C2C7E"/>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sid w:val="006C2C7E"/>
    <w:rPr>
      <w:rFonts w:ascii="Times New Roman" w:eastAsia="宋体" w:hAnsi="Times New Roman" w:cs="Times New Roman"/>
      <w:szCs w:val="20"/>
    </w:rPr>
  </w:style>
  <w:style w:type="paragraph" w:customStyle="1" w:styleId="Char7">
    <w:name w:val="Char"/>
    <w:basedOn w:val="a"/>
    <w:qFormat/>
    <w:rsid w:val="006C2C7E"/>
    <w:pPr>
      <w:tabs>
        <w:tab w:val="left" w:pos="360"/>
      </w:tabs>
    </w:pPr>
    <w:rPr>
      <w:sz w:val="24"/>
      <w:szCs w:val="24"/>
    </w:rPr>
  </w:style>
  <w:style w:type="character" w:customStyle="1" w:styleId="Char8">
    <w:name w:val="纯文本 Char"/>
    <w:basedOn w:val="a0"/>
    <w:uiPriority w:val="99"/>
    <w:semiHidden/>
    <w:qFormat/>
    <w:rsid w:val="006C2C7E"/>
    <w:rPr>
      <w:rFonts w:ascii="宋体" w:eastAsia="宋体" w:hAnsi="Courier New" w:cs="Courier New"/>
      <w:szCs w:val="21"/>
    </w:rPr>
  </w:style>
  <w:style w:type="character" w:customStyle="1" w:styleId="Char1">
    <w:name w:val="纯文本 Char1"/>
    <w:link w:val="a4"/>
    <w:qFormat/>
    <w:locked/>
    <w:rsid w:val="006C2C7E"/>
    <w:rPr>
      <w:rFonts w:ascii="宋体" w:eastAsia="宋体" w:hAnsi="Courier New" w:cs="Times New Roman"/>
      <w:szCs w:val="20"/>
    </w:rPr>
  </w:style>
  <w:style w:type="character" w:customStyle="1" w:styleId="3Char0">
    <w:name w:val="正文文本缩进 3 Char"/>
    <w:basedOn w:val="a0"/>
    <w:link w:val="30"/>
    <w:uiPriority w:val="99"/>
    <w:semiHidden/>
    <w:qFormat/>
    <w:rsid w:val="006C2C7E"/>
    <w:rPr>
      <w:rFonts w:ascii="Times New Roman" w:eastAsia="宋体" w:hAnsi="Times New Roman" w:cs="Times New Roman"/>
      <w:sz w:val="16"/>
      <w:szCs w:val="16"/>
    </w:rPr>
  </w:style>
  <w:style w:type="paragraph" w:customStyle="1" w:styleId="13">
    <w:name w:val="正文_13"/>
    <w:qFormat/>
    <w:rsid w:val="006C2C7E"/>
    <w:pPr>
      <w:widowControl w:val="0"/>
      <w:jc w:val="both"/>
    </w:pPr>
    <w:rPr>
      <w:rFonts w:ascii="Times New Roman" w:eastAsia="宋体" w:hAnsi="Times New Roman" w:cs="Times New Roman"/>
      <w:kern w:val="2"/>
      <w:sz w:val="21"/>
      <w:szCs w:val="24"/>
    </w:rPr>
  </w:style>
  <w:style w:type="paragraph" w:customStyle="1" w:styleId="6">
    <w:name w:val="正文_6"/>
    <w:qFormat/>
    <w:rsid w:val="006C2C7E"/>
    <w:pPr>
      <w:widowControl w:val="0"/>
      <w:jc w:val="both"/>
    </w:pPr>
    <w:rPr>
      <w:rFonts w:ascii="Times New Roman" w:eastAsia="宋体" w:hAnsi="Times New Roman" w:cs="Times New Roman"/>
      <w:kern w:val="2"/>
      <w:sz w:val="21"/>
      <w:szCs w:val="24"/>
    </w:rPr>
  </w:style>
  <w:style w:type="paragraph" w:customStyle="1" w:styleId="7">
    <w:name w:val="正文_7"/>
    <w:qFormat/>
    <w:rsid w:val="006C2C7E"/>
    <w:pPr>
      <w:widowControl w:val="0"/>
      <w:jc w:val="both"/>
    </w:pPr>
    <w:rPr>
      <w:rFonts w:ascii="Times New Roman" w:eastAsia="宋体" w:hAnsi="Times New Roman" w:cs="Times New Roman"/>
      <w:kern w:val="2"/>
      <w:sz w:val="21"/>
      <w:szCs w:val="24"/>
    </w:rPr>
  </w:style>
  <w:style w:type="paragraph" w:customStyle="1" w:styleId="11">
    <w:name w:val="正文_11"/>
    <w:qFormat/>
    <w:rsid w:val="006C2C7E"/>
    <w:pPr>
      <w:widowControl w:val="0"/>
      <w:jc w:val="both"/>
    </w:pPr>
    <w:rPr>
      <w:rFonts w:ascii="Times New Roman" w:eastAsia="宋体" w:hAnsi="Times New Roman" w:cs="Times New Roman"/>
      <w:kern w:val="2"/>
      <w:sz w:val="21"/>
      <w:szCs w:val="24"/>
    </w:rPr>
  </w:style>
  <w:style w:type="character" w:customStyle="1" w:styleId="Char2">
    <w:name w:val="批注框文本 Char"/>
    <w:basedOn w:val="a0"/>
    <w:link w:val="a6"/>
    <w:uiPriority w:val="99"/>
    <w:semiHidden/>
    <w:qFormat/>
    <w:rsid w:val="006C2C7E"/>
    <w:rPr>
      <w:rFonts w:ascii="Times New Roman" w:eastAsia="宋体" w:hAnsi="Times New Roman" w:cs="Times New Roman"/>
      <w:sz w:val="18"/>
      <w:szCs w:val="18"/>
    </w:rPr>
  </w:style>
  <w:style w:type="character" w:customStyle="1" w:styleId="DefaultChar">
    <w:name w:val="Default Char"/>
    <w:link w:val="Default"/>
    <w:qFormat/>
    <w:locked/>
    <w:rsid w:val="006C2C7E"/>
    <w:rPr>
      <w:rFonts w:ascii="......." w:eastAsia="......." w:hAnsi="Calibri" w:cs="......."/>
      <w:color w:val="000000"/>
      <w:kern w:val="0"/>
      <w:sz w:val="24"/>
      <w:szCs w:val="24"/>
    </w:rPr>
  </w:style>
  <w:style w:type="character" w:customStyle="1" w:styleId="Char6">
    <w:name w:val="列出段落 Char"/>
    <w:link w:val="ad"/>
    <w:uiPriority w:val="34"/>
    <w:qFormat/>
    <w:rsid w:val="006C2C7E"/>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tjgpc.cz.tj.gov.cn/" TargetMode="External"/><Relationship Id="rId18" Type="http://schemas.openxmlformats.org/officeDocument/2006/relationships/footer" Target="footer1.xml"/><Relationship Id="rId26" Type="http://schemas.openxmlformats.org/officeDocument/2006/relationships/hyperlink" Target="http://tjgpc.cz.tj.gov.cn/" TargetMode="Externa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endnotes" Target="end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webSettings" Target="web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108</Pages>
  <Words>8095</Words>
  <Characters>46145</Characters>
  <Application>Microsoft Office Word</Application>
  <DocSecurity>0</DocSecurity>
  <Lines>384</Lines>
  <Paragraphs>108</Paragraphs>
  <ScaleCrop>false</ScaleCrop>
  <Company>MS</Company>
  <LinksUpToDate>false</LinksUpToDate>
  <CharactersWithSpaces>54132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165</cp:revision>
  <cp:lastPrinted>2017-09-13T15:55:00Z</cp:lastPrinted>
  <dcterms:created xsi:type="dcterms:W3CDTF">2017-09-13T17:35:00Z</dcterms:created>
  <dcterms:modified xsi:type="dcterms:W3CDTF">2023-03-27T03:04:00Z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