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B5l2ZC/xcKTMa2dRmSLsm==&#10;" textCheckSum="" ver="1">
  <a:bounds l="-194" t="568" r="5779" b="56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>
          <a:cxnSpLocks noChangeShapeType="1"/>
        </wps:cNvCnPr>
        <wps:spPr bwMode="auto">
          <a:xfrm>
            <a:off x="0" y="0"/>
            <a:ext cx="3792772" cy="0"/>
          </a:xfrm>
          <a:prstGeom prst="line">
            <a:avLst/>
          </a:prstGeom>
          <a:noFill/>
          <a:ln w="190500">
            <a:solidFill>
              <a:srgbClr val="4B69B5"/>
            </a:solidFill>
            <a:round/>
          </a:ln>
        </wps:spPr>
        <wps:bodyPr/>
      </wps:wsp>
    </a:graphicData>
  </a:graphic>
</wp:e2oholder>
</file>