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6C0AEF05" wp14:editId="7A80945D">
                <wp:simplePos x="0" y="0"/>
                <wp:positionH relativeFrom="column">
                  <wp:posOffset>-122555</wp:posOffset>
                </wp:positionH>
                <wp:positionV relativeFrom="paragraph">
                  <wp:posOffset>856863</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7.45pt" to="47.0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DiAJR/3QAAAAoBAAAPAAAAZHJzL2Rv&#10;d25yZXYueG1sTI/BTsMwDIbvSLxDZCRuW9puIFqaTjCJC3BZxw67eU1oKxKnarKtvD1GQhpH+//0&#10;+3O5mpwVJzOG3pOCdJ6AMNR43VOr4GP7MnsAESKSRuvJKPg2AVbV9VWJhfZn2phTHVvBJRQKVNDF&#10;OBRShqYzDsPcD4Y4+/Sjw8jj2Eo94pnLnZVZktxLhz3xhQ4Hs+5M81UfnYLd853N9ms5Na/bd8z0&#10;xtVvwSl1ezM9PYKIZooXGH71WR0qdjr4I+kgrIJZmi8Y5WCxzEEwkS9TEIe/haxK+f+F6gcAAP//&#10;AwBQSwECLQAUAAYACAAAACEAtoM4kv4AAADhAQAAEwAAAAAAAAAAAAAAAAAAAAAAW0NvbnRlbnRf&#10;VHlwZXNdLnhtbFBLAQItABQABgAIAAAAIQA4/SH/1gAAAJQBAAALAAAAAAAAAAAAAAAAAC8BAABf&#10;cmVscy8ucmVsc1BLAQItABQABgAIAAAAIQDwDxatLwIAADQEAAAOAAAAAAAAAAAAAAAAAC4CAABk&#10;cnMvZTJvRG9jLnhtbFBLAQItABQABgAIAAAAIQDiAJR/3QAAAAoBAAAPAAAAAAAAAAAAAAAAAIkE&#10;AABkcnMvZG93bnJldi54bWxQSwUGAAAAAAQABADzAAAAkwUAAAAA&#10;" strokecolor="#4b69b5" strokeweight="15pt"/>
            </w:pict>
          </mc:Fallback>
        </mc:AlternateContent>
      </w:r>
      <w:r w:rsidR="004273F0" w:rsidRPr="004273F0">
        <w:rPr>
          <w:rFonts w:eastAsia="黑体" w:hint="eastAsia"/>
          <w:b/>
          <w:noProof/>
          <w:spacing w:val="40"/>
          <w:w w:val="66"/>
          <w:sz w:val="60"/>
          <w:szCs w:val="60"/>
        </w:rPr>
        <w:t>天津市大数据管理中心</w:t>
      </w:r>
      <w:r w:rsidR="004273F0" w:rsidRPr="004273F0">
        <w:rPr>
          <w:rFonts w:eastAsia="黑体" w:hint="eastAsia"/>
          <w:b/>
          <w:noProof/>
          <w:spacing w:val="40"/>
          <w:w w:val="66"/>
          <w:sz w:val="60"/>
          <w:szCs w:val="60"/>
        </w:rPr>
        <w:t>-</w:t>
      </w:r>
      <w:r w:rsidR="004273F0" w:rsidRPr="004273F0">
        <w:rPr>
          <w:rFonts w:eastAsia="黑体" w:hint="eastAsia"/>
          <w:b/>
          <w:noProof/>
          <w:spacing w:val="40"/>
          <w:w w:val="66"/>
          <w:sz w:val="60"/>
          <w:szCs w:val="60"/>
        </w:rPr>
        <w:t>天津市财政局专享云资源服务项目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F14FBA">
        <w:rPr>
          <w:rFonts w:eastAsia="黑体"/>
          <w:spacing w:val="40"/>
          <w:w w:val="66"/>
          <w:sz w:val="32"/>
          <w:szCs w:val="32"/>
        </w:rPr>
        <w:t>2023</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-0</w:t>
      </w:r>
      <w:r w:rsidR="00E76C0A">
        <w:rPr>
          <w:rFonts w:eastAsia="黑体" w:hint="eastAsia"/>
          <w:spacing w:val="40"/>
          <w:w w:val="66"/>
          <w:sz w:val="32"/>
          <w:szCs w:val="32"/>
        </w:rPr>
        <w:t>689</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036BF336" wp14:editId="5F5E21D4">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F14FBA" w:rsidP="00AE5C1F">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AE5C1F" w:rsidRPr="008F4B74">
        <w:rPr>
          <w:rFonts w:eastAsia="仿宋_GB2312"/>
          <w:b/>
          <w:bCs/>
          <w:kern w:val="0"/>
          <w:sz w:val="44"/>
          <w:szCs w:val="44"/>
        </w:rPr>
        <w:t>.</w:t>
      </w:r>
      <w:r w:rsidR="00E76C0A">
        <w:rPr>
          <w:rFonts w:eastAsia="仿宋_GB2312" w:hint="eastAsia"/>
          <w:b/>
          <w:bCs/>
          <w:kern w:val="0"/>
          <w:sz w:val="44"/>
          <w:szCs w:val="44"/>
        </w:rPr>
        <w:t>10</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4273F0">
        <w:rPr>
          <w:rFonts w:ascii="Times New Roman" w:eastAsiaTheme="minorEastAsia" w:hAnsi="Times New Roman" w:cs="Times New Roman"/>
          <w:color w:val="auto"/>
          <w:szCs w:val="32"/>
        </w:rPr>
        <w:t>受</w:t>
      </w:r>
      <w:r w:rsidR="004273F0" w:rsidRPr="004273F0">
        <w:rPr>
          <w:rFonts w:ascii="Times New Roman" w:eastAsia="宋体" w:hAnsi="Times New Roman" w:cs="Times New Roman" w:hint="eastAsia"/>
          <w:color w:val="auto"/>
        </w:rPr>
        <w:t>天津市大数据管理中心</w:t>
      </w:r>
      <w:r w:rsidRPr="004273F0">
        <w:rPr>
          <w:rFonts w:ascii="Times New Roman" w:eastAsiaTheme="minorEastAsia" w:hAnsi="Times New Roman" w:cs="Times New Roman"/>
          <w:color w:val="auto"/>
          <w:szCs w:val="32"/>
        </w:rPr>
        <w:t>委托，天津市政府采购中心将以公开招标方式，对</w:t>
      </w:r>
      <w:r w:rsidR="004273F0" w:rsidRPr="004273F0">
        <w:rPr>
          <w:rFonts w:ascii="Times New Roman" w:eastAsiaTheme="minorEastAsia" w:hAnsi="Times New Roman" w:cs="Times New Roman" w:hint="eastAsia"/>
          <w:color w:val="auto"/>
          <w:szCs w:val="32"/>
        </w:rPr>
        <w:t>天津市大数据管理中心</w:t>
      </w:r>
      <w:r w:rsidR="004273F0" w:rsidRPr="004273F0">
        <w:rPr>
          <w:rFonts w:ascii="Times New Roman" w:eastAsiaTheme="minorEastAsia" w:hAnsi="Times New Roman" w:cs="Times New Roman" w:hint="eastAsia"/>
          <w:color w:val="auto"/>
          <w:szCs w:val="32"/>
        </w:rPr>
        <w:t>-</w:t>
      </w:r>
      <w:r w:rsidR="004273F0" w:rsidRPr="004273F0">
        <w:rPr>
          <w:rFonts w:ascii="Times New Roman" w:eastAsiaTheme="minorEastAsia" w:hAnsi="Times New Roman" w:cs="Times New Roman" w:hint="eastAsia"/>
          <w:color w:val="auto"/>
          <w:szCs w:val="32"/>
        </w:rPr>
        <w:t>天津市财政局专享</w:t>
      </w:r>
      <w:proofErr w:type="gramStart"/>
      <w:r w:rsidR="004273F0" w:rsidRPr="004273F0">
        <w:rPr>
          <w:rFonts w:ascii="Times New Roman" w:eastAsiaTheme="minorEastAsia" w:hAnsi="Times New Roman" w:cs="Times New Roman" w:hint="eastAsia"/>
          <w:color w:val="auto"/>
          <w:szCs w:val="32"/>
        </w:rPr>
        <w:t>云资源</w:t>
      </w:r>
      <w:proofErr w:type="gramEnd"/>
      <w:r w:rsidR="004273F0" w:rsidRPr="004273F0">
        <w:rPr>
          <w:rFonts w:ascii="Times New Roman" w:eastAsiaTheme="minorEastAsia" w:hAnsi="Times New Roman" w:cs="Times New Roman" w:hint="eastAsia"/>
          <w:color w:val="auto"/>
          <w:szCs w:val="32"/>
        </w:rPr>
        <w:t>服务项目</w:t>
      </w:r>
      <w:r w:rsidRPr="004273F0">
        <w:rPr>
          <w:rFonts w:ascii="Times New Roman" w:eastAsiaTheme="minorEastAsia" w:hAnsi="Times New Roman" w:cs="Times New Roman"/>
          <w:color w:val="auto"/>
          <w:szCs w:val="32"/>
        </w:rPr>
        <w:t>实施政府采购。现欢迎合格的供</w:t>
      </w:r>
      <w:r w:rsidRPr="00750AB2">
        <w:rPr>
          <w:rFonts w:ascii="Times New Roman" w:eastAsiaTheme="minorEastAsia" w:hAnsi="Times New Roman" w:cs="Times New Roman"/>
          <w:color w:val="auto"/>
          <w:szCs w:val="32"/>
        </w:rPr>
        <w:t>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4273F0" w:rsidRPr="004273F0">
        <w:rPr>
          <w:rFonts w:ascii="Times New Roman" w:eastAsia="宋体" w:hAnsi="Times New Roman" w:cs="Times New Roman" w:hint="eastAsia"/>
          <w:color w:val="auto"/>
        </w:rPr>
        <w:t>天津市大数据管理中心</w:t>
      </w:r>
      <w:r w:rsidR="004273F0" w:rsidRPr="004273F0">
        <w:rPr>
          <w:rFonts w:ascii="Times New Roman" w:eastAsia="宋体" w:hAnsi="Times New Roman" w:cs="Times New Roman" w:hint="eastAsia"/>
          <w:color w:val="auto"/>
        </w:rPr>
        <w:t>-</w:t>
      </w:r>
      <w:r w:rsidR="004273F0" w:rsidRPr="004273F0">
        <w:rPr>
          <w:rFonts w:ascii="Times New Roman" w:eastAsia="宋体" w:hAnsi="Times New Roman" w:cs="Times New Roman" w:hint="eastAsia"/>
          <w:color w:val="auto"/>
        </w:rPr>
        <w:t>天津市财政局专享</w:t>
      </w:r>
      <w:proofErr w:type="gramStart"/>
      <w:r w:rsidR="004273F0" w:rsidRPr="004273F0">
        <w:rPr>
          <w:rFonts w:ascii="Times New Roman" w:eastAsia="宋体" w:hAnsi="Times New Roman" w:cs="Times New Roman" w:hint="eastAsia"/>
          <w:color w:val="auto"/>
        </w:rPr>
        <w:t>云资源</w:t>
      </w:r>
      <w:proofErr w:type="gramEnd"/>
      <w:r w:rsidR="004273F0" w:rsidRPr="004273F0">
        <w:rPr>
          <w:rFonts w:ascii="Times New Roman" w:eastAsia="宋体" w:hAnsi="Times New Roman" w:cs="Times New Roman" w:hint="eastAsia"/>
          <w:color w:val="auto"/>
        </w:rPr>
        <w:t>服务项目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F14FBA">
        <w:rPr>
          <w:rFonts w:ascii="Times New Roman" w:eastAsia="宋体" w:hAnsi="Times New Roman" w:cs="Times New Roman"/>
          <w:color w:val="auto"/>
        </w:rPr>
        <w:t>2023</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E76C0A">
        <w:rPr>
          <w:rFonts w:ascii="Times New Roman" w:eastAsia="宋体" w:hAnsi="Times New Roman" w:cs="Times New Roman" w:hint="eastAsia"/>
          <w:color w:val="auto"/>
        </w:rPr>
        <w:t>689</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4273F0" w:rsidRPr="004273F0">
        <w:rPr>
          <w:rFonts w:ascii="Times New Roman" w:eastAsia="宋体" w:hAnsi="Times New Roman" w:cs="Times New Roman" w:hint="eastAsia"/>
          <w:color w:val="auto"/>
        </w:rPr>
        <w:t>天津市财政局专享</w:t>
      </w:r>
      <w:proofErr w:type="gramStart"/>
      <w:r w:rsidR="004273F0" w:rsidRPr="004273F0">
        <w:rPr>
          <w:rFonts w:ascii="Times New Roman" w:eastAsia="宋体" w:hAnsi="Times New Roman" w:cs="Times New Roman" w:hint="eastAsia"/>
          <w:color w:val="auto"/>
        </w:rPr>
        <w:t>云资源</w:t>
      </w:r>
      <w:proofErr w:type="gramEnd"/>
      <w:r w:rsidR="004273F0" w:rsidRPr="004273F0">
        <w:rPr>
          <w:rFonts w:ascii="Times New Roman" w:eastAsia="宋体" w:hAnsi="Times New Roman" w:cs="Times New Roman" w:hint="eastAsia"/>
          <w:color w:val="auto"/>
        </w:rPr>
        <w:t>服务</w:t>
      </w:r>
      <w:r w:rsidR="00CC741C" w:rsidRPr="00CC741C">
        <w:rPr>
          <w:rFonts w:ascii="Times New Roman" w:eastAsia="宋体" w:hAnsi="Times New Roman" w:cs="Times New Roman" w:hint="eastAsia"/>
          <w:color w:val="auto"/>
        </w:rPr>
        <w:t>，合同履行期限</w:t>
      </w:r>
      <w:r w:rsidR="004273F0">
        <w:rPr>
          <w:rFonts w:ascii="Times New Roman" w:eastAsia="宋体" w:hAnsi="Times New Roman" w:cs="Times New Roman" w:hint="eastAsia"/>
          <w:color w:val="auto"/>
        </w:rPr>
        <w:t>：一</w:t>
      </w:r>
      <w:r w:rsidR="00CC741C" w:rsidRPr="00CC741C">
        <w:rPr>
          <w:rFonts w:ascii="Times New Roman" w:eastAsia="宋体" w:hAnsi="Times New Roman" w:cs="Times New Roman" w:hint="eastAsia"/>
          <w:color w:val="auto"/>
        </w:rPr>
        <w:t>年</w:t>
      </w:r>
    </w:p>
    <w:p w:rsidR="004273F0" w:rsidRPr="00750AB2" w:rsidRDefault="004273F0" w:rsidP="00E92A1C">
      <w:pPr>
        <w:pStyle w:val="Default"/>
        <w:spacing w:line="360" w:lineRule="auto"/>
        <w:ind w:firstLineChars="200" w:firstLine="446"/>
        <w:jc w:val="both"/>
        <w:rPr>
          <w:rFonts w:ascii="Times New Roman" w:eastAsia="宋体" w:hAnsi="Times New Roman" w:cs="Times New Roman"/>
          <w:color w:val="auto"/>
        </w:rPr>
      </w:pPr>
      <w:r w:rsidRPr="004273F0">
        <w:rPr>
          <w:rFonts w:ascii="Times New Roman" w:eastAsia="宋体" w:hAnsi="Times New Roman" w:cs="Times New Roman" w:hint="eastAsia"/>
          <w:color w:val="auto"/>
        </w:rPr>
        <w:t>本项目不接受进口产品投标。</w:t>
      </w:r>
    </w:p>
    <w:p w:rsidR="002C696D" w:rsidRPr="00750AB2" w:rsidRDefault="00E92A1C" w:rsidP="00D63879">
      <w:pPr>
        <w:pStyle w:val="Default"/>
        <w:spacing w:line="360" w:lineRule="auto"/>
        <w:ind w:firstLineChars="200" w:firstLine="446"/>
        <w:jc w:val="both"/>
        <w:rPr>
          <w:rFonts w:ascii="Times New Roman" w:hAnsi="Times New Roman" w:cs="Times New Roman"/>
          <w:color w:val="auto"/>
        </w:rPr>
      </w:pPr>
      <w:r w:rsidRPr="00750AB2">
        <w:rPr>
          <w:rFonts w:ascii="Times New Roman"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4273F0" w:rsidRPr="004273F0">
        <w:rPr>
          <w:rFonts w:ascii="Times New Roman" w:eastAsia="宋体" w:hAnsi="Times New Roman" w:cs="Times New Roman"/>
          <w:color w:val="auto"/>
        </w:rPr>
        <w:t>2149200</w:t>
      </w:r>
      <w:r w:rsidR="004273F0">
        <w:rPr>
          <w:rFonts w:ascii="Times New Roman" w:eastAsia="宋体" w:hAnsi="Times New Roman" w:cs="Times New Roman"/>
          <w:color w:val="auto"/>
        </w:rPr>
        <w:t>元</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273F0">
        <w:rPr>
          <w:rFonts w:ascii="Times New Roman" w:eastAsiaTheme="minorEastAsia" w:hAnsi="Times New Roman" w:cs="Times New Roman"/>
          <w:color w:val="auto"/>
        </w:rPr>
        <w:t>（一）</w:t>
      </w:r>
      <w:r w:rsidRPr="004273F0">
        <w:rPr>
          <w:rFonts w:ascii="Times New Roman" w:eastAsia="宋体" w:hAnsi="Times New Roman" w:cs="Times New Roman" w:hint="eastAsia"/>
          <w:color w:val="auto"/>
        </w:rPr>
        <w:t>投标人须具备《中华人民共和国政府采购法》第二十二条第一款规定的条</w:t>
      </w:r>
      <w:r w:rsidRPr="00407C06">
        <w:rPr>
          <w:rFonts w:ascii="Times New Roman" w:eastAsia="宋体" w:hAnsi="Times New Roman" w:cs="Times New Roman" w:hint="eastAsia"/>
          <w:color w:val="auto"/>
        </w:rPr>
        <w:t>件，提供以下材料：</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5A213B" w:rsidRPr="004273F0" w:rsidRDefault="005A213B" w:rsidP="005A213B">
      <w:pPr>
        <w:pStyle w:val="Default"/>
        <w:spacing w:line="360" w:lineRule="auto"/>
        <w:ind w:firstLineChars="200" w:firstLine="446"/>
        <w:rPr>
          <w:rFonts w:ascii="Times New Roman" w:eastAsia="宋体" w:hAnsi="Times New Roman" w:cs="Times New Roman"/>
          <w:color w:val="auto"/>
        </w:rPr>
      </w:pPr>
      <w:r w:rsidRPr="004273F0">
        <w:rPr>
          <w:rFonts w:ascii="Times New Roman" w:eastAsia="宋体" w:hAnsi="Times New Roman" w:cs="Times New Roman" w:hint="eastAsia"/>
          <w:color w:val="auto"/>
        </w:rPr>
        <w:lastRenderedPageBreak/>
        <w:t>A.</w:t>
      </w:r>
      <w:r w:rsidRPr="004273F0">
        <w:rPr>
          <w:rFonts w:ascii="Times New Roman" w:eastAsia="宋体" w:hAnsi="Times New Roman" w:cs="Times New Roman" w:hint="eastAsia"/>
          <w:color w:val="auto"/>
        </w:rPr>
        <w:t>经第三方会计师事务所审计的</w:t>
      </w:r>
      <w:r w:rsidR="00712D19" w:rsidRPr="004273F0">
        <w:rPr>
          <w:rFonts w:ascii="Times New Roman" w:eastAsia="宋体" w:hAnsi="Times New Roman" w:cs="Times New Roman" w:hint="eastAsia"/>
          <w:color w:val="auto"/>
        </w:rPr>
        <w:t>2022</w:t>
      </w:r>
      <w:r w:rsidR="00712D19" w:rsidRPr="004273F0">
        <w:rPr>
          <w:rFonts w:ascii="Times New Roman" w:eastAsia="宋体" w:hAnsi="Times New Roman" w:cs="Times New Roman" w:hint="eastAsia"/>
          <w:color w:val="auto"/>
        </w:rPr>
        <w:t>年度</w:t>
      </w:r>
      <w:r w:rsidRPr="004273F0">
        <w:rPr>
          <w:rFonts w:ascii="Times New Roman" w:eastAsia="宋体" w:hAnsi="Times New Roman" w:cs="Times New Roman" w:hint="eastAsia"/>
          <w:color w:val="auto"/>
        </w:rPr>
        <w:t>财务报告扫描件。</w:t>
      </w:r>
    </w:p>
    <w:p w:rsidR="00A21AF8" w:rsidRPr="004273F0" w:rsidRDefault="00A21AF8" w:rsidP="00A21AF8">
      <w:pPr>
        <w:pStyle w:val="Default"/>
        <w:spacing w:line="360" w:lineRule="auto"/>
        <w:ind w:firstLineChars="200" w:firstLine="446"/>
        <w:rPr>
          <w:rFonts w:ascii="Times New Roman" w:eastAsia="宋体" w:hAnsi="Times New Roman" w:cs="Times New Roman"/>
          <w:color w:val="auto"/>
        </w:rPr>
      </w:pPr>
      <w:r w:rsidRPr="004273F0">
        <w:rPr>
          <w:rFonts w:ascii="Times New Roman" w:eastAsia="宋体" w:hAnsi="Times New Roman" w:cs="Times New Roman" w:hint="eastAsia"/>
          <w:color w:val="auto"/>
        </w:rPr>
        <w:t xml:space="preserve">B. </w:t>
      </w:r>
      <w:r w:rsidRPr="004273F0">
        <w:rPr>
          <w:rFonts w:ascii="Times New Roman" w:eastAsia="宋体" w:hAnsi="Times New Roman" w:cs="Times New Roman" w:hint="eastAsia"/>
          <w:color w:val="auto"/>
        </w:rPr>
        <w:t>具有良好的商业信誉和健全的财务会计制度的书面声明。</w:t>
      </w:r>
    </w:p>
    <w:p w:rsidR="005A213B" w:rsidRPr="004273F0" w:rsidRDefault="005A213B" w:rsidP="005A213B">
      <w:pPr>
        <w:pStyle w:val="Default"/>
        <w:spacing w:line="360" w:lineRule="auto"/>
        <w:ind w:firstLineChars="200" w:firstLine="446"/>
        <w:rPr>
          <w:rFonts w:ascii="Times New Roman" w:eastAsia="宋体" w:hAnsi="Times New Roman" w:cs="Times New Roman"/>
          <w:color w:val="auto"/>
        </w:rPr>
      </w:pPr>
      <w:r w:rsidRPr="004273F0">
        <w:rPr>
          <w:rFonts w:ascii="Times New Roman" w:eastAsia="宋体" w:hAnsi="Times New Roman" w:cs="Times New Roman" w:hint="eastAsia"/>
          <w:color w:val="auto"/>
        </w:rPr>
        <w:t>注：</w:t>
      </w:r>
      <w:r w:rsidRPr="004273F0">
        <w:rPr>
          <w:rFonts w:ascii="Times New Roman" w:eastAsia="宋体" w:hAnsi="Times New Roman" w:cs="Times New Roman" w:hint="eastAsia"/>
          <w:color w:val="auto"/>
        </w:rPr>
        <w:t>A</w:t>
      </w:r>
      <w:r w:rsidRPr="004273F0">
        <w:rPr>
          <w:rFonts w:ascii="Times New Roman" w:eastAsia="宋体" w:hAnsi="Times New Roman" w:cs="Times New Roman" w:hint="eastAsia"/>
          <w:color w:val="auto"/>
        </w:rPr>
        <w:t>、</w:t>
      </w:r>
      <w:r w:rsidRPr="004273F0">
        <w:rPr>
          <w:rFonts w:ascii="Times New Roman" w:eastAsia="宋体" w:hAnsi="Times New Roman" w:cs="Times New Roman" w:hint="eastAsia"/>
          <w:color w:val="auto"/>
        </w:rPr>
        <w:t>B</w:t>
      </w:r>
      <w:r w:rsidRPr="004273F0">
        <w:rPr>
          <w:rFonts w:ascii="Times New Roman" w:eastAsia="宋体" w:hAnsi="Times New Roman" w:cs="Times New Roman" w:hint="eastAsia"/>
          <w:color w:val="auto"/>
        </w:rPr>
        <w:t>两项提供任意一项均可。</w:t>
      </w:r>
    </w:p>
    <w:p w:rsidR="00A21AF8" w:rsidRPr="004273F0" w:rsidRDefault="00A21AF8" w:rsidP="00A21AF8">
      <w:pPr>
        <w:pStyle w:val="Default"/>
        <w:spacing w:line="360" w:lineRule="auto"/>
        <w:ind w:firstLineChars="200" w:firstLine="446"/>
        <w:rPr>
          <w:rFonts w:ascii="Times New Roman" w:eastAsia="宋体" w:hAnsi="Times New Roman" w:cs="Times New Roman"/>
          <w:color w:val="auto"/>
        </w:rPr>
      </w:pPr>
      <w:r w:rsidRPr="004273F0">
        <w:rPr>
          <w:rFonts w:ascii="Times New Roman" w:eastAsia="宋体" w:hAnsi="Times New Roman" w:cs="Times New Roman" w:hint="eastAsia"/>
          <w:color w:val="auto"/>
        </w:rPr>
        <w:t xml:space="preserve">3. </w:t>
      </w:r>
      <w:r w:rsidRPr="004273F0">
        <w:rPr>
          <w:rFonts w:ascii="Times New Roman" w:eastAsia="宋体" w:hAnsi="Times New Roman" w:cs="Times New Roman" w:hint="eastAsia"/>
          <w:color w:val="auto"/>
        </w:rPr>
        <w:t>依法缴纳税收和社会保障资金的书面声明。</w:t>
      </w:r>
    </w:p>
    <w:p w:rsidR="00DB4C16" w:rsidRPr="004273F0" w:rsidRDefault="00DB4C16" w:rsidP="00DB4C16">
      <w:pPr>
        <w:pStyle w:val="Default"/>
        <w:spacing w:line="360" w:lineRule="auto"/>
        <w:ind w:firstLineChars="200" w:firstLine="446"/>
        <w:jc w:val="both"/>
        <w:rPr>
          <w:rFonts w:ascii="Times New Roman" w:eastAsia="宋体" w:hAnsi="Times New Roman" w:cs="Times New Roman"/>
          <w:color w:val="auto"/>
        </w:rPr>
      </w:pPr>
      <w:r w:rsidRPr="004273F0">
        <w:rPr>
          <w:rFonts w:ascii="Times New Roman" w:eastAsia="宋体" w:hAnsi="Times New Roman" w:cs="Times New Roman" w:hint="eastAsia"/>
          <w:color w:val="auto"/>
        </w:rPr>
        <w:t xml:space="preserve">4. </w:t>
      </w:r>
      <w:r w:rsidRPr="004273F0">
        <w:rPr>
          <w:rFonts w:ascii="Times New Roman" w:eastAsia="宋体" w:hAnsi="Times New Roman" w:cs="Times New Roman" w:hint="eastAsia"/>
          <w:color w:val="auto"/>
        </w:rPr>
        <w:t>投标截止日前</w:t>
      </w:r>
      <w:r w:rsidRPr="004273F0">
        <w:rPr>
          <w:rFonts w:ascii="Times New Roman" w:eastAsia="宋体" w:hAnsi="Times New Roman" w:cs="Times New Roman" w:hint="eastAsia"/>
          <w:color w:val="auto"/>
        </w:rPr>
        <w:t>3</w:t>
      </w:r>
      <w:r w:rsidRPr="004273F0">
        <w:rPr>
          <w:rFonts w:ascii="Times New Roman" w:eastAsia="宋体" w:hAnsi="Times New Roman" w:cs="Times New Roman" w:hint="eastAsia"/>
          <w:color w:val="auto"/>
        </w:rPr>
        <w:t>年在经营活动中没有重大违法记录的书面声明（截至开标日成立不足</w:t>
      </w:r>
      <w:r w:rsidRPr="004273F0">
        <w:rPr>
          <w:rFonts w:ascii="Times New Roman" w:eastAsia="宋体" w:hAnsi="Times New Roman" w:cs="Times New Roman" w:hint="eastAsia"/>
          <w:color w:val="auto"/>
        </w:rPr>
        <w:t>3</w:t>
      </w:r>
      <w:r w:rsidRPr="004273F0">
        <w:rPr>
          <w:rFonts w:ascii="Times New Roman" w:eastAsia="宋体" w:hAnsi="Times New Roman" w:cs="Times New Roman" w:hint="eastAsia"/>
          <w:color w:val="auto"/>
        </w:rPr>
        <w:t>年的供应商可提供自成立以来无重大违法记录的书面声明）。</w:t>
      </w:r>
    </w:p>
    <w:p w:rsidR="000E1224" w:rsidRDefault="000E1224" w:rsidP="000E1224">
      <w:pPr>
        <w:pStyle w:val="Default"/>
        <w:spacing w:line="360" w:lineRule="auto"/>
        <w:ind w:firstLineChars="200" w:firstLine="446"/>
        <w:rPr>
          <w:rFonts w:ascii="Times New Roman" w:eastAsia="宋体" w:hAnsi="Times New Roman" w:cs="Times New Roman"/>
          <w:color w:val="auto"/>
        </w:rPr>
      </w:pPr>
      <w:r w:rsidRPr="004273F0">
        <w:rPr>
          <w:rFonts w:ascii="Times New Roman" w:eastAsia="宋体" w:hAnsi="Times New Roman" w:cs="Times New Roman" w:hint="eastAsia"/>
          <w:color w:val="auto"/>
        </w:rPr>
        <w:t xml:space="preserve">5. </w:t>
      </w:r>
      <w:r w:rsidRPr="004273F0">
        <w:rPr>
          <w:rFonts w:ascii="Times New Roman" w:eastAsia="宋体" w:hAnsi="Times New Roman" w:cs="Times New Roman" w:hint="eastAsia"/>
          <w:color w:val="auto"/>
        </w:rPr>
        <w:t>提交具备履行合同所必需的设备和专业技术能力证明材料</w:t>
      </w:r>
      <w:r w:rsidR="00920DC3" w:rsidRPr="004273F0">
        <w:rPr>
          <w:rFonts w:ascii="Times New Roman" w:eastAsia="宋体" w:hAnsi="Times New Roman" w:cs="Times New Roman" w:hint="eastAsia"/>
          <w:color w:val="auto"/>
        </w:rPr>
        <w:t>。</w:t>
      </w:r>
    </w:p>
    <w:p w:rsidR="004273F0" w:rsidRPr="004273F0" w:rsidRDefault="004273F0" w:rsidP="000E122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（二）</w:t>
      </w:r>
      <w:r w:rsidRPr="004273F0">
        <w:rPr>
          <w:rFonts w:ascii="Times New Roman" w:eastAsia="宋体" w:hAnsi="Times New Roman" w:cs="Times New Roman" w:hint="eastAsia"/>
          <w:color w:val="auto"/>
        </w:rPr>
        <w:t>按照国家有关要求，投标人须自觉落实数据安全责任及安全防护措施。本项目投标人及其投入本项目的相关员工不得有因违反数据安全、网络安全等有关法律、行政法规的规定而受到行政处罚或者刑事处罚的情形。需提供针对以上内容书面声明。</w:t>
      </w:r>
    </w:p>
    <w:p w:rsidR="00DB4C16" w:rsidRPr="00066401" w:rsidRDefault="00DB4C16" w:rsidP="00DB4C16">
      <w:pPr>
        <w:pStyle w:val="Default"/>
        <w:spacing w:line="360" w:lineRule="auto"/>
        <w:ind w:firstLineChars="200" w:firstLine="446"/>
        <w:jc w:val="both"/>
        <w:rPr>
          <w:rFonts w:ascii="Times New Roman" w:eastAsia="宋体" w:hAnsi="Times New Roman" w:cs="Times New Roman"/>
          <w:color w:val="auto"/>
        </w:rPr>
      </w:pPr>
      <w:r w:rsidRPr="00066401">
        <w:rPr>
          <w:rFonts w:ascii="Times New Roman" w:eastAsia="宋体" w:hAnsi="Times New Roman" w:cs="Times New Roman" w:hint="eastAsia"/>
          <w:color w:val="auto"/>
        </w:rPr>
        <w:t>（三）本项目不接受联合体投标。</w:t>
      </w:r>
    </w:p>
    <w:p w:rsidR="00E92A1C" w:rsidRPr="00066401" w:rsidRDefault="00DB4C16" w:rsidP="00E92A1C">
      <w:pPr>
        <w:pStyle w:val="Default"/>
        <w:spacing w:line="360" w:lineRule="auto"/>
        <w:ind w:firstLineChars="200" w:firstLine="446"/>
        <w:jc w:val="both"/>
        <w:rPr>
          <w:rFonts w:ascii="Times New Roman" w:eastAsia="宋体" w:hAnsi="Times New Roman" w:cs="Times New Roman"/>
          <w:color w:val="auto"/>
        </w:rPr>
      </w:pPr>
      <w:r w:rsidRPr="00066401">
        <w:rPr>
          <w:rFonts w:ascii="Times New Roman" w:eastAsia="宋体" w:hAnsi="Times New Roman" w:cs="Times New Roman" w:hint="eastAsia"/>
          <w:color w:val="auto"/>
        </w:rPr>
        <w:t>五</w:t>
      </w:r>
      <w:r w:rsidR="00E92A1C" w:rsidRPr="00066401">
        <w:rPr>
          <w:rFonts w:ascii="Times New Roman" w:eastAsia="宋体" w:hAnsi="Times New Roman" w:cs="Times New Roman"/>
          <w:color w:val="auto"/>
        </w:rPr>
        <w:t>、项目需要落实的政府采购政策</w:t>
      </w:r>
    </w:p>
    <w:p w:rsidR="00343E7C" w:rsidRPr="00066401"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066401">
        <w:rPr>
          <w:rFonts w:ascii="Times New Roman" w:eastAsia="宋体" w:hAnsi="Times New Roman" w:cs="Times New Roman"/>
          <w:color w:val="auto"/>
        </w:rPr>
        <w:t>（一）</w:t>
      </w:r>
      <w:r w:rsidRPr="00066401">
        <w:rPr>
          <w:rFonts w:ascii="Times New Roman" w:eastAsia="宋体" w:hAnsi="Times New Roman" w:cs="Times New Roman" w:hint="eastAsia"/>
          <w:color w:val="auto"/>
        </w:rPr>
        <w:t>本项目</w:t>
      </w:r>
      <w:r w:rsidRPr="00066401">
        <w:rPr>
          <w:rFonts w:ascii="Times New Roman" w:eastAsia="宋体" w:hAnsi="Times New Roman" w:cs="Times New Roman"/>
          <w:color w:val="auto"/>
        </w:rPr>
        <w:t>对小</w:t>
      </w:r>
      <w:proofErr w:type="gramStart"/>
      <w:r w:rsidRPr="00066401">
        <w:rPr>
          <w:rFonts w:ascii="Times New Roman" w:eastAsia="宋体" w:hAnsi="Times New Roman" w:cs="Times New Roman"/>
          <w:color w:val="auto"/>
        </w:rPr>
        <w:t>微企业</w:t>
      </w:r>
      <w:proofErr w:type="gramEnd"/>
      <w:r w:rsidRPr="00066401">
        <w:rPr>
          <w:rFonts w:ascii="Times New Roman" w:eastAsia="宋体" w:hAnsi="Times New Roman" w:cs="Times New Roman" w:hint="eastAsia"/>
          <w:color w:val="auto"/>
        </w:rPr>
        <w:t>报价</w:t>
      </w:r>
      <w:r w:rsidRPr="00066401">
        <w:rPr>
          <w:rFonts w:ascii="Times New Roman" w:eastAsia="宋体" w:hAnsi="Times New Roman" w:cs="Times New Roman"/>
          <w:color w:val="auto"/>
        </w:rPr>
        <w:t>给予</w:t>
      </w:r>
      <w:r w:rsidR="00A21AF8" w:rsidRPr="00066401">
        <w:rPr>
          <w:rFonts w:ascii="Times New Roman" w:eastAsia="宋体" w:hAnsi="Times New Roman" w:cs="Times New Roman" w:hint="eastAsia"/>
          <w:color w:val="auto"/>
        </w:rPr>
        <w:t>2</w:t>
      </w:r>
      <w:r w:rsidR="002263C6" w:rsidRPr="00066401">
        <w:rPr>
          <w:rFonts w:ascii="Times New Roman" w:eastAsia="宋体" w:hAnsi="Times New Roman" w:cs="Times New Roman" w:hint="eastAsia"/>
          <w:color w:val="auto"/>
        </w:rPr>
        <w:t>0</w:t>
      </w:r>
      <w:r w:rsidRPr="00066401">
        <w:rPr>
          <w:rFonts w:ascii="Times New Roman" w:eastAsia="宋体" w:hAnsi="Times New Roman" w:cs="Times New Roman"/>
          <w:color w:val="auto"/>
        </w:rPr>
        <w:t>%</w:t>
      </w:r>
      <w:r w:rsidRPr="00066401">
        <w:rPr>
          <w:rFonts w:ascii="Times New Roman" w:eastAsia="宋体" w:hAnsi="Times New Roman" w:cs="Times New Roman"/>
          <w:color w:val="auto"/>
        </w:rPr>
        <w:t>的扣除。</w:t>
      </w:r>
    </w:p>
    <w:p w:rsidR="00343E7C" w:rsidRPr="00295883" w:rsidRDefault="00343E7C" w:rsidP="00343E7C">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1544ED">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lastRenderedPageBreak/>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F14FBA">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E76C0A">
        <w:rPr>
          <w:rFonts w:ascii="Times New Roman" w:eastAsia="宋体" w:hAnsi="Times New Roman" w:cs="Times New Roman" w:hint="eastAsia"/>
          <w:color w:val="auto"/>
        </w:rPr>
        <w:t>10</w:t>
      </w:r>
      <w:r w:rsidRPr="002D0419">
        <w:rPr>
          <w:rFonts w:ascii="Times New Roman" w:eastAsia="宋体" w:hAnsi="Times New Roman" w:cs="Times New Roman"/>
          <w:color w:val="auto"/>
        </w:rPr>
        <w:t>月</w:t>
      </w:r>
      <w:r w:rsidR="00E76C0A">
        <w:rPr>
          <w:rFonts w:ascii="Times New Roman" w:eastAsia="宋体" w:hAnsi="Times New Roman" w:cs="Times New Roman" w:hint="eastAsia"/>
          <w:color w:val="auto"/>
        </w:rPr>
        <w:t>20</w:t>
      </w:r>
      <w:r w:rsidRPr="002D0419">
        <w:rPr>
          <w:rFonts w:ascii="Times New Roman" w:eastAsia="宋体" w:hAnsi="Times New Roman" w:cs="Times New Roman"/>
          <w:color w:val="auto"/>
        </w:rPr>
        <w:t>日至</w:t>
      </w:r>
      <w:r w:rsidR="00F14FBA">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E76C0A">
        <w:rPr>
          <w:rFonts w:ascii="Times New Roman" w:eastAsia="宋体" w:hAnsi="Times New Roman" w:cs="Times New Roman" w:hint="eastAsia"/>
          <w:color w:val="auto"/>
        </w:rPr>
        <w:t>10</w:t>
      </w:r>
      <w:r w:rsidRPr="002D0419">
        <w:rPr>
          <w:rFonts w:ascii="Times New Roman" w:eastAsia="宋体" w:hAnsi="Times New Roman" w:cs="Times New Roman"/>
          <w:color w:val="auto"/>
        </w:rPr>
        <w:t>月</w:t>
      </w:r>
      <w:r w:rsidR="00E76C0A">
        <w:rPr>
          <w:rFonts w:ascii="Times New Roman" w:eastAsia="宋体" w:hAnsi="Times New Roman" w:cs="Times New Roman" w:hint="eastAsia"/>
          <w:color w:val="auto"/>
        </w:rPr>
        <w:t>27</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电子签章办理联系电话：</w:t>
      </w:r>
      <w:r>
        <w:rPr>
          <w:rFonts w:ascii="Times New Roman" w:eastAsia="宋体" w:hAnsi="Times New Roman" w:cs="Times New Roman"/>
          <w:color w:val="auto"/>
        </w:rPr>
        <w:t>022-24538</w:t>
      </w:r>
      <w:r w:rsidR="00707DB6">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DB4C16" w:rsidRPr="00066401" w:rsidRDefault="00DB4C16" w:rsidP="00DB4C16">
      <w:pPr>
        <w:pStyle w:val="Default"/>
        <w:spacing w:line="360" w:lineRule="auto"/>
        <w:ind w:firstLineChars="200" w:firstLine="446"/>
        <w:jc w:val="both"/>
        <w:rPr>
          <w:rFonts w:ascii="Times New Roman" w:eastAsia="宋体" w:hAnsi="Times New Roman" w:cs="Times New Roman"/>
          <w:color w:val="auto"/>
        </w:rPr>
      </w:pPr>
      <w:r w:rsidRPr="00066401">
        <w:rPr>
          <w:rFonts w:ascii="Times New Roman" w:eastAsia="宋体" w:hAnsi="Times New Roman" w:cs="Times New Roman"/>
          <w:color w:val="auto"/>
        </w:rPr>
        <w:t>（</w:t>
      </w:r>
      <w:r w:rsidR="00902527" w:rsidRPr="00066401">
        <w:rPr>
          <w:rFonts w:ascii="Times New Roman" w:eastAsia="宋体" w:hAnsi="Times New Roman" w:cs="Times New Roman" w:hint="eastAsia"/>
          <w:color w:val="auto"/>
        </w:rPr>
        <w:t>三</w:t>
      </w:r>
      <w:r w:rsidRPr="00066401">
        <w:rPr>
          <w:rFonts w:ascii="Times New Roman" w:eastAsia="宋体" w:hAnsi="Times New Roman" w:cs="Times New Roman"/>
          <w:color w:val="auto"/>
        </w:rPr>
        <w:t>）</w:t>
      </w:r>
      <w:r w:rsidRPr="00066401">
        <w:rPr>
          <w:rFonts w:ascii="Times New Roman" w:eastAsia="宋体" w:hAnsi="Times New Roman" w:cs="Times New Roman" w:hint="eastAsia"/>
          <w:color w:val="auto"/>
        </w:rPr>
        <w:t>本项目不组织</w:t>
      </w:r>
      <w:r w:rsidRPr="00066401">
        <w:rPr>
          <w:rFonts w:ascii="Times New Roman" w:eastAsia="宋体" w:hAnsi="Times New Roman" w:cs="Times New Roman"/>
          <w:color w:val="auto"/>
        </w:rPr>
        <w:t>踏勘现场</w:t>
      </w:r>
      <w:r w:rsidRPr="00066401">
        <w:rPr>
          <w:rFonts w:ascii="Times New Roman" w:eastAsia="宋体" w:hAnsi="Times New Roman" w:cs="Times New Roman" w:hint="eastAsia"/>
          <w:color w:val="auto"/>
        </w:rPr>
        <w:t>，不组织标前答疑会</w:t>
      </w:r>
      <w:r w:rsidRPr="00066401">
        <w:rPr>
          <w:rFonts w:ascii="Times New Roman" w:eastAsia="宋体" w:hAnsi="Times New Roman" w:cs="Times New Roman"/>
          <w:color w:val="auto"/>
        </w:rPr>
        <w:t>。</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B4C16" w:rsidRPr="00E76C0A" w:rsidRDefault="00F14FBA" w:rsidP="00DB4C16">
      <w:pPr>
        <w:pStyle w:val="Default"/>
        <w:spacing w:line="360" w:lineRule="auto"/>
        <w:ind w:firstLineChars="200" w:firstLine="446"/>
        <w:jc w:val="both"/>
        <w:rPr>
          <w:rFonts w:ascii="Times New Roman" w:eastAsia="宋体" w:hAnsi="Times New Roman" w:cs="Times New Roman"/>
          <w:color w:val="auto"/>
        </w:rPr>
      </w:pPr>
      <w:r w:rsidRPr="00E76C0A">
        <w:rPr>
          <w:rFonts w:ascii="Times New Roman" w:eastAsia="宋体" w:hAnsi="Times New Roman" w:cs="Times New Roman"/>
          <w:color w:val="auto"/>
        </w:rPr>
        <w:t>2023</w:t>
      </w:r>
      <w:r w:rsidR="00DB4C16" w:rsidRPr="00E76C0A">
        <w:rPr>
          <w:rFonts w:ascii="Times New Roman" w:eastAsia="宋体" w:hAnsi="Times New Roman" w:cs="Times New Roman"/>
          <w:color w:val="auto"/>
        </w:rPr>
        <w:t>年</w:t>
      </w:r>
      <w:r w:rsidR="00E76C0A" w:rsidRPr="00E76C0A">
        <w:rPr>
          <w:rFonts w:ascii="Times New Roman" w:eastAsia="宋体" w:hAnsi="Times New Roman" w:cs="Times New Roman" w:hint="eastAsia"/>
          <w:color w:val="auto"/>
        </w:rPr>
        <w:t>10</w:t>
      </w:r>
      <w:r w:rsidR="00DB4C16" w:rsidRPr="00E76C0A">
        <w:rPr>
          <w:rFonts w:ascii="Times New Roman" w:eastAsia="宋体" w:hAnsi="Times New Roman" w:cs="Times New Roman"/>
          <w:color w:val="auto"/>
        </w:rPr>
        <w:t>月</w:t>
      </w:r>
      <w:r w:rsidR="00E76C0A" w:rsidRPr="00E76C0A">
        <w:rPr>
          <w:rFonts w:ascii="Times New Roman" w:eastAsia="宋体" w:hAnsi="Times New Roman" w:cs="Times New Roman" w:hint="eastAsia"/>
          <w:color w:val="auto"/>
        </w:rPr>
        <w:t>20</w:t>
      </w:r>
      <w:r w:rsidR="00DB4C16" w:rsidRPr="00E76C0A">
        <w:rPr>
          <w:rFonts w:ascii="Times New Roman" w:eastAsia="宋体" w:hAnsi="Times New Roman" w:cs="Times New Roman"/>
          <w:color w:val="auto"/>
        </w:rPr>
        <w:t>日</w:t>
      </w:r>
      <w:r w:rsidR="00DB4C16" w:rsidRPr="00E76C0A">
        <w:rPr>
          <w:rFonts w:ascii="Times New Roman" w:eastAsia="宋体" w:hAnsi="Times New Roman" w:cs="Times New Roman"/>
          <w:color w:val="auto"/>
        </w:rPr>
        <w:t>9:00</w:t>
      </w:r>
      <w:r w:rsidR="00DB4C16" w:rsidRPr="00E76C0A">
        <w:rPr>
          <w:rFonts w:ascii="Times New Roman" w:eastAsia="宋体" w:hAnsi="Times New Roman" w:cs="Times New Roman"/>
          <w:color w:val="auto"/>
        </w:rPr>
        <w:t>至</w:t>
      </w:r>
      <w:r w:rsidRPr="00E76C0A">
        <w:rPr>
          <w:rFonts w:ascii="Times New Roman" w:eastAsia="宋体" w:hAnsi="Times New Roman" w:cs="Times New Roman"/>
          <w:color w:val="auto"/>
        </w:rPr>
        <w:t>2023</w:t>
      </w:r>
      <w:r w:rsidR="00DB4C16" w:rsidRPr="00E76C0A">
        <w:rPr>
          <w:rFonts w:ascii="Times New Roman" w:eastAsia="宋体" w:hAnsi="Times New Roman" w:cs="Times New Roman"/>
          <w:color w:val="auto"/>
        </w:rPr>
        <w:t>年</w:t>
      </w:r>
      <w:r w:rsidR="00E76C0A" w:rsidRPr="00E76C0A">
        <w:rPr>
          <w:rFonts w:ascii="Times New Roman" w:eastAsia="宋体" w:hAnsi="Times New Roman" w:cs="Times New Roman" w:hint="eastAsia"/>
          <w:color w:val="auto"/>
        </w:rPr>
        <w:t>11</w:t>
      </w:r>
      <w:r w:rsidR="00DB4C16" w:rsidRPr="00E76C0A">
        <w:rPr>
          <w:rFonts w:ascii="Times New Roman" w:eastAsia="宋体" w:hAnsi="Times New Roman" w:cs="Times New Roman"/>
          <w:color w:val="auto"/>
        </w:rPr>
        <w:t>月</w:t>
      </w:r>
      <w:r w:rsidR="00E76C0A" w:rsidRPr="00E76C0A">
        <w:rPr>
          <w:rFonts w:ascii="Times New Roman" w:eastAsia="宋体" w:hAnsi="Times New Roman" w:cs="Times New Roman" w:hint="eastAsia"/>
          <w:color w:val="auto"/>
        </w:rPr>
        <w:t>10</w:t>
      </w:r>
      <w:r w:rsidR="00DB4C16" w:rsidRPr="00E76C0A">
        <w:rPr>
          <w:rFonts w:ascii="Times New Roman" w:eastAsia="宋体" w:hAnsi="Times New Roman" w:cs="Times New Roman"/>
          <w:color w:val="auto"/>
        </w:rPr>
        <w:t>日</w:t>
      </w:r>
      <w:r w:rsidR="00DB4C16" w:rsidRPr="00E76C0A">
        <w:rPr>
          <w:rFonts w:ascii="Times New Roman" w:eastAsia="宋体" w:hAnsi="Times New Roman" w:cs="Times New Roman"/>
          <w:color w:val="auto"/>
        </w:rPr>
        <w:t>8:30</w:t>
      </w:r>
      <w:r w:rsidR="00DB4C16" w:rsidRPr="00E76C0A">
        <w:rPr>
          <w:rFonts w:ascii="Times New Roman" w:eastAsia="宋体" w:hAnsi="Times New Roman" w:cs="Times New Roman"/>
          <w:color w:val="auto"/>
        </w:rPr>
        <w:t>，使用</w:t>
      </w:r>
      <w:r w:rsidR="006E651E" w:rsidRPr="00E76C0A">
        <w:rPr>
          <w:rFonts w:ascii="Times New Roman" w:eastAsia="宋体" w:hAnsi="Times New Roman" w:cs="Times New Roman"/>
          <w:color w:val="auto"/>
        </w:rPr>
        <w:t>天津市中环认证服务有限公司发出的</w:t>
      </w:r>
      <w:r w:rsidR="006E651E" w:rsidRPr="00E76C0A">
        <w:rPr>
          <w:rFonts w:ascii="Times New Roman" w:eastAsia="宋体" w:hAnsi="Times New Roman" w:cs="Times New Roman"/>
          <w:color w:val="auto"/>
        </w:rPr>
        <w:t>CA</w:t>
      </w:r>
      <w:r w:rsidR="006E651E" w:rsidRPr="00E76C0A">
        <w:rPr>
          <w:rFonts w:ascii="Times New Roman" w:eastAsia="宋体" w:hAnsi="Times New Roman" w:cs="Times New Roman"/>
          <w:color w:val="auto"/>
        </w:rPr>
        <w:t>数字证书（</w:t>
      </w:r>
      <w:r w:rsidR="00D14A9D" w:rsidRPr="00E76C0A">
        <w:rPr>
          <w:rFonts w:ascii="Times New Roman" w:eastAsia="宋体" w:hAnsi="Times New Roman" w:cs="Times New Roman"/>
          <w:color w:val="auto"/>
        </w:rPr>
        <w:t>原天津市电子认证中心发出尚在有效期内的</w:t>
      </w:r>
      <w:r w:rsidR="00D14A9D" w:rsidRPr="00E76C0A">
        <w:rPr>
          <w:rFonts w:ascii="Times New Roman" w:eastAsia="宋体" w:hAnsi="Times New Roman" w:cs="Times New Roman"/>
          <w:color w:val="auto"/>
        </w:rPr>
        <w:t>CA</w:t>
      </w:r>
      <w:r w:rsidR="00D14A9D" w:rsidRPr="00E76C0A">
        <w:rPr>
          <w:rFonts w:ascii="Times New Roman" w:eastAsia="宋体" w:hAnsi="Times New Roman" w:cs="Times New Roman"/>
          <w:color w:val="auto"/>
        </w:rPr>
        <w:t>数字证书仍可使用</w:t>
      </w:r>
      <w:r w:rsidR="006E651E" w:rsidRPr="00E76C0A">
        <w:rPr>
          <w:rFonts w:ascii="Times New Roman" w:eastAsia="宋体" w:hAnsi="Times New Roman" w:cs="Times New Roman"/>
          <w:color w:val="auto"/>
        </w:rPr>
        <w:t>）</w:t>
      </w:r>
      <w:r w:rsidR="00DB4C16" w:rsidRPr="00E76C0A">
        <w:rPr>
          <w:rFonts w:ascii="Times New Roman" w:eastAsia="宋体" w:hAnsi="Times New Roman" w:cs="Times New Roman" w:hint="eastAsia"/>
          <w:color w:val="auto"/>
        </w:rPr>
        <w:t>登陆天津市政府采购中心网（网址：</w:t>
      </w:r>
      <w:r w:rsidR="00DB4C16" w:rsidRPr="00E76C0A">
        <w:rPr>
          <w:rFonts w:ascii="Times New Roman" w:eastAsia="宋体" w:hAnsi="Times New Roman" w:cs="Times New Roman" w:hint="eastAsia"/>
          <w:color w:val="auto"/>
        </w:rPr>
        <w:t>http://tjgpc.zwfwb.tj.gov.cn</w:t>
      </w:r>
      <w:r w:rsidR="00DB4C16" w:rsidRPr="00E76C0A">
        <w:rPr>
          <w:rFonts w:ascii="Times New Roman" w:eastAsia="宋体" w:hAnsi="Times New Roman" w:cs="Times New Roman" w:hint="eastAsia"/>
          <w:color w:val="auto"/>
        </w:rPr>
        <w:t>）</w:t>
      </w:r>
      <w:r w:rsidR="00DB4C16" w:rsidRPr="00E76C0A">
        <w:rPr>
          <w:rFonts w:ascii="Times New Roman" w:eastAsia="宋体" w:hAnsi="Times New Roman" w:cs="Times New Roman" w:hint="eastAsia"/>
          <w:color w:val="auto"/>
        </w:rPr>
        <w:t>-</w:t>
      </w:r>
      <w:proofErr w:type="gramStart"/>
      <w:r w:rsidR="00F01A41" w:rsidRPr="00E76C0A">
        <w:rPr>
          <w:rFonts w:ascii="Times New Roman" w:eastAsia="宋体" w:hAnsi="Times New Roman" w:cs="Times New Roman" w:hint="eastAsia"/>
          <w:color w:val="auto"/>
        </w:rPr>
        <w:t>”</w:t>
      </w:r>
      <w:proofErr w:type="gramEnd"/>
      <w:r w:rsidR="00F01A41" w:rsidRPr="00E76C0A">
        <w:rPr>
          <w:rFonts w:ascii="Times New Roman" w:eastAsia="宋体" w:hAnsi="Times New Roman" w:cs="Times New Roman" w:hint="eastAsia"/>
          <w:color w:val="auto"/>
        </w:rPr>
        <w:t>网上招投标</w:t>
      </w:r>
      <w:proofErr w:type="gramStart"/>
      <w:r w:rsidR="00F01A41" w:rsidRPr="00E76C0A">
        <w:rPr>
          <w:rFonts w:ascii="Times New Roman" w:eastAsia="宋体" w:hAnsi="Times New Roman" w:cs="Times New Roman" w:hint="eastAsia"/>
          <w:color w:val="auto"/>
        </w:rPr>
        <w:t>”</w:t>
      </w:r>
      <w:proofErr w:type="gramEnd"/>
      <w:r w:rsidR="00F01A41" w:rsidRPr="00E76C0A">
        <w:rPr>
          <w:rFonts w:ascii="Times New Roman" w:eastAsia="宋体" w:hAnsi="Times New Roman" w:cs="Times New Roman" w:hint="eastAsia"/>
          <w:color w:val="auto"/>
        </w:rPr>
        <w:t>-</w:t>
      </w:r>
      <w:r w:rsidR="00F01A41" w:rsidRPr="00E76C0A">
        <w:rPr>
          <w:rFonts w:ascii="Times New Roman" w:eastAsia="宋体" w:hAnsi="Times New Roman" w:cs="Times New Roman" w:hint="eastAsia"/>
          <w:color w:val="auto"/>
        </w:rPr>
        <w:t>“供应商登录”</w:t>
      </w:r>
      <w:r w:rsidR="00F01A41" w:rsidRPr="00E76C0A">
        <w:rPr>
          <w:rFonts w:ascii="Times New Roman" w:eastAsia="宋体" w:hAnsi="Times New Roman" w:cs="Times New Roman" w:hint="eastAsia"/>
          <w:color w:val="auto"/>
        </w:rPr>
        <w:t>-</w:t>
      </w:r>
      <w:r w:rsidR="00F01A41" w:rsidRPr="00E76C0A">
        <w:rPr>
          <w:rFonts w:ascii="Times New Roman" w:eastAsia="宋体" w:hAnsi="Times New Roman" w:cs="Times New Roman" w:hint="eastAsia"/>
          <w:color w:val="auto"/>
        </w:rPr>
        <w:t>“市级集采机构入口”</w:t>
      </w:r>
      <w:r w:rsidR="00DB4C16" w:rsidRPr="00E76C0A">
        <w:rPr>
          <w:rFonts w:ascii="Times New Roman" w:eastAsia="宋体" w:hAnsi="Times New Roman" w:cs="Times New Roman"/>
          <w:color w:val="auto"/>
        </w:rPr>
        <w:t>进行应答</w:t>
      </w:r>
      <w:r w:rsidR="00DB4C16" w:rsidRPr="00E76C0A">
        <w:rPr>
          <w:rFonts w:ascii="Times New Roman" w:eastAsia="宋体" w:hAnsi="Times New Roman" w:cs="Times New Roman" w:hint="eastAsia"/>
          <w:color w:val="auto"/>
        </w:rPr>
        <w:t>并提交</w:t>
      </w:r>
      <w:r w:rsidR="00DB4C16" w:rsidRPr="00E76C0A">
        <w:rPr>
          <w:rFonts w:ascii="Times New Roman" w:eastAsia="宋体" w:hAnsi="Times New Roman" w:cs="Times New Roman"/>
          <w:color w:val="auto"/>
        </w:rPr>
        <w:t>。</w:t>
      </w:r>
    </w:p>
    <w:p w:rsidR="00DB4C16" w:rsidRPr="00E76C0A" w:rsidRDefault="00DB4C16" w:rsidP="00DB4C16">
      <w:pPr>
        <w:pStyle w:val="Default"/>
        <w:spacing w:line="360" w:lineRule="auto"/>
        <w:ind w:firstLineChars="200" w:firstLine="446"/>
        <w:rPr>
          <w:rFonts w:ascii="Times New Roman" w:eastAsia="宋体" w:hAnsi="Times New Roman" w:cs="Times New Roman"/>
          <w:color w:val="auto"/>
        </w:rPr>
      </w:pPr>
      <w:r w:rsidRPr="00E76C0A">
        <w:rPr>
          <w:rFonts w:ascii="Times New Roman" w:eastAsia="宋体" w:hAnsi="Times New Roman" w:cs="Times New Roman"/>
          <w:color w:val="auto"/>
        </w:rPr>
        <w:t>网上应答帮助链接：</w:t>
      </w:r>
      <w:r w:rsidRPr="00E76C0A">
        <w:rPr>
          <w:rFonts w:ascii="Times New Roman" w:eastAsia="宋体" w:hAnsi="Times New Roman" w:cs="Times New Roman"/>
          <w:color w:val="auto"/>
        </w:rPr>
        <w:t>http://tjgpc.zwfwb.tj.gov.cn/webInfo/getWebInfoListForwebInfoClass.do?fkWebInfoclassId=W008</w:t>
      </w:r>
    </w:p>
    <w:p w:rsidR="00DB4C16" w:rsidRPr="00E76C0A" w:rsidRDefault="00DB4C16" w:rsidP="00DB4C16">
      <w:pPr>
        <w:pStyle w:val="Default"/>
        <w:spacing w:line="360" w:lineRule="auto"/>
        <w:ind w:firstLineChars="200" w:firstLine="446"/>
        <w:jc w:val="both"/>
        <w:rPr>
          <w:rFonts w:ascii="Times New Roman" w:eastAsia="宋体" w:hAnsi="Times New Roman" w:cs="Times New Roman"/>
          <w:color w:val="auto"/>
        </w:rPr>
      </w:pPr>
      <w:r w:rsidRPr="00E76C0A">
        <w:rPr>
          <w:rFonts w:ascii="Times New Roman" w:eastAsia="宋体" w:hAnsi="Times New Roman" w:cs="Times New Roman"/>
          <w:color w:val="auto"/>
        </w:rPr>
        <w:t>八、投标</w:t>
      </w:r>
      <w:r w:rsidRPr="00E76C0A">
        <w:rPr>
          <w:rFonts w:ascii="Times New Roman" w:eastAsia="宋体" w:hAnsi="Times New Roman" w:cs="Times New Roman" w:hint="eastAsia"/>
          <w:color w:val="auto"/>
        </w:rPr>
        <w:t>截止</w:t>
      </w:r>
      <w:r w:rsidRPr="00E76C0A">
        <w:rPr>
          <w:rFonts w:ascii="Times New Roman" w:eastAsia="宋体" w:hAnsi="Times New Roman" w:cs="Times New Roman"/>
          <w:color w:val="auto"/>
        </w:rPr>
        <w:t>时间</w:t>
      </w:r>
      <w:r w:rsidRPr="00E76C0A">
        <w:rPr>
          <w:rFonts w:ascii="Times New Roman" w:eastAsia="宋体" w:hAnsi="Times New Roman" w:cs="Times New Roman" w:hint="eastAsia"/>
          <w:color w:val="auto"/>
        </w:rPr>
        <w:t>及方式</w:t>
      </w:r>
    </w:p>
    <w:p w:rsidR="00DB4C16" w:rsidRPr="00E76C0A" w:rsidRDefault="00DB4C16" w:rsidP="00DB4C16">
      <w:pPr>
        <w:pStyle w:val="Default"/>
        <w:spacing w:line="360" w:lineRule="auto"/>
        <w:ind w:firstLineChars="200" w:firstLine="446"/>
        <w:jc w:val="both"/>
        <w:rPr>
          <w:rFonts w:ascii="Times New Roman" w:eastAsia="宋体" w:hAnsi="Times New Roman" w:cs="Times New Roman"/>
          <w:color w:val="auto"/>
        </w:rPr>
      </w:pPr>
      <w:r w:rsidRPr="00E76C0A">
        <w:rPr>
          <w:rFonts w:ascii="Times New Roman" w:eastAsia="宋体" w:hAnsi="Times New Roman" w:cs="Times New Roman"/>
          <w:color w:val="auto"/>
        </w:rPr>
        <w:t>（一）投标</w:t>
      </w:r>
      <w:r w:rsidRPr="00E76C0A">
        <w:rPr>
          <w:rFonts w:ascii="Times New Roman" w:eastAsia="宋体" w:hAnsi="Times New Roman" w:cs="Times New Roman" w:hint="eastAsia"/>
          <w:color w:val="auto"/>
        </w:rPr>
        <w:t>截止</w:t>
      </w:r>
      <w:r w:rsidRPr="00E76C0A">
        <w:rPr>
          <w:rFonts w:ascii="Times New Roman" w:eastAsia="宋体" w:hAnsi="Times New Roman" w:cs="Times New Roman"/>
          <w:color w:val="auto"/>
        </w:rPr>
        <w:t>时间：</w:t>
      </w:r>
      <w:r w:rsidR="00F14FBA" w:rsidRPr="00E76C0A">
        <w:rPr>
          <w:rFonts w:ascii="Times New Roman" w:eastAsia="宋体" w:hAnsi="Times New Roman" w:cs="Times New Roman"/>
          <w:color w:val="auto"/>
        </w:rPr>
        <w:t>2023</w:t>
      </w:r>
      <w:r w:rsidRPr="00E76C0A">
        <w:rPr>
          <w:rFonts w:ascii="Times New Roman" w:eastAsia="宋体" w:hAnsi="Times New Roman" w:cs="Times New Roman"/>
          <w:color w:val="auto"/>
        </w:rPr>
        <w:t>年</w:t>
      </w:r>
      <w:r w:rsidR="00E76C0A" w:rsidRPr="00E76C0A">
        <w:rPr>
          <w:rFonts w:ascii="Times New Roman" w:eastAsia="宋体" w:hAnsi="Times New Roman" w:cs="Times New Roman" w:hint="eastAsia"/>
          <w:color w:val="auto"/>
        </w:rPr>
        <w:t>11</w:t>
      </w:r>
      <w:r w:rsidR="00E76C0A" w:rsidRPr="00E76C0A">
        <w:rPr>
          <w:rFonts w:ascii="Times New Roman" w:eastAsia="宋体" w:hAnsi="Times New Roman" w:cs="Times New Roman"/>
          <w:color w:val="auto"/>
        </w:rPr>
        <w:t>月</w:t>
      </w:r>
      <w:r w:rsidR="00E76C0A" w:rsidRPr="00E76C0A">
        <w:rPr>
          <w:rFonts w:ascii="Times New Roman" w:eastAsia="宋体" w:hAnsi="Times New Roman" w:cs="Times New Roman" w:hint="eastAsia"/>
          <w:color w:val="auto"/>
        </w:rPr>
        <w:t>10</w:t>
      </w:r>
      <w:r w:rsidR="00E76C0A" w:rsidRPr="00E76C0A">
        <w:rPr>
          <w:rFonts w:ascii="Times New Roman" w:eastAsia="宋体" w:hAnsi="Times New Roman" w:cs="Times New Roman"/>
          <w:color w:val="auto"/>
        </w:rPr>
        <w:t>日</w:t>
      </w:r>
      <w:r w:rsidRPr="00E76C0A">
        <w:rPr>
          <w:rFonts w:ascii="Times New Roman" w:eastAsia="宋体" w:hAnsi="Times New Roman" w:cs="Times New Roman"/>
          <w:color w:val="auto"/>
        </w:rPr>
        <w:t>8:30</w:t>
      </w:r>
      <w:r w:rsidRPr="00E76C0A">
        <w:rPr>
          <w:rFonts w:ascii="Times New Roman" w:eastAsia="宋体" w:hAnsi="Times New Roman" w:cs="Times New Roman" w:hint="eastAsia"/>
          <w:color w:val="auto"/>
          <w:szCs w:val="21"/>
        </w:rPr>
        <w:t>。</w:t>
      </w:r>
      <w:r w:rsidRPr="00E76C0A">
        <w:rPr>
          <w:rFonts w:ascii="Times New Roman" w:eastAsia="宋体" w:hAnsi="Times New Roman" w:cs="Times New Roman"/>
          <w:color w:val="auto"/>
        </w:rPr>
        <w:t>投标截止时间前</w:t>
      </w:r>
      <w:r w:rsidRPr="00E76C0A">
        <w:rPr>
          <w:rFonts w:ascii="Times New Roman" w:eastAsia="宋体" w:hAnsi="Times New Roman" w:cs="Times New Roman" w:hint="eastAsia"/>
          <w:color w:val="auto"/>
        </w:rPr>
        <w:t>提交网上应答并上传加盖投标人电子签章的</w:t>
      </w:r>
      <w:r w:rsidRPr="00E76C0A">
        <w:rPr>
          <w:rFonts w:ascii="Times New Roman" w:eastAsia="宋体" w:hAnsi="Times New Roman" w:cs="Times New Roman" w:hint="eastAsia"/>
          <w:color w:val="auto"/>
        </w:rPr>
        <w:t>PDF</w:t>
      </w:r>
      <w:r w:rsidRPr="00E76C0A">
        <w:rPr>
          <w:rFonts w:ascii="Times New Roman" w:eastAsia="宋体" w:hAnsi="Times New Roman" w:cs="Times New Roman" w:hint="eastAsia"/>
          <w:color w:val="auto"/>
        </w:rPr>
        <w:t>格式电子投标文件（</w:t>
      </w:r>
      <w:r w:rsidR="00707DB6" w:rsidRPr="00E76C0A">
        <w:rPr>
          <w:rFonts w:ascii="Times New Roman" w:eastAsia="宋体" w:hAnsi="Times New Roman" w:cs="Times New Roman" w:hint="eastAsia"/>
          <w:color w:val="auto"/>
        </w:rPr>
        <w:t>以通过天津公共资源电子签章客户端正确读取签章信息为准</w:t>
      </w:r>
      <w:r w:rsidRPr="00E76C0A">
        <w:rPr>
          <w:rFonts w:ascii="Times New Roman" w:eastAsia="宋体" w:hAnsi="Times New Roman" w:cs="Times New Roman" w:hint="eastAsia"/>
          <w:color w:val="auto"/>
        </w:rPr>
        <w:t>）</w:t>
      </w:r>
      <w:r w:rsidRPr="00E76C0A">
        <w:rPr>
          <w:rFonts w:ascii="Times New Roman" w:eastAsia="宋体" w:hAnsi="Times New Roman" w:cs="Times New Roman"/>
          <w:color w:val="auto"/>
        </w:rPr>
        <w:t>方为有效投标。</w:t>
      </w:r>
    </w:p>
    <w:p w:rsidR="00DB4C16" w:rsidRPr="00E76C0A" w:rsidRDefault="00DB4C16" w:rsidP="00DB4C16">
      <w:pPr>
        <w:pStyle w:val="Default"/>
        <w:spacing w:line="360" w:lineRule="auto"/>
        <w:ind w:firstLineChars="200" w:firstLine="446"/>
        <w:jc w:val="both"/>
        <w:rPr>
          <w:rFonts w:ascii="Times New Roman" w:eastAsia="宋体" w:hAnsi="Times New Roman" w:cs="Times New Roman"/>
          <w:color w:val="auto"/>
        </w:rPr>
      </w:pPr>
      <w:r w:rsidRPr="00E76C0A">
        <w:rPr>
          <w:rFonts w:ascii="Times New Roman" w:eastAsia="宋体" w:hAnsi="Times New Roman" w:cs="Times New Roman"/>
          <w:color w:val="auto"/>
        </w:rPr>
        <w:t>（二）投标</w:t>
      </w:r>
      <w:r w:rsidRPr="00E76C0A">
        <w:rPr>
          <w:rFonts w:ascii="Times New Roman" w:eastAsia="宋体" w:hAnsi="Times New Roman" w:cs="Times New Roman" w:hint="eastAsia"/>
          <w:color w:val="auto"/>
        </w:rPr>
        <w:t>方式</w:t>
      </w:r>
      <w:r w:rsidRPr="00E76C0A">
        <w:rPr>
          <w:rFonts w:ascii="Times New Roman" w:eastAsia="宋体" w:hAnsi="Times New Roman" w:cs="Times New Roman"/>
          <w:color w:val="auto"/>
        </w:rPr>
        <w:t>：本项目投标采用网上电子投标方式，投标人须于投标截止时间前使用</w:t>
      </w:r>
      <w:r w:rsidR="006E651E" w:rsidRPr="00E76C0A">
        <w:rPr>
          <w:rFonts w:ascii="Times New Roman" w:eastAsia="宋体" w:hAnsi="Times New Roman" w:cs="Times New Roman"/>
          <w:color w:val="auto"/>
        </w:rPr>
        <w:t>天津市中环认证服务有限公司发出的</w:t>
      </w:r>
      <w:r w:rsidR="006E651E" w:rsidRPr="00E76C0A">
        <w:rPr>
          <w:rFonts w:ascii="Times New Roman" w:eastAsia="宋体" w:hAnsi="Times New Roman" w:cs="Times New Roman"/>
          <w:color w:val="auto"/>
        </w:rPr>
        <w:t>CA</w:t>
      </w:r>
      <w:r w:rsidR="006E651E" w:rsidRPr="00E76C0A">
        <w:rPr>
          <w:rFonts w:ascii="Times New Roman" w:eastAsia="宋体" w:hAnsi="Times New Roman" w:cs="Times New Roman"/>
          <w:color w:val="auto"/>
        </w:rPr>
        <w:t>数字证书（</w:t>
      </w:r>
      <w:r w:rsidR="00D14A9D" w:rsidRPr="00E76C0A">
        <w:rPr>
          <w:rFonts w:ascii="Times New Roman" w:eastAsia="宋体" w:hAnsi="Times New Roman" w:cs="Times New Roman"/>
          <w:color w:val="auto"/>
        </w:rPr>
        <w:t>原天津市电子认证中心发出尚在有效期内的</w:t>
      </w:r>
      <w:r w:rsidR="00D14A9D" w:rsidRPr="00E76C0A">
        <w:rPr>
          <w:rFonts w:ascii="Times New Roman" w:eastAsia="宋体" w:hAnsi="Times New Roman" w:cs="Times New Roman"/>
          <w:color w:val="auto"/>
        </w:rPr>
        <w:t>CA</w:t>
      </w:r>
      <w:r w:rsidR="00D14A9D" w:rsidRPr="00E76C0A">
        <w:rPr>
          <w:rFonts w:ascii="Times New Roman" w:eastAsia="宋体" w:hAnsi="Times New Roman" w:cs="Times New Roman"/>
          <w:color w:val="auto"/>
        </w:rPr>
        <w:t>数字证书仍可使用</w:t>
      </w:r>
      <w:r w:rsidR="006E651E" w:rsidRPr="00E76C0A">
        <w:rPr>
          <w:rFonts w:ascii="Times New Roman" w:eastAsia="宋体" w:hAnsi="Times New Roman" w:cs="Times New Roman"/>
          <w:color w:val="auto"/>
        </w:rPr>
        <w:t>）</w:t>
      </w:r>
      <w:r w:rsidRPr="00E76C0A">
        <w:rPr>
          <w:rFonts w:ascii="Times New Roman" w:eastAsia="宋体" w:hAnsi="Times New Roman" w:cs="Times New Roman"/>
          <w:color w:val="auto"/>
        </w:rPr>
        <w:t>登陆</w:t>
      </w:r>
      <w:r w:rsidRPr="00E76C0A">
        <w:rPr>
          <w:rFonts w:ascii="Times New Roman" w:eastAsia="宋体" w:hAnsi="Times New Roman" w:cs="Times New Roman" w:hint="eastAsia"/>
          <w:color w:val="auto"/>
        </w:rPr>
        <w:t>天津市政府采购中心网（网址：</w:t>
      </w:r>
      <w:r w:rsidRPr="00E76C0A">
        <w:rPr>
          <w:rFonts w:ascii="Times New Roman" w:eastAsia="宋体" w:hAnsi="Times New Roman" w:cs="Times New Roman" w:hint="eastAsia"/>
          <w:color w:val="auto"/>
        </w:rPr>
        <w:t>http://tjgpc.zwfwb.tj.gov.cn</w:t>
      </w:r>
      <w:r w:rsidRPr="00E76C0A">
        <w:rPr>
          <w:rFonts w:ascii="Times New Roman" w:eastAsia="宋体" w:hAnsi="Times New Roman" w:cs="Times New Roman" w:hint="eastAsia"/>
          <w:color w:val="auto"/>
        </w:rPr>
        <w:t>）</w:t>
      </w:r>
      <w:r w:rsidRPr="00E76C0A">
        <w:rPr>
          <w:rFonts w:ascii="Times New Roman" w:eastAsia="宋体" w:hAnsi="Times New Roman" w:cs="Times New Roman" w:hint="eastAsia"/>
          <w:color w:val="auto"/>
        </w:rPr>
        <w:t>-</w:t>
      </w:r>
      <w:proofErr w:type="gramStart"/>
      <w:r w:rsidR="00F01A41" w:rsidRPr="00E76C0A">
        <w:rPr>
          <w:rFonts w:ascii="Times New Roman" w:eastAsia="宋体" w:hAnsi="Times New Roman" w:cs="Times New Roman" w:hint="eastAsia"/>
          <w:color w:val="auto"/>
        </w:rPr>
        <w:t>”</w:t>
      </w:r>
      <w:proofErr w:type="gramEnd"/>
      <w:r w:rsidR="00F01A41" w:rsidRPr="00E76C0A">
        <w:rPr>
          <w:rFonts w:ascii="Times New Roman" w:eastAsia="宋体" w:hAnsi="Times New Roman" w:cs="Times New Roman" w:hint="eastAsia"/>
          <w:color w:val="auto"/>
        </w:rPr>
        <w:t>网上招投标</w:t>
      </w:r>
      <w:proofErr w:type="gramStart"/>
      <w:r w:rsidR="00F01A41" w:rsidRPr="00E76C0A">
        <w:rPr>
          <w:rFonts w:ascii="Times New Roman" w:eastAsia="宋体" w:hAnsi="Times New Roman" w:cs="Times New Roman" w:hint="eastAsia"/>
          <w:color w:val="auto"/>
        </w:rPr>
        <w:t>”</w:t>
      </w:r>
      <w:proofErr w:type="gramEnd"/>
      <w:r w:rsidR="00F01A41" w:rsidRPr="00E76C0A">
        <w:rPr>
          <w:rFonts w:ascii="Times New Roman" w:eastAsia="宋体" w:hAnsi="Times New Roman" w:cs="Times New Roman" w:hint="eastAsia"/>
          <w:color w:val="auto"/>
        </w:rPr>
        <w:t>-</w:t>
      </w:r>
      <w:r w:rsidR="00F01A41" w:rsidRPr="00E76C0A">
        <w:rPr>
          <w:rFonts w:ascii="Times New Roman" w:eastAsia="宋体" w:hAnsi="Times New Roman" w:cs="Times New Roman" w:hint="eastAsia"/>
          <w:color w:val="auto"/>
        </w:rPr>
        <w:t>“供应商登录”</w:t>
      </w:r>
      <w:r w:rsidR="00F01A41" w:rsidRPr="00E76C0A">
        <w:rPr>
          <w:rFonts w:ascii="Times New Roman" w:eastAsia="宋体" w:hAnsi="Times New Roman" w:cs="Times New Roman" w:hint="eastAsia"/>
          <w:color w:val="auto"/>
        </w:rPr>
        <w:t>-</w:t>
      </w:r>
      <w:r w:rsidR="00F01A41" w:rsidRPr="00E76C0A">
        <w:rPr>
          <w:rFonts w:ascii="Times New Roman" w:eastAsia="宋体" w:hAnsi="Times New Roman" w:cs="Times New Roman" w:hint="eastAsia"/>
          <w:color w:val="auto"/>
        </w:rPr>
        <w:t>“市级集采机构入口”</w:t>
      </w:r>
      <w:r w:rsidRPr="00E76C0A">
        <w:rPr>
          <w:rFonts w:ascii="Times New Roman" w:eastAsia="宋体" w:hAnsi="Times New Roman" w:cs="Times New Roman" w:hint="eastAsia"/>
          <w:color w:val="auto"/>
        </w:rPr>
        <w:t>提交网上应答并上传加盖投标人电子签章的</w:t>
      </w:r>
      <w:r w:rsidRPr="00E76C0A">
        <w:rPr>
          <w:rFonts w:ascii="Times New Roman" w:eastAsia="宋体" w:hAnsi="Times New Roman" w:cs="Times New Roman" w:hint="eastAsia"/>
          <w:color w:val="auto"/>
        </w:rPr>
        <w:t>PDF</w:t>
      </w:r>
      <w:r w:rsidRPr="00E76C0A">
        <w:rPr>
          <w:rFonts w:ascii="Times New Roman" w:eastAsia="宋体" w:hAnsi="Times New Roman" w:cs="Times New Roman" w:hint="eastAsia"/>
          <w:color w:val="auto"/>
        </w:rPr>
        <w:t>格式电子投标文件（</w:t>
      </w:r>
      <w:r w:rsidR="00707DB6" w:rsidRPr="00E76C0A">
        <w:rPr>
          <w:rFonts w:ascii="Times New Roman" w:eastAsia="宋体" w:hAnsi="Times New Roman" w:cs="Times New Roman" w:hint="eastAsia"/>
          <w:color w:val="auto"/>
        </w:rPr>
        <w:t>以通过天津公共资源电子签章客户端正确读取签章信息为准</w:t>
      </w:r>
      <w:r w:rsidRPr="00E76C0A">
        <w:rPr>
          <w:rFonts w:ascii="Times New Roman" w:eastAsia="宋体" w:hAnsi="Times New Roman" w:cs="Times New Roman" w:hint="eastAsia"/>
          <w:color w:val="auto"/>
        </w:rPr>
        <w:t>）。</w:t>
      </w:r>
    </w:p>
    <w:p w:rsidR="00DB4C16" w:rsidRPr="00E76C0A" w:rsidRDefault="00DB4C16" w:rsidP="00DB4C16">
      <w:pPr>
        <w:pStyle w:val="Default"/>
        <w:spacing w:line="360" w:lineRule="auto"/>
        <w:ind w:firstLineChars="200" w:firstLine="446"/>
        <w:jc w:val="both"/>
        <w:rPr>
          <w:rFonts w:ascii="Times New Roman" w:eastAsia="宋体" w:hAnsi="Times New Roman" w:cs="Times New Roman"/>
          <w:color w:val="auto"/>
        </w:rPr>
      </w:pPr>
      <w:r w:rsidRPr="00E76C0A">
        <w:rPr>
          <w:rFonts w:ascii="Times New Roman" w:eastAsia="宋体" w:hAnsi="Times New Roman" w:cs="Times New Roman" w:hint="eastAsia"/>
          <w:color w:val="auto"/>
        </w:rPr>
        <w:t>九</w:t>
      </w:r>
      <w:r w:rsidRPr="00E76C0A">
        <w:rPr>
          <w:rFonts w:ascii="Times New Roman" w:eastAsia="宋体" w:hAnsi="Times New Roman" w:cs="Times New Roman"/>
          <w:color w:val="auto"/>
        </w:rPr>
        <w:t>、开标时间及方式</w:t>
      </w:r>
    </w:p>
    <w:p w:rsidR="00DB4C16" w:rsidRPr="00E76C0A" w:rsidRDefault="00DB4C16" w:rsidP="00DB4C16">
      <w:pPr>
        <w:pStyle w:val="Default"/>
        <w:spacing w:line="360" w:lineRule="auto"/>
        <w:ind w:firstLineChars="200" w:firstLine="446"/>
        <w:jc w:val="both"/>
        <w:rPr>
          <w:rFonts w:ascii="Times New Roman" w:eastAsia="宋体" w:hAnsi="Times New Roman" w:cs="Times New Roman"/>
          <w:color w:val="auto"/>
        </w:rPr>
      </w:pPr>
      <w:r w:rsidRPr="00E76C0A">
        <w:rPr>
          <w:rFonts w:ascii="Times New Roman" w:eastAsia="宋体" w:hAnsi="Times New Roman" w:cs="Times New Roman"/>
          <w:color w:val="auto"/>
        </w:rPr>
        <w:t>（一）开标解密时间：</w:t>
      </w:r>
      <w:r w:rsidR="00F14FBA" w:rsidRPr="00E76C0A">
        <w:rPr>
          <w:rFonts w:ascii="Times New Roman" w:eastAsia="宋体" w:hAnsi="Times New Roman" w:cs="Times New Roman"/>
          <w:color w:val="auto"/>
        </w:rPr>
        <w:t>2023</w:t>
      </w:r>
      <w:r w:rsidRPr="00E76C0A">
        <w:rPr>
          <w:rFonts w:ascii="Times New Roman" w:eastAsia="宋体" w:hAnsi="Times New Roman" w:cs="Times New Roman"/>
          <w:color w:val="auto"/>
        </w:rPr>
        <w:t>年</w:t>
      </w:r>
      <w:r w:rsidR="00E76C0A" w:rsidRPr="00E76C0A">
        <w:rPr>
          <w:rFonts w:ascii="Times New Roman" w:eastAsia="宋体" w:hAnsi="Times New Roman" w:cs="Times New Roman" w:hint="eastAsia"/>
          <w:color w:val="auto"/>
        </w:rPr>
        <w:t>11</w:t>
      </w:r>
      <w:r w:rsidR="00E76C0A" w:rsidRPr="00E76C0A">
        <w:rPr>
          <w:rFonts w:ascii="Times New Roman" w:eastAsia="宋体" w:hAnsi="Times New Roman" w:cs="Times New Roman"/>
          <w:color w:val="auto"/>
        </w:rPr>
        <w:t>月</w:t>
      </w:r>
      <w:r w:rsidR="00E76C0A" w:rsidRPr="00E76C0A">
        <w:rPr>
          <w:rFonts w:ascii="Times New Roman" w:eastAsia="宋体" w:hAnsi="Times New Roman" w:cs="Times New Roman" w:hint="eastAsia"/>
          <w:color w:val="auto"/>
        </w:rPr>
        <w:t>10</w:t>
      </w:r>
      <w:r w:rsidR="00E76C0A" w:rsidRPr="00E76C0A">
        <w:rPr>
          <w:rFonts w:ascii="Times New Roman" w:eastAsia="宋体" w:hAnsi="Times New Roman" w:cs="Times New Roman"/>
          <w:color w:val="auto"/>
        </w:rPr>
        <w:t>日</w:t>
      </w:r>
      <w:r w:rsidRPr="00E76C0A">
        <w:rPr>
          <w:rFonts w:ascii="Times New Roman" w:eastAsia="宋体" w:hAnsi="Times New Roman" w:cs="Times New Roman"/>
          <w:color w:val="auto"/>
        </w:rPr>
        <w:t>8:30</w:t>
      </w:r>
      <w:r w:rsidRPr="00E76C0A">
        <w:rPr>
          <w:rFonts w:ascii="Times New Roman" w:eastAsia="宋体" w:hAnsi="Times New Roman" w:cs="Times New Roman"/>
          <w:color w:val="auto"/>
        </w:rPr>
        <w:t>至</w:t>
      </w:r>
      <w:r w:rsidRPr="00E76C0A">
        <w:rPr>
          <w:rFonts w:ascii="Times New Roman" w:eastAsia="宋体" w:hAnsi="Times New Roman" w:cs="Times New Roman"/>
          <w:color w:val="auto"/>
        </w:rPr>
        <w:t>9:</w:t>
      </w:r>
      <w:r w:rsidRPr="00E76C0A">
        <w:rPr>
          <w:rFonts w:ascii="Times New Roman" w:eastAsia="宋体" w:hAnsi="Times New Roman" w:cs="Times New Roman" w:hint="eastAsia"/>
          <w:color w:val="auto"/>
        </w:rPr>
        <w:t>30</w:t>
      </w:r>
      <w:r w:rsidRPr="00E76C0A">
        <w:rPr>
          <w:rFonts w:ascii="Times New Roman" w:eastAsia="宋体" w:hAnsi="Times New Roman" w:cs="Times New Roman"/>
          <w:color w:val="auto"/>
        </w:rPr>
        <w:t>完成开标解密的投标为有效投标。</w:t>
      </w:r>
    </w:p>
    <w:p w:rsidR="00DB4C16" w:rsidRPr="00E76C0A" w:rsidRDefault="00DB4C16" w:rsidP="00DB4C16">
      <w:pPr>
        <w:pStyle w:val="Default"/>
        <w:spacing w:line="360" w:lineRule="auto"/>
        <w:ind w:firstLineChars="200" w:firstLine="446"/>
        <w:jc w:val="both"/>
        <w:rPr>
          <w:rFonts w:ascii="Times New Roman" w:eastAsia="宋体" w:hAnsi="Times New Roman" w:cs="Times New Roman"/>
          <w:color w:val="auto"/>
        </w:rPr>
      </w:pPr>
      <w:r w:rsidRPr="00E76C0A">
        <w:rPr>
          <w:rFonts w:ascii="Times New Roman" w:eastAsia="宋体" w:hAnsi="Times New Roman" w:cs="Times New Roman"/>
          <w:color w:val="auto"/>
        </w:rPr>
        <w:t>（二）开标</w:t>
      </w:r>
      <w:r w:rsidRPr="00E76C0A">
        <w:rPr>
          <w:rFonts w:ascii="Times New Roman" w:eastAsia="宋体" w:hAnsi="Times New Roman" w:cs="Times New Roman" w:hint="eastAsia"/>
          <w:color w:val="auto"/>
        </w:rPr>
        <w:t>解密方式</w:t>
      </w:r>
      <w:r w:rsidRPr="00E76C0A">
        <w:rPr>
          <w:rFonts w:ascii="Times New Roman" w:eastAsia="宋体" w:hAnsi="Times New Roman" w:cs="Times New Roman"/>
          <w:color w:val="auto"/>
        </w:rPr>
        <w:t>：本项目采用网上开标方式，投标人须于</w:t>
      </w:r>
      <w:r w:rsidRPr="00E76C0A">
        <w:rPr>
          <w:rFonts w:ascii="Times New Roman" w:eastAsia="宋体" w:hAnsi="Times New Roman" w:cs="Times New Roman" w:hint="eastAsia"/>
          <w:color w:val="auto"/>
        </w:rPr>
        <w:t>规定时间</w:t>
      </w:r>
      <w:r w:rsidRPr="00E76C0A">
        <w:rPr>
          <w:rFonts w:ascii="Times New Roman" w:eastAsia="宋体" w:hAnsi="Times New Roman" w:cs="Times New Roman"/>
          <w:color w:val="auto"/>
        </w:rPr>
        <w:t>内使用</w:t>
      </w:r>
      <w:r w:rsidR="006E651E" w:rsidRPr="00E76C0A">
        <w:rPr>
          <w:rFonts w:ascii="Times New Roman" w:eastAsia="宋体" w:hAnsi="Times New Roman" w:cs="Times New Roman"/>
          <w:color w:val="auto"/>
        </w:rPr>
        <w:t>天津市中环认证服务有限公司发出的</w:t>
      </w:r>
      <w:r w:rsidR="006E651E" w:rsidRPr="00E76C0A">
        <w:rPr>
          <w:rFonts w:ascii="Times New Roman" w:eastAsia="宋体" w:hAnsi="Times New Roman" w:cs="Times New Roman"/>
          <w:color w:val="auto"/>
        </w:rPr>
        <w:t>CA</w:t>
      </w:r>
      <w:r w:rsidR="006E651E" w:rsidRPr="00E76C0A">
        <w:rPr>
          <w:rFonts w:ascii="Times New Roman" w:eastAsia="宋体" w:hAnsi="Times New Roman" w:cs="Times New Roman"/>
          <w:color w:val="auto"/>
        </w:rPr>
        <w:t>数字证书（</w:t>
      </w:r>
      <w:r w:rsidR="00D14A9D" w:rsidRPr="00E76C0A">
        <w:rPr>
          <w:rFonts w:ascii="Times New Roman" w:eastAsia="宋体" w:hAnsi="Times New Roman" w:cs="Times New Roman"/>
          <w:color w:val="auto"/>
        </w:rPr>
        <w:t>原天津市电子认证中心发出尚在有效期内的</w:t>
      </w:r>
      <w:r w:rsidR="00D14A9D" w:rsidRPr="00E76C0A">
        <w:rPr>
          <w:rFonts w:ascii="Times New Roman" w:eastAsia="宋体" w:hAnsi="Times New Roman" w:cs="Times New Roman"/>
          <w:color w:val="auto"/>
        </w:rPr>
        <w:t>CA</w:t>
      </w:r>
      <w:r w:rsidR="00D14A9D" w:rsidRPr="00E76C0A">
        <w:rPr>
          <w:rFonts w:ascii="Times New Roman" w:eastAsia="宋体" w:hAnsi="Times New Roman" w:cs="Times New Roman"/>
          <w:color w:val="auto"/>
        </w:rPr>
        <w:t>数字证书仍可使用</w:t>
      </w:r>
      <w:r w:rsidR="006E651E" w:rsidRPr="00E76C0A">
        <w:rPr>
          <w:rFonts w:ascii="Times New Roman" w:eastAsia="宋体" w:hAnsi="Times New Roman" w:cs="Times New Roman"/>
          <w:color w:val="auto"/>
        </w:rPr>
        <w:t>）</w:t>
      </w:r>
      <w:r w:rsidRPr="00E76C0A">
        <w:rPr>
          <w:rFonts w:ascii="Times New Roman" w:eastAsia="宋体" w:hAnsi="Times New Roman" w:cs="Times New Roman" w:hint="eastAsia"/>
          <w:color w:val="auto"/>
        </w:rPr>
        <w:t>登陆天津市政府采购中心网（网址：</w:t>
      </w:r>
      <w:r w:rsidRPr="00E76C0A">
        <w:rPr>
          <w:rFonts w:ascii="Times New Roman" w:eastAsia="宋体" w:hAnsi="Times New Roman" w:cs="Times New Roman" w:hint="eastAsia"/>
          <w:color w:val="auto"/>
        </w:rPr>
        <w:lastRenderedPageBreak/>
        <w:t>http://tjgpc.zwfwb.tj.gov.cn</w:t>
      </w:r>
      <w:r w:rsidRPr="00E76C0A">
        <w:rPr>
          <w:rFonts w:ascii="Times New Roman" w:eastAsia="宋体" w:hAnsi="Times New Roman" w:cs="Times New Roman" w:hint="eastAsia"/>
          <w:color w:val="auto"/>
        </w:rPr>
        <w:t>）</w:t>
      </w:r>
      <w:r w:rsidRPr="00E76C0A">
        <w:rPr>
          <w:rFonts w:ascii="Times New Roman" w:eastAsia="宋体" w:hAnsi="Times New Roman" w:cs="Times New Roman" w:hint="eastAsia"/>
          <w:color w:val="auto"/>
        </w:rPr>
        <w:t>-</w:t>
      </w:r>
      <w:proofErr w:type="gramStart"/>
      <w:r w:rsidR="00F01A41" w:rsidRPr="00E76C0A">
        <w:rPr>
          <w:rFonts w:ascii="Times New Roman" w:eastAsia="宋体" w:hAnsi="Times New Roman" w:cs="Times New Roman" w:hint="eastAsia"/>
          <w:color w:val="auto"/>
        </w:rPr>
        <w:t>”</w:t>
      </w:r>
      <w:proofErr w:type="gramEnd"/>
      <w:r w:rsidR="00F01A41" w:rsidRPr="00E76C0A">
        <w:rPr>
          <w:rFonts w:ascii="Times New Roman" w:eastAsia="宋体" w:hAnsi="Times New Roman" w:cs="Times New Roman" w:hint="eastAsia"/>
          <w:color w:val="auto"/>
        </w:rPr>
        <w:t>网上招投标</w:t>
      </w:r>
      <w:proofErr w:type="gramStart"/>
      <w:r w:rsidR="00F01A41" w:rsidRPr="00E76C0A">
        <w:rPr>
          <w:rFonts w:ascii="Times New Roman" w:eastAsia="宋体" w:hAnsi="Times New Roman" w:cs="Times New Roman" w:hint="eastAsia"/>
          <w:color w:val="auto"/>
        </w:rPr>
        <w:t>”</w:t>
      </w:r>
      <w:proofErr w:type="gramEnd"/>
      <w:r w:rsidR="00F01A41" w:rsidRPr="00E76C0A">
        <w:rPr>
          <w:rFonts w:ascii="Times New Roman" w:eastAsia="宋体" w:hAnsi="Times New Roman" w:cs="Times New Roman" w:hint="eastAsia"/>
          <w:color w:val="auto"/>
        </w:rPr>
        <w:t>-</w:t>
      </w:r>
      <w:r w:rsidR="00F01A41" w:rsidRPr="00E76C0A">
        <w:rPr>
          <w:rFonts w:ascii="Times New Roman" w:eastAsia="宋体" w:hAnsi="Times New Roman" w:cs="Times New Roman" w:hint="eastAsia"/>
          <w:color w:val="auto"/>
        </w:rPr>
        <w:t>“供应商登录”</w:t>
      </w:r>
      <w:r w:rsidR="00F01A41" w:rsidRPr="00E76C0A">
        <w:rPr>
          <w:rFonts w:ascii="Times New Roman" w:eastAsia="宋体" w:hAnsi="Times New Roman" w:cs="Times New Roman" w:hint="eastAsia"/>
          <w:color w:val="auto"/>
        </w:rPr>
        <w:t>-</w:t>
      </w:r>
      <w:r w:rsidR="00F01A41" w:rsidRPr="00E76C0A">
        <w:rPr>
          <w:rFonts w:ascii="Times New Roman" w:eastAsia="宋体" w:hAnsi="Times New Roman" w:cs="Times New Roman" w:hint="eastAsia"/>
          <w:color w:val="auto"/>
        </w:rPr>
        <w:t>“市级集采机构入口”</w:t>
      </w:r>
      <w:r w:rsidRPr="00E76C0A">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E76C0A">
        <w:rPr>
          <w:rFonts w:ascii="Times New Roman" w:eastAsia="宋体" w:hAnsi="Times New Roman" w:cs="Times New Roman"/>
          <w:color w:val="auto"/>
        </w:rPr>
        <w:t>（三）网上开标公示时间：</w:t>
      </w:r>
      <w:r w:rsidR="00F14FBA" w:rsidRPr="00E76C0A">
        <w:rPr>
          <w:rFonts w:ascii="Times New Roman" w:eastAsia="宋体" w:hAnsi="Times New Roman" w:cs="Times New Roman"/>
          <w:color w:val="auto"/>
        </w:rPr>
        <w:t>2023</w:t>
      </w:r>
      <w:r w:rsidRPr="00E76C0A">
        <w:rPr>
          <w:rFonts w:ascii="Times New Roman" w:eastAsia="宋体" w:hAnsi="Times New Roman" w:cs="Times New Roman"/>
          <w:color w:val="auto"/>
        </w:rPr>
        <w:t>年</w:t>
      </w:r>
      <w:r w:rsidR="00E76C0A" w:rsidRPr="00E76C0A">
        <w:rPr>
          <w:rFonts w:ascii="Times New Roman" w:eastAsia="宋体" w:hAnsi="Times New Roman" w:cs="Times New Roman" w:hint="eastAsia"/>
          <w:color w:val="auto"/>
        </w:rPr>
        <w:t>11</w:t>
      </w:r>
      <w:r w:rsidR="00E76C0A" w:rsidRPr="00E76C0A">
        <w:rPr>
          <w:rFonts w:ascii="Times New Roman" w:eastAsia="宋体" w:hAnsi="Times New Roman" w:cs="Times New Roman"/>
          <w:color w:val="auto"/>
        </w:rPr>
        <w:t>月</w:t>
      </w:r>
      <w:r w:rsidR="00E76C0A" w:rsidRPr="00E76C0A">
        <w:rPr>
          <w:rFonts w:ascii="Times New Roman" w:eastAsia="宋体" w:hAnsi="Times New Roman" w:cs="Times New Roman" w:hint="eastAsia"/>
          <w:color w:val="auto"/>
        </w:rPr>
        <w:t>10</w:t>
      </w:r>
      <w:r w:rsidR="00E76C0A" w:rsidRPr="00E76C0A">
        <w:rPr>
          <w:rFonts w:ascii="Times New Roman" w:eastAsia="宋体" w:hAnsi="Times New Roman" w:cs="Times New Roman"/>
          <w:color w:val="auto"/>
        </w:rPr>
        <w:t>日</w:t>
      </w:r>
      <w:r w:rsidRPr="00E76C0A">
        <w:rPr>
          <w:rFonts w:ascii="Times New Roman" w:eastAsia="宋体" w:hAnsi="Times New Roman" w:cs="Times New Roman"/>
          <w:color w:val="auto"/>
        </w:rPr>
        <w:t>9:</w:t>
      </w:r>
      <w:r w:rsidRPr="00E76C0A">
        <w:rPr>
          <w:rFonts w:ascii="Times New Roman" w:eastAsia="宋体" w:hAnsi="Times New Roman" w:cs="Times New Roman" w:hint="eastAsia"/>
          <w:color w:val="auto"/>
        </w:rPr>
        <w:t>30</w:t>
      </w:r>
      <w:r w:rsidRPr="00E76C0A">
        <w:rPr>
          <w:rFonts w:ascii="Times New Roman" w:eastAsia="宋体" w:hAnsi="Times New Roman" w:cs="Times New Roman"/>
          <w:color w:val="auto"/>
        </w:rPr>
        <w:t>至</w:t>
      </w:r>
      <w:r w:rsidRPr="00E76C0A">
        <w:rPr>
          <w:rFonts w:ascii="Times New Roman" w:eastAsia="宋体" w:hAnsi="Times New Roman" w:cs="Times New Roman"/>
          <w:color w:val="auto"/>
        </w:rPr>
        <w:t>12:00</w:t>
      </w:r>
      <w:r w:rsidRPr="00E76C0A">
        <w:rPr>
          <w:rFonts w:ascii="Times New Roman" w:eastAsia="宋体" w:hAnsi="Times New Roman" w:cs="Times New Roman"/>
          <w:color w:val="auto"/>
        </w:rPr>
        <w:t>。</w:t>
      </w:r>
      <w:r w:rsidRPr="00E76C0A">
        <w:rPr>
          <w:rFonts w:ascii="Times New Roman" w:eastAsia="宋体" w:hAnsi="Times New Roman" w:cs="Times New Roman" w:hint="eastAsia"/>
          <w:color w:val="auto"/>
        </w:rPr>
        <w:t>投标人可在规定时间内</w:t>
      </w:r>
      <w:r w:rsidRPr="00225C2F">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531FB5">
        <w:rPr>
          <w:rFonts w:ascii="Times New Roman" w:eastAsia="宋体" w:hAnsi="Times New Roman" w:cs="Times New Roman"/>
          <w:color w:val="auto"/>
        </w:rPr>
        <w:t>杨光</w:t>
      </w:r>
      <w:r w:rsidR="00531FB5">
        <w:rPr>
          <w:rFonts w:ascii="Times New Roman" w:eastAsia="宋体" w:hAnsi="Times New Roman" w:cs="Times New Roman" w:hint="eastAsia"/>
          <w:color w:val="auto"/>
        </w:rPr>
        <w:t>、</w:t>
      </w:r>
      <w:r w:rsidR="00531FB5">
        <w:rPr>
          <w:rFonts w:ascii="Times New Roman" w:eastAsia="宋体" w:hAnsi="Times New Roman" w:cs="Times New Roman"/>
          <w:color w:val="auto"/>
        </w:rPr>
        <w:t>鲁志强</w:t>
      </w:r>
      <w:r w:rsidR="00531FB5">
        <w:rPr>
          <w:rFonts w:ascii="Times New Roman" w:eastAsia="宋体" w:hAnsi="Times New Roman" w:cs="Times New Roman" w:hint="eastAsia"/>
          <w:color w:val="auto"/>
        </w:rPr>
        <w:t>、</w:t>
      </w:r>
      <w:r w:rsidR="00531FB5">
        <w:rPr>
          <w:rFonts w:ascii="Times New Roman" w:eastAsia="宋体" w:hAnsi="Times New Roman" w:cs="Times New Roman"/>
          <w:color w:val="auto"/>
        </w:rPr>
        <w:t>冯强</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531FB5">
        <w:rPr>
          <w:rFonts w:ascii="Times New Roman" w:eastAsia="宋体" w:hAnsi="Times New Roman" w:cs="Times New Roman" w:hint="eastAsia"/>
          <w:color w:val="auto"/>
        </w:rPr>
        <w:t>8301</w:t>
      </w:r>
    </w:p>
    <w:p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531FB5" w:rsidRPr="00531FB5">
        <w:rPr>
          <w:rFonts w:ascii="Times New Roman" w:eastAsia="宋体" w:hAnsi="Times New Roman" w:cs="Times New Roman" w:hint="eastAsia"/>
          <w:color w:val="auto"/>
        </w:rPr>
        <w:t>天津市大数据管理中心</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531FB5" w:rsidRPr="00531FB5">
        <w:rPr>
          <w:rFonts w:ascii="Times New Roman" w:eastAsia="宋体" w:hAnsi="Times New Roman" w:cs="Times New Roman" w:hint="eastAsia"/>
          <w:color w:val="auto"/>
        </w:rPr>
        <w:t>天津市河西区梅江道</w:t>
      </w:r>
      <w:r w:rsidR="00531FB5" w:rsidRPr="00531FB5">
        <w:rPr>
          <w:rFonts w:ascii="Times New Roman" w:eastAsia="宋体" w:hAnsi="Times New Roman" w:cs="Times New Roman" w:hint="eastAsia"/>
          <w:color w:val="auto"/>
        </w:rPr>
        <w:t>20</w:t>
      </w:r>
      <w:r w:rsidR="00531FB5" w:rsidRPr="00531FB5">
        <w:rPr>
          <w:rFonts w:ascii="Times New Roman" w:eastAsia="宋体" w:hAnsi="Times New Roman" w:cs="Times New Roman" w:hint="eastAsia"/>
          <w:color w:val="auto"/>
        </w:rPr>
        <w:t>号</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531FB5" w:rsidRPr="00531FB5">
        <w:rPr>
          <w:rFonts w:ascii="Times New Roman" w:eastAsia="宋体" w:hAnsi="Times New Roman" w:cs="Times New Roman" w:hint="eastAsia"/>
          <w:color w:val="auto"/>
        </w:rPr>
        <w:t>张利冬</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531FB5" w:rsidRPr="00531FB5">
        <w:rPr>
          <w:rFonts w:ascii="Times New Roman" w:eastAsia="宋体" w:hAnsi="Times New Roman" w:cs="Times New Roman"/>
          <w:color w:val="auto"/>
        </w:rPr>
        <w:t>022-60619286</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lastRenderedPageBreak/>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DB4C16" w:rsidRPr="00531FB5" w:rsidRDefault="00DB4C16" w:rsidP="00DB4C16">
      <w:pPr>
        <w:pStyle w:val="Default"/>
        <w:spacing w:line="360" w:lineRule="auto"/>
        <w:ind w:firstLineChars="200" w:firstLine="446"/>
        <w:rPr>
          <w:rFonts w:ascii="Times New Roman" w:eastAsia="宋体" w:hAnsi="Times New Roman" w:cs="Times New Roman"/>
          <w:color w:val="auto"/>
        </w:rPr>
      </w:pPr>
      <w:r w:rsidRPr="00531FB5">
        <w:rPr>
          <w:rFonts w:ascii="Times New Roman" w:eastAsia="宋体" w:hAnsi="Times New Roman" w:cs="Times New Roman" w:hint="eastAsia"/>
          <w:color w:val="auto"/>
        </w:rPr>
        <w:t xml:space="preserve">1. </w:t>
      </w:r>
      <w:r w:rsidRPr="00531FB5">
        <w:rPr>
          <w:rFonts w:ascii="Times New Roman" w:eastAsia="宋体" w:hAnsi="Times New Roman" w:cs="Times New Roman" w:hint="eastAsia"/>
          <w:color w:val="auto"/>
        </w:rPr>
        <w:t>联系部门：</w:t>
      </w:r>
      <w:r w:rsidR="00531FB5" w:rsidRPr="00531FB5">
        <w:rPr>
          <w:rFonts w:ascii="Times New Roman" w:eastAsia="宋体" w:hAnsi="Times New Roman" w:cs="Times New Roman" w:hint="eastAsia"/>
          <w:color w:val="auto"/>
        </w:rPr>
        <w:t>天津市大数据管理中心</w:t>
      </w:r>
    </w:p>
    <w:p w:rsidR="00DB4C16" w:rsidRPr="00531FB5" w:rsidRDefault="00DB4C16" w:rsidP="00DB4C16">
      <w:pPr>
        <w:pStyle w:val="Default"/>
        <w:spacing w:line="360" w:lineRule="auto"/>
        <w:ind w:firstLineChars="200" w:firstLine="446"/>
        <w:rPr>
          <w:rFonts w:ascii="Times New Roman" w:eastAsia="宋体" w:hAnsi="Times New Roman" w:cs="Times New Roman"/>
          <w:color w:val="auto"/>
        </w:rPr>
      </w:pPr>
      <w:r w:rsidRPr="00531FB5">
        <w:rPr>
          <w:rFonts w:ascii="Times New Roman" w:eastAsia="宋体" w:hAnsi="Times New Roman" w:cs="Times New Roman" w:hint="eastAsia"/>
          <w:color w:val="auto"/>
        </w:rPr>
        <w:t xml:space="preserve">2. </w:t>
      </w:r>
      <w:r w:rsidRPr="00531FB5">
        <w:rPr>
          <w:rFonts w:ascii="Times New Roman" w:eastAsia="宋体" w:hAnsi="Times New Roman" w:cs="Times New Roman" w:hint="eastAsia"/>
          <w:color w:val="auto"/>
        </w:rPr>
        <w:t>联系地址：</w:t>
      </w:r>
      <w:r w:rsidR="00531FB5" w:rsidRPr="00531FB5">
        <w:rPr>
          <w:rFonts w:ascii="Times New Roman" w:eastAsia="宋体" w:hAnsi="Times New Roman" w:cs="Times New Roman" w:hint="eastAsia"/>
          <w:color w:val="auto"/>
        </w:rPr>
        <w:t>天津市河西区梅江道</w:t>
      </w:r>
      <w:r w:rsidR="00531FB5" w:rsidRPr="00531FB5">
        <w:rPr>
          <w:rFonts w:ascii="Times New Roman" w:eastAsia="宋体" w:hAnsi="Times New Roman" w:cs="Times New Roman" w:hint="eastAsia"/>
          <w:color w:val="auto"/>
        </w:rPr>
        <w:t>20</w:t>
      </w:r>
      <w:r w:rsidR="00531FB5" w:rsidRPr="00531FB5">
        <w:rPr>
          <w:rFonts w:ascii="Times New Roman" w:eastAsia="宋体" w:hAnsi="Times New Roman" w:cs="Times New Roman" w:hint="eastAsia"/>
          <w:color w:val="auto"/>
        </w:rPr>
        <w:t>号</w:t>
      </w:r>
    </w:p>
    <w:p w:rsidR="00DB4C16" w:rsidRPr="00531FB5" w:rsidRDefault="00DB4C16" w:rsidP="00DB4C16">
      <w:pPr>
        <w:pStyle w:val="Default"/>
        <w:spacing w:line="360" w:lineRule="auto"/>
        <w:ind w:firstLineChars="200" w:firstLine="446"/>
        <w:rPr>
          <w:rFonts w:ascii="Times New Roman" w:eastAsia="宋体" w:hAnsi="Times New Roman" w:cs="Times New Roman"/>
          <w:color w:val="auto"/>
        </w:rPr>
      </w:pPr>
      <w:r w:rsidRPr="00531FB5">
        <w:rPr>
          <w:rFonts w:ascii="Times New Roman" w:eastAsia="宋体" w:hAnsi="Times New Roman" w:cs="Times New Roman" w:hint="eastAsia"/>
          <w:color w:val="auto"/>
        </w:rPr>
        <w:t xml:space="preserve">3. </w:t>
      </w:r>
      <w:r w:rsidRPr="00531FB5">
        <w:rPr>
          <w:rFonts w:ascii="Times New Roman" w:eastAsia="宋体" w:hAnsi="Times New Roman" w:cs="Times New Roman" w:hint="eastAsia"/>
          <w:color w:val="auto"/>
        </w:rPr>
        <w:t>联</w:t>
      </w:r>
      <w:r w:rsidRPr="00531FB5">
        <w:rPr>
          <w:rFonts w:ascii="Times New Roman" w:eastAsia="宋体" w:hAnsi="Times New Roman" w:cs="Times New Roman" w:hint="eastAsia"/>
          <w:color w:val="auto"/>
        </w:rPr>
        <w:t xml:space="preserve"> </w:t>
      </w:r>
      <w:r w:rsidRPr="00531FB5">
        <w:rPr>
          <w:rFonts w:ascii="Times New Roman" w:eastAsia="宋体" w:hAnsi="Times New Roman" w:cs="Times New Roman" w:hint="eastAsia"/>
          <w:color w:val="auto"/>
        </w:rPr>
        <w:t>系</w:t>
      </w:r>
      <w:r w:rsidRPr="00531FB5">
        <w:rPr>
          <w:rFonts w:ascii="Times New Roman" w:eastAsia="宋体" w:hAnsi="Times New Roman" w:cs="Times New Roman" w:hint="eastAsia"/>
          <w:color w:val="auto"/>
        </w:rPr>
        <w:t xml:space="preserve"> </w:t>
      </w:r>
      <w:r w:rsidRPr="00531FB5">
        <w:rPr>
          <w:rFonts w:ascii="Times New Roman" w:eastAsia="宋体" w:hAnsi="Times New Roman" w:cs="Times New Roman" w:hint="eastAsia"/>
          <w:color w:val="auto"/>
        </w:rPr>
        <w:t>人：</w:t>
      </w:r>
      <w:r w:rsidR="00531FB5" w:rsidRPr="00531FB5">
        <w:rPr>
          <w:rFonts w:ascii="Times New Roman" w:eastAsia="宋体" w:hAnsi="Times New Roman" w:cs="Times New Roman" w:hint="eastAsia"/>
          <w:color w:val="auto"/>
        </w:rPr>
        <w:t>张利冬</w:t>
      </w:r>
    </w:p>
    <w:p w:rsidR="00DB4C16" w:rsidRPr="00531FB5" w:rsidRDefault="00DB4C16" w:rsidP="00DB4C16">
      <w:pPr>
        <w:pStyle w:val="Default"/>
        <w:spacing w:line="360" w:lineRule="auto"/>
        <w:ind w:firstLineChars="200" w:firstLine="446"/>
        <w:rPr>
          <w:rFonts w:ascii="Times New Roman" w:eastAsia="宋体" w:hAnsi="Times New Roman" w:cs="Times New Roman"/>
          <w:color w:val="auto"/>
        </w:rPr>
      </w:pPr>
      <w:r w:rsidRPr="00531FB5">
        <w:rPr>
          <w:rFonts w:ascii="Times New Roman" w:eastAsia="宋体" w:hAnsi="Times New Roman" w:cs="Times New Roman" w:hint="eastAsia"/>
          <w:color w:val="auto"/>
        </w:rPr>
        <w:t xml:space="preserve">4. </w:t>
      </w:r>
      <w:r w:rsidRPr="00531FB5">
        <w:rPr>
          <w:rFonts w:ascii="Times New Roman" w:eastAsia="宋体" w:hAnsi="Times New Roman" w:cs="Times New Roman" w:hint="eastAsia"/>
          <w:color w:val="auto"/>
        </w:rPr>
        <w:t>联系方式：</w:t>
      </w:r>
      <w:r w:rsidR="00531FB5" w:rsidRPr="00531FB5">
        <w:rPr>
          <w:rFonts w:ascii="Times New Roman" w:eastAsia="宋体" w:hAnsi="Times New Roman" w:cs="Times New Roman"/>
          <w:color w:val="auto"/>
        </w:rPr>
        <w:t>022-60619286</w:t>
      </w:r>
    </w:p>
    <w:p w:rsidR="00DB4C16" w:rsidRPr="008111A5" w:rsidRDefault="00DB4C16" w:rsidP="00DB4C1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DB4C16" w:rsidRPr="00531FB5" w:rsidRDefault="00DB4C16" w:rsidP="00DB4C16">
      <w:pPr>
        <w:pStyle w:val="Default"/>
        <w:spacing w:line="360" w:lineRule="auto"/>
        <w:ind w:firstLineChars="200" w:firstLine="446"/>
        <w:jc w:val="both"/>
        <w:rPr>
          <w:rFonts w:ascii="Times New Roman" w:eastAsia="宋体" w:hAnsi="Times New Roman" w:cs="Times New Roman"/>
          <w:color w:val="auto"/>
        </w:rPr>
      </w:pPr>
      <w:r w:rsidRPr="00531FB5">
        <w:rPr>
          <w:rFonts w:ascii="Times New Roman" w:eastAsia="宋体" w:hAnsi="Times New Roman" w:cs="Times New Roman"/>
          <w:color w:val="auto"/>
        </w:rPr>
        <w:t>十</w:t>
      </w:r>
      <w:r w:rsidRPr="00531FB5">
        <w:rPr>
          <w:rFonts w:ascii="Times New Roman" w:eastAsia="宋体" w:hAnsi="Times New Roman" w:cs="Times New Roman" w:hint="eastAsia"/>
          <w:color w:val="auto"/>
        </w:rPr>
        <w:t>四</w:t>
      </w:r>
      <w:r w:rsidRPr="00531FB5">
        <w:rPr>
          <w:rFonts w:ascii="Times New Roman" w:eastAsia="宋体" w:hAnsi="Times New Roman" w:cs="Times New Roman"/>
          <w:color w:val="auto"/>
        </w:rPr>
        <w:t>、招标代理服务费</w:t>
      </w:r>
    </w:p>
    <w:p w:rsidR="00DB4C16" w:rsidRPr="00531FB5" w:rsidRDefault="00DB4C16" w:rsidP="00DB4C16">
      <w:pPr>
        <w:pStyle w:val="Default"/>
        <w:spacing w:line="360" w:lineRule="auto"/>
        <w:ind w:firstLineChars="200" w:firstLine="446"/>
        <w:jc w:val="both"/>
        <w:rPr>
          <w:rFonts w:ascii="Times New Roman" w:eastAsia="宋体" w:hAnsi="Times New Roman" w:cs="Times New Roman"/>
          <w:color w:val="auto"/>
        </w:rPr>
      </w:pPr>
      <w:r w:rsidRPr="00531FB5">
        <w:rPr>
          <w:rFonts w:ascii="Times New Roman" w:eastAsia="宋体" w:hAnsi="Times New Roman" w:cs="Times New Roman" w:hint="eastAsia"/>
          <w:color w:val="auto"/>
        </w:rPr>
        <w:t>本项目不收取招标代理服务费</w:t>
      </w:r>
      <w:r w:rsidR="005E05E9" w:rsidRPr="00531FB5">
        <w:rPr>
          <w:rFonts w:ascii="Times New Roman" w:eastAsia="宋体" w:hAnsi="Times New Roman" w:cs="Times New Roman" w:hint="eastAsia"/>
          <w:color w:val="auto"/>
        </w:rPr>
        <w:t>。</w:t>
      </w:r>
    </w:p>
    <w:p w:rsidR="00E43E9E" w:rsidRPr="00DA11A1" w:rsidRDefault="00E43E9E" w:rsidP="00E43E9E">
      <w:pPr>
        <w:pStyle w:val="Default"/>
        <w:spacing w:line="360" w:lineRule="auto"/>
        <w:ind w:firstLineChars="200" w:firstLine="446"/>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Pr="00DA11A1">
        <w:rPr>
          <w:rFonts w:asciiTheme="minorEastAsia" w:eastAsiaTheme="minorEastAsia" w:hAnsiTheme="minorEastAsia"/>
          <w:bCs/>
        </w:rPr>
        <w:t>和</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Default="00F14FBA" w:rsidP="00DB4C1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2023</w:t>
      </w:r>
      <w:r w:rsidR="00DB4C16">
        <w:rPr>
          <w:rFonts w:ascii="Times New Roman" w:eastAsia="宋体" w:hAnsi="Times New Roman" w:cs="Times New Roman"/>
          <w:color w:val="auto"/>
        </w:rPr>
        <w:t>年</w:t>
      </w:r>
      <w:r w:rsidR="00E76C0A" w:rsidRPr="00E76C0A">
        <w:rPr>
          <w:rFonts w:ascii="Times New Roman" w:eastAsia="宋体" w:hAnsi="Times New Roman" w:cs="Times New Roman" w:hint="eastAsia"/>
          <w:color w:val="auto"/>
        </w:rPr>
        <w:t>10</w:t>
      </w:r>
      <w:r w:rsidR="00E76C0A" w:rsidRPr="00E76C0A">
        <w:rPr>
          <w:rFonts w:ascii="Times New Roman" w:eastAsia="宋体" w:hAnsi="Times New Roman" w:cs="Times New Roman"/>
          <w:color w:val="auto"/>
        </w:rPr>
        <w:t>月</w:t>
      </w:r>
      <w:r w:rsidR="00E76C0A" w:rsidRPr="00E76C0A">
        <w:rPr>
          <w:rFonts w:ascii="Times New Roman" w:eastAsia="宋体" w:hAnsi="Times New Roman" w:cs="Times New Roman" w:hint="eastAsia"/>
          <w:color w:val="auto"/>
        </w:rPr>
        <w:t>20</w:t>
      </w:r>
      <w:r w:rsidR="00E76C0A" w:rsidRPr="00E76C0A">
        <w:rPr>
          <w:rFonts w:ascii="Times New Roman" w:eastAsia="宋体" w:hAnsi="Times New Roman" w:cs="Times New Roman"/>
          <w:color w:val="auto"/>
        </w:rPr>
        <w:t>日</w:t>
      </w:r>
      <w:bookmarkStart w:id="4" w:name="_GoBack"/>
      <w:bookmarkEnd w:id="4"/>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E43E9E" w:rsidRPr="00DA11A1" w:rsidRDefault="00E43E9E" w:rsidP="00E43E9E">
      <w:pPr>
        <w:spacing w:line="360" w:lineRule="auto"/>
        <w:jc w:val="center"/>
        <w:rPr>
          <w:rFonts w:eastAsia="方正小标宋简体"/>
          <w:bCs/>
          <w:kern w:val="0"/>
          <w:sz w:val="24"/>
          <w:szCs w:val="24"/>
        </w:rPr>
      </w:pPr>
    </w:p>
    <w:p w:rsidR="00E43E9E" w:rsidRPr="00DA11A1" w:rsidRDefault="00E43E9E" w:rsidP="00E43E9E">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E43E9E" w:rsidRPr="00DA11A1" w:rsidRDefault="00E43E9E" w:rsidP="00E43E9E">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E43E9E" w:rsidRPr="00DA11A1" w:rsidRDefault="00E43E9E" w:rsidP="00E43E9E">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E43E9E" w:rsidRPr="00DA11A1" w:rsidRDefault="00E43E9E" w:rsidP="00E43E9E">
      <w:pPr>
        <w:spacing w:line="360" w:lineRule="auto"/>
        <w:jc w:val="center"/>
        <w:rPr>
          <w:rFonts w:eastAsia="方正小标宋简体"/>
          <w:spacing w:val="-10"/>
          <w:sz w:val="24"/>
          <w:szCs w:val="24"/>
        </w:rPr>
      </w:pPr>
    </w:p>
    <w:p w:rsidR="00E43E9E" w:rsidRPr="00DA11A1" w:rsidRDefault="00E43E9E" w:rsidP="00E43E9E">
      <w:pPr>
        <w:spacing w:line="360" w:lineRule="auto"/>
        <w:jc w:val="center"/>
        <w:rPr>
          <w:rFonts w:eastAsia="方正小标宋简体"/>
          <w:spacing w:val="-10"/>
          <w:sz w:val="24"/>
          <w:szCs w:val="24"/>
        </w:rPr>
      </w:pPr>
    </w:p>
    <w:p w:rsidR="00E43E9E" w:rsidRDefault="00E43E9E" w:rsidP="00E43E9E">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14B33" w:rsidRDefault="00A14B33" w:rsidP="00A14B33">
      <w:pPr>
        <w:spacing w:line="360" w:lineRule="exact"/>
        <w:ind w:firstLineChars="200" w:firstLine="446"/>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A14B33" w:rsidRDefault="00A14B33" w:rsidP="00A14B33">
      <w:pPr>
        <w:spacing w:line="360" w:lineRule="exact"/>
        <w:ind w:firstLineChars="200" w:firstLine="446"/>
        <w:rPr>
          <w:b/>
          <w:bCs/>
          <w:kern w:val="28"/>
          <w:sz w:val="32"/>
          <w:szCs w:val="32"/>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3"/>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066401" w:rsidRDefault="000F48D9" w:rsidP="00D63879">
      <w:pPr>
        <w:autoSpaceDE w:val="0"/>
        <w:autoSpaceDN w:val="0"/>
        <w:adjustRightInd w:val="0"/>
        <w:spacing w:line="360" w:lineRule="auto"/>
        <w:ind w:firstLineChars="200" w:firstLine="446"/>
        <w:rPr>
          <w:sz w:val="24"/>
        </w:rPr>
      </w:pPr>
      <w:r w:rsidRPr="00066401">
        <w:rPr>
          <w:sz w:val="24"/>
        </w:rPr>
        <w:t>（一）报价要求</w:t>
      </w:r>
    </w:p>
    <w:p w:rsidR="005D444C" w:rsidRPr="00066401" w:rsidRDefault="005D444C" w:rsidP="005D444C">
      <w:pPr>
        <w:autoSpaceDE w:val="0"/>
        <w:autoSpaceDN w:val="0"/>
        <w:adjustRightInd w:val="0"/>
        <w:spacing w:line="360" w:lineRule="auto"/>
        <w:ind w:firstLineChars="200" w:firstLine="446"/>
        <w:rPr>
          <w:sz w:val="24"/>
        </w:rPr>
      </w:pPr>
      <w:r w:rsidRPr="00066401">
        <w:rPr>
          <w:rFonts w:hint="eastAsia"/>
          <w:sz w:val="24"/>
        </w:rPr>
        <w:t>★</w:t>
      </w:r>
      <w:r w:rsidRPr="00066401">
        <w:rPr>
          <w:sz w:val="24"/>
        </w:rPr>
        <w:t>1.</w:t>
      </w:r>
      <w:r w:rsidRPr="00066401">
        <w:rPr>
          <w:rFonts w:hint="eastAsia"/>
          <w:sz w:val="24"/>
        </w:rPr>
        <w:t>投标人按照附件</w:t>
      </w:r>
      <w:r w:rsidRPr="00066401">
        <w:rPr>
          <w:rFonts w:hint="eastAsia"/>
          <w:sz w:val="24"/>
        </w:rPr>
        <w:t>B</w:t>
      </w:r>
      <w:r w:rsidRPr="00066401">
        <w:rPr>
          <w:rFonts w:hint="eastAsia"/>
          <w:sz w:val="24"/>
        </w:rPr>
        <w:t>《服务目录》中所列各项报出最高限价的统一折扣率作为价格分的计算依据，统一折扣率不得超过</w:t>
      </w:r>
      <w:r w:rsidRPr="00066401">
        <w:rPr>
          <w:rFonts w:hint="eastAsia"/>
          <w:sz w:val="24"/>
        </w:rPr>
        <w:t>100%</w:t>
      </w:r>
      <w:r w:rsidRPr="00066401">
        <w:rPr>
          <w:rFonts w:hint="eastAsia"/>
          <w:sz w:val="24"/>
        </w:rPr>
        <w:t>。不接受对附件</w:t>
      </w:r>
      <w:r w:rsidRPr="00066401">
        <w:rPr>
          <w:rFonts w:hint="eastAsia"/>
          <w:sz w:val="24"/>
        </w:rPr>
        <w:t>B</w:t>
      </w:r>
      <w:r w:rsidRPr="00066401">
        <w:rPr>
          <w:rFonts w:hint="eastAsia"/>
          <w:sz w:val="24"/>
        </w:rPr>
        <w:t>《服务目录》中各分项或子项进行不同的折扣报价。统一折扣率报价包含招标文件要求的全部服务所需的一切费用，合同</w:t>
      </w:r>
      <w:proofErr w:type="gramStart"/>
      <w:r w:rsidRPr="00066401">
        <w:rPr>
          <w:rFonts w:hint="eastAsia"/>
          <w:sz w:val="24"/>
        </w:rPr>
        <w:t>结算按</w:t>
      </w:r>
      <w:proofErr w:type="gramEnd"/>
      <w:r w:rsidRPr="00066401">
        <w:rPr>
          <w:rFonts w:hint="eastAsia"/>
          <w:sz w:val="24"/>
        </w:rPr>
        <w:t>附件</w:t>
      </w:r>
      <w:r w:rsidRPr="00066401">
        <w:rPr>
          <w:rFonts w:hint="eastAsia"/>
          <w:sz w:val="24"/>
        </w:rPr>
        <w:t>B</w:t>
      </w:r>
      <w:r w:rsidRPr="00066401">
        <w:rPr>
          <w:rFonts w:hint="eastAsia"/>
          <w:sz w:val="24"/>
        </w:rPr>
        <w:t>《服务目录》中各项最高限价乘以</w:t>
      </w:r>
      <w:r w:rsidR="005B2907" w:rsidRPr="00066401">
        <w:rPr>
          <w:rFonts w:hint="eastAsia"/>
          <w:sz w:val="24"/>
        </w:rPr>
        <w:t>中标</w:t>
      </w:r>
      <w:r w:rsidRPr="00066401">
        <w:rPr>
          <w:rFonts w:hint="eastAsia"/>
          <w:sz w:val="24"/>
        </w:rPr>
        <w:t>供应商所报统一折扣率再乘以各项实际申请使用量进行计算，结算总价不超过本项目预算。</w:t>
      </w:r>
    </w:p>
    <w:p w:rsidR="005D444C" w:rsidRPr="00066401" w:rsidRDefault="005D444C" w:rsidP="005D444C">
      <w:pPr>
        <w:autoSpaceDE w:val="0"/>
        <w:autoSpaceDN w:val="0"/>
        <w:adjustRightInd w:val="0"/>
        <w:spacing w:line="360" w:lineRule="auto"/>
        <w:ind w:firstLineChars="200" w:firstLine="446"/>
        <w:rPr>
          <w:sz w:val="24"/>
        </w:rPr>
      </w:pPr>
      <w:r w:rsidRPr="00066401">
        <w:rPr>
          <w:rFonts w:hint="eastAsia"/>
          <w:sz w:val="24"/>
        </w:rPr>
        <w:t xml:space="preserve">2. </w:t>
      </w:r>
      <w:r w:rsidRPr="00066401">
        <w:rPr>
          <w:rFonts w:hint="eastAsia"/>
          <w:sz w:val="24"/>
        </w:rPr>
        <w:t>供应商统一</w:t>
      </w:r>
      <w:r w:rsidRPr="00066401">
        <w:rPr>
          <w:sz w:val="24"/>
        </w:rPr>
        <w:t>投标报价为</w:t>
      </w:r>
      <w:r w:rsidRPr="00066401">
        <w:rPr>
          <w:sz w:val="24"/>
        </w:rPr>
        <w:t>2149200</w:t>
      </w:r>
      <w:r w:rsidRPr="00066401">
        <w:rPr>
          <w:rFonts w:hint="eastAsia"/>
          <w:sz w:val="24"/>
        </w:rPr>
        <w:t>元（网上应答时填报总价“</w:t>
      </w:r>
      <w:r w:rsidRPr="00066401">
        <w:rPr>
          <w:sz w:val="24"/>
        </w:rPr>
        <w:t>2149200</w:t>
      </w:r>
      <w:r w:rsidRPr="00066401">
        <w:rPr>
          <w:rFonts w:hint="eastAsia"/>
          <w:sz w:val="24"/>
        </w:rPr>
        <w:t>”即可）。投标人的报价应包括为完成招标文件规定全部工作所需的一切费用。投标人所报价格为任务完成的最终优惠价格。</w:t>
      </w:r>
    </w:p>
    <w:p w:rsidR="005D444C" w:rsidRPr="00066401" w:rsidRDefault="005D444C" w:rsidP="005D444C">
      <w:pPr>
        <w:spacing w:line="360" w:lineRule="auto"/>
        <w:ind w:firstLineChars="200" w:firstLine="446"/>
        <w:rPr>
          <w:kern w:val="0"/>
          <w:sz w:val="24"/>
          <w:szCs w:val="24"/>
        </w:rPr>
      </w:pPr>
      <w:r w:rsidRPr="00066401">
        <w:rPr>
          <w:rFonts w:hint="eastAsia"/>
          <w:kern w:val="0"/>
          <w:sz w:val="24"/>
          <w:szCs w:val="24"/>
        </w:rPr>
        <w:t xml:space="preserve">3. </w:t>
      </w:r>
      <w:r w:rsidRPr="00066401">
        <w:rPr>
          <w:sz w:val="24"/>
        </w:rPr>
        <w:t>验收相关费用由</w:t>
      </w:r>
      <w:r w:rsidRPr="00066401">
        <w:rPr>
          <w:rFonts w:hint="eastAsia"/>
          <w:sz w:val="24"/>
        </w:rPr>
        <w:t>中标供应商</w:t>
      </w:r>
      <w:r w:rsidRPr="00066401">
        <w:rPr>
          <w:sz w:val="24"/>
        </w:rPr>
        <w:t>负责。</w:t>
      </w:r>
    </w:p>
    <w:p w:rsidR="000F48D9" w:rsidRPr="00066401" w:rsidRDefault="000F48D9" w:rsidP="000F48D9">
      <w:pPr>
        <w:autoSpaceDE w:val="0"/>
        <w:autoSpaceDN w:val="0"/>
        <w:adjustRightInd w:val="0"/>
        <w:spacing w:line="360" w:lineRule="auto"/>
        <w:ind w:firstLineChars="200" w:firstLine="446"/>
        <w:rPr>
          <w:sz w:val="24"/>
        </w:rPr>
      </w:pPr>
      <w:r w:rsidRPr="00066401">
        <w:rPr>
          <w:sz w:val="24"/>
        </w:rPr>
        <w:t>（</w:t>
      </w:r>
      <w:r w:rsidR="005D444C" w:rsidRPr="00066401">
        <w:rPr>
          <w:rFonts w:hint="eastAsia"/>
          <w:sz w:val="24"/>
        </w:rPr>
        <w:t>二</w:t>
      </w:r>
      <w:r w:rsidR="0092600D" w:rsidRPr="00066401">
        <w:rPr>
          <w:sz w:val="24"/>
        </w:rPr>
        <w:t>）时间、地点</w:t>
      </w:r>
      <w:r w:rsidRPr="00066401">
        <w:rPr>
          <w:sz w:val="24"/>
        </w:rPr>
        <w:t>要求</w:t>
      </w:r>
    </w:p>
    <w:p w:rsidR="005D444C" w:rsidRPr="00066401" w:rsidRDefault="005D444C" w:rsidP="005D444C">
      <w:pPr>
        <w:autoSpaceDE w:val="0"/>
        <w:autoSpaceDN w:val="0"/>
        <w:adjustRightInd w:val="0"/>
        <w:spacing w:line="360" w:lineRule="auto"/>
        <w:ind w:firstLineChars="200" w:firstLine="446"/>
        <w:rPr>
          <w:sz w:val="24"/>
        </w:rPr>
      </w:pPr>
      <w:r w:rsidRPr="00066401">
        <w:rPr>
          <w:rFonts w:hint="eastAsia"/>
          <w:sz w:val="24"/>
        </w:rPr>
        <w:t>★</w:t>
      </w:r>
      <w:r w:rsidR="000F48D9" w:rsidRPr="00066401">
        <w:rPr>
          <w:sz w:val="24"/>
        </w:rPr>
        <w:t xml:space="preserve">1. </w:t>
      </w:r>
      <w:r w:rsidR="0092600D" w:rsidRPr="00066401">
        <w:rPr>
          <w:sz w:val="24"/>
        </w:rPr>
        <w:t>时间要求</w:t>
      </w:r>
      <w:r w:rsidR="000F48D9" w:rsidRPr="00066401">
        <w:rPr>
          <w:sz w:val="24"/>
        </w:rPr>
        <w:t>：</w:t>
      </w:r>
      <w:r w:rsidRPr="00066401">
        <w:rPr>
          <w:rFonts w:hint="eastAsia"/>
          <w:sz w:val="24"/>
        </w:rPr>
        <w:t>中标供应商（</w:t>
      </w:r>
      <w:proofErr w:type="gramStart"/>
      <w:r w:rsidRPr="00066401">
        <w:rPr>
          <w:rFonts w:hint="eastAsia"/>
          <w:sz w:val="24"/>
        </w:rPr>
        <w:t>云服务</w:t>
      </w:r>
      <w:proofErr w:type="gramEnd"/>
      <w:r w:rsidRPr="00066401">
        <w:rPr>
          <w:rFonts w:hint="eastAsia"/>
          <w:sz w:val="24"/>
        </w:rPr>
        <w:t>商）自合同签署之日起</w:t>
      </w:r>
      <w:r w:rsidRPr="00066401">
        <w:rPr>
          <w:rFonts w:hint="eastAsia"/>
          <w:sz w:val="24"/>
        </w:rPr>
        <w:t>30</w:t>
      </w:r>
      <w:r w:rsidRPr="00066401">
        <w:rPr>
          <w:rFonts w:hint="eastAsia"/>
          <w:sz w:val="24"/>
        </w:rPr>
        <w:t>个工作日内完成财政</w:t>
      </w:r>
      <w:proofErr w:type="gramStart"/>
      <w:r w:rsidRPr="00066401">
        <w:rPr>
          <w:rFonts w:hint="eastAsia"/>
          <w:sz w:val="24"/>
        </w:rPr>
        <w:t>专属云平台</w:t>
      </w:r>
      <w:proofErr w:type="gramEnd"/>
      <w:r w:rsidRPr="00066401">
        <w:rPr>
          <w:rFonts w:hint="eastAsia"/>
          <w:sz w:val="24"/>
        </w:rPr>
        <w:t>搭建并可投入运行。服务期自合同签署之日起一年，服务期内在</w:t>
      </w:r>
      <w:r w:rsidRPr="00066401">
        <w:rPr>
          <w:rFonts w:hint="eastAsia"/>
          <w:sz w:val="24"/>
        </w:rPr>
        <w:t>7</w:t>
      </w:r>
      <w:r w:rsidRPr="00066401">
        <w:rPr>
          <w:rFonts w:hint="eastAsia"/>
          <w:sz w:val="24"/>
        </w:rPr>
        <w:t>个自然日内完成采购人要求的专享云平台的资源扩容（特殊情况以合同为准）。</w:t>
      </w:r>
    </w:p>
    <w:p w:rsidR="000F48D9" w:rsidRPr="00066401" w:rsidRDefault="000F48D9" w:rsidP="000F48D9">
      <w:pPr>
        <w:autoSpaceDE w:val="0"/>
        <w:autoSpaceDN w:val="0"/>
        <w:adjustRightInd w:val="0"/>
        <w:spacing w:line="360" w:lineRule="auto"/>
        <w:ind w:firstLineChars="200" w:firstLine="446"/>
        <w:rPr>
          <w:sz w:val="24"/>
        </w:rPr>
      </w:pPr>
      <w:r w:rsidRPr="00066401">
        <w:rPr>
          <w:sz w:val="24"/>
        </w:rPr>
        <w:t xml:space="preserve">2. </w:t>
      </w:r>
      <w:r w:rsidR="0092600D" w:rsidRPr="00066401">
        <w:rPr>
          <w:sz w:val="24"/>
        </w:rPr>
        <w:t>服务</w:t>
      </w:r>
      <w:r w:rsidRPr="00066401">
        <w:rPr>
          <w:sz w:val="24"/>
        </w:rPr>
        <w:t>地点：</w:t>
      </w:r>
      <w:r w:rsidR="005D444C" w:rsidRPr="00066401">
        <w:rPr>
          <w:rFonts w:hint="eastAsia"/>
          <w:sz w:val="24"/>
        </w:rPr>
        <w:t>天津市</w:t>
      </w:r>
      <w:r w:rsidR="005D444C" w:rsidRPr="00066401">
        <w:rPr>
          <w:sz w:val="24"/>
        </w:rPr>
        <w:t>行政区域内</w:t>
      </w:r>
      <w:r w:rsidR="00243C5D" w:rsidRPr="00066401">
        <w:rPr>
          <w:sz w:val="24"/>
        </w:rPr>
        <w:t>（特殊情况以合同为准）。</w:t>
      </w:r>
    </w:p>
    <w:p w:rsidR="000F48D9" w:rsidRPr="00066401" w:rsidRDefault="000F48D9" w:rsidP="000F48D9">
      <w:pPr>
        <w:autoSpaceDE w:val="0"/>
        <w:autoSpaceDN w:val="0"/>
        <w:adjustRightInd w:val="0"/>
        <w:spacing w:line="360" w:lineRule="auto"/>
        <w:ind w:firstLineChars="200" w:firstLine="446"/>
        <w:rPr>
          <w:sz w:val="24"/>
        </w:rPr>
      </w:pPr>
      <w:r w:rsidRPr="00066401">
        <w:rPr>
          <w:sz w:val="24"/>
        </w:rPr>
        <w:t>（</w:t>
      </w:r>
      <w:r w:rsidR="005D444C" w:rsidRPr="00066401">
        <w:rPr>
          <w:rFonts w:hint="eastAsia"/>
          <w:sz w:val="24"/>
        </w:rPr>
        <w:t>三</w:t>
      </w:r>
      <w:r w:rsidRPr="00066401">
        <w:rPr>
          <w:sz w:val="24"/>
        </w:rPr>
        <w:t>）付款方式</w:t>
      </w:r>
    </w:p>
    <w:p w:rsidR="000F48D9" w:rsidRPr="00066401" w:rsidRDefault="005B2907" w:rsidP="005B2907">
      <w:pPr>
        <w:autoSpaceDE w:val="0"/>
        <w:autoSpaceDN w:val="0"/>
        <w:adjustRightInd w:val="0"/>
        <w:spacing w:line="360" w:lineRule="auto"/>
        <w:ind w:firstLineChars="200" w:firstLine="446"/>
        <w:rPr>
          <w:sz w:val="24"/>
        </w:rPr>
      </w:pPr>
      <w:r w:rsidRPr="00066401">
        <w:rPr>
          <w:rFonts w:hint="eastAsia"/>
          <w:sz w:val="24"/>
        </w:rPr>
        <w:t>签订合同之日起</w:t>
      </w:r>
      <w:r w:rsidRPr="00066401">
        <w:rPr>
          <w:rFonts w:hint="eastAsia"/>
          <w:sz w:val="24"/>
        </w:rPr>
        <w:t>15</w:t>
      </w:r>
      <w:r w:rsidRPr="00066401">
        <w:rPr>
          <w:rFonts w:hint="eastAsia"/>
          <w:sz w:val="24"/>
        </w:rPr>
        <w:t>个工作日内支付合同总额的</w:t>
      </w:r>
      <w:r w:rsidRPr="00066401">
        <w:rPr>
          <w:rFonts w:hint="eastAsia"/>
          <w:sz w:val="24"/>
        </w:rPr>
        <w:t>90%</w:t>
      </w:r>
      <w:r w:rsidRPr="00066401">
        <w:rPr>
          <w:rFonts w:hint="eastAsia"/>
          <w:sz w:val="24"/>
        </w:rPr>
        <w:t>，服务期结束验收合格之日起</w:t>
      </w:r>
      <w:r w:rsidRPr="00066401">
        <w:rPr>
          <w:rFonts w:hint="eastAsia"/>
          <w:sz w:val="24"/>
        </w:rPr>
        <w:t>15</w:t>
      </w:r>
      <w:r w:rsidRPr="00066401">
        <w:rPr>
          <w:rFonts w:hint="eastAsia"/>
          <w:sz w:val="24"/>
        </w:rPr>
        <w:t>个工作日内支付合同总额的</w:t>
      </w:r>
      <w:r w:rsidRPr="00066401">
        <w:rPr>
          <w:rFonts w:hint="eastAsia"/>
          <w:sz w:val="24"/>
        </w:rPr>
        <w:t>10%</w:t>
      </w:r>
      <w:r w:rsidR="004826E0" w:rsidRPr="00066401">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5D444C">
        <w:rPr>
          <w:rFonts w:hint="eastAsia"/>
          <w:sz w:val="24"/>
        </w:rPr>
        <w:t>四</w:t>
      </w:r>
      <w:r w:rsidRPr="00750AB2">
        <w:rPr>
          <w:sz w:val="24"/>
        </w:rPr>
        <w:t>）投标保证金和履约保证金</w:t>
      </w:r>
    </w:p>
    <w:p w:rsidR="00275C48"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5D444C">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w:t>
      </w:r>
      <w:r w:rsidRPr="004D5AE3">
        <w:rPr>
          <w:rFonts w:hint="eastAsia"/>
          <w:color w:val="000000"/>
          <w:sz w:val="24"/>
        </w:rPr>
        <w:lastRenderedPageBreak/>
        <w:t>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763D0A" w:rsidRDefault="00763D0A" w:rsidP="00763D0A">
      <w:pPr>
        <w:autoSpaceDE w:val="0"/>
        <w:autoSpaceDN w:val="0"/>
        <w:adjustRightInd w:val="0"/>
        <w:spacing w:line="360" w:lineRule="auto"/>
        <w:ind w:firstLineChars="200" w:firstLine="446"/>
        <w:rPr>
          <w:color w:val="000000"/>
          <w:sz w:val="24"/>
        </w:rPr>
      </w:pPr>
      <w:r w:rsidRPr="00763D0A">
        <w:rPr>
          <w:rFonts w:hint="eastAsia"/>
          <w:color w:val="000000"/>
          <w:sz w:val="24"/>
        </w:rPr>
        <w:t>截至项目服务期结束之日起，未完成本招标文件中“★”项任务要求，不予验收，由此造成的任何损失均由投标人负责，同时采购人有权解除合同并要求投标人退还已支付的合同价款。</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w:t>
      </w:r>
      <w:r w:rsidR="00A90C1C" w:rsidRPr="00750AB2">
        <w:rPr>
          <w:sz w:val="24"/>
        </w:rPr>
        <w:t>国家</w:t>
      </w:r>
      <w:r w:rsidRPr="00750AB2">
        <w:rPr>
          <w:sz w:val="24"/>
        </w:rPr>
        <w:t>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2600D" w:rsidRPr="00750AB2" w:rsidTr="00B7176B">
        <w:trPr>
          <w:trHeight w:val="285"/>
          <w:jc w:val="center"/>
        </w:trPr>
        <w:tc>
          <w:tcPr>
            <w:tcW w:w="9393" w:type="dxa"/>
            <w:gridSpan w:val="3"/>
            <w:shd w:val="clear" w:color="auto" w:fill="auto"/>
            <w:vAlign w:val="center"/>
            <w:hideMark/>
          </w:tcPr>
          <w:p w:rsidR="0092600D" w:rsidRPr="00750AB2" w:rsidRDefault="0092600D" w:rsidP="005B2907">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5B2907">
              <w:rPr>
                <w:rFonts w:hint="eastAsia"/>
                <w:color w:val="000000"/>
                <w:kern w:val="0"/>
                <w:sz w:val="24"/>
                <w:szCs w:val="24"/>
              </w:rPr>
              <w:t>1</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780"/>
          <w:jc w:val="center"/>
        </w:trPr>
        <w:tc>
          <w:tcPr>
            <w:tcW w:w="663" w:type="dxa"/>
            <w:shd w:val="clear" w:color="auto" w:fill="auto"/>
            <w:noWrap/>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2600D" w:rsidRPr="00750AB2" w:rsidRDefault="0092600D" w:rsidP="00A21AF8">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92600D" w:rsidRPr="00750AB2" w:rsidRDefault="0092600D" w:rsidP="00A21AF8">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w:t>
            </w:r>
            <w:r w:rsidR="005B2907">
              <w:rPr>
                <w:rFonts w:hint="eastAsia"/>
                <w:kern w:val="0"/>
                <w:sz w:val="24"/>
                <w:szCs w:val="24"/>
              </w:rPr>
              <w:t>不等于</w:t>
            </w:r>
            <w:r w:rsidR="00763D0A" w:rsidRPr="00763D0A">
              <w:rPr>
                <w:rFonts w:hint="eastAsia"/>
                <w:kern w:val="0"/>
                <w:sz w:val="24"/>
                <w:szCs w:val="24"/>
              </w:rPr>
              <w:t>2149200</w:t>
            </w:r>
            <w:r w:rsidR="00763D0A" w:rsidRPr="00763D0A">
              <w:rPr>
                <w:rFonts w:hint="eastAsia"/>
                <w:kern w:val="0"/>
                <w:sz w:val="24"/>
                <w:szCs w:val="24"/>
              </w:rPr>
              <w:t>元</w:t>
            </w:r>
            <w:r w:rsidRPr="00750AB2">
              <w:rPr>
                <w:kern w:val="0"/>
                <w:sz w:val="24"/>
                <w:szCs w:val="24"/>
              </w:rPr>
              <w:t>的，</w:t>
            </w:r>
            <w:r w:rsidR="005B2907">
              <w:rPr>
                <w:kern w:val="0"/>
                <w:sz w:val="24"/>
                <w:szCs w:val="24"/>
              </w:rPr>
              <w:t>或所报</w:t>
            </w:r>
            <w:r w:rsidR="005B2907" w:rsidRPr="005B2907">
              <w:rPr>
                <w:rFonts w:hint="eastAsia"/>
                <w:kern w:val="0"/>
                <w:sz w:val="24"/>
                <w:szCs w:val="24"/>
              </w:rPr>
              <w:t>统一折扣率超过</w:t>
            </w:r>
            <w:r w:rsidR="005B2907" w:rsidRPr="005B2907">
              <w:rPr>
                <w:rFonts w:hint="eastAsia"/>
                <w:kern w:val="0"/>
                <w:sz w:val="24"/>
                <w:szCs w:val="24"/>
              </w:rPr>
              <w:t>100%</w:t>
            </w:r>
            <w:r w:rsidR="005B2907">
              <w:rPr>
                <w:rFonts w:hint="eastAsia"/>
                <w:kern w:val="0"/>
                <w:sz w:val="24"/>
                <w:szCs w:val="24"/>
              </w:rPr>
              <w:t>的，</w:t>
            </w:r>
            <w:r w:rsidRPr="00750AB2">
              <w:rPr>
                <w:kern w:val="0"/>
                <w:sz w:val="24"/>
                <w:szCs w:val="24"/>
              </w:rPr>
              <w:t>投标无效，</w:t>
            </w:r>
            <w:r w:rsidR="005B2907">
              <w:rPr>
                <w:rFonts w:hint="eastAsia"/>
                <w:kern w:val="0"/>
                <w:sz w:val="24"/>
                <w:szCs w:val="24"/>
              </w:rPr>
              <w:t>其他</w:t>
            </w:r>
            <w:r w:rsidRPr="00750AB2">
              <w:rPr>
                <w:kern w:val="0"/>
                <w:sz w:val="24"/>
                <w:szCs w:val="24"/>
              </w:rPr>
              <w:t>报价按以下公式进行计算。</w:t>
            </w:r>
          </w:p>
          <w:p w:rsidR="0092600D" w:rsidRPr="00750AB2" w:rsidRDefault="0092600D" w:rsidP="00A21AF8">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005B2907">
              <w:rPr>
                <w:kern w:val="0"/>
                <w:sz w:val="24"/>
                <w:szCs w:val="24"/>
              </w:rPr>
              <w:t>投标统一折扣率</w:t>
            </w:r>
            <w:r w:rsidRPr="00750AB2">
              <w:rPr>
                <w:kern w:val="0"/>
                <w:sz w:val="24"/>
                <w:szCs w:val="24"/>
              </w:rPr>
              <w:t>）</w:t>
            </w:r>
            <w:r w:rsidRPr="00750AB2">
              <w:rPr>
                <w:kern w:val="0"/>
                <w:sz w:val="24"/>
                <w:szCs w:val="24"/>
              </w:rPr>
              <w:t>×</w:t>
            </w:r>
            <w:r w:rsidR="005B2907">
              <w:rPr>
                <w:rFonts w:hint="eastAsia"/>
                <w:kern w:val="0"/>
                <w:sz w:val="24"/>
                <w:szCs w:val="24"/>
              </w:rPr>
              <w:t>1</w:t>
            </w:r>
            <w:r w:rsidRPr="00750AB2">
              <w:rPr>
                <w:kern w:val="0"/>
                <w:sz w:val="24"/>
                <w:szCs w:val="24"/>
              </w:rPr>
              <w:t>0</w:t>
            </w:r>
          </w:p>
          <w:p w:rsidR="0092600D" w:rsidRPr="00750AB2" w:rsidRDefault="0092600D" w:rsidP="005B2907">
            <w:pPr>
              <w:widowControl/>
              <w:adjustRightInd w:val="0"/>
              <w:snapToGrid w:val="0"/>
              <w:rPr>
                <w:kern w:val="0"/>
                <w:sz w:val="24"/>
                <w:szCs w:val="24"/>
              </w:rPr>
            </w:pPr>
            <w:r w:rsidRPr="00750AB2">
              <w:rPr>
                <w:kern w:val="0"/>
                <w:sz w:val="24"/>
                <w:szCs w:val="24"/>
              </w:rPr>
              <w:t>注：满足招标文件要求且</w:t>
            </w:r>
            <w:r w:rsidR="005B2907">
              <w:rPr>
                <w:kern w:val="0"/>
                <w:sz w:val="24"/>
                <w:szCs w:val="24"/>
              </w:rPr>
              <w:t>统一折扣率</w:t>
            </w:r>
            <w:r w:rsidRPr="00750AB2">
              <w:rPr>
                <w:kern w:val="0"/>
                <w:sz w:val="24"/>
                <w:szCs w:val="24"/>
              </w:rPr>
              <w:t>最低的</w:t>
            </w:r>
            <w:r w:rsidR="005B2907">
              <w:rPr>
                <w:kern w:val="0"/>
                <w:sz w:val="24"/>
                <w:szCs w:val="24"/>
              </w:rPr>
              <w:t>统一折扣率</w:t>
            </w:r>
            <w:r w:rsidRPr="00750AB2">
              <w:rPr>
                <w:kern w:val="0"/>
                <w:sz w:val="24"/>
                <w:szCs w:val="24"/>
              </w:rPr>
              <w:t>为评标基准价。</w:t>
            </w:r>
          </w:p>
        </w:tc>
        <w:tc>
          <w:tcPr>
            <w:tcW w:w="1143" w:type="dxa"/>
            <w:shd w:val="clear" w:color="auto" w:fill="auto"/>
            <w:vAlign w:val="center"/>
            <w:hideMark/>
          </w:tcPr>
          <w:p w:rsidR="0092600D" w:rsidRPr="00750AB2" w:rsidRDefault="005B2907" w:rsidP="00A21AF8">
            <w:pPr>
              <w:widowControl/>
              <w:adjustRightInd w:val="0"/>
              <w:snapToGrid w:val="0"/>
              <w:jc w:val="center"/>
              <w:rPr>
                <w:color w:val="000000"/>
                <w:kern w:val="0"/>
                <w:sz w:val="24"/>
                <w:szCs w:val="24"/>
              </w:rPr>
            </w:pPr>
            <w:r>
              <w:rPr>
                <w:rFonts w:hint="eastAsia"/>
                <w:color w:val="000000"/>
                <w:kern w:val="0"/>
                <w:sz w:val="24"/>
                <w:szCs w:val="24"/>
              </w:rPr>
              <w:t>1</w:t>
            </w:r>
            <w:r w:rsidR="0092600D" w:rsidRPr="00750AB2">
              <w:rPr>
                <w:color w:val="000000"/>
                <w:kern w:val="0"/>
                <w:sz w:val="24"/>
                <w:szCs w:val="24"/>
              </w:rPr>
              <w:t>0</w:t>
            </w:r>
          </w:p>
        </w:tc>
      </w:tr>
      <w:tr w:rsidR="00B7176B" w:rsidRPr="00750AB2" w:rsidTr="00A21AF8">
        <w:trPr>
          <w:trHeight w:val="245"/>
          <w:jc w:val="center"/>
        </w:trPr>
        <w:tc>
          <w:tcPr>
            <w:tcW w:w="9393" w:type="dxa"/>
            <w:gridSpan w:val="3"/>
            <w:shd w:val="clear" w:color="auto" w:fill="auto"/>
            <w:noWrap/>
            <w:vAlign w:val="center"/>
          </w:tcPr>
          <w:p w:rsidR="00B7176B" w:rsidRPr="00750AB2" w:rsidRDefault="00B7176B" w:rsidP="00111C83">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111C83">
              <w:rPr>
                <w:rFonts w:hint="eastAsia"/>
                <w:color w:val="000000"/>
                <w:kern w:val="0"/>
                <w:sz w:val="24"/>
                <w:szCs w:val="24"/>
              </w:rPr>
              <w:t>50</w:t>
            </w:r>
            <w:r w:rsidRPr="00750AB2">
              <w:rPr>
                <w:color w:val="000000"/>
                <w:kern w:val="0"/>
                <w:sz w:val="24"/>
                <w:szCs w:val="24"/>
              </w:rPr>
              <w:t>分）</w:t>
            </w:r>
          </w:p>
        </w:tc>
        <w:tc>
          <w:tcPr>
            <w:tcW w:w="1143" w:type="dxa"/>
            <w:shd w:val="clear" w:color="auto" w:fill="auto"/>
            <w:vAlign w:val="center"/>
          </w:tcPr>
          <w:p w:rsidR="00B7176B" w:rsidRPr="00750AB2" w:rsidRDefault="00B7176B"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1050"/>
          <w:jc w:val="center"/>
        </w:trPr>
        <w:tc>
          <w:tcPr>
            <w:tcW w:w="663" w:type="dxa"/>
            <w:shd w:val="clear" w:color="auto" w:fill="auto"/>
            <w:noWrap/>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92600D" w:rsidRPr="00066401" w:rsidRDefault="00555606" w:rsidP="00A21AF8">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0092600D" w:rsidRPr="00750AB2">
              <w:rPr>
                <w:kern w:val="0"/>
                <w:sz w:val="24"/>
                <w:szCs w:val="24"/>
              </w:rPr>
              <w:t>完全按照以下要求提供</w:t>
            </w:r>
            <w:r w:rsidR="00952A84">
              <w:rPr>
                <w:rFonts w:hint="eastAsia"/>
                <w:kern w:val="0"/>
                <w:sz w:val="24"/>
                <w:szCs w:val="24"/>
              </w:rPr>
              <w:t>投标人</w:t>
            </w:r>
            <w:r w:rsidR="00952A84">
              <w:rPr>
                <w:kern w:val="0"/>
                <w:sz w:val="24"/>
                <w:szCs w:val="24"/>
              </w:rPr>
              <w:t>曾实施</w:t>
            </w:r>
            <w:proofErr w:type="gramStart"/>
            <w:r w:rsidR="005B2907">
              <w:rPr>
                <w:rFonts w:hint="eastAsia"/>
                <w:kern w:val="0"/>
                <w:sz w:val="24"/>
                <w:szCs w:val="24"/>
              </w:rPr>
              <w:t>云服务</w:t>
            </w:r>
            <w:proofErr w:type="gramEnd"/>
            <w:r w:rsidR="00952A84">
              <w:rPr>
                <w:rFonts w:hint="eastAsia"/>
                <w:kern w:val="0"/>
                <w:sz w:val="24"/>
                <w:szCs w:val="24"/>
              </w:rPr>
              <w:t>业绩</w:t>
            </w:r>
            <w:r w:rsidR="0092600D" w:rsidRPr="00750AB2">
              <w:rPr>
                <w:kern w:val="0"/>
                <w:sz w:val="24"/>
                <w:szCs w:val="24"/>
              </w:rPr>
              <w:t>，提供的证明材料均不得遮</w:t>
            </w:r>
            <w:r w:rsidR="0092600D" w:rsidRPr="00066401">
              <w:rPr>
                <w:kern w:val="0"/>
                <w:sz w:val="24"/>
                <w:szCs w:val="24"/>
              </w:rPr>
              <w:t>挡涂黑，否则不予认定加分。</w:t>
            </w:r>
          </w:p>
          <w:p w:rsidR="0092600D" w:rsidRPr="00066401" w:rsidRDefault="0092600D" w:rsidP="00A21AF8">
            <w:pPr>
              <w:widowControl/>
              <w:adjustRightInd w:val="0"/>
              <w:snapToGrid w:val="0"/>
              <w:rPr>
                <w:kern w:val="0"/>
                <w:sz w:val="24"/>
                <w:szCs w:val="24"/>
              </w:rPr>
            </w:pPr>
            <w:r w:rsidRPr="00066401">
              <w:rPr>
                <w:kern w:val="0"/>
                <w:sz w:val="24"/>
                <w:szCs w:val="24"/>
              </w:rPr>
              <w:t>合同</w:t>
            </w:r>
            <w:r w:rsidR="000D5DE9" w:rsidRPr="00066401">
              <w:rPr>
                <w:rFonts w:hint="eastAsia"/>
                <w:kern w:val="0"/>
                <w:sz w:val="24"/>
                <w:szCs w:val="24"/>
              </w:rPr>
              <w:t>原件</w:t>
            </w:r>
            <w:r w:rsidR="00256A4A" w:rsidRPr="00066401">
              <w:rPr>
                <w:kern w:val="0"/>
                <w:sz w:val="24"/>
                <w:szCs w:val="24"/>
              </w:rPr>
              <w:t>扫描件</w:t>
            </w:r>
            <w:r w:rsidRPr="00066401">
              <w:rPr>
                <w:kern w:val="0"/>
                <w:sz w:val="24"/>
                <w:szCs w:val="24"/>
              </w:rPr>
              <w:t>。包括合同金额、买卖双方名称及盖章、服务内容</w:t>
            </w:r>
            <w:r w:rsidR="00F06646" w:rsidRPr="00066401">
              <w:rPr>
                <w:rFonts w:hint="eastAsia"/>
                <w:bCs/>
                <w:sz w:val="24"/>
              </w:rPr>
              <w:t>、合同签订日期</w:t>
            </w:r>
            <w:r w:rsidR="008178BA" w:rsidRPr="00066401">
              <w:rPr>
                <w:rFonts w:hint="eastAsia"/>
                <w:bCs/>
                <w:sz w:val="24"/>
              </w:rPr>
              <w:t>（应为</w:t>
            </w:r>
            <w:r w:rsidR="008178BA" w:rsidRPr="00066401">
              <w:rPr>
                <w:rFonts w:hint="eastAsia"/>
                <w:bCs/>
                <w:sz w:val="24"/>
              </w:rPr>
              <w:t>2019</w:t>
            </w:r>
            <w:r w:rsidR="008178BA" w:rsidRPr="00066401">
              <w:rPr>
                <w:rFonts w:hint="eastAsia"/>
                <w:bCs/>
                <w:sz w:val="24"/>
              </w:rPr>
              <w:t>年</w:t>
            </w:r>
            <w:r w:rsidR="008178BA" w:rsidRPr="00066401">
              <w:rPr>
                <w:rFonts w:hint="eastAsia"/>
                <w:bCs/>
                <w:sz w:val="24"/>
              </w:rPr>
              <w:t>1</w:t>
            </w:r>
            <w:r w:rsidR="008178BA" w:rsidRPr="00066401">
              <w:rPr>
                <w:rFonts w:hint="eastAsia"/>
                <w:bCs/>
                <w:sz w:val="24"/>
              </w:rPr>
              <w:t>月</w:t>
            </w:r>
            <w:r w:rsidR="008178BA" w:rsidRPr="00066401">
              <w:rPr>
                <w:rFonts w:hint="eastAsia"/>
                <w:bCs/>
                <w:sz w:val="24"/>
              </w:rPr>
              <w:t>1</w:t>
            </w:r>
            <w:r w:rsidR="008178BA" w:rsidRPr="00066401">
              <w:rPr>
                <w:rFonts w:hint="eastAsia"/>
                <w:bCs/>
                <w:sz w:val="24"/>
              </w:rPr>
              <w:t>日或以后）</w:t>
            </w:r>
            <w:r w:rsidRPr="00066401">
              <w:rPr>
                <w:kern w:val="0"/>
                <w:sz w:val="24"/>
                <w:szCs w:val="24"/>
              </w:rPr>
              <w:t>。</w:t>
            </w:r>
          </w:p>
          <w:p w:rsidR="0092600D" w:rsidRPr="00066401" w:rsidRDefault="0092600D" w:rsidP="003F1D9E">
            <w:pPr>
              <w:widowControl/>
              <w:adjustRightInd w:val="0"/>
              <w:snapToGrid w:val="0"/>
              <w:rPr>
                <w:kern w:val="0"/>
                <w:sz w:val="24"/>
                <w:szCs w:val="24"/>
              </w:rPr>
            </w:pPr>
            <w:r w:rsidRPr="00066401">
              <w:rPr>
                <w:kern w:val="0"/>
                <w:sz w:val="24"/>
                <w:szCs w:val="24"/>
              </w:rPr>
              <w:t>每个</w:t>
            </w:r>
            <w:r w:rsidR="00952A84" w:rsidRPr="00066401">
              <w:rPr>
                <w:rFonts w:hint="eastAsia"/>
                <w:kern w:val="0"/>
                <w:sz w:val="24"/>
                <w:szCs w:val="24"/>
              </w:rPr>
              <w:t>业绩</w:t>
            </w:r>
            <w:r w:rsidR="00952A84" w:rsidRPr="00066401">
              <w:rPr>
                <w:rFonts w:hint="eastAsia"/>
                <w:kern w:val="0"/>
                <w:sz w:val="24"/>
                <w:szCs w:val="24"/>
              </w:rPr>
              <w:t>2</w:t>
            </w:r>
            <w:r w:rsidRPr="00066401">
              <w:rPr>
                <w:kern w:val="0"/>
                <w:sz w:val="24"/>
                <w:szCs w:val="24"/>
              </w:rPr>
              <w:t>分，最多</w:t>
            </w:r>
            <w:r w:rsidR="003F1D9E" w:rsidRPr="00066401">
              <w:rPr>
                <w:rFonts w:hint="eastAsia"/>
                <w:kern w:val="0"/>
                <w:sz w:val="24"/>
                <w:szCs w:val="24"/>
              </w:rPr>
              <w:t>4</w:t>
            </w:r>
            <w:r w:rsidRPr="00066401">
              <w:rPr>
                <w:kern w:val="0"/>
                <w:sz w:val="24"/>
                <w:szCs w:val="24"/>
              </w:rPr>
              <w:t>分</w:t>
            </w:r>
          </w:p>
          <w:p w:rsidR="009C3D1A" w:rsidRPr="00066401" w:rsidRDefault="009C3D1A" w:rsidP="009C3D1A">
            <w:pPr>
              <w:widowControl/>
              <w:adjustRightInd w:val="0"/>
              <w:snapToGrid w:val="0"/>
              <w:rPr>
                <w:kern w:val="0"/>
                <w:sz w:val="24"/>
                <w:szCs w:val="24"/>
              </w:rPr>
            </w:pPr>
            <w:r w:rsidRPr="00066401">
              <w:rPr>
                <w:rFonts w:hint="eastAsia"/>
                <w:kern w:val="0"/>
                <w:sz w:val="24"/>
                <w:szCs w:val="24"/>
              </w:rPr>
              <w:t>（</w:t>
            </w:r>
            <w:r w:rsidRPr="00066401">
              <w:rPr>
                <w:rFonts w:hint="eastAsia"/>
                <w:kern w:val="0"/>
                <w:sz w:val="24"/>
                <w:szCs w:val="24"/>
              </w:rPr>
              <w:t>2</w:t>
            </w:r>
            <w:r w:rsidRPr="00066401">
              <w:rPr>
                <w:rFonts w:hint="eastAsia"/>
                <w:kern w:val="0"/>
                <w:sz w:val="24"/>
                <w:szCs w:val="24"/>
              </w:rPr>
              <w:t>）以上业绩（指云平台，</w:t>
            </w:r>
            <w:proofErr w:type="gramStart"/>
            <w:r w:rsidRPr="00066401">
              <w:rPr>
                <w:rFonts w:hint="eastAsia"/>
                <w:kern w:val="0"/>
                <w:sz w:val="24"/>
                <w:szCs w:val="24"/>
              </w:rPr>
              <w:t>非云上</w:t>
            </w:r>
            <w:proofErr w:type="gramEnd"/>
            <w:r w:rsidRPr="00066401">
              <w:rPr>
                <w:rFonts w:hint="eastAsia"/>
                <w:kern w:val="0"/>
                <w:sz w:val="24"/>
                <w:szCs w:val="24"/>
              </w:rPr>
              <w:t>系统）通过信息系统安全等级保护备案证明（三级）并提供信息系统安全等级（三级）保护测评报告盖章页扫描页。提供的证明材料均不得遮挡涂黑，否则不予认定加分。</w:t>
            </w:r>
          </w:p>
          <w:p w:rsidR="00555606" w:rsidRPr="00750AB2" w:rsidRDefault="009C3D1A" w:rsidP="009C3D1A">
            <w:pPr>
              <w:widowControl/>
              <w:adjustRightInd w:val="0"/>
              <w:snapToGrid w:val="0"/>
              <w:rPr>
                <w:color w:val="FF0000"/>
                <w:kern w:val="0"/>
                <w:sz w:val="24"/>
                <w:szCs w:val="24"/>
              </w:rPr>
            </w:pPr>
            <w:r w:rsidRPr="00066401">
              <w:rPr>
                <w:rFonts w:hint="eastAsia"/>
                <w:kern w:val="0"/>
                <w:sz w:val="24"/>
                <w:szCs w:val="24"/>
              </w:rPr>
              <w:t>每个满足以上要求的业绩得</w:t>
            </w:r>
            <w:r w:rsidRPr="00066401">
              <w:rPr>
                <w:rFonts w:hint="eastAsia"/>
                <w:kern w:val="0"/>
                <w:sz w:val="24"/>
                <w:szCs w:val="24"/>
              </w:rPr>
              <w:t>2</w:t>
            </w:r>
            <w:r w:rsidRPr="00066401">
              <w:rPr>
                <w:rFonts w:hint="eastAsia"/>
                <w:kern w:val="0"/>
                <w:sz w:val="24"/>
                <w:szCs w:val="24"/>
              </w:rPr>
              <w:t>分，最多</w:t>
            </w:r>
            <w:r w:rsidRPr="00066401">
              <w:rPr>
                <w:rFonts w:hint="eastAsia"/>
                <w:kern w:val="0"/>
                <w:sz w:val="24"/>
                <w:szCs w:val="24"/>
              </w:rPr>
              <w:t>4</w:t>
            </w:r>
            <w:r w:rsidRPr="00066401">
              <w:rPr>
                <w:rFonts w:hint="eastAsia"/>
                <w:kern w:val="0"/>
                <w:sz w:val="24"/>
                <w:szCs w:val="24"/>
              </w:rPr>
              <w:t>分。</w:t>
            </w:r>
          </w:p>
        </w:tc>
        <w:tc>
          <w:tcPr>
            <w:tcW w:w="1143" w:type="dxa"/>
            <w:shd w:val="clear" w:color="auto" w:fill="auto"/>
            <w:vAlign w:val="center"/>
          </w:tcPr>
          <w:p w:rsidR="0092600D" w:rsidRPr="00750AB2" w:rsidRDefault="009C3D1A"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92600D" w:rsidRPr="00750AB2" w:rsidTr="00236E23">
        <w:trPr>
          <w:trHeight w:val="245"/>
          <w:jc w:val="center"/>
        </w:trPr>
        <w:tc>
          <w:tcPr>
            <w:tcW w:w="663" w:type="dxa"/>
            <w:shd w:val="clear" w:color="auto" w:fill="auto"/>
            <w:noWrap/>
            <w:vAlign w:val="center"/>
          </w:tcPr>
          <w:p w:rsidR="0092600D" w:rsidRPr="00750AB2" w:rsidRDefault="00467902" w:rsidP="00A21AF8">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92600D" w:rsidRPr="00750AB2" w:rsidRDefault="00236E23" w:rsidP="00A21AF8">
            <w:pPr>
              <w:widowControl/>
              <w:adjustRightInd w:val="0"/>
              <w:snapToGrid w:val="0"/>
              <w:jc w:val="center"/>
              <w:rPr>
                <w:kern w:val="0"/>
                <w:sz w:val="24"/>
                <w:szCs w:val="24"/>
              </w:rPr>
            </w:pPr>
            <w:proofErr w:type="gramStart"/>
            <w:r w:rsidRPr="00236E23">
              <w:rPr>
                <w:rFonts w:hint="eastAsia"/>
                <w:kern w:val="0"/>
                <w:sz w:val="24"/>
                <w:szCs w:val="24"/>
              </w:rPr>
              <w:t>云管理</w:t>
            </w:r>
            <w:proofErr w:type="gramEnd"/>
            <w:r w:rsidRPr="00236E23">
              <w:rPr>
                <w:rFonts w:hint="eastAsia"/>
                <w:kern w:val="0"/>
                <w:sz w:val="24"/>
                <w:szCs w:val="24"/>
              </w:rPr>
              <w:t>平台产品评价</w:t>
            </w:r>
          </w:p>
        </w:tc>
        <w:tc>
          <w:tcPr>
            <w:tcW w:w="7311" w:type="dxa"/>
            <w:shd w:val="clear" w:color="auto" w:fill="auto"/>
            <w:vAlign w:val="center"/>
          </w:tcPr>
          <w:p w:rsidR="0092600D" w:rsidRPr="00750AB2" w:rsidRDefault="00236E23" w:rsidP="00A21AF8">
            <w:pPr>
              <w:widowControl/>
              <w:adjustRightInd w:val="0"/>
              <w:snapToGrid w:val="0"/>
              <w:rPr>
                <w:kern w:val="0"/>
                <w:sz w:val="24"/>
                <w:szCs w:val="24"/>
              </w:rPr>
            </w:pPr>
            <w:r w:rsidRPr="00236E23">
              <w:rPr>
                <w:rFonts w:hint="eastAsia"/>
                <w:kern w:val="0"/>
                <w:sz w:val="24"/>
                <w:szCs w:val="24"/>
              </w:rPr>
              <w:t>提供</w:t>
            </w:r>
            <w:proofErr w:type="gramStart"/>
            <w:r w:rsidRPr="00236E23">
              <w:rPr>
                <w:rFonts w:hint="eastAsia"/>
                <w:kern w:val="0"/>
                <w:sz w:val="24"/>
                <w:szCs w:val="24"/>
              </w:rPr>
              <w:t>云管理</w:t>
            </w:r>
            <w:proofErr w:type="gramEnd"/>
            <w:r w:rsidRPr="00236E23">
              <w:rPr>
                <w:rFonts w:hint="eastAsia"/>
                <w:kern w:val="0"/>
                <w:sz w:val="24"/>
                <w:szCs w:val="24"/>
              </w:rPr>
              <w:t>平台产品的</w:t>
            </w:r>
            <w:r>
              <w:rPr>
                <w:rFonts w:hint="eastAsia"/>
                <w:kern w:val="0"/>
                <w:sz w:val="24"/>
                <w:szCs w:val="24"/>
              </w:rPr>
              <w:t>计算机</w:t>
            </w:r>
            <w:r w:rsidRPr="00236E23">
              <w:rPr>
                <w:rFonts w:hint="eastAsia"/>
                <w:kern w:val="0"/>
                <w:sz w:val="24"/>
                <w:szCs w:val="24"/>
              </w:rPr>
              <w:t>软件著作权登记证书扫描件得</w:t>
            </w:r>
            <w:r w:rsidRPr="00236E23">
              <w:rPr>
                <w:rFonts w:hint="eastAsia"/>
                <w:kern w:val="0"/>
                <w:sz w:val="24"/>
                <w:szCs w:val="24"/>
              </w:rPr>
              <w:t>2</w:t>
            </w:r>
            <w:r w:rsidRPr="00236E23">
              <w:rPr>
                <w:rFonts w:hint="eastAsia"/>
                <w:kern w:val="0"/>
                <w:sz w:val="24"/>
                <w:szCs w:val="24"/>
              </w:rPr>
              <w:t>分</w:t>
            </w:r>
            <w:r>
              <w:rPr>
                <w:rFonts w:hint="eastAsia"/>
                <w:kern w:val="0"/>
                <w:sz w:val="24"/>
                <w:szCs w:val="24"/>
              </w:rPr>
              <w:t>，其他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92600D" w:rsidRPr="00750AB2" w:rsidRDefault="00236E23" w:rsidP="00A21AF8">
            <w:pPr>
              <w:widowControl/>
              <w:adjustRightInd w:val="0"/>
              <w:snapToGrid w:val="0"/>
              <w:jc w:val="center"/>
              <w:rPr>
                <w:color w:val="000000"/>
                <w:kern w:val="0"/>
                <w:sz w:val="24"/>
                <w:szCs w:val="24"/>
              </w:rPr>
            </w:pPr>
            <w:r>
              <w:rPr>
                <w:rFonts w:hint="eastAsia"/>
                <w:color w:val="000000"/>
                <w:kern w:val="0"/>
                <w:sz w:val="24"/>
                <w:szCs w:val="24"/>
              </w:rPr>
              <w:t>2</w:t>
            </w:r>
          </w:p>
        </w:tc>
      </w:tr>
      <w:tr w:rsidR="009C3D1A" w:rsidRPr="00750AB2" w:rsidTr="00B7176B">
        <w:trPr>
          <w:trHeight w:val="1050"/>
          <w:jc w:val="center"/>
        </w:trPr>
        <w:tc>
          <w:tcPr>
            <w:tcW w:w="663" w:type="dxa"/>
            <w:shd w:val="clear" w:color="auto" w:fill="auto"/>
            <w:noWrap/>
            <w:vAlign w:val="center"/>
          </w:tcPr>
          <w:p w:rsidR="009C3D1A" w:rsidRDefault="009C3D1A" w:rsidP="00A21AF8">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9C3D1A" w:rsidRPr="0020268F" w:rsidRDefault="009C3D1A" w:rsidP="00763D0A">
            <w:pPr>
              <w:widowControl/>
              <w:adjustRightInd w:val="0"/>
              <w:snapToGrid w:val="0"/>
              <w:jc w:val="center"/>
              <w:rPr>
                <w:kern w:val="0"/>
                <w:sz w:val="24"/>
                <w:szCs w:val="24"/>
              </w:rPr>
            </w:pPr>
            <w:r w:rsidRPr="0020268F">
              <w:rPr>
                <w:kern w:val="0"/>
                <w:sz w:val="24"/>
                <w:szCs w:val="24"/>
              </w:rPr>
              <w:t>投标人相关证书</w:t>
            </w:r>
          </w:p>
        </w:tc>
        <w:tc>
          <w:tcPr>
            <w:tcW w:w="7311" w:type="dxa"/>
            <w:shd w:val="clear" w:color="auto" w:fill="auto"/>
            <w:vAlign w:val="center"/>
          </w:tcPr>
          <w:p w:rsidR="009C3D1A" w:rsidRPr="0020268F" w:rsidRDefault="009C3D1A" w:rsidP="00763D0A">
            <w:pPr>
              <w:widowControl/>
              <w:adjustRightInd w:val="0"/>
              <w:snapToGrid w:val="0"/>
              <w:rPr>
                <w:kern w:val="0"/>
                <w:sz w:val="24"/>
                <w:szCs w:val="24"/>
              </w:rPr>
            </w:pPr>
            <w:r w:rsidRPr="0020268F">
              <w:rPr>
                <w:rFonts w:hint="eastAsia"/>
                <w:kern w:val="0"/>
                <w:sz w:val="24"/>
                <w:szCs w:val="24"/>
              </w:rPr>
              <w:t>（</w:t>
            </w:r>
            <w:r w:rsidRPr="0020268F">
              <w:rPr>
                <w:rFonts w:hint="eastAsia"/>
                <w:kern w:val="0"/>
                <w:sz w:val="24"/>
                <w:szCs w:val="24"/>
              </w:rPr>
              <w:t>1</w:t>
            </w:r>
            <w:r w:rsidRPr="0020268F">
              <w:rPr>
                <w:rFonts w:hint="eastAsia"/>
                <w:kern w:val="0"/>
                <w:sz w:val="24"/>
                <w:szCs w:val="24"/>
              </w:rPr>
              <w:t>）投标人具有可信云认证证书：本地负载均衡服务、</w:t>
            </w:r>
            <w:proofErr w:type="gramStart"/>
            <w:r w:rsidRPr="0020268F">
              <w:rPr>
                <w:rFonts w:hint="eastAsia"/>
                <w:kern w:val="0"/>
                <w:sz w:val="24"/>
                <w:szCs w:val="24"/>
              </w:rPr>
              <w:t>虚拟化云平台</w:t>
            </w:r>
            <w:proofErr w:type="gramEnd"/>
            <w:r w:rsidRPr="0020268F">
              <w:rPr>
                <w:rFonts w:hint="eastAsia"/>
                <w:kern w:val="0"/>
                <w:sz w:val="24"/>
                <w:szCs w:val="24"/>
              </w:rPr>
              <w:t>（先进级）检验证书、金牌运维、</w:t>
            </w:r>
            <w:proofErr w:type="gramStart"/>
            <w:r w:rsidR="00066401" w:rsidRPr="00066401">
              <w:rPr>
                <w:rFonts w:hint="eastAsia"/>
                <w:kern w:val="0"/>
                <w:sz w:val="24"/>
                <w:szCs w:val="24"/>
              </w:rPr>
              <w:t>微服务</w:t>
            </w:r>
            <w:proofErr w:type="gramEnd"/>
            <w:r w:rsidR="00066401" w:rsidRPr="00066401">
              <w:rPr>
                <w:rFonts w:hint="eastAsia"/>
                <w:kern w:val="0"/>
                <w:sz w:val="24"/>
                <w:szCs w:val="24"/>
              </w:rPr>
              <w:t>平台能力检验证书</w:t>
            </w:r>
            <w:r w:rsidRPr="0020268F">
              <w:rPr>
                <w:rFonts w:hint="eastAsia"/>
                <w:kern w:val="0"/>
                <w:sz w:val="24"/>
                <w:szCs w:val="24"/>
              </w:rPr>
              <w:t>、桌面云服务、</w:t>
            </w:r>
            <w:proofErr w:type="gramStart"/>
            <w:r w:rsidRPr="0020268F">
              <w:rPr>
                <w:kern w:val="0"/>
                <w:sz w:val="24"/>
                <w:szCs w:val="24"/>
              </w:rPr>
              <w:t>云服务</w:t>
            </w:r>
            <w:proofErr w:type="gramEnd"/>
            <w:r w:rsidRPr="0020268F">
              <w:rPr>
                <w:kern w:val="0"/>
                <w:sz w:val="24"/>
                <w:szCs w:val="24"/>
              </w:rPr>
              <w:t>用户数据保护能力</w:t>
            </w:r>
            <w:r w:rsidRPr="0020268F">
              <w:rPr>
                <w:rFonts w:hint="eastAsia"/>
                <w:kern w:val="0"/>
                <w:sz w:val="24"/>
                <w:szCs w:val="24"/>
              </w:rPr>
              <w:t>检验证书（增强级），提供证书扫描件，每符合</w:t>
            </w:r>
            <w:r w:rsidRPr="0020268F">
              <w:rPr>
                <w:kern w:val="0"/>
                <w:sz w:val="24"/>
                <w:szCs w:val="24"/>
              </w:rPr>
              <w:t>一个标准得</w:t>
            </w:r>
            <w:r w:rsidRPr="0020268F">
              <w:rPr>
                <w:rFonts w:hint="eastAsia"/>
                <w:kern w:val="0"/>
                <w:sz w:val="24"/>
                <w:szCs w:val="24"/>
              </w:rPr>
              <w:t>1</w:t>
            </w:r>
            <w:r w:rsidRPr="0020268F">
              <w:rPr>
                <w:rFonts w:hint="eastAsia"/>
                <w:kern w:val="0"/>
                <w:sz w:val="24"/>
                <w:szCs w:val="24"/>
              </w:rPr>
              <w:t>分，最多</w:t>
            </w:r>
            <w:r w:rsidRPr="0020268F">
              <w:rPr>
                <w:rFonts w:hint="eastAsia"/>
                <w:kern w:val="0"/>
                <w:sz w:val="24"/>
                <w:szCs w:val="24"/>
              </w:rPr>
              <w:t>6</w:t>
            </w:r>
            <w:r w:rsidRPr="0020268F">
              <w:rPr>
                <w:rFonts w:hint="eastAsia"/>
                <w:kern w:val="0"/>
                <w:sz w:val="24"/>
                <w:szCs w:val="24"/>
              </w:rPr>
              <w:t>分。</w:t>
            </w:r>
          </w:p>
          <w:p w:rsidR="009C3D1A" w:rsidRPr="0020268F" w:rsidRDefault="009C3D1A" w:rsidP="00763D0A">
            <w:pPr>
              <w:widowControl/>
              <w:adjustRightInd w:val="0"/>
              <w:snapToGrid w:val="0"/>
              <w:rPr>
                <w:kern w:val="0"/>
                <w:sz w:val="24"/>
                <w:szCs w:val="24"/>
              </w:rPr>
            </w:pPr>
            <w:r w:rsidRPr="0020268F">
              <w:rPr>
                <w:rFonts w:hint="eastAsia"/>
                <w:kern w:val="0"/>
                <w:sz w:val="24"/>
                <w:szCs w:val="24"/>
              </w:rPr>
              <w:t>（</w:t>
            </w:r>
            <w:r w:rsidRPr="0020268F">
              <w:rPr>
                <w:rFonts w:hint="eastAsia"/>
                <w:kern w:val="0"/>
                <w:sz w:val="24"/>
                <w:szCs w:val="24"/>
              </w:rPr>
              <w:t>2</w:t>
            </w:r>
            <w:r w:rsidRPr="0020268F">
              <w:rPr>
                <w:rFonts w:hint="eastAsia"/>
                <w:kern w:val="0"/>
                <w:sz w:val="24"/>
                <w:szCs w:val="24"/>
              </w:rPr>
              <w:t>）投标人具有</w:t>
            </w:r>
            <w:r w:rsidRPr="0020268F">
              <w:rPr>
                <w:rFonts w:hint="eastAsia"/>
                <w:kern w:val="0"/>
                <w:sz w:val="24"/>
                <w:szCs w:val="24"/>
              </w:rPr>
              <w:t>ITSS</w:t>
            </w:r>
            <w:r w:rsidRPr="0020268F">
              <w:rPr>
                <w:kern w:val="0"/>
                <w:sz w:val="24"/>
                <w:szCs w:val="24"/>
              </w:rPr>
              <w:t>信息技术服务标准</w:t>
            </w:r>
            <w:r w:rsidRPr="0020268F">
              <w:rPr>
                <w:rFonts w:hint="eastAsia"/>
                <w:kern w:val="0"/>
                <w:sz w:val="24"/>
                <w:szCs w:val="24"/>
              </w:rPr>
              <w:t>符合性</w:t>
            </w:r>
            <w:r w:rsidRPr="0020268F">
              <w:rPr>
                <w:kern w:val="0"/>
                <w:sz w:val="24"/>
                <w:szCs w:val="24"/>
              </w:rPr>
              <w:t>证书</w:t>
            </w:r>
            <w:r w:rsidRPr="0020268F">
              <w:rPr>
                <w:rFonts w:hint="eastAsia"/>
                <w:kern w:val="0"/>
                <w:sz w:val="24"/>
                <w:szCs w:val="24"/>
              </w:rPr>
              <w:t>：云服务（</w:t>
            </w:r>
            <w:r w:rsidRPr="0020268F">
              <w:rPr>
                <w:rFonts w:hint="eastAsia"/>
                <w:kern w:val="0"/>
                <w:sz w:val="24"/>
                <w:szCs w:val="24"/>
              </w:rPr>
              <w:t>IAAS</w:t>
            </w:r>
            <w:r w:rsidRPr="0020268F">
              <w:rPr>
                <w:rFonts w:hint="eastAsia"/>
                <w:kern w:val="0"/>
                <w:sz w:val="24"/>
                <w:szCs w:val="24"/>
              </w:rPr>
              <w:t>私有云）一级，提供证书扫描件得</w:t>
            </w:r>
            <w:r w:rsidRPr="0020268F">
              <w:rPr>
                <w:rFonts w:hint="eastAsia"/>
                <w:kern w:val="0"/>
                <w:sz w:val="24"/>
                <w:szCs w:val="24"/>
              </w:rPr>
              <w:t>1</w:t>
            </w:r>
            <w:r w:rsidRPr="0020268F">
              <w:rPr>
                <w:rFonts w:hint="eastAsia"/>
                <w:kern w:val="0"/>
                <w:sz w:val="24"/>
                <w:szCs w:val="24"/>
              </w:rPr>
              <w:t>分</w:t>
            </w:r>
            <w:r w:rsidR="00D36E87">
              <w:rPr>
                <w:rFonts w:hint="eastAsia"/>
                <w:kern w:val="0"/>
                <w:sz w:val="24"/>
                <w:szCs w:val="24"/>
              </w:rPr>
              <w:t>，其他</w:t>
            </w:r>
            <w:r w:rsidR="00D36E87">
              <w:rPr>
                <w:rFonts w:hint="eastAsia"/>
                <w:kern w:val="0"/>
                <w:sz w:val="24"/>
                <w:szCs w:val="24"/>
              </w:rPr>
              <w:t>0</w:t>
            </w:r>
            <w:r w:rsidR="00D36E87">
              <w:rPr>
                <w:rFonts w:hint="eastAsia"/>
                <w:kern w:val="0"/>
                <w:sz w:val="24"/>
                <w:szCs w:val="24"/>
              </w:rPr>
              <w:t>分</w:t>
            </w:r>
            <w:r w:rsidRPr="0020268F">
              <w:rPr>
                <w:rFonts w:hint="eastAsia"/>
                <w:kern w:val="0"/>
                <w:sz w:val="24"/>
                <w:szCs w:val="24"/>
              </w:rPr>
              <w:t>。</w:t>
            </w:r>
          </w:p>
          <w:p w:rsidR="009C3D1A" w:rsidRPr="0020268F" w:rsidRDefault="009C3D1A" w:rsidP="00763D0A">
            <w:pPr>
              <w:widowControl/>
              <w:adjustRightInd w:val="0"/>
              <w:snapToGrid w:val="0"/>
              <w:rPr>
                <w:kern w:val="0"/>
                <w:sz w:val="24"/>
                <w:szCs w:val="24"/>
              </w:rPr>
            </w:pPr>
            <w:r w:rsidRPr="0020268F">
              <w:rPr>
                <w:rFonts w:hint="eastAsia"/>
                <w:kern w:val="0"/>
                <w:sz w:val="24"/>
                <w:szCs w:val="24"/>
              </w:rPr>
              <w:t>（</w:t>
            </w:r>
            <w:r w:rsidRPr="0020268F">
              <w:rPr>
                <w:rFonts w:hint="eastAsia"/>
                <w:kern w:val="0"/>
                <w:sz w:val="24"/>
                <w:szCs w:val="24"/>
              </w:rPr>
              <w:t>3</w:t>
            </w:r>
            <w:r w:rsidRPr="0020268F">
              <w:rPr>
                <w:rFonts w:hint="eastAsia"/>
                <w:kern w:val="0"/>
                <w:sz w:val="24"/>
                <w:szCs w:val="24"/>
              </w:rPr>
              <w:t>）投标人所提供的</w:t>
            </w:r>
            <w:proofErr w:type="gramStart"/>
            <w:r w:rsidRPr="0020268F">
              <w:rPr>
                <w:rFonts w:hint="eastAsia"/>
                <w:kern w:val="0"/>
                <w:sz w:val="24"/>
                <w:szCs w:val="24"/>
              </w:rPr>
              <w:t>私有云基础</w:t>
            </w:r>
            <w:proofErr w:type="gramEnd"/>
            <w:r w:rsidRPr="0020268F">
              <w:rPr>
                <w:rFonts w:hint="eastAsia"/>
                <w:kern w:val="0"/>
                <w:sz w:val="24"/>
                <w:szCs w:val="24"/>
              </w:rPr>
              <w:t>设施服务满足《信息技术</w:t>
            </w:r>
            <w:r w:rsidRPr="0020268F">
              <w:rPr>
                <w:rFonts w:hint="eastAsia"/>
                <w:kern w:val="0"/>
                <w:sz w:val="24"/>
                <w:szCs w:val="24"/>
              </w:rPr>
              <w:t xml:space="preserve"> </w:t>
            </w:r>
            <w:r w:rsidRPr="0020268F">
              <w:rPr>
                <w:rFonts w:hint="eastAsia"/>
                <w:kern w:val="0"/>
                <w:sz w:val="24"/>
                <w:szCs w:val="24"/>
              </w:rPr>
              <w:t>云计算</w:t>
            </w:r>
            <w:r w:rsidRPr="0020268F">
              <w:rPr>
                <w:rFonts w:hint="eastAsia"/>
                <w:kern w:val="0"/>
                <w:sz w:val="24"/>
                <w:szCs w:val="24"/>
              </w:rPr>
              <w:t xml:space="preserve"> </w:t>
            </w:r>
            <w:r w:rsidRPr="0020268F">
              <w:rPr>
                <w:rFonts w:hint="eastAsia"/>
                <w:kern w:val="0"/>
                <w:sz w:val="24"/>
                <w:szCs w:val="24"/>
              </w:rPr>
              <w:t>参考</w:t>
            </w:r>
            <w:r w:rsidRPr="0020268F">
              <w:rPr>
                <w:rFonts w:hint="eastAsia"/>
                <w:kern w:val="0"/>
                <w:sz w:val="24"/>
                <w:szCs w:val="24"/>
              </w:rPr>
              <w:lastRenderedPageBreak/>
              <w:t>架构》</w:t>
            </w:r>
            <w:r>
              <w:rPr>
                <w:rFonts w:hint="eastAsia"/>
                <w:kern w:val="0"/>
                <w:sz w:val="24"/>
                <w:szCs w:val="24"/>
              </w:rPr>
              <w:t>（</w:t>
            </w:r>
            <w:r w:rsidRPr="0020268F">
              <w:rPr>
                <w:rFonts w:hint="eastAsia"/>
                <w:kern w:val="0"/>
                <w:sz w:val="24"/>
                <w:szCs w:val="24"/>
              </w:rPr>
              <w:t>GB/T32399-2015</w:t>
            </w:r>
            <w:r>
              <w:rPr>
                <w:rFonts w:hint="eastAsia"/>
                <w:kern w:val="0"/>
                <w:sz w:val="24"/>
                <w:szCs w:val="24"/>
              </w:rPr>
              <w:t>）</w:t>
            </w:r>
            <w:r w:rsidRPr="0020268F">
              <w:rPr>
                <w:rFonts w:hint="eastAsia"/>
                <w:kern w:val="0"/>
                <w:sz w:val="24"/>
                <w:szCs w:val="24"/>
              </w:rPr>
              <w:t>，提供相应测评证书扫描件得</w:t>
            </w:r>
            <w:r w:rsidRPr="0020268F">
              <w:rPr>
                <w:rFonts w:hint="eastAsia"/>
                <w:kern w:val="0"/>
                <w:sz w:val="24"/>
                <w:szCs w:val="24"/>
              </w:rPr>
              <w:t>1</w:t>
            </w:r>
            <w:r w:rsidRPr="0020268F">
              <w:rPr>
                <w:rFonts w:hint="eastAsia"/>
                <w:kern w:val="0"/>
                <w:sz w:val="24"/>
                <w:szCs w:val="24"/>
              </w:rPr>
              <w:t>分</w:t>
            </w:r>
            <w:r w:rsidR="00436145">
              <w:rPr>
                <w:rFonts w:hint="eastAsia"/>
                <w:kern w:val="0"/>
                <w:sz w:val="24"/>
                <w:szCs w:val="24"/>
              </w:rPr>
              <w:t>，其他</w:t>
            </w:r>
            <w:r w:rsidR="00436145">
              <w:rPr>
                <w:rFonts w:hint="eastAsia"/>
                <w:kern w:val="0"/>
                <w:sz w:val="24"/>
                <w:szCs w:val="24"/>
              </w:rPr>
              <w:t>0</w:t>
            </w:r>
            <w:r w:rsidR="00436145">
              <w:rPr>
                <w:rFonts w:hint="eastAsia"/>
                <w:kern w:val="0"/>
                <w:sz w:val="24"/>
                <w:szCs w:val="24"/>
              </w:rPr>
              <w:t>分</w:t>
            </w:r>
            <w:r w:rsidR="00436145" w:rsidRPr="0020268F">
              <w:rPr>
                <w:rFonts w:hint="eastAsia"/>
                <w:kern w:val="0"/>
                <w:sz w:val="24"/>
                <w:szCs w:val="24"/>
              </w:rPr>
              <w:t>。</w:t>
            </w:r>
          </w:p>
          <w:p w:rsidR="009C3D1A" w:rsidRPr="0020268F" w:rsidRDefault="009C3D1A" w:rsidP="00763D0A">
            <w:pPr>
              <w:widowControl/>
              <w:adjustRightInd w:val="0"/>
              <w:snapToGrid w:val="0"/>
              <w:rPr>
                <w:kern w:val="0"/>
                <w:sz w:val="24"/>
                <w:szCs w:val="24"/>
              </w:rPr>
            </w:pPr>
            <w:r w:rsidRPr="0020268F">
              <w:rPr>
                <w:rFonts w:hint="eastAsia"/>
                <w:kern w:val="0"/>
                <w:sz w:val="24"/>
                <w:szCs w:val="24"/>
              </w:rPr>
              <w:t>（</w:t>
            </w:r>
            <w:r w:rsidRPr="0020268F">
              <w:rPr>
                <w:rFonts w:hint="eastAsia"/>
                <w:kern w:val="0"/>
                <w:sz w:val="24"/>
                <w:szCs w:val="24"/>
              </w:rPr>
              <w:t>4</w:t>
            </w:r>
            <w:r w:rsidRPr="0020268F">
              <w:rPr>
                <w:rFonts w:hint="eastAsia"/>
                <w:kern w:val="0"/>
                <w:sz w:val="24"/>
                <w:szCs w:val="24"/>
              </w:rPr>
              <w:t>）投标人具有云安全管理体系认证、通用个人信息保护管理体系认证，每提供一个证书扫描件得</w:t>
            </w:r>
            <w:r w:rsidRPr="0020268F">
              <w:rPr>
                <w:rFonts w:hint="eastAsia"/>
                <w:kern w:val="0"/>
                <w:sz w:val="24"/>
                <w:szCs w:val="24"/>
              </w:rPr>
              <w:t>2</w:t>
            </w:r>
            <w:r w:rsidRPr="0020268F">
              <w:rPr>
                <w:rFonts w:hint="eastAsia"/>
                <w:kern w:val="0"/>
                <w:sz w:val="24"/>
                <w:szCs w:val="24"/>
              </w:rPr>
              <w:t>分，最多</w:t>
            </w:r>
            <w:r w:rsidRPr="0020268F">
              <w:rPr>
                <w:rFonts w:hint="eastAsia"/>
                <w:kern w:val="0"/>
                <w:sz w:val="24"/>
                <w:szCs w:val="24"/>
              </w:rPr>
              <w:t>4</w:t>
            </w:r>
            <w:r w:rsidRPr="0020268F">
              <w:rPr>
                <w:rFonts w:hint="eastAsia"/>
                <w:kern w:val="0"/>
                <w:sz w:val="24"/>
                <w:szCs w:val="24"/>
              </w:rPr>
              <w:t>分</w:t>
            </w:r>
          </w:p>
          <w:p w:rsidR="009C3D1A" w:rsidRPr="0020268F" w:rsidRDefault="009C3D1A" w:rsidP="00763D0A">
            <w:pPr>
              <w:widowControl/>
              <w:adjustRightInd w:val="0"/>
              <w:snapToGrid w:val="0"/>
              <w:rPr>
                <w:kern w:val="0"/>
                <w:sz w:val="24"/>
                <w:szCs w:val="24"/>
              </w:rPr>
            </w:pPr>
            <w:r w:rsidRPr="0020268F">
              <w:rPr>
                <w:rFonts w:hint="eastAsia"/>
                <w:kern w:val="0"/>
                <w:sz w:val="24"/>
                <w:szCs w:val="24"/>
              </w:rPr>
              <w:t>（</w:t>
            </w:r>
            <w:r w:rsidRPr="0020268F">
              <w:rPr>
                <w:rFonts w:hint="eastAsia"/>
                <w:kern w:val="0"/>
                <w:sz w:val="24"/>
                <w:szCs w:val="24"/>
              </w:rPr>
              <w:t>5</w:t>
            </w:r>
            <w:r w:rsidRPr="0020268F">
              <w:rPr>
                <w:rFonts w:hint="eastAsia"/>
                <w:kern w:val="0"/>
                <w:sz w:val="24"/>
                <w:szCs w:val="24"/>
              </w:rPr>
              <w:t>）投标人具有质量管理体系认证证书、信息安全管理体系证书，每提供一个扫描件得</w:t>
            </w:r>
            <w:r w:rsidRPr="0020268F">
              <w:rPr>
                <w:rFonts w:hint="eastAsia"/>
                <w:kern w:val="0"/>
                <w:sz w:val="24"/>
                <w:szCs w:val="24"/>
              </w:rPr>
              <w:t>2</w:t>
            </w:r>
            <w:r w:rsidRPr="0020268F">
              <w:rPr>
                <w:rFonts w:hint="eastAsia"/>
                <w:kern w:val="0"/>
                <w:sz w:val="24"/>
                <w:szCs w:val="24"/>
              </w:rPr>
              <w:t>分，最多</w:t>
            </w:r>
            <w:r w:rsidRPr="0020268F">
              <w:rPr>
                <w:rFonts w:hint="eastAsia"/>
                <w:kern w:val="0"/>
                <w:sz w:val="24"/>
                <w:szCs w:val="24"/>
              </w:rPr>
              <w:t>4</w:t>
            </w:r>
            <w:r w:rsidRPr="0020268F">
              <w:rPr>
                <w:rFonts w:hint="eastAsia"/>
                <w:kern w:val="0"/>
                <w:sz w:val="24"/>
                <w:szCs w:val="24"/>
              </w:rPr>
              <w:t>分</w:t>
            </w:r>
          </w:p>
          <w:p w:rsidR="009C3D1A" w:rsidRPr="0020268F" w:rsidRDefault="009C3D1A" w:rsidP="00763D0A">
            <w:pPr>
              <w:widowControl/>
              <w:adjustRightInd w:val="0"/>
              <w:snapToGrid w:val="0"/>
              <w:rPr>
                <w:kern w:val="0"/>
                <w:sz w:val="24"/>
                <w:szCs w:val="24"/>
              </w:rPr>
            </w:pPr>
            <w:r w:rsidRPr="0020268F">
              <w:rPr>
                <w:rFonts w:hint="eastAsia"/>
                <w:kern w:val="0"/>
                <w:sz w:val="24"/>
                <w:szCs w:val="24"/>
              </w:rPr>
              <w:t>（</w:t>
            </w:r>
            <w:r w:rsidRPr="0020268F">
              <w:rPr>
                <w:rFonts w:hint="eastAsia"/>
                <w:kern w:val="0"/>
                <w:sz w:val="24"/>
                <w:szCs w:val="24"/>
              </w:rPr>
              <w:t>6</w:t>
            </w:r>
            <w:r w:rsidRPr="0020268F">
              <w:rPr>
                <w:rFonts w:hint="eastAsia"/>
                <w:kern w:val="0"/>
                <w:sz w:val="24"/>
                <w:szCs w:val="24"/>
              </w:rPr>
              <w:t>）投标人具有中国网络安全审查技术与认证中心颁发的信息系统</w:t>
            </w:r>
            <w:proofErr w:type="gramStart"/>
            <w:r w:rsidRPr="0020268F">
              <w:rPr>
                <w:rFonts w:hint="eastAsia"/>
                <w:kern w:val="0"/>
                <w:sz w:val="24"/>
                <w:szCs w:val="24"/>
              </w:rPr>
              <w:t>安全运</w:t>
            </w:r>
            <w:proofErr w:type="gramEnd"/>
            <w:r w:rsidRPr="0020268F">
              <w:rPr>
                <w:rFonts w:hint="eastAsia"/>
                <w:kern w:val="0"/>
                <w:sz w:val="24"/>
                <w:szCs w:val="24"/>
              </w:rPr>
              <w:t>维一级认证证书，提供证书扫描件得</w:t>
            </w:r>
            <w:r w:rsidRPr="0020268F">
              <w:rPr>
                <w:rFonts w:hint="eastAsia"/>
                <w:kern w:val="0"/>
                <w:sz w:val="24"/>
                <w:szCs w:val="24"/>
              </w:rPr>
              <w:t>2</w:t>
            </w:r>
            <w:r w:rsidRPr="0020268F">
              <w:rPr>
                <w:rFonts w:hint="eastAsia"/>
                <w:kern w:val="0"/>
                <w:sz w:val="24"/>
                <w:szCs w:val="24"/>
              </w:rPr>
              <w:t>分</w:t>
            </w:r>
            <w:r w:rsidR="00436145">
              <w:rPr>
                <w:rFonts w:hint="eastAsia"/>
                <w:kern w:val="0"/>
                <w:sz w:val="24"/>
                <w:szCs w:val="24"/>
              </w:rPr>
              <w:t>，其他</w:t>
            </w:r>
            <w:r w:rsidR="00436145">
              <w:rPr>
                <w:rFonts w:hint="eastAsia"/>
                <w:kern w:val="0"/>
                <w:sz w:val="24"/>
                <w:szCs w:val="24"/>
              </w:rPr>
              <w:t>0</w:t>
            </w:r>
            <w:r w:rsidR="00436145">
              <w:rPr>
                <w:rFonts w:hint="eastAsia"/>
                <w:kern w:val="0"/>
                <w:sz w:val="24"/>
                <w:szCs w:val="24"/>
              </w:rPr>
              <w:t>分</w:t>
            </w:r>
            <w:r w:rsidR="00436145" w:rsidRPr="0020268F">
              <w:rPr>
                <w:rFonts w:hint="eastAsia"/>
                <w:kern w:val="0"/>
                <w:sz w:val="24"/>
                <w:szCs w:val="24"/>
              </w:rPr>
              <w:t>。</w:t>
            </w:r>
          </w:p>
          <w:p w:rsidR="009C3D1A" w:rsidRPr="0020268F" w:rsidRDefault="009C3D1A" w:rsidP="00763D0A">
            <w:pPr>
              <w:widowControl/>
              <w:adjustRightInd w:val="0"/>
              <w:snapToGrid w:val="0"/>
              <w:rPr>
                <w:kern w:val="0"/>
                <w:sz w:val="24"/>
                <w:szCs w:val="24"/>
              </w:rPr>
            </w:pPr>
            <w:r w:rsidRPr="0020268F">
              <w:rPr>
                <w:rFonts w:hint="eastAsia"/>
                <w:kern w:val="0"/>
                <w:sz w:val="24"/>
                <w:szCs w:val="24"/>
              </w:rPr>
              <w:t>（</w:t>
            </w:r>
            <w:r w:rsidRPr="0020268F">
              <w:rPr>
                <w:rFonts w:hint="eastAsia"/>
                <w:kern w:val="0"/>
                <w:sz w:val="24"/>
                <w:szCs w:val="24"/>
              </w:rPr>
              <w:t>7</w:t>
            </w:r>
            <w:r w:rsidRPr="0020268F">
              <w:rPr>
                <w:rFonts w:hint="eastAsia"/>
                <w:kern w:val="0"/>
                <w:sz w:val="24"/>
                <w:szCs w:val="24"/>
              </w:rPr>
              <w:t>）投标人具有中国网络安全审查技术与认证中心颁发的信息系统灾难备份与恢复一级认证证书，提供证书扫描件得</w:t>
            </w:r>
            <w:r w:rsidRPr="0020268F">
              <w:rPr>
                <w:rFonts w:hint="eastAsia"/>
                <w:kern w:val="0"/>
                <w:sz w:val="24"/>
                <w:szCs w:val="24"/>
              </w:rPr>
              <w:t>2</w:t>
            </w:r>
            <w:r w:rsidRPr="0020268F">
              <w:rPr>
                <w:rFonts w:hint="eastAsia"/>
                <w:kern w:val="0"/>
                <w:sz w:val="24"/>
                <w:szCs w:val="24"/>
              </w:rPr>
              <w:t>分</w:t>
            </w:r>
            <w:r w:rsidR="00436145">
              <w:rPr>
                <w:rFonts w:hint="eastAsia"/>
                <w:kern w:val="0"/>
                <w:sz w:val="24"/>
                <w:szCs w:val="24"/>
              </w:rPr>
              <w:t>，其他</w:t>
            </w:r>
            <w:r w:rsidR="00436145">
              <w:rPr>
                <w:rFonts w:hint="eastAsia"/>
                <w:kern w:val="0"/>
                <w:sz w:val="24"/>
                <w:szCs w:val="24"/>
              </w:rPr>
              <w:t>0</w:t>
            </w:r>
            <w:r w:rsidR="00436145">
              <w:rPr>
                <w:rFonts w:hint="eastAsia"/>
                <w:kern w:val="0"/>
                <w:sz w:val="24"/>
                <w:szCs w:val="24"/>
              </w:rPr>
              <w:t>分</w:t>
            </w:r>
            <w:r w:rsidR="00436145" w:rsidRPr="0020268F">
              <w:rPr>
                <w:rFonts w:hint="eastAsia"/>
                <w:kern w:val="0"/>
                <w:sz w:val="24"/>
                <w:szCs w:val="24"/>
              </w:rPr>
              <w:t>。</w:t>
            </w:r>
          </w:p>
        </w:tc>
        <w:tc>
          <w:tcPr>
            <w:tcW w:w="1143" w:type="dxa"/>
            <w:shd w:val="clear" w:color="auto" w:fill="auto"/>
            <w:vAlign w:val="center"/>
          </w:tcPr>
          <w:p w:rsidR="009C3D1A" w:rsidRPr="00287324" w:rsidRDefault="009C3D1A" w:rsidP="00763D0A">
            <w:pPr>
              <w:widowControl/>
              <w:adjustRightInd w:val="0"/>
              <w:snapToGrid w:val="0"/>
              <w:jc w:val="center"/>
              <w:rPr>
                <w:color w:val="000000"/>
                <w:kern w:val="0"/>
                <w:sz w:val="24"/>
                <w:szCs w:val="24"/>
              </w:rPr>
            </w:pPr>
            <w:r w:rsidRPr="00287324">
              <w:rPr>
                <w:rFonts w:hint="eastAsia"/>
                <w:color w:val="000000"/>
                <w:kern w:val="0"/>
                <w:sz w:val="24"/>
                <w:szCs w:val="24"/>
              </w:rPr>
              <w:lastRenderedPageBreak/>
              <w:t>20</w:t>
            </w:r>
          </w:p>
        </w:tc>
      </w:tr>
      <w:tr w:rsidR="00436145" w:rsidRPr="00750AB2" w:rsidTr="00B7176B">
        <w:trPr>
          <w:trHeight w:val="1050"/>
          <w:jc w:val="center"/>
        </w:trPr>
        <w:tc>
          <w:tcPr>
            <w:tcW w:w="663" w:type="dxa"/>
            <w:shd w:val="clear" w:color="auto" w:fill="auto"/>
            <w:noWrap/>
            <w:vAlign w:val="center"/>
          </w:tcPr>
          <w:p w:rsidR="00436145" w:rsidRPr="007033A3" w:rsidRDefault="00436145" w:rsidP="00763D0A">
            <w:pPr>
              <w:widowControl/>
              <w:adjustRightInd w:val="0"/>
              <w:snapToGrid w:val="0"/>
              <w:jc w:val="center"/>
              <w:rPr>
                <w:color w:val="000000"/>
                <w:kern w:val="0"/>
                <w:sz w:val="24"/>
                <w:szCs w:val="24"/>
              </w:rPr>
            </w:pPr>
            <w:r w:rsidRPr="007033A3">
              <w:rPr>
                <w:rFonts w:hint="eastAsia"/>
                <w:color w:val="000000"/>
                <w:kern w:val="0"/>
                <w:sz w:val="24"/>
                <w:szCs w:val="24"/>
              </w:rPr>
              <w:lastRenderedPageBreak/>
              <w:t>4</w:t>
            </w:r>
          </w:p>
        </w:tc>
        <w:tc>
          <w:tcPr>
            <w:tcW w:w="1419" w:type="dxa"/>
            <w:shd w:val="clear" w:color="auto" w:fill="auto"/>
            <w:vAlign w:val="center"/>
          </w:tcPr>
          <w:p w:rsidR="00436145" w:rsidRPr="00287324" w:rsidRDefault="00436145" w:rsidP="00763D0A">
            <w:pPr>
              <w:widowControl/>
              <w:adjustRightInd w:val="0"/>
              <w:snapToGrid w:val="0"/>
              <w:jc w:val="center"/>
              <w:rPr>
                <w:kern w:val="0"/>
                <w:sz w:val="24"/>
                <w:szCs w:val="24"/>
              </w:rPr>
            </w:pPr>
            <w:r w:rsidRPr="00287324">
              <w:rPr>
                <w:rFonts w:hint="eastAsia"/>
                <w:color w:val="000000" w:themeColor="text1"/>
                <w:sz w:val="24"/>
              </w:rPr>
              <w:t>投入</w:t>
            </w:r>
            <w:r w:rsidRPr="00287324">
              <w:rPr>
                <w:color w:val="000000" w:themeColor="text1"/>
                <w:sz w:val="24"/>
              </w:rPr>
              <w:t>人员评价</w:t>
            </w:r>
          </w:p>
        </w:tc>
        <w:tc>
          <w:tcPr>
            <w:tcW w:w="7311" w:type="dxa"/>
            <w:shd w:val="clear" w:color="auto" w:fill="auto"/>
            <w:vAlign w:val="center"/>
          </w:tcPr>
          <w:p w:rsidR="00436145" w:rsidRPr="00287324" w:rsidRDefault="00436145" w:rsidP="00763D0A">
            <w:pPr>
              <w:widowControl/>
              <w:adjustRightInd w:val="0"/>
              <w:snapToGrid w:val="0"/>
              <w:rPr>
                <w:kern w:val="0"/>
                <w:sz w:val="24"/>
                <w:szCs w:val="24"/>
              </w:rPr>
            </w:pPr>
            <w:r w:rsidRPr="00287324">
              <w:rPr>
                <w:rFonts w:hint="eastAsia"/>
                <w:kern w:val="0"/>
                <w:sz w:val="24"/>
                <w:szCs w:val="24"/>
              </w:rPr>
              <w:t>投入的人员为投标单位正式员工，提供姓名、开标日前三个月中任意一个月的由投标单位为投入人员缴纳社会保险证明扫描件，否则不予认定加分。</w:t>
            </w:r>
          </w:p>
          <w:p w:rsidR="00436145" w:rsidRPr="00287324" w:rsidRDefault="00436145" w:rsidP="00763D0A">
            <w:pPr>
              <w:widowControl/>
              <w:adjustRightInd w:val="0"/>
              <w:snapToGrid w:val="0"/>
              <w:rPr>
                <w:kern w:val="0"/>
                <w:sz w:val="24"/>
                <w:szCs w:val="24"/>
              </w:rPr>
            </w:pPr>
            <w:r w:rsidRPr="00287324">
              <w:rPr>
                <w:rFonts w:hint="eastAsia"/>
                <w:kern w:val="0"/>
                <w:sz w:val="24"/>
                <w:szCs w:val="24"/>
              </w:rPr>
              <w:t>（</w:t>
            </w:r>
            <w:r w:rsidRPr="00287324">
              <w:rPr>
                <w:rFonts w:hint="eastAsia"/>
                <w:kern w:val="0"/>
                <w:sz w:val="24"/>
                <w:szCs w:val="24"/>
              </w:rPr>
              <w:t>1</w:t>
            </w:r>
            <w:r w:rsidRPr="00287324">
              <w:rPr>
                <w:rFonts w:hint="eastAsia"/>
                <w:kern w:val="0"/>
                <w:sz w:val="24"/>
                <w:szCs w:val="24"/>
              </w:rPr>
              <w:t>）项目经理具备《中华人民共和国计算机技术与软件专业技术资格（水平）证书（信息系统项目管理师）》或项目管理专业人员（</w:t>
            </w:r>
            <w:r w:rsidRPr="00287324">
              <w:rPr>
                <w:rFonts w:hint="eastAsia"/>
                <w:kern w:val="0"/>
                <w:sz w:val="24"/>
                <w:szCs w:val="24"/>
              </w:rPr>
              <w:t>PMP</w:t>
            </w:r>
            <w:r w:rsidRPr="00287324">
              <w:rPr>
                <w:rFonts w:hint="eastAsia"/>
                <w:kern w:val="0"/>
                <w:sz w:val="24"/>
                <w:szCs w:val="24"/>
              </w:rPr>
              <w:t>）证书，提供证书扫描件得</w:t>
            </w:r>
            <w:r w:rsidRPr="00287324">
              <w:rPr>
                <w:rFonts w:hint="eastAsia"/>
                <w:kern w:val="0"/>
                <w:sz w:val="24"/>
                <w:szCs w:val="24"/>
              </w:rPr>
              <w:t>2</w:t>
            </w:r>
            <w:r w:rsidRPr="00287324">
              <w:rPr>
                <w:rFonts w:hint="eastAsia"/>
                <w:kern w:val="0"/>
                <w:sz w:val="24"/>
                <w:szCs w:val="24"/>
              </w:rPr>
              <w:t>分</w:t>
            </w:r>
            <w:r w:rsidR="00111C83">
              <w:rPr>
                <w:rFonts w:hint="eastAsia"/>
                <w:kern w:val="0"/>
                <w:sz w:val="24"/>
                <w:szCs w:val="24"/>
              </w:rPr>
              <w:t>，其他</w:t>
            </w:r>
            <w:r w:rsidR="00111C83">
              <w:rPr>
                <w:rFonts w:hint="eastAsia"/>
                <w:kern w:val="0"/>
                <w:sz w:val="24"/>
                <w:szCs w:val="24"/>
              </w:rPr>
              <w:t>0</w:t>
            </w:r>
            <w:r w:rsidR="00111C83">
              <w:rPr>
                <w:rFonts w:hint="eastAsia"/>
                <w:kern w:val="0"/>
                <w:sz w:val="24"/>
                <w:szCs w:val="24"/>
              </w:rPr>
              <w:t>分</w:t>
            </w:r>
            <w:r w:rsidRPr="00287324">
              <w:rPr>
                <w:rFonts w:hint="eastAsia"/>
                <w:kern w:val="0"/>
                <w:sz w:val="24"/>
                <w:szCs w:val="24"/>
              </w:rPr>
              <w:t>。</w:t>
            </w:r>
          </w:p>
          <w:p w:rsidR="00436145" w:rsidRPr="00287324" w:rsidRDefault="00436145" w:rsidP="00763D0A">
            <w:pPr>
              <w:widowControl/>
              <w:adjustRightInd w:val="0"/>
              <w:snapToGrid w:val="0"/>
              <w:rPr>
                <w:kern w:val="0"/>
                <w:sz w:val="24"/>
                <w:szCs w:val="24"/>
              </w:rPr>
            </w:pPr>
            <w:r w:rsidRPr="00287324">
              <w:rPr>
                <w:rFonts w:hint="eastAsia"/>
                <w:kern w:val="0"/>
                <w:sz w:val="24"/>
                <w:szCs w:val="24"/>
              </w:rPr>
              <w:t>（</w:t>
            </w:r>
            <w:r w:rsidRPr="00287324">
              <w:rPr>
                <w:rFonts w:hint="eastAsia"/>
                <w:kern w:val="0"/>
                <w:sz w:val="24"/>
                <w:szCs w:val="24"/>
              </w:rPr>
              <w:t>2</w:t>
            </w:r>
            <w:r w:rsidRPr="00287324">
              <w:rPr>
                <w:rFonts w:hint="eastAsia"/>
                <w:kern w:val="0"/>
                <w:sz w:val="24"/>
                <w:szCs w:val="24"/>
              </w:rPr>
              <w:t>）投标人承诺本项目实施团队的人员中包含云平台工程师、网络工程师、操作系统工程师、数据库工程师、安全工程师，</w:t>
            </w:r>
            <w:r w:rsidRPr="00287324">
              <w:rPr>
                <w:rFonts w:hint="eastAsia"/>
                <w:kern w:val="0"/>
                <w:sz w:val="24"/>
                <w:szCs w:val="24"/>
              </w:rPr>
              <w:t>5</w:t>
            </w:r>
            <w:r w:rsidRPr="00287324">
              <w:rPr>
                <w:rFonts w:hint="eastAsia"/>
                <w:kern w:val="0"/>
                <w:sz w:val="24"/>
                <w:szCs w:val="24"/>
              </w:rPr>
              <w:t>人以上</w:t>
            </w:r>
            <w:r w:rsidR="00111C83">
              <w:rPr>
                <w:rFonts w:hint="eastAsia"/>
                <w:kern w:val="0"/>
                <w:sz w:val="24"/>
                <w:szCs w:val="24"/>
              </w:rPr>
              <w:t>（即第</w:t>
            </w:r>
            <w:r w:rsidR="00111C83">
              <w:rPr>
                <w:rFonts w:hint="eastAsia"/>
                <w:kern w:val="0"/>
                <w:sz w:val="24"/>
                <w:szCs w:val="24"/>
              </w:rPr>
              <w:t>6</w:t>
            </w:r>
            <w:r w:rsidR="00111C83">
              <w:rPr>
                <w:rFonts w:hint="eastAsia"/>
                <w:kern w:val="0"/>
                <w:sz w:val="24"/>
                <w:szCs w:val="24"/>
              </w:rPr>
              <w:t>人开始）</w:t>
            </w:r>
            <w:r w:rsidRPr="00287324">
              <w:rPr>
                <w:rFonts w:hint="eastAsia"/>
                <w:kern w:val="0"/>
                <w:sz w:val="24"/>
                <w:szCs w:val="24"/>
              </w:rPr>
              <w:t>每增加</w:t>
            </w:r>
            <w:r w:rsidRPr="00287324">
              <w:rPr>
                <w:rFonts w:hint="eastAsia"/>
                <w:kern w:val="0"/>
                <w:sz w:val="24"/>
                <w:szCs w:val="24"/>
              </w:rPr>
              <w:t>1</w:t>
            </w:r>
            <w:r w:rsidRPr="00287324">
              <w:rPr>
                <w:rFonts w:hint="eastAsia"/>
                <w:kern w:val="0"/>
                <w:sz w:val="24"/>
                <w:szCs w:val="24"/>
              </w:rPr>
              <w:t>人得</w:t>
            </w:r>
            <w:r w:rsidRPr="00287324">
              <w:rPr>
                <w:rFonts w:hint="eastAsia"/>
                <w:kern w:val="0"/>
                <w:sz w:val="24"/>
                <w:szCs w:val="24"/>
              </w:rPr>
              <w:t>0.4</w:t>
            </w:r>
            <w:r w:rsidRPr="00287324">
              <w:rPr>
                <w:rFonts w:hint="eastAsia"/>
                <w:kern w:val="0"/>
                <w:sz w:val="24"/>
                <w:szCs w:val="24"/>
              </w:rPr>
              <w:t>分，最高</w:t>
            </w:r>
            <w:r w:rsidRPr="00287324">
              <w:rPr>
                <w:rFonts w:hint="eastAsia"/>
                <w:kern w:val="0"/>
                <w:sz w:val="24"/>
                <w:szCs w:val="24"/>
              </w:rPr>
              <w:t>4</w:t>
            </w:r>
            <w:r w:rsidRPr="00287324">
              <w:rPr>
                <w:rFonts w:hint="eastAsia"/>
                <w:kern w:val="0"/>
                <w:sz w:val="24"/>
                <w:szCs w:val="24"/>
              </w:rPr>
              <w:t>分，</w:t>
            </w:r>
            <w:r w:rsidRPr="00287324">
              <w:rPr>
                <w:kern w:val="0"/>
                <w:sz w:val="24"/>
                <w:szCs w:val="24"/>
              </w:rPr>
              <w:t>5</w:t>
            </w:r>
            <w:r w:rsidRPr="00287324">
              <w:rPr>
                <w:rFonts w:hint="eastAsia"/>
                <w:kern w:val="0"/>
                <w:sz w:val="24"/>
                <w:szCs w:val="24"/>
              </w:rPr>
              <w:t>人及以下不得分。</w:t>
            </w:r>
          </w:p>
          <w:p w:rsidR="00436145" w:rsidRPr="00287324" w:rsidRDefault="00436145" w:rsidP="00763D0A">
            <w:pPr>
              <w:widowControl/>
              <w:adjustRightInd w:val="0"/>
              <w:snapToGrid w:val="0"/>
              <w:rPr>
                <w:kern w:val="0"/>
                <w:sz w:val="24"/>
                <w:szCs w:val="24"/>
              </w:rPr>
            </w:pPr>
            <w:r w:rsidRPr="00287324">
              <w:rPr>
                <w:rFonts w:hint="eastAsia"/>
                <w:kern w:val="0"/>
                <w:sz w:val="24"/>
                <w:szCs w:val="24"/>
              </w:rPr>
              <w:t>（</w:t>
            </w:r>
            <w:r w:rsidRPr="00287324">
              <w:rPr>
                <w:rFonts w:hint="eastAsia"/>
                <w:kern w:val="0"/>
                <w:sz w:val="24"/>
                <w:szCs w:val="24"/>
              </w:rPr>
              <w:t>3</w:t>
            </w:r>
            <w:r w:rsidRPr="00287324">
              <w:rPr>
                <w:rFonts w:hint="eastAsia"/>
                <w:kern w:val="0"/>
                <w:sz w:val="24"/>
                <w:szCs w:val="24"/>
              </w:rPr>
              <w:t>）投标人承诺在本地组建运维服务团队人员</w:t>
            </w:r>
            <w:r w:rsidRPr="00287324">
              <w:rPr>
                <w:rFonts w:hint="eastAsia"/>
                <w:kern w:val="0"/>
                <w:sz w:val="24"/>
                <w:szCs w:val="24"/>
              </w:rPr>
              <w:t>2</w:t>
            </w:r>
            <w:r w:rsidRPr="00287324">
              <w:rPr>
                <w:rFonts w:hint="eastAsia"/>
                <w:kern w:val="0"/>
                <w:sz w:val="24"/>
                <w:szCs w:val="24"/>
              </w:rPr>
              <w:t>人或以上得</w:t>
            </w:r>
            <w:r w:rsidRPr="00287324">
              <w:rPr>
                <w:rFonts w:hint="eastAsia"/>
                <w:kern w:val="0"/>
                <w:sz w:val="24"/>
                <w:szCs w:val="24"/>
              </w:rPr>
              <w:t>4</w:t>
            </w:r>
            <w:r w:rsidRPr="00287324">
              <w:rPr>
                <w:rFonts w:hint="eastAsia"/>
                <w:kern w:val="0"/>
                <w:sz w:val="24"/>
                <w:szCs w:val="24"/>
              </w:rPr>
              <w:t>分，</w:t>
            </w:r>
            <w:r w:rsidR="00111C83">
              <w:rPr>
                <w:rFonts w:hint="eastAsia"/>
                <w:kern w:val="0"/>
                <w:sz w:val="24"/>
                <w:szCs w:val="24"/>
              </w:rPr>
              <w:t>其他</w:t>
            </w:r>
            <w:r w:rsidR="00111C83">
              <w:rPr>
                <w:rFonts w:hint="eastAsia"/>
                <w:kern w:val="0"/>
                <w:sz w:val="24"/>
                <w:szCs w:val="24"/>
              </w:rPr>
              <w:t>0</w:t>
            </w:r>
            <w:r w:rsidRPr="00287324">
              <w:rPr>
                <w:rFonts w:hint="eastAsia"/>
                <w:kern w:val="0"/>
                <w:sz w:val="24"/>
                <w:szCs w:val="24"/>
              </w:rPr>
              <w:t>分。</w:t>
            </w:r>
          </w:p>
        </w:tc>
        <w:tc>
          <w:tcPr>
            <w:tcW w:w="1143" w:type="dxa"/>
            <w:shd w:val="clear" w:color="auto" w:fill="auto"/>
            <w:vAlign w:val="center"/>
          </w:tcPr>
          <w:p w:rsidR="00436145" w:rsidRPr="00287324" w:rsidRDefault="00436145" w:rsidP="00763D0A">
            <w:pPr>
              <w:widowControl/>
              <w:adjustRightInd w:val="0"/>
              <w:snapToGrid w:val="0"/>
              <w:jc w:val="center"/>
              <w:rPr>
                <w:color w:val="000000"/>
                <w:kern w:val="0"/>
                <w:sz w:val="24"/>
                <w:szCs w:val="24"/>
              </w:rPr>
            </w:pPr>
            <w:r w:rsidRPr="00287324">
              <w:rPr>
                <w:rFonts w:hint="eastAsia"/>
                <w:color w:val="000000"/>
                <w:kern w:val="0"/>
                <w:sz w:val="24"/>
                <w:szCs w:val="24"/>
              </w:rPr>
              <w:t>10</w:t>
            </w:r>
          </w:p>
        </w:tc>
      </w:tr>
      <w:tr w:rsidR="00436145" w:rsidRPr="00750AB2" w:rsidTr="00436145">
        <w:trPr>
          <w:trHeight w:val="269"/>
          <w:jc w:val="center"/>
        </w:trPr>
        <w:tc>
          <w:tcPr>
            <w:tcW w:w="663" w:type="dxa"/>
            <w:shd w:val="clear" w:color="auto" w:fill="auto"/>
            <w:noWrap/>
            <w:vAlign w:val="center"/>
          </w:tcPr>
          <w:p w:rsidR="00436145" w:rsidRPr="007033A3" w:rsidRDefault="00436145" w:rsidP="00763D0A">
            <w:pPr>
              <w:widowControl/>
              <w:adjustRightInd w:val="0"/>
              <w:snapToGrid w:val="0"/>
              <w:jc w:val="center"/>
              <w:rPr>
                <w:color w:val="000000"/>
                <w:kern w:val="0"/>
                <w:sz w:val="24"/>
                <w:szCs w:val="24"/>
              </w:rPr>
            </w:pPr>
            <w:r w:rsidRPr="007033A3">
              <w:rPr>
                <w:rFonts w:hint="eastAsia"/>
                <w:color w:val="000000"/>
                <w:kern w:val="0"/>
                <w:sz w:val="24"/>
                <w:szCs w:val="24"/>
              </w:rPr>
              <w:t>5</w:t>
            </w:r>
          </w:p>
        </w:tc>
        <w:tc>
          <w:tcPr>
            <w:tcW w:w="1419" w:type="dxa"/>
            <w:shd w:val="clear" w:color="auto" w:fill="auto"/>
            <w:vAlign w:val="center"/>
          </w:tcPr>
          <w:p w:rsidR="00436145" w:rsidRDefault="00436145" w:rsidP="00763D0A">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436145" w:rsidRPr="00287324" w:rsidRDefault="00436145" w:rsidP="00763D0A">
            <w:pPr>
              <w:widowControl/>
              <w:adjustRightInd w:val="0"/>
              <w:snapToGrid w:val="0"/>
              <w:rPr>
                <w:kern w:val="0"/>
                <w:sz w:val="24"/>
                <w:szCs w:val="24"/>
              </w:rPr>
            </w:pPr>
            <w:r w:rsidRPr="00287324">
              <w:rPr>
                <w:rFonts w:hint="eastAsia"/>
                <w:kern w:val="0"/>
                <w:sz w:val="24"/>
                <w:szCs w:val="24"/>
              </w:rPr>
              <w:t>承诺完全满足招标文件“报价要求”、“时间地点要求”、“付款方式要求”和技术要求中非“★”</w:t>
            </w:r>
            <w:proofErr w:type="gramStart"/>
            <w:r w:rsidRPr="00287324">
              <w:rPr>
                <w:rFonts w:hint="eastAsia"/>
                <w:kern w:val="0"/>
                <w:sz w:val="24"/>
                <w:szCs w:val="24"/>
              </w:rPr>
              <w:t>号要求</w:t>
            </w:r>
            <w:proofErr w:type="gramEnd"/>
            <w:r w:rsidRPr="00287324">
              <w:rPr>
                <w:rFonts w:hint="eastAsia"/>
                <w:kern w:val="0"/>
                <w:sz w:val="24"/>
                <w:szCs w:val="24"/>
              </w:rPr>
              <w:t>的：</w:t>
            </w:r>
            <w:r w:rsidRPr="00287324">
              <w:rPr>
                <w:rFonts w:hint="eastAsia"/>
                <w:kern w:val="0"/>
                <w:sz w:val="24"/>
                <w:szCs w:val="24"/>
              </w:rPr>
              <w:t>10</w:t>
            </w:r>
            <w:r w:rsidRPr="00287324">
              <w:rPr>
                <w:rFonts w:hint="eastAsia"/>
                <w:kern w:val="0"/>
                <w:sz w:val="24"/>
                <w:szCs w:val="24"/>
              </w:rPr>
              <w:t>分，其他</w:t>
            </w:r>
            <w:r w:rsidRPr="00287324">
              <w:rPr>
                <w:rFonts w:hint="eastAsia"/>
                <w:kern w:val="0"/>
                <w:sz w:val="24"/>
                <w:szCs w:val="24"/>
              </w:rPr>
              <w:t>0</w:t>
            </w:r>
            <w:r w:rsidRPr="00287324">
              <w:rPr>
                <w:rFonts w:hint="eastAsia"/>
                <w:kern w:val="0"/>
                <w:sz w:val="24"/>
                <w:szCs w:val="24"/>
              </w:rPr>
              <w:t>分。</w:t>
            </w:r>
          </w:p>
        </w:tc>
        <w:tc>
          <w:tcPr>
            <w:tcW w:w="1143" w:type="dxa"/>
            <w:shd w:val="clear" w:color="auto" w:fill="auto"/>
            <w:vAlign w:val="center"/>
          </w:tcPr>
          <w:p w:rsidR="00436145" w:rsidRPr="00287324" w:rsidRDefault="00436145" w:rsidP="00763D0A">
            <w:pPr>
              <w:widowControl/>
              <w:adjustRightInd w:val="0"/>
              <w:snapToGrid w:val="0"/>
              <w:jc w:val="center"/>
              <w:rPr>
                <w:color w:val="000000"/>
                <w:kern w:val="0"/>
                <w:sz w:val="24"/>
                <w:szCs w:val="24"/>
              </w:rPr>
            </w:pPr>
            <w:r w:rsidRPr="00287324">
              <w:rPr>
                <w:rFonts w:hint="eastAsia"/>
                <w:color w:val="000000"/>
                <w:kern w:val="0"/>
                <w:sz w:val="24"/>
                <w:szCs w:val="24"/>
              </w:rPr>
              <w:t>10</w:t>
            </w:r>
          </w:p>
        </w:tc>
      </w:tr>
      <w:tr w:rsidR="00436145" w:rsidRPr="00750AB2" w:rsidTr="00A21AF8">
        <w:trPr>
          <w:trHeight w:val="60"/>
          <w:jc w:val="center"/>
        </w:trPr>
        <w:tc>
          <w:tcPr>
            <w:tcW w:w="9393" w:type="dxa"/>
            <w:gridSpan w:val="3"/>
            <w:shd w:val="clear" w:color="auto" w:fill="auto"/>
            <w:noWrap/>
            <w:vAlign w:val="center"/>
          </w:tcPr>
          <w:p w:rsidR="00436145" w:rsidRPr="00750AB2" w:rsidRDefault="00436145" w:rsidP="00111C83">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sidR="00111C83">
              <w:rPr>
                <w:rFonts w:hint="eastAsia"/>
                <w:kern w:val="0"/>
                <w:sz w:val="24"/>
                <w:szCs w:val="24"/>
              </w:rPr>
              <w:t>40</w:t>
            </w:r>
            <w:r w:rsidRPr="00750AB2">
              <w:rPr>
                <w:kern w:val="0"/>
                <w:sz w:val="24"/>
                <w:szCs w:val="24"/>
              </w:rPr>
              <w:t>分）</w:t>
            </w:r>
          </w:p>
        </w:tc>
        <w:tc>
          <w:tcPr>
            <w:tcW w:w="1143" w:type="dxa"/>
            <w:shd w:val="clear" w:color="auto" w:fill="auto"/>
            <w:vAlign w:val="center"/>
          </w:tcPr>
          <w:p w:rsidR="00436145" w:rsidRPr="00750AB2" w:rsidRDefault="00436145"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111C83" w:rsidRPr="00111C83" w:rsidTr="00A21AF8">
        <w:trPr>
          <w:trHeight w:val="274"/>
          <w:jc w:val="center"/>
        </w:trPr>
        <w:tc>
          <w:tcPr>
            <w:tcW w:w="663" w:type="dxa"/>
            <w:shd w:val="clear" w:color="auto" w:fill="auto"/>
            <w:noWrap/>
            <w:vAlign w:val="center"/>
          </w:tcPr>
          <w:p w:rsidR="00111C83" w:rsidRPr="00111C83" w:rsidRDefault="00111C83" w:rsidP="00763D0A">
            <w:pPr>
              <w:widowControl/>
              <w:adjustRightInd w:val="0"/>
              <w:snapToGrid w:val="0"/>
              <w:jc w:val="center"/>
              <w:rPr>
                <w:color w:val="000000"/>
                <w:kern w:val="0"/>
                <w:sz w:val="24"/>
                <w:szCs w:val="24"/>
              </w:rPr>
            </w:pPr>
            <w:r w:rsidRPr="00111C83">
              <w:rPr>
                <w:color w:val="000000"/>
                <w:kern w:val="0"/>
                <w:sz w:val="24"/>
                <w:szCs w:val="24"/>
              </w:rPr>
              <w:t>1</w:t>
            </w:r>
          </w:p>
        </w:tc>
        <w:tc>
          <w:tcPr>
            <w:tcW w:w="1419" w:type="dxa"/>
            <w:shd w:val="clear" w:color="auto" w:fill="auto"/>
            <w:vAlign w:val="center"/>
          </w:tcPr>
          <w:p w:rsidR="00111C83" w:rsidRPr="00111C83" w:rsidRDefault="00111C83" w:rsidP="00763D0A">
            <w:pPr>
              <w:widowControl/>
              <w:adjustRightInd w:val="0"/>
              <w:snapToGrid w:val="0"/>
              <w:jc w:val="center"/>
              <w:rPr>
                <w:kern w:val="0"/>
                <w:sz w:val="24"/>
                <w:szCs w:val="24"/>
              </w:rPr>
            </w:pPr>
            <w:r w:rsidRPr="00111C83">
              <w:rPr>
                <w:rFonts w:hint="eastAsia"/>
                <w:sz w:val="24"/>
                <w:szCs w:val="24"/>
              </w:rPr>
              <w:t>对用户需求的理解</w:t>
            </w:r>
          </w:p>
        </w:tc>
        <w:tc>
          <w:tcPr>
            <w:tcW w:w="7311" w:type="dxa"/>
            <w:shd w:val="clear" w:color="auto" w:fill="auto"/>
            <w:vAlign w:val="center"/>
          </w:tcPr>
          <w:p w:rsidR="00111C83" w:rsidRPr="00111C83" w:rsidRDefault="00111C83" w:rsidP="00763D0A">
            <w:pPr>
              <w:widowControl/>
              <w:adjustRightInd w:val="0"/>
              <w:snapToGrid w:val="0"/>
              <w:rPr>
                <w:kern w:val="0"/>
                <w:sz w:val="24"/>
                <w:szCs w:val="24"/>
              </w:rPr>
            </w:pPr>
            <w:r w:rsidRPr="00111C83">
              <w:rPr>
                <w:rFonts w:hint="eastAsia"/>
                <w:kern w:val="0"/>
                <w:sz w:val="24"/>
                <w:szCs w:val="24"/>
              </w:rPr>
              <w:t>至少包含项目整体总体需求内容、技术需求、</w:t>
            </w:r>
            <w:proofErr w:type="gramStart"/>
            <w:r w:rsidRPr="00111C83">
              <w:rPr>
                <w:rFonts w:hint="eastAsia"/>
                <w:kern w:val="0"/>
                <w:sz w:val="24"/>
                <w:szCs w:val="24"/>
              </w:rPr>
              <w:t>利旧需求</w:t>
            </w:r>
            <w:proofErr w:type="gramEnd"/>
            <w:r w:rsidRPr="00111C83">
              <w:rPr>
                <w:rFonts w:hint="eastAsia"/>
                <w:kern w:val="0"/>
                <w:sz w:val="24"/>
                <w:szCs w:val="24"/>
              </w:rPr>
              <w:t>等应对理解</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方案内容无瑕疵：得</w:t>
            </w:r>
            <w:r w:rsidRPr="00111C83">
              <w:rPr>
                <w:rFonts w:hint="eastAsia"/>
                <w:kern w:val="0"/>
                <w:sz w:val="24"/>
                <w:szCs w:val="24"/>
              </w:rPr>
              <w:t>6</w:t>
            </w:r>
            <w:r w:rsidRPr="00111C83">
              <w:rPr>
                <w:rFonts w:hint="eastAsia"/>
                <w:kern w:val="0"/>
                <w:sz w:val="24"/>
                <w:szCs w:val="24"/>
              </w:rPr>
              <w:t>分；</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方案内容存在</w:t>
            </w:r>
            <w:r w:rsidRPr="00111C83">
              <w:rPr>
                <w:kern w:val="0"/>
                <w:sz w:val="24"/>
                <w:szCs w:val="24"/>
              </w:rPr>
              <w:t>1</w:t>
            </w:r>
            <w:r w:rsidRPr="00111C83">
              <w:rPr>
                <w:rFonts w:hint="eastAsia"/>
                <w:kern w:val="0"/>
                <w:sz w:val="24"/>
                <w:szCs w:val="24"/>
              </w:rPr>
              <w:t>处瑕疵：</w:t>
            </w:r>
            <w:r w:rsidRPr="00111C83">
              <w:rPr>
                <w:rFonts w:hint="eastAsia"/>
                <w:kern w:val="0"/>
                <w:sz w:val="24"/>
                <w:szCs w:val="24"/>
              </w:rPr>
              <w:t>4</w:t>
            </w:r>
            <w:r w:rsidRPr="00111C83">
              <w:rPr>
                <w:rFonts w:hint="eastAsia"/>
                <w:kern w:val="0"/>
                <w:sz w:val="24"/>
                <w:szCs w:val="24"/>
              </w:rPr>
              <w:t>分；</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方案内容存在</w:t>
            </w:r>
            <w:r w:rsidRPr="00111C83">
              <w:rPr>
                <w:kern w:val="0"/>
                <w:sz w:val="24"/>
                <w:szCs w:val="24"/>
              </w:rPr>
              <w:t>2</w:t>
            </w:r>
            <w:r w:rsidRPr="00111C83">
              <w:rPr>
                <w:rFonts w:hint="eastAsia"/>
                <w:kern w:val="0"/>
                <w:sz w:val="24"/>
                <w:szCs w:val="24"/>
              </w:rPr>
              <w:t>处瑕疵：</w:t>
            </w:r>
            <w:r w:rsidRPr="00111C83">
              <w:rPr>
                <w:rFonts w:hint="eastAsia"/>
                <w:kern w:val="0"/>
                <w:sz w:val="24"/>
                <w:szCs w:val="24"/>
              </w:rPr>
              <w:t>2</w:t>
            </w:r>
            <w:r w:rsidRPr="00111C83">
              <w:rPr>
                <w:rFonts w:hint="eastAsia"/>
                <w:kern w:val="0"/>
                <w:sz w:val="24"/>
                <w:szCs w:val="24"/>
              </w:rPr>
              <w:t>分；</w:t>
            </w:r>
          </w:p>
          <w:p w:rsidR="00111C83" w:rsidRPr="00111C83" w:rsidRDefault="00111C83" w:rsidP="00763D0A">
            <w:pPr>
              <w:widowControl/>
              <w:adjustRightInd w:val="0"/>
              <w:snapToGrid w:val="0"/>
              <w:rPr>
                <w:kern w:val="0"/>
                <w:sz w:val="24"/>
                <w:szCs w:val="24"/>
              </w:rPr>
            </w:pPr>
            <w:r w:rsidRPr="00111C83">
              <w:rPr>
                <w:kern w:val="0"/>
                <w:sz w:val="24"/>
                <w:szCs w:val="24"/>
              </w:rPr>
              <w:t>未提供方案或不满足招标文件要求或内容存在</w:t>
            </w:r>
            <w:r w:rsidRPr="00111C83">
              <w:rPr>
                <w:rFonts w:hint="eastAsia"/>
                <w:kern w:val="0"/>
                <w:sz w:val="24"/>
                <w:szCs w:val="24"/>
              </w:rPr>
              <w:t>3</w:t>
            </w:r>
            <w:r w:rsidRPr="00111C83">
              <w:rPr>
                <w:rFonts w:hint="eastAsia"/>
                <w:kern w:val="0"/>
                <w:sz w:val="24"/>
                <w:szCs w:val="24"/>
              </w:rPr>
              <w:t>处及以上瑕疵</w:t>
            </w:r>
            <w:r w:rsidRPr="00111C83">
              <w:rPr>
                <w:kern w:val="0"/>
                <w:sz w:val="24"/>
                <w:szCs w:val="24"/>
              </w:rPr>
              <w:t>：</w:t>
            </w:r>
            <w:r w:rsidRPr="00111C83">
              <w:rPr>
                <w:kern w:val="0"/>
                <w:sz w:val="24"/>
                <w:szCs w:val="24"/>
              </w:rPr>
              <w:t>0</w:t>
            </w:r>
            <w:r w:rsidRPr="00111C83">
              <w:rPr>
                <w:kern w:val="0"/>
                <w:sz w:val="24"/>
                <w:szCs w:val="24"/>
              </w:rPr>
              <w:t>分；</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11C83" w:rsidRPr="00111C83" w:rsidRDefault="00111C83" w:rsidP="00763D0A">
            <w:pPr>
              <w:widowControl/>
              <w:adjustRightInd w:val="0"/>
              <w:snapToGrid w:val="0"/>
              <w:jc w:val="center"/>
              <w:rPr>
                <w:color w:val="000000"/>
                <w:kern w:val="0"/>
                <w:sz w:val="24"/>
                <w:szCs w:val="24"/>
              </w:rPr>
            </w:pPr>
            <w:r w:rsidRPr="00111C83">
              <w:rPr>
                <w:rFonts w:hint="eastAsia"/>
                <w:color w:val="000000"/>
                <w:kern w:val="0"/>
                <w:sz w:val="24"/>
                <w:szCs w:val="24"/>
              </w:rPr>
              <w:t>6</w:t>
            </w:r>
          </w:p>
        </w:tc>
      </w:tr>
      <w:tr w:rsidR="00111C83" w:rsidRPr="00111C83" w:rsidTr="00A21AF8">
        <w:trPr>
          <w:trHeight w:val="274"/>
          <w:jc w:val="center"/>
        </w:trPr>
        <w:tc>
          <w:tcPr>
            <w:tcW w:w="663" w:type="dxa"/>
            <w:shd w:val="clear" w:color="auto" w:fill="auto"/>
            <w:noWrap/>
            <w:vAlign w:val="center"/>
          </w:tcPr>
          <w:p w:rsidR="00111C83" w:rsidRPr="00111C83" w:rsidRDefault="00111C83" w:rsidP="00763D0A">
            <w:pPr>
              <w:widowControl/>
              <w:adjustRightInd w:val="0"/>
              <w:snapToGrid w:val="0"/>
              <w:jc w:val="center"/>
              <w:rPr>
                <w:color w:val="000000"/>
                <w:kern w:val="0"/>
                <w:sz w:val="24"/>
                <w:szCs w:val="24"/>
              </w:rPr>
            </w:pPr>
            <w:r w:rsidRPr="00111C83">
              <w:rPr>
                <w:color w:val="000000"/>
                <w:kern w:val="0"/>
                <w:sz w:val="24"/>
                <w:szCs w:val="24"/>
              </w:rPr>
              <w:t>2</w:t>
            </w:r>
          </w:p>
        </w:tc>
        <w:tc>
          <w:tcPr>
            <w:tcW w:w="1419" w:type="dxa"/>
            <w:shd w:val="clear" w:color="auto" w:fill="auto"/>
            <w:vAlign w:val="center"/>
          </w:tcPr>
          <w:p w:rsidR="00111C83" w:rsidRPr="00111C83" w:rsidRDefault="00111C83" w:rsidP="00763D0A">
            <w:pPr>
              <w:widowControl/>
              <w:adjustRightInd w:val="0"/>
              <w:snapToGrid w:val="0"/>
              <w:jc w:val="center"/>
              <w:rPr>
                <w:kern w:val="0"/>
                <w:sz w:val="24"/>
                <w:szCs w:val="24"/>
              </w:rPr>
            </w:pPr>
            <w:r w:rsidRPr="00111C83">
              <w:rPr>
                <w:rFonts w:hint="eastAsia"/>
                <w:sz w:val="24"/>
                <w:szCs w:val="24"/>
              </w:rPr>
              <w:t>方案整体设计</w:t>
            </w:r>
          </w:p>
        </w:tc>
        <w:tc>
          <w:tcPr>
            <w:tcW w:w="7311" w:type="dxa"/>
            <w:shd w:val="clear" w:color="auto" w:fill="auto"/>
            <w:vAlign w:val="center"/>
          </w:tcPr>
          <w:p w:rsidR="00111C83" w:rsidRPr="00111C83" w:rsidRDefault="00111C83" w:rsidP="00763D0A">
            <w:pPr>
              <w:widowControl/>
              <w:adjustRightInd w:val="0"/>
              <w:snapToGrid w:val="0"/>
              <w:rPr>
                <w:kern w:val="0"/>
                <w:sz w:val="24"/>
                <w:szCs w:val="24"/>
              </w:rPr>
            </w:pPr>
            <w:r w:rsidRPr="00111C83">
              <w:rPr>
                <w:rFonts w:hint="eastAsia"/>
                <w:kern w:val="0"/>
                <w:sz w:val="24"/>
                <w:szCs w:val="24"/>
              </w:rPr>
              <w:t>至少</w:t>
            </w:r>
            <w:r w:rsidRPr="00111C83">
              <w:rPr>
                <w:kern w:val="0"/>
                <w:sz w:val="24"/>
                <w:szCs w:val="24"/>
              </w:rPr>
              <w:t>包含</w:t>
            </w:r>
            <w:r w:rsidRPr="00111C83">
              <w:rPr>
                <w:rFonts w:hint="eastAsia"/>
                <w:kern w:val="0"/>
                <w:sz w:val="24"/>
                <w:szCs w:val="24"/>
              </w:rPr>
              <w:t>政务云平台设计方案，技术架构，功能结构，运行保障措施，</w:t>
            </w:r>
            <w:proofErr w:type="gramStart"/>
            <w:r w:rsidRPr="00111C83">
              <w:rPr>
                <w:rFonts w:hint="eastAsia"/>
                <w:kern w:val="0"/>
                <w:sz w:val="24"/>
                <w:szCs w:val="24"/>
              </w:rPr>
              <w:t>云服务</w:t>
            </w:r>
            <w:proofErr w:type="gramEnd"/>
            <w:r w:rsidRPr="00111C83">
              <w:rPr>
                <w:rFonts w:hint="eastAsia"/>
                <w:kern w:val="0"/>
                <w:sz w:val="24"/>
                <w:szCs w:val="24"/>
              </w:rPr>
              <w:t>相关能力、专享云高</w:t>
            </w:r>
            <w:proofErr w:type="gramStart"/>
            <w:r w:rsidRPr="00111C83">
              <w:rPr>
                <w:rFonts w:hint="eastAsia"/>
                <w:kern w:val="0"/>
                <w:sz w:val="24"/>
                <w:szCs w:val="24"/>
              </w:rPr>
              <w:t>阶服务</w:t>
            </w:r>
            <w:proofErr w:type="gramEnd"/>
            <w:r w:rsidRPr="00111C83">
              <w:rPr>
                <w:rFonts w:hint="eastAsia"/>
                <w:kern w:val="0"/>
                <w:sz w:val="24"/>
                <w:szCs w:val="24"/>
              </w:rPr>
              <w:t>演进能力等</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方案内容无瑕疵：得</w:t>
            </w:r>
            <w:r w:rsidRPr="00111C83">
              <w:rPr>
                <w:rFonts w:hint="eastAsia"/>
                <w:kern w:val="0"/>
                <w:sz w:val="24"/>
                <w:szCs w:val="24"/>
              </w:rPr>
              <w:t>5</w:t>
            </w:r>
            <w:r w:rsidRPr="00111C83">
              <w:rPr>
                <w:rFonts w:hint="eastAsia"/>
                <w:kern w:val="0"/>
                <w:sz w:val="24"/>
                <w:szCs w:val="24"/>
              </w:rPr>
              <w:t>分；</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方案内容存在</w:t>
            </w:r>
            <w:r w:rsidRPr="00111C83">
              <w:rPr>
                <w:rFonts w:hint="eastAsia"/>
                <w:kern w:val="0"/>
                <w:sz w:val="24"/>
                <w:szCs w:val="24"/>
              </w:rPr>
              <w:t>1</w:t>
            </w:r>
            <w:r w:rsidRPr="00111C83">
              <w:rPr>
                <w:rFonts w:hint="eastAsia"/>
                <w:kern w:val="0"/>
                <w:sz w:val="24"/>
                <w:szCs w:val="24"/>
              </w:rPr>
              <w:t>处瑕疵：</w:t>
            </w:r>
            <w:r w:rsidR="00B1543D">
              <w:rPr>
                <w:rFonts w:hint="eastAsia"/>
                <w:kern w:val="0"/>
                <w:sz w:val="24"/>
                <w:szCs w:val="24"/>
              </w:rPr>
              <w:t>4</w:t>
            </w:r>
            <w:r w:rsidRPr="00111C83">
              <w:rPr>
                <w:rFonts w:hint="eastAsia"/>
                <w:kern w:val="0"/>
                <w:sz w:val="24"/>
                <w:szCs w:val="24"/>
              </w:rPr>
              <w:t>分；</w:t>
            </w:r>
          </w:p>
          <w:p w:rsidR="00111C83" w:rsidRDefault="00111C83" w:rsidP="00763D0A">
            <w:pPr>
              <w:widowControl/>
              <w:adjustRightInd w:val="0"/>
              <w:snapToGrid w:val="0"/>
              <w:rPr>
                <w:kern w:val="0"/>
                <w:sz w:val="24"/>
                <w:szCs w:val="24"/>
              </w:rPr>
            </w:pPr>
            <w:r w:rsidRPr="00111C83">
              <w:rPr>
                <w:rFonts w:hint="eastAsia"/>
                <w:kern w:val="0"/>
                <w:sz w:val="24"/>
                <w:szCs w:val="24"/>
              </w:rPr>
              <w:t>方案内容存在</w:t>
            </w:r>
            <w:r w:rsidRPr="00111C83">
              <w:rPr>
                <w:rFonts w:hint="eastAsia"/>
                <w:kern w:val="0"/>
                <w:sz w:val="24"/>
                <w:szCs w:val="24"/>
              </w:rPr>
              <w:t>2</w:t>
            </w:r>
            <w:r w:rsidRPr="00111C83">
              <w:rPr>
                <w:rFonts w:hint="eastAsia"/>
                <w:kern w:val="0"/>
                <w:sz w:val="24"/>
                <w:szCs w:val="24"/>
              </w:rPr>
              <w:t>处瑕疵：</w:t>
            </w:r>
            <w:r w:rsidR="00B1543D">
              <w:rPr>
                <w:rFonts w:hint="eastAsia"/>
                <w:kern w:val="0"/>
                <w:sz w:val="24"/>
                <w:szCs w:val="24"/>
              </w:rPr>
              <w:t>3</w:t>
            </w:r>
            <w:r w:rsidRPr="00111C83">
              <w:rPr>
                <w:rFonts w:hint="eastAsia"/>
                <w:kern w:val="0"/>
                <w:sz w:val="24"/>
                <w:szCs w:val="24"/>
              </w:rPr>
              <w:t>分；</w:t>
            </w:r>
          </w:p>
          <w:p w:rsidR="00B1543D" w:rsidRDefault="00B1543D" w:rsidP="00763D0A">
            <w:pPr>
              <w:widowControl/>
              <w:adjustRightInd w:val="0"/>
              <w:snapToGrid w:val="0"/>
              <w:rPr>
                <w:kern w:val="0"/>
                <w:sz w:val="24"/>
                <w:szCs w:val="24"/>
              </w:rPr>
            </w:pPr>
            <w:r w:rsidRPr="00111C83">
              <w:rPr>
                <w:rFonts w:hint="eastAsia"/>
                <w:kern w:val="0"/>
                <w:sz w:val="24"/>
                <w:szCs w:val="24"/>
              </w:rPr>
              <w:t>方案内容存在</w:t>
            </w:r>
            <w:r>
              <w:rPr>
                <w:rFonts w:hint="eastAsia"/>
                <w:kern w:val="0"/>
                <w:sz w:val="24"/>
                <w:szCs w:val="24"/>
              </w:rPr>
              <w:t>3</w:t>
            </w:r>
            <w:r w:rsidRPr="00111C83">
              <w:rPr>
                <w:rFonts w:hint="eastAsia"/>
                <w:kern w:val="0"/>
                <w:sz w:val="24"/>
                <w:szCs w:val="24"/>
              </w:rPr>
              <w:t>处瑕疵：</w:t>
            </w:r>
            <w:r>
              <w:rPr>
                <w:rFonts w:hint="eastAsia"/>
                <w:kern w:val="0"/>
                <w:sz w:val="24"/>
                <w:szCs w:val="24"/>
              </w:rPr>
              <w:t>2</w:t>
            </w:r>
            <w:r w:rsidRPr="00111C83">
              <w:rPr>
                <w:rFonts w:hint="eastAsia"/>
                <w:kern w:val="0"/>
                <w:sz w:val="24"/>
                <w:szCs w:val="24"/>
              </w:rPr>
              <w:t>分；</w:t>
            </w:r>
          </w:p>
          <w:p w:rsidR="00B1543D" w:rsidRPr="00B1543D" w:rsidRDefault="00B1543D" w:rsidP="00763D0A">
            <w:pPr>
              <w:widowControl/>
              <w:adjustRightInd w:val="0"/>
              <w:snapToGrid w:val="0"/>
              <w:rPr>
                <w:kern w:val="0"/>
                <w:sz w:val="24"/>
                <w:szCs w:val="24"/>
              </w:rPr>
            </w:pPr>
            <w:r w:rsidRPr="00111C83">
              <w:rPr>
                <w:rFonts w:hint="eastAsia"/>
                <w:kern w:val="0"/>
                <w:sz w:val="24"/>
                <w:szCs w:val="24"/>
              </w:rPr>
              <w:t>方案内容存在</w:t>
            </w:r>
            <w:r>
              <w:rPr>
                <w:rFonts w:hint="eastAsia"/>
                <w:kern w:val="0"/>
                <w:sz w:val="24"/>
                <w:szCs w:val="24"/>
              </w:rPr>
              <w:t>4</w:t>
            </w:r>
            <w:r w:rsidRPr="00111C83">
              <w:rPr>
                <w:rFonts w:hint="eastAsia"/>
                <w:kern w:val="0"/>
                <w:sz w:val="24"/>
                <w:szCs w:val="24"/>
              </w:rPr>
              <w:t>处瑕疵：</w:t>
            </w:r>
            <w:r>
              <w:rPr>
                <w:rFonts w:hint="eastAsia"/>
                <w:kern w:val="0"/>
                <w:sz w:val="24"/>
                <w:szCs w:val="24"/>
              </w:rPr>
              <w:t>1</w:t>
            </w:r>
            <w:r w:rsidRPr="00111C83">
              <w:rPr>
                <w:rFonts w:hint="eastAsia"/>
                <w:kern w:val="0"/>
                <w:sz w:val="24"/>
                <w:szCs w:val="24"/>
              </w:rPr>
              <w:t>分；</w:t>
            </w:r>
          </w:p>
          <w:p w:rsidR="00111C83" w:rsidRPr="00111C83" w:rsidRDefault="00111C83" w:rsidP="00763D0A">
            <w:pPr>
              <w:widowControl/>
              <w:adjustRightInd w:val="0"/>
              <w:snapToGrid w:val="0"/>
              <w:rPr>
                <w:kern w:val="0"/>
                <w:sz w:val="24"/>
                <w:szCs w:val="24"/>
              </w:rPr>
            </w:pPr>
            <w:r w:rsidRPr="00111C83">
              <w:rPr>
                <w:kern w:val="0"/>
                <w:sz w:val="24"/>
                <w:szCs w:val="24"/>
              </w:rPr>
              <w:t>未提供方案或不满足招标文件要求或内容存在</w:t>
            </w:r>
            <w:r w:rsidR="00B1543D">
              <w:rPr>
                <w:rFonts w:hint="eastAsia"/>
                <w:kern w:val="0"/>
                <w:sz w:val="24"/>
                <w:szCs w:val="24"/>
              </w:rPr>
              <w:t>5</w:t>
            </w:r>
            <w:r w:rsidRPr="00111C83">
              <w:rPr>
                <w:rFonts w:hint="eastAsia"/>
                <w:kern w:val="0"/>
                <w:sz w:val="24"/>
                <w:szCs w:val="24"/>
              </w:rPr>
              <w:t>处及以上瑕疵</w:t>
            </w:r>
            <w:r w:rsidRPr="00111C83">
              <w:rPr>
                <w:kern w:val="0"/>
                <w:sz w:val="24"/>
                <w:szCs w:val="24"/>
              </w:rPr>
              <w:t>：</w:t>
            </w:r>
            <w:r w:rsidRPr="00111C83">
              <w:rPr>
                <w:kern w:val="0"/>
                <w:sz w:val="24"/>
                <w:szCs w:val="24"/>
              </w:rPr>
              <w:t>0</w:t>
            </w:r>
            <w:r w:rsidRPr="00111C83">
              <w:rPr>
                <w:kern w:val="0"/>
                <w:sz w:val="24"/>
                <w:szCs w:val="24"/>
              </w:rPr>
              <w:t>分；</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11C83" w:rsidRPr="00111C83" w:rsidRDefault="00111C83" w:rsidP="00763D0A">
            <w:pPr>
              <w:widowControl/>
              <w:adjustRightInd w:val="0"/>
              <w:snapToGrid w:val="0"/>
              <w:jc w:val="center"/>
              <w:rPr>
                <w:color w:val="000000"/>
                <w:kern w:val="0"/>
                <w:sz w:val="24"/>
                <w:szCs w:val="24"/>
              </w:rPr>
            </w:pPr>
            <w:r w:rsidRPr="00111C83">
              <w:rPr>
                <w:rFonts w:hint="eastAsia"/>
                <w:color w:val="000000"/>
                <w:kern w:val="0"/>
                <w:sz w:val="24"/>
                <w:szCs w:val="24"/>
              </w:rPr>
              <w:t>5</w:t>
            </w:r>
          </w:p>
        </w:tc>
      </w:tr>
      <w:tr w:rsidR="00111C83" w:rsidRPr="00111C83" w:rsidTr="00B7176B">
        <w:trPr>
          <w:trHeight w:val="416"/>
          <w:jc w:val="center"/>
        </w:trPr>
        <w:tc>
          <w:tcPr>
            <w:tcW w:w="663" w:type="dxa"/>
            <w:shd w:val="clear" w:color="auto" w:fill="auto"/>
            <w:noWrap/>
            <w:vAlign w:val="center"/>
          </w:tcPr>
          <w:p w:rsidR="00111C83" w:rsidRPr="00111C83" w:rsidRDefault="00111C83" w:rsidP="00763D0A">
            <w:pPr>
              <w:widowControl/>
              <w:adjustRightInd w:val="0"/>
              <w:snapToGrid w:val="0"/>
              <w:jc w:val="center"/>
              <w:rPr>
                <w:color w:val="000000"/>
                <w:kern w:val="0"/>
                <w:sz w:val="24"/>
                <w:szCs w:val="24"/>
              </w:rPr>
            </w:pPr>
            <w:r w:rsidRPr="00111C83">
              <w:rPr>
                <w:color w:val="000000"/>
                <w:kern w:val="0"/>
                <w:sz w:val="24"/>
                <w:szCs w:val="24"/>
              </w:rPr>
              <w:lastRenderedPageBreak/>
              <w:t>3</w:t>
            </w:r>
          </w:p>
        </w:tc>
        <w:tc>
          <w:tcPr>
            <w:tcW w:w="1419" w:type="dxa"/>
            <w:shd w:val="clear" w:color="auto" w:fill="auto"/>
            <w:vAlign w:val="center"/>
          </w:tcPr>
          <w:p w:rsidR="00111C83" w:rsidRPr="00111C83" w:rsidRDefault="00111C83" w:rsidP="00763D0A">
            <w:pPr>
              <w:widowControl/>
              <w:adjustRightInd w:val="0"/>
              <w:snapToGrid w:val="0"/>
              <w:jc w:val="center"/>
              <w:rPr>
                <w:kern w:val="0"/>
                <w:sz w:val="24"/>
                <w:szCs w:val="24"/>
              </w:rPr>
            </w:pPr>
            <w:proofErr w:type="gramStart"/>
            <w:r w:rsidRPr="00111C83">
              <w:rPr>
                <w:sz w:val="24"/>
                <w:szCs w:val="24"/>
              </w:rPr>
              <w:t>云服务</w:t>
            </w:r>
            <w:proofErr w:type="gramEnd"/>
            <w:r w:rsidRPr="00111C83">
              <w:rPr>
                <w:sz w:val="24"/>
                <w:szCs w:val="24"/>
              </w:rPr>
              <w:t>能力设计</w:t>
            </w:r>
          </w:p>
        </w:tc>
        <w:tc>
          <w:tcPr>
            <w:tcW w:w="7311" w:type="dxa"/>
            <w:shd w:val="clear" w:color="auto" w:fill="auto"/>
            <w:vAlign w:val="center"/>
          </w:tcPr>
          <w:p w:rsidR="00111C83" w:rsidRPr="00111C83" w:rsidRDefault="00111C83" w:rsidP="00763D0A">
            <w:pPr>
              <w:widowControl/>
              <w:adjustRightInd w:val="0"/>
              <w:snapToGrid w:val="0"/>
              <w:rPr>
                <w:kern w:val="0"/>
                <w:sz w:val="24"/>
                <w:szCs w:val="24"/>
              </w:rPr>
            </w:pPr>
            <w:r w:rsidRPr="00111C83">
              <w:rPr>
                <w:rFonts w:hint="eastAsia"/>
                <w:kern w:val="0"/>
                <w:sz w:val="24"/>
                <w:szCs w:val="24"/>
              </w:rPr>
              <w:t>至少包含云平台服务设计的详细设计方案，做到图文结合，内容详实，理解深刻</w:t>
            </w:r>
          </w:p>
          <w:p w:rsidR="00B1543D" w:rsidRPr="00111C83" w:rsidRDefault="00B1543D" w:rsidP="00B1543D">
            <w:pPr>
              <w:widowControl/>
              <w:adjustRightInd w:val="0"/>
              <w:snapToGrid w:val="0"/>
              <w:rPr>
                <w:kern w:val="0"/>
                <w:sz w:val="24"/>
                <w:szCs w:val="24"/>
              </w:rPr>
            </w:pPr>
            <w:r w:rsidRPr="00111C83">
              <w:rPr>
                <w:rFonts w:hint="eastAsia"/>
                <w:kern w:val="0"/>
                <w:sz w:val="24"/>
                <w:szCs w:val="24"/>
              </w:rPr>
              <w:t>方案内容无瑕疵：得</w:t>
            </w:r>
            <w:r w:rsidRPr="00111C83">
              <w:rPr>
                <w:rFonts w:hint="eastAsia"/>
                <w:kern w:val="0"/>
                <w:sz w:val="24"/>
                <w:szCs w:val="24"/>
              </w:rPr>
              <w:t>5</w:t>
            </w:r>
            <w:r w:rsidRPr="00111C83">
              <w:rPr>
                <w:rFonts w:hint="eastAsia"/>
                <w:kern w:val="0"/>
                <w:sz w:val="24"/>
                <w:szCs w:val="24"/>
              </w:rPr>
              <w:t>分；</w:t>
            </w:r>
          </w:p>
          <w:p w:rsidR="00B1543D" w:rsidRPr="00111C83" w:rsidRDefault="00B1543D" w:rsidP="00B1543D">
            <w:pPr>
              <w:widowControl/>
              <w:adjustRightInd w:val="0"/>
              <w:snapToGrid w:val="0"/>
              <w:rPr>
                <w:kern w:val="0"/>
                <w:sz w:val="24"/>
                <w:szCs w:val="24"/>
              </w:rPr>
            </w:pPr>
            <w:r w:rsidRPr="00111C83">
              <w:rPr>
                <w:rFonts w:hint="eastAsia"/>
                <w:kern w:val="0"/>
                <w:sz w:val="24"/>
                <w:szCs w:val="24"/>
              </w:rPr>
              <w:t>方案内容存在</w:t>
            </w:r>
            <w:r w:rsidRPr="00111C83">
              <w:rPr>
                <w:rFonts w:hint="eastAsia"/>
                <w:kern w:val="0"/>
                <w:sz w:val="24"/>
                <w:szCs w:val="24"/>
              </w:rPr>
              <w:t>1</w:t>
            </w:r>
            <w:r w:rsidRPr="00111C83">
              <w:rPr>
                <w:rFonts w:hint="eastAsia"/>
                <w:kern w:val="0"/>
                <w:sz w:val="24"/>
                <w:szCs w:val="24"/>
              </w:rPr>
              <w:t>处瑕疵：</w:t>
            </w:r>
            <w:r>
              <w:rPr>
                <w:rFonts w:hint="eastAsia"/>
                <w:kern w:val="0"/>
                <w:sz w:val="24"/>
                <w:szCs w:val="24"/>
              </w:rPr>
              <w:t>4</w:t>
            </w:r>
            <w:r w:rsidRPr="00111C83">
              <w:rPr>
                <w:rFonts w:hint="eastAsia"/>
                <w:kern w:val="0"/>
                <w:sz w:val="24"/>
                <w:szCs w:val="24"/>
              </w:rPr>
              <w:t>分；</w:t>
            </w:r>
          </w:p>
          <w:p w:rsidR="00B1543D" w:rsidRDefault="00B1543D" w:rsidP="00B1543D">
            <w:pPr>
              <w:widowControl/>
              <w:adjustRightInd w:val="0"/>
              <w:snapToGrid w:val="0"/>
              <w:rPr>
                <w:kern w:val="0"/>
                <w:sz w:val="24"/>
                <w:szCs w:val="24"/>
              </w:rPr>
            </w:pPr>
            <w:r w:rsidRPr="00111C83">
              <w:rPr>
                <w:rFonts w:hint="eastAsia"/>
                <w:kern w:val="0"/>
                <w:sz w:val="24"/>
                <w:szCs w:val="24"/>
              </w:rPr>
              <w:t>方案内容存在</w:t>
            </w:r>
            <w:r w:rsidRPr="00111C83">
              <w:rPr>
                <w:rFonts w:hint="eastAsia"/>
                <w:kern w:val="0"/>
                <w:sz w:val="24"/>
                <w:szCs w:val="24"/>
              </w:rPr>
              <w:t>2</w:t>
            </w:r>
            <w:r w:rsidRPr="00111C83">
              <w:rPr>
                <w:rFonts w:hint="eastAsia"/>
                <w:kern w:val="0"/>
                <w:sz w:val="24"/>
                <w:szCs w:val="24"/>
              </w:rPr>
              <w:t>处瑕疵：</w:t>
            </w:r>
            <w:r>
              <w:rPr>
                <w:rFonts w:hint="eastAsia"/>
                <w:kern w:val="0"/>
                <w:sz w:val="24"/>
                <w:szCs w:val="24"/>
              </w:rPr>
              <w:t>3</w:t>
            </w:r>
            <w:r w:rsidRPr="00111C83">
              <w:rPr>
                <w:rFonts w:hint="eastAsia"/>
                <w:kern w:val="0"/>
                <w:sz w:val="24"/>
                <w:szCs w:val="24"/>
              </w:rPr>
              <w:t>分；</w:t>
            </w:r>
          </w:p>
          <w:p w:rsidR="00B1543D" w:rsidRDefault="00B1543D" w:rsidP="00B1543D">
            <w:pPr>
              <w:widowControl/>
              <w:adjustRightInd w:val="0"/>
              <w:snapToGrid w:val="0"/>
              <w:rPr>
                <w:kern w:val="0"/>
                <w:sz w:val="24"/>
                <w:szCs w:val="24"/>
              </w:rPr>
            </w:pPr>
            <w:r w:rsidRPr="00111C83">
              <w:rPr>
                <w:rFonts w:hint="eastAsia"/>
                <w:kern w:val="0"/>
                <w:sz w:val="24"/>
                <w:szCs w:val="24"/>
              </w:rPr>
              <w:t>方案内容存在</w:t>
            </w:r>
            <w:r>
              <w:rPr>
                <w:rFonts w:hint="eastAsia"/>
                <w:kern w:val="0"/>
                <w:sz w:val="24"/>
                <w:szCs w:val="24"/>
              </w:rPr>
              <w:t>3</w:t>
            </w:r>
            <w:r w:rsidRPr="00111C83">
              <w:rPr>
                <w:rFonts w:hint="eastAsia"/>
                <w:kern w:val="0"/>
                <w:sz w:val="24"/>
                <w:szCs w:val="24"/>
              </w:rPr>
              <w:t>处瑕疵：</w:t>
            </w:r>
            <w:r>
              <w:rPr>
                <w:rFonts w:hint="eastAsia"/>
                <w:kern w:val="0"/>
                <w:sz w:val="24"/>
                <w:szCs w:val="24"/>
              </w:rPr>
              <w:t>2</w:t>
            </w:r>
            <w:r w:rsidRPr="00111C83">
              <w:rPr>
                <w:rFonts w:hint="eastAsia"/>
                <w:kern w:val="0"/>
                <w:sz w:val="24"/>
                <w:szCs w:val="24"/>
              </w:rPr>
              <w:t>分；</w:t>
            </w:r>
          </w:p>
          <w:p w:rsidR="00B1543D" w:rsidRPr="00B1543D" w:rsidRDefault="00B1543D" w:rsidP="00B1543D">
            <w:pPr>
              <w:widowControl/>
              <w:adjustRightInd w:val="0"/>
              <w:snapToGrid w:val="0"/>
              <w:rPr>
                <w:kern w:val="0"/>
                <w:sz w:val="24"/>
                <w:szCs w:val="24"/>
              </w:rPr>
            </w:pPr>
            <w:r w:rsidRPr="00111C83">
              <w:rPr>
                <w:rFonts w:hint="eastAsia"/>
                <w:kern w:val="0"/>
                <w:sz w:val="24"/>
                <w:szCs w:val="24"/>
              </w:rPr>
              <w:t>方案内容存在</w:t>
            </w:r>
            <w:r>
              <w:rPr>
                <w:rFonts w:hint="eastAsia"/>
                <w:kern w:val="0"/>
                <w:sz w:val="24"/>
                <w:szCs w:val="24"/>
              </w:rPr>
              <w:t>4</w:t>
            </w:r>
            <w:r w:rsidRPr="00111C83">
              <w:rPr>
                <w:rFonts w:hint="eastAsia"/>
                <w:kern w:val="0"/>
                <w:sz w:val="24"/>
                <w:szCs w:val="24"/>
              </w:rPr>
              <w:t>处瑕疵：</w:t>
            </w:r>
            <w:r>
              <w:rPr>
                <w:rFonts w:hint="eastAsia"/>
                <w:kern w:val="0"/>
                <w:sz w:val="24"/>
                <w:szCs w:val="24"/>
              </w:rPr>
              <w:t>1</w:t>
            </w:r>
            <w:r w:rsidRPr="00111C83">
              <w:rPr>
                <w:rFonts w:hint="eastAsia"/>
                <w:kern w:val="0"/>
                <w:sz w:val="24"/>
                <w:szCs w:val="24"/>
              </w:rPr>
              <w:t>分；</w:t>
            </w:r>
          </w:p>
          <w:p w:rsidR="00B1543D" w:rsidRPr="00111C83" w:rsidRDefault="00B1543D" w:rsidP="00B1543D">
            <w:pPr>
              <w:widowControl/>
              <w:adjustRightInd w:val="0"/>
              <w:snapToGrid w:val="0"/>
              <w:rPr>
                <w:kern w:val="0"/>
                <w:sz w:val="24"/>
                <w:szCs w:val="24"/>
              </w:rPr>
            </w:pPr>
            <w:r w:rsidRPr="00111C83">
              <w:rPr>
                <w:kern w:val="0"/>
                <w:sz w:val="24"/>
                <w:szCs w:val="24"/>
              </w:rPr>
              <w:t>未提供方案或不满足招标文件要求或内容存在</w:t>
            </w:r>
            <w:r>
              <w:rPr>
                <w:rFonts w:hint="eastAsia"/>
                <w:kern w:val="0"/>
                <w:sz w:val="24"/>
                <w:szCs w:val="24"/>
              </w:rPr>
              <w:t>5</w:t>
            </w:r>
            <w:r w:rsidRPr="00111C83">
              <w:rPr>
                <w:rFonts w:hint="eastAsia"/>
                <w:kern w:val="0"/>
                <w:sz w:val="24"/>
                <w:szCs w:val="24"/>
              </w:rPr>
              <w:t>处及以上瑕疵</w:t>
            </w:r>
            <w:r w:rsidRPr="00111C83">
              <w:rPr>
                <w:kern w:val="0"/>
                <w:sz w:val="24"/>
                <w:szCs w:val="24"/>
              </w:rPr>
              <w:t>：</w:t>
            </w:r>
            <w:r w:rsidRPr="00111C83">
              <w:rPr>
                <w:kern w:val="0"/>
                <w:sz w:val="24"/>
                <w:szCs w:val="24"/>
              </w:rPr>
              <w:t>0</w:t>
            </w:r>
            <w:r w:rsidRPr="00111C83">
              <w:rPr>
                <w:kern w:val="0"/>
                <w:sz w:val="24"/>
                <w:szCs w:val="24"/>
              </w:rPr>
              <w:t>分；</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11C83" w:rsidRPr="00111C83" w:rsidRDefault="00111C83" w:rsidP="00763D0A">
            <w:pPr>
              <w:widowControl/>
              <w:adjustRightInd w:val="0"/>
              <w:snapToGrid w:val="0"/>
              <w:jc w:val="center"/>
              <w:rPr>
                <w:color w:val="000000"/>
                <w:kern w:val="0"/>
                <w:sz w:val="24"/>
                <w:szCs w:val="24"/>
              </w:rPr>
            </w:pPr>
            <w:r w:rsidRPr="00111C83">
              <w:rPr>
                <w:rFonts w:hint="eastAsia"/>
                <w:color w:val="000000"/>
                <w:kern w:val="0"/>
                <w:sz w:val="24"/>
                <w:szCs w:val="24"/>
              </w:rPr>
              <w:t>5</w:t>
            </w:r>
          </w:p>
        </w:tc>
      </w:tr>
      <w:tr w:rsidR="00111C83" w:rsidRPr="00111C83" w:rsidTr="00B7176B">
        <w:trPr>
          <w:trHeight w:val="1050"/>
          <w:jc w:val="center"/>
        </w:trPr>
        <w:tc>
          <w:tcPr>
            <w:tcW w:w="663" w:type="dxa"/>
            <w:shd w:val="clear" w:color="auto" w:fill="auto"/>
            <w:noWrap/>
            <w:vAlign w:val="center"/>
          </w:tcPr>
          <w:p w:rsidR="00111C83" w:rsidRPr="00111C83" w:rsidRDefault="00111C83" w:rsidP="00763D0A">
            <w:pPr>
              <w:widowControl/>
              <w:adjustRightInd w:val="0"/>
              <w:snapToGrid w:val="0"/>
              <w:jc w:val="center"/>
              <w:rPr>
                <w:color w:val="000000"/>
                <w:kern w:val="0"/>
                <w:sz w:val="24"/>
                <w:szCs w:val="24"/>
              </w:rPr>
            </w:pPr>
            <w:r w:rsidRPr="00111C83">
              <w:rPr>
                <w:color w:val="000000"/>
                <w:kern w:val="0"/>
                <w:sz w:val="24"/>
                <w:szCs w:val="24"/>
              </w:rPr>
              <w:t>4</w:t>
            </w:r>
          </w:p>
        </w:tc>
        <w:tc>
          <w:tcPr>
            <w:tcW w:w="1419" w:type="dxa"/>
            <w:shd w:val="clear" w:color="auto" w:fill="auto"/>
            <w:vAlign w:val="center"/>
          </w:tcPr>
          <w:p w:rsidR="00111C83" w:rsidRPr="00111C83" w:rsidRDefault="00111C83" w:rsidP="00763D0A">
            <w:pPr>
              <w:widowControl/>
              <w:adjustRightInd w:val="0"/>
              <w:snapToGrid w:val="0"/>
              <w:jc w:val="center"/>
              <w:rPr>
                <w:kern w:val="0"/>
                <w:sz w:val="24"/>
                <w:szCs w:val="24"/>
              </w:rPr>
            </w:pPr>
            <w:r w:rsidRPr="00111C83">
              <w:rPr>
                <w:rFonts w:hint="eastAsia"/>
                <w:sz w:val="24"/>
                <w:szCs w:val="24"/>
              </w:rPr>
              <w:t>云平台可靠性设计</w:t>
            </w:r>
          </w:p>
        </w:tc>
        <w:tc>
          <w:tcPr>
            <w:tcW w:w="7311" w:type="dxa"/>
            <w:shd w:val="clear" w:color="auto" w:fill="auto"/>
            <w:vAlign w:val="center"/>
          </w:tcPr>
          <w:p w:rsidR="00111C83" w:rsidRPr="00111C83" w:rsidRDefault="00111C83" w:rsidP="00763D0A">
            <w:pPr>
              <w:widowControl/>
              <w:adjustRightInd w:val="0"/>
              <w:snapToGrid w:val="0"/>
              <w:rPr>
                <w:kern w:val="0"/>
                <w:sz w:val="24"/>
                <w:szCs w:val="24"/>
              </w:rPr>
            </w:pPr>
            <w:r w:rsidRPr="00111C83">
              <w:rPr>
                <w:rFonts w:hint="eastAsia"/>
                <w:kern w:val="0"/>
                <w:sz w:val="24"/>
                <w:szCs w:val="24"/>
              </w:rPr>
              <w:t>至少包含云平台可靠性详细设计方案，做到图文结合，内容详实，理解深刻</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方案内容无瑕疵：得</w:t>
            </w:r>
            <w:r w:rsidRPr="00111C83">
              <w:rPr>
                <w:rFonts w:hint="eastAsia"/>
                <w:kern w:val="0"/>
                <w:sz w:val="24"/>
                <w:szCs w:val="24"/>
              </w:rPr>
              <w:t>3</w:t>
            </w:r>
            <w:r w:rsidRPr="00111C83">
              <w:rPr>
                <w:rFonts w:hint="eastAsia"/>
                <w:kern w:val="0"/>
                <w:sz w:val="24"/>
                <w:szCs w:val="24"/>
              </w:rPr>
              <w:t>分；</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方案内容存在</w:t>
            </w:r>
            <w:r w:rsidRPr="00111C83">
              <w:rPr>
                <w:rFonts w:hint="eastAsia"/>
                <w:kern w:val="0"/>
                <w:sz w:val="24"/>
                <w:szCs w:val="24"/>
              </w:rPr>
              <w:t>1</w:t>
            </w:r>
            <w:r w:rsidRPr="00111C83">
              <w:rPr>
                <w:rFonts w:hint="eastAsia"/>
                <w:kern w:val="0"/>
                <w:sz w:val="24"/>
                <w:szCs w:val="24"/>
              </w:rPr>
              <w:t>处瑕疵：</w:t>
            </w:r>
            <w:r w:rsidRPr="00111C83">
              <w:rPr>
                <w:rFonts w:hint="eastAsia"/>
                <w:kern w:val="0"/>
                <w:sz w:val="24"/>
                <w:szCs w:val="24"/>
              </w:rPr>
              <w:t>2</w:t>
            </w:r>
            <w:r w:rsidRPr="00111C83">
              <w:rPr>
                <w:rFonts w:hint="eastAsia"/>
                <w:kern w:val="0"/>
                <w:sz w:val="24"/>
                <w:szCs w:val="24"/>
              </w:rPr>
              <w:t>分；</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方案内容存在</w:t>
            </w:r>
            <w:r w:rsidRPr="00111C83">
              <w:rPr>
                <w:rFonts w:hint="eastAsia"/>
                <w:kern w:val="0"/>
                <w:sz w:val="24"/>
                <w:szCs w:val="24"/>
              </w:rPr>
              <w:t>2</w:t>
            </w:r>
            <w:r w:rsidRPr="00111C83">
              <w:rPr>
                <w:rFonts w:hint="eastAsia"/>
                <w:kern w:val="0"/>
                <w:sz w:val="24"/>
                <w:szCs w:val="24"/>
              </w:rPr>
              <w:t>处瑕疵：</w:t>
            </w:r>
            <w:r w:rsidRPr="00111C83">
              <w:rPr>
                <w:rFonts w:hint="eastAsia"/>
                <w:kern w:val="0"/>
                <w:sz w:val="24"/>
                <w:szCs w:val="24"/>
              </w:rPr>
              <w:t>1</w:t>
            </w:r>
            <w:r w:rsidRPr="00111C83">
              <w:rPr>
                <w:rFonts w:hint="eastAsia"/>
                <w:kern w:val="0"/>
                <w:sz w:val="24"/>
                <w:szCs w:val="24"/>
              </w:rPr>
              <w:t>分；</w:t>
            </w:r>
          </w:p>
          <w:p w:rsidR="00111C83" w:rsidRPr="00111C83" w:rsidRDefault="00111C83" w:rsidP="00763D0A">
            <w:pPr>
              <w:widowControl/>
              <w:adjustRightInd w:val="0"/>
              <w:snapToGrid w:val="0"/>
              <w:rPr>
                <w:kern w:val="0"/>
                <w:sz w:val="24"/>
                <w:szCs w:val="24"/>
              </w:rPr>
            </w:pPr>
            <w:r w:rsidRPr="00111C83">
              <w:rPr>
                <w:kern w:val="0"/>
                <w:sz w:val="24"/>
                <w:szCs w:val="24"/>
              </w:rPr>
              <w:t>未提供方案或不满足招标文件要求或内容存在</w:t>
            </w:r>
            <w:r w:rsidRPr="00111C83">
              <w:rPr>
                <w:rFonts w:hint="eastAsia"/>
                <w:kern w:val="0"/>
                <w:sz w:val="24"/>
                <w:szCs w:val="24"/>
              </w:rPr>
              <w:t>3</w:t>
            </w:r>
            <w:r w:rsidRPr="00111C83">
              <w:rPr>
                <w:rFonts w:hint="eastAsia"/>
                <w:kern w:val="0"/>
                <w:sz w:val="24"/>
                <w:szCs w:val="24"/>
              </w:rPr>
              <w:t>处及以上瑕疵</w:t>
            </w:r>
            <w:r w:rsidRPr="00111C83">
              <w:rPr>
                <w:kern w:val="0"/>
                <w:sz w:val="24"/>
                <w:szCs w:val="24"/>
              </w:rPr>
              <w:t>：</w:t>
            </w:r>
            <w:r w:rsidRPr="00111C83">
              <w:rPr>
                <w:kern w:val="0"/>
                <w:sz w:val="24"/>
                <w:szCs w:val="24"/>
              </w:rPr>
              <w:t>0</w:t>
            </w:r>
            <w:r w:rsidRPr="00111C83">
              <w:rPr>
                <w:kern w:val="0"/>
                <w:sz w:val="24"/>
                <w:szCs w:val="24"/>
              </w:rPr>
              <w:t>分；</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11C83" w:rsidRPr="00111C83" w:rsidRDefault="00111C83" w:rsidP="00763D0A">
            <w:pPr>
              <w:widowControl/>
              <w:adjustRightInd w:val="0"/>
              <w:snapToGrid w:val="0"/>
              <w:jc w:val="center"/>
              <w:rPr>
                <w:color w:val="000000"/>
                <w:kern w:val="0"/>
                <w:sz w:val="24"/>
                <w:szCs w:val="24"/>
              </w:rPr>
            </w:pPr>
            <w:r w:rsidRPr="00111C83">
              <w:rPr>
                <w:rFonts w:hint="eastAsia"/>
                <w:color w:val="000000"/>
                <w:kern w:val="0"/>
                <w:sz w:val="24"/>
                <w:szCs w:val="24"/>
              </w:rPr>
              <w:t>3</w:t>
            </w:r>
          </w:p>
        </w:tc>
      </w:tr>
      <w:tr w:rsidR="00111C83" w:rsidRPr="00111C83" w:rsidTr="00B7176B">
        <w:trPr>
          <w:trHeight w:val="1050"/>
          <w:jc w:val="center"/>
        </w:trPr>
        <w:tc>
          <w:tcPr>
            <w:tcW w:w="663" w:type="dxa"/>
            <w:shd w:val="clear" w:color="auto" w:fill="auto"/>
            <w:noWrap/>
            <w:vAlign w:val="center"/>
          </w:tcPr>
          <w:p w:rsidR="00111C83" w:rsidRPr="00111C83" w:rsidRDefault="00111C83" w:rsidP="00763D0A">
            <w:pPr>
              <w:widowControl/>
              <w:adjustRightInd w:val="0"/>
              <w:snapToGrid w:val="0"/>
              <w:jc w:val="center"/>
              <w:rPr>
                <w:color w:val="000000"/>
                <w:kern w:val="0"/>
                <w:sz w:val="24"/>
                <w:szCs w:val="24"/>
              </w:rPr>
            </w:pPr>
            <w:r w:rsidRPr="00111C83">
              <w:rPr>
                <w:rFonts w:hint="eastAsia"/>
                <w:color w:val="000000"/>
                <w:kern w:val="0"/>
                <w:sz w:val="24"/>
                <w:szCs w:val="24"/>
              </w:rPr>
              <w:t>5</w:t>
            </w:r>
          </w:p>
        </w:tc>
        <w:tc>
          <w:tcPr>
            <w:tcW w:w="1419" w:type="dxa"/>
            <w:shd w:val="clear" w:color="auto" w:fill="auto"/>
            <w:vAlign w:val="center"/>
          </w:tcPr>
          <w:p w:rsidR="00111C83" w:rsidRPr="00111C83" w:rsidRDefault="00111C83" w:rsidP="00B1543D">
            <w:pPr>
              <w:widowControl/>
              <w:adjustRightInd w:val="0"/>
              <w:snapToGrid w:val="0"/>
              <w:jc w:val="center"/>
              <w:rPr>
                <w:sz w:val="24"/>
                <w:szCs w:val="24"/>
              </w:rPr>
            </w:pPr>
            <w:r w:rsidRPr="00111C83">
              <w:rPr>
                <w:rFonts w:hint="eastAsia"/>
                <w:sz w:val="24"/>
                <w:szCs w:val="24"/>
              </w:rPr>
              <w:t>安全方案设计</w:t>
            </w:r>
          </w:p>
        </w:tc>
        <w:tc>
          <w:tcPr>
            <w:tcW w:w="7311" w:type="dxa"/>
            <w:shd w:val="clear" w:color="auto" w:fill="auto"/>
            <w:vAlign w:val="center"/>
          </w:tcPr>
          <w:p w:rsidR="00111C83" w:rsidRPr="00111C83" w:rsidRDefault="00111C83" w:rsidP="00763D0A">
            <w:pPr>
              <w:widowControl/>
              <w:adjustRightInd w:val="0"/>
              <w:snapToGrid w:val="0"/>
              <w:rPr>
                <w:kern w:val="0"/>
                <w:sz w:val="24"/>
                <w:szCs w:val="24"/>
              </w:rPr>
            </w:pPr>
            <w:r w:rsidRPr="00111C83">
              <w:rPr>
                <w:rFonts w:hint="eastAsia"/>
                <w:kern w:val="0"/>
                <w:sz w:val="24"/>
                <w:szCs w:val="24"/>
              </w:rPr>
              <w:t>至少包含云平台安全建设方案详细的设计方案，做到图文结合，内容详实，理解深刻</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方案内容无瑕疵：得</w:t>
            </w:r>
            <w:r w:rsidRPr="00111C83">
              <w:rPr>
                <w:rFonts w:hint="eastAsia"/>
                <w:kern w:val="0"/>
                <w:sz w:val="24"/>
                <w:szCs w:val="24"/>
              </w:rPr>
              <w:t>6</w:t>
            </w:r>
            <w:r w:rsidRPr="00111C83">
              <w:rPr>
                <w:rFonts w:hint="eastAsia"/>
                <w:kern w:val="0"/>
                <w:sz w:val="24"/>
                <w:szCs w:val="24"/>
              </w:rPr>
              <w:t>分；</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方案内容存在</w:t>
            </w:r>
            <w:r w:rsidRPr="00111C83">
              <w:rPr>
                <w:rFonts w:hint="eastAsia"/>
                <w:kern w:val="0"/>
                <w:sz w:val="24"/>
                <w:szCs w:val="24"/>
              </w:rPr>
              <w:t>1</w:t>
            </w:r>
            <w:r w:rsidRPr="00111C83">
              <w:rPr>
                <w:rFonts w:hint="eastAsia"/>
                <w:kern w:val="0"/>
                <w:sz w:val="24"/>
                <w:szCs w:val="24"/>
              </w:rPr>
              <w:t>处瑕疵：</w:t>
            </w:r>
            <w:r w:rsidRPr="00111C83">
              <w:rPr>
                <w:rFonts w:hint="eastAsia"/>
                <w:kern w:val="0"/>
                <w:sz w:val="24"/>
                <w:szCs w:val="24"/>
              </w:rPr>
              <w:t>4</w:t>
            </w:r>
            <w:r w:rsidRPr="00111C83">
              <w:rPr>
                <w:rFonts w:hint="eastAsia"/>
                <w:kern w:val="0"/>
                <w:sz w:val="24"/>
                <w:szCs w:val="24"/>
              </w:rPr>
              <w:t>分；</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方案内容存在</w:t>
            </w:r>
            <w:r w:rsidRPr="00111C83">
              <w:rPr>
                <w:rFonts w:hint="eastAsia"/>
                <w:kern w:val="0"/>
                <w:sz w:val="24"/>
                <w:szCs w:val="24"/>
              </w:rPr>
              <w:t>2</w:t>
            </w:r>
            <w:r w:rsidRPr="00111C83">
              <w:rPr>
                <w:rFonts w:hint="eastAsia"/>
                <w:kern w:val="0"/>
                <w:sz w:val="24"/>
                <w:szCs w:val="24"/>
              </w:rPr>
              <w:t>处瑕疵：</w:t>
            </w:r>
            <w:r w:rsidRPr="00111C83">
              <w:rPr>
                <w:rFonts w:hint="eastAsia"/>
                <w:kern w:val="0"/>
                <w:sz w:val="24"/>
                <w:szCs w:val="24"/>
              </w:rPr>
              <w:t>2</w:t>
            </w:r>
            <w:r w:rsidRPr="00111C83">
              <w:rPr>
                <w:rFonts w:hint="eastAsia"/>
                <w:kern w:val="0"/>
                <w:sz w:val="24"/>
                <w:szCs w:val="24"/>
              </w:rPr>
              <w:t>分；</w:t>
            </w:r>
          </w:p>
          <w:p w:rsidR="00111C83" w:rsidRPr="00111C83" w:rsidRDefault="00111C83" w:rsidP="00763D0A">
            <w:pPr>
              <w:widowControl/>
              <w:adjustRightInd w:val="0"/>
              <w:snapToGrid w:val="0"/>
              <w:rPr>
                <w:kern w:val="0"/>
                <w:sz w:val="24"/>
                <w:szCs w:val="24"/>
              </w:rPr>
            </w:pPr>
            <w:r w:rsidRPr="00111C83">
              <w:rPr>
                <w:kern w:val="0"/>
                <w:sz w:val="24"/>
                <w:szCs w:val="24"/>
              </w:rPr>
              <w:t>未提供方案或不满足招标文件要求或内容存在</w:t>
            </w:r>
            <w:r w:rsidRPr="00111C83">
              <w:rPr>
                <w:rFonts w:hint="eastAsia"/>
                <w:kern w:val="0"/>
                <w:sz w:val="24"/>
                <w:szCs w:val="24"/>
              </w:rPr>
              <w:t>3</w:t>
            </w:r>
            <w:r w:rsidRPr="00111C83">
              <w:rPr>
                <w:rFonts w:hint="eastAsia"/>
                <w:kern w:val="0"/>
                <w:sz w:val="24"/>
                <w:szCs w:val="24"/>
              </w:rPr>
              <w:t>处及以上瑕疵</w:t>
            </w:r>
            <w:r w:rsidRPr="00111C83">
              <w:rPr>
                <w:kern w:val="0"/>
                <w:sz w:val="24"/>
                <w:szCs w:val="24"/>
              </w:rPr>
              <w:t>：</w:t>
            </w:r>
            <w:r w:rsidRPr="00111C83">
              <w:rPr>
                <w:kern w:val="0"/>
                <w:sz w:val="24"/>
                <w:szCs w:val="24"/>
              </w:rPr>
              <w:t>0</w:t>
            </w:r>
            <w:r w:rsidRPr="00111C83">
              <w:rPr>
                <w:kern w:val="0"/>
                <w:sz w:val="24"/>
                <w:szCs w:val="24"/>
              </w:rPr>
              <w:t>分；</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11C83" w:rsidRPr="00111C83" w:rsidRDefault="00111C83" w:rsidP="00763D0A">
            <w:pPr>
              <w:widowControl/>
              <w:adjustRightInd w:val="0"/>
              <w:snapToGrid w:val="0"/>
              <w:jc w:val="center"/>
              <w:rPr>
                <w:color w:val="000000"/>
                <w:kern w:val="0"/>
                <w:sz w:val="24"/>
                <w:szCs w:val="24"/>
              </w:rPr>
            </w:pPr>
            <w:r w:rsidRPr="00111C83">
              <w:rPr>
                <w:rFonts w:hint="eastAsia"/>
                <w:color w:val="000000"/>
                <w:kern w:val="0"/>
                <w:sz w:val="24"/>
                <w:szCs w:val="24"/>
              </w:rPr>
              <w:t>6</w:t>
            </w:r>
          </w:p>
        </w:tc>
      </w:tr>
      <w:tr w:rsidR="00111C83" w:rsidRPr="00111C83" w:rsidTr="00B7176B">
        <w:trPr>
          <w:trHeight w:val="1050"/>
          <w:jc w:val="center"/>
        </w:trPr>
        <w:tc>
          <w:tcPr>
            <w:tcW w:w="663" w:type="dxa"/>
            <w:shd w:val="clear" w:color="auto" w:fill="auto"/>
            <w:noWrap/>
            <w:vAlign w:val="center"/>
          </w:tcPr>
          <w:p w:rsidR="00111C83" w:rsidRPr="00111C83" w:rsidRDefault="00111C83" w:rsidP="00763D0A">
            <w:pPr>
              <w:widowControl/>
              <w:adjustRightInd w:val="0"/>
              <w:snapToGrid w:val="0"/>
              <w:jc w:val="center"/>
              <w:rPr>
                <w:color w:val="000000"/>
                <w:kern w:val="0"/>
                <w:sz w:val="24"/>
                <w:szCs w:val="24"/>
              </w:rPr>
            </w:pPr>
            <w:r w:rsidRPr="00111C83">
              <w:rPr>
                <w:rFonts w:hint="eastAsia"/>
                <w:color w:val="000000"/>
                <w:kern w:val="0"/>
                <w:sz w:val="24"/>
                <w:szCs w:val="24"/>
              </w:rPr>
              <w:t>6</w:t>
            </w:r>
          </w:p>
        </w:tc>
        <w:tc>
          <w:tcPr>
            <w:tcW w:w="1419" w:type="dxa"/>
            <w:shd w:val="clear" w:color="auto" w:fill="auto"/>
            <w:vAlign w:val="center"/>
          </w:tcPr>
          <w:p w:rsidR="00111C83" w:rsidRPr="00111C83" w:rsidRDefault="00111C83" w:rsidP="00763D0A">
            <w:pPr>
              <w:widowControl/>
              <w:adjustRightInd w:val="0"/>
              <w:snapToGrid w:val="0"/>
              <w:jc w:val="center"/>
              <w:rPr>
                <w:kern w:val="0"/>
                <w:sz w:val="24"/>
                <w:szCs w:val="24"/>
              </w:rPr>
            </w:pPr>
            <w:r w:rsidRPr="00111C83">
              <w:rPr>
                <w:rFonts w:hint="eastAsia"/>
                <w:sz w:val="24"/>
                <w:szCs w:val="24"/>
              </w:rPr>
              <w:t>运</w:t>
            </w:r>
            <w:proofErr w:type="gramStart"/>
            <w:r w:rsidRPr="00111C83">
              <w:rPr>
                <w:rFonts w:hint="eastAsia"/>
                <w:sz w:val="24"/>
                <w:szCs w:val="24"/>
              </w:rPr>
              <w:t>维管理</w:t>
            </w:r>
            <w:proofErr w:type="gramEnd"/>
            <w:r w:rsidRPr="00111C83">
              <w:rPr>
                <w:rFonts w:hint="eastAsia"/>
                <w:sz w:val="24"/>
                <w:szCs w:val="24"/>
              </w:rPr>
              <w:t>设计</w:t>
            </w:r>
          </w:p>
        </w:tc>
        <w:tc>
          <w:tcPr>
            <w:tcW w:w="7311" w:type="dxa"/>
            <w:shd w:val="clear" w:color="auto" w:fill="auto"/>
            <w:vAlign w:val="center"/>
          </w:tcPr>
          <w:p w:rsidR="00111C83" w:rsidRPr="00111C83" w:rsidRDefault="00111C83" w:rsidP="00763D0A">
            <w:pPr>
              <w:widowControl/>
              <w:adjustRightInd w:val="0"/>
              <w:snapToGrid w:val="0"/>
              <w:rPr>
                <w:kern w:val="0"/>
                <w:sz w:val="24"/>
                <w:szCs w:val="24"/>
              </w:rPr>
            </w:pPr>
            <w:r w:rsidRPr="00111C83">
              <w:rPr>
                <w:rFonts w:hint="eastAsia"/>
                <w:kern w:val="0"/>
                <w:sz w:val="24"/>
                <w:szCs w:val="24"/>
              </w:rPr>
              <w:t>至少包含云平台运</w:t>
            </w:r>
            <w:proofErr w:type="gramStart"/>
            <w:r w:rsidRPr="00111C83">
              <w:rPr>
                <w:rFonts w:hint="eastAsia"/>
                <w:kern w:val="0"/>
                <w:sz w:val="24"/>
                <w:szCs w:val="24"/>
              </w:rPr>
              <w:t>维管理</w:t>
            </w:r>
            <w:proofErr w:type="gramEnd"/>
            <w:r w:rsidRPr="00111C83">
              <w:rPr>
                <w:rFonts w:hint="eastAsia"/>
                <w:kern w:val="0"/>
                <w:sz w:val="24"/>
                <w:szCs w:val="24"/>
              </w:rPr>
              <w:t>方案详细的设计方案，做到图文结合，内容详实，理解深刻</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方案内容无瑕疵：得</w:t>
            </w:r>
            <w:r w:rsidRPr="00111C83">
              <w:rPr>
                <w:rFonts w:hint="eastAsia"/>
                <w:kern w:val="0"/>
                <w:sz w:val="24"/>
                <w:szCs w:val="24"/>
              </w:rPr>
              <w:t>6</w:t>
            </w:r>
            <w:r w:rsidRPr="00111C83">
              <w:rPr>
                <w:rFonts w:hint="eastAsia"/>
                <w:kern w:val="0"/>
                <w:sz w:val="24"/>
                <w:szCs w:val="24"/>
              </w:rPr>
              <w:t>分；</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方案内容存在</w:t>
            </w:r>
            <w:r w:rsidRPr="00111C83">
              <w:rPr>
                <w:rFonts w:hint="eastAsia"/>
                <w:kern w:val="0"/>
                <w:sz w:val="24"/>
                <w:szCs w:val="24"/>
              </w:rPr>
              <w:t>1</w:t>
            </w:r>
            <w:r w:rsidRPr="00111C83">
              <w:rPr>
                <w:rFonts w:hint="eastAsia"/>
                <w:kern w:val="0"/>
                <w:sz w:val="24"/>
                <w:szCs w:val="24"/>
              </w:rPr>
              <w:t>处瑕疵：</w:t>
            </w:r>
            <w:r w:rsidRPr="00111C83">
              <w:rPr>
                <w:rFonts w:hint="eastAsia"/>
                <w:kern w:val="0"/>
                <w:sz w:val="24"/>
                <w:szCs w:val="24"/>
              </w:rPr>
              <w:t>4</w:t>
            </w:r>
            <w:r w:rsidRPr="00111C83">
              <w:rPr>
                <w:rFonts w:hint="eastAsia"/>
                <w:kern w:val="0"/>
                <w:sz w:val="24"/>
                <w:szCs w:val="24"/>
              </w:rPr>
              <w:t>分；</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方案内容存在</w:t>
            </w:r>
            <w:r w:rsidRPr="00111C83">
              <w:rPr>
                <w:rFonts w:hint="eastAsia"/>
                <w:kern w:val="0"/>
                <w:sz w:val="24"/>
                <w:szCs w:val="24"/>
              </w:rPr>
              <w:t>2</w:t>
            </w:r>
            <w:r w:rsidRPr="00111C83">
              <w:rPr>
                <w:rFonts w:hint="eastAsia"/>
                <w:kern w:val="0"/>
                <w:sz w:val="24"/>
                <w:szCs w:val="24"/>
              </w:rPr>
              <w:t>处瑕疵：</w:t>
            </w:r>
            <w:r w:rsidRPr="00111C83">
              <w:rPr>
                <w:rFonts w:hint="eastAsia"/>
                <w:kern w:val="0"/>
                <w:sz w:val="24"/>
                <w:szCs w:val="24"/>
              </w:rPr>
              <w:t>2</w:t>
            </w:r>
            <w:r w:rsidRPr="00111C83">
              <w:rPr>
                <w:rFonts w:hint="eastAsia"/>
                <w:kern w:val="0"/>
                <w:sz w:val="24"/>
                <w:szCs w:val="24"/>
              </w:rPr>
              <w:t>分；</w:t>
            </w:r>
          </w:p>
          <w:p w:rsidR="00111C83" w:rsidRPr="00111C83" w:rsidRDefault="00111C83" w:rsidP="00763D0A">
            <w:pPr>
              <w:widowControl/>
              <w:adjustRightInd w:val="0"/>
              <w:snapToGrid w:val="0"/>
              <w:rPr>
                <w:kern w:val="0"/>
                <w:sz w:val="24"/>
                <w:szCs w:val="24"/>
              </w:rPr>
            </w:pPr>
            <w:r w:rsidRPr="00111C83">
              <w:rPr>
                <w:kern w:val="0"/>
                <w:sz w:val="24"/>
                <w:szCs w:val="24"/>
              </w:rPr>
              <w:t>未提供方案或不满足招标文件要求或内容存在</w:t>
            </w:r>
            <w:r w:rsidRPr="00111C83">
              <w:rPr>
                <w:rFonts w:hint="eastAsia"/>
                <w:kern w:val="0"/>
                <w:sz w:val="24"/>
                <w:szCs w:val="24"/>
              </w:rPr>
              <w:t>3</w:t>
            </w:r>
            <w:r w:rsidRPr="00111C83">
              <w:rPr>
                <w:rFonts w:hint="eastAsia"/>
                <w:kern w:val="0"/>
                <w:sz w:val="24"/>
                <w:szCs w:val="24"/>
              </w:rPr>
              <w:t>处及以上瑕疵</w:t>
            </w:r>
            <w:r w:rsidRPr="00111C83">
              <w:rPr>
                <w:kern w:val="0"/>
                <w:sz w:val="24"/>
                <w:szCs w:val="24"/>
              </w:rPr>
              <w:t>：</w:t>
            </w:r>
            <w:r w:rsidRPr="00111C83">
              <w:rPr>
                <w:kern w:val="0"/>
                <w:sz w:val="24"/>
                <w:szCs w:val="24"/>
              </w:rPr>
              <w:t>0</w:t>
            </w:r>
            <w:r w:rsidRPr="00111C83">
              <w:rPr>
                <w:kern w:val="0"/>
                <w:sz w:val="24"/>
                <w:szCs w:val="24"/>
              </w:rPr>
              <w:t>分；</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11C83" w:rsidRPr="00111C83" w:rsidRDefault="00111C83" w:rsidP="00763D0A">
            <w:pPr>
              <w:widowControl/>
              <w:adjustRightInd w:val="0"/>
              <w:snapToGrid w:val="0"/>
              <w:jc w:val="center"/>
              <w:rPr>
                <w:color w:val="000000"/>
                <w:kern w:val="0"/>
                <w:sz w:val="24"/>
                <w:szCs w:val="24"/>
              </w:rPr>
            </w:pPr>
            <w:r w:rsidRPr="00111C83">
              <w:rPr>
                <w:rFonts w:hint="eastAsia"/>
                <w:color w:val="000000"/>
                <w:kern w:val="0"/>
                <w:sz w:val="24"/>
                <w:szCs w:val="24"/>
              </w:rPr>
              <w:t>6</w:t>
            </w:r>
          </w:p>
        </w:tc>
      </w:tr>
      <w:tr w:rsidR="00111C83" w:rsidRPr="00111C83" w:rsidTr="00B7176B">
        <w:trPr>
          <w:trHeight w:val="1050"/>
          <w:jc w:val="center"/>
        </w:trPr>
        <w:tc>
          <w:tcPr>
            <w:tcW w:w="663" w:type="dxa"/>
            <w:shd w:val="clear" w:color="auto" w:fill="auto"/>
            <w:noWrap/>
            <w:vAlign w:val="center"/>
          </w:tcPr>
          <w:p w:rsidR="00111C83" w:rsidRPr="00111C83" w:rsidRDefault="00111C83" w:rsidP="00763D0A">
            <w:pPr>
              <w:widowControl/>
              <w:adjustRightInd w:val="0"/>
              <w:snapToGrid w:val="0"/>
              <w:jc w:val="center"/>
              <w:rPr>
                <w:color w:val="000000"/>
                <w:kern w:val="0"/>
                <w:sz w:val="24"/>
                <w:szCs w:val="24"/>
              </w:rPr>
            </w:pPr>
            <w:r w:rsidRPr="00111C83">
              <w:rPr>
                <w:rFonts w:hint="eastAsia"/>
                <w:color w:val="000000"/>
                <w:kern w:val="0"/>
                <w:sz w:val="24"/>
                <w:szCs w:val="24"/>
              </w:rPr>
              <w:lastRenderedPageBreak/>
              <w:t>7</w:t>
            </w:r>
          </w:p>
        </w:tc>
        <w:tc>
          <w:tcPr>
            <w:tcW w:w="1419" w:type="dxa"/>
            <w:shd w:val="clear" w:color="auto" w:fill="auto"/>
            <w:vAlign w:val="center"/>
          </w:tcPr>
          <w:p w:rsidR="00111C83" w:rsidRPr="00111C83" w:rsidRDefault="00111C83" w:rsidP="00B1543D">
            <w:pPr>
              <w:widowControl/>
              <w:adjustRightInd w:val="0"/>
              <w:snapToGrid w:val="0"/>
              <w:jc w:val="center"/>
              <w:rPr>
                <w:sz w:val="24"/>
                <w:szCs w:val="24"/>
              </w:rPr>
            </w:pPr>
            <w:proofErr w:type="gramStart"/>
            <w:r w:rsidRPr="00111C83">
              <w:rPr>
                <w:rFonts w:hint="eastAsia"/>
                <w:sz w:val="24"/>
                <w:szCs w:val="24"/>
              </w:rPr>
              <w:t>云服务</w:t>
            </w:r>
            <w:proofErr w:type="gramEnd"/>
            <w:r w:rsidRPr="00111C83">
              <w:rPr>
                <w:rFonts w:hint="eastAsia"/>
                <w:sz w:val="24"/>
                <w:szCs w:val="24"/>
              </w:rPr>
              <w:t>演进方案设计</w:t>
            </w:r>
          </w:p>
        </w:tc>
        <w:tc>
          <w:tcPr>
            <w:tcW w:w="7311" w:type="dxa"/>
            <w:shd w:val="clear" w:color="auto" w:fill="auto"/>
            <w:vAlign w:val="center"/>
          </w:tcPr>
          <w:p w:rsidR="00111C83" w:rsidRPr="00111C83" w:rsidRDefault="00111C83" w:rsidP="00763D0A">
            <w:pPr>
              <w:widowControl/>
              <w:adjustRightInd w:val="0"/>
              <w:snapToGrid w:val="0"/>
              <w:rPr>
                <w:kern w:val="0"/>
                <w:sz w:val="24"/>
                <w:szCs w:val="24"/>
              </w:rPr>
            </w:pPr>
            <w:r w:rsidRPr="00111C83">
              <w:rPr>
                <w:rFonts w:hint="eastAsia"/>
                <w:kern w:val="0"/>
                <w:sz w:val="24"/>
                <w:szCs w:val="24"/>
              </w:rPr>
              <w:t>至少包含专享云平台向高阶服务演进的设计方案，做到图文结合，内容详实，理解深刻</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方案内容无瑕疵：得</w:t>
            </w:r>
            <w:r w:rsidRPr="00111C83">
              <w:rPr>
                <w:rFonts w:hint="eastAsia"/>
                <w:kern w:val="0"/>
                <w:sz w:val="24"/>
                <w:szCs w:val="24"/>
              </w:rPr>
              <w:t>3</w:t>
            </w:r>
            <w:r w:rsidRPr="00111C83">
              <w:rPr>
                <w:rFonts w:hint="eastAsia"/>
                <w:kern w:val="0"/>
                <w:sz w:val="24"/>
                <w:szCs w:val="24"/>
              </w:rPr>
              <w:t>分；</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方案内容存在</w:t>
            </w:r>
            <w:r w:rsidRPr="00111C83">
              <w:rPr>
                <w:rFonts w:hint="eastAsia"/>
                <w:kern w:val="0"/>
                <w:sz w:val="24"/>
                <w:szCs w:val="24"/>
              </w:rPr>
              <w:t>1</w:t>
            </w:r>
            <w:r w:rsidRPr="00111C83">
              <w:rPr>
                <w:rFonts w:hint="eastAsia"/>
                <w:kern w:val="0"/>
                <w:sz w:val="24"/>
                <w:szCs w:val="24"/>
              </w:rPr>
              <w:t>处瑕疵：</w:t>
            </w:r>
            <w:r w:rsidRPr="00111C83">
              <w:rPr>
                <w:rFonts w:hint="eastAsia"/>
                <w:kern w:val="0"/>
                <w:sz w:val="24"/>
                <w:szCs w:val="24"/>
              </w:rPr>
              <w:t>2</w:t>
            </w:r>
            <w:r w:rsidRPr="00111C83">
              <w:rPr>
                <w:rFonts w:hint="eastAsia"/>
                <w:kern w:val="0"/>
                <w:sz w:val="24"/>
                <w:szCs w:val="24"/>
              </w:rPr>
              <w:t>分；</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方案内容存在</w:t>
            </w:r>
            <w:r w:rsidRPr="00111C83">
              <w:rPr>
                <w:rFonts w:hint="eastAsia"/>
                <w:kern w:val="0"/>
                <w:sz w:val="24"/>
                <w:szCs w:val="24"/>
              </w:rPr>
              <w:t>2</w:t>
            </w:r>
            <w:r w:rsidRPr="00111C83">
              <w:rPr>
                <w:rFonts w:hint="eastAsia"/>
                <w:kern w:val="0"/>
                <w:sz w:val="24"/>
                <w:szCs w:val="24"/>
              </w:rPr>
              <w:t>处瑕疵：</w:t>
            </w:r>
            <w:r w:rsidRPr="00111C83">
              <w:rPr>
                <w:rFonts w:hint="eastAsia"/>
                <w:kern w:val="0"/>
                <w:sz w:val="24"/>
                <w:szCs w:val="24"/>
              </w:rPr>
              <w:t>1</w:t>
            </w:r>
            <w:r w:rsidRPr="00111C83">
              <w:rPr>
                <w:rFonts w:hint="eastAsia"/>
                <w:kern w:val="0"/>
                <w:sz w:val="24"/>
                <w:szCs w:val="24"/>
              </w:rPr>
              <w:t>分；</w:t>
            </w:r>
          </w:p>
          <w:p w:rsidR="00111C83" w:rsidRPr="00111C83" w:rsidRDefault="00111C83" w:rsidP="00763D0A">
            <w:pPr>
              <w:widowControl/>
              <w:adjustRightInd w:val="0"/>
              <w:snapToGrid w:val="0"/>
              <w:rPr>
                <w:kern w:val="0"/>
                <w:sz w:val="24"/>
                <w:szCs w:val="24"/>
              </w:rPr>
            </w:pPr>
            <w:r w:rsidRPr="00111C83">
              <w:rPr>
                <w:kern w:val="0"/>
                <w:sz w:val="24"/>
                <w:szCs w:val="24"/>
              </w:rPr>
              <w:t>未提供方案或不满足招标文件要求或内容存在</w:t>
            </w:r>
            <w:r w:rsidRPr="00111C83">
              <w:rPr>
                <w:rFonts w:hint="eastAsia"/>
                <w:kern w:val="0"/>
                <w:sz w:val="24"/>
                <w:szCs w:val="24"/>
              </w:rPr>
              <w:t>3</w:t>
            </w:r>
            <w:r w:rsidRPr="00111C83">
              <w:rPr>
                <w:rFonts w:hint="eastAsia"/>
                <w:kern w:val="0"/>
                <w:sz w:val="24"/>
                <w:szCs w:val="24"/>
              </w:rPr>
              <w:t>处及以上瑕疵</w:t>
            </w:r>
            <w:r w:rsidRPr="00111C83">
              <w:rPr>
                <w:kern w:val="0"/>
                <w:sz w:val="24"/>
                <w:szCs w:val="24"/>
              </w:rPr>
              <w:t>：</w:t>
            </w:r>
            <w:r w:rsidRPr="00111C83">
              <w:rPr>
                <w:kern w:val="0"/>
                <w:sz w:val="24"/>
                <w:szCs w:val="24"/>
              </w:rPr>
              <w:t>0</w:t>
            </w:r>
            <w:r w:rsidRPr="00111C83">
              <w:rPr>
                <w:kern w:val="0"/>
                <w:sz w:val="24"/>
                <w:szCs w:val="24"/>
              </w:rPr>
              <w:t>分；</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11C83" w:rsidRPr="00111C83" w:rsidRDefault="00111C83" w:rsidP="00763D0A">
            <w:pPr>
              <w:widowControl/>
              <w:adjustRightInd w:val="0"/>
              <w:snapToGrid w:val="0"/>
              <w:jc w:val="center"/>
              <w:rPr>
                <w:color w:val="000000"/>
                <w:kern w:val="0"/>
                <w:sz w:val="24"/>
                <w:szCs w:val="24"/>
              </w:rPr>
            </w:pPr>
            <w:r w:rsidRPr="00111C83">
              <w:rPr>
                <w:rFonts w:hint="eastAsia"/>
                <w:color w:val="000000"/>
                <w:kern w:val="0"/>
                <w:sz w:val="24"/>
                <w:szCs w:val="24"/>
              </w:rPr>
              <w:t>3</w:t>
            </w:r>
          </w:p>
        </w:tc>
      </w:tr>
      <w:tr w:rsidR="00111C83" w:rsidRPr="00111C83" w:rsidTr="00B7176B">
        <w:trPr>
          <w:trHeight w:val="1050"/>
          <w:jc w:val="center"/>
        </w:trPr>
        <w:tc>
          <w:tcPr>
            <w:tcW w:w="663" w:type="dxa"/>
            <w:shd w:val="clear" w:color="auto" w:fill="auto"/>
            <w:noWrap/>
            <w:vAlign w:val="center"/>
          </w:tcPr>
          <w:p w:rsidR="00111C83" w:rsidRPr="00111C83" w:rsidRDefault="00111C83" w:rsidP="00763D0A">
            <w:pPr>
              <w:widowControl/>
              <w:adjustRightInd w:val="0"/>
              <w:snapToGrid w:val="0"/>
              <w:jc w:val="center"/>
              <w:rPr>
                <w:color w:val="000000"/>
                <w:kern w:val="0"/>
                <w:sz w:val="24"/>
                <w:szCs w:val="24"/>
              </w:rPr>
            </w:pPr>
            <w:r w:rsidRPr="00111C83">
              <w:rPr>
                <w:rFonts w:hint="eastAsia"/>
                <w:color w:val="000000"/>
                <w:kern w:val="0"/>
                <w:sz w:val="24"/>
                <w:szCs w:val="24"/>
              </w:rPr>
              <w:t>8</w:t>
            </w:r>
          </w:p>
        </w:tc>
        <w:tc>
          <w:tcPr>
            <w:tcW w:w="1419" w:type="dxa"/>
            <w:shd w:val="clear" w:color="auto" w:fill="auto"/>
            <w:vAlign w:val="center"/>
          </w:tcPr>
          <w:p w:rsidR="00111C83" w:rsidRPr="00111C83" w:rsidRDefault="00111C83" w:rsidP="00B1543D">
            <w:pPr>
              <w:widowControl/>
              <w:adjustRightInd w:val="0"/>
              <w:snapToGrid w:val="0"/>
              <w:jc w:val="center"/>
              <w:rPr>
                <w:sz w:val="24"/>
                <w:szCs w:val="24"/>
              </w:rPr>
            </w:pPr>
            <w:r w:rsidRPr="00111C83">
              <w:rPr>
                <w:rFonts w:hint="eastAsia"/>
                <w:sz w:val="24"/>
                <w:szCs w:val="24"/>
              </w:rPr>
              <w:t>项目实施方案</w:t>
            </w:r>
          </w:p>
        </w:tc>
        <w:tc>
          <w:tcPr>
            <w:tcW w:w="7311" w:type="dxa"/>
            <w:shd w:val="clear" w:color="auto" w:fill="auto"/>
            <w:vAlign w:val="center"/>
          </w:tcPr>
          <w:p w:rsidR="00111C83" w:rsidRPr="00111C83" w:rsidRDefault="00111C83" w:rsidP="00763D0A">
            <w:pPr>
              <w:widowControl/>
              <w:adjustRightInd w:val="0"/>
              <w:snapToGrid w:val="0"/>
              <w:rPr>
                <w:kern w:val="0"/>
                <w:sz w:val="24"/>
                <w:szCs w:val="24"/>
              </w:rPr>
            </w:pPr>
            <w:r w:rsidRPr="00111C83">
              <w:rPr>
                <w:rFonts w:hint="eastAsia"/>
                <w:kern w:val="0"/>
                <w:sz w:val="24"/>
                <w:szCs w:val="24"/>
              </w:rPr>
              <w:t>至少包含按照项目主要任务做出的详细实施方案，实施方案内容全面，进度规划合理，在满足需求基础上，提供业务创新思路，并给出解决方案</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方案内容无瑕疵：得</w:t>
            </w:r>
            <w:r w:rsidRPr="00111C83">
              <w:rPr>
                <w:rFonts w:hint="eastAsia"/>
                <w:kern w:val="0"/>
                <w:sz w:val="24"/>
                <w:szCs w:val="24"/>
              </w:rPr>
              <w:t>2</w:t>
            </w:r>
            <w:r w:rsidRPr="00111C83">
              <w:rPr>
                <w:rFonts w:hint="eastAsia"/>
                <w:kern w:val="0"/>
                <w:sz w:val="24"/>
                <w:szCs w:val="24"/>
              </w:rPr>
              <w:t>分；</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方案内容存在</w:t>
            </w:r>
            <w:r w:rsidRPr="00111C83">
              <w:rPr>
                <w:rFonts w:hint="eastAsia"/>
                <w:kern w:val="0"/>
                <w:sz w:val="24"/>
                <w:szCs w:val="24"/>
              </w:rPr>
              <w:t>1</w:t>
            </w:r>
            <w:r w:rsidRPr="00111C83">
              <w:rPr>
                <w:rFonts w:hint="eastAsia"/>
                <w:kern w:val="0"/>
                <w:sz w:val="24"/>
                <w:szCs w:val="24"/>
              </w:rPr>
              <w:t>处瑕疵：</w:t>
            </w:r>
            <w:r w:rsidRPr="00111C83">
              <w:rPr>
                <w:rFonts w:hint="eastAsia"/>
                <w:kern w:val="0"/>
                <w:sz w:val="24"/>
                <w:szCs w:val="24"/>
              </w:rPr>
              <w:t>1</w:t>
            </w:r>
            <w:r w:rsidRPr="00111C83">
              <w:rPr>
                <w:rFonts w:hint="eastAsia"/>
                <w:kern w:val="0"/>
                <w:sz w:val="24"/>
                <w:szCs w:val="24"/>
              </w:rPr>
              <w:t>分；</w:t>
            </w:r>
          </w:p>
          <w:p w:rsidR="00111C83" w:rsidRPr="00111C83" w:rsidRDefault="00111C83" w:rsidP="00763D0A">
            <w:pPr>
              <w:widowControl/>
              <w:adjustRightInd w:val="0"/>
              <w:snapToGrid w:val="0"/>
              <w:rPr>
                <w:kern w:val="0"/>
                <w:sz w:val="24"/>
                <w:szCs w:val="24"/>
              </w:rPr>
            </w:pPr>
            <w:r w:rsidRPr="00111C83">
              <w:rPr>
                <w:kern w:val="0"/>
                <w:sz w:val="24"/>
                <w:szCs w:val="24"/>
              </w:rPr>
              <w:t>未提供方案或不满足招标文件要求或内容存在</w:t>
            </w:r>
            <w:r w:rsidRPr="00111C83">
              <w:rPr>
                <w:rFonts w:hint="eastAsia"/>
                <w:kern w:val="0"/>
                <w:sz w:val="24"/>
                <w:szCs w:val="24"/>
              </w:rPr>
              <w:t>2</w:t>
            </w:r>
            <w:r w:rsidRPr="00111C83">
              <w:rPr>
                <w:rFonts w:hint="eastAsia"/>
                <w:kern w:val="0"/>
                <w:sz w:val="24"/>
                <w:szCs w:val="24"/>
              </w:rPr>
              <w:t>处及以上瑕疵</w:t>
            </w:r>
            <w:r w:rsidRPr="00111C83">
              <w:rPr>
                <w:kern w:val="0"/>
                <w:sz w:val="24"/>
                <w:szCs w:val="24"/>
              </w:rPr>
              <w:t>：</w:t>
            </w:r>
            <w:r w:rsidRPr="00111C83">
              <w:rPr>
                <w:kern w:val="0"/>
                <w:sz w:val="24"/>
                <w:szCs w:val="24"/>
              </w:rPr>
              <w:t>0</w:t>
            </w:r>
            <w:r w:rsidRPr="00111C83">
              <w:rPr>
                <w:kern w:val="0"/>
                <w:sz w:val="24"/>
                <w:szCs w:val="24"/>
              </w:rPr>
              <w:t>分；</w:t>
            </w:r>
          </w:p>
          <w:p w:rsidR="00111C83" w:rsidRPr="00111C83" w:rsidRDefault="00111C83" w:rsidP="00763D0A">
            <w:pPr>
              <w:widowControl/>
              <w:adjustRightInd w:val="0"/>
              <w:snapToGrid w:val="0"/>
              <w:rPr>
                <w:color w:val="000000" w:themeColor="text1"/>
                <w:sz w:val="24"/>
                <w:szCs w:val="24"/>
              </w:rPr>
            </w:pPr>
            <w:r w:rsidRPr="00111C8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11C83" w:rsidRPr="00111C83" w:rsidRDefault="00111C83" w:rsidP="00763D0A">
            <w:pPr>
              <w:widowControl/>
              <w:adjustRightInd w:val="0"/>
              <w:snapToGrid w:val="0"/>
              <w:jc w:val="center"/>
              <w:rPr>
                <w:color w:val="000000"/>
                <w:kern w:val="0"/>
                <w:sz w:val="24"/>
                <w:szCs w:val="24"/>
              </w:rPr>
            </w:pPr>
            <w:r w:rsidRPr="00111C83">
              <w:rPr>
                <w:rFonts w:hint="eastAsia"/>
                <w:color w:val="000000"/>
                <w:kern w:val="0"/>
                <w:sz w:val="24"/>
                <w:szCs w:val="24"/>
              </w:rPr>
              <w:t>2</w:t>
            </w:r>
          </w:p>
        </w:tc>
      </w:tr>
      <w:tr w:rsidR="00111C83" w:rsidRPr="00111C83" w:rsidTr="00B7176B">
        <w:trPr>
          <w:trHeight w:val="1050"/>
          <w:jc w:val="center"/>
        </w:trPr>
        <w:tc>
          <w:tcPr>
            <w:tcW w:w="663" w:type="dxa"/>
            <w:shd w:val="clear" w:color="auto" w:fill="auto"/>
            <w:noWrap/>
            <w:vAlign w:val="center"/>
          </w:tcPr>
          <w:p w:rsidR="00111C83" w:rsidRPr="00111C83" w:rsidRDefault="00111C83" w:rsidP="00763D0A">
            <w:pPr>
              <w:widowControl/>
              <w:adjustRightInd w:val="0"/>
              <w:snapToGrid w:val="0"/>
              <w:jc w:val="center"/>
              <w:rPr>
                <w:color w:val="000000"/>
                <w:kern w:val="0"/>
                <w:sz w:val="24"/>
                <w:szCs w:val="24"/>
              </w:rPr>
            </w:pPr>
            <w:r w:rsidRPr="00111C83">
              <w:rPr>
                <w:rFonts w:hint="eastAsia"/>
                <w:color w:val="000000"/>
                <w:kern w:val="0"/>
                <w:sz w:val="24"/>
                <w:szCs w:val="24"/>
              </w:rPr>
              <w:t>9</w:t>
            </w:r>
          </w:p>
        </w:tc>
        <w:tc>
          <w:tcPr>
            <w:tcW w:w="1419" w:type="dxa"/>
            <w:shd w:val="clear" w:color="auto" w:fill="auto"/>
            <w:vAlign w:val="center"/>
          </w:tcPr>
          <w:p w:rsidR="00111C83" w:rsidRPr="00111C83" w:rsidRDefault="00111C83" w:rsidP="00B1543D">
            <w:pPr>
              <w:widowControl/>
              <w:adjustRightInd w:val="0"/>
              <w:snapToGrid w:val="0"/>
              <w:jc w:val="center"/>
              <w:rPr>
                <w:sz w:val="24"/>
                <w:szCs w:val="24"/>
              </w:rPr>
            </w:pPr>
            <w:r w:rsidRPr="00111C83">
              <w:rPr>
                <w:rFonts w:hint="eastAsia"/>
                <w:sz w:val="24"/>
                <w:szCs w:val="24"/>
              </w:rPr>
              <w:t>售后服务方案</w:t>
            </w:r>
          </w:p>
        </w:tc>
        <w:tc>
          <w:tcPr>
            <w:tcW w:w="7311" w:type="dxa"/>
            <w:shd w:val="clear" w:color="auto" w:fill="auto"/>
            <w:vAlign w:val="center"/>
          </w:tcPr>
          <w:p w:rsidR="00111C83" w:rsidRPr="00111C83" w:rsidRDefault="00111C83" w:rsidP="00763D0A">
            <w:pPr>
              <w:widowControl/>
              <w:adjustRightInd w:val="0"/>
              <w:snapToGrid w:val="0"/>
              <w:rPr>
                <w:kern w:val="0"/>
                <w:sz w:val="24"/>
                <w:szCs w:val="24"/>
              </w:rPr>
            </w:pPr>
            <w:r w:rsidRPr="00111C83">
              <w:rPr>
                <w:rFonts w:hint="eastAsia"/>
                <w:kern w:val="0"/>
                <w:sz w:val="24"/>
                <w:szCs w:val="24"/>
              </w:rPr>
              <w:t>至少包含详细的售后服务方案，内容全面、专业、详细、有针对性和可行性</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方案内容无瑕疵：得</w:t>
            </w:r>
            <w:r w:rsidRPr="00111C83">
              <w:rPr>
                <w:kern w:val="0"/>
                <w:sz w:val="24"/>
                <w:szCs w:val="24"/>
              </w:rPr>
              <w:t>2</w:t>
            </w:r>
            <w:r w:rsidRPr="00111C83">
              <w:rPr>
                <w:kern w:val="0"/>
                <w:sz w:val="24"/>
                <w:szCs w:val="24"/>
              </w:rPr>
              <w:t>分</w:t>
            </w:r>
            <w:r w:rsidRPr="00111C83">
              <w:rPr>
                <w:rFonts w:hint="eastAsia"/>
                <w:kern w:val="0"/>
                <w:sz w:val="24"/>
                <w:szCs w:val="24"/>
              </w:rPr>
              <w:t>；</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方案</w:t>
            </w:r>
            <w:r w:rsidRPr="00111C83">
              <w:rPr>
                <w:kern w:val="0"/>
                <w:sz w:val="24"/>
                <w:szCs w:val="24"/>
              </w:rPr>
              <w:t>内容存在</w:t>
            </w:r>
            <w:r w:rsidRPr="00111C83">
              <w:rPr>
                <w:kern w:val="0"/>
                <w:sz w:val="24"/>
                <w:szCs w:val="24"/>
              </w:rPr>
              <w:t>1</w:t>
            </w:r>
            <w:r w:rsidRPr="00111C83">
              <w:rPr>
                <w:rFonts w:hint="eastAsia"/>
                <w:kern w:val="0"/>
                <w:sz w:val="24"/>
                <w:szCs w:val="24"/>
              </w:rPr>
              <w:t>处瑕疵</w:t>
            </w:r>
            <w:r w:rsidRPr="00111C83">
              <w:rPr>
                <w:kern w:val="0"/>
                <w:sz w:val="24"/>
                <w:szCs w:val="24"/>
              </w:rPr>
              <w:t>：</w:t>
            </w:r>
            <w:r w:rsidRPr="00111C83">
              <w:rPr>
                <w:kern w:val="0"/>
                <w:sz w:val="24"/>
                <w:szCs w:val="24"/>
              </w:rPr>
              <w:t>1</w:t>
            </w:r>
            <w:r w:rsidRPr="00111C83">
              <w:rPr>
                <w:kern w:val="0"/>
                <w:sz w:val="24"/>
                <w:szCs w:val="24"/>
              </w:rPr>
              <w:t>分；</w:t>
            </w:r>
          </w:p>
          <w:p w:rsidR="00111C83" w:rsidRPr="00111C83" w:rsidRDefault="00111C83" w:rsidP="00763D0A">
            <w:pPr>
              <w:widowControl/>
              <w:adjustRightInd w:val="0"/>
              <w:snapToGrid w:val="0"/>
              <w:rPr>
                <w:kern w:val="0"/>
                <w:sz w:val="24"/>
                <w:szCs w:val="24"/>
              </w:rPr>
            </w:pPr>
            <w:r w:rsidRPr="00111C83">
              <w:rPr>
                <w:kern w:val="0"/>
                <w:sz w:val="24"/>
                <w:szCs w:val="24"/>
              </w:rPr>
              <w:t>未提供方案或不满足招标文件要求或内容存在</w:t>
            </w:r>
            <w:r w:rsidRPr="00111C83">
              <w:rPr>
                <w:rFonts w:hint="eastAsia"/>
                <w:kern w:val="0"/>
                <w:sz w:val="24"/>
                <w:szCs w:val="24"/>
              </w:rPr>
              <w:t>2</w:t>
            </w:r>
            <w:r w:rsidRPr="00111C83">
              <w:rPr>
                <w:rFonts w:hint="eastAsia"/>
                <w:kern w:val="0"/>
                <w:sz w:val="24"/>
                <w:szCs w:val="24"/>
              </w:rPr>
              <w:t>处及以上瑕疵</w:t>
            </w:r>
            <w:r w:rsidRPr="00111C83">
              <w:rPr>
                <w:kern w:val="0"/>
                <w:sz w:val="24"/>
                <w:szCs w:val="24"/>
              </w:rPr>
              <w:t>：</w:t>
            </w:r>
            <w:r w:rsidRPr="00111C83">
              <w:rPr>
                <w:kern w:val="0"/>
                <w:sz w:val="24"/>
                <w:szCs w:val="24"/>
              </w:rPr>
              <w:t>0</w:t>
            </w:r>
            <w:r w:rsidRPr="00111C83">
              <w:rPr>
                <w:kern w:val="0"/>
                <w:sz w:val="24"/>
                <w:szCs w:val="24"/>
              </w:rPr>
              <w:t>分；</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11C83" w:rsidRPr="00111C83" w:rsidRDefault="00111C83" w:rsidP="00763D0A">
            <w:pPr>
              <w:widowControl/>
              <w:adjustRightInd w:val="0"/>
              <w:snapToGrid w:val="0"/>
              <w:jc w:val="center"/>
              <w:rPr>
                <w:color w:val="000000"/>
                <w:kern w:val="0"/>
                <w:sz w:val="24"/>
                <w:szCs w:val="24"/>
              </w:rPr>
            </w:pPr>
            <w:r w:rsidRPr="00111C83">
              <w:rPr>
                <w:rFonts w:hint="eastAsia"/>
                <w:color w:val="000000"/>
                <w:kern w:val="0"/>
                <w:sz w:val="24"/>
                <w:szCs w:val="24"/>
              </w:rPr>
              <w:t>2</w:t>
            </w:r>
          </w:p>
        </w:tc>
      </w:tr>
      <w:tr w:rsidR="00111C83" w:rsidRPr="00111C83" w:rsidTr="00295C13">
        <w:trPr>
          <w:trHeight w:val="274"/>
          <w:jc w:val="center"/>
        </w:trPr>
        <w:tc>
          <w:tcPr>
            <w:tcW w:w="663" w:type="dxa"/>
            <w:shd w:val="clear" w:color="auto" w:fill="auto"/>
            <w:noWrap/>
            <w:vAlign w:val="center"/>
          </w:tcPr>
          <w:p w:rsidR="00111C83" w:rsidRPr="00111C83" w:rsidRDefault="00111C83" w:rsidP="00763D0A">
            <w:pPr>
              <w:widowControl/>
              <w:adjustRightInd w:val="0"/>
              <w:snapToGrid w:val="0"/>
              <w:jc w:val="center"/>
              <w:rPr>
                <w:color w:val="000000"/>
                <w:kern w:val="0"/>
                <w:sz w:val="24"/>
                <w:szCs w:val="24"/>
              </w:rPr>
            </w:pPr>
            <w:r w:rsidRPr="00111C83">
              <w:rPr>
                <w:rFonts w:hint="eastAsia"/>
                <w:color w:val="000000"/>
                <w:kern w:val="0"/>
                <w:sz w:val="24"/>
                <w:szCs w:val="24"/>
              </w:rPr>
              <w:t>10</w:t>
            </w:r>
          </w:p>
        </w:tc>
        <w:tc>
          <w:tcPr>
            <w:tcW w:w="1419" w:type="dxa"/>
            <w:shd w:val="clear" w:color="auto" w:fill="auto"/>
            <w:vAlign w:val="center"/>
          </w:tcPr>
          <w:p w:rsidR="00111C83" w:rsidRPr="00111C83" w:rsidRDefault="00111C83" w:rsidP="00B1543D">
            <w:pPr>
              <w:widowControl/>
              <w:adjustRightInd w:val="0"/>
              <w:snapToGrid w:val="0"/>
              <w:jc w:val="center"/>
              <w:rPr>
                <w:sz w:val="24"/>
                <w:szCs w:val="24"/>
              </w:rPr>
            </w:pPr>
            <w:r w:rsidRPr="00111C83">
              <w:rPr>
                <w:rFonts w:hint="eastAsia"/>
                <w:sz w:val="24"/>
                <w:szCs w:val="24"/>
              </w:rPr>
              <w:t>项目服务方案</w:t>
            </w:r>
          </w:p>
        </w:tc>
        <w:tc>
          <w:tcPr>
            <w:tcW w:w="7311" w:type="dxa"/>
            <w:shd w:val="clear" w:color="auto" w:fill="auto"/>
            <w:vAlign w:val="center"/>
          </w:tcPr>
          <w:p w:rsidR="00111C83" w:rsidRPr="00111C83" w:rsidRDefault="00111C83" w:rsidP="00763D0A">
            <w:pPr>
              <w:widowControl/>
              <w:adjustRightInd w:val="0"/>
              <w:snapToGrid w:val="0"/>
              <w:rPr>
                <w:kern w:val="0"/>
                <w:sz w:val="24"/>
                <w:szCs w:val="24"/>
              </w:rPr>
            </w:pPr>
            <w:r w:rsidRPr="00111C83">
              <w:rPr>
                <w:rFonts w:hint="eastAsia"/>
                <w:kern w:val="0"/>
                <w:sz w:val="24"/>
                <w:szCs w:val="24"/>
              </w:rPr>
              <w:t>至少包含详细的项目服务方案，内容科学、合理，符合项目要求</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方案内容无瑕疵：得</w:t>
            </w:r>
            <w:r w:rsidRPr="00111C83">
              <w:rPr>
                <w:rFonts w:hint="eastAsia"/>
                <w:kern w:val="0"/>
                <w:sz w:val="24"/>
                <w:szCs w:val="24"/>
              </w:rPr>
              <w:t>2</w:t>
            </w:r>
            <w:r w:rsidRPr="00111C83">
              <w:rPr>
                <w:rFonts w:hint="eastAsia"/>
                <w:kern w:val="0"/>
                <w:sz w:val="24"/>
                <w:szCs w:val="24"/>
              </w:rPr>
              <w:t>分；</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方案</w:t>
            </w:r>
            <w:r w:rsidRPr="00111C83">
              <w:rPr>
                <w:kern w:val="0"/>
                <w:sz w:val="24"/>
                <w:szCs w:val="24"/>
              </w:rPr>
              <w:t>内容存在</w:t>
            </w:r>
            <w:r w:rsidRPr="00111C83">
              <w:rPr>
                <w:kern w:val="0"/>
                <w:sz w:val="24"/>
                <w:szCs w:val="24"/>
              </w:rPr>
              <w:t>1</w:t>
            </w:r>
            <w:r w:rsidRPr="00111C83">
              <w:rPr>
                <w:rFonts w:hint="eastAsia"/>
                <w:kern w:val="0"/>
                <w:sz w:val="24"/>
                <w:szCs w:val="24"/>
              </w:rPr>
              <w:t>处瑕疵</w:t>
            </w:r>
            <w:r w:rsidRPr="00111C83">
              <w:rPr>
                <w:kern w:val="0"/>
                <w:sz w:val="24"/>
                <w:szCs w:val="24"/>
              </w:rPr>
              <w:t>：</w:t>
            </w:r>
            <w:r w:rsidRPr="00111C83">
              <w:rPr>
                <w:kern w:val="0"/>
                <w:sz w:val="24"/>
                <w:szCs w:val="24"/>
              </w:rPr>
              <w:t>1</w:t>
            </w:r>
            <w:r w:rsidRPr="00111C83">
              <w:rPr>
                <w:kern w:val="0"/>
                <w:sz w:val="24"/>
                <w:szCs w:val="24"/>
              </w:rPr>
              <w:t>分；</w:t>
            </w:r>
          </w:p>
          <w:p w:rsidR="00111C83" w:rsidRPr="00111C83" w:rsidRDefault="00111C83" w:rsidP="00763D0A">
            <w:pPr>
              <w:widowControl/>
              <w:adjustRightInd w:val="0"/>
              <w:snapToGrid w:val="0"/>
              <w:rPr>
                <w:kern w:val="0"/>
                <w:sz w:val="24"/>
                <w:szCs w:val="24"/>
              </w:rPr>
            </w:pPr>
            <w:r w:rsidRPr="00111C83">
              <w:rPr>
                <w:kern w:val="0"/>
                <w:sz w:val="24"/>
                <w:szCs w:val="24"/>
              </w:rPr>
              <w:t>未提供方案或不满足招标文件要求或内容存在</w:t>
            </w:r>
            <w:r w:rsidRPr="00111C83">
              <w:rPr>
                <w:rFonts w:hint="eastAsia"/>
                <w:kern w:val="0"/>
                <w:sz w:val="24"/>
                <w:szCs w:val="24"/>
              </w:rPr>
              <w:t>2</w:t>
            </w:r>
            <w:r w:rsidRPr="00111C83">
              <w:rPr>
                <w:rFonts w:hint="eastAsia"/>
                <w:kern w:val="0"/>
                <w:sz w:val="24"/>
                <w:szCs w:val="24"/>
              </w:rPr>
              <w:t>处及以上瑕疵</w:t>
            </w:r>
            <w:r w:rsidRPr="00111C83">
              <w:rPr>
                <w:kern w:val="0"/>
                <w:sz w:val="24"/>
                <w:szCs w:val="24"/>
              </w:rPr>
              <w:t>：</w:t>
            </w:r>
            <w:r w:rsidRPr="00111C83">
              <w:rPr>
                <w:kern w:val="0"/>
                <w:sz w:val="24"/>
                <w:szCs w:val="24"/>
              </w:rPr>
              <w:t>0</w:t>
            </w:r>
            <w:r w:rsidRPr="00111C83">
              <w:rPr>
                <w:kern w:val="0"/>
                <w:sz w:val="24"/>
                <w:szCs w:val="24"/>
              </w:rPr>
              <w:t>分；</w:t>
            </w:r>
          </w:p>
          <w:p w:rsidR="00111C83" w:rsidRPr="00111C83" w:rsidRDefault="00111C83" w:rsidP="00763D0A">
            <w:pPr>
              <w:widowControl/>
              <w:adjustRightInd w:val="0"/>
              <w:snapToGrid w:val="0"/>
              <w:rPr>
                <w:kern w:val="0"/>
                <w:sz w:val="24"/>
                <w:szCs w:val="24"/>
              </w:rPr>
            </w:pPr>
            <w:r w:rsidRPr="00111C8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11C83" w:rsidRPr="00111C83" w:rsidRDefault="00111C83" w:rsidP="00763D0A">
            <w:pPr>
              <w:widowControl/>
              <w:adjustRightInd w:val="0"/>
              <w:snapToGrid w:val="0"/>
              <w:jc w:val="center"/>
              <w:rPr>
                <w:kern w:val="0"/>
                <w:sz w:val="24"/>
                <w:szCs w:val="24"/>
              </w:rPr>
            </w:pPr>
            <w:r w:rsidRPr="00111C83">
              <w:rPr>
                <w:rFonts w:hint="eastAsia"/>
                <w:kern w:val="0"/>
                <w:sz w:val="24"/>
                <w:szCs w:val="24"/>
              </w:rPr>
              <w:t>2</w:t>
            </w:r>
          </w:p>
        </w:tc>
      </w:tr>
      <w:tr w:rsidR="00111C83" w:rsidRPr="00750AB2" w:rsidTr="00B7176B">
        <w:trPr>
          <w:trHeight w:val="509"/>
          <w:jc w:val="center"/>
        </w:trPr>
        <w:tc>
          <w:tcPr>
            <w:tcW w:w="9393" w:type="dxa"/>
            <w:gridSpan w:val="3"/>
            <w:shd w:val="clear" w:color="auto" w:fill="auto"/>
            <w:noWrap/>
            <w:vAlign w:val="center"/>
          </w:tcPr>
          <w:p w:rsidR="00111C83" w:rsidRPr="00750AB2" w:rsidRDefault="00111C83" w:rsidP="00A21AF8">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111C83" w:rsidRPr="00750AB2" w:rsidRDefault="00111C83" w:rsidP="00A21AF8">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E41D23" w:rsidRDefault="00CC749E" w:rsidP="00CC749E">
      <w:pPr>
        <w:widowControl/>
        <w:ind w:firstLineChars="200" w:firstLine="446"/>
        <w:jc w:val="left"/>
        <w:rPr>
          <w:sz w:val="24"/>
        </w:rPr>
      </w:pPr>
      <w:r>
        <w:rPr>
          <w:rFonts w:hint="eastAsia"/>
          <w:sz w:val="24"/>
        </w:rPr>
        <w:t>一、项目背景</w:t>
      </w:r>
    </w:p>
    <w:p w:rsidR="00CC749E" w:rsidRDefault="0097277F" w:rsidP="0097277F">
      <w:pPr>
        <w:widowControl/>
        <w:ind w:firstLineChars="200" w:firstLine="446"/>
        <w:jc w:val="left"/>
        <w:rPr>
          <w:sz w:val="24"/>
        </w:rPr>
      </w:pPr>
      <w:r w:rsidRPr="0097277F">
        <w:rPr>
          <w:rFonts w:hint="eastAsia"/>
          <w:sz w:val="24"/>
        </w:rPr>
        <w:t>按照国家、天津市及财政部各方面规定，特别是《财政网络安全总体策略》中对财政业务专网、业务外网网络架构的要求，在充分考虑原有</w:t>
      </w:r>
      <w:proofErr w:type="gramStart"/>
      <w:r w:rsidRPr="0097277F">
        <w:rPr>
          <w:rFonts w:hint="eastAsia"/>
          <w:sz w:val="24"/>
        </w:rPr>
        <w:t>设备利旧的</w:t>
      </w:r>
      <w:proofErr w:type="gramEnd"/>
      <w:r w:rsidRPr="0097277F">
        <w:rPr>
          <w:rFonts w:hint="eastAsia"/>
          <w:sz w:val="24"/>
        </w:rPr>
        <w:t>基础上，构建财政经济分析中心网络安全及</w:t>
      </w:r>
      <w:proofErr w:type="gramStart"/>
      <w:r w:rsidRPr="0097277F">
        <w:rPr>
          <w:rFonts w:hint="eastAsia"/>
          <w:sz w:val="24"/>
        </w:rPr>
        <w:t>云服务</w:t>
      </w:r>
      <w:proofErr w:type="gramEnd"/>
      <w:r w:rsidRPr="0097277F">
        <w:rPr>
          <w:rFonts w:hint="eastAsia"/>
          <w:sz w:val="24"/>
        </w:rPr>
        <w:t>环境，在充分考虑自主安全可控的基础上，提供计算、存储、网络、安全等硬件资源服务及虚拟化、云计算、</w:t>
      </w:r>
      <w:r w:rsidRPr="0097277F">
        <w:rPr>
          <w:rFonts w:hint="eastAsia"/>
          <w:sz w:val="24"/>
        </w:rPr>
        <w:t>SDN</w:t>
      </w:r>
      <w:r w:rsidRPr="0097277F">
        <w:rPr>
          <w:rFonts w:hint="eastAsia"/>
          <w:sz w:val="24"/>
        </w:rPr>
        <w:t>、运维管理、系统监控等服务能力，从而构建完整的财政经济分析中心</w:t>
      </w:r>
      <w:proofErr w:type="gramStart"/>
      <w:r w:rsidRPr="0097277F">
        <w:rPr>
          <w:rFonts w:hint="eastAsia"/>
          <w:sz w:val="24"/>
        </w:rPr>
        <w:t>云计算</w:t>
      </w:r>
      <w:proofErr w:type="gramEnd"/>
      <w:r w:rsidRPr="0097277F">
        <w:rPr>
          <w:rFonts w:hint="eastAsia"/>
          <w:sz w:val="24"/>
        </w:rPr>
        <w:t>服务环境，为财政业务信息化提供有力的支撑和保障。</w:t>
      </w:r>
    </w:p>
    <w:p w:rsidR="00CC749E" w:rsidRDefault="00CC749E" w:rsidP="00CC749E">
      <w:pPr>
        <w:widowControl/>
        <w:ind w:firstLineChars="200" w:firstLine="446"/>
        <w:jc w:val="left"/>
        <w:rPr>
          <w:sz w:val="24"/>
        </w:rPr>
      </w:pPr>
      <w:r>
        <w:rPr>
          <w:rFonts w:hint="eastAsia"/>
          <w:sz w:val="24"/>
        </w:rPr>
        <w:t>本项目属于</w:t>
      </w:r>
      <w:r w:rsidR="0097277F" w:rsidRPr="002A791B">
        <w:rPr>
          <w:rFonts w:hint="eastAsia"/>
          <w:sz w:val="24"/>
        </w:rPr>
        <w:t>信息传输业</w:t>
      </w:r>
    </w:p>
    <w:p w:rsidR="0097277F" w:rsidRDefault="00FF68CE" w:rsidP="00FF68CE">
      <w:pPr>
        <w:widowControl/>
        <w:ind w:firstLineChars="200" w:firstLine="446"/>
        <w:jc w:val="left"/>
        <w:rPr>
          <w:sz w:val="24"/>
        </w:rPr>
      </w:pPr>
      <w:r w:rsidRPr="00FF68CE">
        <w:rPr>
          <w:rFonts w:hint="eastAsia"/>
          <w:sz w:val="24"/>
        </w:rPr>
        <w:t>二、</w:t>
      </w:r>
      <w:r>
        <w:rPr>
          <w:rFonts w:hint="eastAsia"/>
          <w:sz w:val="24"/>
        </w:rPr>
        <w:t>具体</w:t>
      </w:r>
      <w:r w:rsidRPr="00FF68CE">
        <w:rPr>
          <w:rFonts w:hint="eastAsia"/>
          <w:sz w:val="24"/>
        </w:rPr>
        <w:t>要求</w:t>
      </w:r>
    </w:p>
    <w:p w:rsidR="00FF68CE" w:rsidRPr="00FF68CE" w:rsidRDefault="00FF68CE" w:rsidP="00FF68CE">
      <w:pPr>
        <w:widowControl/>
        <w:ind w:firstLineChars="200" w:firstLine="446"/>
        <w:jc w:val="left"/>
        <w:rPr>
          <w:sz w:val="24"/>
        </w:rPr>
      </w:pPr>
      <w:proofErr w:type="gramStart"/>
      <w:r w:rsidRPr="00FF68CE">
        <w:rPr>
          <w:rFonts w:hint="eastAsia"/>
          <w:sz w:val="24"/>
        </w:rPr>
        <w:t>云服务</w:t>
      </w:r>
      <w:proofErr w:type="gramEnd"/>
      <w:r w:rsidRPr="00FF68CE">
        <w:rPr>
          <w:rFonts w:hint="eastAsia"/>
          <w:sz w:val="24"/>
        </w:rPr>
        <w:t>商需在指定的机房内根据用户需求提供计算、存储、内部网络、安全、系统软件等基础设施的建设，完成虚拟化平台和云平台的搭建，提供</w:t>
      </w:r>
      <w:proofErr w:type="gramStart"/>
      <w:r w:rsidRPr="00FF68CE">
        <w:rPr>
          <w:rFonts w:hint="eastAsia"/>
          <w:sz w:val="24"/>
        </w:rPr>
        <w:t>云计算</w:t>
      </w:r>
      <w:proofErr w:type="gramEnd"/>
      <w:r w:rsidRPr="00FF68CE">
        <w:rPr>
          <w:rFonts w:hint="eastAsia"/>
          <w:sz w:val="24"/>
        </w:rPr>
        <w:t>服务及计算、存储、网络、安全和应用性能等监控和告警能力，主要包括资源服务、网络服务、安全服务、运维服务、容灾备份服务及日志审计服务。</w:t>
      </w:r>
    </w:p>
    <w:p w:rsidR="00FF68CE" w:rsidRPr="00FF68CE" w:rsidRDefault="00FF68CE" w:rsidP="00FF68CE">
      <w:pPr>
        <w:widowControl/>
        <w:ind w:firstLineChars="200" w:firstLine="446"/>
        <w:jc w:val="left"/>
        <w:rPr>
          <w:sz w:val="24"/>
        </w:rPr>
      </w:pPr>
      <w:r w:rsidRPr="00FF68CE">
        <w:rPr>
          <w:rFonts w:hint="eastAsia"/>
          <w:sz w:val="24"/>
        </w:rPr>
        <w:t>资源服务，</w:t>
      </w:r>
      <w:proofErr w:type="gramStart"/>
      <w:r w:rsidRPr="00FF68CE">
        <w:rPr>
          <w:rFonts w:hint="eastAsia"/>
          <w:sz w:val="24"/>
        </w:rPr>
        <w:t>云服务</w:t>
      </w:r>
      <w:proofErr w:type="gramEnd"/>
      <w:r w:rsidRPr="00FF68CE">
        <w:rPr>
          <w:rFonts w:hint="eastAsia"/>
          <w:sz w:val="24"/>
        </w:rPr>
        <w:t>商需在市财政局指定机房内搭建财政专享云环境，为财政用户提供计算、存储、网络等资源服务。</w:t>
      </w:r>
    </w:p>
    <w:p w:rsidR="00FF68CE" w:rsidRPr="00FF68CE" w:rsidRDefault="00FF68CE" w:rsidP="00FF68CE">
      <w:pPr>
        <w:widowControl/>
        <w:ind w:firstLineChars="200" w:firstLine="446"/>
        <w:jc w:val="left"/>
        <w:rPr>
          <w:sz w:val="24"/>
        </w:rPr>
      </w:pPr>
      <w:r w:rsidRPr="00FF68CE">
        <w:rPr>
          <w:rFonts w:hint="eastAsia"/>
          <w:sz w:val="24"/>
        </w:rPr>
        <w:t>网络安全服务，</w:t>
      </w:r>
      <w:proofErr w:type="gramStart"/>
      <w:r w:rsidRPr="00FF68CE">
        <w:rPr>
          <w:rFonts w:hint="eastAsia"/>
          <w:sz w:val="24"/>
        </w:rPr>
        <w:t>云服务</w:t>
      </w:r>
      <w:proofErr w:type="gramEnd"/>
      <w:r w:rsidRPr="00FF68CE">
        <w:rPr>
          <w:rFonts w:hint="eastAsia"/>
          <w:sz w:val="24"/>
        </w:rPr>
        <w:t>商需在满足市电子政务云网络规划的前提下，根据财政用户需求，搭建符合财政网络安全要求的网络环境。同时</w:t>
      </w:r>
      <w:proofErr w:type="gramStart"/>
      <w:r w:rsidRPr="00FF68CE">
        <w:rPr>
          <w:rFonts w:hint="eastAsia"/>
          <w:sz w:val="24"/>
        </w:rPr>
        <w:t>云服务</w:t>
      </w:r>
      <w:proofErr w:type="gramEnd"/>
      <w:r w:rsidRPr="00FF68CE">
        <w:rPr>
          <w:rFonts w:hint="eastAsia"/>
          <w:sz w:val="24"/>
        </w:rPr>
        <w:t>商所提供的</w:t>
      </w:r>
      <w:proofErr w:type="gramStart"/>
      <w:r w:rsidRPr="00FF68CE">
        <w:rPr>
          <w:rFonts w:hint="eastAsia"/>
          <w:sz w:val="24"/>
        </w:rPr>
        <w:t>云基础</w:t>
      </w:r>
      <w:proofErr w:type="gramEnd"/>
      <w:r w:rsidRPr="00FF68CE">
        <w:rPr>
          <w:rFonts w:hint="eastAsia"/>
          <w:sz w:val="24"/>
        </w:rPr>
        <w:t>环境和网络环境必须符合信息系统等级保护第三级的要求。</w:t>
      </w:r>
    </w:p>
    <w:p w:rsidR="00FF68CE" w:rsidRPr="00FF68CE" w:rsidRDefault="00FF68CE" w:rsidP="00FF68CE">
      <w:pPr>
        <w:widowControl/>
        <w:ind w:firstLineChars="200" w:firstLine="446"/>
        <w:jc w:val="left"/>
        <w:rPr>
          <w:sz w:val="24"/>
        </w:rPr>
      </w:pPr>
      <w:proofErr w:type="gramStart"/>
      <w:r w:rsidRPr="00FF68CE">
        <w:rPr>
          <w:rFonts w:hint="eastAsia"/>
          <w:sz w:val="24"/>
        </w:rPr>
        <w:t>云服务运</w:t>
      </w:r>
      <w:proofErr w:type="gramEnd"/>
      <w:r w:rsidRPr="00FF68CE">
        <w:rPr>
          <w:rFonts w:hint="eastAsia"/>
          <w:sz w:val="24"/>
        </w:rPr>
        <w:t>维管理，通过自动化运维平台来保障整个政务云平台系统平稳可靠运行，需从整体上对包括云平台、</w:t>
      </w:r>
      <w:r w:rsidRPr="00FF68CE">
        <w:rPr>
          <w:rFonts w:hint="eastAsia"/>
          <w:sz w:val="24"/>
        </w:rPr>
        <w:t>IP</w:t>
      </w:r>
      <w:r w:rsidRPr="00FF68CE">
        <w:rPr>
          <w:rFonts w:hint="eastAsia"/>
          <w:sz w:val="24"/>
        </w:rPr>
        <w:t>网络、服务器、存储在内的</w:t>
      </w:r>
      <w:r w:rsidRPr="00FF68CE">
        <w:rPr>
          <w:rFonts w:hint="eastAsia"/>
          <w:sz w:val="24"/>
        </w:rPr>
        <w:t>IT</w:t>
      </w:r>
      <w:r w:rsidRPr="00FF68CE">
        <w:rPr>
          <w:rFonts w:hint="eastAsia"/>
          <w:sz w:val="24"/>
        </w:rPr>
        <w:t>软硬件环境进行综合管理，并能够提供业务系统运行异常的实时告警，性能趋势分析和预警。</w:t>
      </w:r>
      <w:r w:rsidRPr="00FF68CE">
        <w:rPr>
          <w:rFonts w:hint="eastAsia"/>
          <w:sz w:val="24"/>
        </w:rPr>
        <w:t xml:space="preserve"> </w:t>
      </w:r>
    </w:p>
    <w:p w:rsidR="00FF68CE" w:rsidRPr="00FF68CE" w:rsidRDefault="00FF68CE" w:rsidP="00FF68CE">
      <w:pPr>
        <w:widowControl/>
        <w:ind w:firstLineChars="200" w:firstLine="446"/>
        <w:jc w:val="left"/>
        <w:rPr>
          <w:sz w:val="24"/>
        </w:rPr>
      </w:pPr>
      <w:r w:rsidRPr="00FF68CE">
        <w:rPr>
          <w:rFonts w:hint="eastAsia"/>
          <w:sz w:val="24"/>
        </w:rPr>
        <w:t>容灾服务，</w:t>
      </w:r>
      <w:proofErr w:type="gramStart"/>
      <w:r w:rsidRPr="00FF68CE">
        <w:rPr>
          <w:rFonts w:hint="eastAsia"/>
          <w:sz w:val="24"/>
        </w:rPr>
        <w:t>云服务</w:t>
      </w:r>
      <w:proofErr w:type="gramEnd"/>
      <w:r w:rsidRPr="00FF68CE">
        <w:rPr>
          <w:rFonts w:hint="eastAsia"/>
          <w:sz w:val="24"/>
        </w:rPr>
        <w:t>商需提供</w:t>
      </w:r>
      <w:proofErr w:type="gramStart"/>
      <w:r w:rsidRPr="00FF68CE">
        <w:rPr>
          <w:rFonts w:hint="eastAsia"/>
          <w:sz w:val="24"/>
        </w:rPr>
        <w:t>虚拟化层和</w:t>
      </w:r>
      <w:proofErr w:type="gramEnd"/>
      <w:r w:rsidRPr="00FF68CE">
        <w:rPr>
          <w:rFonts w:hint="eastAsia"/>
          <w:sz w:val="24"/>
        </w:rPr>
        <w:t>存储层两个层面的容灾服务，实现财政核心业务系统的数据远程异地容灾和部分核心系统应用的远程系统同步。</w:t>
      </w:r>
    </w:p>
    <w:p w:rsidR="00FF68CE" w:rsidRPr="00FF68CE" w:rsidRDefault="00FF68CE" w:rsidP="00FF68CE">
      <w:pPr>
        <w:widowControl/>
        <w:ind w:firstLineChars="200" w:firstLine="446"/>
        <w:jc w:val="left"/>
        <w:rPr>
          <w:sz w:val="24"/>
        </w:rPr>
      </w:pPr>
      <w:r w:rsidRPr="00FF68CE">
        <w:rPr>
          <w:rFonts w:hint="eastAsia"/>
          <w:sz w:val="24"/>
        </w:rPr>
        <w:lastRenderedPageBreak/>
        <w:t>日志审计服务，提供对操作系统、中间件、数据库、网络设备、安全设备等资产的日志收集、关联分析、日志存储和综合展示。</w:t>
      </w:r>
    </w:p>
    <w:p w:rsidR="0097277F" w:rsidRDefault="00FF68CE" w:rsidP="00FF68CE">
      <w:pPr>
        <w:widowControl/>
        <w:ind w:firstLineChars="200" w:firstLine="446"/>
        <w:jc w:val="left"/>
        <w:rPr>
          <w:sz w:val="24"/>
        </w:rPr>
      </w:pPr>
      <w:r>
        <w:rPr>
          <w:rFonts w:hint="eastAsia"/>
          <w:sz w:val="24"/>
        </w:rPr>
        <w:t>（一）</w:t>
      </w:r>
      <w:proofErr w:type="gramStart"/>
      <w:r w:rsidRPr="00FF68CE">
        <w:rPr>
          <w:rFonts w:hint="eastAsia"/>
          <w:sz w:val="24"/>
        </w:rPr>
        <w:t>云资源</w:t>
      </w:r>
      <w:proofErr w:type="gramEnd"/>
      <w:r w:rsidRPr="00FF68CE">
        <w:rPr>
          <w:rFonts w:hint="eastAsia"/>
          <w:sz w:val="24"/>
        </w:rPr>
        <w:t>需求</w:t>
      </w:r>
    </w:p>
    <w:tbl>
      <w:tblPr>
        <w:tblW w:w="8061" w:type="dxa"/>
        <w:jc w:val="center"/>
        <w:tblLook w:val="04A0" w:firstRow="1" w:lastRow="0" w:firstColumn="1" w:lastColumn="0" w:noHBand="0" w:noVBand="1"/>
      </w:tblPr>
      <w:tblGrid>
        <w:gridCol w:w="793"/>
        <w:gridCol w:w="1287"/>
        <w:gridCol w:w="5981"/>
      </w:tblGrid>
      <w:tr w:rsidR="00FF68CE" w:rsidRPr="00FF68CE" w:rsidTr="00763D0A">
        <w:trPr>
          <w:trHeight w:val="219"/>
          <w:tblHeader/>
          <w:jc w:val="center"/>
        </w:trPr>
        <w:tc>
          <w:tcPr>
            <w:tcW w:w="793" w:type="dxa"/>
            <w:tcBorders>
              <w:top w:val="single" w:sz="8" w:space="0" w:color="auto"/>
              <w:left w:val="single" w:sz="8" w:space="0" w:color="auto"/>
              <w:bottom w:val="single" w:sz="8" w:space="0" w:color="000000"/>
              <w:right w:val="single" w:sz="8" w:space="0" w:color="auto"/>
            </w:tcBorders>
            <w:shd w:val="clear" w:color="000000" w:fill="FFFFFF"/>
            <w:vAlign w:val="center"/>
          </w:tcPr>
          <w:p w:rsidR="00FF68CE" w:rsidRPr="00FF68CE" w:rsidRDefault="00FF68CE" w:rsidP="00FF68CE">
            <w:pPr>
              <w:widowControl/>
              <w:adjustRightInd w:val="0"/>
              <w:snapToGrid w:val="0"/>
              <w:jc w:val="center"/>
              <w:rPr>
                <w:b/>
                <w:kern w:val="0"/>
                <w:szCs w:val="21"/>
              </w:rPr>
            </w:pPr>
            <w:r w:rsidRPr="00FF68CE">
              <w:rPr>
                <w:b/>
                <w:kern w:val="0"/>
                <w:szCs w:val="21"/>
              </w:rPr>
              <w:t>序号</w:t>
            </w:r>
          </w:p>
        </w:tc>
        <w:tc>
          <w:tcPr>
            <w:tcW w:w="1287" w:type="dxa"/>
            <w:tcBorders>
              <w:top w:val="single" w:sz="8" w:space="0" w:color="auto"/>
              <w:left w:val="single" w:sz="8" w:space="0" w:color="auto"/>
              <w:bottom w:val="single" w:sz="8" w:space="0" w:color="000000"/>
              <w:right w:val="single" w:sz="8" w:space="0" w:color="auto"/>
            </w:tcBorders>
            <w:shd w:val="clear" w:color="000000" w:fill="FFFFFF"/>
            <w:vAlign w:val="center"/>
          </w:tcPr>
          <w:p w:rsidR="00FF68CE" w:rsidRPr="00FF68CE" w:rsidRDefault="00FF68CE" w:rsidP="00763D0A">
            <w:pPr>
              <w:widowControl/>
              <w:adjustRightInd w:val="0"/>
              <w:snapToGrid w:val="0"/>
              <w:rPr>
                <w:b/>
                <w:kern w:val="0"/>
                <w:szCs w:val="21"/>
              </w:rPr>
            </w:pPr>
            <w:r w:rsidRPr="00FF68CE">
              <w:rPr>
                <w:b/>
                <w:kern w:val="0"/>
                <w:szCs w:val="21"/>
              </w:rPr>
              <w:t>服务子类</w:t>
            </w:r>
          </w:p>
        </w:tc>
        <w:tc>
          <w:tcPr>
            <w:tcW w:w="5981" w:type="dxa"/>
            <w:tcBorders>
              <w:top w:val="single" w:sz="8" w:space="0" w:color="auto"/>
              <w:left w:val="single" w:sz="8" w:space="0" w:color="auto"/>
              <w:bottom w:val="single" w:sz="8" w:space="0" w:color="000000"/>
              <w:right w:val="single" w:sz="8" w:space="0" w:color="auto"/>
            </w:tcBorders>
            <w:shd w:val="clear" w:color="000000" w:fill="FFFFFF"/>
            <w:vAlign w:val="center"/>
          </w:tcPr>
          <w:p w:rsidR="00FF68CE" w:rsidRPr="00FF68CE" w:rsidRDefault="00FF68CE" w:rsidP="00763D0A">
            <w:pPr>
              <w:widowControl/>
              <w:adjustRightInd w:val="0"/>
              <w:snapToGrid w:val="0"/>
              <w:rPr>
                <w:b/>
                <w:kern w:val="0"/>
                <w:szCs w:val="21"/>
              </w:rPr>
            </w:pPr>
            <w:r w:rsidRPr="00FF68CE">
              <w:rPr>
                <w:b/>
                <w:kern w:val="0"/>
                <w:szCs w:val="21"/>
              </w:rPr>
              <w:t>服务项</w:t>
            </w:r>
          </w:p>
        </w:tc>
      </w:tr>
      <w:tr w:rsidR="00FF68CE" w:rsidRPr="00FF68CE" w:rsidTr="00763D0A">
        <w:trPr>
          <w:trHeight w:val="585"/>
          <w:jc w:val="center"/>
        </w:trPr>
        <w:tc>
          <w:tcPr>
            <w:tcW w:w="793" w:type="dxa"/>
            <w:tcBorders>
              <w:top w:val="nil"/>
              <w:left w:val="single" w:sz="8" w:space="0" w:color="auto"/>
              <w:bottom w:val="single" w:sz="8" w:space="0" w:color="auto"/>
              <w:right w:val="single" w:sz="8" w:space="0" w:color="auto"/>
            </w:tcBorders>
            <w:shd w:val="clear" w:color="000000" w:fill="FFFFFF"/>
            <w:vAlign w:val="center"/>
          </w:tcPr>
          <w:p w:rsidR="00FF68CE" w:rsidRPr="00FF68CE" w:rsidRDefault="00FF68CE" w:rsidP="00FF68CE">
            <w:pPr>
              <w:widowControl/>
              <w:adjustRightInd w:val="0"/>
              <w:snapToGrid w:val="0"/>
              <w:jc w:val="center"/>
              <w:rPr>
                <w:kern w:val="0"/>
                <w:szCs w:val="21"/>
              </w:rPr>
            </w:pPr>
            <w:r w:rsidRPr="00FF68CE">
              <w:rPr>
                <w:kern w:val="0"/>
                <w:szCs w:val="21"/>
              </w:rPr>
              <w:t>1</w:t>
            </w:r>
          </w:p>
        </w:tc>
        <w:tc>
          <w:tcPr>
            <w:tcW w:w="1287" w:type="dxa"/>
            <w:tcBorders>
              <w:top w:val="nil"/>
              <w:left w:val="nil"/>
              <w:bottom w:val="single" w:sz="8" w:space="0" w:color="auto"/>
              <w:right w:val="single" w:sz="8" w:space="0" w:color="auto"/>
            </w:tcBorders>
            <w:shd w:val="clear" w:color="000000" w:fill="FFFFFF"/>
            <w:vAlign w:val="center"/>
          </w:tcPr>
          <w:p w:rsidR="00FF68CE" w:rsidRPr="00FF68CE" w:rsidRDefault="00FF68CE" w:rsidP="00763D0A">
            <w:pPr>
              <w:widowControl/>
              <w:adjustRightInd w:val="0"/>
              <w:snapToGrid w:val="0"/>
              <w:rPr>
                <w:kern w:val="0"/>
                <w:szCs w:val="21"/>
              </w:rPr>
            </w:pPr>
            <w:r w:rsidRPr="00FF68CE">
              <w:rPr>
                <w:szCs w:val="21"/>
              </w:rPr>
              <w:t>云平台资源配置需求</w:t>
            </w:r>
          </w:p>
        </w:tc>
        <w:tc>
          <w:tcPr>
            <w:tcW w:w="5981" w:type="dxa"/>
            <w:tcBorders>
              <w:top w:val="nil"/>
              <w:left w:val="nil"/>
              <w:bottom w:val="single" w:sz="8" w:space="0" w:color="auto"/>
              <w:right w:val="single" w:sz="8" w:space="0" w:color="auto"/>
            </w:tcBorders>
            <w:shd w:val="clear" w:color="000000" w:fill="FFFFFF"/>
            <w:vAlign w:val="center"/>
          </w:tcPr>
          <w:p w:rsidR="00FF68CE" w:rsidRPr="00FF68CE" w:rsidRDefault="00FF68CE" w:rsidP="00763D0A">
            <w:pPr>
              <w:widowControl/>
              <w:rPr>
                <w:szCs w:val="21"/>
              </w:rPr>
            </w:pPr>
            <w:r w:rsidRPr="00FF68CE">
              <w:rPr>
                <w:szCs w:val="21"/>
              </w:rPr>
              <w:t>云平台中的物理服务器与云主机的整合比平均不超过</w:t>
            </w:r>
            <w:r w:rsidRPr="00FF68CE">
              <w:rPr>
                <w:szCs w:val="21"/>
              </w:rPr>
              <w:t>1:5</w:t>
            </w:r>
            <w:r w:rsidRPr="00FF68CE">
              <w:rPr>
                <w:szCs w:val="21"/>
              </w:rPr>
              <w:t>。单台物理服务器上</w:t>
            </w:r>
            <w:proofErr w:type="gramStart"/>
            <w:r w:rsidRPr="00FF68CE">
              <w:rPr>
                <w:szCs w:val="21"/>
              </w:rPr>
              <w:t>所有云</w:t>
            </w:r>
            <w:proofErr w:type="gramEnd"/>
            <w:r w:rsidRPr="00FF68CE">
              <w:rPr>
                <w:szCs w:val="21"/>
              </w:rPr>
              <w:t>主机</w:t>
            </w:r>
            <w:r w:rsidRPr="00FF68CE">
              <w:rPr>
                <w:szCs w:val="21"/>
              </w:rPr>
              <w:t>vCPU</w:t>
            </w:r>
            <w:r w:rsidRPr="00FF68CE">
              <w:rPr>
                <w:szCs w:val="21"/>
              </w:rPr>
              <w:t>之和不超过</w:t>
            </w:r>
            <w:proofErr w:type="gramStart"/>
            <w:r w:rsidRPr="00FF68CE">
              <w:rPr>
                <w:szCs w:val="21"/>
              </w:rPr>
              <w:t>物理机</w:t>
            </w:r>
            <w:proofErr w:type="gramEnd"/>
            <w:r w:rsidRPr="00FF68CE">
              <w:rPr>
                <w:szCs w:val="21"/>
              </w:rPr>
              <w:t>总内核的</w:t>
            </w:r>
            <w:r w:rsidRPr="00FF68CE">
              <w:rPr>
                <w:szCs w:val="21"/>
              </w:rPr>
              <w:t>1.5</w:t>
            </w:r>
            <w:r w:rsidRPr="00FF68CE">
              <w:rPr>
                <w:szCs w:val="21"/>
              </w:rPr>
              <w:t>倍、单台物理服务器上</w:t>
            </w:r>
            <w:proofErr w:type="gramStart"/>
            <w:r w:rsidRPr="00FF68CE">
              <w:rPr>
                <w:szCs w:val="21"/>
              </w:rPr>
              <w:t>所有云</w:t>
            </w:r>
            <w:proofErr w:type="gramEnd"/>
            <w:r w:rsidRPr="00FF68CE">
              <w:rPr>
                <w:szCs w:val="21"/>
              </w:rPr>
              <w:t>主机内存之和不超过物理内存（</w:t>
            </w:r>
            <w:proofErr w:type="gramStart"/>
            <w:r w:rsidRPr="00FF68CE">
              <w:rPr>
                <w:szCs w:val="21"/>
              </w:rPr>
              <w:t>通常再</w:t>
            </w:r>
            <w:proofErr w:type="gramEnd"/>
            <w:r w:rsidRPr="00FF68CE">
              <w:rPr>
                <w:szCs w:val="21"/>
              </w:rPr>
              <w:t>考虑预留</w:t>
            </w:r>
            <w:r w:rsidRPr="00FF68CE">
              <w:rPr>
                <w:szCs w:val="21"/>
              </w:rPr>
              <w:t>20%</w:t>
            </w:r>
            <w:r w:rsidRPr="00FF68CE">
              <w:rPr>
                <w:szCs w:val="21"/>
              </w:rPr>
              <w:t>内存给物理机运行虚拟化操作系统）。</w:t>
            </w:r>
          </w:p>
          <w:p w:rsidR="00FF68CE" w:rsidRPr="00FF68CE" w:rsidRDefault="00FF68CE" w:rsidP="00763D0A">
            <w:pPr>
              <w:widowControl/>
              <w:adjustRightInd w:val="0"/>
              <w:snapToGrid w:val="0"/>
              <w:rPr>
                <w:kern w:val="0"/>
                <w:szCs w:val="21"/>
              </w:rPr>
            </w:pPr>
            <w:r w:rsidRPr="00FF68CE">
              <w:rPr>
                <w:szCs w:val="21"/>
              </w:rPr>
              <w:t>云平台方案中要充分考虑对用户现有利旧设备的支持，主要包括</w:t>
            </w:r>
            <w:r w:rsidRPr="00FF68CE">
              <w:rPr>
                <w:szCs w:val="21"/>
              </w:rPr>
              <w:t>HDS G800</w:t>
            </w:r>
            <w:r w:rsidRPr="00FF68CE">
              <w:rPr>
                <w:szCs w:val="21"/>
              </w:rPr>
              <w:t>和</w:t>
            </w:r>
            <w:r w:rsidRPr="00FF68CE">
              <w:rPr>
                <w:szCs w:val="21"/>
              </w:rPr>
              <w:t>G900</w:t>
            </w:r>
            <w:proofErr w:type="gramStart"/>
            <w:r w:rsidRPr="00FF68CE">
              <w:rPr>
                <w:szCs w:val="21"/>
              </w:rPr>
              <w:t>各</w:t>
            </w:r>
            <w:proofErr w:type="gramEnd"/>
            <w:r w:rsidRPr="00FF68CE">
              <w:rPr>
                <w:szCs w:val="21"/>
              </w:rPr>
              <w:t>一台以及</w:t>
            </w:r>
            <w:r w:rsidRPr="00FF68CE">
              <w:rPr>
                <w:szCs w:val="21"/>
              </w:rPr>
              <w:t>PC</w:t>
            </w:r>
            <w:r w:rsidRPr="00FF68CE">
              <w:rPr>
                <w:szCs w:val="21"/>
              </w:rPr>
              <w:t>服务器若干，方案要充分考虑现有设备的</w:t>
            </w:r>
            <w:proofErr w:type="gramStart"/>
            <w:r w:rsidRPr="00FF68CE">
              <w:rPr>
                <w:szCs w:val="21"/>
              </w:rPr>
              <w:t>利旧使用</w:t>
            </w:r>
            <w:proofErr w:type="gramEnd"/>
            <w:r w:rsidRPr="00FF68CE">
              <w:rPr>
                <w:szCs w:val="21"/>
              </w:rPr>
              <w:t>和日后资源的扩展需求，资源的扩展不得影响已有业务的正常运行。</w:t>
            </w:r>
          </w:p>
        </w:tc>
      </w:tr>
      <w:tr w:rsidR="00FF68CE" w:rsidRPr="00FF68CE" w:rsidTr="00763D0A">
        <w:trPr>
          <w:trHeight w:val="1404"/>
          <w:jc w:val="center"/>
        </w:trPr>
        <w:tc>
          <w:tcPr>
            <w:tcW w:w="793" w:type="dxa"/>
            <w:tcBorders>
              <w:top w:val="nil"/>
              <w:left w:val="single" w:sz="8" w:space="0" w:color="auto"/>
              <w:bottom w:val="single" w:sz="8" w:space="0" w:color="auto"/>
              <w:right w:val="single" w:sz="8" w:space="0" w:color="auto"/>
            </w:tcBorders>
            <w:shd w:val="clear" w:color="000000" w:fill="FFFFFF"/>
            <w:vAlign w:val="center"/>
          </w:tcPr>
          <w:p w:rsidR="00FF68CE" w:rsidRPr="00FF68CE" w:rsidRDefault="00FF68CE" w:rsidP="00FF68CE">
            <w:pPr>
              <w:widowControl/>
              <w:adjustRightInd w:val="0"/>
              <w:snapToGrid w:val="0"/>
              <w:jc w:val="center"/>
              <w:rPr>
                <w:kern w:val="0"/>
                <w:szCs w:val="21"/>
              </w:rPr>
            </w:pPr>
            <w:r w:rsidRPr="00FF68CE">
              <w:rPr>
                <w:kern w:val="0"/>
                <w:szCs w:val="21"/>
              </w:rPr>
              <w:t>2</w:t>
            </w:r>
          </w:p>
        </w:tc>
        <w:tc>
          <w:tcPr>
            <w:tcW w:w="1287" w:type="dxa"/>
            <w:tcBorders>
              <w:top w:val="nil"/>
              <w:left w:val="nil"/>
              <w:bottom w:val="single" w:sz="8" w:space="0" w:color="auto"/>
              <w:right w:val="single" w:sz="8" w:space="0" w:color="auto"/>
            </w:tcBorders>
            <w:shd w:val="clear" w:color="000000" w:fill="FFFFFF"/>
            <w:vAlign w:val="center"/>
          </w:tcPr>
          <w:p w:rsidR="00FF68CE" w:rsidRPr="00FF68CE" w:rsidRDefault="00FF68CE" w:rsidP="00763D0A">
            <w:pPr>
              <w:widowControl/>
              <w:adjustRightInd w:val="0"/>
              <w:snapToGrid w:val="0"/>
              <w:rPr>
                <w:kern w:val="0"/>
                <w:szCs w:val="21"/>
              </w:rPr>
            </w:pPr>
            <w:r w:rsidRPr="00FF68CE">
              <w:rPr>
                <w:szCs w:val="21"/>
              </w:rPr>
              <w:t>云平台资源服务需求</w:t>
            </w:r>
          </w:p>
        </w:tc>
        <w:tc>
          <w:tcPr>
            <w:tcW w:w="5981" w:type="dxa"/>
            <w:tcBorders>
              <w:top w:val="nil"/>
              <w:left w:val="nil"/>
              <w:bottom w:val="single" w:sz="8" w:space="0" w:color="auto"/>
              <w:right w:val="single" w:sz="8" w:space="0" w:color="auto"/>
            </w:tcBorders>
            <w:shd w:val="clear" w:color="000000" w:fill="FFFFFF"/>
            <w:vAlign w:val="center"/>
          </w:tcPr>
          <w:p w:rsidR="00FF68CE" w:rsidRPr="00FF68CE" w:rsidRDefault="00FF68CE" w:rsidP="00763D0A">
            <w:pPr>
              <w:widowControl/>
              <w:rPr>
                <w:szCs w:val="21"/>
              </w:rPr>
            </w:pPr>
            <w:r w:rsidRPr="00FF68CE">
              <w:rPr>
                <w:szCs w:val="21"/>
              </w:rPr>
              <w:t>（</w:t>
            </w:r>
            <w:r w:rsidRPr="00FF68CE">
              <w:rPr>
                <w:szCs w:val="21"/>
              </w:rPr>
              <w:t>1</w:t>
            </w:r>
            <w:r w:rsidRPr="00FF68CE">
              <w:rPr>
                <w:szCs w:val="21"/>
              </w:rPr>
              <w:t>）资源</w:t>
            </w:r>
            <w:proofErr w:type="gramStart"/>
            <w:r w:rsidRPr="00FF68CE">
              <w:rPr>
                <w:szCs w:val="21"/>
              </w:rPr>
              <w:t>现状市</w:t>
            </w:r>
            <w:proofErr w:type="gramEnd"/>
            <w:r w:rsidRPr="00FF68CE">
              <w:rPr>
                <w:szCs w:val="21"/>
              </w:rPr>
              <w:t>财政局可以在</w:t>
            </w:r>
            <w:proofErr w:type="gramStart"/>
            <w:r w:rsidRPr="00FF68CE">
              <w:rPr>
                <w:szCs w:val="21"/>
              </w:rPr>
              <w:t>云环境利旧使用</w:t>
            </w:r>
            <w:proofErr w:type="gramEnd"/>
            <w:r w:rsidRPr="00FF68CE">
              <w:rPr>
                <w:szCs w:val="21"/>
              </w:rPr>
              <w:t>的信息化资源主要包括：</w:t>
            </w:r>
            <w:r w:rsidRPr="00FF68CE">
              <w:rPr>
                <w:szCs w:val="21"/>
              </w:rPr>
              <w:t>2</w:t>
            </w:r>
            <w:r w:rsidRPr="00FF68CE">
              <w:rPr>
                <w:szCs w:val="21"/>
              </w:rPr>
              <w:t>路服务器</w:t>
            </w:r>
            <w:r w:rsidRPr="00FF68CE">
              <w:rPr>
                <w:szCs w:val="21"/>
              </w:rPr>
              <w:t>20</w:t>
            </w:r>
            <w:r w:rsidRPr="00FF68CE">
              <w:rPr>
                <w:szCs w:val="21"/>
              </w:rPr>
              <w:t>台，</w:t>
            </w:r>
            <w:r w:rsidRPr="00FF68CE">
              <w:rPr>
                <w:szCs w:val="21"/>
              </w:rPr>
              <w:t>SAN</w:t>
            </w:r>
            <w:r w:rsidRPr="00FF68CE">
              <w:rPr>
                <w:szCs w:val="21"/>
              </w:rPr>
              <w:t>存储两台以及少量旁路部署的网络安全设备。共可提供</w:t>
            </w:r>
            <w:r w:rsidRPr="00FF68CE">
              <w:rPr>
                <w:szCs w:val="21"/>
              </w:rPr>
              <w:t>CPU400</w:t>
            </w:r>
            <w:r w:rsidRPr="00FF68CE">
              <w:rPr>
                <w:szCs w:val="21"/>
              </w:rPr>
              <w:t>余核，内存</w:t>
            </w:r>
            <w:r w:rsidRPr="00FF68CE">
              <w:rPr>
                <w:szCs w:val="21"/>
              </w:rPr>
              <w:t>5.25T</w:t>
            </w:r>
            <w:r w:rsidRPr="00FF68CE">
              <w:rPr>
                <w:szCs w:val="21"/>
              </w:rPr>
              <w:t>左右，存储空间</w:t>
            </w:r>
            <w:r w:rsidRPr="00FF68CE">
              <w:rPr>
                <w:szCs w:val="21"/>
              </w:rPr>
              <w:t>140T</w:t>
            </w:r>
            <w:r w:rsidRPr="00FF68CE">
              <w:rPr>
                <w:szCs w:val="21"/>
              </w:rPr>
              <w:t>左右（</w:t>
            </w:r>
            <w:proofErr w:type="gramStart"/>
            <w:r w:rsidRPr="00FF68CE">
              <w:rPr>
                <w:szCs w:val="21"/>
              </w:rPr>
              <w:t>利旧设备</w:t>
            </w:r>
            <w:proofErr w:type="gramEnd"/>
            <w:r w:rsidRPr="00FF68CE">
              <w:rPr>
                <w:szCs w:val="21"/>
              </w:rPr>
              <w:t>详见附件</w:t>
            </w:r>
            <w:r w:rsidRPr="00FF68CE">
              <w:rPr>
                <w:szCs w:val="21"/>
              </w:rPr>
              <w:t>C</w:t>
            </w:r>
            <w:r w:rsidRPr="00FF68CE">
              <w:rPr>
                <w:szCs w:val="21"/>
              </w:rPr>
              <w:t>）。</w:t>
            </w:r>
          </w:p>
          <w:p w:rsidR="00FF68CE" w:rsidRPr="00FF68CE" w:rsidRDefault="00FF68CE" w:rsidP="00763D0A">
            <w:pPr>
              <w:widowControl/>
              <w:rPr>
                <w:szCs w:val="21"/>
              </w:rPr>
            </w:pPr>
            <w:r w:rsidRPr="00FF68CE">
              <w:rPr>
                <w:szCs w:val="21"/>
              </w:rPr>
              <w:t>（</w:t>
            </w:r>
            <w:r w:rsidRPr="00FF68CE">
              <w:rPr>
                <w:szCs w:val="21"/>
              </w:rPr>
              <w:t>2</w:t>
            </w:r>
            <w:r w:rsidRPr="00FF68CE">
              <w:rPr>
                <w:szCs w:val="21"/>
              </w:rPr>
              <w:t>）资源服务需求</w:t>
            </w:r>
          </w:p>
          <w:p w:rsidR="00FF68CE" w:rsidRPr="00FF68CE" w:rsidRDefault="00FF68CE" w:rsidP="00763D0A">
            <w:pPr>
              <w:widowControl/>
              <w:rPr>
                <w:szCs w:val="21"/>
              </w:rPr>
            </w:pPr>
            <w:r w:rsidRPr="00FF68CE">
              <w:rPr>
                <w:szCs w:val="21"/>
              </w:rPr>
              <w:t>结合市财政局现有业务系统的实际需要和已知新增业务需求，</w:t>
            </w:r>
            <w:proofErr w:type="gramStart"/>
            <w:r w:rsidRPr="00FF68CE">
              <w:rPr>
                <w:szCs w:val="21"/>
              </w:rPr>
              <w:t>支撑市</w:t>
            </w:r>
            <w:proofErr w:type="gramEnd"/>
            <w:r w:rsidRPr="00FF68CE">
              <w:rPr>
                <w:szCs w:val="21"/>
              </w:rPr>
              <w:t>财政局应用系统正常运行，共计需要</w:t>
            </w:r>
            <w:r w:rsidRPr="00FF68CE">
              <w:rPr>
                <w:szCs w:val="21"/>
              </w:rPr>
              <w:t>CPU 3202</w:t>
            </w:r>
            <w:r w:rsidRPr="00FF68CE">
              <w:rPr>
                <w:szCs w:val="21"/>
              </w:rPr>
              <w:t>核，内存</w:t>
            </w:r>
            <w:r w:rsidRPr="00FF68CE">
              <w:rPr>
                <w:szCs w:val="21"/>
              </w:rPr>
              <w:t>10.25T</w:t>
            </w:r>
            <w:r w:rsidRPr="00FF68CE">
              <w:rPr>
                <w:szCs w:val="21"/>
              </w:rPr>
              <w:t>，存储空间</w:t>
            </w:r>
            <w:r w:rsidRPr="00FF68CE">
              <w:rPr>
                <w:szCs w:val="21"/>
              </w:rPr>
              <w:t>415.158T</w:t>
            </w:r>
            <w:r w:rsidRPr="00FF68CE">
              <w:rPr>
                <w:szCs w:val="21"/>
              </w:rPr>
              <w:t>。</w:t>
            </w:r>
          </w:p>
          <w:p w:rsidR="00FF68CE" w:rsidRPr="00FF68CE" w:rsidRDefault="00FF68CE" w:rsidP="00763D0A">
            <w:pPr>
              <w:widowControl/>
              <w:rPr>
                <w:szCs w:val="21"/>
              </w:rPr>
            </w:pPr>
            <w:r w:rsidRPr="00FF68CE">
              <w:rPr>
                <w:szCs w:val="21"/>
              </w:rPr>
              <w:t>根据上述需求，结合现有设备的利旧，本项目中云服务商需至少提供的</w:t>
            </w:r>
            <w:proofErr w:type="gramStart"/>
            <w:r w:rsidRPr="00FF68CE">
              <w:rPr>
                <w:szCs w:val="21"/>
              </w:rPr>
              <w:t>云资源</w:t>
            </w:r>
            <w:proofErr w:type="gramEnd"/>
            <w:r w:rsidRPr="00FF68CE">
              <w:rPr>
                <w:szCs w:val="21"/>
              </w:rPr>
              <w:t>如下：</w:t>
            </w:r>
            <w:r w:rsidRPr="00FF68CE">
              <w:rPr>
                <w:szCs w:val="21"/>
              </w:rPr>
              <w:t>VCPU 1602</w:t>
            </w:r>
            <w:r w:rsidRPr="00FF68CE">
              <w:rPr>
                <w:szCs w:val="21"/>
              </w:rPr>
              <w:t>核，内存</w:t>
            </w:r>
            <w:r w:rsidRPr="00FF68CE">
              <w:rPr>
                <w:szCs w:val="21"/>
              </w:rPr>
              <w:t>5T</w:t>
            </w:r>
            <w:r w:rsidRPr="00FF68CE">
              <w:rPr>
                <w:szCs w:val="21"/>
              </w:rPr>
              <w:t>，存储空间</w:t>
            </w:r>
            <w:r w:rsidRPr="00FF68CE">
              <w:rPr>
                <w:szCs w:val="21"/>
              </w:rPr>
              <w:t>275T</w:t>
            </w:r>
            <w:r w:rsidRPr="00FF68CE">
              <w:rPr>
                <w:szCs w:val="21"/>
              </w:rPr>
              <w:t>。</w:t>
            </w:r>
          </w:p>
        </w:tc>
      </w:tr>
      <w:tr w:rsidR="00FF68CE" w:rsidRPr="00FF68CE" w:rsidTr="00FF68CE">
        <w:trPr>
          <w:trHeight w:val="790"/>
          <w:jc w:val="center"/>
        </w:trPr>
        <w:tc>
          <w:tcPr>
            <w:tcW w:w="793" w:type="dxa"/>
            <w:tcBorders>
              <w:top w:val="nil"/>
              <w:left w:val="single" w:sz="8" w:space="0" w:color="auto"/>
              <w:bottom w:val="single" w:sz="8" w:space="0" w:color="auto"/>
              <w:right w:val="single" w:sz="8" w:space="0" w:color="auto"/>
            </w:tcBorders>
            <w:shd w:val="clear" w:color="000000" w:fill="FFFFFF"/>
            <w:vAlign w:val="center"/>
          </w:tcPr>
          <w:p w:rsidR="00FF68CE" w:rsidRPr="00FF68CE" w:rsidRDefault="00FF68CE" w:rsidP="00FF68CE">
            <w:pPr>
              <w:widowControl/>
              <w:adjustRightInd w:val="0"/>
              <w:snapToGrid w:val="0"/>
              <w:jc w:val="center"/>
              <w:rPr>
                <w:kern w:val="0"/>
                <w:szCs w:val="21"/>
              </w:rPr>
            </w:pPr>
            <w:r w:rsidRPr="00FF68CE">
              <w:rPr>
                <w:kern w:val="0"/>
                <w:szCs w:val="21"/>
              </w:rPr>
              <w:t>3</w:t>
            </w:r>
          </w:p>
        </w:tc>
        <w:tc>
          <w:tcPr>
            <w:tcW w:w="1287" w:type="dxa"/>
            <w:tcBorders>
              <w:top w:val="nil"/>
              <w:left w:val="nil"/>
              <w:bottom w:val="single" w:sz="8" w:space="0" w:color="auto"/>
              <w:right w:val="single" w:sz="8" w:space="0" w:color="auto"/>
            </w:tcBorders>
            <w:shd w:val="clear" w:color="000000" w:fill="FFFFFF"/>
            <w:vAlign w:val="center"/>
          </w:tcPr>
          <w:p w:rsidR="00FF68CE" w:rsidRPr="00FF68CE" w:rsidRDefault="00FF68CE" w:rsidP="00763D0A">
            <w:pPr>
              <w:widowControl/>
              <w:adjustRightInd w:val="0"/>
              <w:snapToGrid w:val="0"/>
              <w:rPr>
                <w:kern w:val="0"/>
                <w:szCs w:val="21"/>
              </w:rPr>
            </w:pPr>
            <w:r w:rsidRPr="00FF68CE">
              <w:rPr>
                <w:szCs w:val="21"/>
              </w:rPr>
              <w:t>物理服务器资源需求</w:t>
            </w:r>
          </w:p>
        </w:tc>
        <w:tc>
          <w:tcPr>
            <w:tcW w:w="5981" w:type="dxa"/>
            <w:tcBorders>
              <w:top w:val="nil"/>
              <w:left w:val="nil"/>
              <w:bottom w:val="single" w:sz="8" w:space="0" w:color="auto"/>
              <w:right w:val="single" w:sz="8" w:space="0" w:color="auto"/>
            </w:tcBorders>
            <w:shd w:val="clear" w:color="000000" w:fill="FFFFFF"/>
            <w:vAlign w:val="center"/>
          </w:tcPr>
          <w:p w:rsidR="00FF68CE" w:rsidRPr="00FF68CE" w:rsidRDefault="00FF68CE" w:rsidP="00763D0A">
            <w:pPr>
              <w:widowControl/>
              <w:adjustRightInd w:val="0"/>
              <w:snapToGrid w:val="0"/>
              <w:rPr>
                <w:kern w:val="0"/>
                <w:szCs w:val="21"/>
              </w:rPr>
            </w:pPr>
            <w:r w:rsidRPr="00FF68CE">
              <w:rPr>
                <w:szCs w:val="21"/>
              </w:rPr>
              <w:t>根据业务实际需求，为保证业务系统安全平稳运行，部分核心系统数据库集群计划采用高性能</w:t>
            </w:r>
            <w:r w:rsidRPr="00FF68CE">
              <w:rPr>
                <w:szCs w:val="21"/>
              </w:rPr>
              <w:t>PC</w:t>
            </w:r>
            <w:r w:rsidRPr="00FF68CE">
              <w:rPr>
                <w:szCs w:val="21"/>
              </w:rPr>
              <w:t>服务器进行部署。其中部分现有数据库部署在小型机上，迁移后计划单独申请物理主机</w:t>
            </w:r>
            <w:r w:rsidRPr="00FF68CE">
              <w:rPr>
                <w:rFonts w:hint="eastAsia"/>
                <w:szCs w:val="21"/>
              </w:rPr>
              <w:t>作为</w:t>
            </w:r>
            <w:r w:rsidRPr="00FF68CE">
              <w:rPr>
                <w:szCs w:val="21"/>
              </w:rPr>
              <w:t>数据库，共需要</w:t>
            </w:r>
            <w:r w:rsidRPr="00FF68CE">
              <w:rPr>
                <w:szCs w:val="21"/>
              </w:rPr>
              <w:t>6</w:t>
            </w:r>
            <w:r w:rsidRPr="00FF68CE">
              <w:rPr>
                <w:szCs w:val="21"/>
              </w:rPr>
              <w:t>台</w:t>
            </w:r>
            <w:r w:rsidRPr="00FF68CE">
              <w:rPr>
                <w:szCs w:val="21"/>
              </w:rPr>
              <w:t>4</w:t>
            </w:r>
            <w:r w:rsidRPr="00FF68CE">
              <w:rPr>
                <w:szCs w:val="21"/>
              </w:rPr>
              <w:t>路服务器，</w:t>
            </w:r>
            <w:r w:rsidRPr="00FF68CE">
              <w:rPr>
                <w:rFonts w:hint="eastAsia"/>
                <w:szCs w:val="21"/>
              </w:rPr>
              <w:t>作为</w:t>
            </w:r>
            <w:r w:rsidRPr="00FF68CE">
              <w:rPr>
                <w:szCs w:val="21"/>
              </w:rPr>
              <w:t>数据库服务器。</w:t>
            </w:r>
          </w:p>
        </w:tc>
      </w:tr>
    </w:tbl>
    <w:p w:rsidR="00FF68CE" w:rsidRDefault="00FF68CE" w:rsidP="00FF68CE">
      <w:pPr>
        <w:widowControl/>
        <w:ind w:firstLineChars="200" w:firstLine="446"/>
        <w:jc w:val="left"/>
        <w:rPr>
          <w:sz w:val="24"/>
        </w:rPr>
      </w:pPr>
      <w:r>
        <w:rPr>
          <w:rFonts w:hint="eastAsia"/>
          <w:sz w:val="24"/>
        </w:rPr>
        <w:t>（二）网络</w:t>
      </w:r>
      <w:r w:rsidRPr="00FF68CE">
        <w:rPr>
          <w:rFonts w:hint="eastAsia"/>
          <w:sz w:val="24"/>
        </w:rPr>
        <w:t>需求</w:t>
      </w:r>
    </w:p>
    <w:p w:rsidR="00FF68CE" w:rsidRPr="00FF68CE" w:rsidRDefault="00FF68CE" w:rsidP="00FF68CE">
      <w:pPr>
        <w:widowControl/>
        <w:ind w:firstLineChars="200" w:firstLine="446"/>
        <w:jc w:val="left"/>
        <w:rPr>
          <w:sz w:val="24"/>
        </w:rPr>
      </w:pPr>
      <w:proofErr w:type="gramStart"/>
      <w:r w:rsidRPr="00FF68CE">
        <w:rPr>
          <w:rFonts w:hint="eastAsia"/>
          <w:sz w:val="24"/>
        </w:rPr>
        <w:t>云服务</w:t>
      </w:r>
      <w:proofErr w:type="gramEnd"/>
      <w:r w:rsidRPr="00FF68CE">
        <w:rPr>
          <w:rFonts w:hint="eastAsia"/>
          <w:sz w:val="24"/>
        </w:rPr>
        <w:t>商所提供的</w:t>
      </w:r>
      <w:proofErr w:type="gramStart"/>
      <w:r w:rsidRPr="00FF68CE">
        <w:rPr>
          <w:rFonts w:hint="eastAsia"/>
          <w:sz w:val="24"/>
        </w:rPr>
        <w:t>云环境</w:t>
      </w:r>
      <w:proofErr w:type="gramEnd"/>
      <w:r w:rsidRPr="00FF68CE">
        <w:rPr>
          <w:rFonts w:hint="eastAsia"/>
          <w:sz w:val="24"/>
        </w:rPr>
        <w:t>应具备独立且完备的内部网络环境，至少应包括独立的业务内网、业务外网、横向联网、纵向联网等网络区域，并可以按照用户要求进行扩展。内部网络建设所需设备、线缆及相关辅料由</w:t>
      </w:r>
      <w:proofErr w:type="gramStart"/>
      <w:r w:rsidRPr="00FF68CE">
        <w:rPr>
          <w:rFonts w:hint="eastAsia"/>
          <w:sz w:val="24"/>
        </w:rPr>
        <w:t>云服务</w:t>
      </w:r>
      <w:proofErr w:type="gramEnd"/>
      <w:r w:rsidRPr="00FF68CE">
        <w:rPr>
          <w:rFonts w:hint="eastAsia"/>
          <w:sz w:val="24"/>
        </w:rPr>
        <w:t>商提供。</w:t>
      </w:r>
    </w:p>
    <w:p w:rsidR="00FF68CE" w:rsidRPr="00FF68CE" w:rsidRDefault="00FF68CE" w:rsidP="00FF68CE">
      <w:pPr>
        <w:widowControl/>
        <w:ind w:firstLineChars="200" w:firstLine="446"/>
        <w:jc w:val="left"/>
        <w:rPr>
          <w:sz w:val="24"/>
        </w:rPr>
      </w:pPr>
      <w:proofErr w:type="gramStart"/>
      <w:r w:rsidRPr="00FF68CE">
        <w:rPr>
          <w:rFonts w:hint="eastAsia"/>
          <w:sz w:val="24"/>
        </w:rPr>
        <w:t>云服务</w:t>
      </w:r>
      <w:proofErr w:type="gramEnd"/>
      <w:r w:rsidRPr="00FF68CE">
        <w:rPr>
          <w:rFonts w:hint="eastAsia"/>
          <w:sz w:val="24"/>
        </w:rPr>
        <w:t>商需要协调完成</w:t>
      </w:r>
      <w:proofErr w:type="gramStart"/>
      <w:r w:rsidRPr="00FF68CE">
        <w:rPr>
          <w:rFonts w:hint="eastAsia"/>
          <w:sz w:val="24"/>
        </w:rPr>
        <w:t>云网络</w:t>
      </w:r>
      <w:proofErr w:type="gramEnd"/>
      <w:r w:rsidRPr="00FF68CE">
        <w:rPr>
          <w:rFonts w:hint="eastAsia"/>
          <w:sz w:val="24"/>
        </w:rPr>
        <w:t>与市财政局经济分析中心现有内部网络的对接与联调，所需设备、线缆及相关辅料由</w:t>
      </w:r>
      <w:proofErr w:type="gramStart"/>
      <w:r w:rsidRPr="00FF68CE">
        <w:rPr>
          <w:rFonts w:hint="eastAsia"/>
          <w:sz w:val="24"/>
        </w:rPr>
        <w:t>云服务</w:t>
      </w:r>
      <w:proofErr w:type="gramEnd"/>
      <w:r w:rsidRPr="00FF68CE">
        <w:rPr>
          <w:rFonts w:hint="eastAsia"/>
          <w:sz w:val="24"/>
        </w:rPr>
        <w:t>商提供。</w:t>
      </w:r>
    </w:p>
    <w:p w:rsidR="00FF68CE" w:rsidRPr="00FF68CE" w:rsidRDefault="00FF68CE" w:rsidP="00FF68CE">
      <w:pPr>
        <w:widowControl/>
        <w:ind w:firstLineChars="200" w:firstLine="446"/>
        <w:jc w:val="left"/>
        <w:rPr>
          <w:sz w:val="24"/>
        </w:rPr>
      </w:pPr>
      <w:r w:rsidRPr="00FF68CE">
        <w:rPr>
          <w:rFonts w:hint="eastAsia"/>
          <w:sz w:val="24"/>
        </w:rPr>
        <w:t>所有网络安全设备必须支持</w:t>
      </w:r>
      <w:r w:rsidRPr="00FF68CE">
        <w:rPr>
          <w:rFonts w:hint="eastAsia"/>
          <w:sz w:val="24"/>
        </w:rPr>
        <w:t>IPv6</w:t>
      </w:r>
      <w:r w:rsidRPr="00FF68CE">
        <w:rPr>
          <w:rFonts w:hint="eastAsia"/>
          <w:sz w:val="24"/>
        </w:rPr>
        <w:t>协议，</w:t>
      </w:r>
      <w:proofErr w:type="gramStart"/>
      <w:r w:rsidRPr="00FF68CE">
        <w:rPr>
          <w:rFonts w:hint="eastAsia"/>
          <w:sz w:val="24"/>
        </w:rPr>
        <w:t>云环境</w:t>
      </w:r>
      <w:proofErr w:type="gramEnd"/>
      <w:r w:rsidRPr="00FF68CE">
        <w:rPr>
          <w:rFonts w:hint="eastAsia"/>
          <w:sz w:val="24"/>
        </w:rPr>
        <w:t>应能够在用户应用不进行</w:t>
      </w:r>
      <w:r w:rsidRPr="00FF68CE">
        <w:rPr>
          <w:rFonts w:hint="eastAsia"/>
          <w:sz w:val="24"/>
        </w:rPr>
        <w:t>IPv6</w:t>
      </w:r>
      <w:r w:rsidRPr="00FF68CE">
        <w:rPr>
          <w:rFonts w:hint="eastAsia"/>
          <w:sz w:val="24"/>
        </w:rPr>
        <w:t>改造的前提下，同时支持以</w:t>
      </w:r>
      <w:r w:rsidRPr="00FF68CE">
        <w:rPr>
          <w:rFonts w:hint="eastAsia"/>
          <w:sz w:val="24"/>
        </w:rPr>
        <w:t>IPv4</w:t>
      </w:r>
      <w:r w:rsidRPr="00FF68CE">
        <w:rPr>
          <w:rFonts w:hint="eastAsia"/>
          <w:sz w:val="24"/>
        </w:rPr>
        <w:t>和</w:t>
      </w:r>
      <w:r w:rsidRPr="00FF68CE">
        <w:rPr>
          <w:rFonts w:hint="eastAsia"/>
          <w:sz w:val="24"/>
        </w:rPr>
        <w:t>IPv6</w:t>
      </w:r>
      <w:r w:rsidRPr="00FF68CE">
        <w:rPr>
          <w:rFonts w:hint="eastAsia"/>
          <w:sz w:val="24"/>
        </w:rPr>
        <w:t>协议对外提供服务，并能按照用户要求随时实现</w:t>
      </w:r>
      <w:r w:rsidRPr="00FF68CE">
        <w:rPr>
          <w:rFonts w:hint="eastAsia"/>
          <w:sz w:val="24"/>
        </w:rPr>
        <w:t>IPv4</w:t>
      </w:r>
      <w:r w:rsidRPr="00FF68CE">
        <w:rPr>
          <w:rFonts w:hint="eastAsia"/>
          <w:sz w:val="24"/>
        </w:rPr>
        <w:t>到</w:t>
      </w:r>
      <w:r w:rsidRPr="00FF68CE">
        <w:rPr>
          <w:rFonts w:hint="eastAsia"/>
          <w:sz w:val="24"/>
        </w:rPr>
        <w:t>IPv6</w:t>
      </w:r>
      <w:r w:rsidRPr="00FF68CE">
        <w:rPr>
          <w:rFonts w:hint="eastAsia"/>
          <w:sz w:val="24"/>
        </w:rPr>
        <w:t>网络的切换。</w:t>
      </w:r>
      <w:proofErr w:type="gramStart"/>
      <w:r w:rsidRPr="00FF68CE">
        <w:rPr>
          <w:rFonts w:hint="eastAsia"/>
          <w:sz w:val="24"/>
        </w:rPr>
        <w:t>云服务</w:t>
      </w:r>
      <w:proofErr w:type="gramEnd"/>
      <w:r w:rsidRPr="00FF68CE">
        <w:rPr>
          <w:rFonts w:hint="eastAsia"/>
          <w:sz w:val="24"/>
        </w:rPr>
        <w:t>商应提供完备的网络建设和协议转换方案。</w:t>
      </w:r>
    </w:p>
    <w:p w:rsidR="0097277F" w:rsidRPr="00FF68CE" w:rsidRDefault="00FF68CE" w:rsidP="00FF68CE">
      <w:pPr>
        <w:widowControl/>
        <w:ind w:firstLineChars="200" w:firstLine="446"/>
        <w:jc w:val="left"/>
        <w:rPr>
          <w:sz w:val="24"/>
        </w:rPr>
      </w:pPr>
      <w:proofErr w:type="gramStart"/>
      <w:r w:rsidRPr="00FF68CE">
        <w:rPr>
          <w:rFonts w:hint="eastAsia"/>
          <w:sz w:val="24"/>
        </w:rPr>
        <w:lastRenderedPageBreak/>
        <w:t>云服务</w:t>
      </w:r>
      <w:proofErr w:type="gramEnd"/>
      <w:r w:rsidRPr="00FF68CE">
        <w:rPr>
          <w:rFonts w:hint="eastAsia"/>
          <w:sz w:val="24"/>
        </w:rPr>
        <w:t>商负责按照用户需求完成机房内与</w:t>
      </w:r>
      <w:proofErr w:type="gramStart"/>
      <w:r w:rsidRPr="00FF68CE">
        <w:rPr>
          <w:rFonts w:hint="eastAsia"/>
          <w:sz w:val="24"/>
        </w:rPr>
        <w:t>云环境</w:t>
      </w:r>
      <w:proofErr w:type="gramEnd"/>
      <w:r w:rsidRPr="00FF68CE">
        <w:rPr>
          <w:rFonts w:hint="eastAsia"/>
          <w:sz w:val="24"/>
        </w:rPr>
        <w:t>相关的网络系统的搭建，包括核心设备、接入设备、安全设备、网络布线（包括光纤、双绞线等）等，并按需完成设备（含迁移设备）部署所需接入设备（交换机、配线架等）的安装部署。</w:t>
      </w:r>
    </w:p>
    <w:tbl>
      <w:tblPr>
        <w:tblW w:w="8410" w:type="dxa"/>
        <w:jc w:val="center"/>
        <w:tblLook w:val="04A0" w:firstRow="1" w:lastRow="0" w:firstColumn="1" w:lastColumn="0" w:noHBand="0" w:noVBand="1"/>
      </w:tblPr>
      <w:tblGrid>
        <w:gridCol w:w="793"/>
        <w:gridCol w:w="1287"/>
        <w:gridCol w:w="6330"/>
      </w:tblGrid>
      <w:tr w:rsidR="00FA66E9" w:rsidRPr="00FA66E9" w:rsidTr="00FA66E9">
        <w:trPr>
          <w:trHeight w:val="397"/>
          <w:jc w:val="center"/>
        </w:trPr>
        <w:tc>
          <w:tcPr>
            <w:tcW w:w="793" w:type="dxa"/>
            <w:tcBorders>
              <w:top w:val="single" w:sz="4" w:space="0" w:color="auto"/>
              <w:left w:val="single" w:sz="8" w:space="0" w:color="auto"/>
              <w:bottom w:val="single" w:sz="8" w:space="0" w:color="auto"/>
              <w:right w:val="single" w:sz="8" w:space="0" w:color="auto"/>
            </w:tcBorders>
            <w:shd w:val="clear" w:color="000000" w:fill="FFFFFF"/>
            <w:vAlign w:val="center"/>
          </w:tcPr>
          <w:p w:rsidR="00FA66E9" w:rsidRPr="00FA66E9" w:rsidRDefault="00FA66E9" w:rsidP="00FA66E9">
            <w:pPr>
              <w:widowControl/>
              <w:adjustRightInd w:val="0"/>
              <w:snapToGrid w:val="0"/>
              <w:jc w:val="center"/>
              <w:rPr>
                <w:kern w:val="0"/>
                <w:szCs w:val="21"/>
              </w:rPr>
            </w:pPr>
            <w:r w:rsidRPr="00FA66E9">
              <w:rPr>
                <w:kern w:val="0"/>
                <w:szCs w:val="21"/>
              </w:rPr>
              <w:t>序号</w:t>
            </w:r>
          </w:p>
        </w:tc>
        <w:tc>
          <w:tcPr>
            <w:tcW w:w="1287" w:type="dxa"/>
            <w:tcBorders>
              <w:top w:val="single" w:sz="4" w:space="0" w:color="auto"/>
              <w:left w:val="nil"/>
              <w:bottom w:val="single" w:sz="8" w:space="0" w:color="auto"/>
              <w:right w:val="single" w:sz="8" w:space="0" w:color="auto"/>
            </w:tcBorders>
            <w:shd w:val="clear" w:color="000000" w:fill="FFFFFF"/>
            <w:vAlign w:val="center"/>
          </w:tcPr>
          <w:p w:rsidR="00FA66E9" w:rsidRPr="00FA66E9" w:rsidRDefault="00FA66E9" w:rsidP="00FA66E9">
            <w:pPr>
              <w:widowControl/>
              <w:adjustRightInd w:val="0"/>
              <w:snapToGrid w:val="0"/>
              <w:jc w:val="center"/>
              <w:rPr>
                <w:szCs w:val="21"/>
              </w:rPr>
            </w:pPr>
            <w:r w:rsidRPr="00FA66E9">
              <w:rPr>
                <w:szCs w:val="21"/>
              </w:rPr>
              <w:t>服务子类</w:t>
            </w:r>
          </w:p>
        </w:tc>
        <w:tc>
          <w:tcPr>
            <w:tcW w:w="6330" w:type="dxa"/>
            <w:tcBorders>
              <w:top w:val="single" w:sz="4" w:space="0" w:color="auto"/>
              <w:left w:val="nil"/>
              <w:bottom w:val="single" w:sz="8" w:space="0" w:color="auto"/>
              <w:right w:val="single" w:sz="8" w:space="0" w:color="auto"/>
            </w:tcBorders>
            <w:shd w:val="clear" w:color="000000" w:fill="FFFFFF"/>
            <w:vAlign w:val="center"/>
          </w:tcPr>
          <w:p w:rsidR="00FA66E9" w:rsidRPr="00FA66E9" w:rsidRDefault="00FA66E9" w:rsidP="00FA66E9">
            <w:pPr>
              <w:jc w:val="center"/>
              <w:rPr>
                <w:szCs w:val="21"/>
              </w:rPr>
            </w:pPr>
            <w:r w:rsidRPr="00FA66E9">
              <w:rPr>
                <w:szCs w:val="21"/>
              </w:rPr>
              <w:t>服务项</w:t>
            </w:r>
          </w:p>
        </w:tc>
      </w:tr>
      <w:tr w:rsidR="00FA66E9" w:rsidRPr="00FA66E9" w:rsidTr="00763D0A">
        <w:trPr>
          <w:trHeight w:val="585"/>
          <w:jc w:val="center"/>
        </w:trPr>
        <w:tc>
          <w:tcPr>
            <w:tcW w:w="793" w:type="dxa"/>
            <w:tcBorders>
              <w:top w:val="single" w:sz="4" w:space="0" w:color="auto"/>
              <w:left w:val="single" w:sz="8" w:space="0" w:color="auto"/>
              <w:bottom w:val="single" w:sz="8" w:space="0" w:color="auto"/>
              <w:right w:val="single" w:sz="8" w:space="0" w:color="auto"/>
            </w:tcBorders>
            <w:shd w:val="clear" w:color="000000" w:fill="FFFFFF"/>
            <w:vAlign w:val="center"/>
          </w:tcPr>
          <w:p w:rsidR="00FA66E9" w:rsidRPr="00FA66E9" w:rsidRDefault="00FA66E9" w:rsidP="00763D0A">
            <w:pPr>
              <w:widowControl/>
              <w:adjustRightInd w:val="0"/>
              <w:snapToGrid w:val="0"/>
              <w:jc w:val="center"/>
              <w:rPr>
                <w:kern w:val="0"/>
                <w:szCs w:val="21"/>
              </w:rPr>
            </w:pPr>
            <w:r w:rsidRPr="00FA66E9">
              <w:rPr>
                <w:kern w:val="0"/>
                <w:szCs w:val="21"/>
              </w:rPr>
              <w:t>1</w:t>
            </w:r>
          </w:p>
        </w:tc>
        <w:tc>
          <w:tcPr>
            <w:tcW w:w="1287" w:type="dxa"/>
            <w:tcBorders>
              <w:top w:val="single" w:sz="4" w:space="0" w:color="auto"/>
              <w:left w:val="nil"/>
              <w:bottom w:val="single" w:sz="8" w:space="0" w:color="auto"/>
              <w:right w:val="single" w:sz="8" w:space="0" w:color="auto"/>
            </w:tcBorders>
            <w:shd w:val="clear" w:color="000000" w:fill="FFFFFF"/>
            <w:vAlign w:val="center"/>
          </w:tcPr>
          <w:p w:rsidR="00FA66E9" w:rsidRPr="00FA66E9" w:rsidRDefault="00FA66E9" w:rsidP="00FA66E9">
            <w:pPr>
              <w:widowControl/>
              <w:adjustRightInd w:val="0"/>
              <w:snapToGrid w:val="0"/>
              <w:jc w:val="center"/>
              <w:rPr>
                <w:kern w:val="0"/>
                <w:szCs w:val="21"/>
              </w:rPr>
            </w:pPr>
            <w:r w:rsidRPr="00FA66E9">
              <w:rPr>
                <w:szCs w:val="21"/>
              </w:rPr>
              <w:t>业务内网</w:t>
            </w:r>
          </w:p>
        </w:tc>
        <w:tc>
          <w:tcPr>
            <w:tcW w:w="6330" w:type="dxa"/>
            <w:tcBorders>
              <w:top w:val="single" w:sz="4" w:space="0" w:color="auto"/>
              <w:left w:val="nil"/>
              <w:bottom w:val="single" w:sz="8" w:space="0" w:color="auto"/>
              <w:right w:val="single" w:sz="8" w:space="0" w:color="auto"/>
            </w:tcBorders>
            <w:shd w:val="clear" w:color="000000" w:fill="FFFFFF"/>
            <w:vAlign w:val="center"/>
          </w:tcPr>
          <w:p w:rsidR="00FA66E9" w:rsidRPr="00FA66E9" w:rsidRDefault="00FA66E9" w:rsidP="00763D0A">
            <w:pPr>
              <w:rPr>
                <w:szCs w:val="21"/>
              </w:rPr>
            </w:pPr>
            <w:r w:rsidRPr="00FA66E9">
              <w:rPr>
                <w:szCs w:val="21"/>
              </w:rPr>
              <w:t>是指内部有关信息资源共享的非涉密网络，为财政部门开展预算编制、预算执行、财政总账、财政决算、政府财务报告等财政业务工作及内部办公管理工作提供重要支撑。</w:t>
            </w:r>
          </w:p>
          <w:p w:rsidR="00FA66E9" w:rsidRPr="00FA66E9" w:rsidRDefault="00FA66E9" w:rsidP="00763D0A">
            <w:pPr>
              <w:widowControl/>
              <w:adjustRightInd w:val="0"/>
              <w:snapToGrid w:val="0"/>
              <w:rPr>
                <w:kern w:val="0"/>
                <w:szCs w:val="21"/>
              </w:rPr>
            </w:pPr>
            <w:r w:rsidRPr="00FA66E9">
              <w:rPr>
                <w:szCs w:val="21"/>
              </w:rPr>
              <w:t>业务内网是为业务开展独立使用的内部网络，不能与其他网络混用。业务内网区</w:t>
            </w:r>
            <w:proofErr w:type="gramStart"/>
            <w:r w:rsidRPr="00FA66E9">
              <w:rPr>
                <w:szCs w:val="21"/>
              </w:rPr>
              <w:t>需支持</w:t>
            </w:r>
            <w:proofErr w:type="gramEnd"/>
            <w:r w:rsidRPr="00FA66E9">
              <w:rPr>
                <w:szCs w:val="21"/>
              </w:rPr>
              <w:t>应用负载能力。</w:t>
            </w:r>
          </w:p>
        </w:tc>
      </w:tr>
      <w:tr w:rsidR="00FA66E9" w:rsidRPr="00FA66E9" w:rsidTr="00763D0A">
        <w:trPr>
          <w:trHeight w:val="570"/>
          <w:jc w:val="center"/>
        </w:trPr>
        <w:tc>
          <w:tcPr>
            <w:tcW w:w="793" w:type="dxa"/>
            <w:vMerge w:val="restart"/>
            <w:tcBorders>
              <w:top w:val="nil"/>
              <w:left w:val="single" w:sz="8" w:space="0" w:color="auto"/>
              <w:bottom w:val="single" w:sz="8" w:space="0" w:color="000000"/>
              <w:right w:val="single" w:sz="8" w:space="0" w:color="auto"/>
            </w:tcBorders>
            <w:shd w:val="clear" w:color="000000" w:fill="FFFFFF"/>
            <w:vAlign w:val="center"/>
          </w:tcPr>
          <w:p w:rsidR="00FA66E9" w:rsidRPr="00FA66E9" w:rsidRDefault="00FA66E9" w:rsidP="00763D0A">
            <w:pPr>
              <w:widowControl/>
              <w:adjustRightInd w:val="0"/>
              <w:snapToGrid w:val="0"/>
              <w:jc w:val="center"/>
              <w:rPr>
                <w:kern w:val="0"/>
                <w:szCs w:val="21"/>
              </w:rPr>
            </w:pPr>
            <w:r w:rsidRPr="00FA66E9">
              <w:rPr>
                <w:kern w:val="0"/>
                <w:szCs w:val="21"/>
              </w:rPr>
              <w:t>2</w:t>
            </w:r>
          </w:p>
        </w:tc>
        <w:tc>
          <w:tcPr>
            <w:tcW w:w="1287" w:type="dxa"/>
            <w:vMerge w:val="restart"/>
            <w:tcBorders>
              <w:top w:val="nil"/>
              <w:left w:val="single" w:sz="8" w:space="0" w:color="auto"/>
              <w:bottom w:val="single" w:sz="8" w:space="0" w:color="000000"/>
              <w:right w:val="single" w:sz="8" w:space="0" w:color="auto"/>
            </w:tcBorders>
            <w:shd w:val="clear" w:color="000000" w:fill="FFFFFF"/>
            <w:vAlign w:val="center"/>
          </w:tcPr>
          <w:p w:rsidR="00FA66E9" w:rsidRPr="00FA66E9" w:rsidRDefault="00FA66E9" w:rsidP="00FA66E9">
            <w:pPr>
              <w:widowControl/>
              <w:adjustRightInd w:val="0"/>
              <w:snapToGrid w:val="0"/>
              <w:jc w:val="center"/>
              <w:rPr>
                <w:kern w:val="0"/>
                <w:szCs w:val="21"/>
              </w:rPr>
            </w:pPr>
            <w:r w:rsidRPr="00FA66E9">
              <w:rPr>
                <w:szCs w:val="21"/>
              </w:rPr>
              <w:t>业务外网</w:t>
            </w:r>
          </w:p>
        </w:tc>
        <w:tc>
          <w:tcPr>
            <w:tcW w:w="6330" w:type="dxa"/>
            <w:tcBorders>
              <w:top w:val="nil"/>
              <w:left w:val="nil"/>
              <w:bottom w:val="nil"/>
              <w:right w:val="single" w:sz="8" w:space="0" w:color="auto"/>
            </w:tcBorders>
            <w:shd w:val="clear" w:color="000000" w:fill="FFFFFF"/>
          </w:tcPr>
          <w:p w:rsidR="00FA66E9" w:rsidRPr="00FA66E9" w:rsidRDefault="00FA66E9" w:rsidP="00763D0A">
            <w:pPr>
              <w:rPr>
                <w:szCs w:val="21"/>
              </w:rPr>
            </w:pPr>
            <w:r w:rsidRPr="00FA66E9">
              <w:rPr>
                <w:szCs w:val="21"/>
              </w:rPr>
              <w:t>是指与互联网逻辑隔离的内部局域网络，为内部用户提供互联网接入服务，并通过互联网向社会公众提供各项业务服务。</w:t>
            </w:r>
          </w:p>
        </w:tc>
      </w:tr>
      <w:tr w:rsidR="00FA66E9" w:rsidRPr="00FA66E9" w:rsidTr="00FA66E9">
        <w:trPr>
          <w:trHeight w:val="56"/>
          <w:jc w:val="center"/>
        </w:trPr>
        <w:tc>
          <w:tcPr>
            <w:tcW w:w="793" w:type="dxa"/>
            <w:vMerge/>
            <w:tcBorders>
              <w:top w:val="nil"/>
              <w:left w:val="single" w:sz="8" w:space="0" w:color="auto"/>
              <w:bottom w:val="single" w:sz="8" w:space="0" w:color="000000"/>
              <w:right w:val="single" w:sz="8" w:space="0" w:color="auto"/>
            </w:tcBorders>
            <w:vAlign w:val="center"/>
          </w:tcPr>
          <w:p w:rsidR="00FA66E9" w:rsidRPr="00FA66E9" w:rsidRDefault="00FA66E9" w:rsidP="00763D0A">
            <w:pPr>
              <w:widowControl/>
              <w:adjustRightInd w:val="0"/>
              <w:snapToGrid w:val="0"/>
              <w:jc w:val="left"/>
              <w:rPr>
                <w:kern w:val="0"/>
                <w:szCs w:val="21"/>
              </w:rPr>
            </w:pPr>
          </w:p>
        </w:tc>
        <w:tc>
          <w:tcPr>
            <w:tcW w:w="1287" w:type="dxa"/>
            <w:vMerge/>
            <w:tcBorders>
              <w:top w:val="nil"/>
              <w:left w:val="single" w:sz="8" w:space="0" w:color="auto"/>
              <w:bottom w:val="single" w:sz="8" w:space="0" w:color="000000"/>
              <w:right w:val="single" w:sz="8" w:space="0" w:color="auto"/>
            </w:tcBorders>
            <w:vAlign w:val="center"/>
          </w:tcPr>
          <w:p w:rsidR="00FA66E9" w:rsidRPr="00FA66E9" w:rsidRDefault="00FA66E9" w:rsidP="00FA66E9">
            <w:pPr>
              <w:widowControl/>
              <w:adjustRightInd w:val="0"/>
              <w:snapToGrid w:val="0"/>
              <w:jc w:val="center"/>
              <w:rPr>
                <w:kern w:val="0"/>
                <w:szCs w:val="21"/>
              </w:rPr>
            </w:pPr>
          </w:p>
        </w:tc>
        <w:tc>
          <w:tcPr>
            <w:tcW w:w="6330" w:type="dxa"/>
            <w:tcBorders>
              <w:top w:val="nil"/>
              <w:left w:val="nil"/>
              <w:bottom w:val="single" w:sz="8" w:space="0" w:color="auto"/>
              <w:right w:val="single" w:sz="8" w:space="0" w:color="auto"/>
            </w:tcBorders>
            <w:shd w:val="clear" w:color="000000" w:fill="FFFFFF"/>
          </w:tcPr>
          <w:p w:rsidR="00FA66E9" w:rsidRPr="00FA66E9" w:rsidRDefault="00FA66E9" w:rsidP="00763D0A">
            <w:pPr>
              <w:rPr>
                <w:szCs w:val="21"/>
              </w:rPr>
            </w:pPr>
            <w:r w:rsidRPr="00FA66E9">
              <w:rPr>
                <w:szCs w:val="21"/>
              </w:rPr>
              <w:t>业务外网入口应提供链路负载均衡能力和应用负载能力。</w:t>
            </w:r>
          </w:p>
        </w:tc>
      </w:tr>
      <w:tr w:rsidR="00FA66E9" w:rsidRPr="00FA66E9" w:rsidTr="00763D0A">
        <w:trPr>
          <w:trHeight w:val="585"/>
          <w:jc w:val="center"/>
        </w:trPr>
        <w:tc>
          <w:tcPr>
            <w:tcW w:w="793" w:type="dxa"/>
            <w:tcBorders>
              <w:top w:val="nil"/>
              <w:left w:val="single" w:sz="8" w:space="0" w:color="auto"/>
              <w:bottom w:val="single" w:sz="8" w:space="0" w:color="auto"/>
              <w:right w:val="single" w:sz="8" w:space="0" w:color="auto"/>
            </w:tcBorders>
            <w:shd w:val="clear" w:color="000000" w:fill="FFFFFF"/>
            <w:vAlign w:val="center"/>
          </w:tcPr>
          <w:p w:rsidR="00FA66E9" w:rsidRPr="00FA66E9" w:rsidRDefault="00FA66E9" w:rsidP="00763D0A">
            <w:pPr>
              <w:widowControl/>
              <w:adjustRightInd w:val="0"/>
              <w:snapToGrid w:val="0"/>
              <w:jc w:val="center"/>
              <w:rPr>
                <w:kern w:val="0"/>
                <w:szCs w:val="21"/>
              </w:rPr>
            </w:pPr>
            <w:r w:rsidRPr="00FA66E9">
              <w:rPr>
                <w:kern w:val="0"/>
                <w:szCs w:val="21"/>
              </w:rPr>
              <w:t>3</w:t>
            </w:r>
          </w:p>
        </w:tc>
        <w:tc>
          <w:tcPr>
            <w:tcW w:w="1287" w:type="dxa"/>
            <w:tcBorders>
              <w:top w:val="nil"/>
              <w:left w:val="nil"/>
              <w:bottom w:val="single" w:sz="8" w:space="0" w:color="auto"/>
              <w:right w:val="single" w:sz="8" w:space="0" w:color="auto"/>
            </w:tcBorders>
            <w:shd w:val="clear" w:color="000000" w:fill="FFFFFF"/>
            <w:vAlign w:val="center"/>
          </w:tcPr>
          <w:p w:rsidR="00FA66E9" w:rsidRPr="00FA66E9" w:rsidRDefault="00FA66E9" w:rsidP="00FA66E9">
            <w:pPr>
              <w:widowControl/>
              <w:adjustRightInd w:val="0"/>
              <w:snapToGrid w:val="0"/>
              <w:jc w:val="center"/>
              <w:rPr>
                <w:kern w:val="0"/>
                <w:szCs w:val="21"/>
              </w:rPr>
            </w:pPr>
            <w:r w:rsidRPr="00FA66E9">
              <w:rPr>
                <w:szCs w:val="21"/>
              </w:rPr>
              <w:t>横向联网</w:t>
            </w:r>
          </w:p>
        </w:tc>
        <w:tc>
          <w:tcPr>
            <w:tcW w:w="6330" w:type="dxa"/>
            <w:tcBorders>
              <w:top w:val="nil"/>
              <w:left w:val="nil"/>
              <w:bottom w:val="single" w:sz="8" w:space="0" w:color="auto"/>
              <w:right w:val="single" w:sz="8" w:space="0" w:color="auto"/>
            </w:tcBorders>
            <w:shd w:val="clear" w:color="000000" w:fill="FFFFFF"/>
            <w:vAlign w:val="center"/>
          </w:tcPr>
          <w:p w:rsidR="00FA66E9" w:rsidRPr="00FA66E9" w:rsidRDefault="00FA66E9" w:rsidP="00763D0A">
            <w:pPr>
              <w:rPr>
                <w:szCs w:val="21"/>
              </w:rPr>
            </w:pPr>
            <w:r w:rsidRPr="00FA66E9">
              <w:rPr>
                <w:szCs w:val="21"/>
              </w:rPr>
              <w:t>是指业务内网与同级预算单位、人民银行、代理商业银行、非税执收单位、信息资源共享部门等单位之间的网络。</w:t>
            </w:r>
          </w:p>
          <w:p w:rsidR="00FA66E9" w:rsidRPr="00FA66E9" w:rsidRDefault="00FA66E9" w:rsidP="00763D0A">
            <w:pPr>
              <w:widowControl/>
              <w:adjustRightInd w:val="0"/>
              <w:snapToGrid w:val="0"/>
              <w:rPr>
                <w:kern w:val="0"/>
                <w:szCs w:val="21"/>
              </w:rPr>
            </w:pPr>
            <w:proofErr w:type="gramStart"/>
            <w:r w:rsidRPr="00FA66E9">
              <w:rPr>
                <w:szCs w:val="21"/>
              </w:rPr>
              <w:t>横向网</w:t>
            </w:r>
            <w:proofErr w:type="gramEnd"/>
            <w:r w:rsidRPr="00FA66E9">
              <w:rPr>
                <w:szCs w:val="21"/>
              </w:rPr>
              <w:t>与业务内网之间</w:t>
            </w:r>
            <w:proofErr w:type="gramStart"/>
            <w:r w:rsidRPr="00FA66E9">
              <w:rPr>
                <w:szCs w:val="21"/>
              </w:rPr>
              <w:t>需支持</w:t>
            </w:r>
            <w:proofErr w:type="gramEnd"/>
            <w:r w:rsidRPr="00FA66E9">
              <w:rPr>
                <w:szCs w:val="21"/>
              </w:rPr>
              <w:t>使用物理防火墙或者安全隔离与信息交换系统隔离。横向</w:t>
            </w:r>
            <w:proofErr w:type="gramStart"/>
            <w:r w:rsidRPr="00FA66E9">
              <w:rPr>
                <w:szCs w:val="21"/>
              </w:rPr>
              <w:t>联网区需支持</w:t>
            </w:r>
            <w:proofErr w:type="gramEnd"/>
            <w:r w:rsidRPr="00FA66E9">
              <w:rPr>
                <w:szCs w:val="21"/>
              </w:rPr>
              <w:t>应用负载能力。</w:t>
            </w:r>
          </w:p>
        </w:tc>
      </w:tr>
      <w:tr w:rsidR="00FA66E9" w:rsidRPr="00FA66E9" w:rsidTr="00FA66E9">
        <w:trPr>
          <w:trHeight w:val="317"/>
          <w:jc w:val="center"/>
        </w:trPr>
        <w:tc>
          <w:tcPr>
            <w:tcW w:w="793" w:type="dxa"/>
            <w:tcBorders>
              <w:top w:val="nil"/>
              <w:left w:val="single" w:sz="8" w:space="0" w:color="auto"/>
              <w:bottom w:val="single" w:sz="8" w:space="0" w:color="auto"/>
              <w:right w:val="single" w:sz="8" w:space="0" w:color="auto"/>
            </w:tcBorders>
            <w:shd w:val="clear" w:color="000000" w:fill="FFFFFF"/>
            <w:vAlign w:val="center"/>
          </w:tcPr>
          <w:p w:rsidR="00FA66E9" w:rsidRPr="00FA66E9" w:rsidRDefault="00FA66E9" w:rsidP="00763D0A">
            <w:pPr>
              <w:widowControl/>
              <w:adjustRightInd w:val="0"/>
              <w:snapToGrid w:val="0"/>
              <w:jc w:val="center"/>
              <w:rPr>
                <w:kern w:val="0"/>
                <w:szCs w:val="21"/>
              </w:rPr>
            </w:pPr>
            <w:r w:rsidRPr="00FA66E9">
              <w:rPr>
                <w:kern w:val="0"/>
                <w:szCs w:val="21"/>
              </w:rPr>
              <w:t>4</w:t>
            </w:r>
          </w:p>
        </w:tc>
        <w:tc>
          <w:tcPr>
            <w:tcW w:w="1287" w:type="dxa"/>
            <w:tcBorders>
              <w:top w:val="nil"/>
              <w:left w:val="nil"/>
              <w:bottom w:val="single" w:sz="8" w:space="0" w:color="auto"/>
              <w:right w:val="single" w:sz="8" w:space="0" w:color="auto"/>
            </w:tcBorders>
            <w:shd w:val="clear" w:color="000000" w:fill="FFFFFF"/>
            <w:vAlign w:val="center"/>
          </w:tcPr>
          <w:p w:rsidR="00FA66E9" w:rsidRPr="00FA66E9" w:rsidRDefault="00FA66E9" w:rsidP="00FA66E9">
            <w:pPr>
              <w:widowControl/>
              <w:adjustRightInd w:val="0"/>
              <w:snapToGrid w:val="0"/>
              <w:jc w:val="center"/>
              <w:rPr>
                <w:szCs w:val="21"/>
              </w:rPr>
            </w:pPr>
            <w:r w:rsidRPr="00FA66E9">
              <w:rPr>
                <w:szCs w:val="21"/>
              </w:rPr>
              <w:t>纵向联网</w:t>
            </w:r>
          </w:p>
        </w:tc>
        <w:tc>
          <w:tcPr>
            <w:tcW w:w="6330" w:type="dxa"/>
            <w:tcBorders>
              <w:top w:val="nil"/>
              <w:left w:val="nil"/>
              <w:bottom w:val="single" w:sz="8" w:space="0" w:color="auto"/>
              <w:right w:val="single" w:sz="8" w:space="0" w:color="auto"/>
            </w:tcBorders>
            <w:shd w:val="clear" w:color="000000" w:fill="FFFFFF"/>
            <w:vAlign w:val="center"/>
          </w:tcPr>
          <w:p w:rsidR="00FA66E9" w:rsidRPr="00FA66E9" w:rsidRDefault="00FA66E9" w:rsidP="00763D0A">
            <w:pPr>
              <w:rPr>
                <w:szCs w:val="21"/>
              </w:rPr>
            </w:pPr>
            <w:r w:rsidRPr="00FA66E9">
              <w:rPr>
                <w:szCs w:val="21"/>
              </w:rPr>
              <w:t>是指在财政系统内部建立的财政部到省、地、县、乡的纵向网络。</w:t>
            </w:r>
          </w:p>
        </w:tc>
      </w:tr>
      <w:tr w:rsidR="00FA66E9" w:rsidRPr="00FA66E9" w:rsidTr="00763D0A">
        <w:trPr>
          <w:trHeight w:val="585"/>
          <w:jc w:val="center"/>
        </w:trPr>
        <w:tc>
          <w:tcPr>
            <w:tcW w:w="793" w:type="dxa"/>
            <w:tcBorders>
              <w:top w:val="nil"/>
              <w:left w:val="single" w:sz="8" w:space="0" w:color="auto"/>
              <w:bottom w:val="single" w:sz="8" w:space="0" w:color="auto"/>
              <w:right w:val="single" w:sz="8" w:space="0" w:color="auto"/>
            </w:tcBorders>
            <w:shd w:val="clear" w:color="000000" w:fill="FFFFFF"/>
            <w:vAlign w:val="center"/>
          </w:tcPr>
          <w:p w:rsidR="00FA66E9" w:rsidRPr="00FA66E9" w:rsidRDefault="00FA66E9" w:rsidP="00763D0A">
            <w:pPr>
              <w:widowControl/>
              <w:adjustRightInd w:val="0"/>
              <w:snapToGrid w:val="0"/>
              <w:jc w:val="center"/>
              <w:rPr>
                <w:kern w:val="0"/>
                <w:szCs w:val="21"/>
              </w:rPr>
            </w:pPr>
            <w:r w:rsidRPr="00FA66E9">
              <w:rPr>
                <w:kern w:val="0"/>
                <w:szCs w:val="21"/>
              </w:rPr>
              <w:t>5</w:t>
            </w:r>
          </w:p>
        </w:tc>
        <w:tc>
          <w:tcPr>
            <w:tcW w:w="1287" w:type="dxa"/>
            <w:tcBorders>
              <w:top w:val="nil"/>
              <w:left w:val="nil"/>
              <w:bottom w:val="single" w:sz="8" w:space="0" w:color="auto"/>
              <w:right w:val="single" w:sz="8" w:space="0" w:color="auto"/>
            </w:tcBorders>
            <w:shd w:val="clear" w:color="000000" w:fill="FFFFFF"/>
            <w:vAlign w:val="center"/>
          </w:tcPr>
          <w:p w:rsidR="00FA66E9" w:rsidRPr="00FA66E9" w:rsidRDefault="00FA66E9" w:rsidP="00FA66E9">
            <w:pPr>
              <w:widowControl/>
              <w:adjustRightInd w:val="0"/>
              <w:snapToGrid w:val="0"/>
              <w:jc w:val="center"/>
              <w:rPr>
                <w:szCs w:val="21"/>
              </w:rPr>
            </w:pPr>
            <w:r w:rsidRPr="00FA66E9">
              <w:rPr>
                <w:szCs w:val="21"/>
              </w:rPr>
              <w:t>业务专网</w:t>
            </w:r>
          </w:p>
        </w:tc>
        <w:tc>
          <w:tcPr>
            <w:tcW w:w="6330" w:type="dxa"/>
            <w:tcBorders>
              <w:top w:val="nil"/>
              <w:left w:val="nil"/>
              <w:bottom w:val="single" w:sz="8" w:space="0" w:color="auto"/>
              <w:right w:val="single" w:sz="8" w:space="0" w:color="auto"/>
            </w:tcBorders>
            <w:shd w:val="clear" w:color="000000" w:fill="FFFFFF"/>
            <w:vAlign w:val="center"/>
          </w:tcPr>
          <w:p w:rsidR="00FA66E9" w:rsidRPr="00FA66E9" w:rsidRDefault="00FA66E9" w:rsidP="00FA66E9">
            <w:pPr>
              <w:rPr>
                <w:szCs w:val="21"/>
              </w:rPr>
            </w:pPr>
            <w:r w:rsidRPr="00FA66E9">
              <w:rPr>
                <w:szCs w:val="21"/>
              </w:rPr>
              <w:t>是指连接各级财政部门、预算单位、人民银行各级国库、代理商业银行分支机构以及有关信息资源共享部门的非涉密网络系统。主要由业务内网、横向联网和纵向联网三部分组成。</w:t>
            </w:r>
          </w:p>
        </w:tc>
      </w:tr>
      <w:tr w:rsidR="00FA66E9" w:rsidRPr="00FA66E9" w:rsidTr="00763D0A">
        <w:trPr>
          <w:trHeight w:val="585"/>
          <w:jc w:val="center"/>
        </w:trPr>
        <w:tc>
          <w:tcPr>
            <w:tcW w:w="793" w:type="dxa"/>
            <w:tcBorders>
              <w:top w:val="nil"/>
              <w:left w:val="single" w:sz="8" w:space="0" w:color="auto"/>
              <w:bottom w:val="single" w:sz="8" w:space="0" w:color="auto"/>
              <w:right w:val="single" w:sz="8" w:space="0" w:color="auto"/>
            </w:tcBorders>
            <w:shd w:val="clear" w:color="000000" w:fill="FFFFFF"/>
            <w:vAlign w:val="center"/>
          </w:tcPr>
          <w:p w:rsidR="00FA66E9" w:rsidRPr="00FA66E9" w:rsidRDefault="00FA66E9" w:rsidP="00763D0A">
            <w:pPr>
              <w:widowControl/>
              <w:adjustRightInd w:val="0"/>
              <w:snapToGrid w:val="0"/>
              <w:jc w:val="center"/>
              <w:rPr>
                <w:kern w:val="0"/>
                <w:szCs w:val="21"/>
              </w:rPr>
            </w:pPr>
            <w:r w:rsidRPr="00FA66E9">
              <w:rPr>
                <w:kern w:val="0"/>
                <w:szCs w:val="21"/>
              </w:rPr>
              <w:t>6</w:t>
            </w:r>
          </w:p>
        </w:tc>
        <w:tc>
          <w:tcPr>
            <w:tcW w:w="1287" w:type="dxa"/>
            <w:tcBorders>
              <w:top w:val="nil"/>
              <w:left w:val="nil"/>
              <w:bottom w:val="single" w:sz="8" w:space="0" w:color="auto"/>
              <w:right w:val="single" w:sz="8" w:space="0" w:color="auto"/>
            </w:tcBorders>
            <w:shd w:val="clear" w:color="000000" w:fill="FFFFFF"/>
            <w:vAlign w:val="center"/>
          </w:tcPr>
          <w:p w:rsidR="00FA66E9" w:rsidRPr="00FA66E9" w:rsidRDefault="00FA66E9" w:rsidP="00FA66E9">
            <w:pPr>
              <w:widowControl/>
              <w:adjustRightInd w:val="0"/>
              <w:snapToGrid w:val="0"/>
              <w:jc w:val="center"/>
              <w:rPr>
                <w:szCs w:val="21"/>
              </w:rPr>
            </w:pPr>
            <w:r w:rsidRPr="00FA66E9">
              <w:rPr>
                <w:szCs w:val="21"/>
              </w:rPr>
              <w:t>系统测试区</w:t>
            </w:r>
          </w:p>
        </w:tc>
        <w:tc>
          <w:tcPr>
            <w:tcW w:w="6330" w:type="dxa"/>
            <w:tcBorders>
              <w:top w:val="nil"/>
              <w:left w:val="nil"/>
              <w:bottom w:val="single" w:sz="8" w:space="0" w:color="auto"/>
              <w:right w:val="single" w:sz="8" w:space="0" w:color="auto"/>
            </w:tcBorders>
            <w:shd w:val="clear" w:color="000000" w:fill="FFFFFF"/>
            <w:vAlign w:val="center"/>
          </w:tcPr>
          <w:p w:rsidR="00FA66E9" w:rsidRPr="00FA66E9" w:rsidRDefault="00FA66E9" w:rsidP="00FA66E9">
            <w:pPr>
              <w:rPr>
                <w:szCs w:val="21"/>
              </w:rPr>
            </w:pPr>
            <w:r w:rsidRPr="00FA66E9">
              <w:rPr>
                <w:szCs w:val="21"/>
              </w:rPr>
              <w:t>云平台应具备系统测试区，与业务区域隔离。测试环境应包括虚拟网络、存储和计算资源，并允许物理测试设备接入系统测试区。</w:t>
            </w:r>
          </w:p>
        </w:tc>
      </w:tr>
    </w:tbl>
    <w:p w:rsidR="00FF68CE" w:rsidRPr="00FA66E9" w:rsidRDefault="00007FD9" w:rsidP="00CC749E">
      <w:pPr>
        <w:widowControl/>
        <w:ind w:firstLineChars="200" w:firstLine="446"/>
        <w:jc w:val="left"/>
        <w:rPr>
          <w:sz w:val="24"/>
        </w:rPr>
      </w:pPr>
      <w:r>
        <w:rPr>
          <w:rFonts w:hint="eastAsia"/>
          <w:sz w:val="24"/>
        </w:rPr>
        <w:t>（三）其他需求</w:t>
      </w:r>
    </w:p>
    <w:tbl>
      <w:tblPr>
        <w:tblW w:w="8282" w:type="dxa"/>
        <w:jc w:val="center"/>
        <w:tblLook w:val="04A0" w:firstRow="1" w:lastRow="0" w:firstColumn="1" w:lastColumn="0" w:noHBand="0" w:noVBand="1"/>
      </w:tblPr>
      <w:tblGrid>
        <w:gridCol w:w="793"/>
        <w:gridCol w:w="1287"/>
        <w:gridCol w:w="6202"/>
      </w:tblGrid>
      <w:tr w:rsidR="00007FD9" w:rsidRPr="00007FD9" w:rsidTr="00007FD9">
        <w:trPr>
          <w:trHeight w:val="373"/>
          <w:tblHeader/>
          <w:jc w:val="center"/>
        </w:trPr>
        <w:tc>
          <w:tcPr>
            <w:tcW w:w="793" w:type="dxa"/>
            <w:tcBorders>
              <w:top w:val="single" w:sz="4" w:space="0" w:color="auto"/>
              <w:left w:val="single" w:sz="8" w:space="0" w:color="auto"/>
              <w:bottom w:val="single" w:sz="8"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jc w:val="center"/>
              <w:rPr>
                <w:b/>
                <w:szCs w:val="21"/>
              </w:rPr>
            </w:pPr>
            <w:r w:rsidRPr="00007FD9">
              <w:rPr>
                <w:b/>
                <w:szCs w:val="21"/>
              </w:rPr>
              <w:t>序号</w:t>
            </w:r>
          </w:p>
        </w:tc>
        <w:tc>
          <w:tcPr>
            <w:tcW w:w="1287" w:type="dxa"/>
            <w:tcBorders>
              <w:top w:val="single" w:sz="4" w:space="0" w:color="auto"/>
              <w:left w:val="nil"/>
              <w:bottom w:val="single" w:sz="8"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jc w:val="center"/>
              <w:rPr>
                <w:b/>
                <w:szCs w:val="21"/>
              </w:rPr>
            </w:pPr>
            <w:r w:rsidRPr="00007FD9">
              <w:rPr>
                <w:b/>
                <w:szCs w:val="21"/>
              </w:rPr>
              <w:t>服务子类</w:t>
            </w:r>
          </w:p>
        </w:tc>
        <w:tc>
          <w:tcPr>
            <w:tcW w:w="6202" w:type="dxa"/>
            <w:tcBorders>
              <w:top w:val="single" w:sz="4" w:space="0" w:color="auto"/>
              <w:left w:val="nil"/>
              <w:bottom w:val="single" w:sz="8"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jc w:val="center"/>
              <w:rPr>
                <w:b/>
                <w:szCs w:val="21"/>
              </w:rPr>
            </w:pPr>
            <w:r w:rsidRPr="00007FD9">
              <w:rPr>
                <w:b/>
                <w:szCs w:val="21"/>
              </w:rPr>
              <w:t>服务项</w:t>
            </w:r>
          </w:p>
        </w:tc>
      </w:tr>
      <w:tr w:rsidR="00007FD9" w:rsidRPr="00007FD9" w:rsidTr="00763D0A">
        <w:trPr>
          <w:trHeight w:val="585"/>
          <w:jc w:val="center"/>
        </w:trPr>
        <w:tc>
          <w:tcPr>
            <w:tcW w:w="793" w:type="dxa"/>
            <w:tcBorders>
              <w:top w:val="single" w:sz="4" w:space="0" w:color="auto"/>
              <w:left w:val="single" w:sz="8" w:space="0" w:color="auto"/>
              <w:bottom w:val="single" w:sz="8"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jc w:val="center"/>
              <w:rPr>
                <w:szCs w:val="21"/>
              </w:rPr>
            </w:pPr>
            <w:r w:rsidRPr="00007FD9">
              <w:rPr>
                <w:szCs w:val="21"/>
              </w:rPr>
              <w:t>1</w:t>
            </w:r>
          </w:p>
        </w:tc>
        <w:tc>
          <w:tcPr>
            <w:tcW w:w="1287" w:type="dxa"/>
            <w:tcBorders>
              <w:top w:val="single" w:sz="4" w:space="0" w:color="auto"/>
              <w:left w:val="nil"/>
              <w:bottom w:val="single" w:sz="8"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jc w:val="center"/>
              <w:rPr>
                <w:szCs w:val="21"/>
              </w:rPr>
            </w:pPr>
            <w:r w:rsidRPr="00007FD9">
              <w:rPr>
                <w:szCs w:val="21"/>
              </w:rPr>
              <w:t>容</w:t>
            </w:r>
            <w:proofErr w:type="gramStart"/>
            <w:r w:rsidRPr="00007FD9">
              <w:rPr>
                <w:szCs w:val="21"/>
              </w:rPr>
              <w:t>灾需求</w:t>
            </w:r>
            <w:proofErr w:type="gramEnd"/>
          </w:p>
        </w:tc>
        <w:tc>
          <w:tcPr>
            <w:tcW w:w="6202" w:type="dxa"/>
            <w:tcBorders>
              <w:top w:val="single" w:sz="4" w:space="0" w:color="auto"/>
              <w:left w:val="nil"/>
              <w:bottom w:val="single" w:sz="8"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rPr>
                <w:szCs w:val="21"/>
              </w:rPr>
            </w:pPr>
            <w:r w:rsidRPr="00007FD9">
              <w:rPr>
                <w:szCs w:val="21"/>
              </w:rPr>
              <w:t>本项目需按照以下要求完成市财政局核心业务系统容灾，数据</w:t>
            </w:r>
            <w:proofErr w:type="gramStart"/>
            <w:r w:rsidRPr="00007FD9">
              <w:rPr>
                <w:szCs w:val="21"/>
              </w:rPr>
              <w:t>容灾量不</w:t>
            </w:r>
            <w:proofErr w:type="gramEnd"/>
            <w:r w:rsidRPr="00007FD9">
              <w:rPr>
                <w:szCs w:val="21"/>
              </w:rPr>
              <w:t>低于</w:t>
            </w:r>
            <w:r w:rsidRPr="00007FD9">
              <w:rPr>
                <w:szCs w:val="21"/>
              </w:rPr>
              <w:t>42T</w:t>
            </w:r>
            <w:r w:rsidRPr="00007FD9">
              <w:rPr>
                <w:szCs w:val="21"/>
              </w:rPr>
              <w:t>。</w:t>
            </w:r>
          </w:p>
          <w:p w:rsidR="00007FD9" w:rsidRPr="00007FD9" w:rsidRDefault="00007FD9" w:rsidP="00007FD9">
            <w:pPr>
              <w:pStyle w:val="22"/>
              <w:adjustRightInd w:val="0"/>
              <w:snapToGrid w:val="0"/>
              <w:spacing w:after="0" w:line="240" w:lineRule="auto"/>
              <w:rPr>
                <w:szCs w:val="21"/>
              </w:rPr>
            </w:pPr>
            <w:proofErr w:type="gramStart"/>
            <w:r w:rsidRPr="00007FD9">
              <w:rPr>
                <w:szCs w:val="21"/>
              </w:rPr>
              <w:t>云服务商建设</w:t>
            </w:r>
            <w:proofErr w:type="gramEnd"/>
            <w:r w:rsidRPr="00007FD9">
              <w:rPr>
                <w:szCs w:val="21"/>
              </w:rPr>
              <w:t>的云平台应具备同城异地灾难业务恢复的能力，核心业务应具备实现支持双</w:t>
            </w:r>
            <w:proofErr w:type="gramStart"/>
            <w:r w:rsidRPr="00007FD9">
              <w:rPr>
                <w:szCs w:val="21"/>
              </w:rPr>
              <w:t>活部署</w:t>
            </w:r>
            <w:proofErr w:type="gramEnd"/>
            <w:r w:rsidRPr="00007FD9">
              <w:rPr>
                <w:szCs w:val="21"/>
              </w:rPr>
              <w:t>方式的能力，具体参照《信息系统灾难恢复规范》（</w:t>
            </w:r>
            <w:r w:rsidRPr="00007FD9">
              <w:rPr>
                <w:szCs w:val="21"/>
              </w:rPr>
              <w:t>GB/T 20988-2007</w:t>
            </w:r>
            <w:r w:rsidRPr="00007FD9">
              <w:rPr>
                <w:szCs w:val="21"/>
              </w:rPr>
              <w:t>）。</w:t>
            </w:r>
          </w:p>
          <w:p w:rsidR="00007FD9" w:rsidRPr="00007FD9" w:rsidRDefault="00007FD9" w:rsidP="00007FD9">
            <w:pPr>
              <w:pStyle w:val="22"/>
              <w:adjustRightInd w:val="0"/>
              <w:snapToGrid w:val="0"/>
              <w:spacing w:after="0" w:line="240" w:lineRule="auto"/>
              <w:rPr>
                <w:szCs w:val="21"/>
              </w:rPr>
            </w:pPr>
            <w:r w:rsidRPr="00007FD9">
              <w:rPr>
                <w:szCs w:val="21"/>
              </w:rPr>
              <w:t>容</w:t>
            </w:r>
            <w:proofErr w:type="gramStart"/>
            <w:r w:rsidRPr="00007FD9">
              <w:rPr>
                <w:szCs w:val="21"/>
              </w:rPr>
              <w:t>灾方案</w:t>
            </w:r>
            <w:proofErr w:type="gramEnd"/>
            <w:r w:rsidRPr="00007FD9">
              <w:rPr>
                <w:szCs w:val="21"/>
              </w:rPr>
              <w:t>的设计应至少考虑对数据备份系统、备用数据处理系统、备用网络系统、备用基础设施、技术支持能力、运行维护管理能力、灾难恢复预案等</w:t>
            </w:r>
            <w:r w:rsidRPr="00007FD9">
              <w:rPr>
                <w:szCs w:val="21"/>
              </w:rPr>
              <w:t>7</w:t>
            </w:r>
            <w:r w:rsidRPr="00007FD9">
              <w:rPr>
                <w:szCs w:val="21"/>
              </w:rPr>
              <w:t>方面的能力的支持，具备可操作、可管理性，确保系统数据的安全、可靠、有序。</w:t>
            </w:r>
          </w:p>
          <w:p w:rsidR="00007FD9" w:rsidRPr="00007FD9" w:rsidRDefault="00007FD9" w:rsidP="00007FD9">
            <w:pPr>
              <w:pStyle w:val="22"/>
              <w:adjustRightInd w:val="0"/>
              <w:snapToGrid w:val="0"/>
              <w:spacing w:after="0" w:line="240" w:lineRule="auto"/>
              <w:rPr>
                <w:szCs w:val="21"/>
              </w:rPr>
            </w:pPr>
            <w:proofErr w:type="gramStart"/>
            <w:r w:rsidRPr="00007FD9">
              <w:rPr>
                <w:szCs w:val="21"/>
              </w:rPr>
              <w:t>云服务</w:t>
            </w:r>
            <w:proofErr w:type="gramEnd"/>
            <w:r w:rsidRPr="00007FD9">
              <w:rPr>
                <w:szCs w:val="21"/>
              </w:rPr>
              <w:t>商应对</w:t>
            </w:r>
            <w:proofErr w:type="gramStart"/>
            <w:r w:rsidRPr="00007FD9">
              <w:rPr>
                <w:szCs w:val="21"/>
              </w:rPr>
              <w:t>需容灾系统</w:t>
            </w:r>
            <w:proofErr w:type="gramEnd"/>
            <w:r w:rsidRPr="00007FD9">
              <w:rPr>
                <w:szCs w:val="21"/>
              </w:rPr>
              <w:t>进行业务影响分析，依据业务影响分析的结果及不同业务类型的特点，制定实际的</w:t>
            </w:r>
            <w:r w:rsidRPr="00007FD9">
              <w:rPr>
                <w:szCs w:val="21"/>
              </w:rPr>
              <w:t>RPO</w:t>
            </w:r>
            <w:r w:rsidRPr="00007FD9">
              <w:rPr>
                <w:szCs w:val="21"/>
              </w:rPr>
              <w:t>、</w:t>
            </w:r>
            <w:r w:rsidRPr="00007FD9">
              <w:rPr>
                <w:szCs w:val="21"/>
              </w:rPr>
              <w:t>RTO</w:t>
            </w:r>
            <w:r w:rsidRPr="00007FD9">
              <w:rPr>
                <w:szCs w:val="21"/>
              </w:rPr>
              <w:t>指标，在约定的时间内，实现业务系统恢复并对外服务。</w:t>
            </w:r>
          </w:p>
          <w:p w:rsidR="00007FD9" w:rsidRPr="00007FD9" w:rsidRDefault="00007FD9" w:rsidP="00007FD9">
            <w:pPr>
              <w:pStyle w:val="22"/>
              <w:adjustRightInd w:val="0"/>
              <w:snapToGrid w:val="0"/>
              <w:spacing w:after="0" w:line="240" w:lineRule="auto"/>
              <w:rPr>
                <w:szCs w:val="21"/>
              </w:rPr>
            </w:pPr>
            <w:r w:rsidRPr="00007FD9">
              <w:rPr>
                <w:szCs w:val="21"/>
              </w:rPr>
              <w:t>核心业务系统数据库应用</w:t>
            </w:r>
            <w:r w:rsidRPr="00007FD9">
              <w:rPr>
                <w:szCs w:val="21"/>
              </w:rPr>
              <w:t>RPO</w:t>
            </w:r>
            <w:r w:rsidRPr="00007FD9">
              <w:rPr>
                <w:szCs w:val="21"/>
              </w:rPr>
              <w:t>不得高于</w:t>
            </w:r>
            <w:r w:rsidRPr="00007FD9">
              <w:rPr>
                <w:szCs w:val="21"/>
              </w:rPr>
              <w:t>2</w:t>
            </w:r>
            <w:r w:rsidRPr="00007FD9">
              <w:rPr>
                <w:szCs w:val="21"/>
              </w:rPr>
              <w:t>分钟，其他应用</w:t>
            </w:r>
            <w:r w:rsidRPr="00007FD9">
              <w:rPr>
                <w:szCs w:val="21"/>
              </w:rPr>
              <w:t>RPO</w:t>
            </w:r>
            <w:r w:rsidRPr="00007FD9">
              <w:rPr>
                <w:szCs w:val="21"/>
              </w:rPr>
              <w:t>不得高于</w:t>
            </w:r>
            <w:r w:rsidRPr="00007FD9">
              <w:rPr>
                <w:szCs w:val="21"/>
              </w:rPr>
              <w:t>10</w:t>
            </w:r>
            <w:r w:rsidRPr="00007FD9">
              <w:rPr>
                <w:szCs w:val="21"/>
              </w:rPr>
              <w:t>分钟。</w:t>
            </w:r>
          </w:p>
          <w:p w:rsidR="00007FD9" w:rsidRPr="00007FD9" w:rsidRDefault="00007FD9" w:rsidP="00007FD9">
            <w:pPr>
              <w:pStyle w:val="22"/>
              <w:adjustRightInd w:val="0"/>
              <w:snapToGrid w:val="0"/>
              <w:spacing w:after="0" w:line="240" w:lineRule="auto"/>
              <w:rPr>
                <w:szCs w:val="21"/>
              </w:rPr>
            </w:pPr>
            <w:proofErr w:type="gramStart"/>
            <w:r w:rsidRPr="00007FD9">
              <w:rPr>
                <w:szCs w:val="21"/>
              </w:rPr>
              <w:t>本期云服务</w:t>
            </w:r>
            <w:proofErr w:type="gramEnd"/>
            <w:r w:rsidRPr="00007FD9">
              <w:rPr>
                <w:szCs w:val="21"/>
              </w:rPr>
              <w:t>商所提供的容灾方案，应至少包括</w:t>
            </w:r>
            <w:proofErr w:type="gramStart"/>
            <w:r w:rsidRPr="00007FD9">
              <w:rPr>
                <w:szCs w:val="21"/>
              </w:rPr>
              <w:t>虚拟化层和</w:t>
            </w:r>
            <w:proofErr w:type="gramEnd"/>
            <w:r w:rsidRPr="00007FD9">
              <w:rPr>
                <w:szCs w:val="21"/>
              </w:rPr>
              <w:t>存储层两个层面，通过虚拟</w:t>
            </w:r>
            <w:proofErr w:type="gramStart"/>
            <w:r w:rsidRPr="00007FD9">
              <w:rPr>
                <w:szCs w:val="21"/>
              </w:rPr>
              <w:t>化层容</w:t>
            </w:r>
            <w:proofErr w:type="gramEnd"/>
            <w:r w:rsidRPr="00007FD9">
              <w:rPr>
                <w:szCs w:val="21"/>
              </w:rPr>
              <w:t>灾，可以将数据量及变化量较小的虚拟机和物理主机的系统及相关数据同步或者</w:t>
            </w:r>
            <w:proofErr w:type="gramStart"/>
            <w:r w:rsidRPr="00007FD9">
              <w:rPr>
                <w:szCs w:val="21"/>
              </w:rPr>
              <w:t>异步传输到容灾</w:t>
            </w:r>
            <w:proofErr w:type="gramEnd"/>
            <w:r w:rsidRPr="00007FD9">
              <w:rPr>
                <w:szCs w:val="21"/>
              </w:rPr>
              <w:t>中心；通过</w:t>
            </w:r>
            <w:proofErr w:type="gramStart"/>
            <w:r w:rsidRPr="00007FD9">
              <w:rPr>
                <w:szCs w:val="21"/>
              </w:rPr>
              <w:t>存储层容灾</w:t>
            </w:r>
            <w:proofErr w:type="gramEnd"/>
            <w:r w:rsidRPr="00007FD9">
              <w:rPr>
                <w:szCs w:val="21"/>
              </w:rPr>
              <w:t>，可以利用生产中心和</w:t>
            </w:r>
            <w:proofErr w:type="gramStart"/>
            <w:r w:rsidRPr="00007FD9">
              <w:rPr>
                <w:szCs w:val="21"/>
              </w:rPr>
              <w:t>容灾</w:t>
            </w:r>
            <w:proofErr w:type="gramEnd"/>
            <w:r w:rsidRPr="00007FD9">
              <w:rPr>
                <w:szCs w:val="21"/>
              </w:rPr>
              <w:t>中心之间的裸光纤将存储设备上的大量数据以</w:t>
            </w:r>
            <w:proofErr w:type="gramStart"/>
            <w:r w:rsidRPr="00007FD9">
              <w:rPr>
                <w:szCs w:val="21"/>
              </w:rPr>
              <w:t>块数据</w:t>
            </w:r>
            <w:proofErr w:type="gramEnd"/>
            <w:r w:rsidRPr="00007FD9">
              <w:rPr>
                <w:szCs w:val="21"/>
              </w:rPr>
              <w:t>的方式异步传输</w:t>
            </w:r>
            <w:proofErr w:type="gramStart"/>
            <w:r w:rsidRPr="00007FD9">
              <w:rPr>
                <w:szCs w:val="21"/>
              </w:rPr>
              <w:t>到容灾中心</w:t>
            </w:r>
            <w:proofErr w:type="gramEnd"/>
            <w:r w:rsidRPr="00007FD9">
              <w:rPr>
                <w:szCs w:val="21"/>
              </w:rPr>
              <w:t>并通过云平台挂载。</w:t>
            </w:r>
          </w:p>
          <w:p w:rsidR="00007FD9" w:rsidRPr="00007FD9" w:rsidRDefault="00007FD9" w:rsidP="00007FD9">
            <w:pPr>
              <w:pStyle w:val="22"/>
              <w:adjustRightInd w:val="0"/>
              <w:snapToGrid w:val="0"/>
              <w:spacing w:after="0" w:line="240" w:lineRule="auto"/>
              <w:rPr>
                <w:szCs w:val="21"/>
              </w:rPr>
            </w:pPr>
            <w:r w:rsidRPr="00007FD9">
              <w:rPr>
                <w:szCs w:val="21"/>
              </w:rPr>
              <w:t>容</w:t>
            </w:r>
            <w:proofErr w:type="gramStart"/>
            <w:r w:rsidRPr="00007FD9">
              <w:rPr>
                <w:szCs w:val="21"/>
              </w:rPr>
              <w:t>灾方案</w:t>
            </w:r>
            <w:proofErr w:type="gramEnd"/>
            <w:r w:rsidRPr="00007FD9">
              <w:rPr>
                <w:szCs w:val="21"/>
              </w:rPr>
              <w:t>应支持通过统一的管理控制台实现一键切换，包括修改操作系</w:t>
            </w:r>
            <w:r w:rsidRPr="00007FD9">
              <w:rPr>
                <w:szCs w:val="21"/>
              </w:rPr>
              <w:lastRenderedPageBreak/>
              <w:t>统</w:t>
            </w:r>
            <w:r w:rsidRPr="00007FD9">
              <w:rPr>
                <w:szCs w:val="21"/>
              </w:rPr>
              <w:t>IP</w:t>
            </w:r>
            <w:r w:rsidRPr="00007FD9">
              <w:rPr>
                <w:szCs w:val="21"/>
              </w:rPr>
              <w:t>地址、存储映射关系等操作均通过管理控制台实现，无需用户人工干预。容</w:t>
            </w:r>
            <w:proofErr w:type="gramStart"/>
            <w:r w:rsidRPr="00007FD9">
              <w:rPr>
                <w:szCs w:val="21"/>
              </w:rPr>
              <w:t>灾方案</w:t>
            </w:r>
            <w:proofErr w:type="gramEnd"/>
            <w:r w:rsidRPr="00007FD9">
              <w:rPr>
                <w:szCs w:val="21"/>
              </w:rPr>
              <w:t>要充分考虑用户网络安全要求，对内网</w:t>
            </w:r>
            <w:r w:rsidRPr="00007FD9">
              <w:rPr>
                <w:szCs w:val="21"/>
              </w:rPr>
              <w:t>/</w:t>
            </w:r>
            <w:r w:rsidRPr="00007FD9">
              <w:rPr>
                <w:szCs w:val="21"/>
              </w:rPr>
              <w:t>专网和外网分别进行容灾，同时要充分与云平台建设方案结合，做到灵活平滑的扩展。</w:t>
            </w:r>
          </w:p>
          <w:p w:rsidR="00007FD9" w:rsidRPr="00007FD9" w:rsidRDefault="00007FD9" w:rsidP="00007FD9">
            <w:pPr>
              <w:pStyle w:val="22"/>
              <w:adjustRightInd w:val="0"/>
              <w:snapToGrid w:val="0"/>
              <w:spacing w:after="0" w:line="240" w:lineRule="auto"/>
              <w:rPr>
                <w:szCs w:val="21"/>
              </w:rPr>
            </w:pPr>
            <w:proofErr w:type="gramStart"/>
            <w:r w:rsidRPr="00007FD9">
              <w:rPr>
                <w:szCs w:val="21"/>
              </w:rPr>
              <w:t>云服务</w:t>
            </w:r>
            <w:proofErr w:type="gramEnd"/>
            <w:r w:rsidRPr="00007FD9">
              <w:rPr>
                <w:szCs w:val="21"/>
              </w:rPr>
              <w:t>商提供的</w:t>
            </w:r>
            <w:proofErr w:type="gramStart"/>
            <w:r w:rsidRPr="00007FD9">
              <w:rPr>
                <w:szCs w:val="21"/>
              </w:rPr>
              <w:t>云服务</w:t>
            </w:r>
            <w:proofErr w:type="gramEnd"/>
            <w:r w:rsidRPr="00007FD9">
              <w:rPr>
                <w:szCs w:val="21"/>
              </w:rPr>
              <w:t>方案要在保障用户设备性能需求的前提下实现容灾功能，容</w:t>
            </w:r>
            <w:proofErr w:type="gramStart"/>
            <w:r w:rsidRPr="00007FD9">
              <w:rPr>
                <w:szCs w:val="21"/>
              </w:rPr>
              <w:t>灾系统</w:t>
            </w:r>
            <w:proofErr w:type="gramEnd"/>
            <w:r w:rsidRPr="00007FD9">
              <w:rPr>
                <w:szCs w:val="21"/>
              </w:rPr>
              <w:t>部署后生产系统存储性能不得低于原有</w:t>
            </w:r>
            <w:r w:rsidRPr="00007FD9">
              <w:rPr>
                <w:szCs w:val="21"/>
              </w:rPr>
              <w:t>G800</w:t>
            </w:r>
            <w:r w:rsidRPr="00007FD9">
              <w:rPr>
                <w:szCs w:val="21"/>
              </w:rPr>
              <w:t>和</w:t>
            </w:r>
            <w:r w:rsidRPr="00007FD9">
              <w:rPr>
                <w:szCs w:val="21"/>
              </w:rPr>
              <w:t>G900</w:t>
            </w:r>
            <w:r w:rsidRPr="00007FD9">
              <w:rPr>
                <w:szCs w:val="21"/>
              </w:rPr>
              <w:t>性能，应用系统性能下降不得超过</w:t>
            </w:r>
            <w:r w:rsidRPr="00007FD9">
              <w:rPr>
                <w:szCs w:val="21"/>
              </w:rPr>
              <w:t>3%</w:t>
            </w:r>
            <w:r w:rsidRPr="00007FD9">
              <w:rPr>
                <w:szCs w:val="21"/>
              </w:rPr>
              <w:t>，同时对业务网络的带宽占用不得超过</w:t>
            </w:r>
            <w:r w:rsidRPr="00007FD9">
              <w:rPr>
                <w:szCs w:val="21"/>
              </w:rPr>
              <w:t>3%</w:t>
            </w:r>
            <w:r w:rsidRPr="00007FD9">
              <w:rPr>
                <w:szCs w:val="21"/>
              </w:rPr>
              <w:t>。</w:t>
            </w:r>
          </w:p>
          <w:p w:rsidR="00007FD9" w:rsidRPr="00007FD9" w:rsidRDefault="00007FD9" w:rsidP="00007FD9">
            <w:pPr>
              <w:pStyle w:val="22"/>
              <w:adjustRightInd w:val="0"/>
              <w:snapToGrid w:val="0"/>
              <w:spacing w:after="0" w:line="240" w:lineRule="auto"/>
              <w:rPr>
                <w:szCs w:val="21"/>
              </w:rPr>
            </w:pPr>
            <w:r w:rsidRPr="00007FD9">
              <w:rPr>
                <w:szCs w:val="21"/>
              </w:rPr>
              <w:t>容</w:t>
            </w:r>
            <w:proofErr w:type="gramStart"/>
            <w:r w:rsidRPr="00007FD9">
              <w:rPr>
                <w:szCs w:val="21"/>
              </w:rPr>
              <w:t>灾解决</w:t>
            </w:r>
            <w:proofErr w:type="gramEnd"/>
            <w:r w:rsidRPr="00007FD9">
              <w:rPr>
                <w:szCs w:val="21"/>
              </w:rPr>
              <w:t>方案中所需软件、硬件、许可等相关资源均由</w:t>
            </w:r>
            <w:proofErr w:type="gramStart"/>
            <w:r w:rsidRPr="00007FD9">
              <w:rPr>
                <w:szCs w:val="21"/>
              </w:rPr>
              <w:t>云服务</w:t>
            </w:r>
            <w:proofErr w:type="gramEnd"/>
            <w:r w:rsidRPr="00007FD9">
              <w:rPr>
                <w:szCs w:val="21"/>
              </w:rPr>
              <w:t>商提供。</w:t>
            </w:r>
          </w:p>
          <w:p w:rsidR="00007FD9" w:rsidRPr="00007FD9" w:rsidRDefault="00007FD9" w:rsidP="00007FD9">
            <w:pPr>
              <w:pStyle w:val="22"/>
              <w:adjustRightInd w:val="0"/>
              <w:snapToGrid w:val="0"/>
              <w:spacing w:after="0" w:line="240" w:lineRule="auto"/>
              <w:rPr>
                <w:szCs w:val="21"/>
              </w:rPr>
            </w:pPr>
            <w:r w:rsidRPr="00007FD9">
              <w:rPr>
                <w:szCs w:val="21"/>
              </w:rPr>
              <w:t>容</w:t>
            </w:r>
            <w:proofErr w:type="gramStart"/>
            <w:r w:rsidRPr="00007FD9">
              <w:rPr>
                <w:szCs w:val="21"/>
              </w:rPr>
              <w:t>灾方案</w:t>
            </w:r>
            <w:proofErr w:type="gramEnd"/>
            <w:r w:rsidRPr="00007FD9">
              <w:rPr>
                <w:szCs w:val="21"/>
              </w:rPr>
              <w:t>需具备国产化操作系统的兼容能力，兼容中标麒麟、银河麒麟等国产化操作系统，所提供的备份软件需具备国产化数据库的兼容能力，兼容神通、达梦、</w:t>
            </w:r>
            <w:proofErr w:type="gramStart"/>
            <w:r w:rsidRPr="00007FD9">
              <w:rPr>
                <w:szCs w:val="21"/>
              </w:rPr>
              <w:t>人大金</w:t>
            </w:r>
            <w:proofErr w:type="gramEnd"/>
            <w:r w:rsidRPr="00007FD9">
              <w:rPr>
                <w:szCs w:val="21"/>
              </w:rPr>
              <w:t>仓国产化数据库。</w:t>
            </w:r>
          </w:p>
          <w:p w:rsidR="00007FD9" w:rsidRPr="00007FD9" w:rsidRDefault="00007FD9" w:rsidP="00007FD9">
            <w:pPr>
              <w:pStyle w:val="22"/>
              <w:adjustRightInd w:val="0"/>
              <w:snapToGrid w:val="0"/>
              <w:spacing w:after="0" w:line="240" w:lineRule="auto"/>
              <w:rPr>
                <w:szCs w:val="21"/>
              </w:rPr>
            </w:pPr>
            <w:proofErr w:type="gramStart"/>
            <w:r w:rsidRPr="00007FD9">
              <w:rPr>
                <w:szCs w:val="21"/>
              </w:rPr>
              <w:t>云服务</w:t>
            </w:r>
            <w:proofErr w:type="gramEnd"/>
            <w:r w:rsidRPr="00007FD9">
              <w:rPr>
                <w:szCs w:val="21"/>
              </w:rPr>
              <w:t>商应协助用户制定合理、可行的演练计划，并配合用户定期开展容灾演练。</w:t>
            </w:r>
          </w:p>
          <w:p w:rsidR="00007FD9" w:rsidRPr="00007FD9" w:rsidRDefault="00007FD9" w:rsidP="00007FD9">
            <w:pPr>
              <w:pStyle w:val="22"/>
              <w:adjustRightInd w:val="0"/>
              <w:snapToGrid w:val="0"/>
              <w:spacing w:after="0" w:line="240" w:lineRule="auto"/>
              <w:rPr>
                <w:szCs w:val="21"/>
              </w:rPr>
            </w:pPr>
            <w:proofErr w:type="gramStart"/>
            <w:r w:rsidRPr="00007FD9">
              <w:rPr>
                <w:szCs w:val="21"/>
              </w:rPr>
              <w:t>云服务</w:t>
            </w:r>
            <w:proofErr w:type="gramEnd"/>
            <w:r w:rsidRPr="00007FD9">
              <w:rPr>
                <w:szCs w:val="21"/>
              </w:rPr>
              <w:t>商应积极配合相关应用开发商做好相应容</w:t>
            </w:r>
            <w:proofErr w:type="gramStart"/>
            <w:r w:rsidRPr="00007FD9">
              <w:rPr>
                <w:szCs w:val="21"/>
              </w:rPr>
              <w:t>灾需求</w:t>
            </w:r>
            <w:proofErr w:type="gramEnd"/>
            <w:r w:rsidRPr="00007FD9">
              <w:rPr>
                <w:szCs w:val="21"/>
              </w:rPr>
              <w:t>的应用开发工作。</w:t>
            </w:r>
          </w:p>
          <w:p w:rsidR="00007FD9" w:rsidRPr="00007FD9" w:rsidRDefault="00007FD9" w:rsidP="00007FD9">
            <w:pPr>
              <w:pStyle w:val="22"/>
              <w:adjustRightInd w:val="0"/>
              <w:snapToGrid w:val="0"/>
              <w:spacing w:after="0" w:line="240" w:lineRule="auto"/>
              <w:rPr>
                <w:szCs w:val="21"/>
              </w:rPr>
            </w:pPr>
            <w:r w:rsidRPr="00007FD9">
              <w:rPr>
                <w:szCs w:val="21"/>
              </w:rPr>
              <w:t>待</w:t>
            </w:r>
            <w:proofErr w:type="gramStart"/>
            <w:r w:rsidRPr="00007FD9">
              <w:rPr>
                <w:szCs w:val="21"/>
              </w:rPr>
              <w:t>政务云容灾</w:t>
            </w:r>
            <w:proofErr w:type="gramEnd"/>
            <w:r w:rsidRPr="00007FD9">
              <w:rPr>
                <w:szCs w:val="21"/>
              </w:rPr>
              <w:t>接入标准出台后，</w:t>
            </w:r>
            <w:proofErr w:type="gramStart"/>
            <w:r w:rsidRPr="00007FD9">
              <w:rPr>
                <w:szCs w:val="21"/>
              </w:rPr>
              <w:t>云服务</w:t>
            </w:r>
            <w:proofErr w:type="gramEnd"/>
            <w:r w:rsidRPr="00007FD9">
              <w:rPr>
                <w:szCs w:val="21"/>
              </w:rPr>
              <w:t>商应按照政务云接入标准，实施接入工作。</w:t>
            </w:r>
          </w:p>
        </w:tc>
      </w:tr>
      <w:tr w:rsidR="00007FD9" w:rsidRPr="00007FD9" w:rsidTr="00763D0A">
        <w:trPr>
          <w:trHeight w:val="585"/>
          <w:jc w:val="center"/>
        </w:trPr>
        <w:tc>
          <w:tcPr>
            <w:tcW w:w="793" w:type="dxa"/>
            <w:tcBorders>
              <w:top w:val="single" w:sz="4" w:space="0" w:color="auto"/>
              <w:left w:val="single" w:sz="8" w:space="0" w:color="auto"/>
              <w:bottom w:val="single" w:sz="8"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jc w:val="center"/>
              <w:rPr>
                <w:szCs w:val="21"/>
              </w:rPr>
            </w:pPr>
            <w:r w:rsidRPr="00007FD9">
              <w:rPr>
                <w:szCs w:val="21"/>
              </w:rPr>
              <w:lastRenderedPageBreak/>
              <w:t>2</w:t>
            </w:r>
          </w:p>
        </w:tc>
        <w:tc>
          <w:tcPr>
            <w:tcW w:w="1287" w:type="dxa"/>
            <w:tcBorders>
              <w:top w:val="single" w:sz="4" w:space="0" w:color="auto"/>
              <w:left w:val="nil"/>
              <w:bottom w:val="single" w:sz="8"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jc w:val="center"/>
              <w:rPr>
                <w:szCs w:val="21"/>
              </w:rPr>
            </w:pPr>
            <w:r w:rsidRPr="00007FD9">
              <w:rPr>
                <w:szCs w:val="21"/>
              </w:rPr>
              <w:t>管理需求</w:t>
            </w:r>
          </w:p>
        </w:tc>
        <w:tc>
          <w:tcPr>
            <w:tcW w:w="6202" w:type="dxa"/>
            <w:tcBorders>
              <w:top w:val="single" w:sz="4" w:space="0" w:color="auto"/>
              <w:left w:val="nil"/>
              <w:bottom w:val="single" w:sz="8"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rPr>
                <w:szCs w:val="21"/>
              </w:rPr>
            </w:pPr>
            <w:proofErr w:type="gramStart"/>
            <w:r w:rsidRPr="00007FD9">
              <w:rPr>
                <w:szCs w:val="21"/>
              </w:rPr>
              <w:t>云服务</w:t>
            </w:r>
            <w:proofErr w:type="gramEnd"/>
            <w:r w:rsidRPr="00007FD9">
              <w:rPr>
                <w:szCs w:val="21"/>
              </w:rPr>
              <w:t>商应提供统一的管理平台，对</w:t>
            </w:r>
            <w:proofErr w:type="gramStart"/>
            <w:r w:rsidRPr="00007FD9">
              <w:rPr>
                <w:szCs w:val="21"/>
              </w:rPr>
              <w:t>云资源</w:t>
            </w:r>
            <w:proofErr w:type="gramEnd"/>
            <w:r w:rsidRPr="00007FD9">
              <w:rPr>
                <w:szCs w:val="21"/>
              </w:rPr>
              <w:t>及相关服务进行管理，并支持与市大数据管理中心政务</w:t>
            </w:r>
            <w:proofErr w:type="gramStart"/>
            <w:r w:rsidRPr="00007FD9">
              <w:rPr>
                <w:szCs w:val="21"/>
              </w:rPr>
              <w:t>云资源</w:t>
            </w:r>
            <w:proofErr w:type="gramEnd"/>
            <w:r w:rsidRPr="00007FD9">
              <w:rPr>
                <w:szCs w:val="21"/>
              </w:rPr>
              <w:t>统一管理平台（太极</w:t>
            </w:r>
            <w:proofErr w:type="gramStart"/>
            <w:r w:rsidRPr="00007FD9">
              <w:rPr>
                <w:szCs w:val="21"/>
              </w:rPr>
              <w:t>异构云管理</w:t>
            </w:r>
            <w:proofErr w:type="gramEnd"/>
            <w:r w:rsidRPr="00007FD9">
              <w:rPr>
                <w:szCs w:val="21"/>
              </w:rPr>
              <w:t>平台</w:t>
            </w:r>
            <w:r w:rsidRPr="00007FD9">
              <w:rPr>
                <w:szCs w:val="21"/>
              </w:rPr>
              <w:t>V1.0</w:t>
            </w:r>
            <w:r w:rsidRPr="00007FD9">
              <w:rPr>
                <w:szCs w:val="21"/>
              </w:rPr>
              <w:t>）、安全管理平台及</w:t>
            </w:r>
            <w:proofErr w:type="gramStart"/>
            <w:r w:rsidRPr="00007FD9">
              <w:rPr>
                <w:szCs w:val="21"/>
              </w:rPr>
              <w:t>财政部云管平台</w:t>
            </w:r>
            <w:proofErr w:type="gramEnd"/>
            <w:r w:rsidRPr="00007FD9">
              <w:rPr>
                <w:szCs w:val="21"/>
              </w:rPr>
              <w:t>无缝对接。</w:t>
            </w:r>
          </w:p>
          <w:p w:rsidR="00007FD9" w:rsidRPr="00007FD9" w:rsidRDefault="00007FD9" w:rsidP="00007FD9">
            <w:pPr>
              <w:pStyle w:val="22"/>
              <w:adjustRightInd w:val="0"/>
              <w:snapToGrid w:val="0"/>
              <w:spacing w:after="0" w:line="240" w:lineRule="auto"/>
              <w:rPr>
                <w:szCs w:val="21"/>
              </w:rPr>
            </w:pPr>
            <w:proofErr w:type="gramStart"/>
            <w:r w:rsidRPr="00007FD9">
              <w:rPr>
                <w:szCs w:val="21"/>
              </w:rPr>
              <w:t>云服务</w:t>
            </w:r>
            <w:proofErr w:type="gramEnd"/>
            <w:r w:rsidRPr="00007FD9">
              <w:rPr>
                <w:szCs w:val="21"/>
              </w:rPr>
              <w:t>商应按照财政部</w:t>
            </w:r>
            <w:proofErr w:type="gramStart"/>
            <w:r w:rsidRPr="00007FD9">
              <w:rPr>
                <w:szCs w:val="21"/>
              </w:rPr>
              <w:t>云服务</w:t>
            </w:r>
            <w:proofErr w:type="gramEnd"/>
            <w:r w:rsidRPr="00007FD9">
              <w:rPr>
                <w:szCs w:val="21"/>
              </w:rPr>
              <w:t>管理平台接入标准实现</w:t>
            </w:r>
            <w:proofErr w:type="gramStart"/>
            <w:r w:rsidRPr="00007FD9">
              <w:rPr>
                <w:szCs w:val="21"/>
              </w:rPr>
              <w:t>云管理</w:t>
            </w:r>
            <w:proofErr w:type="gramEnd"/>
            <w:r w:rsidRPr="00007FD9">
              <w:rPr>
                <w:szCs w:val="21"/>
              </w:rPr>
              <w:t>平台整合对接，支撑全国财政数据共享和业务协同。</w:t>
            </w:r>
          </w:p>
          <w:p w:rsidR="00007FD9" w:rsidRPr="00007FD9" w:rsidRDefault="00007FD9" w:rsidP="00007FD9">
            <w:pPr>
              <w:pStyle w:val="22"/>
              <w:adjustRightInd w:val="0"/>
              <w:snapToGrid w:val="0"/>
              <w:spacing w:after="0" w:line="240" w:lineRule="auto"/>
              <w:rPr>
                <w:szCs w:val="21"/>
              </w:rPr>
            </w:pPr>
            <w:r w:rsidRPr="00007FD9">
              <w:rPr>
                <w:szCs w:val="21"/>
              </w:rPr>
              <w:t>随着业务的不断增长，采集与审计设备会越来越多，</w:t>
            </w:r>
            <w:proofErr w:type="gramStart"/>
            <w:r w:rsidRPr="00007FD9">
              <w:rPr>
                <w:szCs w:val="21"/>
              </w:rPr>
              <w:t>云服务</w:t>
            </w:r>
            <w:proofErr w:type="gramEnd"/>
            <w:r w:rsidRPr="00007FD9">
              <w:rPr>
                <w:szCs w:val="21"/>
              </w:rPr>
              <w:t>商应预置分流器，用做流量镜像，并根据实际需求进行扩充。</w:t>
            </w:r>
          </w:p>
        </w:tc>
      </w:tr>
      <w:tr w:rsidR="00007FD9" w:rsidRPr="00007FD9" w:rsidTr="00763D0A">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jc w:val="center"/>
              <w:rPr>
                <w:szCs w:val="21"/>
              </w:rPr>
            </w:pPr>
            <w:r w:rsidRPr="00007FD9">
              <w:rPr>
                <w:szCs w:val="21"/>
              </w:rPr>
              <w:t>3</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jc w:val="center"/>
              <w:rPr>
                <w:szCs w:val="21"/>
              </w:rPr>
            </w:pPr>
            <w:r w:rsidRPr="00007FD9">
              <w:rPr>
                <w:szCs w:val="21"/>
              </w:rPr>
              <w:t>扩容需求</w:t>
            </w:r>
          </w:p>
        </w:tc>
        <w:tc>
          <w:tcPr>
            <w:tcW w:w="6202" w:type="dxa"/>
            <w:tcBorders>
              <w:top w:val="single" w:sz="4" w:space="0" w:color="auto"/>
              <w:left w:val="nil"/>
              <w:bottom w:val="single" w:sz="4"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rPr>
                <w:szCs w:val="21"/>
              </w:rPr>
            </w:pPr>
            <w:r w:rsidRPr="00007FD9">
              <w:rPr>
                <w:szCs w:val="21"/>
              </w:rPr>
              <w:t>在日常运</w:t>
            </w:r>
            <w:proofErr w:type="gramStart"/>
            <w:r w:rsidRPr="00007FD9">
              <w:rPr>
                <w:szCs w:val="21"/>
              </w:rPr>
              <w:t>维过程</w:t>
            </w:r>
            <w:proofErr w:type="gramEnd"/>
            <w:r w:rsidRPr="00007FD9">
              <w:rPr>
                <w:szCs w:val="21"/>
              </w:rPr>
              <w:t>中，当政务云平台资源使用率超出限定额度或平台资源数量、功能、性能等方面不满足最终用户使用要求时，供应商需对现有平台进行扩容，机房、云平台内部网络等扩容由供应商根据实际需求而定，以下是服务器和存储的扩容要求：</w:t>
            </w:r>
          </w:p>
          <w:p w:rsidR="00007FD9" w:rsidRPr="00007FD9" w:rsidRDefault="00007FD9" w:rsidP="00007FD9">
            <w:pPr>
              <w:pStyle w:val="22"/>
              <w:adjustRightInd w:val="0"/>
              <w:snapToGrid w:val="0"/>
              <w:spacing w:after="0" w:line="240" w:lineRule="auto"/>
              <w:rPr>
                <w:szCs w:val="21"/>
              </w:rPr>
            </w:pPr>
            <w:r w:rsidRPr="00007FD9">
              <w:rPr>
                <w:szCs w:val="21"/>
              </w:rPr>
              <w:t>（</w:t>
            </w:r>
            <w:r w:rsidRPr="00007FD9">
              <w:rPr>
                <w:szCs w:val="21"/>
              </w:rPr>
              <w:t>1</w:t>
            </w:r>
            <w:r w:rsidRPr="00007FD9">
              <w:rPr>
                <w:szCs w:val="21"/>
              </w:rPr>
              <w:t>）服务器扩容：即当单台物理服务器在</w:t>
            </w:r>
            <w:r w:rsidRPr="00007FD9">
              <w:rPr>
                <w:szCs w:val="21"/>
              </w:rPr>
              <w:t>24</w:t>
            </w:r>
            <w:r w:rsidRPr="00007FD9">
              <w:rPr>
                <w:szCs w:val="21"/>
              </w:rPr>
              <w:t>小时内连续</w:t>
            </w:r>
            <w:r w:rsidRPr="00007FD9">
              <w:rPr>
                <w:szCs w:val="21"/>
              </w:rPr>
              <w:t>30</w:t>
            </w:r>
            <w:r w:rsidRPr="00007FD9">
              <w:rPr>
                <w:szCs w:val="21"/>
              </w:rPr>
              <w:t>分钟</w:t>
            </w:r>
            <w:r w:rsidRPr="00007FD9">
              <w:rPr>
                <w:szCs w:val="21"/>
              </w:rPr>
              <w:t>CPU</w:t>
            </w:r>
            <w:r w:rsidRPr="00007FD9">
              <w:rPr>
                <w:szCs w:val="21"/>
              </w:rPr>
              <w:t>平均利用率超出</w:t>
            </w:r>
            <w:r w:rsidRPr="00007FD9">
              <w:rPr>
                <w:szCs w:val="21"/>
              </w:rPr>
              <w:t>80%</w:t>
            </w:r>
            <w:r w:rsidRPr="00007FD9">
              <w:rPr>
                <w:szCs w:val="21"/>
              </w:rPr>
              <w:t>（单台物理服务器资源总体使用率）后，供应商需进行扩容，保证云平台的访问性能；</w:t>
            </w:r>
          </w:p>
          <w:p w:rsidR="00007FD9" w:rsidRPr="00007FD9" w:rsidRDefault="00007FD9" w:rsidP="00007FD9">
            <w:pPr>
              <w:pStyle w:val="22"/>
              <w:adjustRightInd w:val="0"/>
              <w:snapToGrid w:val="0"/>
              <w:spacing w:after="0" w:line="240" w:lineRule="auto"/>
              <w:rPr>
                <w:szCs w:val="21"/>
              </w:rPr>
            </w:pPr>
            <w:r w:rsidRPr="00007FD9">
              <w:rPr>
                <w:szCs w:val="21"/>
              </w:rPr>
              <w:t>（</w:t>
            </w:r>
            <w:r w:rsidRPr="00007FD9">
              <w:rPr>
                <w:szCs w:val="21"/>
              </w:rPr>
              <w:t>2</w:t>
            </w:r>
            <w:r w:rsidRPr="00007FD9">
              <w:rPr>
                <w:szCs w:val="21"/>
              </w:rPr>
              <w:t>）存储扩容：即当某存储的剩余存储容量低于</w:t>
            </w:r>
            <w:r w:rsidRPr="00007FD9">
              <w:rPr>
                <w:szCs w:val="21"/>
              </w:rPr>
              <w:t>25%</w:t>
            </w:r>
            <w:r w:rsidRPr="00007FD9">
              <w:rPr>
                <w:szCs w:val="21"/>
              </w:rPr>
              <w:t>时，供应商需要对存储进行扩容。存储的扩容可以采用增加磁盘或磁盘柜的方式，也可以采用新增存储的方式，增加磁盘或磁盘柜时要满足存储</w:t>
            </w:r>
            <w:r w:rsidRPr="00007FD9">
              <w:rPr>
                <w:szCs w:val="21"/>
              </w:rPr>
              <w:t>IOPS</w:t>
            </w:r>
            <w:r w:rsidRPr="00007FD9">
              <w:rPr>
                <w:szCs w:val="21"/>
              </w:rPr>
              <w:t>性能的要求，即不能违反性能扩容的要求。</w:t>
            </w:r>
          </w:p>
          <w:p w:rsidR="00007FD9" w:rsidRPr="00007FD9" w:rsidRDefault="00007FD9" w:rsidP="00007FD9">
            <w:pPr>
              <w:pStyle w:val="22"/>
              <w:adjustRightInd w:val="0"/>
              <w:snapToGrid w:val="0"/>
              <w:spacing w:after="0" w:line="240" w:lineRule="auto"/>
              <w:rPr>
                <w:szCs w:val="21"/>
              </w:rPr>
            </w:pPr>
            <w:proofErr w:type="gramStart"/>
            <w:r w:rsidRPr="00007FD9">
              <w:rPr>
                <w:szCs w:val="21"/>
              </w:rPr>
              <w:t>云服务</w:t>
            </w:r>
            <w:proofErr w:type="gramEnd"/>
            <w:r w:rsidRPr="00007FD9">
              <w:rPr>
                <w:szCs w:val="21"/>
              </w:rPr>
              <w:t>商应承诺，在日常运</w:t>
            </w:r>
            <w:proofErr w:type="gramStart"/>
            <w:r w:rsidRPr="00007FD9">
              <w:rPr>
                <w:szCs w:val="21"/>
              </w:rPr>
              <w:t>维过程</w:t>
            </w:r>
            <w:proofErr w:type="gramEnd"/>
            <w:r w:rsidRPr="00007FD9">
              <w:rPr>
                <w:szCs w:val="21"/>
              </w:rPr>
              <w:t>中，当云平台资源使用率超出限定额度或平台资源数量、功能、性能等方面不满足最终用户使用要求时，供应商需对现有平台进行扩容。</w:t>
            </w:r>
          </w:p>
          <w:p w:rsidR="00007FD9" w:rsidRPr="00007FD9" w:rsidRDefault="00007FD9" w:rsidP="002B01F7">
            <w:pPr>
              <w:pStyle w:val="22"/>
              <w:adjustRightInd w:val="0"/>
              <w:snapToGrid w:val="0"/>
              <w:spacing w:after="0" w:line="240" w:lineRule="auto"/>
              <w:rPr>
                <w:szCs w:val="21"/>
              </w:rPr>
            </w:pPr>
            <w:r w:rsidRPr="00007FD9">
              <w:rPr>
                <w:szCs w:val="21"/>
              </w:rPr>
              <w:t>在用户发起扩容需求后，供应商需在</w:t>
            </w:r>
            <w:r w:rsidRPr="00007FD9">
              <w:rPr>
                <w:szCs w:val="21"/>
              </w:rPr>
              <w:t>1</w:t>
            </w:r>
            <w:r w:rsidRPr="00007FD9">
              <w:rPr>
                <w:szCs w:val="21"/>
              </w:rPr>
              <w:t>个工作日内响应，在</w:t>
            </w:r>
            <w:r w:rsidRPr="00007FD9">
              <w:rPr>
                <w:szCs w:val="21"/>
              </w:rPr>
              <w:t>5</w:t>
            </w:r>
            <w:r w:rsidRPr="00007FD9">
              <w:rPr>
                <w:szCs w:val="21"/>
              </w:rPr>
              <w:t>个工作日内完成扩容任务，同时向用户提交扩容后平台的资源情况报告。</w:t>
            </w:r>
          </w:p>
        </w:tc>
      </w:tr>
      <w:tr w:rsidR="00007FD9" w:rsidRPr="00007FD9" w:rsidTr="00763D0A">
        <w:trPr>
          <w:trHeight w:val="585"/>
          <w:jc w:val="center"/>
        </w:trPr>
        <w:tc>
          <w:tcPr>
            <w:tcW w:w="793" w:type="dxa"/>
            <w:tcBorders>
              <w:top w:val="single" w:sz="4" w:space="0" w:color="auto"/>
              <w:left w:val="single" w:sz="8" w:space="0" w:color="auto"/>
              <w:bottom w:val="single" w:sz="8"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jc w:val="center"/>
              <w:rPr>
                <w:szCs w:val="21"/>
              </w:rPr>
            </w:pPr>
            <w:r w:rsidRPr="00007FD9">
              <w:rPr>
                <w:szCs w:val="21"/>
              </w:rPr>
              <w:t>4</w:t>
            </w:r>
          </w:p>
        </w:tc>
        <w:tc>
          <w:tcPr>
            <w:tcW w:w="1287" w:type="dxa"/>
            <w:tcBorders>
              <w:top w:val="single" w:sz="4" w:space="0" w:color="auto"/>
              <w:left w:val="nil"/>
              <w:bottom w:val="single" w:sz="8"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jc w:val="center"/>
              <w:rPr>
                <w:szCs w:val="21"/>
              </w:rPr>
            </w:pPr>
            <w:r w:rsidRPr="00007FD9">
              <w:rPr>
                <w:szCs w:val="21"/>
              </w:rPr>
              <w:t>运</w:t>
            </w:r>
            <w:proofErr w:type="gramStart"/>
            <w:r w:rsidRPr="00007FD9">
              <w:rPr>
                <w:szCs w:val="21"/>
              </w:rPr>
              <w:t>维需求</w:t>
            </w:r>
            <w:proofErr w:type="gramEnd"/>
          </w:p>
        </w:tc>
        <w:tc>
          <w:tcPr>
            <w:tcW w:w="6202" w:type="dxa"/>
            <w:tcBorders>
              <w:top w:val="single" w:sz="4" w:space="0" w:color="auto"/>
              <w:left w:val="nil"/>
              <w:bottom w:val="single" w:sz="8"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rPr>
                <w:szCs w:val="21"/>
              </w:rPr>
            </w:pPr>
            <w:r w:rsidRPr="00007FD9">
              <w:rPr>
                <w:szCs w:val="21"/>
              </w:rPr>
              <w:t>运维服务内容主要包括：应用迁移、应用部署、运维日志、应急处理、运维团队等方面。</w:t>
            </w:r>
          </w:p>
          <w:p w:rsidR="00007FD9" w:rsidRPr="00007FD9" w:rsidRDefault="00007FD9" w:rsidP="00007FD9">
            <w:pPr>
              <w:pStyle w:val="22"/>
              <w:adjustRightInd w:val="0"/>
              <w:snapToGrid w:val="0"/>
              <w:spacing w:after="0" w:line="240" w:lineRule="auto"/>
              <w:rPr>
                <w:szCs w:val="21"/>
              </w:rPr>
            </w:pPr>
            <w:r w:rsidRPr="00007FD9">
              <w:rPr>
                <w:szCs w:val="21"/>
              </w:rPr>
              <w:t>（</w:t>
            </w:r>
            <w:r w:rsidRPr="00007FD9">
              <w:rPr>
                <w:szCs w:val="21"/>
              </w:rPr>
              <w:t>1</w:t>
            </w:r>
            <w:r w:rsidRPr="00007FD9">
              <w:rPr>
                <w:szCs w:val="21"/>
              </w:rPr>
              <w:t>）</w:t>
            </w:r>
            <w:proofErr w:type="gramStart"/>
            <w:r w:rsidRPr="00007FD9">
              <w:rPr>
                <w:szCs w:val="21"/>
              </w:rPr>
              <w:t>云服务</w:t>
            </w:r>
            <w:proofErr w:type="gramEnd"/>
            <w:r w:rsidRPr="00007FD9">
              <w:rPr>
                <w:szCs w:val="21"/>
              </w:rPr>
              <w:t>商提供的云平台整体可用性应不低于</w:t>
            </w:r>
            <w:r w:rsidRPr="00007FD9">
              <w:rPr>
                <w:szCs w:val="21"/>
              </w:rPr>
              <w:t>99.99%</w:t>
            </w:r>
            <w:r w:rsidRPr="00007FD9">
              <w:rPr>
                <w:szCs w:val="21"/>
              </w:rPr>
              <w:t>，数据可靠性应不低于</w:t>
            </w:r>
            <w:r w:rsidRPr="00007FD9">
              <w:rPr>
                <w:szCs w:val="21"/>
              </w:rPr>
              <w:t>99.9999%</w:t>
            </w:r>
            <w:r w:rsidRPr="00007FD9">
              <w:rPr>
                <w:szCs w:val="21"/>
              </w:rPr>
              <w:t>。</w:t>
            </w:r>
          </w:p>
          <w:p w:rsidR="00007FD9" w:rsidRPr="00007FD9" w:rsidRDefault="00007FD9" w:rsidP="00007FD9">
            <w:pPr>
              <w:pStyle w:val="22"/>
              <w:adjustRightInd w:val="0"/>
              <w:snapToGrid w:val="0"/>
              <w:spacing w:after="0" w:line="240" w:lineRule="auto"/>
              <w:rPr>
                <w:szCs w:val="21"/>
              </w:rPr>
            </w:pPr>
            <w:r w:rsidRPr="00007FD9">
              <w:rPr>
                <w:szCs w:val="21"/>
              </w:rPr>
              <w:t>（</w:t>
            </w:r>
            <w:r w:rsidRPr="00007FD9">
              <w:rPr>
                <w:szCs w:val="21"/>
              </w:rPr>
              <w:t>2</w:t>
            </w:r>
            <w:r w:rsidRPr="00007FD9">
              <w:rPr>
                <w:szCs w:val="21"/>
              </w:rPr>
              <w:t>）</w:t>
            </w:r>
            <w:proofErr w:type="gramStart"/>
            <w:r w:rsidRPr="00007FD9">
              <w:rPr>
                <w:szCs w:val="21"/>
              </w:rPr>
              <w:t>云服务</w:t>
            </w:r>
            <w:proofErr w:type="gramEnd"/>
            <w:r w:rsidRPr="00007FD9">
              <w:rPr>
                <w:szCs w:val="21"/>
              </w:rPr>
              <w:t>商应提供基础设施的网络、存储、服务器、虚拟化平台及安全服务等，提供云平台各软硬件设备的基础配置、</w:t>
            </w:r>
            <w:r w:rsidRPr="00007FD9">
              <w:rPr>
                <w:szCs w:val="21"/>
              </w:rPr>
              <w:t>IP</w:t>
            </w:r>
            <w:r w:rsidRPr="00007FD9">
              <w:rPr>
                <w:szCs w:val="21"/>
              </w:rPr>
              <w:t>配置、角色用途、账号密码等的统一配置实施及配置管理等服务。</w:t>
            </w:r>
          </w:p>
          <w:p w:rsidR="00007FD9" w:rsidRPr="00007FD9" w:rsidRDefault="00007FD9" w:rsidP="00007FD9">
            <w:pPr>
              <w:pStyle w:val="22"/>
              <w:adjustRightInd w:val="0"/>
              <w:snapToGrid w:val="0"/>
              <w:spacing w:after="0" w:line="240" w:lineRule="auto"/>
              <w:rPr>
                <w:szCs w:val="21"/>
              </w:rPr>
            </w:pPr>
            <w:r w:rsidRPr="00007FD9">
              <w:rPr>
                <w:szCs w:val="21"/>
              </w:rPr>
              <w:t>（</w:t>
            </w:r>
            <w:r w:rsidRPr="00007FD9">
              <w:rPr>
                <w:szCs w:val="21"/>
              </w:rPr>
              <w:t>3</w:t>
            </w:r>
            <w:r w:rsidRPr="00007FD9">
              <w:rPr>
                <w:szCs w:val="21"/>
              </w:rPr>
              <w:t>）</w:t>
            </w:r>
            <w:proofErr w:type="gramStart"/>
            <w:r w:rsidRPr="00007FD9">
              <w:rPr>
                <w:szCs w:val="21"/>
              </w:rPr>
              <w:t>云服务</w:t>
            </w:r>
            <w:proofErr w:type="gramEnd"/>
            <w:r w:rsidRPr="00007FD9">
              <w:rPr>
                <w:szCs w:val="21"/>
              </w:rPr>
              <w:t>商应提供良好的故障响应和处理方案，一般故障解决时间不得超过</w:t>
            </w:r>
            <w:r w:rsidRPr="00007FD9">
              <w:rPr>
                <w:szCs w:val="21"/>
              </w:rPr>
              <w:t>24</w:t>
            </w:r>
            <w:r w:rsidRPr="00007FD9">
              <w:rPr>
                <w:szCs w:val="21"/>
              </w:rPr>
              <w:t>小时，重大故障解决时间不得超过</w:t>
            </w:r>
            <w:r w:rsidRPr="00007FD9">
              <w:rPr>
                <w:szCs w:val="21"/>
              </w:rPr>
              <w:t>4</w:t>
            </w:r>
            <w:r w:rsidRPr="00007FD9">
              <w:rPr>
                <w:szCs w:val="21"/>
              </w:rPr>
              <w:t>小时。</w:t>
            </w:r>
            <w:r w:rsidRPr="00007FD9">
              <w:rPr>
                <w:szCs w:val="21"/>
              </w:rPr>
              <w:t xml:space="preserve"> </w:t>
            </w:r>
          </w:p>
          <w:p w:rsidR="00007FD9" w:rsidRPr="00007FD9" w:rsidRDefault="00007FD9" w:rsidP="00007FD9">
            <w:pPr>
              <w:pStyle w:val="22"/>
              <w:adjustRightInd w:val="0"/>
              <w:snapToGrid w:val="0"/>
              <w:spacing w:after="0" w:line="240" w:lineRule="auto"/>
              <w:rPr>
                <w:szCs w:val="21"/>
              </w:rPr>
            </w:pPr>
            <w:r w:rsidRPr="00007FD9">
              <w:rPr>
                <w:szCs w:val="21"/>
              </w:rPr>
              <w:lastRenderedPageBreak/>
              <w:t>（</w:t>
            </w:r>
            <w:r w:rsidRPr="00007FD9">
              <w:rPr>
                <w:szCs w:val="21"/>
              </w:rPr>
              <w:t>4</w:t>
            </w:r>
            <w:r w:rsidRPr="00007FD9">
              <w:rPr>
                <w:szCs w:val="21"/>
              </w:rPr>
              <w:t>）</w:t>
            </w:r>
            <w:proofErr w:type="gramStart"/>
            <w:r w:rsidRPr="00007FD9">
              <w:rPr>
                <w:szCs w:val="21"/>
              </w:rPr>
              <w:t>云服务</w:t>
            </w:r>
            <w:proofErr w:type="gramEnd"/>
            <w:r w:rsidRPr="00007FD9">
              <w:rPr>
                <w:szCs w:val="21"/>
              </w:rPr>
              <w:t>商应提供主流商业操作系统服务，应支持</w:t>
            </w:r>
            <w:r w:rsidRPr="00007FD9">
              <w:rPr>
                <w:szCs w:val="21"/>
              </w:rPr>
              <w:t>Windows Server</w:t>
            </w:r>
            <w:r w:rsidRPr="00007FD9">
              <w:rPr>
                <w:szCs w:val="21"/>
              </w:rPr>
              <w:t>、</w:t>
            </w:r>
            <w:r w:rsidRPr="00007FD9">
              <w:rPr>
                <w:szCs w:val="21"/>
              </w:rPr>
              <w:t>Linux</w:t>
            </w:r>
            <w:r w:rsidRPr="00007FD9">
              <w:rPr>
                <w:szCs w:val="21"/>
              </w:rPr>
              <w:t>操作系统的各种主流版本、国产</w:t>
            </w:r>
            <w:r w:rsidRPr="00007FD9">
              <w:rPr>
                <w:szCs w:val="21"/>
              </w:rPr>
              <w:t>Linux</w:t>
            </w:r>
            <w:r w:rsidRPr="00007FD9">
              <w:rPr>
                <w:szCs w:val="21"/>
              </w:rPr>
              <w:t>操作系统的标准版，并提供操作系统的安装部署和各种故障处理服务。</w:t>
            </w:r>
          </w:p>
          <w:p w:rsidR="00007FD9" w:rsidRPr="00007FD9" w:rsidRDefault="00007FD9" w:rsidP="00007FD9">
            <w:pPr>
              <w:pStyle w:val="22"/>
              <w:adjustRightInd w:val="0"/>
              <w:snapToGrid w:val="0"/>
              <w:spacing w:after="0" w:line="240" w:lineRule="auto"/>
              <w:rPr>
                <w:szCs w:val="21"/>
              </w:rPr>
            </w:pPr>
            <w:r w:rsidRPr="00007FD9">
              <w:rPr>
                <w:szCs w:val="21"/>
              </w:rPr>
              <w:t>（</w:t>
            </w:r>
            <w:r w:rsidRPr="00007FD9">
              <w:rPr>
                <w:szCs w:val="21"/>
              </w:rPr>
              <w:t>5</w:t>
            </w:r>
            <w:r w:rsidRPr="00007FD9">
              <w:rPr>
                <w:szCs w:val="21"/>
              </w:rPr>
              <w:t>）</w:t>
            </w:r>
            <w:proofErr w:type="gramStart"/>
            <w:r w:rsidRPr="00007FD9">
              <w:rPr>
                <w:szCs w:val="21"/>
              </w:rPr>
              <w:t>云服务</w:t>
            </w:r>
            <w:proofErr w:type="gramEnd"/>
            <w:r w:rsidRPr="00007FD9">
              <w:rPr>
                <w:szCs w:val="21"/>
              </w:rPr>
              <w:t>商承担云平台层面（主要包括物理资源、计算资源、存储资源、网络资源）以及数据防篡改、防丢失的安全责任。</w:t>
            </w:r>
          </w:p>
          <w:p w:rsidR="00007FD9" w:rsidRPr="00007FD9" w:rsidRDefault="00007FD9" w:rsidP="00007FD9">
            <w:pPr>
              <w:pStyle w:val="22"/>
              <w:adjustRightInd w:val="0"/>
              <w:snapToGrid w:val="0"/>
              <w:spacing w:after="0" w:line="240" w:lineRule="auto"/>
              <w:rPr>
                <w:szCs w:val="21"/>
              </w:rPr>
            </w:pPr>
            <w:r w:rsidRPr="00007FD9">
              <w:rPr>
                <w:szCs w:val="21"/>
              </w:rPr>
              <w:t>（</w:t>
            </w:r>
            <w:r w:rsidRPr="00007FD9">
              <w:rPr>
                <w:szCs w:val="21"/>
              </w:rPr>
              <w:t>6</w:t>
            </w:r>
            <w:r w:rsidRPr="00007FD9">
              <w:rPr>
                <w:szCs w:val="21"/>
              </w:rPr>
              <w:t>）</w:t>
            </w:r>
            <w:proofErr w:type="gramStart"/>
            <w:r w:rsidRPr="00007FD9">
              <w:rPr>
                <w:szCs w:val="21"/>
              </w:rPr>
              <w:t>云服务</w:t>
            </w:r>
            <w:proofErr w:type="gramEnd"/>
            <w:r w:rsidRPr="00007FD9">
              <w:rPr>
                <w:szCs w:val="21"/>
              </w:rPr>
              <w:t>商应根据本方系统或硬件升级情况和各方安全检查结果及安全通报，对云平台各个基础组件进行软硬件升级、安全策略配置调整、系统漏洞修复、安全问题整改等加固工作。</w:t>
            </w:r>
          </w:p>
          <w:p w:rsidR="00007FD9" w:rsidRPr="00007FD9" w:rsidRDefault="00007FD9" w:rsidP="00007FD9">
            <w:pPr>
              <w:pStyle w:val="22"/>
              <w:adjustRightInd w:val="0"/>
              <w:snapToGrid w:val="0"/>
              <w:spacing w:after="0" w:line="240" w:lineRule="auto"/>
              <w:rPr>
                <w:szCs w:val="21"/>
              </w:rPr>
            </w:pPr>
            <w:r w:rsidRPr="00007FD9">
              <w:rPr>
                <w:szCs w:val="21"/>
              </w:rPr>
              <w:t>（</w:t>
            </w:r>
            <w:r w:rsidRPr="00007FD9">
              <w:rPr>
                <w:szCs w:val="21"/>
              </w:rPr>
              <w:t>7</w:t>
            </w:r>
            <w:r w:rsidRPr="00007FD9">
              <w:rPr>
                <w:szCs w:val="21"/>
              </w:rPr>
              <w:t>）</w:t>
            </w:r>
            <w:proofErr w:type="gramStart"/>
            <w:r w:rsidRPr="00007FD9">
              <w:rPr>
                <w:szCs w:val="21"/>
              </w:rPr>
              <w:t>云服务</w:t>
            </w:r>
            <w:proofErr w:type="gramEnd"/>
            <w:r w:rsidRPr="00007FD9">
              <w:rPr>
                <w:szCs w:val="21"/>
              </w:rPr>
              <w:t>商应按用户要求提供安全监管服务，提供安全接口，支持二次开发与定制维护，可与用户</w:t>
            </w:r>
            <w:r w:rsidRPr="00007FD9">
              <w:rPr>
                <w:szCs w:val="21"/>
              </w:rPr>
              <w:t>IT</w:t>
            </w:r>
            <w:r w:rsidRPr="00007FD9">
              <w:rPr>
                <w:szCs w:val="21"/>
              </w:rPr>
              <w:t>服务管理系统等第三方管理系统集成。主要包括以下方面：</w:t>
            </w:r>
          </w:p>
          <w:p w:rsidR="00007FD9" w:rsidRPr="00007FD9" w:rsidRDefault="00007FD9" w:rsidP="00007FD9">
            <w:pPr>
              <w:pStyle w:val="22"/>
              <w:adjustRightInd w:val="0"/>
              <w:snapToGrid w:val="0"/>
              <w:spacing w:after="0" w:line="240" w:lineRule="auto"/>
              <w:rPr>
                <w:szCs w:val="21"/>
              </w:rPr>
            </w:pPr>
            <w:r w:rsidRPr="00007FD9">
              <w:rPr>
                <w:szCs w:val="21"/>
              </w:rPr>
              <w:t>运行状态类</w:t>
            </w:r>
          </w:p>
          <w:p w:rsidR="00007FD9" w:rsidRPr="00007FD9" w:rsidRDefault="00007FD9" w:rsidP="00007FD9">
            <w:pPr>
              <w:pStyle w:val="22"/>
              <w:adjustRightInd w:val="0"/>
              <w:snapToGrid w:val="0"/>
              <w:spacing w:after="0" w:line="240" w:lineRule="auto"/>
              <w:rPr>
                <w:szCs w:val="21"/>
              </w:rPr>
            </w:pPr>
            <w:r w:rsidRPr="00007FD9">
              <w:rPr>
                <w:szCs w:val="21"/>
              </w:rPr>
              <w:t>对</w:t>
            </w:r>
            <w:proofErr w:type="gramStart"/>
            <w:r w:rsidRPr="00007FD9">
              <w:rPr>
                <w:szCs w:val="21"/>
              </w:rPr>
              <w:t>云计算</w:t>
            </w:r>
            <w:proofErr w:type="gramEnd"/>
            <w:r w:rsidRPr="00007FD9">
              <w:rPr>
                <w:szCs w:val="21"/>
              </w:rPr>
              <w:t>平台运行时的状态参数进行持续监测，如云计算平台状态、客户服务状态以及虚拟机和虚拟网络状态等。</w:t>
            </w:r>
          </w:p>
          <w:p w:rsidR="00007FD9" w:rsidRPr="00007FD9" w:rsidRDefault="00007FD9" w:rsidP="00007FD9">
            <w:pPr>
              <w:pStyle w:val="22"/>
              <w:adjustRightInd w:val="0"/>
              <w:snapToGrid w:val="0"/>
              <w:spacing w:after="0" w:line="240" w:lineRule="auto"/>
              <w:rPr>
                <w:szCs w:val="21"/>
              </w:rPr>
            </w:pPr>
            <w:r w:rsidRPr="00007FD9">
              <w:rPr>
                <w:szCs w:val="21"/>
              </w:rPr>
              <w:t>业务服务类</w:t>
            </w:r>
          </w:p>
          <w:p w:rsidR="00007FD9" w:rsidRPr="00007FD9" w:rsidRDefault="00007FD9" w:rsidP="00007FD9">
            <w:pPr>
              <w:pStyle w:val="22"/>
              <w:adjustRightInd w:val="0"/>
              <w:snapToGrid w:val="0"/>
              <w:spacing w:after="0" w:line="240" w:lineRule="auto"/>
              <w:rPr>
                <w:szCs w:val="21"/>
              </w:rPr>
            </w:pPr>
            <w:r w:rsidRPr="00007FD9">
              <w:rPr>
                <w:szCs w:val="21"/>
              </w:rPr>
              <w:t>能够获取</w:t>
            </w:r>
            <w:proofErr w:type="gramStart"/>
            <w:r w:rsidRPr="00007FD9">
              <w:rPr>
                <w:szCs w:val="21"/>
              </w:rPr>
              <w:t>云业务</w:t>
            </w:r>
            <w:proofErr w:type="gramEnd"/>
            <w:r w:rsidRPr="00007FD9">
              <w:rPr>
                <w:szCs w:val="21"/>
              </w:rPr>
              <w:t>服务相关数据，如入云业务系统、云平台资产、租用服务器等信息，支持对业系统的健康状况进行监控。</w:t>
            </w:r>
          </w:p>
          <w:p w:rsidR="00007FD9" w:rsidRPr="00007FD9" w:rsidRDefault="00007FD9" w:rsidP="00007FD9">
            <w:pPr>
              <w:pStyle w:val="22"/>
              <w:adjustRightInd w:val="0"/>
              <w:snapToGrid w:val="0"/>
              <w:spacing w:after="0" w:line="240" w:lineRule="auto"/>
              <w:rPr>
                <w:szCs w:val="21"/>
              </w:rPr>
            </w:pPr>
            <w:r w:rsidRPr="00007FD9">
              <w:rPr>
                <w:szCs w:val="21"/>
              </w:rPr>
              <w:t>安全审计类</w:t>
            </w:r>
          </w:p>
          <w:p w:rsidR="00007FD9" w:rsidRPr="00007FD9" w:rsidRDefault="00007FD9" w:rsidP="00007FD9">
            <w:pPr>
              <w:pStyle w:val="22"/>
              <w:adjustRightInd w:val="0"/>
              <w:snapToGrid w:val="0"/>
              <w:spacing w:after="0" w:line="240" w:lineRule="auto"/>
              <w:rPr>
                <w:szCs w:val="21"/>
              </w:rPr>
            </w:pPr>
            <w:r w:rsidRPr="00007FD9">
              <w:rPr>
                <w:szCs w:val="21"/>
              </w:rPr>
              <w:t>对</w:t>
            </w:r>
            <w:proofErr w:type="gramStart"/>
            <w:r w:rsidRPr="00007FD9">
              <w:rPr>
                <w:szCs w:val="21"/>
              </w:rPr>
              <w:t>云计算</w:t>
            </w:r>
            <w:proofErr w:type="gramEnd"/>
            <w:r w:rsidRPr="00007FD9">
              <w:rPr>
                <w:szCs w:val="21"/>
              </w:rPr>
              <w:t>平台的安全审计日志进行收集，并按国家相关法律及规定进行存储，包括但不仅限</w:t>
            </w:r>
          </w:p>
          <w:p w:rsidR="00007FD9" w:rsidRPr="00007FD9" w:rsidRDefault="00007FD9" w:rsidP="00007FD9">
            <w:pPr>
              <w:pStyle w:val="22"/>
              <w:adjustRightInd w:val="0"/>
              <w:snapToGrid w:val="0"/>
              <w:spacing w:after="0" w:line="240" w:lineRule="auto"/>
              <w:rPr>
                <w:szCs w:val="21"/>
              </w:rPr>
            </w:pPr>
            <w:r w:rsidRPr="00007FD9">
              <w:rPr>
                <w:szCs w:val="21"/>
              </w:rPr>
              <w:t>于</w:t>
            </w:r>
            <w:proofErr w:type="gramStart"/>
            <w:r w:rsidRPr="00007FD9">
              <w:rPr>
                <w:szCs w:val="21"/>
              </w:rPr>
              <w:t>云计算</w:t>
            </w:r>
            <w:proofErr w:type="gramEnd"/>
            <w:r w:rsidRPr="00007FD9">
              <w:rPr>
                <w:szCs w:val="21"/>
              </w:rPr>
              <w:t>平台系统操作日志审计、客户业务操作日志审计等。</w:t>
            </w:r>
          </w:p>
          <w:p w:rsidR="00007FD9" w:rsidRPr="00007FD9" w:rsidRDefault="00007FD9" w:rsidP="00007FD9">
            <w:pPr>
              <w:pStyle w:val="22"/>
              <w:adjustRightInd w:val="0"/>
              <w:snapToGrid w:val="0"/>
              <w:spacing w:after="0" w:line="240" w:lineRule="auto"/>
              <w:rPr>
                <w:szCs w:val="21"/>
              </w:rPr>
            </w:pPr>
            <w:r w:rsidRPr="00007FD9">
              <w:rPr>
                <w:szCs w:val="21"/>
              </w:rPr>
              <w:t>重大变更类</w:t>
            </w:r>
          </w:p>
          <w:p w:rsidR="00007FD9" w:rsidRPr="00007FD9" w:rsidRDefault="00007FD9" w:rsidP="00007FD9">
            <w:pPr>
              <w:pStyle w:val="22"/>
              <w:adjustRightInd w:val="0"/>
              <w:snapToGrid w:val="0"/>
              <w:spacing w:after="0" w:line="240" w:lineRule="auto"/>
              <w:rPr>
                <w:szCs w:val="21"/>
              </w:rPr>
            </w:pPr>
            <w:r w:rsidRPr="00007FD9">
              <w:rPr>
                <w:szCs w:val="21"/>
              </w:rPr>
              <w:t>通过对</w:t>
            </w:r>
            <w:proofErr w:type="gramStart"/>
            <w:r w:rsidRPr="00007FD9">
              <w:rPr>
                <w:szCs w:val="21"/>
              </w:rPr>
              <w:t>云计算</w:t>
            </w:r>
            <w:proofErr w:type="gramEnd"/>
            <w:r w:rsidRPr="00007FD9">
              <w:rPr>
                <w:szCs w:val="21"/>
              </w:rPr>
              <w:t>平台变更时的状态参数进行持续监测，如云计算平台内核、内存以及带宽等变更情况。</w:t>
            </w:r>
          </w:p>
          <w:p w:rsidR="00007FD9" w:rsidRPr="00007FD9" w:rsidRDefault="00007FD9" w:rsidP="00007FD9">
            <w:pPr>
              <w:pStyle w:val="22"/>
              <w:adjustRightInd w:val="0"/>
              <w:snapToGrid w:val="0"/>
              <w:spacing w:after="0" w:line="240" w:lineRule="auto"/>
              <w:rPr>
                <w:szCs w:val="21"/>
              </w:rPr>
            </w:pPr>
            <w:r w:rsidRPr="00007FD9">
              <w:rPr>
                <w:szCs w:val="21"/>
              </w:rPr>
              <w:t>告警类</w:t>
            </w:r>
          </w:p>
          <w:p w:rsidR="00007FD9" w:rsidRPr="00007FD9" w:rsidRDefault="00007FD9" w:rsidP="00007FD9">
            <w:pPr>
              <w:pStyle w:val="22"/>
              <w:adjustRightInd w:val="0"/>
              <w:snapToGrid w:val="0"/>
              <w:spacing w:after="0" w:line="240" w:lineRule="auto"/>
              <w:rPr>
                <w:szCs w:val="21"/>
              </w:rPr>
            </w:pPr>
            <w:r w:rsidRPr="00007FD9">
              <w:rPr>
                <w:szCs w:val="21"/>
              </w:rPr>
              <w:t>对财政云的告警相关数据进行持续监测，如安全事件告警、运行故障告警以及性能告警等。</w:t>
            </w:r>
            <w:proofErr w:type="gramStart"/>
            <w:r w:rsidRPr="00007FD9">
              <w:rPr>
                <w:szCs w:val="21"/>
              </w:rPr>
              <w:t>云服务</w:t>
            </w:r>
            <w:proofErr w:type="gramEnd"/>
            <w:r w:rsidRPr="00007FD9">
              <w:rPr>
                <w:szCs w:val="21"/>
              </w:rPr>
              <w:t>商应能够支持多种安全监管接口技术要求，以提供相关安全监管数据。安全监管接口类型包括网络流量接口、网络协议接口、虚拟机接口和应用程序编程接口（</w:t>
            </w:r>
            <w:r w:rsidRPr="00007FD9">
              <w:rPr>
                <w:szCs w:val="21"/>
              </w:rPr>
              <w:t>API</w:t>
            </w:r>
            <w:r w:rsidRPr="00007FD9">
              <w:rPr>
                <w:szCs w:val="21"/>
              </w:rPr>
              <w:t>）等。</w:t>
            </w:r>
          </w:p>
          <w:p w:rsidR="00007FD9" w:rsidRPr="00007FD9" w:rsidRDefault="00007FD9" w:rsidP="00007FD9">
            <w:pPr>
              <w:pStyle w:val="22"/>
              <w:adjustRightInd w:val="0"/>
              <w:snapToGrid w:val="0"/>
              <w:spacing w:after="0" w:line="240" w:lineRule="auto"/>
              <w:rPr>
                <w:szCs w:val="21"/>
              </w:rPr>
            </w:pPr>
            <w:r w:rsidRPr="00007FD9">
              <w:rPr>
                <w:szCs w:val="21"/>
              </w:rPr>
              <w:t>网络流量类</w:t>
            </w:r>
          </w:p>
          <w:p w:rsidR="00007FD9" w:rsidRPr="00007FD9" w:rsidRDefault="00007FD9" w:rsidP="00007FD9">
            <w:pPr>
              <w:pStyle w:val="22"/>
              <w:adjustRightInd w:val="0"/>
              <w:snapToGrid w:val="0"/>
              <w:spacing w:after="0" w:line="240" w:lineRule="auto"/>
              <w:rPr>
                <w:szCs w:val="21"/>
              </w:rPr>
            </w:pPr>
            <w:r w:rsidRPr="00007FD9">
              <w:rPr>
                <w:szCs w:val="21"/>
              </w:rPr>
              <w:t>对于物理网络应支持按需引流，</w:t>
            </w:r>
            <w:proofErr w:type="gramStart"/>
            <w:r w:rsidRPr="00007FD9">
              <w:rPr>
                <w:szCs w:val="21"/>
              </w:rPr>
              <w:t>云计算</w:t>
            </w:r>
            <w:proofErr w:type="gramEnd"/>
            <w:r w:rsidRPr="00007FD9">
              <w:rPr>
                <w:szCs w:val="21"/>
              </w:rPr>
              <w:t>平台的物理交换机</w:t>
            </w:r>
            <w:r w:rsidRPr="00007FD9">
              <w:rPr>
                <w:szCs w:val="21"/>
              </w:rPr>
              <w:t>/</w:t>
            </w:r>
            <w:r w:rsidRPr="00007FD9">
              <w:rPr>
                <w:szCs w:val="21"/>
              </w:rPr>
              <w:t>路由器应支持将所有或部分指定的业务流量牵引到</w:t>
            </w:r>
            <w:proofErr w:type="gramStart"/>
            <w:r w:rsidRPr="00007FD9">
              <w:rPr>
                <w:szCs w:val="21"/>
              </w:rPr>
              <w:t>云安全</w:t>
            </w:r>
            <w:proofErr w:type="gramEnd"/>
            <w:r w:rsidRPr="00007FD9">
              <w:rPr>
                <w:szCs w:val="21"/>
              </w:rPr>
              <w:t>监管服务商的设备，应至少支持端口镜像方式，并提供相关的镜像分流设备。对于虚拟交换机和路由设备应支持将指定流量根据指定策略牵引到</w:t>
            </w:r>
            <w:proofErr w:type="gramStart"/>
            <w:r w:rsidRPr="00007FD9">
              <w:rPr>
                <w:szCs w:val="21"/>
              </w:rPr>
              <w:t>云安全</w:t>
            </w:r>
            <w:proofErr w:type="gramEnd"/>
            <w:r w:rsidRPr="00007FD9">
              <w:rPr>
                <w:szCs w:val="21"/>
              </w:rPr>
              <w:t>监管服务商的设备。</w:t>
            </w:r>
          </w:p>
          <w:p w:rsidR="00007FD9" w:rsidRPr="00007FD9" w:rsidRDefault="00007FD9" w:rsidP="00007FD9">
            <w:pPr>
              <w:pStyle w:val="22"/>
              <w:adjustRightInd w:val="0"/>
              <w:snapToGrid w:val="0"/>
              <w:spacing w:after="0" w:line="240" w:lineRule="auto"/>
              <w:rPr>
                <w:szCs w:val="21"/>
              </w:rPr>
            </w:pPr>
            <w:r w:rsidRPr="00007FD9">
              <w:rPr>
                <w:szCs w:val="21"/>
              </w:rPr>
              <w:t>网络协议类</w:t>
            </w:r>
          </w:p>
          <w:p w:rsidR="00007FD9" w:rsidRPr="00007FD9" w:rsidRDefault="00007FD9" w:rsidP="00007FD9">
            <w:pPr>
              <w:pStyle w:val="22"/>
              <w:adjustRightInd w:val="0"/>
              <w:snapToGrid w:val="0"/>
              <w:spacing w:after="0" w:line="240" w:lineRule="auto"/>
              <w:rPr>
                <w:szCs w:val="21"/>
              </w:rPr>
            </w:pPr>
            <w:r w:rsidRPr="00007FD9">
              <w:rPr>
                <w:szCs w:val="21"/>
              </w:rPr>
              <w:t>应开启服务器、网络设备、安全设备等的</w:t>
            </w:r>
            <w:r w:rsidRPr="00007FD9">
              <w:rPr>
                <w:szCs w:val="21"/>
              </w:rPr>
              <w:t>Syslog</w:t>
            </w:r>
            <w:r w:rsidRPr="00007FD9">
              <w:rPr>
                <w:szCs w:val="21"/>
              </w:rPr>
              <w:t>接口，通过网络将</w:t>
            </w:r>
            <w:r w:rsidRPr="00007FD9">
              <w:rPr>
                <w:szCs w:val="21"/>
              </w:rPr>
              <w:t>Syslog</w:t>
            </w:r>
            <w:r w:rsidRPr="00007FD9">
              <w:rPr>
                <w:szCs w:val="21"/>
              </w:rPr>
              <w:t>消息发送到指定</w:t>
            </w:r>
            <w:r w:rsidRPr="00007FD9">
              <w:rPr>
                <w:szCs w:val="21"/>
              </w:rPr>
              <w:t>Syslog</w:t>
            </w:r>
            <w:r w:rsidRPr="00007FD9">
              <w:rPr>
                <w:szCs w:val="21"/>
              </w:rPr>
              <w:t>接收服务器。应开启设备的</w:t>
            </w:r>
            <w:r w:rsidRPr="00007FD9">
              <w:rPr>
                <w:szCs w:val="21"/>
              </w:rPr>
              <w:t>SNMP</w:t>
            </w:r>
            <w:r w:rsidRPr="00007FD9">
              <w:rPr>
                <w:szCs w:val="21"/>
              </w:rPr>
              <w:t>协议管理接口，对部分指定网络设备进行监管。应分配合适的以太网接口，保证网络可达并能监测到监管云平台相关设备设施。</w:t>
            </w:r>
          </w:p>
          <w:p w:rsidR="00007FD9" w:rsidRPr="00007FD9" w:rsidRDefault="00007FD9" w:rsidP="00007FD9">
            <w:pPr>
              <w:pStyle w:val="22"/>
              <w:adjustRightInd w:val="0"/>
              <w:snapToGrid w:val="0"/>
              <w:spacing w:after="0" w:line="240" w:lineRule="auto"/>
              <w:rPr>
                <w:szCs w:val="21"/>
              </w:rPr>
            </w:pPr>
            <w:r w:rsidRPr="00007FD9">
              <w:rPr>
                <w:szCs w:val="21"/>
              </w:rPr>
              <w:t>虚拟机类</w:t>
            </w:r>
          </w:p>
          <w:p w:rsidR="00007FD9" w:rsidRPr="00007FD9" w:rsidRDefault="00007FD9" w:rsidP="00007FD9">
            <w:pPr>
              <w:pStyle w:val="22"/>
              <w:adjustRightInd w:val="0"/>
              <w:snapToGrid w:val="0"/>
              <w:spacing w:after="0" w:line="240" w:lineRule="auto"/>
              <w:rPr>
                <w:szCs w:val="21"/>
              </w:rPr>
            </w:pPr>
            <w:r w:rsidRPr="00007FD9">
              <w:rPr>
                <w:szCs w:val="21"/>
              </w:rPr>
              <w:t>提供按服务器、用户、按业务、按网络等方式的虚拟机资源使用情况监控服务，包括但不仅限于</w:t>
            </w:r>
            <w:r w:rsidRPr="00007FD9">
              <w:rPr>
                <w:szCs w:val="21"/>
              </w:rPr>
              <w:t>CPU</w:t>
            </w:r>
            <w:r w:rsidRPr="00007FD9">
              <w:rPr>
                <w:szCs w:val="21"/>
              </w:rPr>
              <w:t>、内存、存储、网络等资源的分配及使用情况的监控。</w:t>
            </w:r>
          </w:p>
          <w:p w:rsidR="00007FD9" w:rsidRPr="00007FD9" w:rsidRDefault="00007FD9" w:rsidP="00007FD9">
            <w:pPr>
              <w:pStyle w:val="22"/>
              <w:adjustRightInd w:val="0"/>
              <w:snapToGrid w:val="0"/>
              <w:spacing w:after="0" w:line="240" w:lineRule="auto"/>
              <w:rPr>
                <w:szCs w:val="21"/>
              </w:rPr>
            </w:pPr>
            <w:r w:rsidRPr="00007FD9">
              <w:rPr>
                <w:szCs w:val="21"/>
              </w:rPr>
              <w:t>（</w:t>
            </w:r>
            <w:r w:rsidRPr="00007FD9">
              <w:rPr>
                <w:szCs w:val="21"/>
              </w:rPr>
              <w:t>8</w:t>
            </w:r>
            <w:r w:rsidRPr="00007FD9">
              <w:rPr>
                <w:szCs w:val="21"/>
              </w:rPr>
              <w:t>）</w:t>
            </w:r>
            <w:proofErr w:type="gramStart"/>
            <w:r w:rsidRPr="00007FD9">
              <w:rPr>
                <w:szCs w:val="21"/>
              </w:rPr>
              <w:t>云服务</w:t>
            </w:r>
            <w:proofErr w:type="gramEnd"/>
            <w:r w:rsidRPr="00007FD9">
              <w:rPr>
                <w:szCs w:val="21"/>
              </w:rPr>
              <w:t>商应提供专职驻场服务。</w:t>
            </w:r>
          </w:p>
          <w:p w:rsidR="00007FD9" w:rsidRPr="00007FD9" w:rsidRDefault="00007FD9" w:rsidP="00007FD9">
            <w:pPr>
              <w:pStyle w:val="22"/>
              <w:adjustRightInd w:val="0"/>
              <w:snapToGrid w:val="0"/>
              <w:spacing w:after="0" w:line="240" w:lineRule="auto"/>
              <w:rPr>
                <w:szCs w:val="21"/>
              </w:rPr>
            </w:pPr>
            <w:r w:rsidRPr="00007FD9">
              <w:rPr>
                <w:szCs w:val="21"/>
              </w:rPr>
              <w:t>（</w:t>
            </w:r>
            <w:r w:rsidRPr="00007FD9">
              <w:rPr>
                <w:szCs w:val="21"/>
              </w:rPr>
              <w:t>9</w:t>
            </w:r>
            <w:r w:rsidRPr="00007FD9">
              <w:rPr>
                <w:szCs w:val="21"/>
              </w:rPr>
              <w:t>）</w:t>
            </w:r>
            <w:proofErr w:type="gramStart"/>
            <w:r w:rsidRPr="00007FD9">
              <w:rPr>
                <w:szCs w:val="21"/>
              </w:rPr>
              <w:t>云服务</w:t>
            </w:r>
            <w:proofErr w:type="gramEnd"/>
            <w:r w:rsidRPr="00007FD9">
              <w:rPr>
                <w:szCs w:val="21"/>
              </w:rPr>
              <w:t>商所提供的专职驻场服务人员至少应包括计算、存储、网络、安全、云平台等方面的专业工程师，</w:t>
            </w:r>
            <w:proofErr w:type="gramStart"/>
            <w:r w:rsidRPr="00007FD9">
              <w:rPr>
                <w:szCs w:val="21"/>
              </w:rPr>
              <w:t>云服务</w:t>
            </w:r>
            <w:proofErr w:type="gramEnd"/>
            <w:r w:rsidRPr="00007FD9">
              <w:rPr>
                <w:szCs w:val="21"/>
              </w:rPr>
              <w:t>商应提供驻场人员工作所需的所有工具、设备及耗材。</w:t>
            </w:r>
          </w:p>
          <w:p w:rsidR="00007FD9" w:rsidRPr="00007FD9" w:rsidRDefault="00007FD9" w:rsidP="00007FD9">
            <w:pPr>
              <w:pStyle w:val="22"/>
              <w:adjustRightInd w:val="0"/>
              <w:snapToGrid w:val="0"/>
              <w:spacing w:after="0" w:line="240" w:lineRule="auto"/>
              <w:rPr>
                <w:szCs w:val="21"/>
              </w:rPr>
            </w:pPr>
            <w:r w:rsidRPr="00007FD9">
              <w:rPr>
                <w:rFonts w:ascii="宋体" w:hAnsi="宋体" w:cs="宋体" w:hint="eastAsia"/>
                <w:szCs w:val="21"/>
              </w:rPr>
              <w:t>★</w:t>
            </w:r>
            <w:r w:rsidRPr="00007FD9">
              <w:rPr>
                <w:szCs w:val="21"/>
              </w:rPr>
              <w:t>运维团队不少于</w:t>
            </w:r>
            <w:r w:rsidRPr="00007FD9">
              <w:rPr>
                <w:szCs w:val="21"/>
              </w:rPr>
              <w:t>2</w:t>
            </w:r>
            <w:r w:rsidRPr="00007FD9">
              <w:rPr>
                <w:szCs w:val="21"/>
              </w:rPr>
              <w:t>人，其中高级工程师至少</w:t>
            </w:r>
            <w:r w:rsidRPr="00007FD9">
              <w:rPr>
                <w:szCs w:val="21"/>
              </w:rPr>
              <w:t>1</w:t>
            </w:r>
            <w:r w:rsidRPr="00007FD9">
              <w:rPr>
                <w:szCs w:val="21"/>
              </w:rPr>
              <w:t>人（维护</w:t>
            </w:r>
            <w:proofErr w:type="gramStart"/>
            <w:r w:rsidRPr="00007FD9">
              <w:rPr>
                <w:szCs w:val="21"/>
              </w:rPr>
              <w:t>云计算</w:t>
            </w:r>
            <w:proofErr w:type="gramEnd"/>
            <w:r w:rsidRPr="00007FD9">
              <w:rPr>
                <w:szCs w:val="21"/>
              </w:rPr>
              <w:t>平台、</w:t>
            </w:r>
            <w:r w:rsidRPr="00007FD9">
              <w:rPr>
                <w:szCs w:val="21"/>
              </w:rPr>
              <w:lastRenderedPageBreak/>
              <w:t>服务器、存储、数据库、整体优化提升等），工程师至少</w:t>
            </w:r>
            <w:r w:rsidRPr="00007FD9">
              <w:rPr>
                <w:szCs w:val="21"/>
              </w:rPr>
              <w:t>1</w:t>
            </w:r>
            <w:r w:rsidRPr="00007FD9">
              <w:rPr>
                <w:szCs w:val="21"/>
              </w:rPr>
              <w:t>人（负责日常运维）。</w:t>
            </w:r>
          </w:p>
          <w:p w:rsidR="00007FD9" w:rsidRPr="00007FD9" w:rsidRDefault="00007FD9" w:rsidP="00007FD9">
            <w:pPr>
              <w:pStyle w:val="22"/>
              <w:adjustRightInd w:val="0"/>
              <w:snapToGrid w:val="0"/>
              <w:spacing w:after="0" w:line="240" w:lineRule="auto"/>
              <w:rPr>
                <w:szCs w:val="21"/>
              </w:rPr>
            </w:pPr>
            <w:r w:rsidRPr="00007FD9">
              <w:rPr>
                <w:szCs w:val="21"/>
              </w:rPr>
              <w:t>团队需要</w:t>
            </w:r>
            <w:r w:rsidRPr="00007FD9">
              <w:rPr>
                <w:szCs w:val="21"/>
              </w:rPr>
              <w:t>7*24</w:t>
            </w:r>
            <w:r w:rsidRPr="00007FD9">
              <w:rPr>
                <w:szCs w:val="21"/>
              </w:rPr>
              <w:t>及时响应故障请求，并按运</w:t>
            </w:r>
            <w:proofErr w:type="gramStart"/>
            <w:r w:rsidRPr="00007FD9">
              <w:rPr>
                <w:szCs w:val="21"/>
              </w:rPr>
              <w:t>维要求</w:t>
            </w:r>
            <w:proofErr w:type="gramEnd"/>
            <w:r w:rsidRPr="00007FD9">
              <w:rPr>
                <w:szCs w:val="21"/>
              </w:rPr>
              <w:t>负责财政专享云平台的故障受理、处理、跟踪、结果汇报工作。</w:t>
            </w:r>
          </w:p>
          <w:p w:rsidR="00007FD9" w:rsidRPr="00007FD9" w:rsidRDefault="00007FD9" w:rsidP="00007FD9">
            <w:pPr>
              <w:pStyle w:val="22"/>
              <w:adjustRightInd w:val="0"/>
              <w:snapToGrid w:val="0"/>
              <w:spacing w:after="0" w:line="240" w:lineRule="auto"/>
              <w:rPr>
                <w:szCs w:val="21"/>
              </w:rPr>
            </w:pPr>
            <w:r w:rsidRPr="00007FD9">
              <w:rPr>
                <w:szCs w:val="21"/>
              </w:rPr>
              <w:t>（</w:t>
            </w:r>
            <w:r w:rsidRPr="00007FD9">
              <w:rPr>
                <w:szCs w:val="21"/>
              </w:rPr>
              <w:t>10</w:t>
            </w:r>
            <w:r w:rsidRPr="00007FD9">
              <w:rPr>
                <w:szCs w:val="21"/>
              </w:rPr>
              <w:t>）运维团队成员的专业构成及技术能力必须充分胜任本项目提出的各项技术服务要求，各岗位技术人员需经过采购人组织的人员面试，面试合格后才能确定纳入运</w:t>
            </w:r>
            <w:proofErr w:type="gramStart"/>
            <w:r w:rsidRPr="00007FD9">
              <w:rPr>
                <w:szCs w:val="21"/>
              </w:rPr>
              <w:t>维项目</w:t>
            </w:r>
            <w:proofErr w:type="gramEnd"/>
            <w:r w:rsidRPr="00007FD9">
              <w:rPr>
                <w:szCs w:val="21"/>
              </w:rPr>
              <w:t>组，面试内容根据岗位要求确定。</w:t>
            </w:r>
          </w:p>
          <w:p w:rsidR="00007FD9" w:rsidRPr="00007FD9" w:rsidRDefault="00007FD9" w:rsidP="00007FD9">
            <w:pPr>
              <w:pStyle w:val="22"/>
              <w:adjustRightInd w:val="0"/>
              <w:snapToGrid w:val="0"/>
              <w:spacing w:after="0" w:line="240" w:lineRule="auto"/>
              <w:rPr>
                <w:szCs w:val="21"/>
              </w:rPr>
            </w:pPr>
            <w:r w:rsidRPr="00007FD9">
              <w:rPr>
                <w:szCs w:val="21"/>
              </w:rPr>
              <w:t>（</w:t>
            </w:r>
            <w:r w:rsidRPr="00007FD9">
              <w:rPr>
                <w:szCs w:val="21"/>
              </w:rPr>
              <w:t>11</w:t>
            </w:r>
            <w:r w:rsidRPr="00007FD9">
              <w:rPr>
                <w:szCs w:val="21"/>
              </w:rPr>
              <w:t>）运</w:t>
            </w:r>
            <w:proofErr w:type="gramStart"/>
            <w:r w:rsidRPr="00007FD9">
              <w:rPr>
                <w:szCs w:val="21"/>
              </w:rPr>
              <w:t>维项目</w:t>
            </w:r>
            <w:proofErr w:type="gramEnd"/>
            <w:r w:rsidRPr="00007FD9">
              <w:rPr>
                <w:szCs w:val="21"/>
              </w:rPr>
              <w:t>团队入驻前与采购人签订保密协议，确保不因任何原因导致用户资料和信息遭受泄密、破坏等不良影响；开展保密法规知识的宣传教育工作，运维团队成员必须先进行保密教育后方可上岗工作。</w:t>
            </w:r>
          </w:p>
          <w:p w:rsidR="00007FD9" w:rsidRPr="00007FD9" w:rsidRDefault="00007FD9" w:rsidP="00007FD9">
            <w:pPr>
              <w:pStyle w:val="22"/>
              <w:adjustRightInd w:val="0"/>
              <w:snapToGrid w:val="0"/>
              <w:spacing w:after="0" w:line="240" w:lineRule="auto"/>
              <w:rPr>
                <w:szCs w:val="21"/>
              </w:rPr>
            </w:pPr>
            <w:r w:rsidRPr="00007FD9">
              <w:rPr>
                <w:szCs w:val="21"/>
              </w:rPr>
              <w:t>（</w:t>
            </w:r>
            <w:r w:rsidRPr="00007FD9">
              <w:rPr>
                <w:szCs w:val="21"/>
              </w:rPr>
              <w:t>12</w:t>
            </w:r>
            <w:r w:rsidRPr="00007FD9">
              <w:rPr>
                <w:szCs w:val="21"/>
              </w:rPr>
              <w:t>）若派驻技术人员不符合用户要求，用户有权要求更换技术人员，</w:t>
            </w:r>
            <w:proofErr w:type="gramStart"/>
            <w:r w:rsidRPr="00007FD9">
              <w:rPr>
                <w:szCs w:val="21"/>
              </w:rPr>
              <w:t>云服务</w:t>
            </w:r>
            <w:proofErr w:type="gramEnd"/>
            <w:r w:rsidRPr="00007FD9">
              <w:rPr>
                <w:szCs w:val="21"/>
              </w:rPr>
              <w:t>商须在收到用户通知后两周内完成技术人员更换。</w:t>
            </w:r>
          </w:p>
          <w:p w:rsidR="00007FD9" w:rsidRPr="00007FD9" w:rsidRDefault="00007FD9" w:rsidP="00007FD9">
            <w:pPr>
              <w:pStyle w:val="22"/>
              <w:adjustRightInd w:val="0"/>
              <w:snapToGrid w:val="0"/>
              <w:spacing w:after="0" w:line="240" w:lineRule="auto"/>
              <w:rPr>
                <w:szCs w:val="21"/>
              </w:rPr>
            </w:pPr>
            <w:r w:rsidRPr="00007FD9">
              <w:rPr>
                <w:szCs w:val="21"/>
              </w:rPr>
              <w:t>（</w:t>
            </w:r>
            <w:r w:rsidRPr="00007FD9">
              <w:rPr>
                <w:szCs w:val="21"/>
              </w:rPr>
              <w:t>13</w:t>
            </w:r>
            <w:r w:rsidRPr="00007FD9">
              <w:rPr>
                <w:szCs w:val="21"/>
              </w:rPr>
              <w:t>）为确保服务质量的稳定性，服务方驻场运维团队中任何人员调整或更换，须事先征得采购人同意后才能进行。原则上提前一个月向采购人信息化主管人员提出申请，经同意后选拔合适人员到场进行交接，完成所有交接工作后原驻场人员方能离开。人员在正式调入用户驻场运维团队前进行以下方面考察并建立详细的人员档案提交采购人审核存档，包括：人员学历、简历的检查，学术或专业资格的确认，身份的查验，良好的性格特征等。</w:t>
            </w:r>
          </w:p>
          <w:p w:rsidR="00007FD9" w:rsidRPr="00007FD9" w:rsidRDefault="00007FD9" w:rsidP="00007FD9">
            <w:pPr>
              <w:pStyle w:val="22"/>
              <w:adjustRightInd w:val="0"/>
              <w:snapToGrid w:val="0"/>
              <w:spacing w:after="0" w:line="240" w:lineRule="auto"/>
              <w:rPr>
                <w:szCs w:val="21"/>
              </w:rPr>
            </w:pPr>
            <w:r w:rsidRPr="00007FD9">
              <w:rPr>
                <w:szCs w:val="21"/>
              </w:rPr>
              <w:t>（</w:t>
            </w:r>
            <w:r w:rsidRPr="00007FD9">
              <w:rPr>
                <w:szCs w:val="21"/>
              </w:rPr>
              <w:t>14</w:t>
            </w:r>
            <w:r w:rsidRPr="00007FD9">
              <w:rPr>
                <w:szCs w:val="21"/>
              </w:rPr>
              <w:t>）由于维护原因，</w:t>
            </w:r>
            <w:proofErr w:type="gramStart"/>
            <w:r w:rsidRPr="00007FD9">
              <w:rPr>
                <w:szCs w:val="21"/>
              </w:rPr>
              <w:t>云服务</w:t>
            </w:r>
            <w:proofErr w:type="gramEnd"/>
            <w:r w:rsidRPr="00007FD9">
              <w:rPr>
                <w:szCs w:val="21"/>
              </w:rPr>
              <w:t>商需中断系统进行平台升级或维护等操作，或所作的操作会对云平台及其上业务系统产生不利影响时，须至少提前至少</w:t>
            </w:r>
            <w:r w:rsidRPr="00007FD9">
              <w:rPr>
                <w:szCs w:val="21"/>
              </w:rPr>
              <w:t>72</w:t>
            </w:r>
            <w:r w:rsidRPr="00007FD9">
              <w:rPr>
                <w:szCs w:val="21"/>
              </w:rPr>
              <w:t>小时（重大自然灾害除外）通知用户做好相关准备工作并提交完整的实施方案，征得用户同意后方可实施。</w:t>
            </w:r>
          </w:p>
          <w:p w:rsidR="00007FD9" w:rsidRPr="00007FD9" w:rsidRDefault="00007FD9" w:rsidP="00007FD9">
            <w:pPr>
              <w:pStyle w:val="22"/>
              <w:adjustRightInd w:val="0"/>
              <w:snapToGrid w:val="0"/>
              <w:spacing w:after="0" w:line="240" w:lineRule="auto"/>
              <w:rPr>
                <w:szCs w:val="21"/>
              </w:rPr>
            </w:pPr>
            <w:r w:rsidRPr="00007FD9">
              <w:rPr>
                <w:szCs w:val="21"/>
              </w:rPr>
              <w:t>（</w:t>
            </w:r>
            <w:r w:rsidRPr="00007FD9">
              <w:rPr>
                <w:szCs w:val="21"/>
              </w:rPr>
              <w:t>15</w:t>
            </w:r>
            <w:r w:rsidRPr="00007FD9">
              <w:rPr>
                <w:szCs w:val="21"/>
              </w:rPr>
              <w:t>）</w:t>
            </w:r>
            <w:proofErr w:type="gramStart"/>
            <w:r w:rsidRPr="00007FD9">
              <w:rPr>
                <w:szCs w:val="21"/>
              </w:rPr>
              <w:t>云服务</w:t>
            </w:r>
            <w:proofErr w:type="gramEnd"/>
            <w:r w:rsidRPr="00007FD9">
              <w:rPr>
                <w:szCs w:val="21"/>
              </w:rPr>
              <w:t>商所提供的设备投入本项目时不得使用超过一年或全新设备。累积出现三次停机超过</w:t>
            </w:r>
            <w:r w:rsidRPr="00007FD9">
              <w:rPr>
                <w:szCs w:val="21"/>
              </w:rPr>
              <w:t>4</w:t>
            </w:r>
            <w:r w:rsidRPr="00007FD9">
              <w:rPr>
                <w:szCs w:val="21"/>
              </w:rPr>
              <w:t>小时的严重故障后相关设备应予以更换。</w:t>
            </w:r>
          </w:p>
          <w:p w:rsidR="00007FD9" w:rsidRPr="00007FD9" w:rsidRDefault="00007FD9" w:rsidP="00007FD9">
            <w:pPr>
              <w:pStyle w:val="22"/>
              <w:adjustRightInd w:val="0"/>
              <w:snapToGrid w:val="0"/>
              <w:spacing w:after="0" w:line="240" w:lineRule="auto"/>
              <w:rPr>
                <w:szCs w:val="21"/>
              </w:rPr>
            </w:pPr>
            <w:r w:rsidRPr="00007FD9">
              <w:rPr>
                <w:szCs w:val="21"/>
              </w:rPr>
              <w:t>（</w:t>
            </w:r>
            <w:r w:rsidRPr="00007FD9">
              <w:rPr>
                <w:szCs w:val="21"/>
              </w:rPr>
              <w:t>16</w:t>
            </w:r>
            <w:r w:rsidRPr="00007FD9">
              <w:rPr>
                <w:szCs w:val="21"/>
              </w:rPr>
              <w:t>）</w:t>
            </w:r>
            <w:proofErr w:type="gramStart"/>
            <w:r w:rsidRPr="00007FD9">
              <w:rPr>
                <w:szCs w:val="21"/>
              </w:rPr>
              <w:t>云服务</w:t>
            </w:r>
            <w:proofErr w:type="gramEnd"/>
            <w:r w:rsidRPr="00007FD9">
              <w:rPr>
                <w:szCs w:val="21"/>
              </w:rPr>
              <w:t>商需具备为用户提供优质服务和手段的能力，提供统一管理平台，方便用户了解、申请、监控</w:t>
            </w:r>
            <w:proofErr w:type="gramStart"/>
            <w:r w:rsidRPr="00007FD9">
              <w:rPr>
                <w:szCs w:val="21"/>
              </w:rPr>
              <w:t>云资源</w:t>
            </w:r>
            <w:proofErr w:type="gramEnd"/>
            <w:r w:rsidRPr="00007FD9">
              <w:rPr>
                <w:szCs w:val="21"/>
              </w:rPr>
              <w:t>使用和计费情况，能够对</w:t>
            </w:r>
            <w:proofErr w:type="gramStart"/>
            <w:r w:rsidRPr="00007FD9">
              <w:rPr>
                <w:szCs w:val="21"/>
              </w:rPr>
              <w:t>云基础</w:t>
            </w:r>
            <w:proofErr w:type="gramEnd"/>
            <w:r w:rsidRPr="00007FD9">
              <w:rPr>
                <w:szCs w:val="21"/>
              </w:rPr>
              <w:t>设施、平台软件和业务应用系统提供集中运维管理、监控，包括虚拟化、服务器、存储、网络、安全等，可以实现资源利用率可视化，为用户提供业务可视化，实现对政务云中出现的事件、问题和故障定位，实现事前预测及告警、事中及时处理和</w:t>
            </w:r>
            <w:proofErr w:type="gramStart"/>
            <w:r w:rsidRPr="00007FD9">
              <w:rPr>
                <w:szCs w:val="21"/>
              </w:rPr>
              <w:t>事后可</w:t>
            </w:r>
            <w:proofErr w:type="gramEnd"/>
            <w:r w:rsidRPr="00007FD9">
              <w:rPr>
                <w:szCs w:val="21"/>
              </w:rPr>
              <w:t>审计。</w:t>
            </w:r>
          </w:p>
          <w:p w:rsidR="00007FD9" w:rsidRPr="00007FD9" w:rsidRDefault="00007FD9" w:rsidP="00007FD9">
            <w:pPr>
              <w:pStyle w:val="22"/>
              <w:adjustRightInd w:val="0"/>
              <w:snapToGrid w:val="0"/>
              <w:spacing w:after="0" w:line="240" w:lineRule="auto"/>
              <w:rPr>
                <w:szCs w:val="21"/>
              </w:rPr>
            </w:pPr>
            <w:r w:rsidRPr="00007FD9">
              <w:rPr>
                <w:szCs w:val="21"/>
              </w:rPr>
              <w:t>（</w:t>
            </w:r>
            <w:r w:rsidRPr="00007FD9">
              <w:rPr>
                <w:szCs w:val="21"/>
              </w:rPr>
              <w:t>17</w:t>
            </w:r>
            <w:r w:rsidRPr="00007FD9">
              <w:rPr>
                <w:szCs w:val="21"/>
              </w:rPr>
              <w:t>）</w:t>
            </w:r>
            <w:proofErr w:type="gramStart"/>
            <w:r w:rsidRPr="00007FD9">
              <w:rPr>
                <w:szCs w:val="21"/>
              </w:rPr>
              <w:t>云服务</w:t>
            </w:r>
            <w:proofErr w:type="gramEnd"/>
            <w:r w:rsidRPr="00007FD9">
              <w:rPr>
                <w:szCs w:val="21"/>
              </w:rPr>
              <w:t>商应及时处理云平台发生的各类软硬件、通信线路等故障，确保上层业务系统能够正常稳定运行；其中故障处理流程需要电子化并规定处理时限及当前处理环节的责任部门和责任人。</w:t>
            </w:r>
          </w:p>
          <w:p w:rsidR="00007FD9" w:rsidRPr="00007FD9" w:rsidRDefault="00007FD9" w:rsidP="00007FD9">
            <w:pPr>
              <w:pStyle w:val="22"/>
              <w:adjustRightInd w:val="0"/>
              <w:snapToGrid w:val="0"/>
              <w:spacing w:after="0" w:line="240" w:lineRule="auto"/>
              <w:rPr>
                <w:szCs w:val="21"/>
              </w:rPr>
            </w:pPr>
            <w:r w:rsidRPr="00007FD9">
              <w:rPr>
                <w:szCs w:val="21"/>
              </w:rPr>
              <w:t>（</w:t>
            </w:r>
            <w:r w:rsidRPr="00007FD9">
              <w:rPr>
                <w:szCs w:val="21"/>
              </w:rPr>
              <w:t>18</w:t>
            </w:r>
            <w:r w:rsidRPr="00007FD9">
              <w:rPr>
                <w:szCs w:val="21"/>
              </w:rPr>
              <w:t>）服务期内</w:t>
            </w:r>
            <w:proofErr w:type="gramStart"/>
            <w:r w:rsidRPr="00007FD9">
              <w:rPr>
                <w:szCs w:val="21"/>
              </w:rPr>
              <w:t>云服务</w:t>
            </w:r>
            <w:proofErr w:type="gramEnd"/>
            <w:r w:rsidRPr="00007FD9">
              <w:rPr>
                <w:szCs w:val="21"/>
              </w:rPr>
              <w:t>商需协助用户建立完善的运</w:t>
            </w:r>
            <w:proofErr w:type="gramStart"/>
            <w:r w:rsidRPr="00007FD9">
              <w:rPr>
                <w:szCs w:val="21"/>
              </w:rPr>
              <w:t>维管理</w:t>
            </w:r>
            <w:proofErr w:type="gramEnd"/>
            <w:r w:rsidRPr="00007FD9">
              <w:rPr>
                <w:szCs w:val="21"/>
              </w:rPr>
              <w:t>体系，包括但不仅限于事件、问题、配置、变更、发布等，并使之与用户现有流程及系统进行整合对接。</w:t>
            </w:r>
          </w:p>
          <w:p w:rsidR="00007FD9" w:rsidRPr="00007FD9" w:rsidRDefault="00007FD9" w:rsidP="00007FD9">
            <w:pPr>
              <w:pStyle w:val="22"/>
              <w:adjustRightInd w:val="0"/>
              <w:snapToGrid w:val="0"/>
              <w:spacing w:after="0" w:line="240" w:lineRule="auto"/>
              <w:rPr>
                <w:szCs w:val="21"/>
              </w:rPr>
            </w:pPr>
            <w:r w:rsidRPr="00007FD9">
              <w:rPr>
                <w:szCs w:val="21"/>
              </w:rPr>
              <w:t>（</w:t>
            </w:r>
            <w:r w:rsidRPr="00007FD9">
              <w:rPr>
                <w:szCs w:val="21"/>
              </w:rPr>
              <w:t>19</w:t>
            </w:r>
            <w:r w:rsidRPr="00007FD9">
              <w:rPr>
                <w:szCs w:val="21"/>
              </w:rPr>
              <w:t>）</w:t>
            </w:r>
            <w:proofErr w:type="gramStart"/>
            <w:r w:rsidRPr="00007FD9">
              <w:rPr>
                <w:szCs w:val="21"/>
              </w:rPr>
              <w:t>云服务</w:t>
            </w:r>
            <w:proofErr w:type="gramEnd"/>
            <w:r w:rsidRPr="00007FD9">
              <w:rPr>
                <w:szCs w:val="21"/>
              </w:rPr>
              <w:t>商应提供良好的备品备件支持，包括备件存储和备件增补，备件储备指储备备件在当地机房，确保故障设备坏件及时更换，保证用户网络及业务连续性；备件</w:t>
            </w:r>
            <w:proofErr w:type="gramStart"/>
            <w:r w:rsidRPr="00007FD9">
              <w:rPr>
                <w:szCs w:val="21"/>
              </w:rPr>
              <w:t>增补指坏件</w:t>
            </w:r>
            <w:proofErr w:type="gramEnd"/>
            <w:r w:rsidRPr="00007FD9">
              <w:rPr>
                <w:szCs w:val="21"/>
              </w:rPr>
              <w:t>被更换后，需在一周内及时补充对应备件。</w:t>
            </w:r>
          </w:p>
          <w:p w:rsidR="00007FD9" w:rsidRPr="00007FD9" w:rsidRDefault="00007FD9" w:rsidP="00007FD9">
            <w:pPr>
              <w:pStyle w:val="22"/>
              <w:adjustRightInd w:val="0"/>
              <w:snapToGrid w:val="0"/>
              <w:spacing w:after="0" w:line="240" w:lineRule="auto"/>
              <w:rPr>
                <w:szCs w:val="21"/>
              </w:rPr>
            </w:pPr>
            <w:r w:rsidRPr="00007FD9">
              <w:rPr>
                <w:szCs w:val="21"/>
              </w:rPr>
              <w:t>（</w:t>
            </w:r>
            <w:r w:rsidRPr="00007FD9">
              <w:rPr>
                <w:szCs w:val="21"/>
              </w:rPr>
              <w:t>20</w:t>
            </w:r>
            <w:r w:rsidRPr="00007FD9">
              <w:rPr>
                <w:szCs w:val="21"/>
              </w:rPr>
              <w:t>）</w:t>
            </w:r>
            <w:proofErr w:type="gramStart"/>
            <w:r w:rsidRPr="00007FD9">
              <w:rPr>
                <w:szCs w:val="21"/>
              </w:rPr>
              <w:t>云服务</w:t>
            </w:r>
            <w:proofErr w:type="gramEnd"/>
            <w:r w:rsidRPr="00007FD9">
              <w:rPr>
                <w:szCs w:val="21"/>
              </w:rPr>
              <w:t>商需按月提供运维报告，每月初向用户提供上月运维报告，报告包括云平台资源使用情况、出口流量使用情况及告警统计处理情况等；在每次故障后三个工作日内，向用户提交故障分析报告，就云平台及网络故障导致用户业务</w:t>
            </w:r>
            <w:proofErr w:type="gramStart"/>
            <w:r w:rsidRPr="00007FD9">
              <w:rPr>
                <w:szCs w:val="21"/>
              </w:rPr>
              <w:t>不</w:t>
            </w:r>
            <w:proofErr w:type="gramEnd"/>
            <w:r w:rsidRPr="00007FD9">
              <w:rPr>
                <w:szCs w:val="21"/>
              </w:rPr>
              <w:t>可用等故障的发生时间、故障现象、造成的影响，故障原因、解决方法等加以详细记录，并制定避免类似故障发生的方案及其实施情况。</w:t>
            </w:r>
          </w:p>
          <w:p w:rsidR="00007FD9" w:rsidRPr="00007FD9" w:rsidRDefault="00007FD9" w:rsidP="00007FD9">
            <w:pPr>
              <w:pStyle w:val="22"/>
              <w:adjustRightInd w:val="0"/>
              <w:snapToGrid w:val="0"/>
              <w:spacing w:after="0" w:line="240" w:lineRule="auto"/>
              <w:rPr>
                <w:szCs w:val="21"/>
              </w:rPr>
            </w:pPr>
            <w:r w:rsidRPr="00007FD9">
              <w:rPr>
                <w:szCs w:val="21"/>
              </w:rPr>
              <w:t>（</w:t>
            </w:r>
            <w:r w:rsidRPr="00007FD9">
              <w:rPr>
                <w:szCs w:val="21"/>
              </w:rPr>
              <w:t>21</w:t>
            </w:r>
            <w:r w:rsidRPr="00007FD9">
              <w:rPr>
                <w:szCs w:val="21"/>
              </w:rPr>
              <w:t>）</w:t>
            </w:r>
            <w:proofErr w:type="gramStart"/>
            <w:r w:rsidRPr="00007FD9">
              <w:rPr>
                <w:szCs w:val="21"/>
              </w:rPr>
              <w:t>云服务</w:t>
            </w:r>
            <w:proofErr w:type="gramEnd"/>
            <w:r w:rsidRPr="00007FD9">
              <w:rPr>
                <w:szCs w:val="21"/>
              </w:rPr>
              <w:t>商应最大限度的与用户共享与本次</w:t>
            </w:r>
            <w:proofErr w:type="gramStart"/>
            <w:r w:rsidRPr="00007FD9">
              <w:rPr>
                <w:szCs w:val="21"/>
              </w:rPr>
              <w:t>云服务</w:t>
            </w:r>
            <w:proofErr w:type="gramEnd"/>
            <w:r w:rsidRPr="00007FD9">
              <w:rPr>
                <w:szCs w:val="21"/>
              </w:rPr>
              <w:t>有关的产品资料及技术文档。</w:t>
            </w:r>
          </w:p>
          <w:p w:rsidR="00007FD9" w:rsidRPr="00007FD9" w:rsidRDefault="00007FD9" w:rsidP="00007FD9">
            <w:pPr>
              <w:pStyle w:val="22"/>
              <w:adjustRightInd w:val="0"/>
              <w:snapToGrid w:val="0"/>
              <w:spacing w:after="0" w:line="240" w:lineRule="auto"/>
              <w:rPr>
                <w:szCs w:val="21"/>
              </w:rPr>
            </w:pPr>
            <w:r w:rsidRPr="00007FD9">
              <w:rPr>
                <w:szCs w:val="21"/>
              </w:rPr>
              <w:lastRenderedPageBreak/>
              <w:t>（</w:t>
            </w:r>
            <w:r w:rsidRPr="00007FD9">
              <w:rPr>
                <w:szCs w:val="21"/>
              </w:rPr>
              <w:t>22</w:t>
            </w:r>
            <w:r w:rsidRPr="00007FD9">
              <w:rPr>
                <w:szCs w:val="21"/>
              </w:rPr>
              <w:t>）及时跟踪</w:t>
            </w:r>
            <w:proofErr w:type="gramStart"/>
            <w:r w:rsidRPr="00007FD9">
              <w:rPr>
                <w:szCs w:val="21"/>
              </w:rPr>
              <w:t>云计算</w:t>
            </w:r>
            <w:proofErr w:type="gramEnd"/>
            <w:r w:rsidRPr="00007FD9">
              <w:rPr>
                <w:szCs w:val="21"/>
              </w:rPr>
              <w:t>发展，特别是业界发生</w:t>
            </w:r>
            <w:proofErr w:type="gramStart"/>
            <w:r w:rsidRPr="00007FD9">
              <w:rPr>
                <w:szCs w:val="21"/>
              </w:rPr>
              <w:t>云安全</w:t>
            </w:r>
            <w:proofErr w:type="gramEnd"/>
            <w:r w:rsidRPr="00007FD9">
              <w:rPr>
                <w:szCs w:val="21"/>
              </w:rPr>
              <w:t>相关事件及重大技术革新时，及时报告给用户参考。</w:t>
            </w:r>
          </w:p>
          <w:p w:rsidR="00007FD9" w:rsidRPr="00007FD9" w:rsidRDefault="00007FD9" w:rsidP="002B01F7">
            <w:pPr>
              <w:pStyle w:val="22"/>
              <w:adjustRightInd w:val="0"/>
              <w:snapToGrid w:val="0"/>
              <w:spacing w:after="0" w:line="240" w:lineRule="auto"/>
              <w:rPr>
                <w:szCs w:val="21"/>
              </w:rPr>
            </w:pPr>
            <w:r w:rsidRPr="00007FD9">
              <w:rPr>
                <w:szCs w:val="21"/>
              </w:rPr>
              <w:t>（</w:t>
            </w:r>
            <w:r w:rsidRPr="00007FD9">
              <w:rPr>
                <w:szCs w:val="21"/>
              </w:rPr>
              <w:t>23</w:t>
            </w:r>
            <w:r w:rsidRPr="00007FD9">
              <w:rPr>
                <w:szCs w:val="21"/>
              </w:rPr>
              <w:t>）服务期内，如云服务商提出退出要求，需至少提前</w:t>
            </w:r>
            <w:r w:rsidRPr="00007FD9">
              <w:rPr>
                <w:szCs w:val="21"/>
              </w:rPr>
              <w:t>6</w:t>
            </w:r>
            <w:r w:rsidRPr="00007FD9">
              <w:rPr>
                <w:szCs w:val="21"/>
              </w:rPr>
              <w:t>个月向用户提出退出申请，经用户同意，且完成新的</w:t>
            </w:r>
            <w:proofErr w:type="gramStart"/>
            <w:r w:rsidRPr="00007FD9">
              <w:rPr>
                <w:szCs w:val="21"/>
              </w:rPr>
              <w:t>云服务</w:t>
            </w:r>
            <w:proofErr w:type="gramEnd"/>
            <w:r w:rsidRPr="00007FD9">
              <w:rPr>
                <w:szCs w:val="21"/>
              </w:rPr>
              <w:t>环境建设后，方可退出。退出前需无偿完成用户资源向新的</w:t>
            </w:r>
            <w:proofErr w:type="gramStart"/>
            <w:r w:rsidRPr="00007FD9">
              <w:rPr>
                <w:szCs w:val="21"/>
              </w:rPr>
              <w:t>云服务商环境</w:t>
            </w:r>
            <w:proofErr w:type="gramEnd"/>
            <w:r w:rsidRPr="00007FD9">
              <w:rPr>
                <w:szCs w:val="21"/>
              </w:rPr>
              <w:t>迁移的所有工作，</w:t>
            </w:r>
            <w:proofErr w:type="gramStart"/>
            <w:r w:rsidRPr="00007FD9">
              <w:rPr>
                <w:szCs w:val="21"/>
              </w:rPr>
              <w:t>云服务</w:t>
            </w:r>
            <w:proofErr w:type="gramEnd"/>
            <w:r w:rsidRPr="00007FD9">
              <w:rPr>
                <w:szCs w:val="21"/>
              </w:rPr>
              <w:t>过程中涉及的数据、文档、记录等均需按照财政部《财政网络安全总体策略》相关规定及</w:t>
            </w:r>
            <w:proofErr w:type="gramStart"/>
            <w:r w:rsidRPr="00007FD9">
              <w:rPr>
                <w:szCs w:val="21"/>
              </w:rPr>
              <w:t>云服务</w:t>
            </w:r>
            <w:proofErr w:type="gramEnd"/>
            <w:r w:rsidRPr="00007FD9">
              <w:rPr>
                <w:szCs w:val="21"/>
              </w:rPr>
              <w:t>管理规范制度进行处理，</w:t>
            </w:r>
            <w:proofErr w:type="gramStart"/>
            <w:r w:rsidRPr="00007FD9">
              <w:rPr>
                <w:szCs w:val="21"/>
              </w:rPr>
              <w:t>云服务</w:t>
            </w:r>
            <w:proofErr w:type="gramEnd"/>
            <w:r w:rsidRPr="00007FD9">
              <w:rPr>
                <w:szCs w:val="21"/>
              </w:rPr>
              <w:t>所涉及的所有存储类介质均需进行消磁或数据彻底擦除操作。相关赔偿问题，由双方另行协商。</w:t>
            </w:r>
          </w:p>
        </w:tc>
      </w:tr>
      <w:tr w:rsidR="00007FD9" w:rsidRPr="00007FD9" w:rsidTr="00763D0A">
        <w:trPr>
          <w:trHeight w:val="585"/>
          <w:jc w:val="center"/>
        </w:trPr>
        <w:tc>
          <w:tcPr>
            <w:tcW w:w="793" w:type="dxa"/>
            <w:tcBorders>
              <w:top w:val="single" w:sz="4" w:space="0" w:color="auto"/>
              <w:left w:val="single" w:sz="8" w:space="0" w:color="auto"/>
              <w:bottom w:val="single" w:sz="8"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jc w:val="center"/>
              <w:rPr>
                <w:szCs w:val="21"/>
              </w:rPr>
            </w:pPr>
            <w:r w:rsidRPr="00007FD9">
              <w:rPr>
                <w:szCs w:val="21"/>
              </w:rPr>
              <w:lastRenderedPageBreak/>
              <w:t>5</w:t>
            </w:r>
          </w:p>
        </w:tc>
        <w:tc>
          <w:tcPr>
            <w:tcW w:w="1287" w:type="dxa"/>
            <w:tcBorders>
              <w:top w:val="single" w:sz="4" w:space="0" w:color="auto"/>
              <w:left w:val="nil"/>
              <w:bottom w:val="single" w:sz="8"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jc w:val="center"/>
              <w:rPr>
                <w:szCs w:val="21"/>
              </w:rPr>
            </w:pPr>
            <w:r w:rsidRPr="00007FD9">
              <w:rPr>
                <w:szCs w:val="21"/>
              </w:rPr>
              <w:t>上层平台支持能力</w:t>
            </w:r>
          </w:p>
        </w:tc>
        <w:tc>
          <w:tcPr>
            <w:tcW w:w="6202" w:type="dxa"/>
            <w:tcBorders>
              <w:top w:val="single" w:sz="4" w:space="0" w:color="auto"/>
              <w:left w:val="nil"/>
              <w:bottom w:val="single" w:sz="8"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rPr>
                <w:szCs w:val="21"/>
              </w:rPr>
            </w:pPr>
            <w:proofErr w:type="gramStart"/>
            <w:r w:rsidRPr="00007FD9">
              <w:rPr>
                <w:szCs w:val="21"/>
              </w:rPr>
              <w:t>云服务</w:t>
            </w:r>
            <w:proofErr w:type="gramEnd"/>
            <w:r w:rsidRPr="00007FD9">
              <w:rPr>
                <w:szCs w:val="21"/>
              </w:rPr>
              <w:t>商提供的云平台，应对分布式、微服务、大数据等上层应用提供统一的、开放式的支持，并提供完备的整体解决方案。</w:t>
            </w:r>
          </w:p>
          <w:p w:rsidR="00007FD9" w:rsidRPr="00007FD9" w:rsidRDefault="00007FD9" w:rsidP="00007FD9">
            <w:pPr>
              <w:pStyle w:val="22"/>
              <w:adjustRightInd w:val="0"/>
              <w:snapToGrid w:val="0"/>
              <w:spacing w:after="0" w:line="240" w:lineRule="auto"/>
              <w:rPr>
                <w:szCs w:val="21"/>
              </w:rPr>
            </w:pPr>
            <w:proofErr w:type="gramStart"/>
            <w:r w:rsidRPr="00007FD9">
              <w:rPr>
                <w:szCs w:val="21"/>
              </w:rPr>
              <w:t>云服务</w:t>
            </w:r>
            <w:proofErr w:type="gramEnd"/>
            <w:r w:rsidRPr="00007FD9">
              <w:rPr>
                <w:szCs w:val="21"/>
              </w:rPr>
              <w:t>商应在项目服务期内配合做好用户应用</w:t>
            </w:r>
            <w:proofErr w:type="gramStart"/>
            <w:r w:rsidRPr="00007FD9">
              <w:rPr>
                <w:szCs w:val="21"/>
              </w:rPr>
              <w:t>系统云化升级</w:t>
            </w:r>
            <w:proofErr w:type="gramEnd"/>
            <w:r w:rsidRPr="00007FD9">
              <w:rPr>
                <w:szCs w:val="21"/>
              </w:rPr>
              <w:t>改造支持工作，包括架构设计咨询、指导业务系统的开发单位进行代码修改和系统部署，开发、测试、部署环境，相应开发、管理及部署工具。</w:t>
            </w:r>
          </w:p>
        </w:tc>
      </w:tr>
      <w:tr w:rsidR="00007FD9" w:rsidRPr="00007FD9" w:rsidTr="00763D0A">
        <w:trPr>
          <w:trHeight w:val="585"/>
          <w:jc w:val="center"/>
        </w:trPr>
        <w:tc>
          <w:tcPr>
            <w:tcW w:w="793" w:type="dxa"/>
            <w:tcBorders>
              <w:top w:val="single" w:sz="4" w:space="0" w:color="auto"/>
              <w:left w:val="single" w:sz="8" w:space="0" w:color="auto"/>
              <w:bottom w:val="single" w:sz="8"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jc w:val="center"/>
              <w:rPr>
                <w:szCs w:val="21"/>
              </w:rPr>
            </w:pPr>
            <w:r w:rsidRPr="00007FD9">
              <w:rPr>
                <w:szCs w:val="21"/>
              </w:rPr>
              <w:t>6</w:t>
            </w:r>
          </w:p>
        </w:tc>
        <w:tc>
          <w:tcPr>
            <w:tcW w:w="1287" w:type="dxa"/>
            <w:tcBorders>
              <w:top w:val="single" w:sz="4" w:space="0" w:color="auto"/>
              <w:left w:val="nil"/>
              <w:bottom w:val="single" w:sz="8"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jc w:val="center"/>
              <w:rPr>
                <w:szCs w:val="21"/>
              </w:rPr>
            </w:pPr>
            <w:bookmarkStart w:id="5" w:name="_Hlk112762860"/>
            <w:proofErr w:type="gramStart"/>
            <w:r w:rsidRPr="00007FD9">
              <w:rPr>
                <w:szCs w:val="21"/>
              </w:rPr>
              <w:t>利旧设备</w:t>
            </w:r>
            <w:proofErr w:type="gramEnd"/>
            <w:r w:rsidRPr="00007FD9">
              <w:rPr>
                <w:szCs w:val="21"/>
              </w:rPr>
              <w:t>纳</w:t>
            </w:r>
            <w:proofErr w:type="gramStart"/>
            <w:r w:rsidRPr="00007FD9">
              <w:rPr>
                <w:szCs w:val="21"/>
              </w:rPr>
              <w:t>管需求</w:t>
            </w:r>
            <w:bookmarkEnd w:id="5"/>
            <w:proofErr w:type="gramEnd"/>
          </w:p>
        </w:tc>
        <w:tc>
          <w:tcPr>
            <w:tcW w:w="6202" w:type="dxa"/>
            <w:tcBorders>
              <w:top w:val="single" w:sz="4" w:space="0" w:color="auto"/>
              <w:left w:val="nil"/>
              <w:bottom w:val="single" w:sz="8"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rPr>
                <w:szCs w:val="21"/>
              </w:rPr>
            </w:pPr>
            <w:proofErr w:type="gramStart"/>
            <w:r w:rsidRPr="00007FD9">
              <w:rPr>
                <w:szCs w:val="21"/>
              </w:rPr>
              <w:t>云服务</w:t>
            </w:r>
            <w:proofErr w:type="gramEnd"/>
            <w:r w:rsidRPr="00007FD9">
              <w:rPr>
                <w:szCs w:val="21"/>
              </w:rPr>
              <w:t>商应根据市财政局现有计算、存储、网络、安全等在网设备的</w:t>
            </w:r>
            <w:proofErr w:type="gramStart"/>
            <w:r w:rsidRPr="00007FD9">
              <w:rPr>
                <w:szCs w:val="21"/>
              </w:rPr>
              <w:t>利旧使用</w:t>
            </w:r>
            <w:proofErr w:type="gramEnd"/>
            <w:r w:rsidRPr="00007FD9">
              <w:rPr>
                <w:szCs w:val="21"/>
              </w:rPr>
              <w:t>需求，综合考虑今后的扩容、管理等方面，提供详尽的、合理的</w:t>
            </w:r>
            <w:proofErr w:type="gramStart"/>
            <w:r w:rsidRPr="00007FD9">
              <w:rPr>
                <w:szCs w:val="21"/>
              </w:rPr>
              <w:t>设备利旧方案</w:t>
            </w:r>
            <w:proofErr w:type="gramEnd"/>
            <w:r w:rsidRPr="00007FD9">
              <w:rPr>
                <w:szCs w:val="21"/>
              </w:rPr>
              <w:t>，充分发挥用户现有设备价值。所提供的云平台产品应确保在技术上可以</w:t>
            </w:r>
            <w:proofErr w:type="gramStart"/>
            <w:r w:rsidRPr="00007FD9">
              <w:rPr>
                <w:szCs w:val="21"/>
              </w:rPr>
              <w:t>实现利旧设备</w:t>
            </w:r>
            <w:proofErr w:type="gramEnd"/>
            <w:r w:rsidRPr="00007FD9">
              <w:rPr>
                <w:szCs w:val="21"/>
              </w:rPr>
              <w:t>的统一纳管，并在云平台中实现资源的自动化分配。如云服务商在项目中由于某些原因</w:t>
            </w:r>
            <w:proofErr w:type="gramStart"/>
            <w:r w:rsidRPr="00007FD9">
              <w:rPr>
                <w:szCs w:val="21"/>
              </w:rPr>
              <w:t>不能利旧市</w:t>
            </w:r>
            <w:proofErr w:type="gramEnd"/>
            <w:r w:rsidRPr="00007FD9">
              <w:rPr>
                <w:szCs w:val="21"/>
              </w:rPr>
              <w:t>财政局部分现有设备，需在投标时予以明确标识，注明</w:t>
            </w:r>
            <w:proofErr w:type="gramStart"/>
            <w:r w:rsidRPr="00007FD9">
              <w:rPr>
                <w:szCs w:val="21"/>
              </w:rPr>
              <w:t>不能利旧</w:t>
            </w:r>
            <w:proofErr w:type="gramEnd"/>
            <w:r w:rsidRPr="00007FD9">
              <w:rPr>
                <w:szCs w:val="21"/>
              </w:rPr>
              <w:t>原因（如未列出</w:t>
            </w:r>
            <w:proofErr w:type="gramStart"/>
            <w:r w:rsidRPr="00007FD9">
              <w:rPr>
                <w:szCs w:val="21"/>
              </w:rPr>
              <w:t>不能利旧</w:t>
            </w:r>
            <w:proofErr w:type="gramEnd"/>
            <w:r w:rsidRPr="00007FD9">
              <w:rPr>
                <w:szCs w:val="21"/>
              </w:rPr>
              <w:t>设备，视为所有设备均可利旧），并承诺</w:t>
            </w:r>
            <w:proofErr w:type="gramStart"/>
            <w:r w:rsidRPr="00007FD9">
              <w:rPr>
                <w:szCs w:val="21"/>
              </w:rPr>
              <w:t>不能利旧</w:t>
            </w:r>
            <w:proofErr w:type="gramEnd"/>
            <w:r w:rsidRPr="00007FD9">
              <w:rPr>
                <w:szCs w:val="21"/>
              </w:rPr>
              <w:t>的设备所提供的资源由</w:t>
            </w:r>
            <w:proofErr w:type="gramStart"/>
            <w:r w:rsidRPr="00007FD9">
              <w:rPr>
                <w:szCs w:val="21"/>
              </w:rPr>
              <w:t>云服务</w:t>
            </w:r>
            <w:proofErr w:type="gramEnd"/>
            <w:r w:rsidRPr="00007FD9">
              <w:rPr>
                <w:szCs w:val="21"/>
              </w:rPr>
              <w:t>商免费提供，服务期内，不计算服务费用。</w:t>
            </w:r>
          </w:p>
          <w:p w:rsidR="00007FD9" w:rsidRPr="00007FD9" w:rsidRDefault="00007FD9" w:rsidP="00007FD9">
            <w:pPr>
              <w:pStyle w:val="22"/>
              <w:adjustRightInd w:val="0"/>
              <w:snapToGrid w:val="0"/>
              <w:spacing w:after="0" w:line="240" w:lineRule="auto"/>
              <w:rPr>
                <w:szCs w:val="21"/>
              </w:rPr>
            </w:pPr>
            <w:r w:rsidRPr="00007FD9">
              <w:rPr>
                <w:szCs w:val="21"/>
              </w:rPr>
              <w:t>通过</w:t>
            </w:r>
            <w:proofErr w:type="gramStart"/>
            <w:r w:rsidRPr="00007FD9">
              <w:rPr>
                <w:szCs w:val="21"/>
              </w:rPr>
              <w:t>整合现有利旧资源</w:t>
            </w:r>
            <w:proofErr w:type="gramEnd"/>
            <w:r w:rsidRPr="00007FD9">
              <w:rPr>
                <w:szCs w:val="21"/>
              </w:rPr>
              <w:t>及新增资源，</w:t>
            </w:r>
            <w:proofErr w:type="gramStart"/>
            <w:r w:rsidRPr="00007FD9">
              <w:rPr>
                <w:szCs w:val="21"/>
              </w:rPr>
              <w:t>构建云计算</w:t>
            </w:r>
            <w:proofErr w:type="gramEnd"/>
            <w:r w:rsidRPr="00007FD9">
              <w:rPr>
                <w:szCs w:val="21"/>
              </w:rPr>
              <w:t>数据中心资源池，上层以</w:t>
            </w:r>
            <w:proofErr w:type="gramStart"/>
            <w:r w:rsidRPr="00007FD9">
              <w:rPr>
                <w:szCs w:val="21"/>
              </w:rPr>
              <w:t>云服务</w:t>
            </w:r>
            <w:proofErr w:type="gramEnd"/>
            <w:r w:rsidRPr="00007FD9">
              <w:rPr>
                <w:szCs w:val="21"/>
              </w:rPr>
              <w:t>的方式为市财政局用户提供自动化资源管理能力，构建</w:t>
            </w:r>
            <w:r w:rsidRPr="00007FD9">
              <w:rPr>
                <w:szCs w:val="21"/>
              </w:rPr>
              <w:t>“</w:t>
            </w:r>
            <w:r w:rsidRPr="00007FD9">
              <w:rPr>
                <w:szCs w:val="21"/>
              </w:rPr>
              <w:t>服务化、敏捷化、安全化</w:t>
            </w:r>
            <w:r w:rsidRPr="00007FD9">
              <w:rPr>
                <w:szCs w:val="21"/>
              </w:rPr>
              <w:t>”</w:t>
            </w:r>
            <w:r w:rsidRPr="00007FD9">
              <w:rPr>
                <w:szCs w:val="21"/>
              </w:rPr>
              <w:t>的</w:t>
            </w:r>
            <w:proofErr w:type="gramStart"/>
            <w:r w:rsidRPr="00007FD9">
              <w:rPr>
                <w:szCs w:val="21"/>
              </w:rPr>
              <w:t>云数据</w:t>
            </w:r>
            <w:proofErr w:type="gramEnd"/>
            <w:r w:rsidRPr="00007FD9">
              <w:rPr>
                <w:szCs w:val="21"/>
              </w:rPr>
              <w:t>中心管理能力，提供全方位的</w:t>
            </w:r>
            <w:r w:rsidRPr="00007FD9">
              <w:rPr>
                <w:szCs w:val="21"/>
              </w:rPr>
              <w:t>IaaS/PaaS/SaaS</w:t>
            </w:r>
            <w:r w:rsidRPr="00007FD9">
              <w:rPr>
                <w:szCs w:val="21"/>
              </w:rPr>
              <w:t>层服务。</w:t>
            </w:r>
          </w:p>
          <w:p w:rsidR="00007FD9" w:rsidRPr="00007FD9" w:rsidRDefault="00007FD9" w:rsidP="00007FD9">
            <w:pPr>
              <w:pStyle w:val="22"/>
              <w:adjustRightInd w:val="0"/>
              <w:snapToGrid w:val="0"/>
              <w:spacing w:after="0" w:line="240" w:lineRule="auto"/>
              <w:rPr>
                <w:szCs w:val="21"/>
              </w:rPr>
            </w:pPr>
            <w:proofErr w:type="gramStart"/>
            <w:r w:rsidRPr="00007FD9">
              <w:rPr>
                <w:szCs w:val="21"/>
              </w:rPr>
              <w:t>云管平台</w:t>
            </w:r>
            <w:proofErr w:type="gramEnd"/>
            <w:r w:rsidRPr="00007FD9">
              <w:rPr>
                <w:szCs w:val="21"/>
              </w:rPr>
              <w:t>能够对接</w:t>
            </w:r>
            <w:proofErr w:type="gramStart"/>
            <w:r w:rsidRPr="00007FD9">
              <w:rPr>
                <w:szCs w:val="21"/>
              </w:rPr>
              <w:t>管理利旧设备</w:t>
            </w:r>
            <w:proofErr w:type="gramEnd"/>
            <w:r w:rsidRPr="00007FD9">
              <w:rPr>
                <w:szCs w:val="21"/>
              </w:rPr>
              <w:t>、实现</w:t>
            </w:r>
            <w:proofErr w:type="gramStart"/>
            <w:r w:rsidRPr="00007FD9">
              <w:rPr>
                <w:szCs w:val="21"/>
              </w:rPr>
              <w:t>云计算</w:t>
            </w:r>
            <w:proofErr w:type="gramEnd"/>
            <w:r w:rsidRPr="00007FD9">
              <w:rPr>
                <w:szCs w:val="21"/>
              </w:rPr>
              <w:t>数据中心的自动化编排。</w:t>
            </w:r>
          </w:p>
          <w:p w:rsidR="00007FD9" w:rsidRPr="00007FD9" w:rsidRDefault="00007FD9" w:rsidP="00007FD9">
            <w:pPr>
              <w:pStyle w:val="22"/>
              <w:adjustRightInd w:val="0"/>
              <w:snapToGrid w:val="0"/>
              <w:spacing w:after="0" w:line="240" w:lineRule="auto"/>
              <w:rPr>
                <w:szCs w:val="21"/>
              </w:rPr>
            </w:pPr>
            <w:proofErr w:type="gramStart"/>
            <w:r w:rsidRPr="00007FD9">
              <w:rPr>
                <w:szCs w:val="21"/>
              </w:rPr>
              <w:t>云服务</w:t>
            </w:r>
            <w:proofErr w:type="gramEnd"/>
            <w:r w:rsidRPr="00007FD9">
              <w:rPr>
                <w:szCs w:val="21"/>
              </w:rPr>
              <w:t>商应能够实现云平台对</w:t>
            </w:r>
            <w:r w:rsidRPr="00007FD9">
              <w:rPr>
                <w:szCs w:val="21"/>
              </w:rPr>
              <w:t>FC-SAN</w:t>
            </w:r>
            <w:r w:rsidRPr="00007FD9">
              <w:rPr>
                <w:szCs w:val="21"/>
              </w:rPr>
              <w:t>存储纳管，具备挂载卷、卸载卷等基本功能。应对纳管与</w:t>
            </w:r>
            <w:proofErr w:type="gramStart"/>
            <w:r w:rsidRPr="00007FD9">
              <w:rPr>
                <w:szCs w:val="21"/>
              </w:rPr>
              <w:t>卷管理</w:t>
            </w:r>
            <w:proofErr w:type="gramEnd"/>
            <w:r w:rsidRPr="00007FD9">
              <w:rPr>
                <w:szCs w:val="21"/>
              </w:rPr>
              <w:t>等功能进行对接测试确保现有</w:t>
            </w:r>
            <w:r w:rsidRPr="00007FD9">
              <w:rPr>
                <w:szCs w:val="21"/>
              </w:rPr>
              <w:t>VSP G800</w:t>
            </w:r>
            <w:r w:rsidRPr="00007FD9">
              <w:rPr>
                <w:szCs w:val="21"/>
              </w:rPr>
              <w:t>，</w:t>
            </w:r>
            <w:r w:rsidRPr="00007FD9">
              <w:rPr>
                <w:szCs w:val="21"/>
              </w:rPr>
              <w:t>VSP G900</w:t>
            </w:r>
            <w:r w:rsidRPr="00007FD9">
              <w:rPr>
                <w:szCs w:val="21"/>
              </w:rPr>
              <w:t>磁盘的纳管对接能力。</w:t>
            </w:r>
          </w:p>
          <w:p w:rsidR="00007FD9" w:rsidRPr="00007FD9" w:rsidRDefault="00007FD9" w:rsidP="00007FD9">
            <w:pPr>
              <w:pStyle w:val="22"/>
              <w:adjustRightInd w:val="0"/>
              <w:snapToGrid w:val="0"/>
              <w:spacing w:after="0" w:line="240" w:lineRule="auto"/>
              <w:rPr>
                <w:szCs w:val="21"/>
              </w:rPr>
            </w:pPr>
            <w:proofErr w:type="gramStart"/>
            <w:r w:rsidRPr="00007FD9">
              <w:rPr>
                <w:szCs w:val="21"/>
              </w:rPr>
              <w:t>云服务商应对市</w:t>
            </w:r>
            <w:proofErr w:type="gramEnd"/>
            <w:r w:rsidRPr="00007FD9">
              <w:rPr>
                <w:szCs w:val="21"/>
              </w:rPr>
              <w:t>财政局现有利旧设备上</w:t>
            </w:r>
            <w:proofErr w:type="gramStart"/>
            <w:r w:rsidRPr="00007FD9">
              <w:rPr>
                <w:szCs w:val="21"/>
              </w:rPr>
              <w:t>云提供</w:t>
            </w:r>
            <w:proofErr w:type="gramEnd"/>
            <w:r w:rsidRPr="00007FD9">
              <w:rPr>
                <w:szCs w:val="21"/>
              </w:rPr>
              <w:t>免费纳管对接。</w:t>
            </w:r>
            <w:proofErr w:type="gramStart"/>
            <w:r w:rsidRPr="00007FD9">
              <w:rPr>
                <w:szCs w:val="21"/>
              </w:rPr>
              <w:t>提供市</w:t>
            </w:r>
            <w:proofErr w:type="gramEnd"/>
            <w:r w:rsidRPr="00007FD9">
              <w:rPr>
                <w:szCs w:val="21"/>
              </w:rPr>
              <w:t>财政局现有利旧设备的安装调试服务。</w:t>
            </w:r>
          </w:p>
          <w:p w:rsidR="00007FD9" w:rsidRPr="00007FD9" w:rsidRDefault="00007FD9" w:rsidP="00007FD9">
            <w:pPr>
              <w:pStyle w:val="22"/>
              <w:adjustRightInd w:val="0"/>
              <w:snapToGrid w:val="0"/>
              <w:spacing w:after="0" w:line="240" w:lineRule="auto"/>
              <w:rPr>
                <w:szCs w:val="21"/>
              </w:rPr>
            </w:pPr>
            <w:proofErr w:type="gramStart"/>
            <w:r w:rsidRPr="00007FD9">
              <w:rPr>
                <w:szCs w:val="21"/>
              </w:rPr>
              <w:t>利旧设备</w:t>
            </w:r>
            <w:proofErr w:type="gramEnd"/>
            <w:r w:rsidRPr="00007FD9">
              <w:rPr>
                <w:szCs w:val="21"/>
              </w:rPr>
              <w:t>的</w:t>
            </w:r>
            <w:proofErr w:type="gramStart"/>
            <w:r w:rsidRPr="00007FD9">
              <w:rPr>
                <w:szCs w:val="21"/>
              </w:rPr>
              <w:t>硬件维保服务</w:t>
            </w:r>
            <w:proofErr w:type="gramEnd"/>
            <w:r w:rsidRPr="00007FD9">
              <w:rPr>
                <w:szCs w:val="21"/>
              </w:rPr>
              <w:t>由市财政局提供，</w:t>
            </w:r>
            <w:proofErr w:type="gramStart"/>
            <w:r w:rsidRPr="00007FD9">
              <w:rPr>
                <w:szCs w:val="21"/>
              </w:rPr>
              <w:t>云服务</w:t>
            </w:r>
            <w:proofErr w:type="gramEnd"/>
            <w:r w:rsidRPr="00007FD9">
              <w:rPr>
                <w:szCs w:val="21"/>
              </w:rPr>
              <w:t>商需提供与云平台相关的其他维护、管理及纳管服务。</w:t>
            </w:r>
          </w:p>
          <w:p w:rsidR="00007FD9" w:rsidRPr="00007FD9" w:rsidRDefault="00007FD9" w:rsidP="00007FD9">
            <w:pPr>
              <w:pStyle w:val="22"/>
              <w:adjustRightInd w:val="0"/>
              <w:snapToGrid w:val="0"/>
              <w:spacing w:after="0" w:line="240" w:lineRule="auto"/>
              <w:rPr>
                <w:szCs w:val="21"/>
              </w:rPr>
            </w:pPr>
            <w:r w:rsidRPr="00007FD9">
              <w:rPr>
                <w:szCs w:val="21"/>
              </w:rPr>
              <w:t>由于市财政局设备大多数为在线生产设备，云服务商在提供</w:t>
            </w:r>
            <w:proofErr w:type="gramStart"/>
            <w:r w:rsidRPr="00007FD9">
              <w:rPr>
                <w:szCs w:val="21"/>
              </w:rPr>
              <w:t>利旧方案</w:t>
            </w:r>
            <w:proofErr w:type="gramEnd"/>
            <w:r w:rsidRPr="00007FD9">
              <w:rPr>
                <w:szCs w:val="21"/>
              </w:rPr>
              <w:t>时应充分考虑这一因素，并配合市财政局指定合理的系统及网络迁移方案。对于计算及存储资源，可利用已建成的</w:t>
            </w:r>
            <w:proofErr w:type="gramStart"/>
            <w:r w:rsidRPr="00007FD9">
              <w:rPr>
                <w:szCs w:val="21"/>
              </w:rPr>
              <w:t>云资源</w:t>
            </w:r>
            <w:proofErr w:type="gramEnd"/>
            <w:r w:rsidRPr="00007FD9">
              <w:rPr>
                <w:szCs w:val="21"/>
              </w:rPr>
              <w:t>进行腾挪，对于网络安全设备，可以根据市财政局的迁移窗口，采用提供临时设备替代生产环境设备或先行</w:t>
            </w:r>
            <w:proofErr w:type="gramStart"/>
            <w:r w:rsidRPr="00007FD9">
              <w:rPr>
                <w:szCs w:val="21"/>
              </w:rPr>
              <w:t>搭建云环境</w:t>
            </w:r>
            <w:proofErr w:type="gramEnd"/>
            <w:r w:rsidRPr="00007FD9">
              <w:rPr>
                <w:szCs w:val="21"/>
              </w:rPr>
              <w:t>再行替换等方式，</w:t>
            </w:r>
            <w:proofErr w:type="gramStart"/>
            <w:r w:rsidRPr="00007FD9">
              <w:rPr>
                <w:szCs w:val="21"/>
              </w:rPr>
              <w:t>实现利旧设备</w:t>
            </w:r>
            <w:proofErr w:type="gramEnd"/>
            <w:r w:rsidRPr="00007FD9">
              <w:rPr>
                <w:szCs w:val="21"/>
              </w:rPr>
              <w:t>的利用。</w:t>
            </w:r>
          </w:p>
          <w:p w:rsidR="00007FD9" w:rsidRPr="00007FD9" w:rsidRDefault="00007FD9" w:rsidP="00007FD9">
            <w:pPr>
              <w:pStyle w:val="22"/>
              <w:adjustRightInd w:val="0"/>
              <w:snapToGrid w:val="0"/>
              <w:spacing w:after="0" w:line="240" w:lineRule="auto"/>
              <w:rPr>
                <w:szCs w:val="21"/>
              </w:rPr>
            </w:pPr>
            <w:r w:rsidRPr="00007FD9">
              <w:rPr>
                <w:szCs w:val="21"/>
              </w:rPr>
              <w:t>市财政局所有现有设备均需搬迁至云机房内，除</w:t>
            </w:r>
            <w:proofErr w:type="gramStart"/>
            <w:r w:rsidRPr="00007FD9">
              <w:rPr>
                <w:szCs w:val="21"/>
              </w:rPr>
              <w:t>可利旧设备</w:t>
            </w:r>
            <w:proofErr w:type="gramEnd"/>
            <w:r w:rsidRPr="00007FD9">
              <w:rPr>
                <w:szCs w:val="21"/>
              </w:rPr>
              <w:t>外，</w:t>
            </w:r>
            <w:proofErr w:type="gramStart"/>
            <w:r w:rsidRPr="00007FD9">
              <w:rPr>
                <w:szCs w:val="21"/>
              </w:rPr>
              <w:t>云服务</w:t>
            </w:r>
            <w:proofErr w:type="gramEnd"/>
            <w:r w:rsidRPr="00007FD9">
              <w:rPr>
                <w:szCs w:val="21"/>
              </w:rPr>
              <w:t>商也应负责其他设备接入核心网络所需的网络设备的配置并提供网络接入服务。</w:t>
            </w:r>
          </w:p>
          <w:p w:rsidR="00007FD9" w:rsidRPr="00007FD9" w:rsidRDefault="00007FD9" w:rsidP="00007FD9">
            <w:pPr>
              <w:pStyle w:val="22"/>
              <w:adjustRightInd w:val="0"/>
              <w:snapToGrid w:val="0"/>
              <w:spacing w:after="0" w:line="240" w:lineRule="auto"/>
              <w:rPr>
                <w:szCs w:val="21"/>
              </w:rPr>
            </w:pPr>
            <w:r w:rsidRPr="00007FD9">
              <w:rPr>
                <w:szCs w:val="21"/>
              </w:rPr>
              <w:t>为保障</w:t>
            </w:r>
            <w:proofErr w:type="gramStart"/>
            <w:r w:rsidRPr="00007FD9">
              <w:rPr>
                <w:szCs w:val="21"/>
              </w:rPr>
              <w:t>云系统</w:t>
            </w:r>
            <w:proofErr w:type="gramEnd"/>
            <w:r w:rsidRPr="00007FD9">
              <w:rPr>
                <w:szCs w:val="21"/>
              </w:rPr>
              <w:t>整体性能，</w:t>
            </w:r>
            <w:proofErr w:type="gramStart"/>
            <w:r w:rsidRPr="00007FD9">
              <w:rPr>
                <w:szCs w:val="21"/>
              </w:rPr>
              <w:t>利旧的</w:t>
            </w:r>
            <w:proofErr w:type="gramEnd"/>
            <w:r w:rsidRPr="00007FD9">
              <w:rPr>
                <w:szCs w:val="21"/>
              </w:rPr>
              <w:t>PC</w:t>
            </w:r>
            <w:r w:rsidRPr="00007FD9">
              <w:rPr>
                <w:szCs w:val="21"/>
              </w:rPr>
              <w:t>服务器原则上不与</w:t>
            </w:r>
            <w:proofErr w:type="gramStart"/>
            <w:r w:rsidRPr="00007FD9">
              <w:rPr>
                <w:szCs w:val="21"/>
              </w:rPr>
              <w:t>云服务</w:t>
            </w:r>
            <w:proofErr w:type="gramEnd"/>
            <w:r w:rsidRPr="00007FD9">
              <w:rPr>
                <w:szCs w:val="21"/>
              </w:rPr>
              <w:t>商所提供新增设备混用在同一集群内。</w:t>
            </w:r>
            <w:proofErr w:type="gramStart"/>
            <w:r w:rsidRPr="00007FD9">
              <w:rPr>
                <w:szCs w:val="21"/>
              </w:rPr>
              <w:t>利旧设备</w:t>
            </w:r>
            <w:proofErr w:type="gramEnd"/>
            <w:r w:rsidRPr="00007FD9">
              <w:rPr>
                <w:szCs w:val="21"/>
              </w:rPr>
              <w:t>见</w:t>
            </w:r>
            <w:r w:rsidRPr="00007FD9">
              <w:rPr>
                <w:szCs w:val="21"/>
              </w:rPr>
              <w:t xml:space="preserve"> </w:t>
            </w:r>
            <w:r w:rsidRPr="00007FD9">
              <w:rPr>
                <w:szCs w:val="21"/>
              </w:rPr>
              <w:t>附件</w:t>
            </w:r>
            <w:r w:rsidRPr="00007FD9">
              <w:rPr>
                <w:szCs w:val="21"/>
              </w:rPr>
              <w:t>C:</w:t>
            </w:r>
            <w:proofErr w:type="gramStart"/>
            <w:r w:rsidRPr="00007FD9">
              <w:rPr>
                <w:szCs w:val="21"/>
              </w:rPr>
              <w:t>可利旧设备</w:t>
            </w:r>
            <w:proofErr w:type="gramEnd"/>
            <w:r w:rsidRPr="00007FD9">
              <w:rPr>
                <w:szCs w:val="21"/>
              </w:rPr>
              <w:t>清单。</w:t>
            </w:r>
          </w:p>
        </w:tc>
      </w:tr>
      <w:tr w:rsidR="00007FD9" w:rsidRPr="00007FD9" w:rsidTr="00763D0A">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jc w:val="center"/>
              <w:rPr>
                <w:szCs w:val="21"/>
              </w:rPr>
            </w:pPr>
            <w:r w:rsidRPr="00007FD9">
              <w:rPr>
                <w:szCs w:val="21"/>
              </w:rPr>
              <w:t>7</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jc w:val="center"/>
              <w:rPr>
                <w:szCs w:val="21"/>
              </w:rPr>
            </w:pPr>
            <w:bookmarkStart w:id="6" w:name="_Hlk112763299"/>
            <w:r w:rsidRPr="00007FD9">
              <w:rPr>
                <w:szCs w:val="21"/>
              </w:rPr>
              <w:t>非</w:t>
            </w:r>
            <w:r w:rsidRPr="00007FD9">
              <w:rPr>
                <w:szCs w:val="21"/>
              </w:rPr>
              <w:t>X86</w:t>
            </w:r>
            <w:r w:rsidRPr="00007FD9">
              <w:rPr>
                <w:szCs w:val="21"/>
              </w:rPr>
              <w:t>平台支持需求</w:t>
            </w:r>
            <w:bookmarkEnd w:id="6"/>
          </w:p>
        </w:tc>
        <w:tc>
          <w:tcPr>
            <w:tcW w:w="6202" w:type="dxa"/>
            <w:tcBorders>
              <w:top w:val="single" w:sz="4" w:space="0" w:color="auto"/>
              <w:left w:val="nil"/>
              <w:bottom w:val="single" w:sz="4"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rPr>
                <w:szCs w:val="21"/>
              </w:rPr>
            </w:pPr>
            <w:r w:rsidRPr="00007FD9">
              <w:rPr>
                <w:szCs w:val="21"/>
              </w:rPr>
              <w:t>服务商提供的云平台应支持主流非</w:t>
            </w:r>
            <w:r w:rsidRPr="00007FD9">
              <w:rPr>
                <w:szCs w:val="21"/>
              </w:rPr>
              <w:t>X86</w:t>
            </w:r>
            <w:r w:rsidRPr="00007FD9">
              <w:rPr>
                <w:szCs w:val="21"/>
              </w:rPr>
              <w:t>平台上的软硬件产品，能够按照国家、财政部、天津市和用户的需求对切换升级提供平滑的支持，能够从技术及商务等方面给予用户有效的适配及优化支撑。</w:t>
            </w:r>
          </w:p>
        </w:tc>
      </w:tr>
      <w:tr w:rsidR="00007FD9" w:rsidRPr="00007FD9" w:rsidTr="00763D0A">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jc w:val="center"/>
              <w:rPr>
                <w:szCs w:val="21"/>
              </w:rPr>
            </w:pPr>
            <w:r w:rsidRPr="00007FD9">
              <w:rPr>
                <w:szCs w:val="21"/>
              </w:rPr>
              <w:t>8</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jc w:val="center"/>
              <w:rPr>
                <w:szCs w:val="21"/>
              </w:rPr>
            </w:pPr>
            <w:bookmarkStart w:id="7" w:name="_Hlk112763675"/>
            <w:r w:rsidRPr="00007FD9">
              <w:rPr>
                <w:szCs w:val="21"/>
              </w:rPr>
              <w:t>培训需求</w:t>
            </w:r>
            <w:bookmarkEnd w:id="7"/>
          </w:p>
        </w:tc>
        <w:tc>
          <w:tcPr>
            <w:tcW w:w="6202" w:type="dxa"/>
            <w:tcBorders>
              <w:top w:val="single" w:sz="4" w:space="0" w:color="auto"/>
              <w:left w:val="nil"/>
              <w:bottom w:val="single" w:sz="4" w:space="0" w:color="auto"/>
              <w:right w:val="single" w:sz="8" w:space="0" w:color="auto"/>
            </w:tcBorders>
            <w:shd w:val="clear" w:color="000000" w:fill="FFFFFF"/>
            <w:vAlign w:val="center"/>
          </w:tcPr>
          <w:p w:rsidR="00007FD9" w:rsidRPr="00007FD9" w:rsidRDefault="00007FD9" w:rsidP="00007FD9">
            <w:pPr>
              <w:pStyle w:val="22"/>
              <w:adjustRightInd w:val="0"/>
              <w:snapToGrid w:val="0"/>
              <w:spacing w:after="0" w:line="240" w:lineRule="auto"/>
              <w:rPr>
                <w:szCs w:val="21"/>
              </w:rPr>
            </w:pPr>
            <w:proofErr w:type="gramStart"/>
            <w:r w:rsidRPr="00007FD9">
              <w:rPr>
                <w:szCs w:val="21"/>
              </w:rPr>
              <w:t>云服务</w:t>
            </w:r>
            <w:proofErr w:type="gramEnd"/>
            <w:r w:rsidRPr="00007FD9">
              <w:rPr>
                <w:szCs w:val="21"/>
              </w:rPr>
              <w:t>商为用户提供免费现场培训和原厂培训。培训内容主要包括云平台的使用、日常维护、故障排查、存储管理、网络管理、安全设备管理、</w:t>
            </w:r>
            <w:r w:rsidRPr="00007FD9">
              <w:rPr>
                <w:szCs w:val="21"/>
              </w:rPr>
              <w:lastRenderedPageBreak/>
              <w:t>运</w:t>
            </w:r>
            <w:proofErr w:type="gramStart"/>
            <w:r w:rsidRPr="00007FD9">
              <w:rPr>
                <w:szCs w:val="21"/>
              </w:rPr>
              <w:t>维相关</w:t>
            </w:r>
            <w:proofErr w:type="gramEnd"/>
            <w:r w:rsidRPr="00007FD9">
              <w:rPr>
                <w:szCs w:val="21"/>
              </w:rPr>
              <w:t>系统的使用等。</w:t>
            </w:r>
          </w:p>
          <w:p w:rsidR="00007FD9" w:rsidRPr="00007FD9" w:rsidRDefault="00007FD9" w:rsidP="00007FD9">
            <w:pPr>
              <w:pStyle w:val="22"/>
              <w:adjustRightInd w:val="0"/>
              <w:snapToGrid w:val="0"/>
              <w:spacing w:after="0" w:line="240" w:lineRule="auto"/>
              <w:rPr>
                <w:szCs w:val="21"/>
              </w:rPr>
            </w:pPr>
            <w:r w:rsidRPr="00007FD9">
              <w:rPr>
                <w:szCs w:val="21"/>
              </w:rPr>
              <w:t>现场培训不少于</w:t>
            </w:r>
            <w:r w:rsidRPr="00007FD9">
              <w:rPr>
                <w:szCs w:val="21"/>
              </w:rPr>
              <w:t>5</w:t>
            </w:r>
            <w:r w:rsidRPr="00007FD9">
              <w:rPr>
                <w:szCs w:val="21"/>
              </w:rPr>
              <w:t>天。原厂培训不少于</w:t>
            </w:r>
            <w:r w:rsidRPr="00007FD9">
              <w:rPr>
                <w:szCs w:val="21"/>
              </w:rPr>
              <w:t>8</w:t>
            </w:r>
            <w:r w:rsidRPr="00007FD9">
              <w:rPr>
                <w:szCs w:val="21"/>
              </w:rPr>
              <w:t>人次</w:t>
            </w:r>
            <w:r w:rsidRPr="00007FD9">
              <w:rPr>
                <w:szCs w:val="21"/>
              </w:rPr>
              <w:t>*3</w:t>
            </w:r>
            <w:r w:rsidRPr="00007FD9">
              <w:rPr>
                <w:szCs w:val="21"/>
              </w:rPr>
              <w:t>天。</w:t>
            </w:r>
          </w:p>
        </w:tc>
      </w:tr>
    </w:tbl>
    <w:p w:rsidR="00FF68CE" w:rsidRPr="00007FD9" w:rsidRDefault="00652EE7" w:rsidP="00652EE7">
      <w:pPr>
        <w:widowControl/>
        <w:ind w:firstLineChars="200" w:firstLine="446"/>
        <w:jc w:val="left"/>
        <w:rPr>
          <w:sz w:val="24"/>
        </w:rPr>
      </w:pPr>
      <w:r w:rsidRPr="00652EE7">
        <w:rPr>
          <w:rFonts w:hint="eastAsia"/>
          <w:sz w:val="24"/>
        </w:rPr>
        <w:lastRenderedPageBreak/>
        <w:t>（</w:t>
      </w:r>
      <w:r>
        <w:rPr>
          <w:rFonts w:hint="eastAsia"/>
          <w:sz w:val="24"/>
        </w:rPr>
        <w:t>四</w:t>
      </w:r>
      <w:r w:rsidRPr="00652EE7">
        <w:rPr>
          <w:rFonts w:hint="eastAsia"/>
          <w:sz w:val="24"/>
        </w:rPr>
        <w:t>）系统迁移需求</w:t>
      </w:r>
    </w:p>
    <w:p w:rsidR="00652EE7" w:rsidRPr="00652EE7" w:rsidRDefault="00652EE7" w:rsidP="00652EE7">
      <w:pPr>
        <w:widowControl/>
        <w:ind w:firstLineChars="200" w:firstLine="446"/>
        <w:jc w:val="left"/>
        <w:rPr>
          <w:sz w:val="24"/>
        </w:rPr>
      </w:pPr>
      <w:proofErr w:type="gramStart"/>
      <w:r w:rsidRPr="00652EE7">
        <w:rPr>
          <w:rFonts w:hint="eastAsia"/>
          <w:sz w:val="24"/>
        </w:rPr>
        <w:t>云服务</w:t>
      </w:r>
      <w:proofErr w:type="gramEnd"/>
      <w:r w:rsidRPr="00652EE7">
        <w:rPr>
          <w:rFonts w:hint="eastAsia"/>
          <w:sz w:val="24"/>
        </w:rPr>
        <w:t>商应在项目服务期内配合用户做好应用上云及相关迁移工作，确保平稳过渡、顺利实施。应配合用户对上云及迁移业务系统进行调查摸底、制定上云及迁移方案，提供架构设计咨询、指导业务系统的开发单位进行代码修改和系统部署，在系统上云迁移前期提供非代码级别的迁移支持服务。提供服务方案，应配合用户做好上云及整体迁移工作，内容主要包括已有应用的虚拟机迁移服务、物理主机迁移服务、数据迁移服务、业务系统迁移服务、网络安全策略配置及设备调试服务等。</w:t>
      </w:r>
    </w:p>
    <w:p w:rsidR="00652EE7" w:rsidRPr="00652EE7" w:rsidRDefault="00652EE7" w:rsidP="00652EE7">
      <w:pPr>
        <w:widowControl/>
        <w:ind w:firstLineChars="200" w:firstLine="446"/>
        <w:jc w:val="left"/>
        <w:rPr>
          <w:sz w:val="24"/>
        </w:rPr>
      </w:pPr>
      <w:r w:rsidRPr="00652EE7">
        <w:rPr>
          <w:rFonts w:hint="eastAsia"/>
          <w:sz w:val="24"/>
        </w:rPr>
        <w:t>除个别系统需要从滨海电子政务中心迁移至天津市财政经济分析中心机房财政专享云外，其他系统均需从天津市财政局机房（原财税数据中心及市财政局机房）迁移至天津市财政经济分析中心机房部署的财政专享云上。</w:t>
      </w:r>
    </w:p>
    <w:p w:rsidR="00FF68CE" w:rsidRDefault="00652EE7" w:rsidP="00652EE7">
      <w:pPr>
        <w:widowControl/>
        <w:ind w:firstLineChars="200" w:firstLine="446"/>
        <w:jc w:val="left"/>
        <w:rPr>
          <w:sz w:val="24"/>
        </w:rPr>
      </w:pPr>
      <w:proofErr w:type="gramStart"/>
      <w:r w:rsidRPr="00652EE7">
        <w:rPr>
          <w:rFonts w:hint="eastAsia"/>
          <w:sz w:val="24"/>
        </w:rPr>
        <w:t>云服务</w:t>
      </w:r>
      <w:proofErr w:type="gramEnd"/>
      <w:r w:rsidRPr="00652EE7">
        <w:rPr>
          <w:rFonts w:hint="eastAsia"/>
          <w:sz w:val="24"/>
        </w:rPr>
        <w:t>商在配合用户制定迁移方案时，应充分</w:t>
      </w:r>
      <w:proofErr w:type="gramStart"/>
      <w:r w:rsidRPr="00652EE7">
        <w:rPr>
          <w:rFonts w:hint="eastAsia"/>
          <w:sz w:val="24"/>
        </w:rPr>
        <w:t>考虑利旧设备</w:t>
      </w:r>
      <w:proofErr w:type="gramEnd"/>
      <w:r w:rsidRPr="00652EE7">
        <w:rPr>
          <w:rFonts w:hint="eastAsia"/>
          <w:sz w:val="24"/>
        </w:rPr>
        <w:t>的使用，除核心系统外，在兼顾业务连续性、效率及安全的前提下，迁移方案应尽量优先使用</w:t>
      </w:r>
      <w:proofErr w:type="gramStart"/>
      <w:r w:rsidRPr="00652EE7">
        <w:rPr>
          <w:rFonts w:hint="eastAsia"/>
          <w:sz w:val="24"/>
        </w:rPr>
        <w:t>用户利旧资源</w:t>
      </w:r>
      <w:proofErr w:type="gramEnd"/>
      <w:r w:rsidRPr="00652EE7">
        <w:rPr>
          <w:rFonts w:hint="eastAsia"/>
          <w:sz w:val="24"/>
        </w:rPr>
        <w:t>。</w:t>
      </w:r>
    </w:p>
    <w:tbl>
      <w:tblPr>
        <w:tblW w:w="8044" w:type="dxa"/>
        <w:jc w:val="center"/>
        <w:tblLook w:val="04A0" w:firstRow="1" w:lastRow="0" w:firstColumn="1" w:lastColumn="0" w:noHBand="0" w:noVBand="1"/>
      </w:tblPr>
      <w:tblGrid>
        <w:gridCol w:w="793"/>
        <w:gridCol w:w="1287"/>
        <w:gridCol w:w="5964"/>
      </w:tblGrid>
      <w:tr w:rsidR="00652EE7" w:rsidRPr="00652EE7" w:rsidTr="00652EE7">
        <w:trPr>
          <w:trHeight w:val="237"/>
          <w:tblHeader/>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652EE7" w:rsidRPr="00652EE7" w:rsidRDefault="00652EE7" w:rsidP="00652EE7">
            <w:pPr>
              <w:pStyle w:val="22"/>
              <w:adjustRightInd w:val="0"/>
              <w:snapToGrid w:val="0"/>
              <w:spacing w:after="0" w:line="240" w:lineRule="auto"/>
              <w:jc w:val="center"/>
              <w:rPr>
                <w:b/>
                <w:szCs w:val="21"/>
              </w:rPr>
            </w:pPr>
            <w:r w:rsidRPr="00652EE7">
              <w:rPr>
                <w:b/>
                <w:szCs w:val="21"/>
              </w:rPr>
              <w:t>序号</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652EE7" w:rsidRPr="00652EE7" w:rsidRDefault="00652EE7" w:rsidP="00652EE7">
            <w:pPr>
              <w:pStyle w:val="22"/>
              <w:adjustRightInd w:val="0"/>
              <w:snapToGrid w:val="0"/>
              <w:spacing w:after="0" w:line="240" w:lineRule="auto"/>
              <w:jc w:val="center"/>
              <w:rPr>
                <w:b/>
                <w:szCs w:val="21"/>
              </w:rPr>
            </w:pPr>
            <w:r w:rsidRPr="00652EE7">
              <w:rPr>
                <w:b/>
                <w:szCs w:val="21"/>
              </w:rPr>
              <w:t>服务子类</w:t>
            </w:r>
          </w:p>
        </w:tc>
        <w:tc>
          <w:tcPr>
            <w:tcW w:w="5964" w:type="dxa"/>
            <w:tcBorders>
              <w:top w:val="single" w:sz="4" w:space="0" w:color="auto"/>
              <w:left w:val="nil"/>
              <w:bottom w:val="single" w:sz="4" w:space="0" w:color="auto"/>
              <w:right w:val="single" w:sz="8" w:space="0" w:color="auto"/>
            </w:tcBorders>
            <w:shd w:val="clear" w:color="000000" w:fill="FFFFFF"/>
            <w:vAlign w:val="center"/>
          </w:tcPr>
          <w:p w:rsidR="00652EE7" w:rsidRPr="00652EE7" w:rsidRDefault="00652EE7" w:rsidP="00652EE7">
            <w:pPr>
              <w:pStyle w:val="22"/>
              <w:adjustRightInd w:val="0"/>
              <w:snapToGrid w:val="0"/>
              <w:spacing w:after="0" w:line="240" w:lineRule="auto"/>
              <w:jc w:val="center"/>
              <w:rPr>
                <w:b/>
                <w:szCs w:val="21"/>
              </w:rPr>
            </w:pPr>
            <w:r w:rsidRPr="00652EE7">
              <w:rPr>
                <w:b/>
                <w:szCs w:val="21"/>
              </w:rPr>
              <w:t>服务项</w:t>
            </w:r>
          </w:p>
        </w:tc>
      </w:tr>
      <w:tr w:rsidR="00652EE7" w:rsidRPr="00652EE7" w:rsidTr="00763D0A">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652EE7" w:rsidRPr="00652EE7" w:rsidRDefault="00652EE7" w:rsidP="00652EE7">
            <w:pPr>
              <w:pStyle w:val="22"/>
              <w:adjustRightInd w:val="0"/>
              <w:snapToGrid w:val="0"/>
              <w:spacing w:after="0" w:line="240" w:lineRule="auto"/>
              <w:jc w:val="center"/>
              <w:rPr>
                <w:szCs w:val="21"/>
              </w:rPr>
            </w:pPr>
            <w:r w:rsidRPr="00652EE7">
              <w:rPr>
                <w:szCs w:val="21"/>
              </w:rPr>
              <w:t>1</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652EE7" w:rsidRPr="00652EE7" w:rsidRDefault="00652EE7" w:rsidP="00652EE7">
            <w:pPr>
              <w:pStyle w:val="22"/>
              <w:adjustRightInd w:val="0"/>
              <w:snapToGrid w:val="0"/>
              <w:spacing w:after="0" w:line="240" w:lineRule="auto"/>
              <w:jc w:val="center"/>
              <w:rPr>
                <w:szCs w:val="21"/>
              </w:rPr>
            </w:pPr>
            <w:bookmarkStart w:id="8" w:name="_Toc24969689"/>
            <w:r w:rsidRPr="00652EE7">
              <w:rPr>
                <w:szCs w:val="21"/>
              </w:rPr>
              <w:t>多业务集中迁移能力要求</w:t>
            </w:r>
            <w:bookmarkEnd w:id="8"/>
          </w:p>
        </w:tc>
        <w:tc>
          <w:tcPr>
            <w:tcW w:w="5964" w:type="dxa"/>
            <w:tcBorders>
              <w:top w:val="single" w:sz="4" w:space="0" w:color="auto"/>
              <w:left w:val="nil"/>
              <w:bottom w:val="single" w:sz="4" w:space="0" w:color="auto"/>
              <w:right w:val="single" w:sz="8" w:space="0" w:color="auto"/>
            </w:tcBorders>
            <w:shd w:val="clear" w:color="000000" w:fill="FFFFFF"/>
            <w:vAlign w:val="center"/>
          </w:tcPr>
          <w:p w:rsidR="00652EE7" w:rsidRPr="00652EE7" w:rsidRDefault="00652EE7" w:rsidP="00652EE7">
            <w:pPr>
              <w:pStyle w:val="22"/>
              <w:adjustRightInd w:val="0"/>
              <w:snapToGrid w:val="0"/>
              <w:spacing w:after="0" w:line="240" w:lineRule="auto"/>
              <w:rPr>
                <w:szCs w:val="21"/>
              </w:rPr>
            </w:pPr>
            <w:proofErr w:type="gramStart"/>
            <w:r w:rsidRPr="00652EE7">
              <w:rPr>
                <w:szCs w:val="21"/>
              </w:rPr>
              <w:t>云服务</w:t>
            </w:r>
            <w:proofErr w:type="gramEnd"/>
            <w:r w:rsidRPr="00652EE7">
              <w:rPr>
                <w:szCs w:val="21"/>
              </w:rPr>
              <w:t>商应具备同时应对多用户、多信息系统同时迁移入云的服务支撑能力、资源快速扩容能力、快速迁移工具支持能力，具备成熟的迁移工具，对多系统集中迁移可能出现的难点、风险有较为充分的预判制定应急回退预案并提出解决对策，涉及对传统</w:t>
            </w:r>
            <w:r w:rsidRPr="00652EE7">
              <w:rPr>
                <w:szCs w:val="21"/>
              </w:rPr>
              <w:t>IT</w:t>
            </w:r>
            <w:r w:rsidRPr="00652EE7">
              <w:rPr>
                <w:szCs w:val="21"/>
              </w:rPr>
              <w:t>架构迁移至云平台方案需提供兼容性测试报告和迁移流程操作手册。</w:t>
            </w:r>
          </w:p>
        </w:tc>
      </w:tr>
      <w:tr w:rsidR="00652EE7" w:rsidRPr="00652EE7" w:rsidTr="00763D0A">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652EE7" w:rsidRPr="00652EE7" w:rsidRDefault="00652EE7" w:rsidP="00652EE7">
            <w:pPr>
              <w:pStyle w:val="22"/>
              <w:adjustRightInd w:val="0"/>
              <w:snapToGrid w:val="0"/>
              <w:spacing w:after="0" w:line="240" w:lineRule="auto"/>
              <w:jc w:val="center"/>
              <w:rPr>
                <w:szCs w:val="21"/>
              </w:rPr>
            </w:pPr>
            <w:r w:rsidRPr="00652EE7">
              <w:rPr>
                <w:szCs w:val="21"/>
              </w:rPr>
              <w:t>2</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652EE7" w:rsidRPr="00652EE7" w:rsidRDefault="00652EE7" w:rsidP="00652EE7">
            <w:pPr>
              <w:pStyle w:val="22"/>
              <w:adjustRightInd w:val="0"/>
              <w:snapToGrid w:val="0"/>
              <w:spacing w:after="0" w:line="240" w:lineRule="auto"/>
              <w:jc w:val="center"/>
              <w:rPr>
                <w:szCs w:val="21"/>
              </w:rPr>
            </w:pPr>
            <w:r w:rsidRPr="00652EE7">
              <w:rPr>
                <w:szCs w:val="21"/>
              </w:rPr>
              <w:t>跨虚拟化平台的业务迁移能力需求</w:t>
            </w:r>
          </w:p>
        </w:tc>
        <w:tc>
          <w:tcPr>
            <w:tcW w:w="5964" w:type="dxa"/>
            <w:tcBorders>
              <w:top w:val="single" w:sz="4" w:space="0" w:color="auto"/>
              <w:left w:val="nil"/>
              <w:bottom w:val="single" w:sz="4" w:space="0" w:color="auto"/>
              <w:right w:val="single" w:sz="8" w:space="0" w:color="auto"/>
            </w:tcBorders>
            <w:shd w:val="clear" w:color="000000" w:fill="FFFFFF"/>
            <w:vAlign w:val="center"/>
          </w:tcPr>
          <w:p w:rsidR="00652EE7" w:rsidRPr="00652EE7" w:rsidRDefault="00652EE7" w:rsidP="00652EE7">
            <w:pPr>
              <w:pStyle w:val="22"/>
              <w:adjustRightInd w:val="0"/>
              <w:snapToGrid w:val="0"/>
              <w:spacing w:after="0" w:line="240" w:lineRule="auto"/>
              <w:rPr>
                <w:szCs w:val="21"/>
              </w:rPr>
            </w:pPr>
            <w:r w:rsidRPr="00652EE7">
              <w:rPr>
                <w:szCs w:val="21"/>
              </w:rPr>
              <w:t>（</w:t>
            </w:r>
            <w:r w:rsidRPr="00652EE7">
              <w:rPr>
                <w:szCs w:val="21"/>
              </w:rPr>
              <w:t>1</w:t>
            </w:r>
            <w:r w:rsidRPr="00652EE7">
              <w:rPr>
                <w:szCs w:val="21"/>
              </w:rPr>
              <w:t>）虚拟机导入导出</w:t>
            </w:r>
          </w:p>
          <w:p w:rsidR="00652EE7" w:rsidRPr="00652EE7" w:rsidRDefault="00652EE7" w:rsidP="00652EE7">
            <w:pPr>
              <w:pStyle w:val="22"/>
              <w:adjustRightInd w:val="0"/>
              <w:snapToGrid w:val="0"/>
              <w:spacing w:after="0" w:line="240" w:lineRule="auto"/>
              <w:rPr>
                <w:szCs w:val="21"/>
              </w:rPr>
            </w:pPr>
            <w:proofErr w:type="gramStart"/>
            <w:r w:rsidRPr="00652EE7">
              <w:rPr>
                <w:szCs w:val="21"/>
              </w:rPr>
              <w:t>云服务</w:t>
            </w:r>
            <w:proofErr w:type="gramEnd"/>
            <w:r w:rsidRPr="00652EE7">
              <w:rPr>
                <w:szCs w:val="21"/>
              </w:rPr>
              <w:t>商负责提供迁移工具、存储设备、服务器等相关工具，并在迁移工作开始前负责迁移可行性的评估、迁移方案制定、回退方案制定等工作。</w:t>
            </w:r>
          </w:p>
          <w:p w:rsidR="00652EE7" w:rsidRPr="00652EE7" w:rsidRDefault="00652EE7" w:rsidP="00652EE7">
            <w:pPr>
              <w:pStyle w:val="22"/>
              <w:adjustRightInd w:val="0"/>
              <w:snapToGrid w:val="0"/>
              <w:spacing w:after="0" w:line="240" w:lineRule="auto"/>
              <w:rPr>
                <w:szCs w:val="21"/>
              </w:rPr>
            </w:pPr>
            <w:r w:rsidRPr="00652EE7">
              <w:rPr>
                <w:szCs w:val="21"/>
              </w:rPr>
              <w:t>（</w:t>
            </w:r>
            <w:r w:rsidRPr="00652EE7">
              <w:rPr>
                <w:szCs w:val="21"/>
              </w:rPr>
              <w:t>2</w:t>
            </w:r>
            <w:r w:rsidRPr="00652EE7">
              <w:rPr>
                <w:szCs w:val="21"/>
              </w:rPr>
              <w:t>）对云主机进行在线迁移</w:t>
            </w:r>
          </w:p>
          <w:p w:rsidR="00652EE7" w:rsidRPr="00652EE7" w:rsidRDefault="00652EE7" w:rsidP="00652EE7">
            <w:pPr>
              <w:pStyle w:val="22"/>
              <w:adjustRightInd w:val="0"/>
              <w:snapToGrid w:val="0"/>
              <w:spacing w:after="0" w:line="240" w:lineRule="auto"/>
              <w:rPr>
                <w:szCs w:val="21"/>
              </w:rPr>
            </w:pPr>
            <w:r w:rsidRPr="00652EE7">
              <w:rPr>
                <w:szCs w:val="21"/>
              </w:rPr>
              <w:t>在线迁移应按照业务系统需求，原则上不允许业务系统中断，</w:t>
            </w:r>
            <w:proofErr w:type="gramStart"/>
            <w:r w:rsidRPr="00652EE7">
              <w:rPr>
                <w:szCs w:val="21"/>
              </w:rPr>
              <w:t>云服务</w:t>
            </w:r>
            <w:proofErr w:type="gramEnd"/>
            <w:r w:rsidRPr="00652EE7">
              <w:rPr>
                <w:szCs w:val="21"/>
              </w:rPr>
              <w:t>商负责实施迁移平台及相关配套资源的提供及整体迁移工作。</w:t>
            </w:r>
          </w:p>
        </w:tc>
      </w:tr>
      <w:tr w:rsidR="00652EE7" w:rsidRPr="00652EE7" w:rsidTr="00763D0A">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652EE7" w:rsidRPr="00652EE7" w:rsidRDefault="00652EE7" w:rsidP="00652EE7">
            <w:pPr>
              <w:pStyle w:val="22"/>
              <w:adjustRightInd w:val="0"/>
              <w:snapToGrid w:val="0"/>
              <w:spacing w:after="0" w:line="240" w:lineRule="auto"/>
              <w:jc w:val="center"/>
              <w:rPr>
                <w:szCs w:val="21"/>
              </w:rPr>
            </w:pPr>
            <w:r w:rsidRPr="00652EE7">
              <w:rPr>
                <w:szCs w:val="21"/>
              </w:rPr>
              <w:t>3</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652EE7" w:rsidRPr="00652EE7" w:rsidRDefault="00652EE7" w:rsidP="00652EE7">
            <w:pPr>
              <w:pStyle w:val="22"/>
              <w:adjustRightInd w:val="0"/>
              <w:snapToGrid w:val="0"/>
              <w:spacing w:after="0" w:line="240" w:lineRule="auto"/>
              <w:jc w:val="center"/>
              <w:rPr>
                <w:szCs w:val="21"/>
              </w:rPr>
            </w:pPr>
            <w:proofErr w:type="gramStart"/>
            <w:r w:rsidRPr="00652EE7">
              <w:rPr>
                <w:szCs w:val="21"/>
              </w:rPr>
              <w:t>跨数据</w:t>
            </w:r>
            <w:proofErr w:type="gramEnd"/>
            <w:r w:rsidRPr="00652EE7">
              <w:rPr>
                <w:szCs w:val="21"/>
              </w:rPr>
              <w:t>中心数据迁移需求</w:t>
            </w:r>
          </w:p>
        </w:tc>
        <w:tc>
          <w:tcPr>
            <w:tcW w:w="5964" w:type="dxa"/>
            <w:tcBorders>
              <w:top w:val="single" w:sz="4" w:space="0" w:color="auto"/>
              <w:left w:val="nil"/>
              <w:bottom w:val="single" w:sz="4" w:space="0" w:color="auto"/>
              <w:right w:val="single" w:sz="8" w:space="0" w:color="auto"/>
            </w:tcBorders>
            <w:shd w:val="clear" w:color="000000" w:fill="FFFFFF"/>
            <w:vAlign w:val="center"/>
          </w:tcPr>
          <w:p w:rsidR="00652EE7" w:rsidRPr="00652EE7" w:rsidRDefault="00652EE7" w:rsidP="00652EE7">
            <w:pPr>
              <w:pStyle w:val="22"/>
              <w:adjustRightInd w:val="0"/>
              <w:snapToGrid w:val="0"/>
              <w:spacing w:after="0" w:line="240" w:lineRule="auto"/>
              <w:rPr>
                <w:szCs w:val="21"/>
              </w:rPr>
            </w:pPr>
            <w:proofErr w:type="gramStart"/>
            <w:r w:rsidRPr="00652EE7">
              <w:rPr>
                <w:szCs w:val="21"/>
              </w:rPr>
              <w:t>云服务</w:t>
            </w:r>
            <w:proofErr w:type="gramEnd"/>
            <w:r w:rsidRPr="00652EE7">
              <w:rPr>
                <w:szCs w:val="21"/>
              </w:rPr>
              <w:t>商应提供数据</w:t>
            </w:r>
            <w:proofErr w:type="gramStart"/>
            <w:r w:rsidRPr="00652EE7">
              <w:rPr>
                <w:szCs w:val="21"/>
              </w:rPr>
              <w:t>跨数据</w:t>
            </w:r>
            <w:proofErr w:type="gramEnd"/>
            <w:r w:rsidRPr="00652EE7">
              <w:rPr>
                <w:szCs w:val="21"/>
              </w:rPr>
              <w:t>中心迁移服务，如数据从已有存储迁移</w:t>
            </w:r>
            <w:proofErr w:type="gramStart"/>
            <w:r w:rsidRPr="00652EE7">
              <w:rPr>
                <w:szCs w:val="21"/>
              </w:rPr>
              <w:t>至跨数据</w:t>
            </w:r>
            <w:proofErr w:type="gramEnd"/>
            <w:r w:rsidRPr="00652EE7">
              <w:rPr>
                <w:szCs w:val="21"/>
              </w:rPr>
              <w:t>中心存储、数据从已有存储迁移</w:t>
            </w:r>
            <w:proofErr w:type="gramStart"/>
            <w:r w:rsidRPr="00652EE7">
              <w:rPr>
                <w:szCs w:val="21"/>
              </w:rPr>
              <w:t>至跨数据</w:t>
            </w:r>
            <w:proofErr w:type="gramEnd"/>
            <w:r w:rsidRPr="00652EE7">
              <w:rPr>
                <w:szCs w:val="21"/>
              </w:rPr>
              <w:t>中心云、数据从</w:t>
            </w:r>
            <w:r w:rsidRPr="00652EE7">
              <w:rPr>
                <w:szCs w:val="21"/>
              </w:rPr>
              <w:t>VMware</w:t>
            </w:r>
            <w:r w:rsidRPr="00652EE7">
              <w:rPr>
                <w:szCs w:val="21"/>
              </w:rPr>
              <w:t>迁移</w:t>
            </w:r>
            <w:proofErr w:type="gramStart"/>
            <w:r w:rsidRPr="00652EE7">
              <w:rPr>
                <w:szCs w:val="21"/>
              </w:rPr>
              <w:t>至跨数据</w:t>
            </w:r>
            <w:proofErr w:type="gramEnd"/>
            <w:r w:rsidRPr="00652EE7">
              <w:rPr>
                <w:szCs w:val="21"/>
              </w:rPr>
              <w:t>中心云的服务等。</w:t>
            </w:r>
            <w:proofErr w:type="gramStart"/>
            <w:r w:rsidRPr="00652EE7">
              <w:rPr>
                <w:szCs w:val="21"/>
              </w:rPr>
              <w:t>云服务</w:t>
            </w:r>
            <w:proofErr w:type="gramEnd"/>
            <w:r w:rsidRPr="00652EE7">
              <w:rPr>
                <w:szCs w:val="21"/>
              </w:rPr>
              <w:t>商应针对上述场景的业务迁移服务制定面向用户的业务系统迁移技术指导方案，并提供迁移流程所涉及的操作手册。</w:t>
            </w:r>
            <w:r w:rsidRPr="00652EE7">
              <w:rPr>
                <w:szCs w:val="21"/>
              </w:rPr>
              <w:t xml:space="preserve"> </w:t>
            </w:r>
          </w:p>
        </w:tc>
      </w:tr>
      <w:tr w:rsidR="00652EE7" w:rsidRPr="00652EE7" w:rsidTr="00763D0A">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652EE7" w:rsidRPr="00652EE7" w:rsidRDefault="00652EE7" w:rsidP="00652EE7">
            <w:pPr>
              <w:pStyle w:val="22"/>
              <w:adjustRightInd w:val="0"/>
              <w:snapToGrid w:val="0"/>
              <w:spacing w:after="0" w:line="240" w:lineRule="auto"/>
              <w:jc w:val="center"/>
              <w:rPr>
                <w:szCs w:val="21"/>
              </w:rPr>
            </w:pPr>
            <w:r w:rsidRPr="00652EE7">
              <w:rPr>
                <w:szCs w:val="21"/>
              </w:rPr>
              <w:t>4</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652EE7" w:rsidRPr="00652EE7" w:rsidRDefault="00652EE7" w:rsidP="00652EE7">
            <w:pPr>
              <w:pStyle w:val="22"/>
              <w:adjustRightInd w:val="0"/>
              <w:snapToGrid w:val="0"/>
              <w:spacing w:after="0" w:line="240" w:lineRule="auto"/>
              <w:jc w:val="center"/>
              <w:rPr>
                <w:szCs w:val="21"/>
              </w:rPr>
            </w:pPr>
            <w:r w:rsidRPr="00652EE7">
              <w:rPr>
                <w:szCs w:val="21"/>
              </w:rPr>
              <w:t>物理设备迁移服务需求</w:t>
            </w:r>
          </w:p>
        </w:tc>
        <w:tc>
          <w:tcPr>
            <w:tcW w:w="5964" w:type="dxa"/>
            <w:tcBorders>
              <w:top w:val="single" w:sz="4" w:space="0" w:color="auto"/>
              <w:left w:val="nil"/>
              <w:bottom w:val="single" w:sz="4" w:space="0" w:color="auto"/>
              <w:right w:val="single" w:sz="8" w:space="0" w:color="auto"/>
            </w:tcBorders>
            <w:shd w:val="clear" w:color="000000" w:fill="FFFFFF"/>
            <w:vAlign w:val="center"/>
          </w:tcPr>
          <w:p w:rsidR="00652EE7" w:rsidRPr="00652EE7" w:rsidRDefault="00652EE7" w:rsidP="00652EE7">
            <w:pPr>
              <w:pStyle w:val="22"/>
              <w:adjustRightInd w:val="0"/>
              <w:snapToGrid w:val="0"/>
              <w:spacing w:after="0" w:line="240" w:lineRule="auto"/>
              <w:rPr>
                <w:szCs w:val="21"/>
              </w:rPr>
            </w:pPr>
            <w:proofErr w:type="gramStart"/>
            <w:r w:rsidRPr="00652EE7">
              <w:rPr>
                <w:szCs w:val="21"/>
              </w:rPr>
              <w:t>云服务</w:t>
            </w:r>
            <w:proofErr w:type="gramEnd"/>
            <w:r w:rsidRPr="00652EE7">
              <w:rPr>
                <w:szCs w:val="21"/>
              </w:rPr>
              <w:t>商应提供部署于物理主机（含小型机和</w:t>
            </w:r>
            <w:r w:rsidRPr="00652EE7">
              <w:rPr>
                <w:szCs w:val="21"/>
              </w:rPr>
              <w:t>PC</w:t>
            </w:r>
            <w:r w:rsidRPr="00652EE7">
              <w:rPr>
                <w:szCs w:val="21"/>
              </w:rPr>
              <w:t>服务器）的系统，向云平台、其它物理主机的迁移服务，提供迁移工具、中转设备及其</w:t>
            </w:r>
            <w:r w:rsidRPr="00652EE7">
              <w:rPr>
                <w:szCs w:val="21"/>
              </w:rPr>
              <w:lastRenderedPageBreak/>
              <w:t>它所需设备及软件，并在迁移工作开始前负责迁移可行性的评估、迁移方案制定、回退方案制定等工作。</w:t>
            </w:r>
          </w:p>
        </w:tc>
      </w:tr>
    </w:tbl>
    <w:p w:rsidR="00FF68CE" w:rsidRPr="00652EE7" w:rsidRDefault="00652EE7" w:rsidP="00652EE7">
      <w:pPr>
        <w:widowControl/>
        <w:ind w:firstLineChars="200" w:firstLine="446"/>
        <w:jc w:val="left"/>
        <w:rPr>
          <w:sz w:val="24"/>
        </w:rPr>
      </w:pPr>
      <w:r w:rsidRPr="00652EE7">
        <w:rPr>
          <w:rFonts w:hint="eastAsia"/>
          <w:sz w:val="24"/>
        </w:rPr>
        <w:lastRenderedPageBreak/>
        <w:t>如云服务商不再使用原有</w:t>
      </w:r>
      <w:proofErr w:type="gramStart"/>
      <w:r w:rsidRPr="00652EE7">
        <w:rPr>
          <w:rFonts w:hint="eastAsia"/>
          <w:sz w:val="24"/>
        </w:rPr>
        <w:t>云资源</w:t>
      </w:r>
      <w:proofErr w:type="gramEnd"/>
      <w:r w:rsidRPr="00652EE7">
        <w:rPr>
          <w:rFonts w:hint="eastAsia"/>
          <w:sz w:val="24"/>
        </w:rPr>
        <w:t>及云产品，需按照要求在</w:t>
      </w:r>
      <w:r w:rsidRPr="00652EE7">
        <w:rPr>
          <w:rFonts w:hint="eastAsia"/>
          <w:sz w:val="24"/>
        </w:rPr>
        <w:t>30</w:t>
      </w:r>
      <w:r w:rsidRPr="00652EE7">
        <w:rPr>
          <w:rFonts w:hint="eastAsia"/>
          <w:sz w:val="24"/>
        </w:rPr>
        <w:t>天内完成系统迁移工作并承担迁移费用及迁移期间产生的原有</w:t>
      </w:r>
      <w:proofErr w:type="gramStart"/>
      <w:r w:rsidRPr="00652EE7">
        <w:rPr>
          <w:rFonts w:hint="eastAsia"/>
          <w:sz w:val="24"/>
        </w:rPr>
        <w:t>云服务</w:t>
      </w:r>
      <w:proofErr w:type="gramEnd"/>
      <w:r w:rsidRPr="00652EE7">
        <w:rPr>
          <w:rFonts w:hint="eastAsia"/>
          <w:sz w:val="24"/>
        </w:rPr>
        <w:t>的费用。</w:t>
      </w:r>
    </w:p>
    <w:p w:rsidR="00FF68CE" w:rsidRDefault="00095622" w:rsidP="00095622">
      <w:pPr>
        <w:widowControl/>
        <w:ind w:firstLineChars="200" w:firstLine="446"/>
        <w:jc w:val="left"/>
        <w:rPr>
          <w:sz w:val="24"/>
        </w:rPr>
      </w:pPr>
      <w:r>
        <w:rPr>
          <w:rFonts w:hint="eastAsia"/>
          <w:sz w:val="24"/>
        </w:rPr>
        <w:t>（五）</w:t>
      </w:r>
      <w:r w:rsidRPr="00095622">
        <w:rPr>
          <w:rFonts w:hint="eastAsia"/>
          <w:sz w:val="24"/>
        </w:rPr>
        <w:t>云平台能力需求</w:t>
      </w:r>
    </w:p>
    <w:tbl>
      <w:tblPr>
        <w:tblW w:w="8764" w:type="dxa"/>
        <w:jc w:val="center"/>
        <w:tblLook w:val="04A0" w:firstRow="1" w:lastRow="0" w:firstColumn="1" w:lastColumn="0" w:noHBand="0" w:noVBand="1"/>
      </w:tblPr>
      <w:tblGrid>
        <w:gridCol w:w="793"/>
        <w:gridCol w:w="1287"/>
        <w:gridCol w:w="6684"/>
      </w:tblGrid>
      <w:tr w:rsidR="00095622" w:rsidRPr="00095622" w:rsidTr="00095622">
        <w:trPr>
          <w:trHeight w:val="240"/>
          <w:tblHeader/>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Pr="00095622" w:rsidRDefault="00095622" w:rsidP="00095622">
            <w:pPr>
              <w:jc w:val="center"/>
              <w:rPr>
                <w:b/>
              </w:rPr>
            </w:pPr>
            <w:r w:rsidRPr="00095622">
              <w:rPr>
                <w:rFonts w:hint="eastAsia"/>
                <w:b/>
              </w:rPr>
              <w:t>序号</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Pr="00095622" w:rsidRDefault="00095622" w:rsidP="00095622">
            <w:pPr>
              <w:jc w:val="center"/>
              <w:rPr>
                <w:b/>
              </w:rPr>
            </w:pPr>
            <w:r w:rsidRPr="00095622">
              <w:rPr>
                <w:rFonts w:hint="eastAsia"/>
                <w:b/>
              </w:rPr>
              <w:t>服务子类</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Pr="00095622" w:rsidRDefault="00095622" w:rsidP="00095622">
            <w:pPr>
              <w:jc w:val="center"/>
              <w:rPr>
                <w:b/>
              </w:rPr>
            </w:pPr>
            <w:r w:rsidRPr="00095622">
              <w:rPr>
                <w:rFonts w:hint="eastAsia"/>
                <w:b/>
              </w:rPr>
              <w:t>服务项</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t>1</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r>
              <w:rPr>
                <w:rFonts w:hint="eastAsia"/>
              </w:rPr>
              <w:t>云服务器服务能力</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支持通过管理平台来申请虚拟机资源，并且配置虚拟机规格，可以配置的规格包括但不限于</w:t>
            </w:r>
            <w:r>
              <w:rPr>
                <w:rFonts w:hint="eastAsia"/>
              </w:rPr>
              <w:t>CPU</w:t>
            </w:r>
            <w:r>
              <w:rPr>
                <w:rFonts w:hint="eastAsia"/>
              </w:rPr>
              <w:t>、内存、磁盘、网卡以及非</w:t>
            </w:r>
            <w:r>
              <w:rPr>
                <w:rFonts w:hint="eastAsia"/>
              </w:rPr>
              <w:t>root/administrator</w:t>
            </w:r>
            <w:r>
              <w:rPr>
                <w:rFonts w:hint="eastAsia"/>
              </w:rPr>
              <w:t>用户的用户名、密码。</w:t>
            </w:r>
          </w:p>
          <w:p w:rsidR="00095622" w:rsidRDefault="00095622" w:rsidP="00763D0A">
            <w:r>
              <w:rPr>
                <w:rFonts w:hint="eastAsia"/>
              </w:rPr>
              <w:t>支持通过管理平台对虚拟机执行开机、关机、重启、删除、远程登录、快照、克隆、重置密码、在线克隆（无需中断业务）、离线克隆、挂载光驱、在线扩容</w:t>
            </w:r>
            <w:r>
              <w:rPr>
                <w:rFonts w:hint="eastAsia"/>
              </w:rPr>
              <w:t>CPU/</w:t>
            </w:r>
            <w:r>
              <w:rPr>
                <w:rFonts w:hint="eastAsia"/>
              </w:rPr>
              <w:t>内存（而无需重启生效）等。</w:t>
            </w:r>
          </w:p>
          <w:p w:rsidR="00095622" w:rsidRDefault="00095622" w:rsidP="00763D0A">
            <w:r>
              <w:rPr>
                <w:rFonts w:hint="eastAsia"/>
              </w:rPr>
              <w:t>支持根据虚拟机名称、</w:t>
            </w:r>
            <w:r>
              <w:rPr>
                <w:rFonts w:hint="eastAsia"/>
              </w:rPr>
              <w:t>IP</w:t>
            </w:r>
            <w:r>
              <w:rPr>
                <w:rFonts w:hint="eastAsia"/>
              </w:rPr>
              <w:t>、</w:t>
            </w:r>
            <w:r>
              <w:rPr>
                <w:rFonts w:hint="eastAsia"/>
              </w:rPr>
              <w:t>ID</w:t>
            </w:r>
            <w:r>
              <w:rPr>
                <w:rFonts w:hint="eastAsia"/>
              </w:rPr>
              <w:t>、运行状态以及自定义标签等快速查找、过滤虚拟机。</w:t>
            </w:r>
          </w:p>
          <w:p w:rsidR="00095622" w:rsidRDefault="00095622" w:rsidP="00763D0A">
            <w:r>
              <w:rPr>
                <w:rFonts w:hint="eastAsia"/>
              </w:rPr>
              <w:t>支持虚拟机设备直通，用户申请虚拟机时可以申请将</w:t>
            </w:r>
            <w:r>
              <w:rPr>
                <w:rFonts w:hint="eastAsia"/>
              </w:rPr>
              <w:t>USB</w:t>
            </w:r>
            <w:r>
              <w:rPr>
                <w:rFonts w:hint="eastAsia"/>
              </w:rPr>
              <w:t>、</w:t>
            </w:r>
            <w:r>
              <w:rPr>
                <w:rFonts w:hint="eastAsia"/>
              </w:rPr>
              <w:t>SSD</w:t>
            </w:r>
            <w:r>
              <w:rPr>
                <w:rFonts w:hint="eastAsia"/>
              </w:rPr>
              <w:t>等设备映射给虚拟机使用。</w:t>
            </w:r>
          </w:p>
          <w:p w:rsidR="00095622" w:rsidRDefault="00095622" w:rsidP="00763D0A">
            <w:r>
              <w:rPr>
                <w:rFonts w:hint="eastAsia"/>
              </w:rPr>
              <w:t>支持热升级：在虚拟机</w:t>
            </w:r>
            <w:proofErr w:type="gramStart"/>
            <w:r>
              <w:rPr>
                <w:rFonts w:hint="eastAsia"/>
              </w:rPr>
              <w:t>不</w:t>
            </w:r>
            <w:proofErr w:type="gramEnd"/>
            <w:r>
              <w:rPr>
                <w:rFonts w:hint="eastAsia"/>
              </w:rPr>
              <w:t>停机的情况下升级</w:t>
            </w:r>
            <w:r>
              <w:rPr>
                <w:rFonts w:hint="eastAsia"/>
              </w:rPr>
              <w:t>Hypervisor</w:t>
            </w:r>
            <w:r>
              <w:rPr>
                <w:rFonts w:hint="eastAsia"/>
              </w:rPr>
              <w:t>或者为</w:t>
            </w:r>
            <w:r>
              <w:rPr>
                <w:rFonts w:hint="eastAsia"/>
              </w:rPr>
              <w:t>Hypervisor</w:t>
            </w:r>
            <w:r>
              <w:rPr>
                <w:rFonts w:hint="eastAsia"/>
              </w:rPr>
              <w:t>安装补丁。</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t>2</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proofErr w:type="gramStart"/>
            <w:r>
              <w:rPr>
                <w:rFonts w:hint="eastAsia"/>
              </w:rPr>
              <w:t>裸</w:t>
            </w:r>
            <w:proofErr w:type="gramEnd"/>
            <w:r>
              <w:rPr>
                <w:rFonts w:hint="eastAsia"/>
              </w:rPr>
              <w:t>金属服务器服务能力</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支持</w:t>
            </w:r>
            <w:proofErr w:type="gramStart"/>
            <w:r>
              <w:rPr>
                <w:rFonts w:hint="eastAsia"/>
              </w:rPr>
              <w:t>裸</w:t>
            </w:r>
            <w:proofErr w:type="gramEnd"/>
            <w:r>
              <w:rPr>
                <w:rFonts w:hint="eastAsia"/>
              </w:rPr>
              <w:t>金属服务，用户可以通过管理平台申请</w:t>
            </w:r>
            <w:proofErr w:type="gramStart"/>
            <w:r>
              <w:rPr>
                <w:rFonts w:hint="eastAsia"/>
              </w:rPr>
              <w:t>裸</w:t>
            </w:r>
            <w:proofErr w:type="gramEnd"/>
            <w:r>
              <w:rPr>
                <w:rFonts w:hint="eastAsia"/>
              </w:rPr>
              <w:t>金属服务，支持配置</w:t>
            </w:r>
            <w:proofErr w:type="gramStart"/>
            <w:r>
              <w:rPr>
                <w:rFonts w:hint="eastAsia"/>
              </w:rPr>
              <w:t>裸</w:t>
            </w:r>
            <w:proofErr w:type="gramEnd"/>
            <w:r>
              <w:rPr>
                <w:rFonts w:hint="eastAsia"/>
              </w:rPr>
              <w:t>金属的</w:t>
            </w:r>
            <w:r>
              <w:rPr>
                <w:rFonts w:hint="eastAsia"/>
              </w:rPr>
              <w:t>OS</w:t>
            </w:r>
            <w:r>
              <w:rPr>
                <w:rFonts w:hint="eastAsia"/>
              </w:rPr>
              <w:t>、</w:t>
            </w:r>
            <w:r>
              <w:rPr>
                <w:rFonts w:hint="eastAsia"/>
              </w:rPr>
              <w:t>IP</w:t>
            </w:r>
            <w:r>
              <w:rPr>
                <w:rFonts w:hint="eastAsia"/>
              </w:rPr>
              <w:t>地址、登录</w:t>
            </w:r>
            <w:r>
              <w:rPr>
                <w:rFonts w:hint="eastAsia"/>
              </w:rPr>
              <w:t>OS</w:t>
            </w:r>
            <w:r>
              <w:rPr>
                <w:rFonts w:hint="eastAsia"/>
              </w:rPr>
              <w:t>的用户密码、安全组、需要绑定的弹性</w:t>
            </w:r>
            <w:r>
              <w:rPr>
                <w:rFonts w:hint="eastAsia"/>
              </w:rPr>
              <w:t>IP</w:t>
            </w:r>
            <w:r>
              <w:rPr>
                <w:rFonts w:hint="eastAsia"/>
              </w:rPr>
              <w:t>以及指定服务器发放完成后登陆信息，同时可以在申请</w:t>
            </w:r>
            <w:proofErr w:type="gramStart"/>
            <w:r>
              <w:rPr>
                <w:rFonts w:hint="eastAsia"/>
              </w:rPr>
              <w:t>时为裸金属</w:t>
            </w:r>
            <w:proofErr w:type="gramEnd"/>
            <w:r>
              <w:rPr>
                <w:rFonts w:hint="eastAsia"/>
              </w:rPr>
              <w:t>增加多块数据盘，并设置部分数据盘为共享盘。</w:t>
            </w:r>
          </w:p>
          <w:p w:rsidR="00095622" w:rsidRDefault="00095622" w:rsidP="00763D0A">
            <w:r>
              <w:rPr>
                <w:rFonts w:hint="eastAsia"/>
              </w:rPr>
              <w:t>申请到资源后，支持用户通过管理平台管理</w:t>
            </w:r>
            <w:proofErr w:type="gramStart"/>
            <w:r>
              <w:rPr>
                <w:rFonts w:hint="eastAsia"/>
              </w:rPr>
              <w:t>裸</w:t>
            </w:r>
            <w:proofErr w:type="gramEnd"/>
            <w:r>
              <w:rPr>
                <w:rFonts w:hint="eastAsia"/>
              </w:rPr>
              <w:t>金属服务器，包括开关机、重启、删除、监控</w:t>
            </w:r>
            <w:proofErr w:type="gramStart"/>
            <w:r>
              <w:rPr>
                <w:rFonts w:hint="eastAsia"/>
              </w:rPr>
              <w:t>裸</w:t>
            </w:r>
            <w:proofErr w:type="gramEnd"/>
            <w:r>
              <w:rPr>
                <w:rFonts w:hint="eastAsia"/>
              </w:rPr>
              <w:t>金属服务器信息等操作，可以自动完成服务器的操作系统安全、</w:t>
            </w:r>
            <w:r>
              <w:rPr>
                <w:rFonts w:hint="eastAsia"/>
              </w:rPr>
              <w:t>IP</w:t>
            </w:r>
            <w:r>
              <w:rPr>
                <w:rFonts w:hint="eastAsia"/>
              </w:rPr>
              <w:t>地址配置、弹性</w:t>
            </w:r>
            <w:r>
              <w:rPr>
                <w:rFonts w:hint="eastAsia"/>
              </w:rPr>
              <w:t>IP</w:t>
            </w:r>
            <w:r>
              <w:rPr>
                <w:rFonts w:hint="eastAsia"/>
              </w:rPr>
              <w:t>绑定等操作。删除</w:t>
            </w:r>
            <w:proofErr w:type="gramStart"/>
            <w:r>
              <w:rPr>
                <w:rFonts w:hint="eastAsia"/>
              </w:rPr>
              <w:t>裸</w:t>
            </w:r>
            <w:proofErr w:type="gramEnd"/>
            <w:r>
              <w:rPr>
                <w:rFonts w:hint="eastAsia"/>
              </w:rPr>
              <w:t>金属时，可以选择是否删除</w:t>
            </w:r>
            <w:proofErr w:type="gramStart"/>
            <w:r>
              <w:rPr>
                <w:rFonts w:hint="eastAsia"/>
              </w:rPr>
              <w:t>裸</w:t>
            </w:r>
            <w:proofErr w:type="gramEnd"/>
            <w:r>
              <w:rPr>
                <w:rFonts w:hint="eastAsia"/>
              </w:rPr>
              <w:t>金属的数据盘。</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t>3</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r>
              <w:rPr>
                <w:rFonts w:hint="eastAsia"/>
              </w:rPr>
              <w:t>模板</w:t>
            </w:r>
            <w:r>
              <w:rPr>
                <w:rFonts w:hint="eastAsia"/>
              </w:rPr>
              <w:t>/</w:t>
            </w:r>
            <w:r>
              <w:rPr>
                <w:rFonts w:hint="eastAsia"/>
              </w:rPr>
              <w:t>镜像服务能力</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支持模板</w:t>
            </w:r>
            <w:r>
              <w:rPr>
                <w:rFonts w:hint="eastAsia"/>
              </w:rPr>
              <w:t>/</w:t>
            </w:r>
            <w:r>
              <w:rPr>
                <w:rFonts w:hint="eastAsia"/>
              </w:rPr>
              <w:t>镜像服务能力。支持公共模板</w:t>
            </w:r>
            <w:r>
              <w:rPr>
                <w:rFonts w:hint="eastAsia"/>
              </w:rPr>
              <w:t>/</w:t>
            </w:r>
            <w:r>
              <w:rPr>
                <w:rFonts w:hint="eastAsia"/>
              </w:rPr>
              <w:t>镜像、私有模板</w:t>
            </w:r>
            <w:r>
              <w:rPr>
                <w:rFonts w:hint="eastAsia"/>
              </w:rPr>
              <w:t>/</w:t>
            </w:r>
            <w:r>
              <w:rPr>
                <w:rFonts w:hint="eastAsia"/>
              </w:rPr>
              <w:t>镜像以及共享模板</w:t>
            </w:r>
            <w:r>
              <w:rPr>
                <w:rFonts w:hint="eastAsia"/>
              </w:rPr>
              <w:t>/</w:t>
            </w:r>
            <w:r>
              <w:rPr>
                <w:rFonts w:hint="eastAsia"/>
              </w:rPr>
              <w:t>镜像等多种方式。同时，也支持用户自行通过已有虚拟机来转换为私有模板</w:t>
            </w:r>
            <w:r>
              <w:rPr>
                <w:rFonts w:hint="eastAsia"/>
              </w:rPr>
              <w:t>/</w:t>
            </w:r>
            <w:r>
              <w:rPr>
                <w:rFonts w:hint="eastAsia"/>
              </w:rPr>
              <w:t>镜像或者通过平台自行上传模板</w:t>
            </w:r>
            <w:r>
              <w:rPr>
                <w:rFonts w:hint="eastAsia"/>
              </w:rPr>
              <w:t>/</w:t>
            </w:r>
            <w:r>
              <w:rPr>
                <w:rFonts w:hint="eastAsia"/>
              </w:rPr>
              <w:t>镜像文件（支持常见的</w:t>
            </w:r>
            <w:r>
              <w:rPr>
                <w:rFonts w:hint="eastAsia"/>
              </w:rPr>
              <w:t>VMDK</w:t>
            </w:r>
            <w:r>
              <w:rPr>
                <w:rFonts w:hint="eastAsia"/>
              </w:rPr>
              <w:t>、</w:t>
            </w:r>
            <w:r>
              <w:rPr>
                <w:rFonts w:hint="eastAsia"/>
              </w:rPr>
              <w:t>QCOW2</w:t>
            </w:r>
            <w:r>
              <w:rPr>
                <w:rFonts w:hint="eastAsia"/>
              </w:rPr>
              <w:t>、</w:t>
            </w:r>
            <w:r>
              <w:rPr>
                <w:rFonts w:hint="eastAsia"/>
              </w:rPr>
              <w:t>VHD</w:t>
            </w:r>
            <w:r>
              <w:rPr>
                <w:rFonts w:hint="eastAsia"/>
              </w:rPr>
              <w:t>、</w:t>
            </w:r>
            <w:r>
              <w:rPr>
                <w:rFonts w:hint="eastAsia"/>
              </w:rPr>
              <w:t>ZVHD</w:t>
            </w:r>
            <w:r>
              <w:rPr>
                <w:rFonts w:hint="eastAsia"/>
              </w:rPr>
              <w:t>等格式）等功能，用户可以共享自己的私有模板</w:t>
            </w:r>
            <w:r>
              <w:rPr>
                <w:rFonts w:hint="eastAsia"/>
              </w:rPr>
              <w:t>/</w:t>
            </w:r>
            <w:r>
              <w:rPr>
                <w:rFonts w:hint="eastAsia"/>
              </w:rPr>
              <w:t>镜像给其余用户使用；</w:t>
            </w:r>
          </w:p>
          <w:p w:rsidR="00095622" w:rsidRDefault="00095622" w:rsidP="00763D0A">
            <w:r>
              <w:rPr>
                <w:rFonts w:hint="eastAsia"/>
              </w:rPr>
              <w:t>支持数据盘镜像。用户可以通过虚拟机数据盘制作数据盘镜像，使用数据盘镜像创建云磁盘，导出数据盘镜像，导入数据盘镜像；</w:t>
            </w:r>
          </w:p>
          <w:p w:rsidR="00095622" w:rsidRDefault="00095622" w:rsidP="00763D0A">
            <w:r>
              <w:rPr>
                <w:rFonts w:hint="eastAsia"/>
              </w:rPr>
              <w:t>支持整机镜像。用户可以通过用户界面制作包含操作系统盘和数据盘的镜像</w:t>
            </w:r>
            <w:r>
              <w:rPr>
                <w:rFonts w:hint="eastAsia"/>
              </w:rPr>
              <w:t>/</w:t>
            </w:r>
            <w:r>
              <w:rPr>
                <w:rFonts w:hint="eastAsia"/>
              </w:rPr>
              <w:t>模板，提供操作系统、预装的公共应用及用户的私有应用和用户业务数据；</w:t>
            </w:r>
          </w:p>
          <w:p w:rsidR="00095622" w:rsidRDefault="00095622" w:rsidP="00763D0A">
            <w:r>
              <w:rPr>
                <w:rFonts w:hint="eastAsia"/>
              </w:rPr>
              <w:t>支持用户查看已经上传的所有模板</w:t>
            </w:r>
            <w:r>
              <w:rPr>
                <w:rFonts w:hint="eastAsia"/>
              </w:rPr>
              <w:t>/</w:t>
            </w:r>
            <w:r>
              <w:rPr>
                <w:rFonts w:hint="eastAsia"/>
              </w:rPr>
              <w:t>镜像，包括名称、磁盘容量、</w:t>
            </w:r>
            <w:r>
              <w:rPr>
                <w:rFonts w:hint="eastAsia"/>
              </w:rPr>
              <w:t>OS</w:t>
            </w:r>
            <w:r>
              <w:rPr>
                <w:rFonts w:hint="eastAsia"/>
              </w:rPr>
              <w:t>类型、实际大小等。</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t>4</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r>
              <w:rPr>
                <w:rFonts w:hint="eastAsia"/>
              </w:rPr>
              <w:t>管理和运</w:t>
            </w:r>
            <w:proofErr w:type="gramStart"/>
            <w:r>
              <w:rPr>
                <w:rFonts w:hint="eastAsia"/>
              </w:rPr>
              <w:t>维能力</w:t>
            </w:r>
            <w:proofErr w:type="gramEnd"/>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支持组织管理、用户管理、用户组管理、角色管理、登录策略管理、外部系统对接、资源池配置、资源配额管理、计量管理、云组件管控、资源监控、资源告警、资源开通、密码策略管理、日志管理、菜单管理</w:t>
            </w:r>
            <w:proofErr w:type="gramStart"/>
            <w:r>
              <w:rPr>
                <w:rFonts w:hint="eastAsia"/>
              </w:rPr>
              <w:t>等云统一</w:t>
            </w:r>
            <w:proofErr w:type="gramEnd"/>
            <w:r>
              <w:rPr>
                <w:rFonts w:hint="eastAsia"/>
              </w:rPr>
              <w:t>管理功能。</w:t>
            </w:r>
          </w:p>
          <w:p w:rsidR="00095622" w:rsidRDefault="00095622" w:rsidP="00763D0A">
            <w:r>
              <w:rPr>
                <w:rFonts w:hint="eastAsia"/>
              </w:rPr>
              <w:t>支持系统管理、运维展示、告警管理、物理平台管理、库存管理、</w:t>
            </w:r>
            <w:proofErr w:type="gramStart"/>
            <w:r>
              <w:rPr>
                <w:rFonts w:hint="eastAsia"/>
              </w:rPr>
              <w:t>云产品</w:t>
            </w:r>
            <w:proofErr w:type="gramEnd"/>
            <w:r>
              <w:rPr>
                <w:rFonts w:hint="eastAsia"/>
              </w:rPr>
              <w:t>运维管理、云平台配置管理、运维</w:t>
            </w:r>
            <w:r>
              <w:rPr>
                <w:rFonts w:hint="eastAsia"/>
              </w:rPr>
              <w:t>API</w:t>
            </w:r>
            <w:r>
              <w:rPr>
                <w:rFonts w:hint="eastAsia"/>
              </w:rPr>
              <w:t>管理、网络运维、存储管理和任务管理</w:t>
            </w:r>
            <w:proofErr w:type="gramStart"/>
            <w:r>
              <w:rPr>
                <w:rFonts w:hint="eastAsia"/>
              </w:rPr>
              <w:t>等云运</w:t>
            </w:r>
            <w:proofErr w:type="gramEnd"/>
            <w:r>
              <w:rPr>
                <w:rFonts w:hint="eastAsia"/>
              </w:rPr>
              <w:t>维功能。</w:t>
            </w:r>
          </w:p>
          <w:p w:rsidR="00095622" w:rsidRDefault="00095622" w:rsidP="00763D0A">
            <w:r>
              <w:rPr>
                <w:rFonts w:hint="eastAsia"/>
              </w:rPr>
              <w:lastRenderedPageBreak/>
              <w:t>支持同时纳管多地域云环境，支持统一的资源接入配置，能够在管理平台首页直观显示</w:t>
            </w:r>
            <w:proofErr w:type="gramStart"/>
            <w:r>
              <w:rPr>
                <w:rFonts w:hint="eastAsia"/>
              </w:rPr>
              <w:t>所有云环境</w:t>
            </w:r>
            <w:proofErr w:type="gramEnd"/>
            <w:r>
              <w:rPr>
                <w:rFonts w:hint="eastAsia"/>
              </w:rPr>
              <w:t>的数量、</w:t>
            </w:r>
            <w:proofErr w:type="gramStart"/>
            <w:r>
              <w:rPr>
                <w:rFonts w:hint="eastAsia"/>
              </w:rPr>
              <w:t>云资源</w:t>
            </w:r>
            <w:proofErr w:type="gramEnd"/>
            <w:r>
              <w:rPr>
                <w:rFonts w:hint="eastAsia"/>
              </w:rPr>
              <w:t>的数量以及当月费用等情况。</w:t>
            </w:r>
          </w:p>
          <w:p w:rsidR="00095622" w:rsidRDefault="00095622" w:rsidP="00763D0A">
            <w:r>
              <w:rPr>
                <w:rFonts w:hint="eastAsia"/>
              </w:rPr>
              <w:t>支持对</w:t>
            </w:r>
            <w:proofErr w:type="gramStart"/>
            <w:r>
              <w:rPr>
                <w:rFonts w:hint="eastAsia"/>
              </w:rPr>
              <w:t>私有云环境</w:t>
            </w:r>
            <w:proofErr w:type="gramEnd"/>
            <w:r>
              <w:rPr>
                <w:rFonts w:hint="eastAsia"/>
              </w:rPr>
              <w:t>中云主机、云盘、安全组等资源进行全生命周期管理，包含创建、启动、停止、查询等操作。</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lastRenderedPageBreak/>
              <w:t>5</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r>
              <w:rPr>
                <w:rFonts w:hint="eastAsia"/>
              </w:rPr>
              <w:t>支持云硬盘服务</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支持用户通过管理平台为虚拟机或者</w:t>
            </w:r>
            <w:proofErr w:type="gramStart"/>
            <w:r>
              <w:rPr>
                <w:rFonts w:hint="eastAsia"/>
              </w:rPr>
              <w:t>物理机申请</w:t>
            </w:r>
            <w:proofErr w:type="gramEnd"/>
            <w:r>
              <w:rPr>
                <w:rFonts w:hint="eastAsia"/>
              </w:rPr>
              <w:t>磁盘，可以将申请到的磁盘空间分配给一台或者多台虚拟机</w:t>
            </w:r>
            <w:r>
              <w:rPr>
                <w:rFonts w:hint="eastAsia"/>
              </w:rPr>
              <w:t>/</w:t>
            </w:r>
            <w:proofErr w:type="gramStart"/>
            <w:r>
              <w:rPr>
                <w:rFonts w:hint="eastAsia"/>
              </w:rPr>
              <w:t>物理机</w:t>
            </w:r>
            <w:proofErr w:type="gramEnd"/>
            <w:r>
              <w:rPr>
                <w:rFonts w:hint="eastAsia"/>
              </w:rPr>
              <w:t>使用。</w:t>
            </w:r>
          </w:p>
          <w:p w:rsidR="00095622" w:rsidRDefault="00095622" w:rsidP="00763D0A">
            <w:r>
              <w:rPr>
                <w:rFonts w:hint="eastAsia"/>
              </w:rPr>
              <w:t>在操作系统支持的情况下，支持对已经在使用的云硬盘进行在线</w:t>
            </w:r>
            <w:r>
              <w:rPr>
                <w:rFonts w:hint="eastAsia"/>
              </w:rPr>
              <w:t>/</w:t>
            </w:r>
            <w:r>
              <w:rPr>
                <w:rFonts w:hint="eastAsia"/>
              </w:rPr>
              <w:t>离线扩容（提供支持在线扩容的操作系统清单）。</w:t>
            </w:r>
          </w:p>
          <w:p w:rsidR="00095622" w:rsidRDefault="00095622" w:rsidP="00763D0A">
            <w:r>
              <w:rPr>
                <w:rFonts w:hint="eastAsia"/>
              </w:rPr>
              <w:t>支持从各种数据源创建云硬盘（系统盘和数据盘）：从模板</w:t>
            </w:r>
            <w:r>
              <w:rPr>
                <w:rFonts w:hint="eastAsia"/>
              </w:rPr>
              <w:t>/</w:t>
            </w:r>
            <w:r>
              <w:rPr>
                <w:rFonts w:hint="eastAsia"/>
              </w:rPr>
              <w:t>镜像创建卷，从已有卷生成卷，从备份生成卷，从快照生成卷。</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t>6</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r>
              <w:rPr>
                <w:rFonts w:hint="eastAsia"/>
              </w:rPr>
              <w:t>对象存储</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支持多协议互通：支持对象语义、文件语义、</w:t>
            </w:r>
            <w:r>
              <w:rPr>
                <w:rFonts w:hint="eastAsia"/>
              </w:rPr>
              <w:t>HDFS</w:t>
            </w:r>
            <w:r>
              <w:rPr>
                <w:rFonts w:hint="eastAsia"/>
              </w:rPr>
              <w:t>等多种协议，用户可以在使用对象提供网络访问能力的同时，像操作本地文件系统一样对文件和目录进行处理，如创建、删除目录</w:t>
            </w:r>
            <w:r>
              <w:rPr>
                <w:rFonts w:hint="eastAsia"/>
              </w:rPr>
              <w:t>/</w:t>
            </w:r>
            <w:r>
              <w:rPr>
                <w:rFonts w:hint="eastAsia"/>
              </w:rPr>
              <w:t>文件，重命名目录</w:t>
            </w:r>
            <w:r>
              <w:rPr>
                <w:rFonts w:hint="eastAsia"/>
              </w:rPr>
              <w:t>/</w:t>
            </w:r>
            <w:r>
              <w:rPr>
                <w:rFonts w:hint="eastAsia"/>
              </w:rPr>
              <w:t>文件、修改写文件等。同时，支持</w:t>
            </w:r>
            <w:r>
              <w:rPr>
                <w:rFonts w:hint="eastAsia"/>
              </w:rPr>
              <w:t>HDFS</w:t>
            </w:r>
            <w:r>
              <w:rPr>
                <w:rFonts w:hint="eastAsia"/>
              </w:rPr>
              <w:t>协议对接大数据场景。</w:t>
            </w:r>
          </w:p>
          <w:p w:rsidR="00095622" w:rsidRDefault="00095622" w:rsidP="00763D0A">
            <w:proofErr w:type="gramStart"/>
            <w:r>
              <w:rPr>
                <w:rFonts w:hint="eastAsia"/>
              </w:rPr>
              <w:t>跨云区域容</w:t>
            </w:r>
            <w:proofErr w:type="gramEnd"/>
            <w:r>
              <w:rPr>
                <w:rFonts w:hint="eastAsia"/>
              </w:rPr>
              <w:t>灾：支持三个</w:t>
            </w:r>
            <w:proofErr w:type="gramStart"/>
            <w:r>
              <w:rPr>
                <w:rFonts w:hint="eastAsia"/>
              </w:rPr>
              <w:t>可用区</w:t>
            </w:r>
            <w:proofErr w:type="gramEnd"/>
            <w:r>
              <w:rPr>
                <w:rFonts w:hint="eastAsia"/>
              </w:rPr>
              <w:t>的同步容灾。当某一个</w:t>
            </w:r>
            <w:proofErr w:type="gramStart"/>
            <w:r>
              <w:rPr>
                <w:rFonts w:hint="eastAsia"/>
              </w:rPr>
              <w:t>可用区</w:t>
            </w:r>
            <w:proofErr w:type="gramEnd"/>
            <w:r>
              <w:rPr>
                <w:rFonts w:hint="eastAsia"/>
              </w:rPr>
              <w:t>故障时，业务无影响。</w:t>
            </w:r>
          </w:p>
          <w:p w:rsidR="00095622" w:rsidRDefault="00095622" w:rsidP="00763D0A">
            <w:r>
              <w:rPr>
                <w:rFonts w:hint="eastAsia"/>
              </w:rPr>
              <w:t>系统扩展性：单集群节点数最大可扩展至≥</w:t>
            </w:r>
            <w:r>
              <w:rPr>
                <w:rFonts w:hint="eastAsia"/>
              </w:rPr>
              <w:t>4096</w:t>
            </w:r>
            <w:r>
              <w:rPr>
                <w:rFonts w:hint="eastAsia"/>
              </w:rPr>
              <w:t>节点。</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t>7</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r>
              <w:rPr>
                <w:rFonts w:hint="eastAsia"/>
              </w:rPr>
              <w:t>文件存储</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支持文件存储服务。用户可以通过管理平台申请文件存储空间，申请到文件存储空间后，用户可以自行配置文件存储的访问规则（例如限制文件存储的可访问</w:t>
            </w:r>
            <w:r>
              <w:rPr>
                <w:rFonts w:hint="eastAsia"/>
              </w:rPr>
              <w:t>IP</w:t>
            </w:r>
            <w:r>
              <w:rPr>
                <w:rFonts w:hint="eastAsia"/>
              </w:rPr>
              <w:t>），同时支持对已申请的文件存储进行容量调整</w:t>
            </w:r>
            <w:r>
              <w:rPr>
                <w:rFonts w:hint="eastAsia"/>
              </w:rPr>
              <w:t>/</w:t>
            </w:r>
            <w:r>
              <w:rPr>
                <w:rFonts w:hint="eastAsia"/>
              </w:rPr>
              <w:t>删除，批量挂载给多个虚拟机等。</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t>8</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r>
              <w:rPr>
                <w:rFonts w:hint="eastAsia"/>
              </w:rPr>
              <w:t>弹性</w:t>
            </w:r>
            <w:r>
              <w:rPr>
                <w:rFonts w:hint="eastAsia"/>
              </w:rPr>
              <w:t>IP</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支持用户通过管理平台为</w:t>
            </w:r>
            <w:proofErr w:type="gramStart"/>
            <w:r>
              <w:rPr>
                <w:rFonts w:hint="eastAsia"/>
              </w:rPr>
              <w:t>物理机</w:t>
            </w:r>
            <w:proofErr w:type="gramEnd"/>
            <w:r>
              <w:rPr>
                <w:rFonts w:hint="eastAsia"/>
              </w:rPr>
              <w:t>或者虚拟机申请弹性</w:t>
            </w:r>
            <w:r>
              <w:rPr>
                <w:rFonts w:hint="eastAsia"/>
              </w:rPr>
              <w:t>IP</w:t>
            </w:r>
            <w:r>
              <w:rPr>
                <w:rFonts w:hint="eastAsia"/>
              </w:rPr>
              <w:t>以及配置弹性</w:t>
            </w:r>
            <w:r>
              <w:rPr>
                <w:rFonts w:hint="eastAsia"/>
              </w:rPr>
              <w:t>IP</w:t>
            </w:r>
            <w:r>
              <w:rPr>
                <w:rFonts w:hint="eastAsia"/>
              </w:rPr>
              <w:t>可用带宽</w:t>
            </w:r>
            <w:r>
              <w:rPr>
                <w:rFonts w:hint="eastAsia"/>
              </w:rPr>
              <w:t>(QoS)</w:t>
            </w:r>
            <w:r>
              <w:rPr>
                <w:rFonts w:hint="eastAsia"/>
              </w:rPr>
              <w:t>。用户可以将申请到的弹性</w:t>
            </w:r>
            <w:r>
              <w:rPr>
                <w:rFonts w:hint="eastAsia"/>
              </w:rPr>
              <w:t>IP</w:t>
            </w:r>
            <w:r>
              <w:rPr>
                <w:rFonts w:hint="eastAsia"/>
              </w:rPr>
              <w:t>绑定到物理机、虚拟负载均衡、虚拟机、虚拟机的虚拟</w:t>
            </w:r>
            <w:r>
              <w:rPr>
                <w:rFonts w:hint="eastAsia"/>
              </w:rPr>
              <w:t>IP</w:t>
            </w:r>
            <w:r>
              <w:rPr>
                <w:rFonts w:hint="eastAsia"/>
              </w:rPr>
              <w:t>（</w:t>
            </w:r>
            <w:r>
              <w:rPr>
                <w:rFonts w:hint="eastAsia"/>
              </w:rPr>
              <w:t>VIP</w:t>
            </w:r>
            <w:r>
              <w:rPr>
                <w:rFonts w:hint="eastAsia"/>
              </w:rPr>
              <w:t>）等对象，也可以绑定到虚拟机的指定的网卡或者某个特定的内网</w:t>
            </w:r>
            <w:r>
              <w:rPr>
                <w:rFonts w:hint="eastAsia"/>
              </w:rPr>
              <w:t>IP</w:t>
            </w:r>
            <w:r>
              <w:rPr>
                <w:rFonts w:hint="eastAsia"/>
              </w:rPr>
              <w:t>地址上。支持申请时指定弹性</w:t>
            </w:r>
            <w:r>
              <w:rPr>
                <w:rFonts w:hint="eastAsia"/>
              </w:rPr>
              <w:t>IP QoS</w:t>
            </w:r>
            <w:r>
              <w:rPr>
                <w:rFonts w:hint="eastAsia"/>
              </w:rPr>
              <w:t>，限制弹性</w:t>
            </w:r>
            <w:r>
              <w:rPr>
                <w:rFonts w:hint="eastAsia"/>
              </w:rPr>
              <w:t>IP</w:t>
            </w:r>
            <w:r>
              <w:rPr>
                <w:rFonts w:hint="eastAsia"/>
              </w:rPr>
              <w:t>所能使用的最大带宽。</w:t>
            </w:r>
          </w:p>
          <w:p w:rsidR="00095622" w:rsidRDefault="00095622" w:rsidP="00763D0A">
            <w:r>
              <w:rPr>
                <w:rFonts w:hint="eastAsia"/>
              </w:rPr>
              <w:t>支持批量申请弹性</w:t>
            </w:r>
            <w:r>
              <w:rPr>
                <w:rFonts w:hint="eastAsia"/>
              </w:rPr>
              <w:t>IP</w:t>
            </w:r>
            <w:r>
              <w:rPr>
                <w:rFonts w:hint="eastAsia"/>
              </w:rPr>
              <w:t>地址，可以自行选择弹性</w:t>
            </w:r>
            <w:r>
              <w:rPr>
                <w:rFonts w:hint="eastAsia"/>
              </w:rPr>
              <w:t>IP</w:t>
            </w:r>
            <w:r>
              <w:rPr>
                <w:rFonts w:hint="eastAsia"/>
              </w:rPr>
              <w:t>地址所属的地址池以及分配方式（自动分配或者手动分配）。</w:t>
            </w:r>
          </w:p>
          <w:p w:rsidR="00095622" w:rsidRDefault="00095622" w:rsidP="00763D0A">
            <w:r>
              <w:rPr>
                <w:rFonts w:hint="eastAsia"/>
              </w:rPr>
              <w:t>支持用户随时查看和管理自己申请的弹性</w:t>
            </w:r>
            <w:r>
              <w:rPr>
                <w:rFonts w:hint="eastAsia"/>
              </w:rPr>
              <w:t>IP</w:t>
            </w:r>
            <w:r>
              <w:rPr>
                <w:rFonts w:hint="eastAsia"/>
              </w:rPr>
              <w:t>地址。</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t>9</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r>
              <w:rPr>
                <w:rFonts w:hint="eastAsia"/>
              </w:rPr>
              <w:t>云解析（</w:t>
            </w:r>
            <w:r>
              <w:rPr>
                <w:rFonts w:hint="eastAsia"/>
              </w:rPr>
              <w:t>DNS</w:t>
            </w:r>
            <w:r>
              <w:rPr>
                <w:rFonts w:hint="eastAsia"/>
              </w:rPr>
              <w:t>）</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支持云解析服务（</w:t>
            </w:r>
            <w:r>
              <w:rPr>
                <w:rFonts w:hint="eastAsia"/>
              </w:rPr>
              <w:t>DNS</w:t>
            </w:r>
            <w:r>
              <w:rPr>
                <w:rFonts w:hint="eastAsia"/>
              </w:rPr>
              <w:t>服务），支持内网域名解析功能，可以将域名</w:t>
            </w:r>
            <w:proofErr w:type="gramStart"/>
            <w:r>
              <w:rPr>
                <w:rFonts w:hint="eastAsia"/>
              </w:rPr>
              <w:t>与私网</w:t>
            </w:r>
            <w:proofErr w:type="gramEnd"/>
            <w:r>
              <w:rPr>
                <w:rFonts w:hint="eastAsia"/>
              </w:rPr>
              <w:t>IP</w:t>
            </w:r>
            <w:r>
              <w:rPr>
                <w:rFonts w:hint="eastAsia"/>
              </w:rPr>
              <w:t>相关联，为云上资源提供域名解析服务。用户可以通过管理平台自主申请、配置</w:t>
            </w:r>
            <w:r>
              <w:rPr>
                <w:rFonts w:hint="eastAsia"/>
              </w:rPr>
              <w:t>DNS</w:t>
            </w:r>
            <w:r>
              <w:rPr>
                <w:rFonts w:hint="eastAsia"/>
              </w:rPr>
              <w:t>。</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t>1</w:t>
            </w:r>
            <w:r>
              <w:t>0</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r>
              <w:rPr>
                <w:rFonts w:hint="eastAsia"/>
              </w:rPr>
              <w:t>虚拟私有网络（</w:t>
            </w:r>
            <w:r>
              <w:rPr>
                <w:rFonts w:hint="eastAsia"/>
              </w:rPr>
              <w:t>VPN</w:t>
            </w:r>
            <w:r>
              <w:rPr>
                <w:rFonts w:hint="eastAsia"/>
              </w:rPr>
              <w:t>）、云专线（</w:t>
            </w:r>
            <w:r>
              <w:rPr>
                <w:rFonts w:hint="eastAsia"/>
              </w:rPr>
              <w:t>DC</w:t>
            </w:r>
            <w:r>
              <w:rPr>
                <w:rFonts w:hint="eastAsia"/>
              </w:rPr>
              <w:t>）</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支持</w:t>
            </w:r>
            <w:r>
              <w:rPr>
                <w:rFonts w:hint="eastAsia"/>
              </w:rPr>
              <w:t>VPN</w:t>
            </w:r>
            <w:r>
              <w:rPr>
                <w:rFonts w:hint="eastAsia"/>
              </w:rPr>
              <w:t>服务、云专线服务或二层桥接服务。可以通过</w:t>
            </w:r>
            <w:r>
              <w:rPr>
                <w:rFonts w:hint="eastAsia"/>
              </w:rPr>
              <w:t>VPN</w:t>
            </w:r>
            <w:r>
              <w:rPr>
                <w:rFonts w:hint="eastAsia"/>
              </w:rPr>
              <w:t>以及专线方式打通云平台中</w:t>
            </w:r>
            <w:r>
              <w:rPr>
                <w:rFonts w:hint="eastAsia"/>
              </w:rPr>
              <w:t>VPC</w:t>
            </w:r>
            <w:r>
              <w:rPr>
                <w:rFonts w:hint="eastAsia"/>
              </w:rPr>
              <w:t>网络和远端网络地址，用户可以通过云管界</w:t>
            </w:r>
            <w:proofErr w:type="gramStart"/>
            <w:r>
              <w:rPr>
                <w:rFonts w:hint="eastAsia"/>
              </w:rPr>
              <w:t>面申请</w:t>
            </w:r>
            <w:proofErr w:type="gramEnd"/>
            <w:r>
              <w:rPr>
                <w:rFonts w:hint="eastAsia"/>
              </w:rPr>
              <w:t>VPN</w:t>
            </w:r>
            <w:r>
              <w:rPr>
                <w:rFonts w:hint="eastAsia"/>
              </w:rPr>
              <w:t>和专线服务来打通云内</w:t>
            </w:r>
            <w:r>
              <w:rPr>
                <w:rFonts w:hint="eastAsia"/>
              </w:rPr>
              <w:t>VPC</w:t>
            </w:r>
            <w:r>
              <w:rPr>
                <w:rFonts w:hint="eastAsia"/>
              </w:rPr>
              <w:t>子网和远端子网。也可以支持通过</w:t>
            </w:r>
            <w:proofErr w:type="gramStart"/>
            <w:r>
              <w:rPr>
                <w:rFonts w:hint="eastAsia"/>
              </w:rPr>
              <w:t>云管理</w:t>
            </w:r>
            <w:proofErr w:type="gramEnd"/>
            <w:r>
              <w:rPr>
                <w:rFonts w:hint="eastAsia"/>
              </w:rPr>
              <w:t>平台配置二层桥接服务让云平台内虚拟机和云外虚拟机使用同一个网段的</w:t>
            </w:r>
            <w:r>
              <w:rPr>
                <w:rFonts w:hint="eastAsia"/>
              </w:rPr>
              <w:t>IP</w:t>
            </w:r>
            <w:r>
              <w:rPr>
                <w:rFonts w:hint="eastAsia"/>
              </w:rPr>
              <w:t>地址。</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t>1</w:t>
            </w:r>
            <w:r>
              <w:t>1</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r>
              <w:rPr>
                <w:rFonts w:hint="eastAsia"/>
              </w:rPr>
              <w:t>应用负载均衡能力</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支持云上应用负载服务能力及硬件应用负载均衡能力，支持轮询、加权轮询、负载、响应时间、随机、</w:t>
            </w:r>
            <w:r>
              <w:rPr>
                <w:rFonts w:hint="eastAsia"/>
              </w:rPr>
              <w:t>IP</w:t>
            </w:r>
            <w:r>
              <w:rPr>
                <w:rFonts w:hint="eastAsia"/>
              </w:rPr>
              <w:t>地址</w:t>
            </w:r>
            <w:r>
              <w:rPr>
                <w:rFonts w:hint="eastAsia"/>
              </w:rPr>
              <w:t>HASH</w:t>
            </w:r>
            <w:r>
              <w:rPr>
                <w:rFonts w:hint="eastAsia"/>
              </w:rPr>
              <w:t>等分发机制，支持</w:t>
            </w:r>
            <w:r>
              <w:rPr>
                <w:rFonts w:hint="eastAsia"/>
              </w:rPr>
              <w:t>SSL</w:t>
            </w:r>
            <w:r>
              <w:rPr>
                <w:rFonts w:hint="eastAsia"/>
              </w:rPr>
              <w:t>卸载等功能，支持四层至七层的各种分发能力。</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t>1</w:t>
            </w:r>
            <w:r>
              <w:t>2</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r>
              <w:rPr>
                <w:rFonts w:hint="eastAsia"/>
              </w:rPr>
              <w:t>容</w:t>
            </w:r>
            <w:proofErr w:type="gramStart"/>
            <w:r>
              <w:rPr>
                <w:rFonts w:hint="eastAsia"/>
              </w:rPr>
              <w:t>灾服务</w:t>
            </w:r>
            <w:proofErr w:type="gramEnd"/>
            <w:r>
              <w:rPr>
                <w:rFonts w:hint="eastAsia"/>
              </w:rPr>
              <w:t>能力</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1</w:t>
            </w:r>
            <w:r>
              <w:rPr>
                <w:rFonts w:hint="eastAsia"/>
              </w:rPr>
              <w:t>、支持容灾服务。</w:t>
            </w:r>
          </w:p>
          <w:p w:rsidR="00095622" w:rsidRDefault="00095622" w:rsidP="00763D0A">
            <w:r>
              <w:rPr>
                <w:rFonts w:hint="eastAsia"/>
              </w:rPr>
              <w:t>支持用户通过管理平台申请为指定的虚拟机或者虚拟机的磁盘进行数据同步，用户可以自行设置数据同步策略，包括数据同步周期、执行时间点、数据同步时保留的副本数目（或者每个副本保留多长时间）、数据备份策略（全备</w:t>
            </w:r>
            <w:r>
              <w:rPr>
                <w:rFonts w:hint="eastAsia"/>
              </w:rPr>
              <w:t>/</w:t>
            </w:r>
            <w:proofErr w:type="gramStart"/>
            <w:r>
              <w:rPr>
                <w:rFonts w:hint="eastAsia"/>
              </w:rPr>
              <w:t>增备策略</w:t>
            </w:r>
            <w:proofErr w:type="gramEnd"/>
            <w:r>
              <w:rPr>
                <w:rFonts w:hint="eastAsia"/>
              </w:rPr>
              <w:t>），将数据备份到其它机房的备份周期等；同时，也应支持用户选择指定的备份策略进行手动备份；</w:t>
            </w:r>
          </w:p>
          <w:p w:rsidR="00095622" w:rsidRDefault="00095622" w:rsidP="00763D0A">
            <w:r>
              <w:rPr>
                <w:rFonts w:hint="eastAsia"/>
              </w:rPr>
              <w:t>2</w:t>
            </w:r>
            <w:r>
              <w:rPr>
                <w:rFonts w:hint="eastAsia"/>
              </w:rPr>
              <w:t>、支持用户通过管理平台管理备份数据，包括删除特定备份数据、恢复指定时间点的备份数据等；</w:t>
            </w:r>
          </w:p>
          <w:p w:rsidR="00095622" w:rsidRDefault="00095622" w:rsidP="00763D0A">
            <w:r>
              <w:rPr>
                <w:rFonts w:hint="eastAsia"/>
              </w:rPr>
              <w:lastRenderedPageBreak/>
              <w:t>3</w:t>
            </w:r>
            <w:r>
              <w:rPr>
                <w:rFonts w:hint="eastAsia"/>
              </w:rPr>
              <w:t>、支持管理员指定容</w:t>
            </w:r>
            <w:proofErr w:type="gramStart"/>
            <w:r>
              <w:rPr>
                <w:rFonts w:hint="eastAsia"/>
              </w:rPr>
              <w:t>灾服务</w:t>
            </w:r>
            <w:proofErr w:type="gramEnd"/>
            <w:r>
              <w:rPr>
                <w:rFonts w:hint="eastAsia"/>
              </w:rPr>
              <w:t>的备份空间配额，指定用户最大可使用的容灾空间，避免用户滥用资源；</w:t>
            </w:r>
          </w:p>
          <w:p w:rsidR="00095622" w:rsidRDefault="00095622" w:rsidP="00763D0A">
            <w:r>
              <w:rPr>
                <w:rFonts w:hint="eastAsia"/>
              </w:rPr>
              <w:t>4</w:t>
            </w:r>
            <w:r>
              <w:rPr>
                <w:rFonts w:hint="eastAsia"/>
              </w:rPr>
              <w:t>、容灾平台</w:t>
            </w:r>
            <w:proofErr w:type="gramStart"/>
            <w:r>
              <w:rPr>
                <w:rFonts w:hint="eastAsia"/>
              </w:rPr>
              <w:t>需支持</w:t>
            </w:r>
            <w:proofErr w:type="gramEnd"/>
            <w:r>
              <w:rPr>
                <w:rFonts w:hint="eastAsia"/>
              </w:rPr>
              <w:t>目前主流数据库（包括但不仅限于磁盘型数据库、内存数据库、非结构化数据库等）、操作系统及大数据产品的容灾、备份及恢复；</w:t>
            </w:r>
          </w:p>
          <w:p w:rsidR="00095622" w:rsidRDefault="00095622" w:rsidP="00763D0A">
            <w:r>
              <w:rPr>
                <w:rFonts w:hint="eastAsia"/>
              </w:rPr>
              <w:t>5</w:t>
            </w:r>
            <w:r>
              <w:rPr>
                <w:rFonts w:hint="eastAsia"/>
              </w:rPr>
              <w:t>、容灾平台</w:t>
            </w:r>
            <w:proofErr w:type="gramStart"/>
            <w:r>
              <w:rPr>
                <w:rFonts w:hint="eastAsia"/>
              </w:rPr>
              <w:t>需支持</w:t>
            </w:r>
            <w:proofErr w:type="gramEnd"/>
            <w:r>
              <w:rPr>
                <w:rFonts w:hint="eastAsia"/>
              </w:rPr>
              <w:t>所投云平台上现有服务（如虚拟机等）及演进产品的（如微服务、容器、大数据等）的容灾、备份及恢复；</w:t>
            </w:r>
          </w:p>
          <w:p w:rsidR="00095622" w:rsidRDefault="00095622" w:rsidP="00763D0A">
            <w:r>
              <w:rPr>
                <w:rFonts w:hint="eastAsia"/>
              </w:rPr>
              <w:t>6</w:t>
            </w:r>
            <w:r>
              <w:rPr>
                <w:rFonts w:hint="eastAsia"/>
              </w:rPr>
              <w:t>、支持重复数据删除功能，降低传输数据量和备份数据存储成本。</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lastRenderedPageBreak/>
              <w:t>1</w:t>
            </w:r>
            <w:r>
              <w:t>3</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r>
              <w:rPr>
                <w:rFonts w:hint="eastAsia"/>
              </w:rPr>
              <w:t>边界防护服务</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支持边界安全服务化能力，支持对租户的浮动</w:t>
            </w:r>
            <w:r>
              <w:rPr>
                <w:rFonts w:hint="eastAsia"/>
              </w:rPr>
              <w:t>IP</w:t>
            </w:r>
            <w:r>
              <w:rPr>
                <w:rFonts w:hint="eastAsia"/>
              </w:rPr>
              <w:t>进行高级防护（如：入侵防御</w:t>
            </w:r>
            <w:r>
              <w:rPr>
                <w:rFonts w:hint="eastAsia"/>
              </w:rPr>
              <w:t>IPS</w:t>
            </w:r>
            <w:r>
              <w:rPr>
                <w:rFonts w:hint="eastAsia"/>
              </w:rPr>
              <w:t>和网络病毒</w:t>
            </w:r>
            <w:r>
              <w:rPr>
                <w:rFonts w:hint="eastAsia"/>
              </w:rPr>
              <w:t>AV</w:t>
            </w:r>
            <w:r>
              <w:rPr>
                <w:rFonts w:hint="eastAsia"/>
              </w:rPr>
              <w:t>等</w:t>
            </w:r>
            <w:r>
              <w:rPr>
                <w:rFonts w:hint="eastAsia"/>
              </w:rPr>
              <w:t>)</w:t>
            </w:r>
            <w:r>
              <w:rPr>
                <w:rFonts w:hint="eastAsia"/>
              </w:rPr>
              <w:t>。</w:t>
            </w:r>
          </w:p>
          <w:p w:rsidR="00095622" w:rsidRDefault="00095622" w:rsidP="00763D0A">
            <w:r>
              <w:rPr>
                <w:rFonts w:hint="eastAsia"/>
              </w:rPr>
              <w:t>支持网络一键封禁功能，可以一键把恶意源</w:t>
            </w:r>
            <w:r>
              <w:rPr>
                <w:rFonts w:hint="eastAsia"/>
              </w:rPr>
              <w:t>IP</w:t>
            </w:r>
            <w:r>
              <w:rPr>
                <w:rFonts w:hint="eastAsia"/>
              </w:rPr>
              <w:t>添加到黑名单，并配置目的</w:t>
            </w:r>
            <w:r>
              <w:rPr>
                <w:rFonts w:hint="eastAsia"/>
              </w:rPr>
              <w:t>IP</w:t>
            </w:r>
            <w:r>
              <w:rPr>
                <w:rFonts w:hint="eastAsia"/>
              </w:rPr>
              <w:t>及任意目的端口，以对源</w:t>
            </w:r>
            <w:r>
              <w:rPr>
                <w:rFonts w:hint="eastAsia"/>
              </w:rPr>
              <w:t>IP</w:t>
            </w:r>
            <w:r>
              <w:rPr>
                <w:rFonts w:hint="eastAsia"/>
              </w:rPr>
              <w:t>进行封禁，且支持配置封禁时长。</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t>1</w:t>
            </w:r>
            <w:r>
              <w:t>4</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r>
              <w:rPr>
                <w:rFonts w:hint="eastAsia"/>
              </w:rPr>
              <w:t>云防火墙服务</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云平台支持云内网络安全访问策略的流量可视化，支持业务分组和基于虚拟机粒度的安全防护控制策略。</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t>1</w:t>
            </w:r>
            <w:r>
              <w:t>5</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r>
              <w:rPr>
                <w:rFonts w:hint="eastAsia"/>
              </w:rPr>
              <w:t>WEB</w:t>
            </w:r>
            <w:r>
              <w:rPr>
                <w:rFonts w:hint="eastAsia"/>
              </w:rPr>
              <w:t>应用防护</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支持</w:t>
            </w:r>
            <w:r>
              <w:rPr>
                <w:rFonts w:hint="eastAsia"/>
              </w:rPr>
              <w:t>WEB</w:t>
            </w:r>
            <w:r>
              <w:rPr>
                <w:rFonts w:hint="eastAsia"/>
              </w:rPr>
              <w:t>应用防护服务，支持自定义规则，能够在功能界面上设定规则的存活时间，至少支持：秒、分、时、天的时间设定粒度。</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t>1</w:t>
            </w:r>
            <w:r>
              <w:t>6</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r>
              <w:rPr>
                <w:rFonts w:hint="eastAsia"/>
              </w:rPr>
              <w:t>数据库审计服务</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支持数据库审计服务，支持为用户的数据库提供用户行为发现审计、多维度分析、实时告警和报表等功能，保障云上数据库的安全，满足用户合</w:t>
            </w:r>
            <w:proofErr w:type="gramStart"/>
            <w:r>
              <w:rPr>
                <w:rFonts w:hint="eastAsia"/>
              </w:rPr>
              <w:t>规</w:t>
            </w:r>
            <w:proofErr w:type="gramEnd"/>
            <w:r>
              <w:rPr>
                <w:rFonts w:hint="eastAsia"/>
              </w:rPr>
              <w:t>要求。可以生成满足数据安全标准的合</w:t>
            </w:r>
            <w:proofErr w:type="gramStart"/>
            <w:r>
              <w:rPr>
                <w:rFonts w:hint="eastAsia"/>
              </w:rPr>
              <w:t>规</w:t>
            </w:r>
            <w:proofErr w:type="gramEnd"/>
            <w:r>
              <w:rPr>
                <w:rFonts w:hint="eastAsia"/>
              </w:rPr>
              <w:t>报告，对数据库的内部违规和不正当操作进行定位追责，保障数据资产安全。</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t>1</w:t>
            </w:r>
            <w:r>
              <w:t>7</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r>
              <w:rPr>
                <w:rFonts w:hint="eastAsia"/>
              </w:rPr>
              <w:t>云主机安全能力</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支持云平台</w:t>
            </w:r>
            <w:proofErr w:type="gramStart"/>
            <w:r>
              <w:rPr>
                <w:rFonts w:hint="eastAsia"/>
              </w:rPr>
              <w:t>物理机主机</w:t>
            </w:r>
            <w:proofErr w:type="gramEnd"/>
            <w:r>
              <w:rPr>
                <w:rFonts w:hint="eastAsia"/>
              </w:rPr>
              <w:t>入侵防护（包括恶意进程查杀、异常账号检测、异常网络连接检测等），并能够查看云平台</w:t>
            </w:r>
            <w:proofErr w:type="gramStart"/>
            <w:r>
              <w:rPr>
                <w:rFonts w:hint="eastAsia"/>
              </w:rPr>
              <w:t>物理机资产</w:t>
            </w:r>
            <w:proofErr w:type="gramEnd"/>
            <w:r>
              <w:rPr>
                <w:rFonts w:hint="eastAsia"/>
              </w:rPr>
              <w:t>情况和安全状况。</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t>1</w:t>
            </w:r>
            <w:r>
              <w:t>8</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r>
              <w:rPr>
                <w:rFonts w:hint="eastAsia"/>
              </w:rPr>
              <w:t>漏洞扫描能力</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支持基于无状态扫描技术，结合动态检测和静态匹配两种扫描模式，支持自动化、高性能的精准</w:t>
            </w:r>
            <w:r>
              <w:rPr>
                <w:rFonts w:hint="eastAsia"/>
              </w:rPr>
              <w:t>Web</w:t>
            </w:r>
            <w:r>
              <w:rPr>
                <w:rFonts w:hint="eastAsia"/>
              </w:rPr>
              <w:t>漏洞扫描、弱口令扫描能力。支持常见的操作系统漏洞、软件漏洞、最新的网站框架应用漏洞等。能够针对操作系统以及</w:t>
            </w:r>
            <w:r>
              <w:rPr>
                <w:rFonts w:hint="eastAsia"/>
              </w:rPr>
              <w:t>Web</w:t>
            </w:r>
            <w:r>
              <w:rPr>
                <w:rFonts w:hint="eastAsia"/>
              </w:rPr>
              <w:t>漏洞进行检测。漏洞标准兼容</w:t>
            </w:r>
            <w:r>
              <w:rPr>
                <w:rFonts w:hint="eastAsia"/>
              </w:rPr>
              <w:t>CVE</w:t>
            </w:r>
            <w:r>
              <w:rPr>
                <w:rFonts w:hint="eastAsia"/>
              </w:rPr>
              <w:t>、</w:t>
            </w:r>
            <w:r>
              <w:rPr>
                <w:rFonts w:hint="eastAsia"/>
              </w:rPr>
              <w:t>CNVD</w:t>
            </w:r>
            <w:r>
              <w:rPr>
                <w:rFonts w:hint="eastAsia"/>
              </w:rPr>
              <w:t>等</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AB6890">
            <w:pPr>
              <w:jc w:val="center"/>
            </w:pPr>
            <w:r>
              <w:rPr>
                <w:rFonts w:hint="eastAsia"/>
              </w:rPr>
              <w:t>1</w:t>
            </w:r>
            <w:r>
              <w:t>9</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r>
              <w:rPr>
                <w:rFonts w:hint="eastAsia"/>
              </w:rPr>
              <w:t>态势感知能力</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支持与网络安全相关软硬件（如防火墙、入侵检测）、网络控制相关软硬件等对接、联动，支持集中管理、展示、监控和预警。支持多种类型安全事件的识别。</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t>2</w:t>
            </w:r>
            <w:r>
              <w:t>0</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r>
              <w:rPr>
                <w:rFonts w:hint="eastAsia"/>
              </w:rPr>
              <w:t>分布式服务支持能力</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支持服务</w:t>
            </w:r>
            <w:r>
              <w:rPr>
                <w:rFonts w:hint="eastAsia"/>
              </w:rPr>
              <w:t>RPC/Restful</w:t>
            </w:r>
            <w:r>
              <w:rPr>
                <w:rFonts w:hint="eastAsia"/>
              </w:rPr>
              <w:t>协议调用能力，服务注册和发布的基本功能。支持数据的分布式存储能力，分库分表，读写分离等功能。支持分布式消息队列。</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t>2</w:t>
            </w:r>
            <w:r>
              <w:t>1</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proofErr w:type="gramStart"/>
            <w:r>
              <w:rPr>
                <w:rFonts w:hint="eastAsia"/>
              </w:rPr>
              <w:t>微服务</w:t>
            </w:r>
            <w:proofErr w:type="gramEnd"/>
            <w:r>
              <w:rPr>
                <w:rFonts w:hint="eastAsia"/>
              </w:rPr>
              <w:t>支持能力</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云平台应能够支持良好的</w:t>
            </w:r>
            <w:proofErr w:type="gramStart"/>
            <w:r>
              <w:rPr>
                <w:rFonts w:hint="eastAsia"/>
              </w:rPr>
              <w:t>微服务</w:t>
            </w:r>
            <w:proofErr w:type="gramEnd"/>
            <w:r>
              <w:rPr>
                <w:rFonts w:hint="eastAsia"/>
              </w:rPr>
              <w:t>治理、</w:t>
            </w:r>
            <w:proofErr w:type="gramStart"/>
            <w:r>
              <w:rPr>
                <w:rFonts w:hint="eastAsia"/>
              </w:rPr>
              <w:t>应用云化支撑</w:t>
            </w:r>
            <w:proofErr w:type="gramEnd"/>
            <w:r>
              <w:rPr>
                <w:rFonts w:hint="eastAsia"/>
              </w:rPr>
              <w:t>能力，根据具体业务场景，支持资源动态管理、可视化的编排、安全可靠的集群管理能力、简化的集群搭建和扩容等能力，能够支持</w:t>
            </w:r>
            <w:proofErr w:type="gramStart"/>
            <w:r>
              <w:rPr>
                <w:rFonts w:hint="eastAsia"/>
              </w:rPr>
              <w:t>微服务</w:t>
            </w:r>
            <w:proofErr w:type="gramEnd"/>
            <w:r>
              <w:rPr>
                <w:rFonts w:hint="eastAsia"/>
              </w:rPr>
              <w:t>的快速部署、快速分发、服务注册、服务发现、熔断、限流等</w:t>
            </w:r>
            <w:proofErr w:type="gramStart"/>
            <w:r>
              <w:rPr>
                <w:rFonts w:hint="eastAsia"/>
              </w:rPr>
              <w:t>微服务</w:t>
            </w:r>
            <w:proofErr w:type="gramEnd"/>
            <w:r>
              <w:rPr>
                <w:rFonts w:hint="eastAsia"/>
              </w:rPr>
              <w:t>治理服务。支持对多种开发语言的支持。支持主流的技术架构，如：</w:t>
            </w:r>
            <w:r>
              <w:rPr>
                <w:rFonts w:hint="eastAsia"/>
              </w:rPr>
              <w:t xml:space="preserve"> Spring Cloud</w:t>
            </w:r>
            <w:r>
              <w:rPr>
                <w:rFonts w:hint="eastAsia"/>
              </w:rPr>
              <w:t>、</w:t>
            </w:r>
            <w:r>
              <w:rPr>
                <w:rFonts w:hint="eastAsia"/>
              </w:rPr>
              <w:t>Dubbo</w:t>
            </w:r>
            <w:r>
              <w:rPr>
                <w:rFonts w:hint="eastAsia"/>
              </w:rPr>
              <w:t>、</w:t>
            </w:r>
            <w:r>
              <w:rPr>
                <w:rFonts w:hint="eastAsia"/>
              </w:rPr>
              <w:t>Kubernetes</w:t>
            </w:r>
            <w:r>
              <w:rPr>
                <w:rFonts w:hint="eastAsia"/>
              </w:rPr>
              <w:t>、</w:t>
            </w:r>
            <w:r>
              <w:rPr>
                <w:rFonts w:hint="eastAsia"/>
              </w:rPr>
              <w:t>istio</w:t>
            </w:r>
            <w:r>
              <w:rPr>
                <w:rFonts w:hint="eastAsia"/>
              </w:rPr>
              <w:t>等。</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t>2</w:t>
            </w:r>
            <w:r>
              <w:t>2</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r>
              <w:rPr>
                <w:rFonts w:hint="eastAsia"/>
              </w:rPr>
              <w:t>双</w:t>
            </w:r>
            <w:proofErr w:type="gramStart"/>
            <w:r>
              <w:rPr>
                <w:rFonts w:hint="eastAsia"/>
              </w:rPr>
              <w:t>栈</w:t>
            </w:r>
            <w:proofErr w:type="gramEnd"/>
            <w:r>
              <w:rPr>
                <w:rFonts w:hint="eastAsia"/>
              </w:rPr>
              <w:t>服务能力</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支持</w:t>
            </w:r>
            <w:r>
              <w:rPr>
                <w:rFonts w:hint="eastAsia"/>
              </w:rPr>
              <w:t>X86</w:t>
            </w:r>
            <w:r>
              <w:rPr>
                <w:rFonts w:hint="eastAsia"/>
              </w:rPr>
              <w:t>及</w:t>
            </w:r>
            <w:r>
              <w:rPr>
                <w:rFonts w:hint="eastAsia"/>
              </w:rPr>
              <w:t>ARM</w:t>
            </w:r>
            <w:r>
              <w:rPr>
                <w:rFonts w:hint="eastAsia"/>
              </w:rPr>
              <w:t>架构双</w:t>
            </w:r>
            <w:proofErr w:type="gramStart"/>
            <w:r>
              <w:rPr>
                <w:rFonts w:hint="eastAsia"/>
              </w:rPr>
              <w:t>栈</w:t>
            </w:r>
            <w:proofErr w:type="gramEnd"/>
            <w:r>
              <w:rPr>
                <w:rFonts w:hint="eastAsia"/>
              </w:rPr>
              <w:t>集群。</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t>2</w:t>
            </w:r>
            <w:r>
              <w:t>3</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r>
              <w:rPr>
                <w:rFonts w:hint="eastAsia"/>
              </w:rPr>
              <w:t>容器服务能力</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支持高可用</w:t>
            </w:r>
            <w:r>
              <w:rPr>
                <w:rFonts w:hint="eastAsia"/>
              </w:rPr>
              <w:t>master</w:t>
            </w:r>
            <w:r>
              <w:rPr>
                <w:rFonts w:hint="eastAsia"/>
              </w:rPr>
              <w:t>节点和非高可用</w:t>
            </w:r>
            <w:r>
              <w:rPr>
                <w:rFonts w:hint="eastAsia"/>
              </w:rPr>
              <w:t>master</w:t>
            </w:r>
            <w:r>
              <w:rPr>
                <w:rFonts w:hint="eastAsia"/>
              </w:rPr>
              <w:t>节点。</w:t>
            </w:r>
          </w:p>
          <w:p w:rsidR="00095622" w:rsidRDefault="00095622" w:rsidP="00763D0A">
            <w:r>
              <w:rPr>
                <w:rFonts w:hint="eastAsia"/>
              </w:rPr>
              <w:t>支持容器和主机网络互连互通，支持</w:t>
            </w:r>
            <w:r>
              <w:rPr>
                <w:rFonts w:hint="eastAsia"/>
              </w:rPr>
              <w:t>L2 overlay</w:t>
            </w:r>
            <w:r>
              <w:rPr>
                <w:rFonts w:hint="eastAsia"/>
              </w:rPr>
              <w:t>和</w:t>
            </w:r>
            <w:r>
              <w:rPr>
                <w:rFonts w:hint="eastAsia"/>
              </w:rPr>
              <w:t>L3 VPC Router</w:t>
            </w:r>
            <w:r>
              <w:rPr>
                <w:rFonts w:hint="eastAsia"/>
              </w:rPr>
              <w:t>容器网络。</w:t>
            </w:r>
          </w:p>
          <w:p w:rsidR="00095622" w:rsidRDefault="00095622" w:rsidP="00763D0A">
            <w:r>
              <w:rPr>
                <w:rFonts w:hint="eastAsia"/>
              </w:rPr>
              <w:t>支持资源弹性伸缩：支持基于</w:t>
            </w:r>
            <w:r>
              <w:rPr>
                <w:rFonts w:hint="eastAsia"/>
              </w:rPr>
              <w:t>CPU</w:t>
            </w:r>
            <w:r>
              <w:rPr>
                <w:rFonts w:hint="eastAsia"/>
              </w:rPr>
              <w:t>、内存等指标策略的集群资源节点弹性伸缩功能；支持基于定时周期策略的集群资源弹性伸缩功能。</w:t>
            </w:r>
          </w:p>
          <w:p w:rsidR="00095622" w:rsidRDefault="00095622" w:rsidP="00763D0A">
            <w:r>
              <w:rPr>
                <w:rFonts w:hint="eastAsia"/>
              </w:rPr>
              <w:t>支持应用弹性伸缩：支持弹性伸缩策略</w:t>
            </w:r>
            <w:r>
              <w:rPr>
                <w:rFonts w:hint="eastAsia"/>
              </w:rPr>
              <w:t>,</w:t>
            </w:r>
            <w:r>
              <w:rPr>
                <w:rFonts w:hint="eastAsia"/>
              </w:rPr>
              <w:t>实现进程（</w:t>
            </w:r>
            <w:r>
              <w:rPr>
                <w:rFonts w:hint="eastAsia"/>
              </w:rPr>
              <w:t>POD</w:t>
            </w:r>
            <w:r>
              <w:rPr>
                <w:rFonts w:hint="eastAsia"/>
              </w:rPr>
              <w:t>）水平自动伸缩的功能；支持冷却时间窗和</w:t>
            </w:r>
            <w:proofErr w:type="gramStart"/>
            <w:r>
              <w:rPr>
                <w:rFonts w:hint="eastAsia"/>
              </w:rPr>
              <w:t>扩缩</w:t>
            </w:r>
            <w:proofErr w:type="gramEnd"/>
            <w:r>
              <w:rPr>
                <w:rFonts w:hint="eastAsia"/>
              </w:rPr>
              <w:t>容阈值等功能；支持基于资源（</w:t>
            </w:r>
            <w:r>
              <w:rPr>
                <w:rFonts w:hint="eastAsia"/>
              </w:rPr>
              <w:t>CPU/</w:t>
            </w:r>
            <w:r>
              <w:rPr>
                <w:rFonts w:hint="eastAsia"/>
              </w:rPr>
              <w:t>内存）策略和周期策略的应用实例弹性伸缩能力。</w:t>
            </w:r>
          </w:p>
          <w:p w:rsidR="00095622" w:rsidRDefault="00095622" w:rsidP="00763D0A">
            <w:r>
              <w:rPr>
                <w:rFonts w:hint="eastAsia"/>
              </w:rPr>
              <w:t>支持租户级别的命名空间的资源配额管理，及配额使用情况提示。</w:t>
            </w:r>
          </w:p>
          <w:p w:rsidR="00095622" w:rsidRDefault="00095622" w:rsidP="00763D0A">
            <w:r>
              <w:rPr>
                <w:rFonts w:hint="eastAsia"/>
              </w:rPr>
              <w:t>支持插件管理能力：支持插件的选择和升级，支持插件参数组合预定义；支持插件自定义以及一站式插件安装、升级等操作。</w:t>
            </w:r>
          </w:p>
          <w:p w:rsidR="00095622" w:rsidRDefault="00095622" w:rsidP="00763D0A">
            <w:r>
              <w:rPr>
                <w:rFonts w:hint="eastAsia"/>
              </w:rPr>
              <w:lastRenderedPageBreak/>
              <w:t>支持容器调度</w:t>
            </w:r>
            <w:r>
              <w:rPr>
                <w:rFonts w:hint="eastAsia"/>
              </w:rPr>
              <w:t>GPU</w:t>
            </w:r>
            <w:r>
              <w:rPr>
                <w:rFonts w:hint="eastAsia"/>
              </w:rPr>
              <w:t>资源，支持</w:t>
            </w:r>
            <w:r>
              <w:rPr>
                <w:rFonts w:hint="eastAsia"/>
              </w:rPr>
              <w:t>1</w:t>
            </w:r>
            <w:r>
              <w:rPr>
                <w:rFonts w:hint="eastAsia"/>
              </w:rPr>
              <w:t>个</w:t>
            </w:r>
            <w:r>
              <w:rPr>
                <w:rFonts w:hint="eastAsia"/>
              </w:rPr>
              <w:t>GPU</w:t>
            </w:r>
            <w:r>
              <w:rPr>
                <w:rFonts w:hint="eastAsia"/>
              </w:rPr>
              <w:t>对应</w:t>
            </w:r>
            <w:r>
              <w:rPr>
                <w:rFonts w:hint="eastAsia"/>
              </w:rPr>
              <w:t>1</w:t>
            </w:r>
            <w:r>
              <w:rPr>
                <w:rFonts w:hint="eastAsia"/>
              </w:rPr>
              <w:t>个容器、多个</w:t>
            </w:r>
            <w:r>
              <w:rPr>
                <w:rFonts w:hint="eastAsia"/>
              </w:rPr>
              <w:t>GPU</w:t>
            </w:r>
            <w:r>
              <w:rPr>
                <w:rFonts w:hint="eastAsia"/>
              </w:rPr>
              <w:t>对应</w:t>
            </w:r>
            <w:r>
              <w:rPr>
                <w:rFonts w:hint="eastAsia"/>
              </w:rPr>
              <w:t>1</w:t>
            </w:r>
            <w:r>
              <w:rPr>
                <w:rFonts w:hint="eastAsia"/>
              </w:rPr>
              <w:t>个容器；支持多个容器按百分比共享</w:t>
            </w:r>
            <w:r>
              <w:rPr>
                <w:rFonts w:hint="eastAsia"/>
              </w:rPr>
              <w:t>1</w:t>
            </w:r>
            <w:r>
              <w:rPr>
                <w:rFonts w:hint="eastAsia"/>
              </w:rPr>
              <w:t>个</w:t>
            </w:r>
            <w:r>
              <w:rPr>
                <w:rFonts w:hint="eastAsia"/>
              </w:rPr>
              <w:t>GPU</w:t>
            </w:r>
            <w:r>
              <w:rPr>
                <w:rFonts w:hint="eastAsia"/>
              </w:rPr>
              <w:t>等。</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lastRenderedPageBreak/>
              <w:t>2</w:t>
            </w:r>
            <w:r>
              <w:t>4</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r>
              <w:rPr>
                <w:rFonts w:hint="eastAsia"/>
              </w:rPr>
              <w:t>软件研发管理及运行管理支持能力</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能够提供统一的软件研发协同支撑能力，支持软件从研发到运行的一体化管理，实现软件研发周期管理、项目管理、代码管理、研发流水线管理、测试管理、部署、发布及交付管理。</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t>2</w:t>
            </w:r>
            <w:r>
              <w:t>5</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r>
              <w:rPr>
                <w:rFonts w:hint="eastAsia"/>
              </w:rPr>
              <w:t>大数据支持能力</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支持海量数据多种计算和存储引擎服务，支持对多种类型数据源的集成、开发、监控及质量管控和数据资产管理等服务，支持对各种数据源类型的分析结果进行多样式的可视化呈现，支持可视化模型的定制、发布、权限分配等管理定制和功能支撑，能够支持大屏投放等多种展示方式。</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t>2</w:t>
            </w:r>
            <w:r>
              <w:t>6</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r>
              <w:rPr>
                <w:rFonts w:hint="eastAsia"/>
              </w:rPr>
              <w:t>非</w:t>
            </w:r>
            <w:r>
              <w:rPr>
                <w:rFonts w:hint="eastAsia"/>
              </w:rPr>
              <w:t>X86</w:t>
            </w:r>
            <w:r>
              <w:rPr>
                <w:rFonts w:hint="eastAsia"/>
              </w:rPr>
              <w:t>平台支持能力</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计算平台服务器必须支持</w:t>
            </w:r>
            <w:r>
              <w:rPr>
                <w:rFonts w:hint="eastAsia"/>
              </w:rPr>
              <w:t>2/4</w:t>
            </w:r>
            <w:r>
              <w:rPr>
                <w:rFonts w:hint="eastAsia"/>
              </w:rPr>
              <w:t>路</w:t>
            </w:r>
            <w:r>
              <w:rPr>
                <w:rFonts w:hint="eastAsia"/>
              </w:rPr>
              <w:t>CPU</w:t>
            </w:r>
            <w:r>
              <w:rPr>
                <w:rFonts w:hint="eastAsia"/>
              </w:rPr>
              <w:t>多路互联能力，主频不低于</w:t>
            </w:r>
            <w:r>
              <w:rPr>
                <w:rFonts w:hint="eastAsia"/>
              </w:rPr>
              <w:t>2.6GHz</w:t>
            </w:r>
            <w:r>
              <w:rPr>
                <w:rFonts w:hint="eastAsia"/>
              </w:rPr>
              <w:t>，</w:t>
            </w:r>
            <w:r>
              <w:rPr>
                <w:rFonts w:hint="eastAsia"/>
              </w:rPr>
              <w:t>CPU</w:t>
            </w:r>
            <w:r>
              <w:rPr>
                <w:rFonts w:hint="eastAsia"/>
              </w:rPr>
              <w:t>芯片生产工艺优于</w:t>
            </w:r>
            <w:r>
              <w:rPr>
                <w:rFonts w:hint="eastAsia"/>
              </w:rPr>
              <w:t>14</w:t>
            </w:r>
            <w:r>
              <w:rPr>
                <w:rFonts w:hint="eastAsia"/>
              </w:rPr>
              <w:t>纳米，采用</w:t>
            </w:r>
            <w:r>
              <w:rPr>
                <w:rFonts w:hint="eastAsia"/>
              </w:rPr>
              <w:t>DDR4 2933</w:t>
            </w:r>
            <w:r>
              <w:rPr>
                <w:rFonts w:hint="eastAsia"/>
              </w:rPr>
              <w:t>以上内存条；具备开放兼容的生态体系，支持国产化主流的操作系统（麒麟、统信等）、国产化主流数据库（神州</w:t>
            </w:r>
            <w:r>
              <w:rPr>
                <w:rFonts w:hint="eastAsia"/>
              </w:rPr>
              <w:t>/</w:t>
            </w:r>
            <w:r>
              <w:rPr>
                <w:rFonts w:hint="eastAsia"/>
              </w:rPr>
              <w:t>达梦</w:t>
            </w:r>
            <w:r>
              <w:rPr>
                <w:rFonts w:hint="eastAsia"/>
              </w:rPr>
              <w:t>/</w:t>
            </w:r>
            <w:proofErr w:type="gramStart"/>
            <w:r>
              <w:rPr>
                <w:rFonts w:hint="eastAsia"/>
              </w:rPr>
              <w:t>人大金</w:t>
            </w:r>
            <w:proofErr w:type="gramEnd"/>
            <w:r>
              <w:rPr>
                <w:rFonts w:hint="eastAsia"/>
              </w:rPr>
              <w:t>仓等）、国产化主流中间件（东方通、金蝶、中创等）。集成芯片级安全设计和系统级安全加固特性，提供</w:t>
            </w:r>
            <w:proofErr w:type="gramStart"/>
            <w:r>
              <w:rPr>
                <w:rFonts w:hint="eastAsia"/>
              </w:rPr>
              <w:t>内核级</w:t>
            </w:r>
            <w:proofErr w:type="gramEnd"/>
            <w:r>
              <w:rPr>
                <w:rFonts w:hint="eastAsia"/>
              </w:rPr>
              <w:t>安全传输引擎和安全加速引擎，明文数据不出</w:t>
            </w:r>
            <w:r>
              <w:rPr>
                <w:rFonts w:hint="eastAsia"/>
              </w:rPr>
              <w:t>CPU</w:t>
            </w:r>
            <w:r>
              <w:rPr>
                <w:rFonts w:hint="eastAsia"/>
              </w:rPr>
              <w:t>。</w:t>
            </w:r>
          </w:p>
          <w:p w:rsidR="00095622" w:rsidRDefault="00095622" w:rsidP="00763D0A">
            <w:r>
              <w:rPr>
                <w:rFonts w:hint="eastAsia"/>
              </w:rPr>
              <w:t>服务商</w:t>
            </w:r>
            <w:proofErr w:type="gramStart"/>
            <w:r>
              <w:rPr>
                <w:rFonts w:hint="eastAsia"/>
              </w:rPr>
              <w:t>需能够</w:t>
            </w:r>
            <w:proofErr w:type="gramEnd"/>
            <w:r>
              <w:rPr>
                <w:rFonts w:hint="eastAsia"/>
              </w:rPr>
              <w:t>提供由</w:t>
            </w:r>
            <w:r>
              <w:rPr>
                <w:rFonts w:hint="eastAsia"/>
              </w:rPr>
              <w:t>CPU</w:t>
            </w:r>
            <w:r>
              <w:rPr>
                <w:rFonts w:hint="eastAsia"/>
              </w:rPr>
              <w:t>厂商提供的编译器、运行环境、工具链、加速库等业务应用改造支撑工具，并具备基于</w:t>
            </w:r>
            <w:r>
              <w:rPr>
                <w:rFonts w:hint="eastAsia"/>
              </w:rPr>
              <w:t>CPU</w:t>
            </w:r>
            <w:r>
              <w:rPr>
                <w:rFonts w:hint="eastAsia"/>
              </w:rPr>
              <w:t>芯片</w:t>
            </w:r>
            <w:r>
              <w:rPr>
                <w:rFonts w:hint="eastAsia"/>
              </w:rPr>
              <w:t>+</w:t>
            </w:r>
            <w:r>
              <w:rPr>
                <w:rFonts w:hint="eastAsia"/>
              </w:rPr>
              <w:t>服务器整机</w:t>
            </w:r>
            <w:r>
              <w:rPr>
                <w:rFonts w:hint="eastAsia"/>
              </w:rPr>
              <w:t>+</w:t>
            </w:r>
            <w:r>
              <w:rPr>
                <w:rFonts w:hint="eastAsia"/>
              </w:rPr>
              <w:t>基础软件</w:t>
            </w:r>
            <w:r>
              <w:rPr>
                <w:rFonts w:hint="eastAsia"/>
              </w:rPr>
              <w:t>+</w:t>
            </w:r>
            <w:r>
              <w:rPr>
                <w:rFonts w:hint="eastAsia"/>
              </w:rPr>
              <w:t>场景化应用的全</w:t>
            </w:r>
            <w:proofErr w:type="gramStart"/>
            <w:r>
              <w:rPr>
                <w:rFonts w:hint="eastAsia"/>
              </w:rPr>
              <w:t>栈</w:t>
            </w:r>
            <w:proofErr w:type="gramEnd"/>
            <w:r>
              <w:rPr>
                <w:rFonts w:hint="eastAsia"/>
              </w:rPr>
              <w:t>适配及调优能力，减少应用迁移难度。</w:t>
            </w:r>
          </w:p>
        </w:tc>
      </w:tr>
      <w:tr w:rsidR="00095622" w:rsidTr="00095622">
        <w:trPr>
          <w:trHeight w:val="585"/>
          <w:jc w:val="center"/>
        </w:trPr>
        <w:tc>
          <w:tcPr>
            <w:tcW w:w="793" w:type="dxa"/>
            <w:tcBorders>
              <w:top w:val="single" w:sz="4" w:space="0" w:color="auto"/>
              <w:left w:val="single" w:sz="8" w:space="0" w:color="auto"/>
              <w:bottom w:val="single" w:sz="4" w:space="0" w:color="auto"/>
              <w:right w:val="single" w:sz="8" w:space="0" w:color="auto"/>
            </w:tcBorders>
            <w:shd w:val="clear" w:color="000000" w:fill="FFFFFF"/>
            <w:vAlign w:val="center"/>
          </w:tcPr>
          <w:p w:rsidR="00095622" w:rsidRDefault="00095622" w:rsidP="00095622">
            <w:pPr>
              <w:jc w:val="center"/>
            </w:pPr>
            <w:r>
              <w:rPr>
                <w:rFonts w:hint="eastAsia"/>
              </w:rPr>
              <w:t>2</w:t>
            </w:r>
            <w:r>
              <w:t>7</w:t>
            </w:r>
          </w:p>
        </w:tc>
        <w:tc>
          <w:tcPr>
            <w:tcW w:w="1287"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095622">
            <w:pPr>
              <w:jc w:val="center"/>
            </w:pPr>
            <w:r>
              <w:rPr>
                <w:rFonts w:hint="eastAsia"/>
              </w:rPr>
              <w:t>实施和运维团队要求</w:t>
            </w:r>
          </w:p>
        </w:tc>
        <w:tc>
          <w:tcPr>
            <w:tcW w:w="6684" w:type="dxa"/>
            <w:tcBorders>
              <w:top w:val="single" w:sz="4" w:space="0" w:color="auto"/>
              <w:left w:val="nil"/>
              <w:bottom w:val="single" w:sz="4" w:space="0" w:color="auto"/>
              <w:right w:val="single" w:sz="8" w:space="0" w:color="auto"/>
            </w:tcBorders>
            <w:shd w:val="clear" w:color="000000" w:fill="FFFFFF"/>
            <w:vAlign w:val="center"/>
          </w:tcPr>
          <w:p w:rsidR="00095622" w:rsidRDefault="00095622" w:rsidP="00763D0A">
            <w:r>
              <w:rPr>
                <w:rFonts w:hint="eastAsia"/>
              </w:rPr>
              <w:t>实施团队的人员中包含云平台工程师、网络工程师、操作系统工程师、数据库工程师、安全工程师。</w:t>
            </w:r>
          </w:p>
          <w:p w:rsidR="00095622" w:rsidRDefault="00095622" w:rsidP="00763D0A">
            <w:r>
              <w:rPr>
                <w:rFonts w:hint="eastAsia"/>
              </w:rPr>
              <w:t>运维团队需在合同签订后一周内组建完毕，至少应包括服务器、存储、网络、安全、云平台等方面的专业工程师。</w:t>
            </w:r>
            <w:r>
              <w:rPr>
                <w:rFonts w:hint="eastAsia"/>
              </w:rPr>
              <w:t xml:space="preserve"> </w:t>
            </w:r>
          </w:p>
        </w:tc>
      </w:tr>
    </w:tbl>
    <w:p w:rsidR="00AB6890" w:rsidRPr="00AB6890" w:rsidRDefault="00AB6890" w:rsidP="00AB6890">
      <w:pPr>
        <w:widowControl/>
        <w:ind w:firstLineChars="200" w:firstLine="446"/>
        <w:jc w:val="left"/>
        <w:rPr>
          <w:sz w:val="24"/>
        </w:rPr>
      </w:pPr>
      <w:r>
        <w:rPr>
          <w:rFonts w:hint="eastAsia"/>
          <w:sz w:val="24"/>
        </w:rPr>
        <w:t>（六）</w:t>
      </w:r>
      <w:r w:rsidRPr="00AB6890">
        <w:rPr>
          <w:rFonts w:hint="eastAsia"/>
          <w:sz w:val="24"/>
        </w:rPr>
        <w:t>性能需求</w:t>
      </w:r>
    </w:p>
    <w:p w:rsidR="00AB6890" w:rsidRPr="00AB6890" w:rsidRDefault="00AB6890" w:rsidP="00AB6890">
      <w:pPr>
        <w:widowControl/>
        <w:ind w:firstLineChars="200" w:firstLine="446"/>
        <w:jc w:val="left"/>
        <w:rPr>
          <w:sz w:val="24"/>
        </w:rPr>
      </w:pPr>
      <w:r w:rsidRPr="00AB6890">
        <w:rPr>
          <w:rFonts w:hint="eastAsia"/>
          <w:sz w:val="24"/>
        </w:rPr>
        <w:t>具体建设规模见附件</w:t>
      </w:r>
      <w:r w:rsidRPr="00AB6890">
        <w:rPr>
          <w:rFonts w:hint="eastAsia"/>
          <w:sz w:val="24"/>
        </w:rPr>
        <w:t>A</w:t>
      </w:r>
      <w:r w:rsidRPr="00AB6890">
        <w:rPr>
          <w:rFonts w:hint="eastAsia"/>
          <w:sz w:val="24"/>
        </w:rPr>
        <w:t>。</w:t>
      </w:r>
    </w:p>
    <w:p w:rsidR="00AB6890" w:rsidRPr="00AB6890" w:rsidRDefault="00AB6890" w:rsidP="00AB6890">
      <w:pPr>
        <w:widowControl/>
        <w:ind w:firstLineChars="200" w:firstLine="446"/>
        <w:jc w:val="left"/>
        <w:rPr>
          <w:sz w:val="24"/>
        </w:rPr>
      </w:pPr>
      <w:r>
        <w:rPr>
          <w:rFonts w:hint="eastAsia"/>
          <w:sz w:val="24"/>
        </w:rPr>
        <w:t>（七）</w:t>
      </w:r>
      <w:r w:rsidRPr="00AB6890">
        <w:rPr>
          <w:rFonts w:hint="eastAsia"/>
          <w:sz w:val="24"/>
        </w:rPr>
        <w:t>安全需求</w:t>
      </w:r>
    </w:p>
    <w:p w:rsidR="00AB6890" w:rsidRPr="00AB6890" w:rsidRDefault="00AB6890" w:rsidP="00AB6890">
      <w:pPr>
        <w:widowControl/>
        <w:ind w:firstLineChars="200" w:firstLine="446"/>
        <w:jc w:val="left"/>
        <w:rPr>
          <w:sz w:val="24"/>
        </w:rPr>
      </w:pPr>
      <w:r w:rsidRPr="00AB6890">
        <w:rPr>
          <w:rFonts w:hint="eastAsia"/>
          <w:sz w:val="24"/>
        </w:rPr>
        <w:t>★</w:t>
      </w:r>
      <w:proofErr w:type="gramStart"/>
      <w:r w:rsidRPr="00AB6890">
        <w:rPr>
          <w:rFonts w:hint="eastAsia"/>
          <w:sz w:val="24"/>
        </w:rPr>
        <w:t>云服务</w:t>
      </w:r>
      <w:proofErr w:type="gramEnd"/>
      <w:r w:rsidRPr="00AB6890">
        <w:rPr>
          <w:rFonts w:hint="eastAsia"/>
          <w:sz w:val="24"/>
        </w:rPr>
        <w:t>商所提供的云平台须按照网络安全等级保护三级要求通过测评，并于服务期内提交有效的测评报告；须按照《政务信息系统密码应用与安全性评估》要求开展测评，并于服务期内提交有效的测评报告。</w:t>
      </w:r>
    </w:p>
    <w:p w:rsidR="00FF68CE" w:rsidRPr="00095622" w:rsidRDefault="00AB6890" w:rsidP="00AB6890">
      <w:pPr>
        <w:widowControl/>
        <w:ind w:firstLineChars="200" w:firstLine="446"/>
        <w:jc w:val="left"/>
        <w:rPr>
          <w:sz w:val="24"/>
        </w:rPr>
      </w:pPr>
      <w:proofErr w:type="gramStart"/>
      <w:r w:rsidRPr="00AB6890">
        <w:rPr>
          <w:rFonts w:hint="eastAsia"/>
          <w:sz w:val="24"/>
        </w:rPr>
        <w:t>云服务</w:t>
      </w:r>
      <w:proofErr w:type="gramEnd"/>
      <w:r w:rsidRPr="00AB6890">
        <w:rPr>
          <w:rFonts w:hint="eastAsia"/>
          <w:sz w:val="24"/>
        </w:rPr>
        <w:t>商提供的</w:t>
      </w:r>
      <w:proofErr w:type="gramStart"/>
      <w:r w:rsidRPr="00AB6890">
        <w:rPr>
          <w:rFonts w:hint="eastAsia"/>
          <w:sz w:val="24"/>
        </w:rPr>
        <w:t>云环境</w:t>
      </w:r>
      <w:proofErr w:type="gramEnd"/>
      <w:r w:rsidRPr="00AB6890">
        <w:rPr>
          <w:rFonts w:hint="eastAsia"/>
          <w:sz w:val="24"/>
        </w:rPr>
        <w:t>应符合《网络安全法》、《信息安全技术</w:t>
      </w:r>
      <w:r w:rsidRPr="00AB6890">
        <w:rPr>
          <w:rFonts w:hint="eastAsia"/>
          <w:sz w:val="24"/>
        </w:rPr>
        <w:t xml:space="preserve"> </w:t>
      </w:r>
      <w:r w:rsidRPr="00AB6890">
        <w:rPr>
          <w:rFonts w:hint="eastAsia"/>
          <w:sz w:val="24"/>
        </w:rPr>
        <w:t>云计算服务安全指南》、《信息安全技术</w:t>
      </w:r>
      <w:r w:rsidRPr="00AB6890">
        <w:rPr>
          <w:rFonts w:hint="eastAsia"/>
          <w:sz w:val="24"/>
        </w:rPr>
        <w:t xml:space="preserve"> </w:t>
      </w:r>
      <w:r w:rsidRPr="00AB6890">
        <w:rPr>
          <w:rFonts w:hint="eastAsia"/>
          <w:sz w:val="24"/>
        </w:rPr>
        <w:t>云计算服务安全能力要求》、财政部《财政网络安全总体策略》、《财政业务专网网络安全接入规范》、《天津市数据安全管理办法（暂行）》等国家、行业及天津市相关标准、规范的要求。</w:t>
      </w:r>
    </w:p>
    <w:p w:rsidR="001C2DA2" w:rsidRPr="001C2DA2" w:rsidRDefault="001C2DA2" w:rsidP="001C2DA2">
      <w:pPr>
        <w:widowControl/>
        <w:ind w:firstLineChars="200" w:firstLine="446"/>
        <w:jc w:val="left"/>
        <w:rPr>
          <w:sz w:val="24"/>
        </w:rPr>
      </w:pPr>
      <w:r>
        <w:rPr>
          <w:rFonts w:hint="eastAsia"/>
          <w:sz w:val="24"/>
        </w:rPr>
        <w:t>（八）</w:t>
      </w:r>
      <w:r w:rsidRPr="001C2DA2">
        <w:rPr>
          <w:rFonts w:hint="eastAsia"/>
          <w:sz w:val="24"/>
        </w:rPr>
        <w:t>安全审查和保密要求</w:t>
      </w:r>
    </w:p>
    <w:p w:rsidR="001C2DA2" w:rsidRPr="001C2DA2" w:rsidRDefault="001C2DA2" w:rsidP="001C2DA2">
      <w:pPr>
        <w:widowControl/>
        <w:ind w:firstLineChars="200" w:firstLine="446"/>
        <w:jc w:val="left"/>
        <w:rPr>
          <w:sz w:val="24"/>
        </w:rPr>
      </w:pPr>
      <w:r w:rsidRPr="001C2DA2">
        <w:rPr>
          <w:rFonts w:hint="eastAsia"/>
          <w:sz w:val="24"/>
        </w:rPr>
        <w:lastRenderedPageBreak/>
        <w:t>本项目投标人及其投入本项目的相关员工须自觉落实数据安全责任及安全防护措施。本项目投标人及其投入本项目的相关员工不应有因违反数据安全、网络安全等有关法律、行政法规的规定而受到行政处罚或者刑事处罚的情形。</w:t>
      </w:r>
    </w:p>
    <w:p w:rsidR="001C2DA2" w:rsidRPr="001C2DA2" w:rsidRDefault="001C2DA2" w:rsidP="001C2DA2">
      <w:pPr>
        <w:widowControl/>
        <w:ind w:firstLineChars="200" w:firstLine="446"/>
        <w:jc w:val="left"/>
        <w:rPr>
          <w:sz w:val="24"/>
        </w:rPr>
      </w:pPr>
      <w:r w:rsidRPr="001C2DA2">
        <w:rPr>
          <w:rFonts w:hint="eastAsia"/>
          <w:sz w:val="24"/>
        </w:rPr>
        <w:t>本项目中标单位及其投入本项目的相关员工</w:t>
      </w:r>
      <w:proofErr w:type="gramStart"/>
      <w:r w:rsidRPr="001C2DA2">
        <w:rPr>
          <w:rFonts w:hint="eastAsia"/>
          <w:sz w:val="24"/>
        </w:rPr>
        <w:t>须签署</w:t>
      </w:r>
      <w:proofErr w:type="gramEnd"/>
      <w:r w:rsidRPr="001C2DA2">
        <w:rPr>
          <w:rFonts w:hint="eastAsia"/>
          <w:sz w:val="24"/>
        </w:rPr>
        <w:t>《保密承诺书》，避免项目相关资料丢失、泄露、转借、复印等情况，确保项目中标单位及其投入本项目的相关员工人员严格遵守各项保密要求，落实个人保密责任。</w:t>
      </w:r>
    </w:p>
    <w:p w:rsidR="001C2DA2" w:rsidRPr="001C2DA2" w:rsidRDefault="001C2DA2" w:rsidP="001C2DA2">
      <w:pPr>
        <w:widowControl/>
        <w:ind w:firstLineChars="200" w:firstLine="446"/>
        <w:jc w:val="left"/>
        <w:rPr>
          <w:sz w:val="24"/>
        </w:rPr>
      </w:pPr>
      <w:r>
        <w:rPr>
          <w:rFonts w:hint="eastAsia"/>
          <w:sz w:val="24"/>
        </w:rPr>
        <w:t>（九）</w:t>
      </w:r>
      <w:r w:rsidRPr="001C2DA2">
        <w:rPr>
          <w:rFonts w:hint="eastAsia"/>
          <w:sz w:val="24"/>
        </w:rPr>
        <w:t>运行维护要求</w:t>
      </w:r>
    </w:p>
    <w:p w:rsidR="001C2DA2" w:rsidRPr="001C2DA2" w:rsidRDefault="001C2DA2" w:rsidP="001C2DA2">
      <w:pPr>
        <w:widowControl/>
        <w:ind w:firstLineChars="200" w:firstLine="446"/>
        <w:jc w:val="left"/>
        <w:rPr>
          <w:sz w:val="24"/>
        </w:rPr>
      </w:pPr>
      <w:proofErr w:type="gramStart"/>
      <w:r w:rsidRPr="001C2DA2">
        <w:rPr>
          <w:rFonts w:hint="eastAsia"/>
          <w:sz w:val="24"/>
        </w:rPr>
        <w:t>云资源</w:t>
      </w:r>
      <w:proofErr w:type="gramEnd"/>
      <w:r w:rsidRPr="001C2DA2">
        <w:rPr>
          <w:rFonts w:hint="eastAsia"/>
          <w:sz w:val="24"/>
        </w:rPr>
        <w:t>服务：以政府购买服务方式，建设满足财政局需求的政务云，提供</w:t>
      </w:r>
      <w:proofErr w:type="gramStart"/>
      <w:r w:rsidRPr="001C2DA2">
        <w:rPr>
          <w:rFonts w:hint="eastAsia"/>
          <w:sz w:val="24"/>
        </w:rPr>
        <w:t>云资源</w:t>
      </w:r>
      <w:proofErr w:type="gramEnd"/>
      <w:r w:rsidRPr="001C2DA2">
        <w:rPr>
          <w:rFonts w:hint="eastAsia"/>
          <w:sz w:val="24"/>
        </w:rPr>
        <w:t>服务和安全服务。</w:t>
      </w:r>
    </w:p>
    <w:p w:rsidR="00FF68CE" w:rsidRDefault="001C2DA2" w:rsidP="001C2DA2">
      <w:pPr>
        <w:widowControl/>
        <w:ind w:firstLineChars="200" w:firstLine="446"/>
        <w:jc w:val="left"/>
        <w:rPr>
          <w:sz w:val="24"/>
        </w:rPr>
      </w:pPr>
      <w:r w:rsidRPr="001C2DA2">
        <w:rPr>
          <w:rFonts w:hint="eastAsia"/>
          <w:sz w:val="24"/>
        </w:rPr>
        <w:t>服务期内提供</w:t>
      </w:r>
      <w:r w:rsidRPr="001C2DA2">
        <w:rPr>
          <w:rFonts w:hint="eastAsia"/>
          <w:sz w:val="24"/>
        </w:rPr>
        <w:t>2</w:t>
      </w:r>
      <w:r w:rsidRPr="001C2DA2">
        <w:rPr>
          <w:rFonts w:hint="eastAsia"/>
          <w:sz w:val="24"/>
        </w:rPr>
        <w:t>人</w:t>
      </w:r>
      <w:r w:rsidRPr="001C2DA2">
        <w:rPr>
          <w:rFonts w:hint="eastAsia"/>
          <w:sz w:val="24"/>
        </w:rPr>
        <w:t>7</w:t>
      </w:r>
      <w:r w:rsidRPr="001C2DA2">
        <w:rPr>
          <w:rFonts w:hint="eastAsia"/>
          <w:sz w:val="24"/>
        </w:rPr>
        <w:t>×</w:t>
      </w:r>
      <w:r w:rsidRPr="001C2DA2">
        <w:rPr>
          <w:rFonts w:hint="eastAsia"/>
          <w:sz w:val="24"/>
        </w:rPr>
        <w:t>24</w:t>
      </w:r>
      <w:r w:rsidRPr="001C2DA2">
        <w:rPr>
          <w:rFonts w:hint="eastAsia"/>
          <w:sz w:val="24"/>
        </w:rPr>
        <w:t>小时驻场服务，运</w:t>
      </w:r>
      <w:proofErr w:type="gramStart"/>
      <w:r w:rsidRPr="001C2DA2">
        <w:rPr>
          <w:rFonts w:hint="eastAsia"/>
          <w:sz w:val="24"/>
        </w:rPr>
        <w:t>维人员需包括</w:t>
      </w:r>
      <w:proofErr w:type="gramEnd"/>
      <w:r w:rsidRPr="001C2DA2">
        <w:rPr>
          <w:rFonts w:hint="eastAsia"/>
          <w:sz w:val="24"/>
        </w:rPr>
        <w:t>网络、安全、</w:t>
      </w:r>
      <w:proofErr w:type="gramStart"/>
      <w:r w:rsidRPr="001C2DA2">
        <w:rPr>
          <w:rFonts w:hint="eastAsia"/>
          <w:sz w:val="24"/>
        </w:rPr>
        <w:t>云相关</w:t>
      </w:r>
      <w:proofErr w:type="gramEnd"/>
      <w:r w:rsidRPr="001C2DA2">
        <w:rPr>
          <w:rFonts w:hint="eastAsia"/>
          <w:sz w:val="24"/>
        </w:rPr>
        <w:t>技术人员。</w:t>
      </w:r>
    </w:p>
    <w:p w:rsidR="00FF68CE" w:rsidRDefault="0092492C" w:rsidP="00CC749E">
      <w:pPr>
        <w:widowControl/>
        <w:ind w:firstLineChars="200" w:firstLine="446"/>
        <w:jc w:val="left"/>
        <w:rPr>
          <w:sz w:val="24"/>
        </w:rPr>
      </w:pPr>
      <w:r>
        <w:rPr>
          <w:rFonts w:hint="eastAsia"/>
          <w:sz w:val="24"/>
        </w:rPr>
        <w:t>（十）其他相关要求</w:t>
      </w:r>
    </w:p>
    <w:p w:rsidR="0092492C" w:rsidRPr="0092492C" w:rsidRDefault="0092492C" w:rsidP="0092492C">
      <w:pPr>
        <w:widowControl/>
        <w:ind w:firstLineChars="200" w:firstLine="446"/>
        <w:jc w:val="left"/>
        <w:rPr>
          <w:sz w:val="24"/>
        </w:rPr>
      </w:pPr>
      <w:r w:rsidRPr="0092492C">
        <w:rPr>
          <w:rFonts w:hint="eastAsia"/>
          <w:sz w:val="24"/>
        </w:rPr>
        <w:t>1.</w:t>
      </w:r>
      <w:r w:rsidRPr="0092492C">
        <w:rPr>
          <w:rFonts w:hint="eastAsia"/>
          <w:sz w:val="24"/>
        </w:rPr>
        <w:t>项目遵循“先用后付、先审后付、按需响应、按实结算”的原则：</w:t>
      </w:r>
    </w:p>
    <w:p w:rsidR="0092492C" w:rsidRPr="0092492C" w:rsidRDefault="0092492C" w:rsidP="0092492C">
      <w:pPr>
        <w:widowControl/>
        <w:ind w:firstLineChars="200" w:firstLine="446"/>
        <w:jc w:val="left"/>
        <w:rPr>
          <w:sz w:val="24"/>
        </w:rPr>
      </w:pPr>
      <w:r w:rsidRPr="0092492C">
        <w:rPr>
          <w:rFonts w:hint="eastAsia"/>
          <w:sz w:val="24"/>
        </w:rPr>
        <w:t>先用后付：专享</w:t>
      </w:r>
      <w:proofErr w:type="gramStart"/>
      <w:r w:rsidRPr="0092492C">
        <w:rPr>
          <w:rFonts w:hint="eastAsia"/>
          <w:sz w:val="24"/>
        </w:rPr>
        <w:t>云使用</w:t>
      </w:r>
      <w:proofErr w:type="gramEnd"/>
      <w:r w:rsidRPr="0092492C">
        <w:rPr>
          <w:rFonts w:hint="eastAsia"/>
          <w:sz w:val="24"/>
        </w:rPr>
        <w:t>单位先使用专享云平台，再由专享</w:t>
      </w:r>
      <w:proofErr w:type="gramStart"/>
      <w:r w:rsidRPr="0092492C">
        <w:rPr>
          <w:rFonts w:hint="eastAsia"/>
          <w:sz w:val="24"/>
        </w:rPr>
        <w:t>云管理</w:t>
      </w:r>
      <w:proofErr w:type="gramEnd"/>
      <w:r w:rsidRPr="0092492C">
        <w:rPr>
          <w:rFonts w:hint="eastAsia"/>
          <w:sz w:val="24"/>
        </w:rPr>
        <w:t>单位统一向</w:t>
      </w:r>
      <w:proofErr w:type="gramStart"/>
      <w:r w:rsidRPr="0092492C">
        <w:rPr>
          <w:rFonts w:hint="eastAsia"/>
          <w:sz w:val="24"/>
        </w:rPr>
        <w:t>云服务</w:t>
      </w:r>
      <w:proofErr w:type="gramEnd"/>
      <w:r w:rsidRPr="0092492C">
        <w:rPr>
          <w:rFonts w:hint="eastAsia"/>
          <w:sz w:val="24"/>
        </w:rPr>
        <w:t>商支付费用。</w:t>
      </w:r>
    </w:p>
    <w:p w:rsidR="0092492C" w:rsidRPr="0092492C" w:rsidRDefault="0092492C" w:rsidP="0092492C">
      <w:pPr>
        <w:widowControl/>
        <w:ind w:firstLineChars="200" w:firstLine="446"/>
        <w:jc w:val="left"/>
        <w:rPr>
          <w:sz w:val="24"/>
        </w:rPr>
      </w:pPr>
      <w:r w:rsidRPr="0092492C">
        <w:rPr>
          <w:rFonts w:hint="eastAsia"/>
          <w:sz w:val="24"/>
        </w:rPr>
        <w:t>先审后付：专享云平台统一签订服务合同，在进行费用支付之前，服务资费标准和费用应通过专享</w:t>
      </w:r>
      <w:proofErr w:type="gramStart"/>
      <w:r w:rsidRPr="0092492C">
        <w:rPr>
          <w:rFonts w:hint="eastAsia"/>
          <w:sz w:val="24"/>
        </w:rPr>
        <w:t>云管理</w:t>
      </w:r>
      <w:proofErr w:type="gramEnd"/>
      <w:r w:rsidRPr="0092492C">
        <w:rPr>
          <w:rFonts w:hint="eastAsia"/>
          <w:sz w:val="24"/>
        </w:rPr>
        <w:t>单位的审定。</w:t>
      </w:r>
    </w:p>
    <w:p w:rsidR="0092492C" w:rsidRPr="0092492C" w:rsidRDefault="0092492C" w:rsidP="0092492C">
      <w:pPr>
        <w:widowControl/>
        <w:ind w:firstLineChars="200" w:firstLine="446"/>
        <w:jc w:val="left"/>
        <w:rPr>
          <w:sz w:val="24"/>
        </w:rPr>
      </w:pPr>
      <w:r w:rsidRPr="0092492C">
        <w:rPr>
          <w:rFonts w:hint="eastAsia"/>
          <w:sz w:val="24"/>
        </w:rPr>
        <w:t>按需响应：</w:t>
      </w:r>
      <w:proofErr w:type="gramStart"/>
      <w:r w:rsidRPr="0092492C">
        <w:rPr>
          <w:rFonts w:hint="eastAsia"/>
          <w:sz w:val="24"/>
        </w:rPr>
        <w:t>云服务</w:t>
      </w:r>
      <w:proofErr w:type="gramEnd"/>
      <w:r w:rsidRPr="0092492C">
        <w:rPr>
          <w:rFonts w:hint="eastAsia"/>
          <w:sz w:val="24"/>
        </w:rPr>
        <w:t>商应及时响应用户使用专享云需求，专享云平台应能够满足用户提出的资源需要，能够根据实际使用情况对资源进行动态调整。</w:t>
      </w:r>
    </w:p>
    <w:p w:rsidR="0092492C" w:rsidRPr="0092492C" w:rsidRDefault="0092492C" w:rsidP="0092492C">
      <w:pPr>
        <w:widowControl/>
        <w:ind w:firstLineChars="200" w:firstLine="446"/>
        <w:jc w:val="left"/>
        <w:rPr>
          <w:sz w:val="24"/>
        </w:rPr>
      </w:pPr>
      <w:r w:rsidRPr="0092492C">
        <w:rPr>
          <w:rFonts w:hint="eastAsia"/>
          <w:sz w:val="24"/>
        </w:rPr>
        <w:t>按实结算：采购人将会同相关单位制定专享云平台运维服务考核制度，按照采购人实际购买量，依据考核结果支付服务费用。</w:t>
      </w:r>
    </w:p>
    <w:p w:rsidR="0092492C" w:rsidRPr="0092492C" w:rsidRDefault="0092492C" w:rsidP="0092492C">
      <w:pPr>
        <w:widowControl/>
        <w:ind w:firstLineChars="200" w:firstLine="446"/>
        <w:jc w:val="left"/>
        <w:rPr>
          <w:sz w:val="24"/>
        </w:rPr>
      </w:pPr>
      <w:r w:rsidRPr="0092492C">
        <w:rPr>
          <w:rFonts w:hint="eastAsia"/>
          <w:sz w:val="24"/>
        </w:rPr>
        <w:t>2.</w:t>
      </w:r>
      <w:r w:rsidRPr="0092492C">
        <w:rPr>
          <w:rFonts w:hint="eastAsia"/>
          <w:sz w:val="24"/>
        </w:rPr>
        <w:t>退出机制要求</w:t>
      </w:r>
    </w:p>
    <w:p w:rsidR="0092492C" w:rsidRPr="0092492C" w:rsidRDefault="0092492C" w:rsidP="0092492C">
      <w:pPr>
        <w:widowControl/>
        <w:ind w:firstLineChars="200" w:firstLine="446"/>
        <w:jc w:val="left"/>
        <w:rPr>
          <w:sz w:val="24"/>
        </w:rPr>
      </w:pPr>
      <w:r w:rsidRPr="0092492C">
        <w:rPr>
          <w:rFonts w:hint="eastAsia"/>
          <w:sz w:val="24"/>
        </w:rPr>
        <w:t>服务期内，如</w:t>
      </w:r>
      <w:r>
        <w:rPr>
          <w:rFonts w:hint="eastAsia"/>
          <w:sz w:val="24"/>
        </w:rPr>
        <w:t>中标</w:t>
      </w:r>
      <w:r w:rsidRPr="0092492C">
        <w:rPr>
          <w:rFonts w:hint="eastAsia"/>
          <w:sz w:val="24"/>
        </w:rPr>
        <w:t>供应商提出退出要求，需至少提前</w:t>
      </w:r>
      <w:r w:rsidRPr="0092492C">
        <w:rPr>
          <w:rFonts w:hint="eastAsia"/>
          <w:sz w:val="24"/>
        </w:rPr>
        <w:t>6</w:t>
      </w:r>
      <w:r w:rsidRPr="0092492C">
        <w:rPr>
          <w:rFonts w:hint="eastAsia"/>
          <w:sz w:val="24"/>
        </w:rPr>
        <w:t>个月向专享</w:t>
      </w:r>
      <w:proofErr w:type="gramStart"/>
      <w:r w:rsidRPr="0092492C">
        <w:rPr>
          <w:rFonts w:hint="eastAsia"/>
          <w:sz w:val="24"/>
        </w:rPr>
        <w:t>云管理</w:t>
      </w:r>
      <w:proofErr w:type="gramEnd"/>
      <w:r w:rsidRPr="0092492C">
        <w:rPr>
          <w:rFonts w:hint="eastAsia"/>
          <w:sz w:val="24"/>
        </w:rPr>
        <w:t>单位提出退出申请。</w:t>
      </w:r>
    </w:p>
    <w:p w:rsidR="00FF68CE" w:rsidRDefault="0092492C" w:rsidP="0092492C">
      <w:pPr>
        <w:widowControl/>
        <w:ind w:firstLineChars="200" w:firstLine="446"/>
        <w:jc w:val="left"/>
        <w:rPr>
          <w:sz w:val="24"/>
        </w:rPr>
      </w:pPr>
      <w:r w:rsidRPr="0092492C">
        <w:rPr>
          <w:rFonts w:hint="eastAsia"/>
          <w:sz w:val="24"/>
        </w:rPr>
        <w:lastRenderedPageBreak/>
        <w:t>服务期内，若由于</w:t>
      </w:r>
      <w:r>
        <w:rPr>
          <w:rFonts w:hint="eastAsia"/>
          <w:sz w:val="24"/>
        </w:rPr>
        <w:t>中标</w:t>
      </w:r>
      <w:r w:rsidRPr="0092492C">
        <w:rPr>
          <w:rFonts w:hint="eastAsia"/>
          <w:sz w:val="24"/>
        </w:rPr>
        <w:t>供应商的服务能力不能满足约定要求，专享</w:t>
      </w:r>
      <w:proofErr w:type="gramStart"/>
      <w:r w:rsidRPr="0092492C">
        <w:rPr>
          <w:rFonts w:hint="eastAsia"/>
          <w:sz w:val="24"/>
        </w:rPr>
        <w:t>云管理</w:t>
      </w:r>
      <w:proofErr w:type="gramEnd"/>
      <w:r w:rsidRPr="0092492C">
        <w:rPr>
          <w:rFonts w:hint="eastAsia"/>
          <w:sz w:val="24"/>
        </w:rPr>
        <w:t>单位可要求其退出，相关补偿费用双方另行协商。</w:t>
      </w:r>
    </w:p>
    <w:p w:rsidR="00FF68CE" w:rsidRDefault="00FF68CE" w:rsidP="00CC749E">
      <w:pPr>
        <w:widowControl/>
        <w:ind w:firstLineChars="200" w:firstLine="446"/>
        <w:jc w:val="left"/>
        <w:rPr>
          <w:sz w:val="24"/>
        </w:rPr>
      </w:pPr>
    </w:p>
    <w:p w:rsidR="0092492C" w:rsidRDefault="0092492C">
      <w:pPr>
        <w:widowControl/>
        <w:jc w:val="left"/>
        <w:rPr>
          <w:sz w:val="24"/>
        </w:rPr>
      </w:pPr>
      <w:r>
        <w:rPr>
          <w:sz w:val="24"/>
        </w:rPr>
        <w:br w:type="page"/>
      </w:r>
    </w:p>
    <w:p w:rsidR="0092492C" w:rsidRPr="0092492C" w:rsidRDefault="0092492C" w:rsidP="0092492C">
      <w:pPr>
        <w:widowControl/>
        <w:jc w:val="left"/>
        <w:rPr>
          <w:sz w:val="24"/>
        </w:rPr>
      </w:pPr>
      <w:r w:rsidRPr="0092492C">
        <w:rPr>
          <w:rFonts w:hint="eastAsia"/>
          <w:sz w:val="24"/>
        </w:rPr>
        <w:lastRenderedPageBreak/>
        <w:t>附件</w:t>
      </w:r>
      <w:r w:rsidRPr="0092492C">
        <w:rPr>
          <w:rFonts w:hint="eastAsia"/>
          <w:sz w:val="24"/>
        </w:rPr>
        <w:t>A</w:t>
      </w:r>
      <w:r w:rsidRPr="0092492C">
        <w:rPr>
          <w:rFonts w:hint="eastAsia"/>
          <w:sz w:val="24"/>
        </w:rPr>
        <w:t>：性能要求</w:t>
      </w:r>
    </w:p>
    <w:p w:rsidR="0092492C" w:rsidRPr="0092492C" w:rsidRDefault="0092492C" w:rsidP="0092492C">
      <w:pPr>
        <w:widowControl/>
        <w:ind w:firstLineChars="200" w:firstLine="446"/>
        <w:jc w:val="left"/>
        <w:rPr>
          <w:sz w:val="24"/>
        </w:rPr>
      </w:pPr>
      <w:proofErr w:type="gramStart"/>
      <w:r w:rsidRPr="0092492C">
        <w:rPr>
          <w:rFonts w:hint="eastAsia"/>
          <w:sz w:val="24"/>
        </w:rPr>
        <w:t>云服务</w:t>
      </w:r>
      <w:proofErr w:type="gramEnd"/>
      <w:r w:rsidRPr="0092492C">
        <w:rPr>
          <w:rFonts w:hint="eastAsia"/>
          <w:sz w:val="24"/>
        </w:rPr>
        <w:t>商所提供的各类设备性能不能低于以下指标。</w:t>
      </w:r>
    </w:p>
    <w:p w:rsidR="0092492C" w:rsidRPr="0092492C" w:rsidRDefault="0092492C" w:rsidP="0092492C">
      <w:pPr>
        <w:widowControl/>
        <w:jc w:val="left"/>
        <w:rPr>
          <w:b/>
          <w:sz w:val="24"/>
        </w:rPr>
      </w:pPr>
      <w:bookmarkStart w:id="9" w:name="_Toc57273393"/>
      <w:bookmarkStart w:id="10" w:name="_Toc24969682"/>
      <w:r w:rsidRPr="0092492C">
        <w:rPr>
          <w:rFonts w:hint="eastAsia"/>
          <w:b/>
          <w:sz w:val="24"/>
        </w:rPr>
        <w:t>服务器</w:t>
      </w:r>
      <w:bookmarkEnd w:id="9"/>
      <w:bookmarkEnd w:id="10"/>
    </w:p>
    <w:p w:rsidR="0092492C" w:rsidRPr="0092492C" w:rsidRDefault="0092492C" w:rsidP="0092492C">
      <w:pPr>
        <w:widowControl/>
        <w:jc w:val="left"/>
        <w:rPr>
          <w:b/>
          <w:sz w:val="24"/>
        </w:rPr>
      </w:pPr>
      <w:r w:rsidRPr="0092492C">
        <w:rPr>
          <w:rFonts w:hint="eastAsia"/>
          <w:b/>
          <w:sz w:val="24"/>
        </w:rPr>
        <w:t>数据库服务器（物理主机）</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6"/>
        <w:gridCol w:w="6187"/>
      </w:tblGrid>
      <w:tr w:rsidR="0092492C" w:rsidRPr="0092492C" w:rsidTr="0092492C">
        <w:trPr>
          <w:cantSplit/>
          <w:jc w:val="center"/>
        </w:trPr>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Pr="0092492C" w:rsidRDefault="0092492C" w:rsidP="0092492C">
            <w:pPr>
              <w:pStyle w:val="22"/>
              <w:adjustRightInd w:val="0"/>
              <w:snapToGrid w:val="0"/>
              <w:spacing w:after="0" w:line="240" w:lineRule="auto"/>
              <w:jc w:val="center"/>
              <w:rPr>
                <w:b/>
              </w:rPr>
            </w:pPr>
            <w:r w:rsidRPr="0092492C">
              <w:rPr>
                <w:rFonts w:hint="eastAsia"/>
                <w:b/>
              </w:rPr>
              <w:t>项目</w:t>
            </w:r>
          </w:p>
        </w:tc>
        <w:tc>
          <w:tcPr>
            <w:tcW w:w="6187"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Pr="0092492C" w:rsidRDefault="0092492C" w:rsidP="0092492C">
            <w:pPr>
              <w:pStyle w:val="22"/>
              <w:adjustRightInd w:val="0"/>
              <w:snapToGrid w:val="0"/>
              <w:spacing w:after="0" w:line="240" w:lineRule="auto"/>
              <w:jc w:val="center"/>
              <w:rPr>
                <w:b/>
              </w:rPr>
            </w:pPr>
            <w:r w:rsidRPr="0092492C">
              <w:rPr>
                <w:rFonts w:hint="eastAsia"/>
                <w:b/>
              </w:rPr>
              <w:t>参数</w:t>
            </w:r>
          </w:p>
        </w:tc>
      </w:tr>
      <w:tr w:rsidR="0092492C" w:rsidTr="0092492C">
        <w:trPr>
          <w:cantSplit/>
          <w:jc w:val="center"/>
        </w:trPr>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CPU</w:t>
            </w:r>
          </w:p>
        </w:tc>
        <w:tc>
          <w:tcPr>
            <w:tcW w:w="6187"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4</w:t>
            </w:r>
            <w:r>
              <w:rPr>
                <w:rFonts w:hint="eastAsia"/>
              </w:rPr>
              <w:t>颗可扩展处理器，单颗</w:t>
            </w:r>
            <w:r>
              <w:rPr>
                <w:rFonts w:hint="eastAsia"/>
              </w:rPr>
              <w:t>2.3GHz/20</w:t>
            </w:r>
            <w:r>
              <w:rPr>
                <w:rFonts w:hint="eastAsia"/>
              </w:rPr>
              <w:t>核</w:t>
            </w:r>
            <w:r>
              <w:rPr>
                <w:rFonts w:hint="eastAsia"/>
              </w:rPr>
              <w:t xml:space="preserve">/27.5MB/125W </w:t>
            </w:r>
          </w:p>
        </w:tc>
      </w:tr>
      <w:tr w:rsidR="0092492C" w:rsidTr="0092492C">
        <w:trPr>
          <w:cantSplit/>
          <w:jc w:val="center"/>
        </w:trPr>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内存配置数量</w:t>
            </w:r>
          </w:p>
        </w:tc>
        <w:tc>
          <w:tcPr>
            <w:tcW w:w="6187"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w:t>
            </w:r>
            <w:r>
              <w:rPr>
                <w:rFonts w:hint="eastAsia"/>
              </w:rPr>
              <w:t>256GB</w:t>
            </w:r>
            <w:r>
              <w:rPr>
                <w:rFonts w:hint="eastAsia"/>
              </w:rPr>
              <w:t>；</w:t>
            </w:r>
          </w:p>
        </w:tc>
      </w:tr>
      <w:tr w:rsidR="0092492C" w:rsidTr="0092492C">
        <w:trPr>
          <w:cantSplit/>
          <w:jc w:val="center"/>
        </w:trPr>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硬盘</w:t>
            </w:r>
          </w:p>
        </w:tc>
        <w:tc>
          <w:tcPr>
            <w:tcW w:w="6187"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2</w:t>
            </w:r>
            <w:r>
              <w:rPr>
                <w:rFonts w:hint="eastAsia"/>
              </w:rPr>
              <w:t>块</w:t>
            </w:r>
            <w:r>
              <w:rPr>
                <w:rFonts w:hint="eastAsia"/>
              </w:rPr>
              <w:t xml:space="preserve">1.2T 10K SAS </w:t>
            </w:r>
            <w:r>
              <w:rPr>
                <w:rFonts w:hint="eastAsia"/>
              </w:rPr>
              <w:t>硬盘</w:t>
            </w:r>
          </w:p>
        </w:tc>
      </w:tr>
      <w:tr w:rsidR="0092492C" w:rsidTr="0092492C">
        <w:trPr>
          <w:cantSplit/>
          <w:jc w:val="center"/>
        </w:trPr>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RAID</w:t>
            </w:r>
          </w:p>
        </w:tc>
        <w:tc>
          <w:tcPr>
            <w:tcW w:w="6187"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配置专业</w:t>
            </w:r>
            <w:r>
              <w:rPr>
                <w:rFonts w:hint="eastAsia"/>
              </w:rPr>
              <w:t>RAID</w:t>
            </w:r>
            <w:r>
              <w:rPr>
                <w:rFonts w:hint="eastAsia"/>
              </w:rPr>
              <w:t>卡，</w:t>
            </w:r>
            <w:r>
              <w:rPr>
                <w:rFonts w:hint="eastAsia"/>
              </w:rPr>
              <w:t>2G</w:t>
            </w:r>
            <w:r>
              <w:rPr>
                <w:rFonts w:hint="eastAsia"/>
              </w:rPr>
              <w:t>缓存</w:t>
            </w:r>
          </w:p>
        </w:tc>
      </w:tr>
      <w:tr w:rsidR="0092492C" w:rsidTr="0092492C">
        <w:trPr>
          <w:cantSplit/>
          <w:jc w:val="center"/>
        </w:trPr>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网络接口</w:t>
            </w:r>
          </w:p>
        </w:tc>
        <w:tc>
          <w:tcPr>
            <w:tcW w:w="6187"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w:t>
            </w:r>
            <w:r>
              <w:rPr>
                <w:rFonts w:hint="eastAsia"/>
              </w:rPr>
              <w:t>4</w:t>
            </w:r>
            <w:r>
              <w:rPr>
                <w:rFonts w:hint="eastAsia"/>
              </w:rPr>
              <w:t>个千兆以太网口，≥</w:t>
            </w:r>
            <w:r>
              <w:rPr>
                <w:rFonts w:hint="eastAsia"/>
              </w:rPr>
              <w:t>6</w:t>
            </w:r>
            <w:r>
              <w:rPr>
                <w:rFonts w:hint="eastAsia"/>
              </w:rPr>
              <w:t>个万兆以太网口</w:t>
            </w:r>
            <w:r>
              <w:rPr>
                <w:rFonts w:hint="eastAsia"/>
              </w:rPr>
              <w:t>(</w:t>
            </w:r>
            <w:r>
              <w:rPr>
                <w:rFonts w:hint="eastAsia"/>
              </w:rPr>
              <w:t>含</w:t>
            </w:r>
            <w:r>
              <w:rPr>
                <w:rFonts w:hint="eastAsia"/>
              </w:rPr>
              <w:t>6</w:t>
            </w:r>
            <w:r>
              <w:rPr>
                <w:rFonts w:hint="eastAsia"/>
              </w:rPr>
              <w:t>个万兆光模块</w:t>
            </w:r>
            <w:r>
              <w:rPr>
                <w:rFonts w:hint="eastAsia"/>
              </w:rPr>
              <w:t>)</w:t>
            </w:r>
            <w:r>
              <w:rPr>
                <w:rFonts w:hint="eastAsia"/>
              </w:rPr>
              <w:t>；</w:t>
            </w:r>
          </w:p>
        </w:tc>
      </w:tr>
      <w:tr w:rsidR="0092492C" w:rsidTr="0092492C">
        <w:trPr>
          <w:cantSplit/>
          <w:jc w:val="center"/>
        </w:trPr>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存储接口</w:t>
            </w:r>
          </w:p>
        </w:tc>
        <w:tc>
          <w:tcPr>
            <w:tcW w:w="6187"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2</w:t>
            </w:r>
            <w:r>
              <w:rPr>
                <w:rFonts w:hint="eastAsia"/>
              </w:rPr>
              <w:t>个双端口</w:t>
            </w:r>
            <w:r>
              <w:rPr>
                <w:rFonts w:hint="eastAsia"/>
              </w:rPr>
              <w:t>16Gb FC HBA</w:t>
            </w:r>
            <w:r>
              <w:rPr>
                <w:rFonts w:hint="eastAsia"/>
              </w:rPr>
              <w:t>卡（含模块）</w:t>
            </w:r>
          </w:p>
        </w:tc>
      </w:tr>
      <w:tr w:rsidR="0092492C" w:rsidTr="0092492C">
        <w:trPr>
          <w:cantSplit/>
          <w:jc w:val="center"/>
        </w:trPr>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电源和风扇</w:t>
            </w:r>
          </w:p>
        </w:tc>
        <w:tc>
          <w:tcPr>
            <w:tcW w:w="6187"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配置冗余电源和风扇；</w:t>
            </w:r>
          </w:p>
        </w:tc>
      </w:tr>
    </w:tbl>
    <w:p w:rsidR="0092492C" w:rsidRPr="0092492C" w:rsidRDefault="0092492C" w:rsidP="0092492C">
      <w:pPr>
        <w:widowControl/>
        <w:jc w:val="left"/>
        <w:rPr>
          <w:b/>
          <w:sz w:val="24"/>
        </w:rPr>
      </w:pPr>
      <w:r w:rsidRPr="0092492C">
        <w:rPr>
          <w:rFonts w:hint="eastAsia"/>
          <w:b/>
          <w:sz w:val="24"/>
        </w:rPr>
        <w:t>虚拟化服务器</w:t>
      </w:r>
    </w:p>
    <w:tbl>
      <w:tblPr>
        <w:tblW w:w="8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6207"/>
      </w:tblGrid>
      <w:tr w:rsidR="0092492C" w:rsidRPr="0092492C" w:rsidTr="0092492C">
        <w:trPr>
          <w:cantSplit/>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Pr="0092492C" w:rsidRDefault="0092492C" w:rsidP="0092492C">
            <w:pPr>
              <w:pStyle w:val="22"/>
              <w:adjustRightInd w:val="0"/>
              <w:snapToGrid w:val="0"/>
              <w:spacing w:after="0" w:line="240" w:lineRule="auto"/>
              <w:jc w:val="center"/>
              <w:rPr>
                <w:b/>
              </w:rPr>
            </w:pPr>
            <w:r w:rsidRPr="0092492C">
              <w:rPr>
                <w:rFonts w:hint="eastAsia"/>
                <w:b/>
              </w:rPr>
              <w:t>项目</w:t>
            </w:r>
          </w:p>
        </w:tc>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Pr="0092492C" w:rsidRDefault="0092492C" w:rsidP="0092492C">
            <w:pPr>
              <w:pStyle w:val="22"/>
              <w:adjustRightInd w:val="0"/>
              <w:snapToGrid w:val="0"/>
              <w:spacing w:after="0" w:line="240" w:lineRule="auto"/>
              <w:jc w:val="center"/>
              <w:rPr>
                <w:b/>
              </w:rPr>
            </w:pPr>
            <w:r w:rsidRPr="0092492C">
              <w:rPr>
                <w:rFonts w:hint="eastAsia"/>
                <w:b/>
              </w:rPr>
              <w:t>参数</w:t>
            </w:r>
          </w:p>
        </w:tc>
      </w:tr>
      <w:tr w:rsidR="0092492C" w:rsidTr="0092492C">
        <w:trPr>
          <w:cantSplit/>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CPU</w:t>
            </w:r>
          </w:p>
        </w:tc>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2</w:t>
            </w:r>
            <w:r>
              <w:rPr>
                <w:rFonts w:hint="eastAsia"/>
              </w:rPr>
              <w:t>颗可扩展处理器，单颗</w:t>
            </w:r>
            <w:r>
              <w:rPr>
                <w:rFonts w:hint="eastAsia"/>
              </w:rPr>
              <w:t>2.1GHz</w:t>
            </w:r>
          </w:p>
        </w:tc>
      </w:tr>
      <w:tr w:rsidR="0092492C" w:rsidTr="0092492C">
        <w:trPr>
          <w:cantSplit/>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内存配置数量</w:t>
            </w:r>
          </w:p>
        </w:tc>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单台不低于</w:t>
            </w:r>
            <w:r>
              <w:rPr>
                <w:rFonts w:hint="eastAsia"/>
              </w:rPr>
              <w:t>256GB</w:t>
            </w:r>
            <w:r>
              <w:rPr>
                <w:rFonts w:hint="eastAsia"/>
              </w:rPr>
              <w:t>；</w:t>
            </w:r>
          </w:p>
        </w:tc>
      </w:tr>
      <w:tr w:rsidR="0092492C" w:rsidTr="0092492C">
        <w:trPr>
          <w:cantSplit/>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硬盘</w:t>
            </w:r>
          </w:p>
        </w:tc>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不少于</w:t>
            </w:r>
            <w:r>
              <w:rPr>
                <w:rFonts w:hint="eastAsia"/>
              </w:rPr>
              <w:t>2</w:t>
            </w:r>
            <w:r>
              <w:rPr>
                <w:rFonts w:hint="eastAsia"/>
              </w:rPr>
              <w:t>块</w:t>
            </w:r>
            <w:r>
              <w:rPr>
                <w:rFonts w:hint="eastAsia"/>
              </w:rPr>
              <w:t xml:space="preserve">1.2T 10K SAS </w:t>
            </w:r>
            <w:r>
              <w:rPr>
                <w:rFonts w:hint="eastAsia"/>
              </w:rPr>
              <w:t>硬盘</w:t>
            </w:r>
          </w:p>
        </w:tc>
      </w:tr>
      <w:tr w:rsidR="0092492C" w:rsidTr="0092492C">
        <w:trPr>
          <w:cantSplit/>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RAID</w:t>
            </w:r>
          </w:p>
        </w:tc>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配置专业</w:t>
            </w:r>
            <w:r>
              <w:rPr>
                <w:rFonts w:hint="eastAsia"/>
              </w:rPr>
              <w:t>RAID</w:t>
            </w:r>
            <w:r>
              <w:rPr>
                <w:rFonts w:hint="eastAsia"/>
              </w:rPr>
              <w:t>卡，</w:t>
            </w:r>
            <w:r>
              <w:rPr>
                <w:rFonts w:hint="eastAsia"/>
              </w:rPr>
              <w:t>1G</w:t>
            </w:r>
            <w:r>
              <w:rPr>
                <w:rFonts w:hint="eastAsia"/>
              </w:rPr>
              <w:t>缓存</w:t>
            </w:r>
          </w:p>
        </w:tc>
      </w:tr>
      <w:tr w:rsidR="0092492C" w:rsidTr="0092492C">
        <w:trPr>
          <w:cantSplit/>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网络接口</w:t>
            </w:r>
          </w:p>
        </w:tc>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w:t>
            </w:r>
            <w:r>
              <w:rPr>
                <w:rFonts w:hint="eastAsia"/>
              </w:rPr>
              <w:t>4</w:t>
            </w:r>
            <w:r>
              <w:rPr>
                <w:rFonts w:hint="eastAsia"/>
              </w:rPr>
              <w:t>个千兆以太网口，≥</w:t>
            </w:r>
            <w:r>
              <w:rPr>
                <w:rFonts w:hint="eastAsia"/>
              </w:rPr>
              <w:t>6</w:t>
            </w:r>
            <w:r>
              <w:rPr>
                <w:rFonts w:hint="eastAsia"/>
              </w:rPr>
              <w:t>个万兆以太网口</w:t>
            </w:r>
            <w:r>
              <w:rPr>
                <w:rFonts w:hint="eastAsia"/>
              </w:rPr>
              <w:t>(</w:t>
            </w:r>
            <w:r>
              <w:rPr>
                <w:rFonts w:hint="eastAsia"/>
              </w:rPr>
              <w:t>含</w:t>
            </w:r>
            <w:r>
              <w:rPr>
                <w:rFonts w:hint="eastAsia"/>
              </w:rPr>
              <w:t>6</w:t>
            </w:r>
            <w:r>
              <w:rPr>
                <w:rFonts w:hint="eastAsia"/>
              </w:rPr>
              <w:t>个万兆光模块</w:t>
            </w:r>
            <w:r>
              <w:rPr>
                <w:rFonts w:hint="eastAsia"/>
              </w:rPr>
              <w:t>)</w:t>
            </w:r>
            <w:r>
              <w:rPr>
                <w:rFonts w:hint="eastAsia"/>
              </w:rPr>
              <w:t>；</w:t>
            </w:r>
          </w:p>
        </w:tc>
      </w:tr>
      <w:tr w:rsidR="0092492C" w:rsidTr="0092492C">
        <w:trPr>
          <w:cantSplit/>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电源和风扇</w:t>
            </w:r>
          </w:p>
        </w:tc>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92492C" w:rsidRDefault="0092492C" w:rsidP="0092492C">
            <w:pPr>
              <w:pStyle w:val="22"/>
              <w:adjustRightInd w:val="0"/>
              <w:snapToGrid w:val="0"/>
              <w:spacing w:after="0" w:line="240" w:lineRule="auto"/>
            </w:pPr>
            <w:r>
              <w:rPr>
                <w:rFonts w:hint="eastAsia"/>
              </w:rPr>
              <w:t>配置冗余电源和风扇；</w:t>
            </w:r>
          </w:p>
        </w:tc>
      </w:tr>
    </w:tbl>
    <w:p w:rsidR="0092492C" w:rsidRPr="0092492C" w:rsidRDefault="0092492C" w:rsidP="0092492C">
      <w:pPr>
        <w:widowControl/>
        <w:jc w:val="left"/>
        <w:rPr>
          <w:b/>
          <w:sz w:val="24"/>
        </w:rPr>
      </w:pPr>
      <w:bookmarkStart w:id="11" w:name="_Toc57273394"/>
      <w:bookmarkStart w:id="12" w:name="_Toc24969683"/>
      <w:r w:rsidRPr="0092492C">
        <w:rPr>
          <w:rFonts w:hint="eastAsia"/>
          <w:b/>
          <w:sz w:val="24"/>
        </w:rPr>
        <w:t>存储设备</w:t>
      </w:r>
      <w:bookmarkEnd w:id="11"/>
      <w:bookmarkEnd w:id="12"/>
    </w:p>
    <w:p w:rsidR="0092492C" w:rsidRPr="0092492C" w:rsidRDefault="0092492C" w:rsidP="0092492C">
      <w:pPr>
        <w:widowControl/>
        <w:ind w:firstLineChars="200" w:firstLine="446"/>
        <w:jc w:val="left"/>
        <w:rPr>
          <w:sz w:val="24"/>
        </w:rPr>
      </w:pPr>
      <w:proofErr w:type="gramStart"/>
      <w:r w:rsidRPr="0092492C">
        <w:rPr>
          <w:rFonts w:hint="eastAsia"/>
          <w:sz w:val="24"/>
        </w:rPr>
        <w:t>云服务</w:t>
      </w:r>
      <w:proofErr w:type="gramEnd"/>
      <w:r w:rsidRPr="0092492C">
        <w:rPr>
          <w:rFonts w:hint="eastAsia"/>
          <w:sz w:val="24"/>
        </w:rPr>
        <w:t>商根据所投云平台方案配置的存储设备类型选择对应标准的高性能光纤存储或分布式存储。</w:t>
      </w:r>
    </w:p>
    <w:p w:rsidR="0092492C" w:rsidRPr="0092492C" w:rsidRDefault="0092492C" w:rsidP="0092492C">
      <w:pPr>
        <w:widowControl/>
        <w:jc w:val="left"/>
        <w:rPr>
          <w:b/>
          <w:sz w:val="24"/>
        </w:rPr>
      </w:pPr>
      <w:r w:rsidRPr="0092492C">
        <w:rPr>
          <w:rFonts w:hint="eastAsia"/>
          <w:b/>
          <w:sz w:val="24"/>
        </w:rPr>
        <w:t>高性能光纤存储</w:t>
      </w:r>
    </w:p>
    <w:tbl>
      <w:tblPr>
        <w:tblW w:w="85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3"/>
        <w:gridCol w:w="6284"/>
      </w:tblGrid>
      <w:tr w:rsidR="0092492C" w:rsidRPr="002B0A4F" w:rsidTr="002B0A4F">
        <w:trPr>
          <w:trHeight w:val="300"/>
          <w:jc w:val="center"/>
        </w:trPr>
        <w:tc>
          <w:tcPr>
            <w:tcW w:w="2233" w:type="dxa"/>
            <w:shd w:val="clear" w:color="auto" w:fill="auto"/>
            <w:vAlign w:val="center"/>
          </w:tcPr>
          <w:p w:rsidR="0092492C" w:rsidRPr="002B0A4F" w:rsidRDefault="0092492C" w:rsidP="002B0A4F">
            <w:pPr>
              <w:pStyle w:val="22"/>
              <w:adjustRightInd w:val="0"/>
              <w:snapToGrid w:val="0"/>
              <w:spacing w:after="0" w:line="240" w:lineRule="auto"/>
              <w:jc w:val="center"/>
              <w:rPr>
                <w:b/>
              </w:rPr>
            </w:pPr>
            <w:r w:rsidRPr="002B0A4F">
              <w:rPr>
                <w:rFonts w:hint="eastAsia"/>
                <w:b/>
              </w:rPr>
              <w:t>项目</w:t>
            </w:r>
          </w:p>
        </w:tc>
        <w:tc>
          <w:tcPr>
            <w:tcW w:w="6284" w:type="dxa"/>
            <w:shd w:val="clear" w:color="auto" w:fill="auto"/>
          </w:tcPr>
          <w:p w:rsidR="0092492C" w:rsidRPr="002B0A4F" w:rsidRDefault="0092492C" w:rsidP="002B0A4F">
            <w:pPr>
              <w:pStyle w:val="22"/>
              <w:adjustRightInd w:val="0"/>
              <w:snapToGrid w:val="0"/>
              <w:spacing w:after="0" w:line="240" w:lineRule="auto"/>
              <w:jc w:val="center"/>
              <w:rPr>
                <w:b/>
              </w:rPr>
            </w:pPr>
            <w:r w:rsidRPr="002B0A4F">
              <w:rPr>
                <w:rFonts w:hint="eastAsia"/>
                <w:b/>
              </w:rPr>
              <w:t>参数</w:t>
            </w:r>
          </w:p>
        </w:tc>
      </w:tr>
      <w:tr w:rsidR="0092492C" w:rsidTr="002B0A4F">
        <w:trPr>
          <w:trHeight w:val="300"/>
          <w:jc w:val="center"/>
        </w:trPr>
        <w:tc>
          <w:tcPr>
            <w:tcW w:w="2233" w:type="dxa"/>
            <w:vMerge w:val="restart"/>
            <w:shd w:val="clear" w:color="auto" w:fill="auto"/>
            <w:vAlign w:val="center"/>
          </w:tcPr>
          <w:p w:rsidR="0092492C" w:rsidRDefault="0092492C" w:rsidP="002B0A4F">
            <w:pPr>
              <w:pStyle w:val="22"/>
              <w:adjustRightInd w:val="0"/>
              <w:snapToGrid w:val="0"/>
              <w:spacing w:after="0" w:line="240" w:lineRule="auto"/>
            </w:pPr>
            <w:r>
              <w:rPr>
                <w:rFonts w:hint="eastAsia"/>
              </w:rPr>
              <w:t>控制器</w:t>
            </w:r>
          </w:p>
        </w:tc>
        <w:tc>
          <w:tcPr>
            <w:tcW w:w="6284" w:type="dxa"/>
            <w:shd w:val="clear" w:color="auto" w:fill="auto"/>
          </w:tcPr>
          <w:p w:rsidR="0092492C" w:rsidRDefault="0092492C" w:rsidP="002B0A4F">
            <w:pPr>
              <w:pStyle w:val="22"/>
              <w:adjustRightInd w:val="0"/>
              <w:snapToGrid w:val="0"/>
              <w:spacing w:after="0" w:line="240" w:lineRule="auto"/>
            </w:pPr>
            <w:proofErr w:type="gramStart"/>
            <w:r>
              <w:rPr>
                <w:rFonts w:hint="eastAsia"/>
              </w:rPr>
              <w:t>实配</w:t>
            </w:r>
            <w:r>
              <w:rPr>
                <w:rFonts w:hint="eastAsia"/>
              </w:rPr>
              <w:t>2</w:t>
            </w:r>
            <w:r>
              <w:rPr>
                <w:rFonts w:hint="eastAsia"/>
              </w:rPr>
              <w:t>个</w:t>
            </w:r>
            <w:proofErr w:type="gramEnd"/>
            <w:r>
              <w:rPr>
                <w:rFonts w:hint="eastAsia"/>
              </w:rPr>
              <w:t>存储控制器，可在线扩展，最大可扩展数不少于</w:t>
            </w:r>
            <w:r>
              <w:rPr>
                <w:rFonts w:hint="eastAsia"/>
              </w:rPr>
              <w:t>8</w:t>
            </w:r>
            <w:r>
              <w:rPr>
                <w:rFonts w:hint="eastAsia"/>
              </w:rPr>
              <w:t>个，形成统一</w:t>
            </w:r>
            <w:r>
              <w:rPr>
                <w:rFonts w:hint="eastAsia"/>
              </w:rPr>
              <w:t>SAN</w:t>
            </w:r>
            <w:r>
              <w:rPr>
                <w:rFonts w:hint="eastAsia"/>
              </w:rPr>
              <w:t>集群</w:t>
            </w:r>
          </w:p>
        </w:tc>
      </w:tr>
      <w:tr w:rsidR="0092492C" w:rsidTr="002B0A4F">
        <w:trPr>
          <w:trHeight w:val="300"/>
          <w:jc w:val="center"/>
        </w:trPr>
        <w:tc>
          <w:tcPr>
            <w:tcW w:w="2233" w:type="dxa"/>
            <w:vMerge/>
            <w:shd w:val="clear" w:color="auto" w:fill="auto"/>
            <w:vAlign w:val="center"/>
          </w:tcPr>
          <w:p w:rsidR="0092492C" w:rsidRDefault="0092492C" w:rsidP="002B0A4F">
            <w:pPr>
              <w:pStyle w:val="22"/>
              <w:adjustRightInd w:val="0"/>
              <w:snapToGrid w:val="0"/>
              <w:spacing w:after="0" w:line="240" w:lineRule="auto"/>
            </w:pPr>
          </w:p>
        </w:tc>
        <w:tc>
          <w:tcPr>
            <w:tcW w:w="6284" w:type="dxa"/>
            <w:shd w:val="clear" w:color="auto" w:fill="auto"/>
          </w:tcPr>
          <w:p w:rsidR="0092492C" w:rsidRDefault="0092492C" w:rsidP="002B0A4F">
            <w:pPr>
              <w:pStyle w:val="22"/>
              <w:adjustRightInd w:val="0"/>
              <w:snapToGrid w:val="0"/>
              <w:spacing w:after="0" w:line="240" w:lineRule="auto"/>
            </w:pPr>
            <w:r>
              <w:rPr>
                <w:rFonts w:hint="eastAsia"/>
              </w:rPr>
              <w:t>双控系统实际配置</w:t>
            </w:r>
            <w:r>
              <w:rPr>
                <w:rFonts w:hint="eastAsia"/>
              </w:rPr>
              <w:t>CPU</w:t>
            </w:r>
            <w:r>
              <w:rPr>
                <w:rFonts w:hint="eastAsia"/>
              </w:rPr>
              <w:t>总数≥</w:t>
            </w:r>
            <w:r>
              <w:rPr>
                <w:rFonts w:hint="eastAsia"/>
              </w:rPr>
              <w:t>4</w:t>
            </w:r>
          </w:p>
        </w:tc>
      </w:tr>
      <w:tr w:rsidR="0092492C" w:rsidTr="002B0A4F">
        <w:trPr>
          <w:trHeight w:val="300"/>
          <w:jc w:val="center"/>
        </w:trPr>
        <w:tc>
          <w:tcPr>
            <w:tcW w:w="2233" w:type="dxa"/>
            <w:vMerge w:val="restart"/>
            <w:shd w:val="clear" w:color="auto" w:fill="auto"/>
            <w:vAlign w:val="center"/>
          </w:tcPr>
          <w:p w:rsidR="0092492C" w:rsidRDefault="0092492C" w:rsidP="002B0A4F">
            <w:pPr>
              <w:pStyle w:val="22"/>
              <w:adjustRightInd w:val="0"/>
              <w:snapToGrid w:val="0"/>
              <w:spacing w:after="0" w:line="240" w:lineRule="auto"/>
            </w:pPr>
            <w:r>
              <w:rPr>
                <w:rFonts w:hint="eastAsia"/>
              </w:rPr>
              <w:t>性能</w:t>
            </w:r>
          </w:p>
        </w:tc>
        <w:tc>
          <w:tcPr>
            <w:tcW w:w="6284" w:type="dxa"/>
            <w:shd w:val="clear" w:color="auto" w:fill="auto"/>
          </w:tcPr>
          <w:p w:rsidR="0092492C" w:rsidRDefault="0092492C" w:rsidP="002B0A4F">
            <w:pPr>
              <w:pStyle w:val="22"/>
              <w:adjustRightInd w:val="0"/>
              <w:snapToGrid w:val="0"/>
              <w:spacing w:after="0" w:line="240" w:lineRule="auto"/>
            </w:pPr>
            <w:r>
              <w:rPr>
                <w:rFonts w:hint="eastAsia"/>
              </w:rPr>
              <w:t>单盘</w:t>
            </w:r>
            <w:r>
              <w:rPr>
                <w:rFonts w:hint="eastAsia"/>
              </w:rPr>
              <w:t>IOPS 3000-20000</w:t>
            </w:r>
            <w:r>
              <w:rPr>
                <w:rFonts w:hint="eastAsia"/>
              </w:rPr>
              <w:t>，</w:t>
            </w:r>
            <w:r>
              <w:rPr>
                <w:rFonts w:hint="eastAsia"/>
              </w:rPr>
              <w:t>IOPS</w:t>
            </w:r>
            <w:r>
              <w:rPr>
                <w:rFonts w:hint="eastAsia"/>
              </w:rPr>
              <w:t>随磁盘容量增加而增加</w:t>
            </w:r>
          </w:p>
        </w:tc>
      </w:tr>
      <w:tr w:rsidR="0092492C" w:rsidTr="002B0A4F">
        <w:trPr>
          <w:trHeight w:val="300"/>
          <w:jc w:val="center"/>
        </w:trPr>
        <w:tc>
          <w:tcPr>
            <w:tcW w:w="2233" w:type="dxa"/>
            <w:vMerge/>
            <w:shd w:val="clear" w:color="auto" w:fill="auto"/>
            <w:vAlign w:val="center"/>
          </w:tcPr>
          <w:p w:rsidR="0092492C" w:rsidRDefault="0092492C" w:rsidP="002B0A4F">
            <w:pPr>
              <w:pStyle w:val="22"/>
              <w:adjustRightInd w:val="0"/>
              <w:snapToGrid w:val="0"/>
              <w:spacing w:after="0" w:line="240" w:lineRule="auto"/>
            </w:pPr>
          </w:p>
        </w:tc>
        <w:tc>
          <w:tcPr>
            <w:tcW w:w="6284" w:type="dxa"/>
            <w:shd w:val="clear" w:color="auto" w:fill="auto"/>
          </w:tcPr>
          <w:p w:rsidR="0092492C" w:rsidRDefault="0092492C" w:rsidP="002B0A4F">
            <w:pPr>
              <w:pStyle w:val="22"/>
              <w:adjustRightInd w:val="0"/>
              <w:snapToGrid w:val="0"/>
              <w:spacing w:after="0" w:line="240" w:lineRule="auto"/>
            </w:pPr>
            <w:r>
              <w:rPr>
                <w:rFonts w:hint="eastAsia"/>
              </w:rPr>
              <w:t>单盘转速不得小于</w:t>
            </w:r>
            <w:r>
              <w:rPr>
                <w:rFonts w:hint="eastAsia"/>
              </w:rPr>
              <w:t>10krpm</w:t>
            </w:r>
          </w:p>
        </w:tc>
      </w:tr>
      <w:tr w:rsidR="0092492C" w:rsidTr="002B0A4F">
        <w:trPr>
          <w:trHeight w:val="300"/>
          <w:jc w:val="center"/>
        </w:trPr>
        <w:tc>
          <w:tcPr>
            <w:tcW w:w="2233" w:type="dxa"/>
            <w:shd w:val="clear" w:color="auto" w:fill="auto"/>
            <w:vAlign w:val="center"/>
          </w:tcPr>
          <w:p w:rsidR="0092492C" w:rsidRDefault="0092492C" w:rsidP="002B0A4F">
            <w:pPr>
              <w:pStyle w:val="22"/>
              <w:adjustRightInd w:val="0"/>
              <w:snapToGrid w:val="0"/>
              <w:spacing w:after="0" w:line="240" w:lineRule="auto"/>
            </w:pPr>
            <w:r>
              <w:rPr>
                <w:rFonts w:hint="eastAsia"/>
              </w:rPr>
              <w:t>存储容量</w:t>
            </w:r>
          </w:p>
        </w:tc>
        <w:tc>
          <w:tcPr>
            <w:tcW w:w="6284" w:type="dxa"/>
            <w:shd w:val="clear" w:color="auto" w:fill="auto"/>
          </w:tcPr>
          <w:p w:rsidR="0092492C" w:rsidRDefault="0092492C" w:rsidP="002B0A4F">
            <w:pPr>
              <w:pStyle w:val="22"/>
              <w:adjustRightInd w:val="0"/>
              <w:snapToGrid w:val="0"/>
              <w:spacing w:after="0" w:line="240" w:lineRule="auto"/>
            </w:pPr>
            <w:r>
              <w:rPr>
                <w:rFonts w:hint="eastAsia"/>
              </w:rPr>
              <w:t>可用存储容量不少于</w:t>
            </w:r>
            <w:r>
              <w:rPr>
                <w:rFonts w:hint="eastAsia"/>
              </w:rPr>
              <w:t>300T</w:t>
            </w:r>
          </w:p>
        </w:tc>
      </w:tr>
      <w:tr w:rsidR="0092492C" w:rsidTr="002B0A4F">
        <w:trPr>
          <w:trHeight w:val="300"/>
          <w:jc w:val="center"/>
        </w:trPr>
        <w:tc>
          <w:tcPr>
            <w:tcW w:w="2233" w:type="dxa"/>
            <w:shd w:val="clear" w:color="auto" w:fill="auto"/>
            <w:vAlign w:val="center"/>
          </w:tcPr>
          <w:p w:rsidR="0092492C" w:rsidRDefault="0092492C" w:rsidP="002B0A4F">
            <w:pPr>
              <w:pStyle w:val="22"/>
              <w:adjustRightInd w:val="0"/>
              <w:snapToGrid w:val="0"/>
              <w:spacing w:after="0" w:line="240" w:lineRule="auto"/>
            </w:pPr>
            <w:r>
              <w:rPr>
                <w:rFonts w:hint="eastAsia"/>
              </w:rPr>
              <w:t>软件功能</w:t>
            </w:r>
          </w:p>
        </w:tc>
        <w:tc>
          <w:tcPr>
            <w:tcW w:w="6284" w:type="dxa"/>
            <w:shd w:val="clear" w:color="auto" w:fill="auto"/>
          </w:tcPr>
          <w:p w:rsidR="0092492C" w:rsidRDefault="0092492C" w:rsidP="002B0A4F">
            <w:pPr>
              <w:pStyle w:val="22"/>
              <w:adjustRightInd w:val="0"/>
              <w:snapToGrid w:val="0"/>
              <w:spacing w:after="0" w:line="240" w:lineRule="auto"/>
            </w:pPr>
            <w:r>
              <w:rPr>
                <w:rFonts w:hint="eastAsia"/>
              </w:rPr>
              <w:t>实际配置压缩、精简配置、快照，数据复制、数据重</w:t>
            </w:r>
            <w:proofErr w:type="gramStart"/>
            <w:r>
              <w:rPr>
                <w:rFonts w:hint="eastAsia"/>
              </w:rPr>
              <w:t>删</w:t>
            </w:r>
            <w:proofErr w:type="gramEnd"/>
            <w:r>
              <w:rPr>
                <w:rFonts w:hint="eastAsia"/>
              </w:rPr>
              <w:t>等高级企业</w:t>
            </w:r>
            <w:proofErr w:type="gramStart"/>
            <w:r>
              <w:rPr>
                <w:rFonts w:hint="eastAsia"/>
              </w:rPr>
              <w:t>级功能</w:t>
            </w:r>
            <w:proofErr w:type="gramEnd"/>
          </w:p>
        </w:tc>
      </w:tr>
    </w:tbl>
    <w:p w:rsidR="0092492C" w:rsidRPr="0092492C" w:rsidRDefault="0092492C" w:rsidP="0092492C">
      <w:pPr>
        <w:widowControl/>
        <w:jc w:val="left"/>
        <w:rPr>
          <w:b/>
          <w:sz w:val="24"/>
        </w:rPr>
      </w:pPr>
      <w:bookmarkStart w:id="13" w:name="_Toc57273395"/>
      <w:bookmarkStart w:id="14" w:name="_Toc24969684"/>
      <w:r w:rsidRPr="0092492C">
        <w:rPr>
          <w:rFonts w:hint="eastAsia"/>
          <w:b/>
          <w:sz w:val="24"/>
        </w:rPr>
        <w:t>分布式存储</w:t>
      </w:r>
    </w:p>
    <w:tbl>
      <w:tblPr>
        <w:tblW w:w="85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3"/>
        <w:gridCol w:w="6284"/>
      </w:tblGrid>
      <w:tr w:rsidR="0092492C" w:rsidRPr="002B0A4F" w:rsidTr="002B0A4F">
        <w:trPr>
          <w:trHeight w:val="300"/>
          <w:tblHeader/>
          <w:jc w:val="center"/>
        </w:trPr>
        <w:tc>
          <w:tcPr>
            <w:tcW w:w="2233" w:type="dxa"/>
            <w:shd w:val="clear" w:color="auto" w:fill="auto"/>
            <w:vAlign w:val="center"/>
          </w:tcPr>
          <w:p w:rsidR="0092492C" w:rsidRPr="002B0A4F" w:rsidRDefault="0092492C" w:rsidP="002B0A4F">
            <w:pPr>
              <w:pStyle w:val="22"/>
              <w:adjustRightInd w:val="0"/>
              <w:snapToGrid w:val="0"/>
              <w:spacing w:after="0" w:line="240" w:lineRule="auto"/>
              <w:jc w:val="center"/>
              <w:rPr>
                <w:b/>
              </w:rPr>
            </w:pPr>
            <w:r w:rsidRPr="002B0A4F">
              <w:rPr>
                <w:rFonts w:hint="eastAsia"/>
                <w:b/>
              </w:rPr>
              <w:t>项目</w:t>
            </w:r>
          </w:p>
        </w:tc>
        <w:tc>
          <w:tcPr>
            <w:tcW w:w="6284" w:type="dxa"/>
            <w:shd w:val="clear" w:color="auto" w:fill="auto"/>
          </w:tcPr>
          <w:p w:rsidR="0092492C" w:rsidRPr="002B0A4F" w:rsidRDefault="0092492C" w:rsidP="002B0A4F">
            <w:pPr>
              <w:pStyle w:val="22"/>
              <w:adjustRightInd w:val="0"/>
              <w:snapToGrid w:val="0"/>
              <w:spacing w:after="0" w:line="240" w:lineRule="auto"/>
              <w:jc w:val="center"/>
              <w:rPr>
                <w:b/>
              </w:rPr>
            </w:pPr>
            <w:r w:rsidRPr="002B0A4F">
              <w:rPr>
                <w:rFonts w:hint="eastAsia"/>
                <w:b/>
              </w:rPr>
              <w:t>参数</w:t>
            </w:r>
          </w:p>
        </w:tc>
      </w:tr>
      <w:tr w:rsidR="0092492C" w:rsidTr="002B0A4F">
        <w:trPr>
          <w:trHeight w:val="300"/>
          <w:jc w:val="center"/>
        </w:trPr>
        <w:tc>
          <w:tcPr>
            <w:tcW w:w="2233" w:type="dxa"/>
            <w:vMerge w:val="restart"/>
            <w:shd w:val="clear" w:color="auto" w:fill="auto"/>
            <w:vAlign w:val="center"/>
          </w:tcPr>
          <w:p w:rsidR="0092492C" w:rsidRDefault="0092492C" w:rsidP="002B0A4F">
            <w:pPr>
              <w:pStyle w:val="22"/>
              <w:adjustRightInd w:val="0"/>
              <w:snapToGrid w:val="0"/>
              <w:spacing w:after="0" w:line="240" w:lineRule="auto"/>
            </w:pPr>
            <w:r>
              <w:rPr>
                <w:rFonts w:hint="eastAsia"/>
              </w:rPr>
              <w:t>整体需求</w:t>
            </w:r>
          </w:p>
        </w:tc>
        <w:tc>
          <w:tcPr>
            <w:tcW w:w="6284" w:type="dxa"/>
            <w:shd w:val="clear" w:color="auto" w:fill="auto"/>
          </w:tcPr>
          <w:p w:rsidR="0092492C" w:rsidRDefault="0092492C" w:rsidP="002B0A4F">
            <w:pPr>
              <w:pStyle w:val="22"/>
              <w:adjustRightInd w:val="0"/>
              <w:snapToGrid w:val="0"/>
              <w:spacing w:after="0" w:line="240" w:lineRule="auto"/>
            </w:pPr>
            <w:r>
              <w:rPr>
                <w:rFonts w:hint="eastAsia"/>
              </w:rPr>
              <w:t>构筑在通用存储硬件之上，通过软件层面的全分布式架构和数据冗余技术，来达到高可伸缩性和高可用性，性能、容量随节点数增加而线性增加。</w:t>
            </w:r>
          </w:p>
        </w:tc>
      </w:tr>
      <w:tr w:rsidR="0092492C" w:rsidTr="002B0A4F">
        <w:trPr>
          <w:trHeight w:val="300"/>
          <w:jc w:val="center"/>
        </w:trPr>
        <w:tc>
          <w:tcPr>
            <w:tcW w:w="2233" w:type="dxa"/>
            <w:vMerge/>
            <w:shd w:val="clear" w:color="auto" w:fill="auto"/>
            <w:vAlign w:val="center"/>
          </w:tcPr>
          <w:p w:rsidR="0092492C" w:rsidRDefault="0092492C" w:rsidP="002B0A4F">
            <w:pPr>
              <w:pStyle w:val="22"/>
              <w:adjustRightInd w:val="0"/>
              <w:snapToGrid w:val="0"/>
              <w:spacing w:after="0" w:line="240" w:lineRule="auto"/>
            </w:pPr>
          </w:p>
        </w:tc>
        <w:tc>
          <w:tcPr>
            <w:tcW w:w="6284" w:type="dxa"/>
            <w:shd w:val="clear" w:color="auto" w:fill="auto"/>
          </w:tcPr>
          <w:p w:rsidR="0092492C" w:rsidRDefault="0092492C" w:rsidP="002B0A4F">
            <w:pPr>
              <w:pStyle w:val="22"/>
              <w:adjustRightInd w:val="0"/>
              <w:snapToGrid w:val="0"/>
              <w:spacing w:after="0" w:line="240" w:lineRule="auto"/>
            </w:pPr>
            <w:r>
              <w:rPr>
                <w:rFonts w:hint="eastAsia"/>
              </w:rPr>
              <w:t>产品至少支持分布式块存储、对象存储和大数据存储，业务主机可以以</w:t>
            </w:r>
            <w:r>
              <w:rPr>
                <w:rFonts w:hint="eastAsia"/>
              </w:rPr>
              <w:t>SCSI</w:t>
            </w:r>
            <w:r>
              <w:rPr>
                <w:rFonts w:hint="eastAsia"/>
              </w:rPr>
              <w:t>、</w:t>
            </w:r>
            <w:r>
              <w:rPr>
                <w:rFonts w:hint="eastAsia"/>
              </w:rPr>
              <w:t>iSCSI</w:t>
            </w:r>
            <w:r>
              <w:rPr>
                <w:rFonts w:hint="eastAsia"/>
              </w:rPr>
              <w:t>、</w:t>
            </w:r>
            <w:r>
              <w:rPr>
                <w:rFonts w:hint="eastAsia"/>
              </w:rPr>
              <w:t>HDFS</w:t>
            </w:r>
            <w:r>
              <w:rPr>
                <w:rFonts w:hint="eastAsia"/>
              </w:rPr>
              <w:t>等访问分布式存储池。本次实际部署分布式块存储</w:t>
            </w:r>
          </w:p>
        </w:tc>
      </w:tr>
      <w:tr w:rsidR="0092492C" w:rsidTr="002B0A4F">
        <w:trPr>
          <w:trHeight w:val="300"/>
          <w:jc w:val="center"/>
        </w:trPr>
        <w:tc>
          <w:tcPr>
            <w:tcW w:w="2233" w:type="dxa"/>
            <w:vMerge w:val="restart"/>
            <w:shd w:val="clear" w:color="auto" w:fill="auto"/>
            <w:vAlign w:val="center"/>
          </w:tcPr>
          <w:p w:rsidR="0092492C" w:rsidRDefault="0092492C" w:rsidP="002B0A4F">
            <w:pPr>
              <w:pStyle w:val="22"/>
              <w:adjustRightInd w:val="0"/>
              <w:snapToGrid w:val="0"/>
              <w:spacing w:after="0" w:line="240" w:lineRule="auto"/>
            </w:pPr>
            <w:r>
              <w:rPr>
                <w:rFonts w:hint="eastAsia"/>
              </w:rPr>
              <w:t>块存储能力要求</w:t>
            </w:r>
          </w:p>
        </w:tc>
        <w:tc>
          <w:tcPr>
            <w:tcW w:w="6284" w:type="dxa"/>
            <w:shd w:val="clear" w:color="auto" w:fill="auto"/>
          </w:tcPr>
          <w:p w:rsidR="0092492C" w:rsidRDefault="0092492C" w:rsidP="002B0A4F">
            <w:pPr>
              <w:pStyle w:val="22"/>
              <w:adjustRightInd w:val="0"/>
              <w:snapToGrid w:val="0"/>
              <w:spacing w:after="0" w:line="240" w:lineRule="auto"/>
            </w:pPr>
            <w:r>
              <w:rPr>
                <w:rFonts w:hint="eastAsia"/>
              </w:rPr>
              <w:t>支持</w:t>
            </w:r>
            <w:r>
              <w:rPr>
                <w:rFonts w:hint="eastAsia"/>
              </w:rPr>
              <w:t>EC</w:t>
            </w:r>
            <w:r>
              <w:rPr>
                <w:rFonts w:hint="eastAsia"/>
              </w:rPr>
              <w:t>缩列，当节点故障时，自动调整</w:t>
            </w:r>
            <w:r>
              <w:rPr>
                <w:rFonts w:hint="eastAsia"/>
              </w:rPr>
              <w:t>EC</w:t>
            </w:r>
            <w:r>
              <w:rPr>
                <w:rFonts w:hint="eastAsia"/>
              </w:rPr>
              <w:t>配比，确保数据可靠性不降级、性能不下</w:t>
            </w:r>
          </w:p>
        </w:tc>
      </w:tr>
      <w:tr w:rsidR="0092492C" w:rsidTr="002B0A4F">
        <w:trPr>
          <w:trHeight w:val="300"/>
          <w:jc w:val="center"/>
        </w:trPr>
        <w:tc>
          <w:tcPr>
            <w:tcW w:w="2233" w:type="dxa"/>
            <w:vMerge/>
            <w:shd w:val="clear" w:color="auto" w:fill="auto"/>
            <w:vAlign w:val="center"/>
          </w:tcPr>
          <w:p w:rsidR="0092492C" w:rsidRDefault="0092492C" w:rsidP="002B0A4F">
            <w:pPr>
              <w:pStyle w:val="22"/>
              <w:adjustRightInd w:val="0"/>
              <w:snapToGrid w:val="0"/>
              <w:spacing w:after="0" w:line="240" w:lineRule="auto"/>
            </w:pPr>
          </w:p>
        </w:tc>
        <w:tc>
          <w:tcPr>
            <w:tcW w:w="6284" w:type="dxa"/>
            <w:shd w:val="clear" w:color="auto" w:fill="auto"/>
          </w:tcPr>
          <w:p w:rsidR="0092492C" w:rsidRDefault="0092492C" w:rsidP="002B0A4F">
            <w:pPr>
              <w:pStyle w:val="22"/>
              <w:adjustRightInd w:val="0"/>
              <w:snapToGrid w:val="0"/>
              <w:spacing w:after="0" w:line="240" w:lineRule="auto"/>
            </w:pPr>
            <w:r>
              <w:rPr>
                <w:rFonts w:hint="eastAsia"/>
              </w:rPr>
              <w:t>单集群可支持扩展至</w:t>
            </w:r>
            <w:r>
              <w:rPr>
                <w:rFonts w:hint="eastAsia"/>
              </w:rPr>
              <w:t>4096</w:t>
            </w:r>
            <w:r>
              <w:rPr>
                <w:rFonts w:hint="eastAsia"/>
              </w:rPr>
              <w:t>个节点（一套软件可管理</w:t>
            </w:r>
            <w:r>
              <w:rPr>
                <w:rFonts w:hint="eastAsia"/>
              </w:rPr>
              <w:t>4096</w:t>
            </w:r>
            <w:r>
              <w:rPr>
                <w:rFonts w:hint="eastAsia"/>
              </w:rPr>
              <w:t>个节点），单一分布式块存储应支持百</w:t>
            </w:r>
            <w:r>
              <w:rPr>
                <w:rFonts w:hint="eastAsia"/>
              </w:rPr>
              <w:t>PB</w:t>
            </w:r>
            <w:r>
              <w:rPr>
                <w:rFonts w:hint="eastAsia"/>
              </w:rPr>
              <w:t>级存储容量。</w:t>
            </w:r>
          </w:p>
        </w:tc>
      </w:tr>
      <w:tr w:rsidR="0092492C" w:rsidTr="002B0A4F">
        <w:trPr>
          <w:trHeight w:val="300"/>
          <w:jc w:val="center"/>
        </w:trPr>
        <w:tc>
          <w:tcPr>
            <w:tcW w:w="2233" w:type="dxa"/>
            <w:vMerge/>
            <w:shd w:val="clear" w:color="auto" w:fill="auto"/>
            <w:vAlign w:val="center"/>
          </w:tcPr>
          <w:p w:rsidR="0092492C" w:rsidRDefault="0092492C" w:rsidP="002B0A4F">
            <w:pPr>
              <w:pStyle w:val="22"/>
              <w:adjustRightInd w:val="0"/>
              <w:snapToGrid w:val="0"/>
              <w:spacing w:after="0" w:line="240" w:lineRule="auto"/>
            </w:pPr>
          </w:p>
        </w:tc>
        <w:tc>
          <w:tcPr>
            <w:tcW w:w="6284" w:type="dxa"/>
            <w:shd w:val="clear" w:color="auto" w:fill="auto"/>
          </w:tcPr>
          <w:p w:rsidR="0092492C" w:rsidRDefault="0092492C" w:rsidP="002B0A4F">
            <w:pPr>
              <w:pStyle w:val="22"/>
              <w:adjustRightInd w:val="0"/>
              <w:snapToGrid w:val="0"/>
              <w:spacing w:after="0" w:line="240" w:lineRule="auto"/>
            </w:pPr>
            <w:proofErr w:type="gramStart"/>
            <w:r>
              <w:rPr>
                <w:rFonts w:hint="eastAsia"/>
              </w:rPr>
              <w:t>单卷最大</w:t>
            </w:r>
            <w:proofErr w:type="gramEnd"/>
            <w:r>
              <w:rPr>
                <w:rFonts w:hint="eastAsia"/>
              </w:rPr>
              <w:t>容量≥</w:t>
            </w:r>
            <w:r>
              <w:rPr>
                <w:rFonts w:hint="eastAsia"/>
              </w:rPr>
              <w:t>512TB</w:t>
            </w:r>
            <w:r>
              <w:rPr>
                <w:rFonts w:hint="eastAsia"/>
              </w:rPr>
              <w:t>。</w:t>
            </w:r>
          </w:p>
        </w:tc>
      </w:tr>
      <w:tr w:rsidR="0092492C" w:rsidTr="002B0A4F">
        <w:trPr>
          <w:trHeight w:val="300"/>
          <w:jc w:val="center"/>
        </w:trPr>
        <w:tc>
          <w:tcPr>
            <w:tcW w:w="2233" w:type="dxa"/>
            <w:shd w:val="clear" w:color="auto" w:fill="auto"/>
            <w:vAlign w:val="center"/>
          </w:tcPr>
          <w:p w:rsidR="0092492C" w:rsidRDefault="0092492C" w:rsidP="002B0A4F">
            <w:pPr>
              <w:pStyle w:val="22"/>
              <w:adjustRightInd w:val="0"/>
              <w:snapToGrid w:val="0"/>
              <w:spacing w:after="0" w:line="240" w:lineRule="auto"/>
            </w:pPr>
            <w:r>
              <w:rPr>
                <w:rFonts w:hint="eastAsia"/>
              </w:rPr>
              <w:t>存储容量</w:t>
            </w:r>
          </w:p>
        </w:tc>
        <w:tc>
          <w:tcPr>
            <w:tcW w:w="6284" w:type="dxa"/>
            <w:shd w:val="clear" w:color="auto" w:fill="auto"/>
          </w:tcPr>
          <w:p w:rsidR="0092492C" w:rsidRDefault="0092492C" w:rsidP="002B0A4F">
            <w:pPr>
              <w:pStyle w:val="22"/>
              <w:adjustRightInd w:val="0"/>
              <w:snapToGrid w:val="0"/>
              <w:spacing w:after="0" w:line="240" w:lineRule="auto"/>
            </w:pPr>
            <w:r>
              <w:rPr>
                <w:rFonts w:hint="eastAsia"/>
              </w:rPr>
              <w:t>本次可用存储容量不少于</w:t>
            </w:r>
            <w:r>
              <w:rPr>
                <w:rFonts w:hint="eastAsia"/>
              </w:rPr>
              <w:t>300T</w:t>
            </w:r>
          </w:p>
        </w:tc>
      </w:tr>
      <w:tr w:rsidR="0092492C" w:rsidTr="002B0A4F">
        <w:trPr>
          <w:trHeight w:val="300"/>
          <w:jc w:val="center"/>
        </w:trPr>
        <w:tc>
          <w:tcPr>
            <w:tcW w:w="2233" w:type="dxa"/>
            <w:shd w:val="clear" w:color="auto" w:fill="auto"/>
            <w:vAlign w:val="center"/>
          </w:tcPr>
          <w:p w:rsidR="0092492C" w:rsidRDefault="0092492C" w:rsidP="002B0A4F">
            <w:pPr>
              <w:pStyle w:val="22"/>
              <w:adjustRightInd w:val="0"/>
              <w:snapToGrid w:val="0"/>
              <w:spacing w:after="0" w:line="240" w:lineRule="auto"/>
            </w:pPr>
            <w:r>
              <w:rPr>
                <w:rFonts w:hint="eastAsia"/>
              </w:rPr>
              <w:t>软硬件需求</w:t>
            </w:r>
          </w:p>
        </w:tc>
        <w:tc>
          <w:tcPr>
            <w:tcW w:w="6284" w:type="dxa"/>
            <w:shd w:val="clear" w:color="auto" w:fill="auto"/>
          </w:tcPr>
          <w:p w:rsidR="0092492C" w:rsidRDefault="0092492C" w:rsidP="002B0A4F">
            <w:pPr>
              <w:pStyle w:val="22"/>
              <w:adjustRightInd w:val="0"/>
              <w:snapToGrid w:val="0"/>
              <w:spacing w:after="0" w:line="240" w:lineRule="auto"/>
            </w:pPr>
            <w:r>
              <w:rPr>
                <w:rFonts w:hint="eastAsia"/>
              </w:rPr>
              <w:t>提供满足服务需求的软件、硬件、许可等，提供订阅及技术支持保障服务</w:t>
            </w:r>
          </w:p>
        </w:tc>
      </w:tr>
    </w:tbl>
    <w:p w:rsidR="0092492C" w:rsidRPr="0092492C" w:rsidRDefault="0092492C" w:rsidP="0092492C">
      <w:pPr>
        <w:widowControl/>
        <w:jc w:val="left"/>
        <w:rPr>
          <w:b/>
          <w:sz w:val="24"/>
        </w:rPr>
      </w:pPr>
      <w:r w:rsidRPr="0092492C">
        <w:rPr>
          <w:rFonts w:hint="eastAsia"/>
          <w:b/>
          <w:sz w:val="24"/>
        </w:rPr>
        <w:t>网络设备</w:t>
      </w:r>
      <w:bookmarkEnd w:id="13"/>
      <w:bookmarkEnd w:id="14"/>
    </w:p>
    <w:p w:rsidR="0092492C" w:rsidRPr="0092492C" w:rsidRDefault="0092492C" w:rsidP="0092492C">
      <w:pPr>
        <w:widowControl/>
        <w:jc w:val="left"/>
        <w:rPr>
          <w:b/>
          <w:sz w:val="24"/>
        </w:rPr>
      </w:pPr>
      <w:r w:rsidRPr="0092492C">
        <w:rPr>
          <w:rFonts w:hint="eastAsia"/>
          <w:b/>
          <w:sz w:val="24"/>
        </w:rPr>
        <w:t>核心交换机</w:t>
      </w:r>
    </w:p>
    <w:p w:rsidR="0092492C" w:rsidRPr="00A51174" w:rsidRDefault="0092492C" w:rsidP="00A51174">
      <w:pPr>
        <w:widowControl/>
        <w:jc w:val="left"/>
        <w:rPr>
          <w:b/>
          <w:sz w:val="24"/>
        </w:rPr>
      </w:pPr>
      <w:r w:rsidRPr="00A51174">
        <w:rPr>
          <w:rFonts w:hint="eastAsia"/>
          <w:b/>
          <w:sz w:val="24"/>
        </w:rPr>
        <w:t>业务内</w:t>
      </w:r>
      <w:proofErr w:type="gramStart"/>
      <w:r w:rsidRPr="00A51174">
        <w:rPr>
          <w:rFonts w:hint="eastAsia"/>
          <w:b/>
          <w:sz w:val="24"/>
        </w:rPr>
        <w:t>网核心</w:t>
      </w:r>
      <w:proofErr w:type="gramEnd"/>
      <w:r w:rsidRPr="00A51174">
        <w:rPr>
          <w:rFonts w:hint="eastAsia"/>
          <w:b/>
          <w:sz w:val="24"/>
        </w:rPr>
        <w:t>交换机</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7194"/>
      </w:tblGrid>
      <w:tr w:rsidR="0092492C" w:rsidRPr="002B0A4F" w:rsidTr="002B0A4F">
        <w:trPr>
          <w:trHeight w:hRule="exact" w:val="265"/>
          <w:jc w:val="center"/>
        </w:trPr>
        <w:tc>
          <w:tcPr>
            <w:tcW w:w="1468" w:type="dxa"/>
            <w:shd w:val="clear" w:color="auto" w:fill="auto"/>
            <w:vAlign w:val="center"/>
          </w:tcPr>
          <w:p w:rsidR="0092492C" w:rsidRPr="002B0A4F" w:rsidRDefault="0092492C" w:rsidP="002B0A4F">
            <w:pPr>
              <w:pStyle w:val="22"/>
              <w:adjustRightInd w:val="0"/>
              <w:snapToGrid w:val="0"/>
              <w:spacing w:after="0" w:line="240" w:lineRule="auto"/>
              <w:jc w:val="center"/>
              <w:rPr>
                <w:b/>
              </w:rPr>
            </w:pPr>
            <w:r w:rsidRPr="002B0A4F">
              <w:rPr>
                <w:rFonts w:hint="eastAsia"/>
                <w:b/>
              </w:rPr>
              <w:t>项目</w:t>
            </w:r>
          </w:p>
        </w:tc>
        <w:tc>
          <w:tcPr>
            <w:tcW w:w="7194" w:type="dxa"/>
            <w:shd w:val="clear" w:color="auto" w:fill="auto"/>
            <w:vAlign w:val="center"/>
          </w:tcPr>
          <w:p w:rsidR="0092492C" w:rsidRPr="002B0A4F" w:rsidRDefault="0092492C" w:rsidP="002B0A4F">
            <w:pPr>
              <w:pStyle w:val="22"/>
              <w:adjustRightInd w:val="0"/>
              <w:snapToGrid w:val="0"/>
              <w:spacing w:after="0" w:line="240" w:lineRule="auto"/>
              <w:jc w:val="center"/>
              <w:rPr>
                <w:b/>
              </w:rPr>
            </w:pPr>
            <w:r w:rsidRPr="002B0A4F">
              <w:rPr>
                <w:rFonts w:hint="eastAsia"/>
                <w:b/>
              </w:rPr>
              <w:t>参数</w:t>
            </w:r>
          </w:p>
        </w:tc>
      </w:tr>
      <w:tr w:rsidR="0092492C" w:rsidTr="002B0A4F">
        <w:trPr>
          <w:trHeight w:hRule="exact" w:val="381"/>
          <w:jc w:val="center"/>
        </w:trPr>
        <w:tc>
          <w:tcPr>
            <w:tcW w:w="1468" w:type="dxa"/>
            <w:vMerge w:val="restart"/>
            <w:shd w:val="clear" w:color="auto" w:fill="auto"/>
            <w:vAlign w:val="center"/>
          </w:tcPr>
          <w:p w:rsidR="0092492C" w:rsidRDefault="0092492C" w:rsidP="002B0A4F">
            <w:pPr>
              <w:pStyle w:val="22"/>
              <w:adjustRightInd w:val="0"/>
              <w:snapToGrid w:val="0"/>
              <w:spacing w:after="0" w:line="240" w:lineRule="auto"/>
            </w:pPr>
            <w:r>
              <w:rPr>
                <w:rFonts w:hint="eastAsia"/>
              </w:rPr>
              <w:t>总体要求</w:t>
            </w:r>
          </w:p>
        </w:tc>
        <w:tc>
          <w:tcPr>
            <w:tcW w:w="7194" w:type="dxa"/>
            <w:shd w:val="clear" w:color="auto" w:fill="auto"/>
            <w:vAlign w:val="center"/>
          </w:tcPr>
          <w:p w:rsidR="0092492C" w:rsidRDefault="0092492C" w:rsidP="002B0A4F">
            <w:pPr>
              <w:pStyle w:val="22"/>
              <w:adjustRightInd w:val="0"/>
              <w:snapToGrid w:val="0"/>
              <w:spacing w:after="0" w:line="240" w:lineRule="auto"/>
            </w:pPr>
            <w:r>
              <w:rPr>
                <w:rFonts w:hint="eastAsia"/>
              </w:rPr>
              <w:t>数据中心级交换机产品；</w:t>
            </w:r>
          </w:p>
        </w:tc>
      </w:tr>
      <w:tr w:rsidR="0092492C" w:rsidTr="002B0A4F">
        <w:trPr>
          <w:trHeight w:hRule="exact" w:val="425"/>
          <w:jc w:val="center"/>
        </w:trPr>
        <w:tc>
          <w:tcPr>
            <w:tcW w:w="1468" w:type="dxa"/>
            <w:vMerge/>
            <w:shd w:val="clear" w:color="auto" w:fill="auto"/>
            <w:vAlign w:val="center"/>
          </w:tcPr>
          <w:p w:rsidR="0092492C" w:rsidRDefault="0092492C" w:rsidP="002B0A4F">
            <w:pPr>
              <w:pStyle w:val="22"/>
              <w:adjustRightInd w:val="0"/>
              <w:snapToGrid w:val="0"/>
              <w:spacing w:after="0" w:line="240" w:lineRule="auto"/>
            </w:pPr>
          </w:p>
        </w:tc>
        <w:tc>
          <w:tcPr>
            <w:tcW w:w="7194" w:type="dxa"/>
            <w:shd w:val="clear" w:color="auto" w:fill="auto"/>
            <w:vAlign w:val="center"/>
          </w:tcPr>
          <w:p w:rsidR="0092492C" w:rsidRDefault="0092492C" w:rsidP="002B0A4F">
            <w:pPr>
              <w:pStyle w:val="22"/>
              <w:adjustRightInd w:val="0"/>
              <w:snapToGrid w:val="0"/>
              <w:spacing w:after="0" w:line="240" w:lineRule="auto"/>
            </w:pPr>
            <w:r>
              <w:rPr>
                <w:rFonts w:hint="eastAsia"/>
              </w:rPr>
              <w:t>模块化核心交换机产品；</w:t>
            </w:r>
          </w:p>
        </w:tc>
      </w:tr>
      <w:tr w:rsidR="0092492C" w:rsidTr="002B0A4F">
        <w:trPr>
          <w:trHeight w:hRule="exact" w:val="419"/>
          <w:jc w:val="center"/>
        </w:trPr>
        <w:tc>
          <w:tcPr>
            <w:tcW w:w="1468" w:type="dxa"/>
            <w:vMerge w:val="restart"/>
            <w:shd w:val="clear" w:color="auto" w:fill="auto"/>
            <w:vAlign w:val="center"/>
          </w:tcPr>
          <w:p w:rsidR="0092492C" w:rsidRDefault="0092492C" w:rsidP="002B0A4F">
            <w:pPr>
              <w:pStyle w:val="22"/>
              <w:adjustRightInd w:val="0"/>
              <w:snapToGrid w:val="0"/>
              <w:spacing w:after="0" w:line="240" w:lineRule="auto"/>
            </w:pPr>
            <w:r>
              <w:rPr>
                <w:rFonts w:hint="eastAsia"/>
              </w:rPr>
              <w:t>基础要求</w:t>
            </w:r>
          </w:p>
        </w:tc>
        <w:tc>
          <w:tcPr>
            <w:tcW w:w="7194" w:type="dxa"/>
            <w:shd w:val="clear" w:color="auto" w:fill="auto"/>
            <w:vAlign w:val="center"/>
          </w:tcPr>
          <w:p w:rsidR="0092492C" w:rsidRDefault="0092492C" w:rsidP="002B0A4F">
            <w:pPr>
              <w:pStyle w:val="22"/>
              <w:adjustRightInd w:val="0"/>
              <w:snapToGrid w:val="0"/>
              <w:spacing w:after="0" w:line="240" w:lineRule="auto"/>
            </w:pPr>
            <w:r>
              <w:rPr>
                <w:rFonts w:hint="eastAsia"/>
              </w:rPr>
              <w:t>整机交换机容量≥</w:t>
            </w:r>
            <w:r>
              <w:rPr>
                <w:rFonts w:hint="eastAsia"/>
              </w:rPr>
              <w:t xml:space="preserve">645Tbps </w:t>
            </w:r>
          </w:p>
        </w:tc>
      </w:tr>
      <w:tr w:rsidR="0092492C" w:rsidTr="002B0A4F">
        <w:trPr>
          <w:trHeight w:hRule="exact" w:val="427"/>
          <w:jc w:val="center"/>
        </w:trPr>
        <w:tc>
          <w:tcPr>
            <w:tcW w:w="1468" w:type="dxa"/>
            <w:vMerge/>
            <w:shd w:val="clear" w:color="auto" w:fill="auto"/>
            <w:vAlign w:val="center"/>
          </w:tcPr>
          <w:p w:rsidR="0092492C" w:rsidRDefault="0092492C" w:rsidP="002B0A4F">
            <w:pPr>
              <w:pStyle w:val="22"/>
              <w:adjustRightInd w:val="0"/>
              <w:snapToGrid w:val="0"/>
              <w:spacing w:after="0" w:line="240" w:lineRule="auto"/>
            </w:pPr>
          </w:p>
        </w:tc>
        <w:tc>
          <w:tcPr>
            <w:tcW w:w="7194" w:type="dxa"/>
            <w:shd w:val="clear" w:color="auto" w:fill="auto"/>
            <w:vAlign w:val="center"/>
          </w:tcPr>
          <w:p w:rsidR="0092492C" w:rsidRDefault="0092492C" w:rsidP="002B0A4F">
            <w:pPr>
              <w:pStyle w:val="22"/>
              <w:adjustRightInd w:val="0"/>
              <w:snapToGrid w:val="0"/>
              <w:spacing w:after="0" w:line="240" w:lineRule="auto"/>
            </w:pPr>
            <w:r>
              <w:rPr>
                <w:rFonts w:hint="eastAsia"/>
              </w:rPr>
              <w:t>包转发率≥</w:t>
            </w:r>
            <w:r>
              <w:rPr>
                <w:rFonts w:hint="eastAsia"/>
              </w:rPr>
              <w:t>230000Mpps</w:t>
            </w:r>
          </w:p>
        </w:tc>
      </w:tr>
      <w:tr w:rsidR="0092492C" w:rsidTr="002B0A4F">
        <w:trPr>
          <w:trHeight w:hRule="exact" w:val="365"/>
          <w:jc w:val="center"/>
        </w:trPr>
        <w:tc>
          <w:tcPr>
            <w:tcW w:w="1468" w:type="dxa"/>
            <w:vMerge/>
            <w:shd w:val="clear" w:color="auto" w:fill="auto"/>
            <w:vAlign w:val="center"/>
          </w:tcPr>
          <w:p w:rsidR="0092492C" w:rsidRDefault="0092492C" w:rsidP="002B0A4F">
            <w:pPr>
              <w:pStyle w:val="22"/>
              <w:adjustRightInd w:val="0"/>
              <w:snapToGrid w:val="0"/>
              <w:spacing w:after="0" w:line="240" w:lineRule="auto"/>
            </w:pPr>
          </w:p>
        </w:tc>
        <w:tc>
          <w:tcPr>
            <w:tcW w:w="7194" w:type="dxa"/>
            <w:shd w:val="clear" w:color="auto" w:fill="auto"/>
            <w:vAlign w:val="center"/>
          </w:tcPr>
          <w:p w:rsidR="0092492C" w:rsidRDefault="0092492C" w:rsidP="002B0A4F">
            <w:pPr>
              <w:pStyle w:val="22"/>
              <w:adjustRightInd w:val="0"/>
              <w:snapToGrid w:val="0"/>
              <w:spacing w:after="0" w:line="240" w:lineRule="auto"/>
            </w:pPr>
            <w:r>
              <w:rPr>
                <w:rFonts w:hint="eastAsia"/>
              </w:rPr>
              <w:t>业务板卡槽位≥</w:t>
            </w:r>
            <w:r>
              <w:rPr>
                <w:rFonts w:hint="eastAsia"/>
              </w:rPr>
              <w:t>8</w:t>
            </w:r>
            <w:r>
              <w:rPr>
                <w:rFonts w:hint="eastAsia"/>
              </w:rPr>
              <w:t>；</w:t>
            </w:r>
          </w:p>
        </w:tc>
      </w:tr>
      <w:tr w:rsidR="0092492C" w:rsidTr="002B0A4F">
        <w:trPr>
          <w:trHeight w:hRule="exact" w:val="373"/>
          <w:jc w:val="center"/>
        </w:trPr>
        <w:tc>
          <w:tcPr>
            <w:tcW w:w="1468" w:type="dxa"/>
            <w:vMerge/>
            <w:shd w:val="clear" w:color="auto" w:fill="auto"/>
            <w:vAlign w:val="center"/>
          </w:tcPr>
          <w:p w:rsidR="0092492C" w:rsidRDefault="0092492C" w:rsidP="002B0A4F">
            <w:pPr>
              <w:pStyle w:val="22"/>
              <w:adjustRightInd w:val="0"/>
              <w:snapToGrid w:val="0"/>
              <w:spacing w:after="0" w:line="240" w:lineRule="auto"/>
            </w:pPr>
          </w:p>
        </w:tc>
        <w:tc>
          <w:tcPr>
            <w:tcW w:w="7194" w:type="dxa"/>
            <w:shd w:val="clear" w:color="auto" w:fill="auto"/>
            <w:vAlign w:val="center"/>
          </w:tcPr>
          <w:p w:rsidR="0092492C" w:rsidRDefault="0092492C" w:rsidP="002B0A4F">
            <w:pPr>
              <w:pStyle w:val="22"/>
              <w:adjustRightInd w:val="0"/>
              <w:snapToGrid w:val="0"/>
              <w:spacing w:after="0" w:line="240" w:lineRule="auto"/>
            </w:pPr>
            <w:r>
              <w:rPr>
                <w:rFonts w:hint="eastAsia"/>
              </w:rPr>
              <w:t>支持引擎冗余、冗余电源；</w:t>
            </w:r>
          </w:p>
        </w:tc>
      </w:tr>
      <w:tr w:rsidR="0092492C" w:rsidTr="002B0A4F">
        <w:trPr>
          <w:trHeight w:hRule="exact" w:val="325"/>
          <w:jc w:val="center"/>
        </w:trPr>
        <w:tc>
          <w:tcPr>
            <w:tcW w:w="1468" w:type="dxa"/>
            <w:vMerge/>
            <w:shd w:val="clear" w:color="auto" w:fill="auto"/>
            <w:vAlign w:val="center"/>
          </w:tcPr>
          <w:p w:rsidR="0092492C" w:rsidRDefault="0092492C" w:rsidP="002B0A4F">
            <w:pPr>
              <w:pStyle w:val="22"/>
              <w:adjustRightInd w:val="0"/>
              <w:snapToGrid w:val="0"/>
              <w:spacing w:after="0" w:line="240" w:lineRule="auto"/>
            </w:pPr>
          </w:p>
        </w:tc>
        <w:tc>
          <w:tcPr>
            <w:tcW w:w="7194" w:type="dxa"/>
            <w:shd w:val="clear" w:color="auto" w:fill="auto"/>
            <w:vAlign w:val="center"/>
          </w:tcPr>
          <w:p w:rsidR="0092492C" w:rsidRDefault="0092492C" w:rsidP="002B0A4F">
            <w:pPr>
              <w:pStyle w:val="22"/>
              <w:adjustRightInd w:val="0"/>
              <w:snapToGrid w:val="0"/>
              <w:spacing w:after="0" w:line="240" w:lineRule="auto"/>
            </w:pPr>
            <w:r>
              <w:rPr>
                <w:rFonts w:hint="eastAsia"/>
              </w:rPr>
              <w:t>支持独立的交换矩阵，不少于</w:t>
            </w:r>
            <w:r>
              <w:rPr>
                <w:rFonts w:hint="eastAsia"/>
              </w:rPr>
              <w:t>6</w:t>
            </w:r>
            <w:r>
              <w:rPr>
                <w:rFonts w:hint="eastAsia"/>
              </w:rPr>
              <w:t>块交换网板槽位；</w:t>
            </w:r>
          </w:p>
        </w:tc>
      </w:tr>
      <w:tr w:rsidR="0092492C" w:rsidTr="002B0A4F">
        <w:trPr>
          <w:trHeight w:hRule="exact" w:val="415"/>
          <w:jc w:val="center"/>
        </w:trPr>
        <w:tc>
          <w:tcPr>
            <w:tcW w:w="1468" w:type="dxa"/>
            <w:vMerge/>
            <w:shd w:val="clear" w:color="auto" w:fill="auto"/>
            <w:vAlign w:val="center"/>
          </w:tcPr>
          <w:p w:rsidR="0092492C" w:rsidRDefault="0092492C" w:rsidP="002B0A4F">
            <w:pPr>
              <w:pStyle w:val="22"/>
              <w:adjustRightInd w:val="0"/>
              <w:snapToGrid w:val="0"/>
              <w:spacing w:after="0" w:line="240" w:lineRule="auto"/>
            </w:pPr>
          </w:p>
        </w:tc>
        <w:tc>
          <w:tcPr>
            <w:tcW w:w="7194" w:type="dxa"/>
            <w:shd w:val="clear" w:color="auto" w:fill="auto"/>
            <w:vAlign w:val="center"/>
          </w:tcPr>
          <w:p w:rsidR="0092492C" w:rsidRDefault="0092492C" w:rsidP="002B0A4F">
            <w:pPr>
              <w:pStyle w:val="22"/>
              <w:adjustRightInd w:val="0"/>
              <w:snapToGrid w:val="0"/>
              <w:spacing w:after="0" w:line="240" w:lineRule="auto"/>
            </w:pPr>
            <w:r>
              <w:rPr>
                <w:rFonts w:hint="eastAsia"/>
              </w:rPr>
              <w:t>正交</w:t>
            </w:r>
            <w:r>
              <w:rPr>
                <w:rFonts w:hint="eastAsia"/>
              </w:rPr>
              <w:t>CLOS</w:t>
            </w:r>
            <w:r>
              <w:rPr>
                <w:rFonts w:hint="eastAsia"/>
              </w:rPr>
              <w:t>架构，业务板卡与交换矩阵垂直正交</w:t>
            </w:r>
          </w:p>
        </w:tc>
      </w:tr>
      <w:tr w:rsidR="0092492C" w:rsidTr="006E7CE9">
        <w:trPr>
          <w:trHeight w:hRule="exact" w:val="534"/>
          <w:jc w:val="center"/>
        </w:trPr>
        <w:tc>
          <w:tcPr>
            <w:tcW w:w="1468" w:type="dxa"/>
            <w:vMerge/>
            <w:shd w:val="clear" w:color="auto" w:fill="auto"/>
            <w:vAlign w:val="center"/>
          </w:tcPr>
          <w:p w:rsidR="0092492C" w:rsidRDefault="0092492C" w:rsidP="002B0A4F">
            <w:pPr>
              <w:pStyle w:val="22"/>
              <w:adjustRightInd w:val="0"/>
              <w:snapToGrid w:val="0"/>
              <w:spacing w:after="0" w:line="240" w:lineRule="auto"/>
            </w:pPr>
          </w:p>
        </w:tc>
        <w:tc>
          <w:tcPr>
            <w:tcW w:w="7194" w:type="dxa"/>
            <w:shd w:val="clear" w:color="auto" w:fill="auto"/>
            <w:vAlign w:val="center"/>
          </w:tcPr>
          <w:p w:rsidR="0092492C" w:rsidRDefault="0092492C" w:rsidP="002B0A4F">
            <w:pPr>
              <w:pStyle w:val="22"/>
              <w:adjustRightInd w:val="0"/>
              <w:snapToGrid w:val="0"/>
              <w:spacing w:after="0" w:line="240" w:lineRule="auto"/>
            </w:pPr>
            <w:r>
              <w:rPr>
                <w:rFonts w:hint="eastAsia"/>
              </w:rPr>
              <w:t>支持多种路由协议：</w:t>
            </w:r>
            <w:r>
              <w:rPr>
                <w:rFonts w:hint="eastAsia"/>
              </w:rPr>
              <w:t>RIP</w:t>
            </w:r>
            <w:r>
              <w:rPr>
                <w:rFonts w:hint="eastAsia"/>
              </w:rPr>
              <w:t>、</w:t>
            </w:r>
            <w:r>
              <w:rPr>
                <w:rFonts w:hint="eastAsia"/>
              </w:rPr>
              <w:t>OSPF</w:t>
            </w:r>
            <w:r>
              <w:rPr>
                <w:rFonts w:hint="eastAsia"/>
              </w:rPr>
              <w:t>、</w:t>
            </w:r>
            <w:r>
              <w:rPr>
                <w:rFonts w:hint="eastAsia"/>
              </w:rPr>
              <w:t>ISIS</w:t>
            </w:r>
            <w:r>
              <w:rPr>
                <w:rFonts w:hint="eastAsia"/>
              </w:rPr>
              <w:t>、</w:t>
            </w:r>
            <w:r>
              <w:rPr>
                <w:rFonts w:hint="eastAsia"/>
              </w:rPr>
              <w:t>BGP</w:t>
            </w:r>
            <w:r>
              <w:rPr>
                <w:rFonts w:hint="eastAsia"/>
              </w:rPr>
              <w:t>等</w:t>
            </w:r>
            <w:r>
              <w:rPr>
                <w:rFonts w:hint="eastAsia"/>
              </w:rPr>
              <w:t>IPv4</w:t>
            </w:r>
            <w:r>
              <w:rPr>
                <w:rFonts w:hint="eastAsia"/>
              </w:rPr>
              <w:t>动态路由协议；支持</w:t>
            </w:r>
            <w:r>
              <w:rPr>
                <w:rFonts w:hint="eastAsia"/>
              </w:rPr>
              <w:t>RIPng</w:t>
            </w:r>
            <w:r>
              <w:rPr>
                <w:rFonts w:hint="eastAsia"/>
              </w:rPr>
              <w:t>、</w:t>
            </w:r>
            <w:r>
              <w:rPr>
                <w:rFonts w:hint="eastAsia"/>
              </w:rPr>
              <w:t>OSPFv3</w:t>
            </w:r>
            <w:r>
              <w:rPr>
                <w:rFonts w:hint="eastAsia"/>
              </w:rPr>
              <w:t>、</w:t>
            </w:r>
            <w:r>
              <w:rPr>
                <w:rFonts w:hint="eastAsia"/>
              </w:rPr>
              <w:t>ISISv6</w:t>
            </w:r>
            <w:r>
              <w:rPr>
                <w:rFonts w:hint="eastAsia"/>
              </w:rPr>
              <w:t>、</w:t>
            </w:r>
            <w:r>
              <w:rPr>
                <w:rFonts w:hint="eastAsia"/>
              </w:rPr>
              <w:t>BGP4+</w:t>
            </w:r>
            <w:r>
              <w:rPr>
                <w:rFonts w:hint="eastAsia"/>
              </w:rPr>
              <w:t>等</w:t>
            </w:r>
            <w:r>
              <w:rPr>
                <w:rFonts w:hint="eastAsia"/>
              </w:rPr>
              <w:t>IPv6</w:t>
            </w:r>
            <w:r>
              <w:rPr>
                <w:rFonts w:hint="eastAsia"/>
              </w:rPr>
              <w:t>动态路由协议；</w:t>
            </w:r>
          </w:p>
        </w:tc>
      </w:tr>
      <w:tr w:rsidR="0092492C" w:rsidTr="002B0A4F">
        <w:trPr>
          <w:trHeight w:val="330"/>
          <w:jc w:val="center"/>
        </w:trPr>
        <w:tc>
          <w:tcPr>
            <w:tcW w:w="1468" w:type="dxa"/>
            <w:vMerge w:val="restart"/>
            <w:shd w:val="clear" w:color="auto" w:fill="auto"/>
            <w:vAlign w:val="center"/>
          </w:tcPr>
          <w:p w:rsidR="0092492C" w:rsidRDefault="0092492C" w:rsidP="002B0A4F">
            <w:pPr>
              <w:pStyle w:val="22"/>
              <w:adjustRightInd w:val="0"/>
              <w:snapToGrid w:val="0"/>
              <w:spacing w:after="0" w:line="240" w:lineRule="auto"/>
            </w:pPr>
            <w:r>
              <w:rPr>
                <w:rFonts w:hint="eastAsia"/>
              </w:rPr>
              <w:t>虚拟化</w:t>
            </w:r>
          </w:p>
        </w:tc>
        <w:tc>
          <w:tcPr>
            <w:tcW w:w="7194" w:type="dxa"/>
            <w:shd w:val="clear" w:color="auto" w:fill="auto"/>
            <w:vAlign w:val="center"/>
          </w:tcPr>
          <w:p w:rsidR="0092492C" w:rsidRDefault="0092492C" w:rsidP="002B0A4F">
            <w:pPr>
              <w:pStyle w:val="22"/>
              <w:adjustRightInd w:val="0"/>
              <w:snapToGrid w:val="0"/>
              <w:spacing w:after="0" w:line="240" w:lineRule="auto"/>
            </w:pPr>
            <w:r>
              <w:rPr>
                <w:rFonts w:hint="eastAsia"/>
              </w:rPr>
              <w:t>支持</w:t>
            </w:r>
            <w:proofErr w:type="gramStart"/>
            <w:r>
              <w:rPr>
                <w:rFonts w:hint="eastAsia"/>
              </w:rPr>
              <w:t>虚拟化多虚一</w:t>
            </w:r>
            <w:proofErr w:type="gramEnd"/>
            <w:r>
              <w:rPr>
                <w:rFonts w:hint="eastAsia"/>
              </w:rPr>
              <w:t>功能；支持将</w:t>
            </w:r>
            <w:r>
              <w:rPr>
                <w:rFonts w:hint="eastAsia"/>
              </w:rPr>
              <w:t>N</w:t>
            </w:r>
            <w:r>
              <w:rPr>
                <w:rFonts w:hint="eastAsia"/>
              </w:rPr>
              <w:t>台设备虚拟化为一台逻辑设备，虚拟组内可以实现一致的转发表项，统一的管理，跨物理设备的链路聚合</w:t>
            </w:r>
          </w:p>
        </w:tc>
      </w:tr>
      <w:tr w:rsidR="0092492C" w:rsidTr="002B0A4F">
        <w:trPr>
          <w:trHeight w:val="330"/>
          <w:jc w:val="center"/>
        </w:trPr>
        <w:tc>
          <w:tcPr>
            <w:tcW w:w="1468" w:type="dxa"/>
            <w:vMerge/>
            <w:shd w:val="clear" w:color="auto" w:fill="auto"/>
            <w:vAlign w:val="center"/>
          </w:tcPr>
          <w:p w:rsidR="0092492C" w:rsidRDefault="0092492C" w:rsidP="002B0A4F">
            <w:pPr>
              <w:pStyle w:val="22"/>
              <w:adjustRightInd w:val="0"/>
              <w:snapToGrid w:val="0"/>
              <w:spacing w:after="0" w:line="240" w:lineRule="auto"/>
            </w:pPr>
          </w:p>
        </w:tc>
        <w:tc>
          <w:tcPr>
            <w:tcW w:w="7194" w:type="dxa"/>
            <w:shd w:val="clear" w:color="auto" w:fill="auto"/>
            <w:vAlign w:val="center"/>
          </w:tcPr>
          <w:p w:rsidR="0092492C" w:rsidRDefault="0092492C" w:rsidP="002B0A4F">
            <w:pPr>
              <w:pStyle w:val="22"/>
              <w:adjustRightInd w:val="0"/>
              <w:snapToGrid w:val="0"/>
              <w:spacing w:after="0" w:line="240" w:lineRule="auto"/>
            </w:pPr>
            <w:r>
              <w:rPr>
                <w:rFonts w:hint="eastAsia"/>
              </w:rPr>
              <w:t>支持虚拟化</w:t>
            </w:r>
            <w:proofErr w:type="gramStart"/>
            <w:r>
              <w:rPr>
                <w:rFonts w:hint="eastAsia"/>
              </w:rPr>
              <w:t>一</w:t>
            </w:r>
            <w:proofErr w:type="gramEnd"/>
            <w:r>
              <w:rPr>
                <w:rFonts w:hint="eastAsia"/>
              </w:rPr>
              <w:t>虚多功能；支持将一台物理交换机虚拟化成</w:t>
            </w:r>
            <w:r>
              <w:rPr>
                <w:rFonts w:hint="eastAsia"/>
              </w:rPr>
              <w:t>N</w:t>
            </w:r>
            <w:r>
              <w:rPr>
                <w:rFonts w:hint="eastAsia"/>
              </w:rPr>
              <w:t>台逻辑交换机，交换机间硬件独立且相互隔离；</w:t>
            </w:r>
          </w:p>
        </w:tc>
      </w:tr>
      <w:tr w:rsidR="0092492C" w:rsidTr="002B0A4F">
        <w:trPr>
          <w:trHeight w:val="70"/>
          <w:jc w:val="center"/>
        </w:trPr>
        <w:tc>
          <w:tcPr>
            <w:tcW w:w="1468" w:type="dxa"/>
            <w:vMerge/>
            <w:shd w:val="clear" w:color="auto" w:fill="auto"/>
            <w:vAlign w:val="center"/>
          </w:tcPr>
          <w:p w:rsidR="0092492C" w:rsidRDefault="0092492C" w:rsidP="002B0A4F">
            <w:pPr>
              <w:pStyle w:val="22"/>
              <w:adjustRightInd w:val="0"/>
              <w:snapToGrid w:val="0"/>
              <w:spacing w:after="0" w:line="240" w:lineRule="auto"/>
            </w:pPr>
          </w:p>
        </w:tc>
        <w:tc>
          <w:tcPr>
            <w:tcW w:w="7194" w:type="dxa"/>
            <w:shd w:val="clear" w:color="auto" w:fill="auto"/>
            <w:vAlign w:val="center"/>
          </w:tcPr>
          <w:p w:rsidR="0092492C" w:rsidRDefault="0092492C" w:rsidP="002B0A4F">
            <w:pPr>
              <w:pStyle w:val="22"/>
              <w:adjustRightInd w:val="0"/>
              <w:snapToGrid w:val="0"/>
              <w:spacing w:after="0" w:line="240" w:lineRule="auto"/>
            </w:pPr>
            <w:proofErr w:type="gramStart"/>
            <w:r>
              <w:rPr>
                <w:rFonts w:hint="eastAsia"/>
              </w:rPr>
              <w:t>实配板卡</w:t>
            </w:r>
            <w:proofErr w:type="gramEnd"/>
            <w:r>
              <w:rPr>
                <w:rFonts w:hint="eastAsia"/>
              </w:rPr>
              <w:t>支持</w:t>
            </w:r>
            <w:r>
              <w:rPr>
                <w:rFonts w:hint="eastAsia"/>
              </w:rPr>
              <w:t>VXLAN</w:t>
            </w:r>
            <w:r>
              <w:rPr>
                <w:rFonts w:hint="eastAsia"/>
              </w:rPr>
              <w:t>及</w:t>
            </w:r>
            <w:r>
              <w:rPr>
                <w:rFonts w:hint="eastAsia"/>
              </w:rPr>
              <w:t>VXLAN</w:t>
            </w:r>
            <w:r>
              <w:rPr>
                <w:rFonts w:hint="eastAsia"/>
              </w:rPr>
              <w:t>的</w:t>
            </w:r>
            <w:r>
              <w:rPr>
                <w:rFonts w:hint="eastAsia"/>
              </w:rPr>
              <w:t>L2/L3 Gateway</w:t>
            </w:r>
            <w:r>
              <w:rPr>
                <w:rFonts w:hint="eastAsia"/>
              </w:rPr>
              <w:t>，且所有端口</w:t>
            </w:r>
            <w:r>
              <w:rPr>
                <w:rFonts w:hint="eastAsia"/>
              </w:rPr>
              <w:t xml:space="preserve">vxlan gateway </w:t>
            </w:r>
            <w:r>
              <w:rPr>
                <w:rFonts w:hint="eastAsia"/>
              </w:rPr>
              <w:t>线速转发；</w:t>
            </w:r>
          </w:p>
        </w:tc>
      </w:tr>
    </w:tbl>
    <w:p w:rsidR="0092492C" w:rsidRPr="00A51174" w:rsidRDefault="0092492C" w:rsidP="00A51174">
      <w:pPr>
        <w:widowControl/>
        <w:jc w:val="left"/>
        <w:rPr>
          <w:b/>
          <w:sz w:val="24"/>
        </w:rPr>
      </w:pPr>
      <w:r w:rsidRPr="00A51174">
        <w:rPr>
          <w:rFonts w:hint="eastAsia"/>
          <w:b/>
          <w:sz w:val="24"/>
        </w:rPr>
        <w:t>其它区域核心交换机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7194"/>
      </w:tblGrid>
      <w:tr w:rsidR="0092492C" w:rsidRPr="006E7CE9" w:rsidTr="006E7CE9">
        <w:trPr>
          <w:trHeight w:hRule="exact" w:val="438"/>
          <w:tblHeader/>
          <w:jc w:val="center"/>
        </w:trPr>
        <w:tc>
          <w:tcPr>
            <w:tcW w:w="1468" w:type="dxa"/>
            <w:shd w:val="clear" w:color="auto" w:fill="auto"/>
            <w:vAlign w:val="center"/>
          </w:tcPr>
          <w:p w:rsidR="0092492C" w:rsidRPr="006E7CE9" w:rsidRDefault="0092492C" w:rsidP="006E7CE9">
            <w:pPr>
              <w:pStyle w:val="22"/>
              <w:adjustRightInd w:val="0"/>
              <w:snapToGrid w:val="0"/>
              <w:spacing w:after="0" w:line="240" w:lineRule="auto"/>
              <w:jc w:val="center"/>
              <w:rPr>
                <w:b/>
              </w:rPr>
            </w:pPr>
            <w:r w:rsidRPr="006E7CE9">
              <w:rPr>
                <w:rFonts w:hint="eastAsia"/>
                <w:b/>
              </w:rPr>
              <w:t>项目</w:t>
            </w:r>
          </w:p>
        </w:tc>
        <w:tc>
          <w:tcPr>
            <w:tcW w:w="7194" w:type="dxa"/>
            <w:shd w:val="clear" w:color="auto" w:fill="auto"/>
            <w:vAlign w:val="center"/>
          </w:tcPr>
          <w:p w:rsidR="0092492C" w:rsidRPr="006E7CE9" w:rsidRDefault="0092492C" w:rsidP="006E7CE9">
            <w:pPr>
              <w:pStyle w:val="22"/>
              <w:adjustRightInd w:val="0"/>
              <w:snapToGrid w:val="0"/>
              <w:spacing w:after="0" w:line="240" w:lineRule="auto"/>
              <w:jc w:val="center"/>
              <w:rPr>
                <w:b/>
              </w:rPr>
            </w:pPr>
            <w:r w:rsidRPr="006E7CE9">
              <w:rPr>
                <w:rFonts w:hint="eastAsia"/>
                <w:b/>
              </w:rPr>
              <w:t>参数</w:t>
            </w:r>
          </w:p>
        </w:tc>
      </w:tr>
      <w:tr w:rsidR="0092492C" w:rsidTr="006E7CE9">
        <w:trPr>
          <w:trHeight w:hRule="exact" w:val="431"/>
          <w:jc w:val="center"/>
        </w:trPr>
        <w:tc>
          <w:tcPr>
            <w:tcW w:w="1468" w:type="dxa"/>
            <w:vMerge w:val="restart"/>
            <w:shd w:val="clear" w:color="auto" w:fill="auto"/>
            <w:vAlign w:val="center"/>
          </w:tcPr>
          <w:p w:rsidR="0092492C" w:rsidRDefault="0092492C" w:rsidP="006E7CE9">
            <w:pPr>
              <w:pStyle w:val="22"/>
              <w:adjustRightInd w:val="0"/>
              <w:snapToGrid w:val="0"/>
              <w:spacing w:after="0" w:line="240" w:lineRule="auto"/>
            </w:pPr>
            <w:r>
              <w:rPr>
                <w:rFonts w:hint="eastAsia"/>
              </w:rPr>
              <w:t>总体要求</w:t>
            </w:r>
          </w:p>
        </w:tc>
        <w:tc>
          <w:tcPr>
            <w:tcW w:w="7194" w:type="dxa"/>
            <w:shd w:val="clear" w:color="auto" w:fill="auto"/>
            <w:vAlign w:val="center"/>
          </w:tcPr>
          <w:p w:rsidR="0092492C" w:rsidRDefault="0092492C" w:rsidP="006E7CE9">
            <w:pPr>
              <w:pStyle w:val="22"/>
              <w:adjustRightInd w:val="0"/>
              <w:snapToGrid w:val="0"/>
              <w:spacing w:after="0" w:line="240" w:lineRule="auto"/>
            </w:pPr>
            <w:r>
              <w:rPr>
                <w:rFonts w:hint="eastAsia"/>
              </w:rPr>
              <w:t>数据中心级交换机产品；</w:t>
            </w:r>
          </w:p>
        </w:tc>
      </w:tr>
      <w:tr w:rsidR="0092492C" w:rsidTr="006E7CE9">
        <w:trPr>
          <w:trHeight w:hRule="exact" w:val="423"/>
          <w:jc w:val="center"/>
        </w:trPr>
        <w:tc>
          <w:tcPr>
            <w:tcW w:w="1468" w:type="dxa"/>
            <w:vMerge/>
            <w:shd w:val="clear" w:color="auto" w:fill="auto"/>
            <w:vAlign w:val="center"/>
          </w:tcPr>
          <w:p w:rsidR="0092492C" w:rsidRDefault="0092492C" w:rsidP="006E7CE9">
            <w:pPr>
              <w:pStyle w:val="22"/>
              <w:adjustRightInd w:val="0"/>
              <w:snapToGrid w:val="0"/>
              <w:spacing w:after="0" w:line="240" w:lineRule="auto"/>
            </w:pPr>
          </w:p>
        </w:tc>
        <w:tc>
          <w:tcPr>
            <w:tcW w:w="7194" w:type="dxa"/>
            <w:shd w:val="clear" w:color="auto" w:fill="auto"/>
            <w:vAlign w:val="center"/>
          </w:tcPr>
          <w:p w:rsidR="0092492C" w:rsidRDefault="0092492C" w:rsidP="006E7CE9">
            <w:pPr>
              <w:pStyle w:val="22"/>
              <w:adjustRightInd w:val="0"/>
              <w:snapToGrid w:val="0"/>
              <w:spacing w:after="0" w:line="240" w:lineRule="auto"/>
            </w:pPr>
            <w:r>
              <w:rPr>
                <w:rFonts w:hint="eastAsia"/>
              </w:rPr>
              <w:t>模块化核心交换机产品；</w:t>
            </w:r>
          </w:p>
        </w:tc>
      </w:tr>
      <w:tr w:rsidR="0092492C" w:rsidTr="006E7CE9">
        <w:trPr>
          <w:trHeight w:hRule="exact" w:val="429"/>
          <w:jc w:val="center"/>
        </w:trPr>
        <w:tc>
          <w:tcPr>
            <w:tcW w:w="1468" w:type="dxa"/>
            <w:vMerge w:val="restart"/>
            <w:shd w:val="clear" w:color="auto" w:fill="auto"/>
            <w:vAlign w:val="center"/>
          </w:tcPr>
          <w:p w:rsidR="0092492C" w:rsidRDefault="0092492C" w:rsidP="006E7CE9">
            <w:pPr>
              <w:pStyle w:val="22"/>
              <w:adjustRightInd w:val="0"/>
              <w:snapToGrid w:val="0"/>
              <w:spacing w:after="0" w:line="240" w:lineRule="auto"/>
            </w:pPr>
            <w:r>
              <w:rPr>
                <w:rFonts w:hint="eastAsia"/>
              </w:rPr>
              <w:t>基础要求</w:t>
            </w:r>
          </w:p>
        </w:tc>
        <w:tc>
          <w:tcPr>
            <w:tcW w:w="7194" w:type="dxa"/>
            <w:shd w:val="clear" w:color="auto" w:fill="auto"/>
            <w:vAlign w:val="center"/>
          </w:tcPr>
          <w:p w:rsidR="0092492C" w:rsidRDefault="0092492C" w:rsidP="006E7CE9">
            <w:pPr>
              <w:pStyle w:val="22"/>
              <w:adjustRightInd w:val="0"/>
              <w:snapToGrid w:val="0"/>
              <w:spacing w:after="0" w:line="240" w:lineRule="auto"/>
            </w:pPr>
            <w:r>
              <w:rPr>
                <w:rFonts w:hint="eastAsia"/>
              </w:rPr>
              <w:t>整机交换机容量≥</w:t>
            </w:r>
            <w:r>
              <w:rPr>
                <w:rFonts w:hint="eastAsia"/>
              </w:rPr>
              <w:t xml:space="preserve">387Tbps </w:t>
            </w:r>
          </w:p>
        </w:tc>
      </w:tr>
      <w:tr w:rsidR="0092492C" w:rsidTr="006E7CE9">
        <w:trPr>
          <w:trHeight w:hRule="exact" w:val="407"/>
          <w:jc w:val="center"/>
        </w:trPr>
        <w:tc>
          <w:tcPr>
            <w:tcW w:w="1468" w:type="dxa"/>
            <w:vMerge/>
            <w:shd w:val="clear" w:color="auto" w:fill="auto"/>
            <w:vAlign w:val="center"/>
          </w:tcPr>
          <w:p w:rsidR="0092492C" w:rsidRDefault="0092492C" w:rsidP="006E7CE9">
            <w:pPr>
              <w:pStyle w:val="22"/>
              <w:adjustRightInd w:val="0"/>
              <w:snapToGrid w:val="0"/>
              <w:spacing w:after="0" w:line="240" w:lineRule="auto"/>
            </w:pPr>
          </w:p>
        </w:tc>
        <w:tc>
          <w:tcPr>
            <w:tcW w:w="7194" w:type="dxa"/>
            <w:shd w:val="clear" w:color="auto" w:fill="auto"/>
            <w:vAlign w:val="center"/>
          </w:tcPr>
          <w:p w:rsidR="0092492C" w:rsidRDefault="0092492C" w:rsidP="006E7CE9">
            <w:pPr>
              <w:pStyle w:val="22"/>
              <w:adjustRightInd w:val="0"/>
              <w:snapToGrid w:val="0"/>
              <w:spacing w:after="0" w:line="240" w:lineRule="auto"/>
            </w:pPr>
            <w:r>
              <w:rPr>
                <w:rFonts w:hint="eastAsia"/>
              </w:rPr>
              <w:t>包转发率≥</w:t>
            </w:r>
            <w:r>
              <w:rPr>
                <w:rFonts w:hint="eastAsia"/>
              </w:rPr>
              <w:t>115000Mpps</w:t>
            </w:r>
          </w:p>
        </w:tc>
      </w:tr>
      <w:tr w:rsidR="0092492C" w:rsidTr="006E7CE9">
        <w:trPr>
          <w:trHeight w:hRule="exact" w:val="427"/>
          <w:jc w:val="center"/>
        </w:trPr>
        <w:tc>
          <w:tcPr>
            <w:tcW w:w="1468" w:type="dxa"/>
            <w:vMerge/>
            <w:shd w:val="clear" w:color="auto" w:fill="auto"/>
            <w:vAlign w:val="center"/>
          </w:tcPr>
          <w:p w:rsidR="0092492C" w:rsidRDefault="0092492C" w:rsidP="006E7CE9">
            <w:pPr>
              <w:pStyle w:val="22"/>
              <w:adjustRightInd w:val="0"/>
              <w:snapToGrid w:val="0"/>
              <w:spacing w:after="0" w:line="240" w:lineRule="auto"/>
            </w:pPr>
          </w:p>
        </w:tc>
        <w:tc>
          <w:tcPr>
            <w:tcW w:w="7194" w:type="dxa"/>
            <w:shd w:val="clear" w:color="auto" w:fill="auto"/>
            <w:vAlign w:val="center"/>
          </w:tcPr>
          <w:p w:rsidR="0092492C" w:rsidRDefault="0092492C" w:rsidP="006E7CE9">
            <w:pPr>
              <w:pStyle w:val="22"/>
              <w:adjustRightInd w:val="0"/>
              <w:snapToGrid w:val="0"/>
              <w:spacing w:after="0" w:line="240" w:lineRule="auto"/>
            </w:pPr>
            <w:r>
              <w:rPr>
                <w:rFonts w:hint="eastAsia"/>
              </w:rPr>
              <w:t>业务板卡槽位≥</w:t>
            </w:r>
            <w:r>
              <w:rPr>
                <w:rFonts w:hint="eastAsia"/>
              </w:rPr>
              <w:t>4</w:t>
            </w:r>
            <w:r>
              <w:rPr>
                <w:rFonts w:hint="eastAsia"/>
              </w:rPr>
              <w:t>；</w:t>
            </w:r>
          </w:p>
        </w:tc>
      </w:tr>
      <w:tr w:rsidR="0092492C" w:rsidTr="006E7CE9">
        <w:trPr>
          <w:trHeight w:hRule="exact" w:val="433"/>
          <w:jc w:val="center"/>
        </w:trPr>
        <w:tc>
          <w:tcPr>
            <w:tcW w:w="1468" w:type="dxa"/>
            <w:vMerge/>
            <w:shd w:val="clear" w:color="auto" w:fill="auto"/>
            <w:vAlign w:val="center"/>
          </w:tcPr>
          <w:p w:rsidR="0092492C" w:rsidRDefault="0092492C" w:rsidP="006E7CE9">
            <w:pPr>
              <w:pStyle w:val="22"/>
              <w:adjustRightInd w:val="0"/>
              <w:snapToGrid w:val="0"/>
              <w:spacing w:after="0" w:line="240" w:lineRule="auto"/>
            </w:pPr>
          </w:p>
        </w:tc>
        <w:tc>
          <w:tcPr>
            <w:tcW w:w="7194" w:type="dxa"/>
            <w:shd w:val="clear" w:color="auto" w:fill="auto"/>
            <w:vAlign w:val="center"/>
          </w:tcPr>
          <w:p w:rsidR="0092492C" w:rsidRDefault="0092492C" w:rsidP="006E7CE9">
            <w:pPr>
              <w:pStyle w:val="22"/>
              <w:adjustRightInd w:val="0"/>
              <w:snapToGrid w:val="0"/>
              <w:spacing w:after="0" w:line="240" w:lineRule="auto"/>
            </w:pPr>
            <w:r>
              <w:rPr>
                <w:rFonts w:hint="eastAsia"/>
              </w:rPr>
              <w:t>支持引擎冗余、冗余电源；</w:t>
            </w:r>
          </w:p>
        </w:tc>
      </w:tr>
      <w:tr w:rsidR="0092492C" w:rsidTr="006E7CE9">
        <w:trPr>
          <w:trHeight w:hRule="exact" w:val="425"/>
          <w:jc w:val="center"/>
        </w:trPr>
        <w:tc>
          <w:tcPr>
            <w:tcW w:w="1468" w:type="dxa"/>
            <w:vMerge/>
            <w:shd w:val="clear" w:color="auto" w:fill="auto"/>
            <w:vAlign w:val="center"/>
          </w:tcPr>
          <w:p w:rsidR="0092492C" w:rsidRDefault="0092492C" w:rsidP="006E7CE9">
            <w:pPr>
              <w:pStyle w:val="22"/>
              <w:adjustRightInd w:val="0"/>
              <w:snapToGrid w:val="0"/>
              <w:spacing w:after="0" w:line="240" w:lineRule="auto"/>
            </w:pPr>
          </w:p>
        </w:tc>
        <w:tc>
          <w:tcPr>
            <w:tcW w:w="7194" w:type="dxa"/>
            <w:shd w:val="clear" w:color="auto" w:fill="auto"/>
            <w:vAlign w:val="center"/>
          </w:tcPr>
          <w:p w:rsidR="0092492C" w:rsidRDefault="0092492C" w:rsidP="006E7CE9">
            <w:pPr>
              <w:pStyle w:val="22"/>
              <w:adjustRightInd w:val="0"/>
              <w:snapToGrid w:val="0"/>
              <w:spacing w:after="0" w:line="240" w:lineRule="auto"/>
            </w:pPr>
            <w:r>
              <w:rPr>
                <w:rFonts w:hint="eastAsia"/>
              </w:rPr>
              <w:t>支持独立的交换矩阵，不少于</w:t>
            </w:r>
            <w:r>
              <w:rPr>
                <w:rFonts w:hint="eastAsia"/>
              </w:rPr>
              <w:t>6</w:t>
            </w:r>
            <w:r>
              <w:rPr>
                <w:rFonts w:hint="eastAsia"/>
              </w:rPr>
              <w:t>块交换网板槽位，且</w:t>
            </w:r>
            <w:r>
              <w:rPr>
                <w:rFonts w:hint="eastAsia"/>
              </w:rPr>
              <w:t>N+1</w:t>
            </w:r>
            <w:r>
              <w:rPr>
                <w:rFonts w:hint="eastAsia"/>
              </w:rPr>
              <w:t>冗余；</w:t>
            </w:r>
          </w:p>
        </w:tc>
      </w:tr>
      <w:tr w:rsidR="0092492C" w:rsidTr="006E7CE9">
        <w:trPr>
          <w:trHeight w:hRule="exact" w:val="416"/>
          <w:jc w:val="center"/>
        </w:trPr>
        <w:tc>
          <w:tcPr>
            <w:tcW w:w="1468" w:type="dxa"/>
            <w:vMerge/>
            <w:shd w:val="clear" w:color="auto" w:fill="auto"/>
            <w:vAlign w:val="center"/>
          </w:tcPr>
          <w:p w:rsidR="0092492C" w:rsidRDefault="0092492C" w:rsidP="006E7CE9">
            <w:pPr>
              <w:pStyle w:val="22"/>
              <w:adjustRightInd w:val="0"/>
              <w:snapToGrid w:val="0"/>
              <w:spacing w:after="0" w:line="240" w:lineRule="auto"/>
            </w:pPr>
          </w:p>
        </w:tc>
        <w:tc>
          <w:tcPr>
            <w:tcW w:w="7194" w:type="dxa"/>
            <w:shd w:val="clear" w:color="auto" w:fill="auto"/>
            <w:vAlign w:val="center"/>
          </w:tcPr>
          <w:p w:rsidR="0092492C" w:rsidRDefault="0092492C" w:rsidP="006E7CE9">
            <w:pPr>
              <w:pStyle w:val="22"/>
              <w:adjustRightInd w:val="0"/>
              <w:snapToGrid w:val="0"/>
              <w:spacing w:after="0" w:line="240" w:lineRule="auto"/>
            </w:pPr>
            <w:r>
              <w:rPr>
                <w:rFonts w:hint="eastAsia"/>
              </w:rPr>
              <w:t>正交</w:t>
            </w:r>
            <w:r>
              <w:rPr>
                <w:rFonts w:hint="eastAsia"/>
              </w:rPr>
              <w:t>CLOS</w:t>
            </w:r>
            <w:r>
              <w:rPr>
                <w:rFonts w:hint="eastAsia"/>
              </w:rPr>
              <w:t>架构，业务板卡与交换矩阵垂直正交</w:t>
            </w:r>
          </w:p>
        </w:tc>
      </w:tr>
      <w:tr w:rsidR="0092492C" w:rsidTr="006E7CE9">
        <w:trPr>
          <w:trHeight w:hRule="exact" w:val="861"/>
          <w:jc w:val="center"/>
        </w:trPr>
        <w:tc>
          <w:tcPr>
            <w:tcW w:w="1468" w:type="dxa"/>
            <w:vMerge/>
            <w:shd w:val="clear" w:color="auto" w:fill="auto"/>
            <w:vAlign w:val="center"/>
          </w:tcPr>
          <w:p w:rsidR="0092492C" w:rsidRDefault="0092492C" w:rsidP="006E7CE9">
            <w:pPr>
              <w:pStyle w:val="22"/>
              <w:adjustRightInd w:val="0"/>
              <w:snapToGrid w:val="0"/>
              <w:spacing w:after="0" w:line="240" w:lineRule="auto"/>
            </w:pPr>
          </w:p>
        </w:tc>
        <w:tc>
          <w:tcPr>
            <w:tcW w:w="7194" w:type="dxa"/>
            <w:shd w:val="clear" w:color="auto" w:fill="auto"/>
            <w:vAlign w:val="center"/>
          </w:tcPr>
          <w:p w:rsidR="0092492C" w:rsidRDefault="0092492C" w:rsidP="006E7CE9">
            <w:pPr>
              <w:pStyle w:val="22"/>
              <w:adjustRightInd w:val="0"/>
              <w:snapToGrid w:val="0"/>
              <w:spacing w:after="0" w:line="240" w:lineRule="auto"/>
            </w:pPr>
            <w:r>
              <w:rPr>
                <w:rFonts w:hint="eastAsia"/>
              </w:rPr>
              <w:t>支持多种路由协议：</w:t>
            </w:r>
            <w:r>
              <w:rPr>
                <w:rFonts w:hint="eastAsia"/>
              </w:rPr>
              <w:t xml:space="preserve"> RIP</w:t>
            </w:r>
            <w:r>
              <w:rPr>
                <w:rFonts w:hint="eastAsia"/>
              </w:rPr>
              <w:t>、</w:t>
            </w:r>
            <w:r>
              <w:rPr>
                <w:rFonts w:hint="eastAsia"/>
              </w:rPr>
              <w:t>OSPF</w:t>
            </w:r>
            <w:r>
              <w:rPr>
                <w:rFonts w:hint="eastAsia"/>
              </w:rPr>
              <w:t>、</w:t>
            </w:r>
            <w:r>
              <w:rPr>
                <w:rFonts w:hint="eastAsia"/>
              </w:rPr>
              <w:t>ISIS</w:t>
            </w:r>
            <w:r>
              <w:rPr>
                <w:rFonts w:hint="eastAsia"/>
              </w:rPr>
              <w:t>、</w:t>
            </w:r>
            <w:r>
              <w:rPr>
                <w:rFonts w:hint="eastAsia"/>
              </w:rPr>
              <w:t>BGP</w:t>
            </w:r>
            <w:r>
              <w:rPr>
                <w:rFonts w:hint="eastAsia"/>
              </w:rPr>
              <w:t>等</w:t>
            </w:r>
            <w:r>
              <w:rPr>
                <w:rFonts w:hint="eastAsia"/>
              </w:rPr>
              <w:t>IPv4</w:t>
            </w:r>
            <w:r>
              <w:rPr>
                <w:rFonts w:hint="eastAsia"/>
              </w:rPr>
              <w:t>动态路由协议；支持</w:t>
            </w:r>
            <w:r>
              <w:rPr>
                <w:rFonts w:hint="eastAsia"/>
              </w:rPr>
              <w:t>RIPng</w:t>
            </w:r>
            <w:r>
              <w:rPr>
                <w:rFonts w:hint="eastAsia"/>
              </w:rPr>
              <w:t>、</w:t>
            </w:r>
            <w:r>
              <w:rPr>
                <w:rFonts w:hint="eastAsia"/>
              </w:rPr>
              <w:t>OSPFv3</w:t>
            </w:r>
            <w:r>
              <w:rPr>
                <w:rFonts w:hint="eastAsia"/>
              </w:rPr>
              <w:t>、</w:t>
            </w:r>
            <w:r>
              <w:rPr>
                <w:rFonts w:hint="eastAsia"/>
              </w:rPr>
              <w:t>ISISv6</w:t>
            </w:r>
            <w:r>
              <w:rPr>
                <w:rFonts w:hint="eastAsia"/>
              </w:rPr>
              <w:t>、</w:t>
            </w:r>
            <w:r>
              <w:rPr>
                <w:rFonts w:hint="eastAsia"/>
              </w:rPr>
              <w:t>BGP4+</w:t>
            </w:r>
            <w:r>
              <w:rPr>
                <w:rFonts w:hint="eastAsia"/>
              </w:rPr>
              <w:t>等</w:t>
            </w:r>
            <w:r>
              <w:rPr>
                <w:rFonts w:hint="eastAsia"/>
              </w:rPr>
              <w:t>IPv6</w:t>
            </w:r>
            <w:r>
              <w:rPr>
                <w:rFonts w:hint="eastAsia"/>
              </w:rPr>
              <w:t>动态路由协议；</w:t>
            </w:r>
          </w:p>
        </w:tc>
      </w:tr>
      <w:tr w:rsidR="0092492C" w:rsidTr="006E7CE9">
        <w:trPr>
          <w:trHeight w:val="330"/>
          <w:jc w:val="center"/>
        </w:trPr>
        <w:tc>
          <w:tcPr>
            <w:tcW w:w="1468" w:type="dxa"/>
            <w:vMerge w:val="restart"/>
            <w:shd w:val="clear" w:color="auto" w:fill="auto"/>
            <w:vAlign w:val="center"/>
          </w:tcPr>
          <w:p w:rsidR="0092492C" w:rsidRDefault="0092492C" w:rsidP="006E7CE9">
            <w:pPr>
              <w:pStyle w:val="22"/>
              <w:adjustRightInd w:val="0"/>
              <w:snapToGrid w:val="0"/>
              <w:spacing w:after="0" w:line="240" w:lineRule="auto"/>
            </w:pPr>
            <w:r>
              <w:rPr>
                <w:rFonts w:hint="eastAsia"/>
              </w:rPr>
              <w:t>虚拟化</w:t>
            </w:r>
          </w:p>
        </w:tc>
        <w:tc>
          <w:tcPr>
            <w:tcW w:w="7194" w:type="dxa"/>
            <w:shd w:val="clear" w:color="auto" w:fill="auto"/>
            <w:vAlign w:val="center"/>
          </w:tcPr>
          <w:p w:rsidR="0092492C" w:rsidRDefault="0092492C" w:rsidP="006E7CE9">
            <w:pPr>
              <w:pStyle w:val="22"/>
              <w:adjustRightInd w:val="0"/>
              <w:snapToGrid w:val="0"/>
              <w:spacing w:after="0" w:line="240" w:lineRule="auto"/>
            </w:pPr>
            <w:r>
              <w:rPr>
                <w:rFonts w:hint="eastAsia"/>
              </w:rPr>
              <w:t>支持</w:t>
            </w:r>
            <w:proofErr w:type="gramStart"/>
            <w:r>
              <w:rPr>
                <w:rFonts w:hint="eastAsia"/>
              </w:rPr>
              <w:t>虚拟化多虚一</w:t>
            </w:r>
            <w:proofErr w:type="gramEnd"/>
            <w:r>
              <w:rPr>
                <w:rFonts w:hint="eastAsia"/>
              </w:rPr>
              <w:t>功能；支持将</w:t>
            </w:r>
            <w:r>
              <w:rPr>
                <w:rFonts w:hint="eastAsia"/>
              </w:rPr>
              <w:t>N</w:t>
            </w:r>
            <w:r>
              <w:rPr>
                <w:rFonts w:hint="eastAsia"/>
              </w:rPr>
              <w:t>台设备虚拟化为一台逻辑设备，虚拟组内可以实现一致的转发表项，统一的管理，跨物理设备的链路聚合</w:t>
            </w:r>
          </w:p>
        </w:tc>
      </w:tr>
      <w:tr w:rsidR="0092492C" w:rsidTr="006E7CE9">
        <w:trPr>
          <w:trHeight w:val="330"/>
          <w:jc w:val="center"/>
        </w:trPr>
        <w:tc>
          <w:tcPr>
            <w:tcW w:w="1468" w:type="dxa"/>
            <w:vMerge/>
            <w:shd w:val="clear" w:color="auto" w:fill="auto"/>
            <w:vAlign w:val="center"/>
          </w:tcPr>
          <w:p w:rsidR="0092492C" w:rsidRDefault="0092492C" w:rsidP="006E7CE9">
            <w:pPr>
              <w:pStyle w:val="22"/>
              <w:adjustRightInd w:val="0"/>
              <w:snapToGrid w:val="0"/>
              <w:spacing w:after="0" w:line="240" w:lineRule="auto"/>
            </w:pPr>
          </w:p>
        </w:tc>
        <w:tc>
          <w:tcPr>
            <w:tcW w:w="7194" w:type="dxa"/>
            <w:shd w:val="clear" w:color="auto" w:fill="auto"/>
            <w:vAlign w:val="center"/>
          </w:tcPr>
          <w:p w:rsidR="0092492C" w:rsidRDefault="0092492C" w:rsidP="006E7CE9">
            <w:pPr>
              <w:pStyle w:val="22"/>
              <w:adjustRightInd w:val="0"/>
              <w:snapToGrid w:val="0"/>
              <w:spacing w:after="0" w:line="240" w:lineRule="auto"/>
            </w:pPr>
            <w:r>
              <w:rPr>
                <w:rFonts w:hint="eastAsia"/>
              </w:rPr>
              <w:t>支持虚拟化</w:t>
            </w:r>
            <w:proofErr w:type="gramStart"/>
            <w:r>
              <w:rPr>
                <w:rFonts w:hint="eastAsia"/>
              </w:rPr>
              <w:t>一</w:t>
            </w:r>
            <w:proofErr w:type="gramEnd"/>
            <w:r>
              <w:rPr>
                <w:rFonts w:hint="eastAsia"/>
              </w:rPr>
              <w:t>虚多功能；支持将一台物理交换机虚拟化成</w:t>
            </w:r>
            <w:r>
              <w:rPr>
                <w:rFonts w:hint="eastAsia"/>
              </w:rPr>
              <w:t>N</w:t>
            </w:r>
            <w:r>
              <w:rPr>
                <w:rFonts w:hint="eastAsia"/>
              </w:rPr>
              <w:t>台逻辑交换机，交换机间硬件独立且相互隔离；</w:t>
            </w:r>
          </w:p>
        </w:tc>
      </w:tr>
      <w:tr w:rsidR="0092492C" w:rsidTr="006E7CE9">
        <w:trPr>
          <w:trHeight w:val="70"/>
          <w:jc w:val="center"/>
        </w:trPr>
        <w:tc>
          <w:tcPr>
            <w:tcW w:w="1468" w:type="dxa"/>
            <w:vMerge/>
            <w:shd w:val="clear" w:color="auto" w:fill="auto"/>
            <w:vAlign w:val="center"/>
          </w:tcPr>
          <w:p w:rsidR="0092492C" w:rsidRDefault="0092492C" w:rsidP="006E7CE9">
            <w:pPr>
              <w:pStyle w:val="22"/>
              <w:adjustRightInd w:val="0"/>
              <w:snapToGrid w:val="0"/>
              <w:spacing w:after="0" w:line="240" w:lineRule="auto"/>
            </w:pPr>
          </w:p>
        </w:tc>
        <w:tc>
          <w:tcPr>
            <w:tcW w:w="7194" w:type="dxa"/>
            <w:shd w:val="clear" w:color="auto" w:fill="auto"/>
            <w:vAlign w:val="center"/>
          </w:tcPr>
          <w:p w:rsidR="0092492C" w:rsidRDefault="0092492C" w:rsidP="006E7CE9">
            <w:pPr>
              <w:pStyle w:val="22"/>
              <w:adjustRightInd w:val="0"/>
              <w:snapToGrid w:val="0"/>
              <w:spacing w:after="0" w:line="240" w:lineRule="auto"/>
            </w:pPr>
            <w:proofErr w:type="gramStart"/>
            <w:r>
              <w:rPr>
                <w:rFonts w:hint="eastAsia"/>
              </w:rPr>
              <w:t>实配板卡</w:t>
            </w:r>
            <w:proofErr w:type="gramEnd"/>
            <w:r>
              <w:rPr>
                <w:rFonts w:hint="eastAsia"/>
              </w:rPr>
              <w:t>支持</w:t>
            </w:r>
            <w:r>
              <w:rPr>
                <w:rFonts w:hint="eastAsia"/>
              </w:rPr>
              <w:t>VXLAN</w:t>
            </w:r>
            <w:r>
              <w:rPr>
                <w:rFonts w:hint="eastAsia"/>
              </w:rPr>
              <w:t>及</w:t>
            </w:r>
            <w:r>
              <w:rPr>
                <w:rFonts w:hint="eastAsia"/>
              </w:rPr>
              <w:t>VXLAN</w:t>
            </w:r>
            <w:r>
              <w:rPr>
                <w:rFonts w:hint="eastAsia"/>
              </w:rPr>
              <w:t>的</w:t>
            </w:r>
            <w:r>
              <w:rPr>
                <w:rFonts w:hint="eastAsia"/>
              </w:rPr>
              <w:t>L2/L3 Gateway</w:t>
            </w:r>
            <w:r>
              <w:rPr>
                <w:rFonts w:hint="eastAsia"/>
              </w:rPr>
              <w:t>，且所有端口</w:t>
            </w:r>
            <w:r>
              <w:rPr>
                <w:rFonts w:hint="eastAsia"/>
              </w:rPr>
              <w:t xml:space="preserve">vxlan gateway </w:t>
            </w:r>
            <w:r>
              <w:rPr>
                <w:rFonts w:hint="eastAsia"/>
              </w:rPr>
              <w:t>线速转发；</w:t>
            </w:r>
          </w:p>
        </w:tc>
      </w:tr>
    </w:tbl>
    <w:p w:rsidR="0092492C" w:rsidRPr="0092492C" w:rsidRDefault="0092492C" w:rsidP="0092492C">
      <w:pPr>
        <w:widowControl/>
        <w:jc w:val="left"/>
        <w:rPr>
          <w:b/>
          <w:sz w:val="24"/>
        </w:rPr>
      </w:pPr>
      <w:r w:rsidRPr="0092492C">
        <w:rPr>
          <w:rFonts w:hint="eastAsia"/>
          <w:b/>
          <w:sz w:val="24"/>
        </w:rPr>
        <w:t>接入交换机</w:t>
      </w:r>
    </w:p>
    <w:p w:rsidR="0092492C" w:rsidRPr="00A51174" w:rsidRDefault="0092492C" w:rsidP="00A51174">
      <w:pPr>
        <w:widowControl/>
        <w:jc w:val="left"/>
        <w:rPr>
          <w:b/>
          <w:sz w:val="24"/>
        </w:rPr>
      </w:pPr>
      <w:r w:rsidRPr="00A51174">
        <w:rPr>
          <w:rFonts w:hint="eastAsia"/>
          <w:b/>
          <w:sz w:val="24"/>
        </w:rPr>
        <w:t>数据中心交换机</w:t>
      </w:r>
    </w:p>
    <w:tbl>
      <w:tblPr>
        <w:tblW w:w="86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4"/>
        <w:gridCol w:w="6725"/>
      </w:tblGrid>
      <w:tr w:rsidR="0092492C" w:rsidRPr="006E7CE9" w:rsidTr="006E7CE9">
        <w:trPr>
          <w:trHeight w:val="300"/>
          <w:jc w:val="center"/>
        </w:trPr>
        <w:tc>
          <w:tcPr>
            <w:tcW w:w="1964" w:type="dxa"/>
            <w:shd w:val="clear" w:color="auto" w:fill="auto"/>
          </w:tcPr>
          <w:p w:rsidR="0092492C" w:rsidRPr="006E7CE9" w:rsidRDefault="0092492C" w:rsidP="006E7CE9">
            <w:pPr>
              <w:pStyle w:val="22"/>
              <w:adjustRightInd w:val="0"/>
              <w:snapToGrid w:val="0"/>
              <w:spacing w:after="0" w:line="240" w:lineRule="auto"/>
              <w:jc w:val="center"/>
              <w:rPr>
                <w:b/>
              </w:rPr>
            </w:pPr>
            <w:r w:rsidRPr="006E7CE9">
              <w:rPr>
                <w:rFonts w:hint="eastAsia"/>
                <w:b/>
              </w:rPr>
              <w:t>项目</w:t>
            </w:r>
          </w:p>
        </w:tc>
        <w:tc>
          <w:tcPr>
            <w:tcW w:w="6725" w:type="dxa"/>
            <w:shd w:val="clear" w:color="auto" w:fill="auto"/>
          </w:tcPr>
          <w:p w:rsidR="0092492C" w:rsidRPr="006E7CE9" w:rsidRDefault="0092492C" w:rsidP="006E7CE9">
            <w:pPr>
              <w:pStyle w:val="22"/>
              <w:adjustRightInd w:val="0"/>
              <w:snapToGrid w:val="0"/>
              <w:spacing w:after="0" w:line="240" w:lineRule="auto"/>
              <w:jc w:val="center"/>
              <w:rPr>
                <w:b/>
              </w:rPr>
            </w:pPr>
            <w:r w:rsidRPr="006E7CE9">
              <w:rPr>
                <w:rFonts w:hint="eastAsia"/>
                <w:b/>
              </w:rPr>
              <w:t>参数</w:t>
            </w:r>
          </w:p>
        </w:tc>
      </w:tr>
      <w:tr w:rsidR="0092492C" w:rsidTr="006E7CE9">
        <w:trPr>
          <w:trHeight w:val="300"/>
          <w:jc w:val="center"/>
        </w:trPr>
        <w:tc>
          <w:tcPr>
            <w:tcW w:w="1964" w:type="dxa"/>
            <w:shd w:val="clear" w:color="auto" w:fill="auto"/>
            <w:vAlign w:val="center"/>
          </w:tcPr>
          <w:p w:rsidR="0092492C" w:rsidRDefault="0092492C" w:rsidP="006E7CE9">
            <w:pPr>
              <w:pStyle w:val="22"/>
              <w:adjustRightInd w:val="0"/>
              <w:snapToGrid w:val="0"/>
              <w:spacing w:after="0" w:line="240" w:lineRule="auto"/>
            </w:pPr>
            <w:r>
              <w:rPr>
                <w:rFonts w:hint="eastAsia"/>
              </w:rPr>
              <w:t>端口支持能力</w:t>
            </w:r>
          </w:p>
        </w:tc>
        <w:tc>
          <w:tcPr>
            <w:tcW w:w="6725" w:type="dxa"/>
            <w:shd w:val="clear" w:color="auto" w:fill="auto"/>
          </w:tcPr>
          <w:p w:rsidR="0092492C" w:rsidRDefault="0092492C" w:rsidP="006E7CE9">
            <w:pPr>
              <w:pStyle w:val="22"/>
              <w:adjustRightInd w:val="0"/>
              <w:snapToGrid w:val="0"/>
              <w:spacing w:after="0" w:line="240" w:lineRule="auto"/>
            </w:pPr>
            <w:r>
              <w:rPr>
                <w:rFonts w:hint="eastAsia"/>
              </w:rPr>
              <w:t>SFP+</w:t>
            </w:r>
            <w:proofErr w:type="gramStart"/>
            <w:r>
              <w:rPr>
                <w:rFonts w:hint="eastAsia"/>
              </w:rPr>
              <w:t>万兆光口</w:t>
            </w:r>
            <w:r>
              <w:rPr>
                <w:rFonts w:hint="eastAsia"/>
              </w:rPr>
              <w:t>48</w:t>
            </w:r>
            <w:r>
              <w:rPr>
                <w:rFonts w:hint="eastAsia"/>
              </w:rPr>
              <w:t>口</w:t>
            </w:r>
            <w:proofErr w:type="gramEnd"/>
            <w:r>
              <w:rPr>
                <w:rFonts w:hint="eastAsia"/>
              </w:rPr>
              <w:t>，按实际需求配置模块，</w:t>
            </w:r>
            <w:r>
              <w:rPr>
                <w:rFonts w:hint="eastAsia"/>
              </w:rPr>
              <w:t>2</w:t>
            </w:r>
            <w:r>
              <w:rPr>
                <w:rFonts w:hint="eastAsia"/>
              </w:rPr>
              <w:t>个</w:t>
            </w:r>
            <w:r>
              <w:rPr>
                <w:rFonts w:hint="eastAsia"/>
              </w:rPr>
              <w:t>QSFP Plus</w:t>
            </w:r>
            <w:r>
              <w:rPr>
                <w:rFonts w:hint="eastAsia"/>
              </w:rPr>
              <w:t>，双电源，双风扇</w:t>
            </w:r>
          </w:p>
        </w:tc>
      </w:tr>
      <w:tr w:rsidR="0092492C" w:rsidTr="006E7CE9">
        <w:trPr>
          <w:trHeight w:val="233"/>
          <w:jc w:val="center"/>
        </w:trPr>
        <w:tc>
          <w:tcPr>
            <w:tcW w:w="1964" w:type="dxa"/>
            <w:vMerge w:val="restart"/>
            <w:tcBorders>
              <w:top w:val="single" w:sz="4" w:space="0" w:color="auto"/>
              <w:left w:val="single" w:sz="4" w:space="0" w:color="auto"/>
              <w:right w:val="single" w:sz="4" w:space="0" w:color="auto"/>
            </w:tcBorders>
            <w:shd w:val="clear" w:color="auto" w:fill="auto"/>
            <w:vAlign w:val="center"/>
          </w:tcPr>
          <w:p w:rsidR="0092492C" w:rsidRDefault="0092492C" w:rsidP="006E7CE9">
            <w:pPr>
              <w:pStyle w:val="22"/>
              <w:adjustRightInd w:val="0"/>
              <w:snapToGrid w:val="0"/>
              <w:spacing w:after="0" w:line="240" w:lineRule="auto"/>
            </w:pPr>
            <w:r>
              <w:rPr>
                <w:rFonts w:hint="eastAsia"/>
              </w:rPr>
              <w:t>性能及协议</w:t>
            </w:r>
          </w:p>
        </w:tc>
        <w:tc>
          <w:tcPr>
            <w:tcW w:w="6725" w:type="dxa"/>
            <w:tcBorders>
              <w:top w:val="single" w:sz="4" w:space="0" w:color="auto"/>
              <w:left w:val="single" w:sz="4" w:space="0" w:color="auto"/>
              <w:bottom w:val="single" w:sz="4" w:space="0" w:color="auto"/>
              <w:right w:val="single" w:sz="4" w:space="0" w:color="auto"/>
            </w:tcBorders>
            <w:shd w:val="clear" w:color="auto" w:fill="auto"/>
          </w:tcPr>
          <w:p w:rsidR="0092492C" w:rsidRDefault="0092492C" w:rsidP="006E7CE9">
            <w:pPr>
              <w:pStyle w:val="22"/>
              <w:adjustRightInd w:val="0"/>
              <w:snapToGrid w:val="0"/>
              <w:spacing w:after="0" w:line="240" w:lineRule="auto"/>
            </w:pPr>
            <w:r>
              <w:rPr>
                <w:rFonts w:hint="eastAsia"/>
              </w:rPr>
              <w:t>交换容量≥</w:t>
            </w:r>
            <w:r>
              <w:rPr>
                <w:rFonts w:hint="eastAsia"/>
              </w:rPr>
              <w:t>23Tbps</w:t>
            </w:r>
          </w:p>
        </w:tc>
      </w:tr>
      <w:tr w:rsidR="0092492C" w:rsidTr="006E7CE9">
        <w:trPr>
          <w:trHeight w:val="310"/>
          <w:jc w:val="center"/>
        </w:trPr>
        <w:tc>
          <w:tcPr>
            <w:tcW w:w="1964" w:type="dxa"/>
            <w:vMerge/>
            <w:tcBorders>
              <w:left w:val="single" w:sz="4" w:space="0" w:color="auto"/>
              <w:right w:val="single" w:sz="4" w:space="0" w:color="auto"/>
            </w:tcBorders>
            <w:shd w:val="clear" w:color="auto" w:fill="auto"/>
          </w:tcPr>
          <w:p w:rsidR="0092492C" w:rsidRDefault="0092492C" w:rsidP="006E7CE9">
            <w:pPr>
              <w:pStyle w:val="22"/>
              <w:adjustRightInd w:val="0"/>
              <w:snapToGrid w:val="0"/>
              <w:spacing w:after="0" w:line="240" w:lineRule="auto"/>
            </w:pPr>
          </w:p>
        </w:tc>
        <w:tc>
          <w:tcPr>
            <w:tcW w:w="6725" w:type="dxa"/>
            <w:tcBorders>
              <w:top w:val="single" w:sz="4" w:space="0" w:color="auto"/>
              <w:left w:val="single" w:sz="4" w:space="0" w:color="auto"/>
              <w:bottom w:val="single" w:sz="4" w:space="0" w:color="auto"/>
              <w:right w:val="single" w:sz="4" w:space="0" w:color="auto"/>
            </w:tcBorders>
            <w:shd w:val="clear" w:color="auto" w:fill="auto"/>
          </w:tcPr>
          <w:p w:rsidR="0092492C" w:rsidRDefault="0092492C" w:rsidP="006E7CE9">
            <w:pPr>
              <w:pStyle w:val="22"/>
              <w:adjustRightInd w:val="0"/>
              <w:snapToGrid w:val="0"/>
              <w:spacing w:after="0" w:line="240" w:lineRule="auto"/>
            </w:pPr>
            <w:r>
              <w:rPr>
                <w:rFonts w:hint="eastAsia"/>
              </w:rPr>
              <w:t>包转发率≥</w:t>
            </w:r>
            <w:r>
              <w:rPr>
                <w:rFonts w:hint="eastAsia"/>
              </w:rPr>
              <w:t>1080Mpps</w:t>
            </w:r>
          </w:p>
        </w:tc>
      </w:tr>
      <w:tr w:rsidR="0092492C" w:rsidTr="006E7CE9">
        <w:trPr>
          <w:trHeight w:val="229"/>
          <w:jc w:val="center"/>
        </w:trPr>
        <w:tc>
          <w:tcPr>
            <w:tcW w:w="1964" w:type="dxa"/>
            <w:vMerge/>
            <w:tcBorders>
              <w:left w:val="single" w:sz="4" w:space="0" w:color="auto"/>
              <w:right w:val="single" w:sz="4" w:space="0" w:color="auto"/>
            </w:tcBorders>
            <w:shd w:val="clear" w:color="auto" w:fill="auto"/>
          </w:tcPr>
          <w:p w:rsidR="0092492C" w:rsidRDefault="0092492C" w:rsidP="006E7CE9">
            <w:pPr>
              <w:pStyle w:val="22"/>
              <w:adjustRightInd w:val="0"/>
              <w:snapToGrid w:val="0"/>
              <w:spacing w:after="0" w:line="240" w:lineRule="auto"/>
            </w:pPr>
          </w:p>
        </w:tc>
        <w:tc>
          <w:tcPr>
            <w:tcW w:w="6725" w:type="dxa"/>
            <w:tcBorders>
              <w:top w:val="single" w:sz="4" w:space="0" w:color="auto"/>
              <w:left w:val="single" w:sz="4" w:space="0" w:color="auto"/>
              <w:bottom w:val="single" w:sz="4" w:space="0" w:color="auto"/>
              <w:right w:val="single" w:sz="4" w:space="0" w:color="auto"/>
            </w:tcBorders>
            <w:shd w:val="clear" w:color="auto" w:fill="auto"/>
          </w:tcPr>
          <w:p w:rsidR="0092492C" w:rsidRDefault="0092492C" w:rsidP="006E7CE9">
            <w:pPr>
              <w:pStyle w:val="22"/>
              <w:adjustRightInd w:val="0"/>
              <w:snapToGrid w:val="0"/>
              <w:spacing w:after="0" w:line="240" w:lineRule="auto"/>
            </w:pPr>
            <w:r>
              <w:rPr>
                <w:rFonts w:hint="eastAsia"/>
              </w:rPr>
              <w:t>支持</w:t>
            </w:r>
            <w:r>
              <w:rPr>
                <w:rFonts w:hint="eastAsia"/>
              </w:rPr>
              <w:t>RIP</w:t>
            </w:r>
            <w:r>
              <w:rPr>
                <w:rFonts w:hint="eastAsia"/>
              </w:rPr>
              <w:t>、</w:t>
            </w:r>
            <w:r>
              <w:rPr>
                <w:rFonts w:hint="eastAsia"/>
              </w:rPr>
              <w:t>OSPF</w:t>
            </w:r>
            <w:r>
              <w:rPr>
                <w:rFonts w:hint="eastAsia"/>
              </w:rPr>
              <w:t>、</w:t>
            </w:r>
            <w:r>
              <w:rPr>
                <w:rFonts w:hint="eastAsia"/>
              </w:rPr>
              <w:t>ISIS</w:t>
            </w:r>
            <w:r>
              <w:rPr>
                <w:rFonts w:hint="eastAsia"/>
              </w:rPr>
              <w:t>、</w:t>
            </w:r>
            <w:r>
              <w:rPr>
                <w:rFonts w:hint="eastAsia"/>
              </w:rPr>
              <w:t>BGP</w:t>
            </w:r>
            <w:r>
              <w:rPr>
                <w:rFonts w:hint="eastAsia"/>
              </w:rPr>
              <w:t>等</w:t>
            </w:r>
            <w:r>
              <w:rPr>
                <w:rFonts w:hint="eastAsia"/>
              </w:rPr>
              <w:t>IPv4</w:t>
            </w:r>
            <w:r>
              <w:rPr>
                <w:rFonts w:hint="eastAsia"/>
              </w:rPr>
              <w:t>动态路由协议</w:t>
            </w:r>
          </w:p>
        </w:tc>
      </w:tr>
      <w:tr w:rsidR="0092492C" w:rsidTr="006E7CE9">
        <w:trPr>
          <w:trHeight w:val="227"/>
          <w:jc w:val="center"/>
        </w:trPr>
        <w:tc>
          <w:tcPr>
            <w:tcW w:w="1964" w:type="dxa"/>
            <w:vMerge/>
            <w:tcBorders>
              <w:left w:val="single" w:sz="4" w:space="0" w:color="auto"/>
              <w:right w:val="single" w:sz="4" w:space="0" w:color="auto"/>
            </w:tcBorders>
            <w:shd w:val="clear" w:color="auto" w:fill="auto"/>
          </w:tcPr>
          <w:p w:rsidR="0092492C" w:rsidRDefault="0092492C" w:rsidP="006E7CE9">
            <w:pPr>
              <w:pStyle w:val="22"/>
              <w:adjustRightInd w:val="0"/>
              <w:snapToGrid w:val="0"/>
              <w:spacing w:after="0" w:line="240" w:lineRule="auto"/>
            </w:pPr>
          </w:p>
        </w:tc>
        <w:tc>
          <w:tcPr>
            <w:tcW w:w="6725" w:type="dxa"/>
            <w:tcBorders>
              <w:top w:val="single" w:sz="4" w:space="0" w:color="auto"/>
              <w:left w:val="single" w:sz="4" w:space="0" w:color="auto"/>
              <w:bottom w:val="single" w:sz="4" w:space="0" w:color="auto"/>
              <w:right w:val="single" w:sz="4" w:space="0" w:color="auto"/>
            </w:tcBorders>
            <w:shd w:val="clear" w:color="auto" w:fill="auto"/>
          </w:tcPr>
          <w:p w:rsidR="0092492C" w:rsidRDefault="0092492C" w:rsidP="006E7CE9">
            <w:pPr>
              <w:pStyle w:val="22"/>
              <w:adjustRightInd w:val="0"/>
              <w:snapToGrid w:val="0"/>
              <w:spacing w:after="0" w:line="240" w:lineRule="auto"/>
            </w:pPr>
            <w:r>
              <w:rPr>
                <w:rFonts w:hint="eastAsia"/>
              </w:rPr>
              <w:t>支持</w:t>
            </w:r>
            <w:r>
              <w:rPr>
                <w:rFonts w:hint="eastAsia"/>
              </w:rPr>
              <w:t>RIPng</w:t>
            </w:r>
            <w:r>
              <w:rPr>
                <w:rFonts w:hint="eastAsia"/>
              </w:rPr>
              <w:t>、</w:t>
            </w:r>
            <w:r>
              <w:rPr>
                <w:rFonts w:hint="eastAsia"/>
              </w:rPr>
              <w:t>OSPFv3</w:t>
            </w:r>
            <w:r>
              <w:rPr>
                <w:rFonts w:hint="eastAsia"/>
              </w:rPr>
              <w:t>、</w:t>
            </w:r>
            <w:r>
              <w:rPr>
                <w:rFonts w:hint="eastAsia"/>
              </w:rPr>
              <w:t>ISISv6</w:t>
            </w:r>
            <w:r>
              <w:rPr>
                <w:rFonts w:hint="eastAsia"/>
              </w:rPr>
              <w:t>、</w:t>
            </w:r>
            <w:r>
              <w:rPr>
                <w:rFonts w:hint="eastAsia"/>
              </w:rPr>
              <w:t>BGP4+</w:t>
            </w:r>
            <w:r>
              <w:rPr>
                <w:rFonts w:hint="eastAsia"/>
              </w:rPr>
              <w:t>等</w:t>
            </w:r>
            <w:r>
              <w:rPr>
                <w:rFonts w:hint="eastAsia"/>
              </w:rPr>
              <w:t>IPv6</w:t>
            </w:r>
            <w:r>
              <w:rPr>
                <w:rFonts w:hint="eastAsia"/>
              </w:rPr>
              <w:t>动态路由协议</w:t>
            </w:r>
          </w:p>
        </w:tc>
      </w:tr>
      <w:tr w:rsidR="0092492C" w:rsidTr="006E7CE9">
        <w:trPr>
          <w:trHeight w:val="227"/>
          <w:jc w:val="center"/>
        </w:trPr>
        <w:tc>
          <w:tcPr>
            <w:tcW w:w="1964" w:type="dxa"/>
            <w:vMerge/>
            <w:tcBorders>
              <w:left w:val="single" w:sz="4" w:space="0" w:color="auto"/>
              <w:bottom w:val="single" w:sz="4" w:space="0" w:color="auto"/>
              <w:right w:val="single" w:sz="4" w:space="0" w:color="auto"/>
            </w:tcBorders>
            <w:shd w:val="clear" w:color="auto" w:fill="auto"/>
          </w:tcPr>
          <w:p w:rsidR="0092492C" w:rsidRDefault="0092492C" w:rsidP="006E7CE9">
            <w:pPr>
              <w:pStyle w:val="22"/>
              <w:adjustRightInd w:val="0"/>
              <w:snapToGrid w:val="0"/>
              <w:spacing w:after="0" w:line="240" w:lineRule="auto"/>
            </w:pPr>
          </w:p>
        </w:tc>
        <w:tc>
          <w:tcPr>
            <w:tcW w:w="6725" w:type="dxa"/>
            <w:tcBorders>
              <w:top w:val="single" w:sz="4" w:space="0" w:color="auto"/>
              <w:left w:val="single" w:sz="4" w:space="0" w:color="auto"/>
              <w:bottom w:val="single" w:sz="4" w:space="0" w:color="auto"/>
              <w:right w:val="single" w:sz="4" w:space="0" w:color="auto"/>
            </w:tcBorders>
            <w:shd w:val="clear" w:color="auto" w:fill="auto"/>
          </w:tcPr>
          <w:p w:rsidR="0092492C" w:rsidRDefault="0092492C" w:rsidP="006E7CE9">
            <w:pPr>
              <w:pStyle w:val="22"/>
              <w:adjustRightInd w:val="0"/>
              <w:snapToGrid w:val="0"/>
              <w:spacing w:after="0" w:line="240" w:lineRule="auto"/>
            </w:pPr>
            <w:r>
              <w:rPr>
                <w:rFonts w:hint="eastAsia"/>
              </w:rPr>
              <w:t>支持</w:t>
            </w:r>
            <w:r>
              <w:rPr>
                <w:rFonts w:hint="eastAsia"/>
              </w:rPr>
              <w:t>VxLAN</w:t>
            </w:r>
          </w:p>
        </w:tc>
      </w:tr>
    </w:tbl>
    <w:p w:rsidR="0092492C" w:rsidRPr="00A51174" w:rsidRDefault="0092492C" w:rsidP="00A51174">
      <w:pPr>
        <w:widowControl/>
        <w:jc w:val="left"/>
        <w:rPr>
          <w:b/>
          <w:sz w:val="24"/>
        </w:rPr>
      </w:pPr>
      <w:r w:rsidRPr="00A51174">
        <w:rPr>
          <w:rFonts w:hint="eastAsia"/>
          <w:b/>
          <w:sz w:val="24"/>
        </w:rPr>
        <w:t>带外管理交换机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4"/>
        <w:gridCol w:w="6725"/>
      </w:tblGrid>
      <w:tr w:rsidR="0092492C" w:rsidRPr="006E7CE9" w:rsidTr="006E7CE9">
        <w:trPr>
          <w:trHeight w:val="249"/>
          <w:jc w:val="center"/>
        </w:trPr>
        <w:tc>
          <w:tcPr>
            <w:tcW w:w="1964" w:type="dxa"/>
            <w:shd w:val="clear" w:color="auto" w:fill="auto"/>
            <w:vAlign w:val="center"/>
          </w:tcPr>
          <w:p w:rsidR="0092492C" w:rsidRPr="006E7CE9" w:rsidRDefault="0092492C" w:rsidP="006E7CE9">
            <w:pPr>
              <w:pStyle w:val="22"/>
              <w:adjustRightInd w:val="0"/>
              <w:snapToGrid w:val="0"/>
              <w:spacing w:after="0" w:line="240" w:lineRule="auto"/>
              <w:jc w:val="center"/>
              <w:rPr>
                <w:b/>
              </w:rPr>
            </w:pPr>
            <w:r w:rsidRPr="006E7CE9">
              <w:rPr>
                <w:rFonts w:hint="eastAsia"/>
                <w:b/>
              </w:rPr>
              <w:t>项目</w:t>
            </w:r>
          </w:p>
        </w:tc>
        <w:tc>
          <w:tcPr>
            <w:tcW w:w="6725" w:type="dxa"/>
            <w:shd w:val="clear" w:color="auto" w:fill="auto"/>
          </w:tcPr>
          <w:p w:rsidR="0092492C" w:rsidRPr="006E7CE9" w:rsidRDefault="0092492C" w:rsidP="006E7CE9">
            <w:pPr>
              <w:pStyle w:val="22"/>
              <w:adjustRightInd w:val="0"/>
              <w:snapToGrid w:val="0"/>
              <w:spacing w:after="0" w:line="240" w:lineRule="auto"/>
              <w:jc w:val="center"/>
              <w:rPr>
                <w:b/>
              </w:rPr>
            </w:pPr>
            <w:r w:rsidRPr="006E7CE9">
              <w:rPr>
                <w:rFonts w:hint="eastAsia"/>
                <w:b/>
              </w:rPr>
              <w:t>参数</w:t>
            </w:r>
          </w:p>
        </w:tc>
      </w:tr>
      <w:tr w:rsidR="0092492C" w:rsidTr="006E7CE9">
        <w:trPr>
          <w:trHeight w:val="300"/>
          <w:jc w:val="center"/>
        </w:trPr>
        <w:tc>
          <w:tcPr>
            <w:tcW w:w="1964" w:type="dxa"/>
            <w:shd w:val="clear" w:color="auto" w:fill="auto"/>
            <w:vAlign w:val="center"/>
          </w:tcPr>
          <w:p w:rsidR="0092492C" w:rsidRDefault="0092492C" w:rsidP="006E7CE9">
            <w:pPr>
              <w:pStyle w:val="22"/>
              <w:adjustRightInd w:val="0"/>
              <w:snapToGrid w:val="0"/>
              <w:spacing w:after="0" w:line="240" w:lineRule="auto"/>
            </w:pPr>
            <w:r>
              <w:rPr>
                <w:rFonts w:hint="eastAsia"/>
              </w:rPr>
              <w:t>端口支持能力</w:t>
            </w:r>
          </w:p>
        </w:tc>
        <w:tc>
          <w:tcPr>
            <w:tcW w:w="6725" w:type="dxa"/>
            <w:shd w:val="clear" w:color="auto" w:fill="auto"/>
          </w:tcPr>
          <w:p w:rsidR="0092492C" w:rsidRDefault="0092492C" w:rsidP="006E7CE9">
            <w:pPr>
              <w:pStyle w:val="22"/>
              <w:adjustRightInd w:val="0"/>
              <w:snapToGrid w:val="0"/>
              <w:spacing w:after="0" w:line="240" w:lineRule="auto"/>
            </w:pPr>
            <w:r>
              <w:rPr>
                <w:rFonts w:hint="eastAsia"/>
              </w:rPr>
              <w:t>10/100/1000Base-T</w:t>
            </w:r>
            <w:r>
              <w:rPr>
                <w:rFonts w:hint="eastAsia"/>
              </w:rPr>
              <w:t>自适应以太网端口</w:t>
            </w:r>
            <w:r>
              <w:rPr>
                <w:rFonts w:hint="eastAsia"/>
              </w:rPr>
              <w:t>48</w:t>
            </w:r>
            <w:r>
              <w:rPr>
                <w:rFonts w:hint="eastAsia"/>
              </w:rPr>
              <w:t>口，</w:t>
            </w:r>
            <w:r>
              <w:rPr>
                <w:rFonts w:hint="eastAsia"/>
              </w:rPr>
              <w:t>4</w:t>
            </w:r>
            <w:r>
              <w:rPr>
                <w:rFonts w:hint="eastAsia"/>
              </w:rPr>
              <w:t>个万兆</w:t>
            </w:r>
            <w:r>
              <w:rPr>
                <w:rFonts w:hint="eastAsia"/>
              </w:rPr>
              <w:t>SFP+</w:t>
            </w:r>
            <w:r>
              <w:rPr>
                <w:rFonts w:hint="eastAsia"/>
              </w:rPr>
              <w:t>口，双电源</w:t>
            </w:r>
          </w:p>
        </w:tc>
      </w:tr>
      <w:tr w:rsidR="0092492C" w:rsidTr="006E7CE9">
        <w:trPr>
          <w:trHeight w:val="305"/>
          <w:jc w:val="center"/>
        </w:trPr>
        <w:tc>
          <w:tcPr>
            <w:tcW w:w="1964" w:type="dxa"/>
            <w:vMerge w:val="restart"/>
            <w:tcBorders>
              <w:top w:val="single" w:sz="4" w:space="0" w:color="auto"/>
              <w:left w:val="single" w:sz="4" w:space="0" w:color="auto"/>
              <w:right w:val="single" w:sz="4" w:space="0" w:color="auto"/>
            </w:tcBorders>
            <w:shd w:val="clear" w:color="auto" w:fill="auto"/>
            <w:vAlign w:val="center"/>
          </w:tcPr>
          <w:p w:rsidR="0092492C" w:rsidRDefault="0092492C" w:rsidP="006E7CE9">
            <w:pPr>
              <w:pStyle w:val="22"/>
              <w:adjustRightInd w:val="0"/>
              <w:snapToGrid w:val="0"/>
              <w:spacing w:after="0" w:line="240" w:lineRule="auto"/>
            </w:pPr>
            <w:r>
              <w:rPr>
                <w:rFonts w:hint="eastAsia"/>
              </w:rPr>
              <w:t>性能及协议</w:t>
            </w:r>
          </w:p>
        </w:tc>
        <w:tc>
          <w:tcPr>
            <w:tcW w:w="6725" w:type="dxa"/>
            <w:tcBorders>
              <w:top w:val="single" w:sz="4" w:space="0" w:color="auto"/>
              <w:left w:val="single" w:sz="4" w:space="0" w:color="auto"/>
              <w:bottom w:val="single" w:sz="4" w:space="0" w:color="auto"/>
              <w:right w:val="single" w:sz="4" w:space="0" w:color="auto"/>
            </w:tcBorders>
            <w:shd w:val="clear" w:color="auto" w:fill="auto"/>
          </w:tcPr>
          <w:p w:rsidR="0092492C" w:rsidRDefault="0092492C" w:rsidP="006E7CE9">
            <w:pPr>
              <w:pStyle w:val="22"/>
              <w:adjustRightInd w:val="0"/>
              <w:snapToGrid w:val="0"/>
              <w:spacing w:after="0" w:line="240" w:lineRule="auto"/>
            </w:pPr>
            <w:r>
              <w:rPr>
                <w:rFonts w:hint="eastAsia"/>
              </w:rPr>
              <w:t>交换容量≥</w:t>
            </w:r>
            <w:r>
              <w:rPr>
                <w:rFonts w:hint="eastAsia"/>
              </w:rPr>
              <w:t>4.3Tbps</w:t>
            </w:r>
          </w:p>
        </w:tc>
      </w:tr>
      <w:tr w:rsidR="0092492C" w:rsidTr="006E7CE9">
        <w:trPr>
          <w:trHeight w:val="241"/>
          <w:jc w:val="center"/>
        </w:trPr>
        <w:tc>
          <w:tcPr>
            <w:tcW w:w="1964" w:type="dxa"/>
            <w:vMerge/>
            <w:tcBorders>
              <w:left w:val="single" w:sz="4" w:space="0" w:color="auto"/>
              <w:right w:val="single" w:sz="4" w:space="0" w:color="auto"/>
            </w:tcBorders>
            <w:shd w:val="clear" w:color="auto" w:fill="auto"/>
          </w:tcPr>
          <w:p w:rsidR="0092492C" w:rsidRDefault="0092492C" w:rsidP="006E7CE9">
            <w:pPr>
              <w:pStyle w:val="22"/>
              <w:adjustRightInd w:val="0"/>
              <w:snapToGrid w:val="0"/>
              <w:spacing w:after="0" w:line="240" w:lineRule="auto"/>
            </w:pPr>
          </w:p>
        </w:tc>
        <w:tc>
          <w:tcPr>
            <w:tcW w:w="6725" w:type="dxa"/>
            <w:tcBorders>
              <w:top w:val="single" w:sz="4" w:space="0" w:color="auto"/>
              <w:left w:val="single" w:sz="4" w:space="0" w:color="auto"/>
              <w:bottom w:val="single" w:sz="4" w:space="0" w:color="auto"/>
              <w:right w:val="single" w:sz="4" w:space="0" w:color="auto"/>
            </w:tcBorders>
            <w:shd w:val="clear" w:color="auto" w:fill="auto"/>
          </w:tcPr>
          <w:p w:rsidR="0092492C" w:rsidRDefault="0092492C" w:rsidP="006E7CE9">
            <w:pPr>
              <w:pStyle w:val="22"/>
              <w:adjustRightInd w:val="0"/>
              <w:snapToGrid w:val="0"/>
              <w:spacing w:after="0" w:line="240" w:lineRule="auto"/>
            </w:pPr>
            <w:r>
              <w:rPr>
                <w:rFonts w:hint="eastAsia"/>
              </w:rPr>
              <w:t>包转发率≥</w:t>
            </w:r>
            <w:r>
              <w:rPr>
                <w:rFonts w:hint="eastAsia"/>
              </w:rPr>
              <w:t>166Mpps</w:t>
            </w:r>
          </w:p>
        </w:tc>
      </w:tr>
      <w:tr w:rsidR="0092492C" w:rsidTr="006E7CE9">
        <w:trPr>
          <w:trHeight w:val="229"/>
          <w:jc w:val="center"/>
        </w:trPr>
        <w:tc>
          <w:tcPr>
            <w:tcW w:w="1964" w:type="dxa"/>
            <w:vMerge/>
            <w:tcBorders>
              <w:left w:val="single" w:sz="4" w:space="0" w:color="auto"/>
              <w:right w:val="single" w:sz="4" w:space="0" w:color="auto"/>
            </w:tcBorders>
            <w:shd w:val="clear" w:color="auto" w:fill="auto"/>
          </w:tcPr>
          <w:p w:rsidR="0092492C" w:rsidRDefault="0092492C" w:rsidP="006E7CE9">
            <w:pPr>
              <w:pStyle w:val="22"/>
              <w:adjustRightInd w:val="0"/>
              <w:snapToGrid w:val="0"/>
              <w:spacing w:after="0" w:line="240" w:lineRule="auto"/>
            </w:pPr>
          </w:p>
        </w:tc>
        <w:tc>
          <w:tcPr>
            <w:tcW w:w="6725" w:type="dxa"/>
            <w:tcBorders>
              <w:top w:val="single" w:sz="4" w:space="0" w:color="auto"/>
              <w:left w:val="single" w:sz="4" w:space="0" w:color="auto"/>
              <w:bottom w:val="single" w:sz="4" w:space="0" w:color="auto"/>
              <w:right w:val="single" w:sz="4" w:space="0" w:color="auto"/>
            </w:tcBorders>
            <w:shd w:val="clear" w:color="auto" w:fill="auto"/>
          </w:tcPr>
          <w:p w:rsidR="0092492C" w:rsidRDefault="0092492C" w:rsidP="006E7CE9">
            <w:pPr>
              <w:pStyle w:val="22"/>
              <w:adjustRightInd w:val="0"/>
              <w:snapToGrid w:val="0"/>
              <w:spacing w:after="0" w:line="240" w:lineRule="auto"/>
            </w:pPr>
            <w:r>
              <w:rPr>
                <w:rFonts w:hint="eastAsia"/>
              </w:rPr>
              <w:t>支持</w:t>
            </w:r>
            <w:r>
              <w:rPr>
                <w:rFonts w:hint="eastAsia"/>
              </w:rPr>
              <w:t>RIP</w:t>
            </w:r>
            <w:r>
              <w:rPr>
                <w:rFonts w:hint="eastAsia"/>
              </w:rPr>
              <w:t>、</w:t>
            </w:r>
            <w:r>
              <w:rPr>
                <w:rFonts w:hint="eastAsia"/>
              </w:rPr>
              <w:t>OSPF</w:t>
            </w:r>
            <w:r>
              <w:rPr>
                <w:rFonts w:hint="eastAsia"/>
              </w:rPr>
              <w:t>、</w:t>
            </w:r>
            <w:r>
              <w:rPr>
                <w:rFonts w:hint="eastAsia"/>
              </w:rPr>
              <w:t>ISIS</w:t>
            </w:r>
            <w:r>
              <w:rPr>
                <w:rFonts w:hint="eastAsia"/>
              </w:rPr>
              <w:t>、</w:t>
            </w:r>
            <w:r>
              <w:rPr>
                <w:rFonts w:hint="eastAsia"/>
              </w:rPr>
              <w:t>BGP</w:t>
            </w:r>
            <w:r>
              <w:rPr>
                <w:rFonts w:hint="eastAsia"/>
              </w:rPr>
              <w:t>等</w:t>
            </w:r>
            <w:r>
              <w:rPr>
                <w:rFonts w:hint="eastAsia"/>
              </w:rPr>
              <w:t>IPv4</w:t>
            </w:r>
            <w:r>
              <w:rPr>
                <w:rFonts w:hint="eastAsia"/>
              </w:rPr>
              <w:t>动态路由协议</w:t>
            </w:r>
          </w:p>
        </w:tc>
      </w:tr>
      <w:tr w:rsidR="0092492C" w:rsidTr="006E7CE9">
        <w:trPr>
          <w:trHeight w:val="53"/>
          <w:jc w:val="center"/>
        </w:trPr>
        <w:tc>
          <w:tcPr>
            <w:tcW w:w="1964" w:type="dxa"/>
            <w:vMerge/>
            <w:tcBorders>
              <w:left w:val="single" w:sz="4" w:space="0" w:color="auto"/>
              <w:right w:val="single" w:sz="4" w:space="0" w:color="auto"/>
            </w:tcBorders>
            <w:shd w:val="clear" w:color="auto" w:fill="auto"/>
          </w:tcPr>
          <w:p w:rsidR="0092492C" w:rsidRDefault="0092492C" w:rsidP="006E7CE9">
            <w:pPr>
              <w:pStyle w:val="22"/>
              <w:adjustRightInd w:val="0"/>
              <w:snapToGrid w:val="0"/>
              <w:spacing w:after="0" w:line="240" w:lineRule="auto"/>
            </w:pPr>
          </w:p>
        </w:tc>
        <w:tc>
          <w:tcPr>
            <w:tcW w:w="6725" w:type="dxa"/>
            <w:tcBorders>
              <w:top w:val="single" w:sz="4" w:space="0" w:color="auto"/>
              <w:left w:val="single" w:sz="4" w:space="0" w:color="auto"/>
              <w:bottom w:val="single" w:sz="4" w:space="0" w:color="auto"/>
              <w:right w:val="single" w:sz="4" w:space="0" w:color="auto"/>
            </w:tcBorders>
            <w:shd w:val="clear" w:color="auto" w:fill="auto"/>
          </w:tcPr>
          <w:p w:rsidR="0092492C" w:rsidRDefault="0092492C" w:rsidP="006E7CE9">
            <w:pPr>
              <w:pStyle w:val="22"/>
              <w:adjustRightInd w:val="0"/>
              <w:snapToGrid w:val="0"/>
              <w:spacing w:after="0" w:line="240" w:lineRule="auto"/>
            </w:pPr>
            <w:r>
              <w:rPr>
                <w:rFonts w:hint="eastAsia"/>
              </w:rPr>
              <w:t>支持</w:t>
            </w:r>
            <w:r>
              <w:rPr>
                <w:rFonts w:hint="eastAsia"/>
              </w:rPr>
              <w:t>RIPng</w:t>
            </w:r>
            <w:r>
              <w:rPr>
                <w:rFonts w:hint="eastAsia"/>
              </w:rPr>
              <w:t>、</w:t>
            </w:r>
            <w:r>
              <w:rPr>
                <w:rFonts w:hint="eastAsia"/>
              </w:rPr>
              <w:t>OSPFv3</w:t>
            </w:r>
            <w:r>
              <w:rPr>
                <w:rFonts w:hint="eastAsia"/>
              </w:rPr>
              <w:t>、</w:t>
            </w:r>
            <w:r>
              <w:rPr>
                <w:rFonts w:hint="eastAsia"/>
              </w:rPr>
              <w:t>ISISv6</w:t>
            </w:r>
            <w:r>
              <w:rPr>
                <w:rFonts w:hint="eastAsia"/>
              </w:rPr>
              <w:t>、</w:t>
            </w:r>
            <w:r>
              <w:rPr>
                <w:rFonts w:hint="eastAsia"/>
              </w:rPr>
              <w:t>BGP4+</w:t>
            </w:r>
            <w:r>
              <w:rPr>
                <w:rFonts w:hint="eastAsia"/>
              </w:rPr>
              <w:t>等</w:t>
            </w:r>
            <w:r>
              <w:rPr>
                <w:rFonts w:hint="eastAsia"/>
              </w:rPr>
              <w:t>Ipv6</w:t>
            </w:r>
            <w:r>
              <w:rPr>
                <w:rFonts w:hint="eastAsia"/>
              </w:rPr>
              <w:t>动态路由协议</w:t>
            </w:r>
          </w:p>
        </w:tc>
      </w:tr>
    </w:tbl>
    <w:p w:rsidR="0092492C" w:rsidRPr="00A51174" w:rsidRDefault="0092492C" w:rsidP="00A51174">
      <w:pPr>
        <w:widowControl/>
        <w:jc w:val="left"/>
        <w:rPr>
          <w:b/>
          <w:sz w:val="24"/>
        </w:rPr>
      </w:pPr>
      <w:r w:rsidRPr="00A51174">
        <w:rPr>
          <w:rFonts w:hint="eastAsia"/>
          <w:b/>
          <w:sz w:val="24"/>
        </w:rPr>
        <w:t>路由器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0"/>
        <w:gridCol w:w="6400"/>
      </w:tblGrid>
      <w:tr w:rsidR="0092492C" w:rsidRPr="006E7CE9" w:rsidTr="006E7CE9">
        <w:trPr>
          <w:trHeight w:val="300"/>
          <w:jc w:val="center"/>
        </w:trPr>
        <w:tc>
          <w:tcPr>
            <w:tcW w:w="2330" w:type="dxa"/>
            <w:shd w:val="clear" w:color="auto" w:fill="auto"/>
            <w:vAlign w:val="center"/>
          </w:tcPr>
          <w:p w:rsidR="0092492C" w:rsidRPr="006E7CE9" w:rsidRDefault="0092492C" w:rsidP="006E7CE9">
            <w:pPr>
              <w:pStyle w:val="22"/>
              <w:adjustRightInd w:val="0"/>
              <w:snapToGrid w:val="0"/>
              <w:spacing w:after="0" w:line="240" w:lineRule="auto"/>
              <w:jc w:val="center"/>
              <w:rPr>
                <w:b/>
              </w:rPr>
            </w:pPr>
            <w:r w:rsidRPr="006E7CE9">
              <w:rPr>
                <w:rFonts w:hint="eastAsia"/>
                <w:b/>
              </w:rPr>
              <w:t>项目</w:t>
            </w:r>
          </w:p>
        </w:tc>
        <w:tc>
          <w:tcPr>
            <w:tcW w:w="6400" w:type="dxa"/>
            <w:shd w:val="clear" w:color="auto" w:fill="auto"/>
          </w:tcPr>
          <w:p w:rsidR="0092492C" w:rsidRPr="006E7CE9" w:rsidRDefault="0092492C" w:rsidP="006E7CE9">
            <w:pPr>
              <w:pStyle w:val="22"/>
              <w:adjustRightInd w:val="0"/>
              <w:snapToGrid w:val="0"/>
              <w:spacing w:after="0" w:line="240" w:lineRule="auto"/>
              <w:jc w:val="center"/>
              <w:rPr>
                <w:b/>
              </w:rPr>
            </w:pPr>
            <w:r w:rsidRPr="006E7CE9">
              <w:rPr>
                <w:rFonts w:hint="eastAsia"/>
                <w:b/>
              </w:rPr>
              <w:t>参数</w:t>
            </w:r>
          </w:p>
        </w:tc>
      </w:tr>
      <w:tr w:rsidR="0092492C" w:rsidTr="00763D0A">
        <w:trPr>
          <w:trHeight w:val="300"/>
          <w:jc w:val="center"/>
        </w:trPr>
        <w:tc>
          <w:tcPr>
            <w:tcW w:w="2330" w:type="dxa"/>
            <w:vAlign w:val="center"/>
          </w:tcPr>
          <w:p w:rsidR="0092492C" w:rsidRDefault="0092492C" w:rsidP="006E7CE9">
            <w:pPr>
              <w:pStyle w:val="22"/>
              <w:adjustRightInd w:val="0"/>
              <w:snapToGrid w:val="0"/>
              <w:spacing w:after="0" w:line="240" w:lineRule="auto"/>
            </w:pPr>
            <w:r>
              <w:rPr>
                <w:rFonts w:hint="eastAsia"/>
              </w:rPr>
              <w:t>端口支持能力</w:t>
            </w:r>
          </w:p>
        </w:tc>
        <w:tc>
          <w:tcPr>
            <w:tcW w:w="6400" w:type="dxa"/>
          </w:tcPr>
          <w:p w:rsidR="0092492C" w:rsidRDefault="0092492C" w:rsidP="006E7CE9">
            <w:pPr>
              <w:pStyle w:val="22"/>
              <w:adjustRightInd w:val="0"/>
              <w:snapToGrid w:val="0"/>
              <w:spacing w:after="0" w:line="240" w:lineRule="auto"/>
            </w:pPr>
            <w:r>
              <w:rPr>
                <w:rFonts w:hint="eastAsia"/>
              </w:rPr>
              <w:t>提供不少于</w:t>
            </w:r>
            <w:r>
              <w:rPr>
                <w:rFonts w:hint="eastAsia"/>
              </w:rPr>
              <w:t>10</w:t>
            </w:r>
            <w:r>
              <w:rPr>
                <w:rFonts w:hint="eastAsia"/>
              </w:rPr>
              <w:t>个千兆</w:t>
            </w:r>
            <w:r>
              <w:rPr>
                <w:rFonts w:hint="eastAsia"/>
              </w:rPr>
              <w:t>combo</w:t>
            </w:r>
            <w:r>
              <w:rPr>
                <w:rFonts w:hint="eastAsia"/>
              </w:rPr>
              <w:t>接口或</w:t>
            </w:r>
            <w:r>
              <w:rPr>
                <w:rFonts w:hint="eastAsia"/>
              </w:rPr>
              <w:t>10</w:t>
            </w:r>
            <w:r>
              <w:rPr>
                <w:rFonts w:hint="eastAsia"/>
              </w:rPr>
              <w:t>个</w:t>
            </w:r>
            <w:proofErr w:type="gramStart"/>
            <w:r>
              <w:rPr>
                <w:rFonts w:hint="eastAsia"/>
              </w:rPr>
              <w:t>千兆电口</w:t>
            </w:r>
            <w:proofErr w:type="gramEnd"/>
            <w:r>
              <w:rPr>
                <w:rFonts w:hint="eastAsia"/>
              </w:rPr>
              <w:t>+10</w:t>
            </w:r>
            <w:r>
              <w:rPr>
                <w:rFonts w:hint="eastAsia"/>
              </w:rPr>
              <w:t>个</w:t>
            </w:r>
            <w:proofErr w:type="gramStart"/>
            <w:r>
              <w:rPr>
                <w:rFonts w:hint="eastAsia"/>
              </w:rPr>
              <w:t>千兆光口</w:t>
            </w:r>
            <w:proofErr w:type="gramEnd"/>
            <w:r>
              <w:rPr>
                <w:rFonts w:hint="eastAsia"/>
              </w:rPr>
              <w:t>，双主控，不少于</w:t>
            </w:r>
            <w:r>
              <w:rPr>
                <w:rFonts w:hint="eastAsia"/>
              </w:rPr>
              <w:t>6</w:t>
            </w:r>
            <w:r>
              <w:rPr>
                <w:rFonts w:hint="eastAsia"/>
              </w:rPr>
              <w:t>个业务扩展槽位，支持不少于</w:t>
            </w:r>
            <w:r>
              <w:rPr>
                <w:rFonts w:hint="eastAsia"/>
              </w:rPr>
              <w:t>2</w:t>
            </w:r>
            <w:r>
              <w:rPr>
                <w:rFonts w:hint="eastAsia"/>
              </w:rPr>
              <w:t>个内置交流电源</w:t>
            </w:r>
          </w:p>
        </w:tc>
      </w:tr>
      <w:tr w:rsidR="0092492C" w:rsidTr="00763D0A">
        <w:trPr>
          <w:trHeight w:val="235"/>
          <w:jc w:val="center"/>
        </w:trPr>
        <w:tc>
          <w:tcPr>
            <w:tcW w:w="2330" w:type="dxa"/>
            <w:vMerge w:val="restart"/>
            <w:tcBorders>
              <w:top w:val="single" w:sz="4" w:space="0" w:color="auto"/>
              <w:left w:val="single" w:sz="4" w:space="0" w:color="auto"/>
              <w:right w:val="single" w:sz="4" w:space="0" w:color="auto"/>
            </w:tcBorders>
            <w:vAlign w:val="center"/>
          </w:tcPr>
          <w:p w:rsidR="0092492C" w:rsidRDefault="0092492C" w:rsidP="006E7CE9">
            <w:pPr>
              <w:pStyle w:val="22"/>
              <w:adjustRightInd w:val="0"/>
              <w:snapToGrid w:val="0"/>
              <w:spacing w:after="0" w:line="240" w:lineRule="auto"/>
            </w:pPr>
            <w:r>
              <w:rPr>
                <w:rFonts w:hint="eastAsia"/>
              </w:rPr>
              <w:t>性能及协议</w:t>
            </w:r>
          </w:p>
        </w:tc>
        <w:tc>
          <w:tcPr>
            <w:tcW w:w="6400" w:type="dxa"/>
            <w:tcBorders>
              <w:top w:val="single" w:sz="4" w:space="0" w:color="auto"/>
              <w:left w:val="single" w:sz="4" w:space="0" w:color="auto"/>
              <w:bottom w:val="single" w:sz="4" w:space="0" w:color="auto"/>
              <w:right w:val="single" w:sz="4" w:space="0" w:color="auto"/>
            </w:tcBorders>
          </w:tcPr>
          <w:p w:rsidR="0092492C" w:rsidRDefault="0092492C" w:rsidP="006E7CE9">
            <w:pPr>
              <w:pStyle w:val="22"/>
              <w:adjustRightInd w:val="0"/>
              <w:snapToGrid w:val="0"/>
              <w:spacing w:after="0" w:line="240" w:lineRule="auto"/>
            </w:pPr>
            <w:r>
              <w:rPr>
                <w:rFonts w:hint="eastAsia"/>
              </w:rPr>
              <w:t>转发性能≥</w:t>
            </w:r>
            <w:r>
              <w:rPr>
                <w:rFonts w:hint="eastAsia"/>
              </w:rPr>
              <w:t>50Mbps</w:t>
            </w:r>
          </w:p>
        </w:tc>
      </w:tr>
      <w:tr w:rsidR="0092492C" w:rsidTr="00763D0A">
        <w:trPr>
          <w:trHeight w:val="197"/>
          <w:jc w:val="center"/>
        </w:trPr>
        <w:tc>
          <w:tcPr>
            <w:tcW w:w="2330" w:type="dxa"/>
            <w:vMerge/>
            <w:tcBorders>
              <w:left w:val="single" w:sz="4" w:space="0" w:color="auto"/>
              <w:right w:val="single" w:sz="4" w:space="0" w:color="auto"/>
            </w:tcBorders>
          </w:tcPr>
          <w:p w:rsidR="0092492C" w:rsidRDefault="0092492C" w:rsidP="006E7CE9">
            <w:pPr>
              <w:pStyle w:val="22"/>
              <w:adjustRightInd w:val="0"/>
              <w:snapToGrid w:val="0"/>
              <w:spacing w:after="0" w:line="240" w:lineRule="auto"/>
            </w:pPr>
          </w:p>
        </w:tc>
        <w:tc>
          <w:tcPr>
            <w:tcW w:w="6400" w:type="dxa"/>
            <w:tcBorders>
              <w:top w:val="single" w:sz="4" w:space="0" w:color="auto"/>
              <w:left w:val="single" w:sz="4" w:space="0" w:color="auto"/>
              <w:bottom w:val="single" w:sz="4" w:space="0" w:color="auto"/>
              <w:right w:val="single" w:sz="4" w:space="0" w:color="auto"/>
            </w:tcBorders>
          </w:tcPr>
          <w:p w:rsidR="0092492C" w:rsidRDefault="0092492C" w:rsidP="006E7CE9">
            <w:pPr>
              <w:pStyle w:val="22"/>
              <w:adjustRightInd w:val="0"/>
              <w:snapToGrid w:val="0"/>
              <w:spacing w:after="0" w:line="240" w:lineRule="auto"/>
            </w:pPr>
            <w:r>
              <w:rPr>
                <w:rFonts w:hint="eastAsia"/>
              </w:rPr>
              <w:t>支持</w:t>
            </w:r>
            <w:r>
              <w:rPr>
                <w:rFonts w:hint="eastAsia"/>
              </w:rPr>
              <w:t>RIP</w:t>
            </w:r>
            <w:r>
              <w:rPr>
                <w:rFonts w:hint="eastAsia"/>
              </w:rPr>
              <w:t>、</w:t>
            </w:r>
            <w:r>
              <w:rPr>
                <w:rFonts w:hint="eastAsia"/>
              </w:rPr>
              <w:t>OSPF</w:t>
            </w:r>
            <w:r>
              <w:rPr>
                <w:rFonts w:hint="eastAsia"/>
              </w:rPr>
              <w:t>、</w:t>
            </w:r>
            <w:r>
              <w:rPr>
                <w:rFonts w:hint="eastAsia"/>
              </w:rPr>
              <w:t>ISIS</w:t>
            </w:r>
            <w:r>
              <w:rPr>
                <w:rFonts w:hint="eastAsia"/>
              </w:rPr>
              <w:t>、</w:t>
            </w:r>
            <w:r>
              <w:rPr>
                <w:rFonts w:hint="eastAsia"/>
              </w:rPr>
              <w:t>BGP</w:t>
            </w:r>
            <w:r>
              <w:rPr>
                <w:rFonts w:hint="eastAsia"/>
              </w:rPr>
              <w:t>等</w:t>
            </w:r>
            <w:r>
              <w:rPr>
                <w:rFonts w:hint="eastAsia"/>
              </w:rPr>
              <w:t>Ipv4</w:t>
            </w:r>
            <w:r>
              <w:rPr>
                <w:rFonts w:hint="eastAsia"/>
              </w:rPr>
              <w:t>动态路由协议</w:t>
            </w:r>
          </w:p>
        </w:tc>
      </w:tr>
      <w:tr w:rsidR="0092492C" w:rsidTr="00763D0A">
        <w:trPr>
          <w:trHeight w:val="227"/>
          <w:jc w:val="center"/>
        </w:trPr>
        <w:tc>
          <w:tcPr>
            <w:tcW w:w="2330" w:type="dxa"/>
            <w:vMerge/>
            <w:tcBorders>
              <w:left w:val="single" w:sz="4" w:space="0" w:color="auto"/>
              <w:right w:val="single" w:sz="4" w:space="0" w:color="auto"/>
            </w:tcBorders>
          </w:tcPr>
          <w:p w:rsidR="0092492C" w:rsidRDefault="0092492C" w:rsidP="006E7CE9">
            <w:pPr>
              <w:pStyle w:val="22"/>
              <w:adjustRightInd w:val="0"/>
              <w:snapToGrid w:val="0"/>
              <w:spacing w:after="0" w:line="240" w:lineRule="auto"/>
            </w:pPr>
          </w:p>
        </w:tc>
        <w:tc>
          <w:tcPr>
            <w:tcW w:w="6400" w:type="dxa"/>
            <w:tcBorders>
              <w:top w:val="single" w:sz="4" w:space="0" w:color="auto"/>
              <w:left w:val="single" w:sz="4" w:space="0" w:color="auto"/>
              <w:bottom w:val="single" w:sz="4" w:space="0" w:color="auto"/>
              <w:right w:val="single" w:sz="4" w:space="0" w:color="auto"/>
            </w:tcBorders>
          </w:tcPr>
          <w:p w:rsidR="0092492C" w:rsidRDefault="0092492C" w:rsidP="006E7CE9">
            <w:pPr>
              <w:pStyle w:val="22"/>
              <w:adjustRightInd w:val="0"/>
              <w:snapToGrid w:val="0"/>
              <w:spacing w:after="0" w:line="240" w:lineRule="auto"/>
            </w:pPr>
            <w:r>
              <w:rPr>
                <w:rFonts w:hint="eastAsia"/>
              </w:rPr>
              <w:t>支持</w:t>
            </w:r>
            <w:r>
              <w:rPr>
                <w:rFonts w:hint="eastAsia"/>
              </w:rPr>
              <w:t>RIPng</w:t>
            </w:r>
            <w:r>
              <w:rPr>
                <w:rFonts w:hint="eastAsia"/>
              </w:rPr>
              <w:t>、</w:t>
            </w:r>
            <w:r>
              <w:rPr>
                <w:rFonts w:hint="eastAsia"/>
              </w:rPr>
              <w:t>OSPFv3</w:t>
            </w:r>
            <w:r>
              <w:rPr>
                <w:rFonts w:hint="eastAsia"/>
              </w:rPr>
              <w:t>、</w:t>
            </w:r>
            <w:r>
              <w:rPr>
                <w:rFonts w:hint="eastAsia"/>
              </w:rPr>
              <w:t>ISISv6</w:t>
            </w:r>
            <w:r>
              <w:rPr>
                <w:rFonts w:hint="eastAsia"/>
              </w:rPr>
              <w:t>、</w:t>
            </w:r>
            <w:r>
              <w:rPr>
                <w:rFonts w:hint="eastAsia"/>
              </w:rPr>
              <w:t>BGP4+</w:t>
            </w:r>
            <w:r>
              <w:rPr>
                <w:rFonts w:hint="eastAsia"/>
              </w:rPr>
              <w:t>等</w:t>
            </w:r>
            <w:r>
              <w:rPr>
                <w:rFonts w:hint="eastAsia"/>
              </w:rPr>
              <w:t>Ipv6</w:t>
            </w:r>
            <w:r>
              <w:rPr>
                <w:rFonts w:hint="eastAsia"/>
              </w:rPr>
              <w:t>动态路由协议</w:t>
            </w:r>
          </w:p>
        </w:tc>
      </w:tr>
      <w:tr w:rsidR="0092492C" w:rsidTr="00763D0A">
        <w:trPr>
          <w:trHeight w:val="227"/>
          <w:jc w:val="center"/>
        </w:trPr>
        <w:tc>
          <w:tcPr>
            <w:tcW w:w="2330" w:type="dxa"/>
            <w:vMerge/>
            <w:tcBorders>
              <w:left w:val="single" w:sz="4" w:space="0" w:color="auto"/>
              <w:right w:val="single" w:sz="4" w:space="0" w:color="auto"/>
            </w:tcBorders>
          </w:tcPr>
          <w:p w:rsidR="0092492C" w:rsidRDefault="0092492C" w:rsidP="006E7CE9">
            <w:pPr>
              <w:pStyle w:val="22"/>
              <w:adjustRightInd w:val="0"/>
              <w:snapToGrid w:val="0"/>
              <w:spacing w:after="0" w:line="240" w:lineRule="auto"/>
            </w:pPr>
          </w:p>
        </w:tc>
        <w:tc>
          <w:tcPr>
            <w:tcW w:w="6400" w:type="dxa"/>
            <w:tcBorders>
              <w:top w:val="single" w:sz="4" w:space="0" w:color="auto"/>
              <w:left w:val="single" w:sz="4" w:space="0" w:color="auto"/>
              <w:bottom w:val="single" w:sz="4" w:space="0" w:color="auto"/>
              <w:right w:val="single" w:sz="4" w:space="0" w:color="auto"/>
            </w:tcBorders>
          </w:tcPr>
          <w:p w:rsidR="0092492C" w:rsidRDefault="0092492C" w:rsidP="006E7CE9">
            <w:pPr>
              <w:pStyle w:val="22"/>
              <w:adjustRightInd w:val="0"/>
              <w:snapToGrid w:val="0"/>
              <w:spacing w:after="0" w:line="240" w:lineRule="auto"/>
            </w:pPr>
            <w:r>
              <w:rPr>
                <w:rFonts w:hint="eastAsia"/>
              </w:rPr>
              <w:t>支持</w:t>
            </w:r>
            <w:r>
              <w:rPr>
                <w:rFonts w:hint="eastAsia"/>
              </w:rPr>
              <w:t>MPLS VPN</w:t>
            </w:r>
            <w:r>
              <w:rPr>
                <w:rFonts w:hint="eastAsia"/>
              </w:rPr>
              <w:t>，</w:t>
            </w:r>
            <w:r>
              <w:rPr>
                <w:rFonts w:hint="eastAsia"/>
              </w:rPr>
              <w:t>MPLS TE</w:t>
            </w:r>
          </w:p>
        </w:tc>
      </w:tr>
      <w:tr w:rsidR="0092492C" w:rsidTr="00763D0A">
        <w:trPr>
          <w:trHeight w:val="227"/>
          <w:jc w:val="center"/>
        </w:trPr>
        <w:tc>
          <w:tcPr>
            <w:tcW w:w="2330" w:type="dxa"/>
            <w:vMerge/>
            <w:tcBorders>
              <w:left w:val="single" w:sz="4" w:space="0" w:color="auto"/>
              <w:bottom w:val="single" w:sz="4" w:space="0" w:color="auto"/>
              <w:right w:val="single" w:sz="4" w:space="0" w:color="auto"/>
            </w:tcBorders>
          </w:tcPr>
          <w:p w:rsidR="0092492C" w:rsidRDefault="0092492C" w:rsidP="006E7CE9">
            <w:pPr>
              <w:pStyle w:val="22"/>
              <w:adjustRightInd w:val="0"/>
              <w:snapToGrid w:val="0"/>
              <w:spacing w:after="0" w:line="240" w:lineRule="auto"/>
            </w:pPr>
          </w:p>
        </w:tc>
        <w:tc>
          <w:tcPr>
            <w:tcW w:w="6400" w:type="dxa"/>
            <w:tcBorders>
              <w:top w:val="single" w:sz="4" w:space="0" w:color="auto"/>
              <w:left w:val="single" w:sz="4" w:space="0" w:color="auto"/>
              <w:bottom w:val="single" w:sz="4" w:space="0" w:color="auto"/>
              <w:right w:val="single" w:sz="4" w:space="0" w:color="auto"/>
            </w:tcBorders>
          </w:tcPr>
          <w:p w:rsidR="0092492C" w:rsidRDefault="0092492C" w:rsidP="006E7CE9">
            <w:pPr>
              <w:pStyle w:val="22"/>
              <w:adjustRightInd w:val="0"/>
              <w:snapToGrid w:val="0"/>
              <w:spacing w:after="0" w:line="240" w:lineRule="auto"/>
            </w:pPr>
            <w:r>
              <w:rPr>
                <w:rFonts w:hint="eastAsia"/>
              </w:rPr>
              <w:t>支持网络虚拟化</w:t>
            </w:r>
          </w:p>
        </w:tc>
      </w:tr>
    </w:tbl>
    <w:p w:rsidR="0092492C" w:rsidRPr="0092492C" w:rsidRDefault="0092492C" w:rsidP="0092492C">
      <w:pPr>
        <w:widowControl/>
        <w:jc w:val="left"/>
        <w:rPr>
          <w:b/>
          <w:sz w:val="24"/>
        </w:rPr>
      </w:pPr>
      <w:r w:rsidRPr="0092492C">
        <w:rPr>
          <w:rFonts w:hint="eastAsia"/>
          <w:b/>
          <w:sz w:val="24"/>
        </w:rPr>
        <w:t>链路负载均衡</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0"/>
        <w:gridCol w:w="6317"/>
      </w:tblGrid>
      <w:tr w:rsidR="0092492C" w:rsidRPr="00A51174" w:rsidTr="00A51174">
        <w:trPr>
          <w:trHeight w:val="300"/>
          <w:tblHeader/>
          <w:jc w:val="center"/>
        </w:trPr>
        <w:tc>
          <w:tcPr>
            <w:tcW w:w="2330" w:type="dxa"/>
            <w:shd w:val="clear" w:color="auto" w:fill="auto"/>
            <w:vAlign w:val="center"/>
          </w:tcPr>
          <w:p w:rsidR="0092492C" w:rsidRPr="00A51174" w:rsidRDefault="0092492C" w:rsidP="00A51174">
            <w:pPr>
              <w:pStyle w:val="22"/>
              <w:adjustRightInd w:val="0"/>
              <w:snapToGrid w:val="0"/>
              <w:spacing w:after="0" w:line="240" w:lineRule="auto"/>
              <w:jc w:val="center"/>
              <w:rPr>
                <w:b/>
              </w:rPr>
            </w:pPr>
            <w:r w:rsidRPr="00A51174">
              <w:rPr>
                <w:rFonts w:hint="eastAsia"/>
                <w:b/>
              </w:rPr>
              <w:t>项目</w:t>
            </w:r>
          </w:p>
        </w:tc>
        <w:tc>
          <w:tcPr>
            <w:tcW w:w="6317" w:type="dxa"/>
            <w:shd w:val="clear" w:color="auto" w:fill="auto"/>
          </w:tcPr>
          <w:p w:rsidR="0092492C" w:rsidRPr="00A51174" w:rsidRDefault="0092492C" w:rsidP="00A51174">
            <w:pPr>
              <w:pStyle w:val="22"/>
              <w:adjustRightInd w:val="0"/>
              <w:snapToGrid w:val="0"/>
              <w:spacing w:after="0" w:line="240" w:lineRule="auto"/>
              <w:jc w:val="center"/>
              <w:rPr>
                <w:b/>
              </w:rPr>
            </w:pPr>
            <w:r w:rsidRPr="00A51174">
              <w:rPr>
                <w:rFonts w:hint="eastAsia"/>
                <w:b/>
              </w:rPr>
              <w:t>参数</w:t>
            </w:r>
          </w:p>
        </w:tc>
      </w:tr>
      <w:tr w:rsidR="0092492C" w:rsidTr="00763D0A">
        <w:trPr>
          <w:trHeight w:val="300"/>
          <w:jc w:val="center"/>
        </w:trPr>
        <w:tc>
          <w:tcPr>
            <w:tcW w:w="2330" w:type="dxa"/>
            <w:shd w:val="clear" w:color="auto" w:fill="auto"/>
            <w:vAlign w:val="center"/>
          </w:tcPr>
          <w:p w:rsidR="0092492C" w:rsidRDefault="0092492C" w:rsidP="00A51174">
            <w:pPr>
              <w:pStyle w:val="22"/>
              <w:adjustRightInd w:val="0"/>
              <w:snapToGrid w:val="0"/>
              <w:spacing w:after="0" w:line="240" w:lineRule="auto"/>
            </w:pPr>
            <w:r>
              <w:rPr>
                <w:rFonts w:hint="eastAsia"/>
              </w:rPr>
              <w:t>端口支持能力</w:t>
            </w:r>
          </w:p>
        </w:tc>
        <w:tc>
          <w:tcPr>
            <w:tcW w:w="6317" w:type="dxa"/>
            <w:shd w:val="clear" w:color="auto" w:fill="auto"/>
          </w:tcPr>
          <w:p w:rsidR="0092492C" w:rsidRDefault="0092492C" w:rsidP="00A51174">
            <w:pPr>
              <w:pStyle w:val="22"/>
              <w:adjustRightInd w:val="0"/>
              <w:snapToGrid w:val="0"/>
              <w:spacing w:after="0" w:line="240" w:lineRule="auto"/>
            </w:pPr>
            <w:r>
              <w:rPr>
                <w:rFonts w:hint="eastAsia"/>
              </w:rPr>
              <w:t>不少于</w:t>
            </w:r>
            <w:r>
              <w:rPr>
                <w:rFonts w:hint="eastAsia"/>
              </w:rPr>
              <w:t>4</w:t>
            </w:r>
            <w:r>
              <w:rPr>
                <w:rFonts w:hint="eastAsia"/>
              </w:rPr>
              <w:t>个千兆</w:t>
            </w:r>
            <w:r>
              <w:rPr>
                <w:rFonts w:hint="eastAsia"/>
              </w:rPr>
              <w:t>combo</w:t>
            </w:r>
            <w:r>
              <w:rPr>
                <w:rFonts w:hint="eastAsia"/>
              </w:rPr>
              <w:t>接口，</w:t>
            </w:r>
            <w:r>
              <w:rPr>
                <w:rFonts w:hint="eastAsia"/>
              </w:rPr>
              <w:t>8</w:t>
            </w:r>
            <w:r>
              <w:rPr>
                <w:rFonts w:hint="eastAsia"/>
              </w:rPr>
              <w:t>个万兆光口，</w:t>
            </w:r>
            <w:r>
              <w:rPr>
                <w:rFonts w:hint="eastAsia"/>
              </w:rPr>
              <w:t>6</w:t>
            </w:r>
            <w:r>
              <w:rPr>
                <w:rFonts w:hint="eastAsia"/>
              </w:rPr>
              <w:t>个业务扩展槽位，支持不</w:t>
            </w:r>
            <w:r>
              <w:rPr>
                <w:rFonts w:hint="eastAsia"/>
              </w:rPr>
              <w:lastRenderedPageBreak/>
              <w:t>少于</w:t>
            </w:r>
            <w:r>
              <w:rPr>
                <w:rFonts w:hint="eastAsia"/>
              </w:rPr>
              <w:t>2</w:t>
            </w:r>
            <w:r>
              <w:rPr>
                <w:rFonts w:hint="eastAsia"/>
              </w:rPr>
              <w:t>个内置交流电源，按需提供所需模块</w:t>
            </w:r>
          </w:p>
        </w:tc>
      </w:tr>
      <w:tr w:rsidR="0092492C" w:rsidTr="00763D0A">
        <w:trPr>
          <w:trHeight w:val="321"/>
          <w:jc w:val="center"/>
        </w:trPr>
        <w:tc>
          <w:tcPr>
            <w:tcW w:w="2330" w:type="dxa"/>
            <w:vMerge w:val="restart"/>
            <w:tcBorders>
              <w:top w:val="single" w:sz="4" w:space="0" w:color="auto"/>
              <w:left w:val="single" w:sz="4" w:space="0" w:color="auto"/>
              <w:right w:val="single" w:sz="4" w:space="0" w:color="auto"/>
            </w:tcBorders>
            <w:shd w:val="clear" w:color="auto" w:fill="auto"/>
            <w:vAlign w:val="center"/>
          </w:tcPr>
          <w:p w:rsidR="0092492C" w:rsidRDefault="0092492C" w:rsidP="00A51174">
            <w:pPr>
              <w:pStyle w:val="22"/>
              <w:adjustRightInd w:val="0"/>
              <w:snapToGrid w:val="0"/>
              <w:spacing w:after="0" w:line="240" w:lineRule="auto"/>
            </w:pPr>
            <w:r>
              <w:rPr>
                <w:rFonts w:hint="eastAsia"/>
              </w:rPr>
              <w:lastRenderedPageBreak/>
              <w:t>性能及协议</w:t>
            </w:r>
          </w:p>
        </w:tc>
        <w:tc>
          <w:tcPr>
            <w:tcW w:w="6317" w:type="dxa"/>
            <w:tcBorders>
              <w:top w:val="single" w:sz="4" w:space="0" w:color="auto"/>
              <w:left w:val="single" w:sz="4" w:space="0" w:color="auto"/>
              <w:bottom w:val="single" w:sz="4" w:space="0" w:color="auto"/>
              <w:right w:val="single" w:sz="4" w:space="0" w:color="auto"/>
            </w:tcBorders>
            <w:shd w:val="clear" w:color="auto" w:fill="auto"/>
          </w:tcPr>
          <w:p w:rsidR="0092492C" w:rsidRDefault="0092492C" w:rsidP="00A51174">
            <w:pPr>
              <w:pStyle w:val="22"/>
              <w:adjustRightInd w:val="0"/>
              <w:snapToGrid w:val="0"/>
              <w:spacing w:after="0" w:line="240" w:lineRule="auto"/>
            </w:pPr>
            <w:r>
              <w:rPr>
                <w:rFonts w:hint="eastAsia"/>
              </w:rPr>
              <w:t>吞吐量≥</w:t>
            </w:r>
            <w:r>
              <w:rPr>
                <w:rFonts w:hint="eastAsia"/>
              </w:rPr>
              <w:t>20G</w:t>
            </w:r>
          </w:p>
        </w:tc>
      </w:tr>
      <w:tr w:rsidR="0092492C" w:rsidTr="00763D0A">
        <w:trPr>
          <w:trHeight w:val="465"/>
          <w:jc w:val="center"/>
        </w:trPr>
        <w:tc>
          <w:tcPr>
            <w:tcW w:w="2330" w:type="dxa"/>
            <w:vMerge/>
            <w:tcBorders>
              <w:left w:val="single" w:sz="4" w:space="0" w:color="auto"/>
              <w:right w:val="single" w:sz="4" w:space="0" w:color="auto"/>
            </w:tcBorders>
            <w:shd w:val="clear" w:color="auto" w:fill="auto"/>
          </w:tcPr>
          <w:p w:rsidR="0092492C" w:rsidRDefault="0092492C" w:rsidP="00A51174">
            <w:pPr>
              <w:pStyle w:val="22"/>
              <w:adjustRightInd w:val="0"/>
              <w:snapToGrid w:val="0"/>
              <w:spacing w:after="0" w:line="240" w:lineRule="auto"/>
            </w:pPr>
          </w:p>
        </w:tc>
        <w:tc>
          <w:tcPr>
            <w:tcW w:w="6317" w:type="dxa"/>
            <w:tcBorders>
              <w:top w:val="single" w:sz="4" w:space="0" w:color="auto"/>
              <w:left w:val="single" w:sz="4" w:space="0" w:color="auto"/>
              <w:bottom w:val="single" w:sz="4" w:space="0" w:color="auto"/>
              <w:right w:val="single" w:sz="4" w:space="0" w:color="auto"/>
            </w:tcBorders>
            <w:shd w:val="clear" w:color="auto" w:fill="auto"/>
          </w:tcPr>
          <w:p w:rsidR="0092492C" w:rsidRDefault="0092492C" w:rsidP="00A51174">
            <w:pPr>
              <w:pStyle w:val="22"/>
              <w:adjustRightInd w:val="0"/>
              <w:snapToGrid w:val="0"/>
              <w:spacing w:after="0" w:line="240" w:lineRule="auto"/>
            </w:pPr>
            <w:r>
              <w:rPr>
                <w:rFonts w:hint="eastAsia"/>
              </w:rPr>
              <w:t>负载均衡算法：轮转，加权轮转，最小连接，加权最小连接，随机，加权随机，源地址</w:t>
            </w:r>
            <w:r>
              <w:rPr>
                <w:rFonts w:hint="eastAsia"/>
              </w:rPr>
              <w:t>HASH</w:t>
            </w:r>
            <w:r>
              <w:rPr>
                <w:rFonts w:hint="eastAsia"/>
              </w:rPr>
              <w:t>，目的地址</w:t>
            </w:r>
            <w:r>
              <w:rPr>
                <w:rFonts w:hint="eastAsia"/>
              </w:rPr>
              <w:t>HASH</w:t>
            </w:r>
            <w:r>
              <w:rPr>
                <w:rFonts w:hint="eastAsia"/>
              </w:rPr>
              <w:t>，源地址端口</w:t>
            </w:r>
            <w:r>
              <w:rPr>
                <w:rFonts w:hint="eastAsia"/>
              </w:rPr>
              <w:t>HASH</w:t>
            </w:r>
            <w:r>
              <w:rPr>
                <w:rFonts w:hint="eastAsia"/>
              </w:rPr>
              <w:t>，</w:t>
            </w:r>
            <w:r>
              <w:rPr>
                <w:rFonts w:hint="eastAsia"/>
              </w:rPr>
              <w:t>UDP</w:t>
            </w:r>
            <w:proofErr w:type="gramStart"/>
            <w:r>
              <w:rPr>
                <w:rFonts w:hint="eastAsia"/>
              </w:rPr>
              <w:t>报文净荷</w:t>
            </w:r>
            <w:proofErr w:type="gramEnd"/>
            <w:r>
              <w:rPr>
                <w:rFonts w:hint="eastAsia"/>
              </w:rPr>
              <w:t>HASH</w:t>
            </w:r>
            <w:r>
              <w:rPr>
                <w:rFonts w:hint="eastAsia"/>
              </w:rPr>
              <w:t>，本地优先级</w:t>
            </w:r>
          </w:p>
        </w:tc>
      </w:tr>
      <w:tr w:rsidR="0092492C" w:rsidTr="00763D0A">
        <w:trPr>
          <w:trHeight w:val="227"/>
          <w:jc w:val="center"/>
        </w:trPr>
        <w:tc>
          <w:tcPr>
            <w:tcW w:w="2330" w:type="dxa"/>
            <w:vMerge/>
            <w:tcBorders>
              <w:left w:val="single" w:sz="4" w:space="0" w:color="auto"/>
              <w:right w:val="single" w:sz="4" w:space="0" w:color="auto"/>
            </w:tcBorders>
            <w:shd w:val="clear" w:color="auto" w:fill="auto"/>
          </w:tcPr>
          <w:p w:rsidR="0092492C" w:rsidRDefault="0092492C" w:rsidP="00A51174">
            <w:pPr>
              <w:pStyle w:val="22"/>
              <w:adjustRightInd w:val="0"/>
              <w:snapToGrid w:val="0"/>
              <w:spacing w:after="0" w:line="240" w:lineRule="auto"/>
            </w:pPr>
          </w:p>
        </w:tc>
        <w:tc>
          <w:tcPr>
            <w:tcW w:w="6317" w:type="dxa"/>
            <w:tcBorders>
              <w:top w:val="single" w:sz="4" w:space="0" w:color="auto"/>
              <w:left w:val="single" w:sz="4" w:space="0" w:color="auto"/>
              <w:bottom w:val="single" w:sz="4" w:space="0" w:color="auto"/>
              <w:right w:val="single" w:sz="4" w:space="0" w:color="auto"/>
            </w:tcBorders>
            <w:shd w:val="clear" w:color="auto" w:fill="auto"/>
          </w:tcPr>
          <w:p w:rsidR="0092492C" w:rsidRDefault="0092492C" w:rsidP="00A51174">
            <w:pPr>
              <w:pStyle w:val="22"/>
              <w:adjustRightInd w:val="0"/>
              <w:snapToGrid w:val="0"/>
              <w:spacing w:after="0" w:line="240" w:lineRule="auto"/>
            </w:pPr>
            <w:r>
              <w:rPr>
                <w:rFonts w:hint="eastAsia"/>
              </w:rPr>
              <w:t>支持虚服务，支持</w:t>
            </w:r>
            <w:proofErr w:type="gramStart"/>
            <w:r>
              <w:rPr>
                <w:rFonts w:hint="eastAsia"/>
              </w:rPr>
              <w:t>实服务</w:t>
            </w:r>
            <w:proofErr w:type="gramEnd"/>
            <w:r>
              <w:rPr>
                <w:rFonts w:hint="eastAsia"/>
              </w:rPr>
              <w:t>组，支持</w:t>
            </w:r>
            <w:proofErr w:type="gramStart"/>
            <w:r>
              <w:rPr>
                <w:rFonts w:hint="eastAsia"/>
              </w:rPr>
              <w:t>实服务</w:t>
            </w:r>
            <w:proofErr w:type="gramEnd"/>
          </w:p>
        </w:tc>
      </w:tr>
      <w:tr w:rsidR="0092492C" w:rsidTr="00763D0A">
        <w:trPr>
          <w:trHeight w:val="227"/>
          <w:jc w:val="center"/>
        </w:trPr>
        <w:tc>
          <w:tcPr>
            <w:tcW w:w="2330" w:type="dxa"/>
            <w:vMerge/>
            <w:tcBorders>
              <w:left w:val="single" w:sz="4" w:space="0" w:color="auto"/>
              <w:bottom w:val="single" w:sz="4" w:space="0" w:color="auto"/>
              <w:right w:val="single" w:sz="4" w:space="0" w:color="auto"/>
            </w:tcBorders>
            <w:shd w:val="clear" w:color="auto" w:fill="auto"/>
          </w:tcPr>
          <w:p w:rsidR="0092492C" w:rsidRDefault="0092492C" w:rsidP="00A51174">
            <w:pPr>
              <w:pStyle w:val="22"/>
              <w:adjustRightInd w:val="0"/>
              <w:snapToGrid w:val="0"/>
              <w:spacing w:after="0" w:line="240" w:lineRule="auto"/>
            </w:pPr>
          </w:p>
        </w:tc>
        <w:tc>
          <w:tcPr>
            <w:tcW w:w="6317" w:type="dxa"/>
            <w:tcBorders>
              <w:top w:val="single" w:sz="4" w:space="0" w:color="auto"/>
              <w:left w:val="single" w:sz="4" w:space="0" w:color="auto"/>
              <w:bottom w:val="single" w:sz="4" w:space="0" w:color="auto"/>
              <w:right w:val="single" w:sz="4" w:space="0" w:color="auto"/>
            </w:tcBorders>
            <w:shd w:val="clear" w:color="auto" w:fill="auto"/>
          </w:tcPr>
          <w:p w:rsidR="0092492C" w:rsidRDefault="0092492C" w:rsidP="00A51174">
            <w:pPr>
              <w:pStyle w:val="22"/>
              <w:adjustRightInd w:val="0"/>
              <w:snapToGrid w:val="0"/>
              <w:spacing w:after="0" w:line="240" w:lineRule="auto"/>
            </w:pPr>
            <w:r>
              <w:rPr>
                <w:rFonts w:hint="eastAsia"/>
              </w:rPr>
              <w:t>支持</w:t>
            </w:r>
            <w:r>
              <w:rPr>
                <w:rFonts w:hint="eastAsia"/>
              </w:rPr>
              <w:t>SSL</w:t>
            </w:r>
            <w:r>
              <w:rPr>
                <w:rFonts w:hint="eastAsia"/>
              </w:rPr>
              <w:t>卸载功能</w:t>
            </w:r>
            <w:r>
              <w:rPr>
                <w:rFonts w:hint="eastAsia"/>
              </w:rPr>
              <w:t xml:space="preserve">: </w:t>
            </w:r>
            <w:r>
              <w:rPr>
                <w:rFonts w:hint="eastAsia"/>
              </w:rPr>
              <w:t>卸载基于</w:t>
            </w:r>
            <w:r>
              <w:rPr>
                <w:rFonts w:hint="eastAsia"/>
              </w:rPr>
              <w:t>SSL</w:t>
            </w:r>
            <w:r>
              <w:rPr>
                <w:rFonts w:hint="eastAsia"/>
              </w:rPr>
              <w:t>的流量</w:t>
            </w:r>
          </w:p>
          <w:p w:rsidR="0092492C" w:rsidRDefault="0092492C" w:rsidP="00A51174">
            <w:pPr>
              <w:pStyle w:val="22"/>
              <w:adjustRightInd w:val="0"/>
              <w:snapToGrid w:val="0"/>
              <w:spacing w:after="0" w:line="240" w:lineRule="auto"/>
            </w:pPr>
            <w:r>
              <w:rPr>
                <w:rFonts w:hint="eastAsia"/>
              </w:rPr>
              <w:t>SSL Server:</w:t>
            </w:r>
            <w:r>
              <w:rPr>
                <w:rFonts w:hint="eastAsia"/>
              </w:rPr>
              <w:t>支持</w:t>
            </w:r>
            <w:r>
              <w:rPr>
                <w:rFonts w:hint="eastAsia"/>
              </w:rPr>
              <w:t>SSL Server</w:t>
            </w:r>
            <w:r>
              <w:rPr>
                <w:rFonts w:hint="eastAsia"/>
              </w:rPr>
              <w:t>的所有功能，包括证书管理，认证</w:t>
            </w:r>
          </w:p>
          <w:p w:rsidR="0092492C" w:rsidRDefault="0092492C" w:rsidP="00A51174">
            <w:pPr>
              <w:pStyle w:val="22"/>
              <w:adjustRightInd w:val="0"/>
              <w:snapToGrid w:val="0"/>
              <w:spacing w:after="0" w:line="240" w:lineRule="auto"/>
            </w:pPr>
            <w:r>
              <w:rPr>
                <w:rFonts w:hint="eastAsia"/>
              </w:rPr>
              <w:t xml:space="preserve">SSL Client: </w:t>
            </w:r>
            <w:r>
              <w:rPr>
                <w:rFonts w:hint="eastAsia"/>
              </w:rPr>
              <w:t>支持</w:t>
            </w:r>
            <w:r>
              <w:rPr>
                <w:rFonts w:hint="eastAsia"/>
              </w:rPr>
              <w:t>SSL Client</w:t>
            </w:r>
            <w:r>
              <w:rPr>
                <w:rFonts w:hint="eastAsia"/>
              </w:rPr>
              <w:t>功能，与后台的服务器可以进行</w:t>
            </w:r>
            <w:r>
              <w:rPr>
                <w:rFonts w:hint="eastAsia"/>
              </w:rPr>
              <w:t>SSL</w:t>
            </w:r>
            <w:r>
              <w:rPr>
                <w:rFonts w:hint="eastAsia"/>
              </w:rPr>
              <w:t>加密传输</w:t>
            </w:r>
          </w:p>
        </w:tc>
      </w:tr>
    </w:tbl>
    <w:p w:rsidR="00FF68CE" w:rsidRPr="0092492C" w:rsidRDefault="00FF68CE" w:rsidP="00CC749E">
      <w:pPr>
        <w:widowControl/>
        <w:ind w:firstLineChars="200" w:firstLine="446"/>
        <w:jc w:val="left"/>
        <w:rPr>
          <w:sz w:val="24"/>
        </w:rPr>
      </w:pPr>
    </w:p>
    <w:p w:rsidR="00AB4367" w:rsidRDefault="00AB4367">
      <w:pPr>
        <w:widowControl/>
        <w:jc w:val="left"/>
        <w:rPr>
          <w:sz w:val="24"/>
        </w:rPr>
      </w:pPr>
      <w:r>
        <w:rPr>
          <w:sz w:val="24"/>
        </w:rPr>
        <w:br w:type="page"/>
      </w:r>
    </w:p>
    <w:p w:rsidR="00AB4367" w:rsidRPr="00AB4367" w:rsidRDefault="00AB4367" w:rsidP="00AB4367">
      <w:pPr>
        <w:widowControl/>
        <w:ind w:firstLineChars="200" w:firstLine="446"/>
        <w:jc w:val="left"/>
        <w:rPr>
          <w:sz w:val="24"/>
        </w:rPr>
      </w:pPr>
      <w:r w:rsidRPr="00AB4367">
        <w:rPr>
          <w:rFonts w:hint="eastAsia"/>
          <w:sz w:val="24"/>
        </w:rPr>
        <w:lastRenderedPageBreak/>
        <w:t>附件</w:t>
      </w:r>
      <w:r w:rsidRPr="00AB4367">
        <w:rPr>
          <w:rFonts w:hint="eastAsia"/>
          <w:sz w:val="24"/>
        </w:rPr>
        <w:t>B</w:t>
      </w:r>
      <w:r w:rsidRPr="00AB4367">
        <w:rPr>
          <w:rFonts w:hint="eastAsia"/>
          <w:sz w:val="24"/>
        </w:rPr>
        <w:t>：服务目录</w:t>
      </w:r>
    </w:p>
    <w:p w:rsidR="00FF68CE" w:rsidRDefault="00AB4367" w:rsidP="00AB4367">
      <w:pPr>
        <w:widowControl/>
        <w:ind w:firstLineChars="200" w:firstLine="446"/>
        <w:jc w:val="left"/>
        <w:rPr>
          <w:sz w:val="24"/>
        </w:rPr>
      </w:pPr>
      <w:r w:rsidRPr="00AB4367">
        <w:rPr>
          <w:rFonts w:hint="eastAsia"/>
          <w:sz w:val="24"/>
        </w:rPr>
        <w:t>服务目录中涉及价格全部为单项服务的最高限价，投标人必须按照最高限价的</w:t>
      </w:r>
      <w:r>
        <w:rPr>
          <w:rFonts w:hint="eastAsia"/>
          <w:sz w:val="24"/>
        </w:rPr>
        <w:t>统一</w:t>
      </w:r>
      <w:r w:rsidRPr="00AB4367">
        <w:rPr>
          <w:rFonts w:hint="eastAsia"/>
          <w:sz w:val="24"/>
        </w:rPr>
        <w:t>折扣</w:t>
      </w:r>
      <w:r>
        <w:rPr>
          <w:rFonts w:hint="eastAsia"/>
          <w:sz w:val="24"/>
        </w:rPr>
        <w:t>率</w:t>
      </w:r>
      <w:r w:rsidRPr="00AB4367">
        <w:rPr>
          <w:rFonts w:hint="eastAsia"/>
          <w:sz w:val="24"/>
        </w:rPr>
        <w:t>进行最终报价。</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59"/>
        <w:gridCol w:w="1126"/>
        <w:gridCol w:w="940"/>
        <w:gridCol w:w="2813"/>
        <w:gridCol w:w="1970"/>
        <w:gridCol w:w="1181"/>
      </w:tblGrid>
      <w:tr w:rsidR="00AB4367" w:rsidRPr="00AB4367" w:rsidTr="00AB4367">
        <w:trPr>
          <w:trHeight w:val="690"/>
          <w:tblHeader/>
          <w:jc w:val="center"/>
        </w:trPr>
        <w:tc>
          <w:tcPr>
            <w:tcW w:w="673" w:type="dxa"/>
            <w:vMerge w:val="restart"/>
            <w:shd w:val="clear" w:color="auto" w:fill="auto"/>
            <w:noWrap/>
            <w:vAlign w:val="center"/>
          </w:tcPr>
          <w:p w:rsidR="00AB4367" w:rsidRPr="00AB4367" w:rsidRDefault="00AB4367" w:rsidP="00AB4367">
            <w:pPr>
              <w:pStyle w:val="22"/>
              <w:adjustRightInd w:val="0"/>
              <w:snapToGrid w:val="0"/>
              <w:spacing w:after="0" w:line="240" w:lineRule="auto"/>
              <w:jc w:val="center"/>
              <w:rPr>
                <w:b/>
              </w:rPr>
            </w:pPr>
            <w:bookmarkStart w:id="15" w:name="RANGE!A1:G29"/>
            <w:r w:rsidRPr="00AB4367">
              <w:rPr>
                <w:rFonts w:hint="eastAsia"/>
                <w:b/>
              </w:rPr>
              <w:t>序号</w:t>
            </w:r>
            <w:bookmarkEnd w:id="15"/>
          </w:p>
        </w:tc>
        <w:tc>
          <w:tcPr>
            <w:tcW w:w="1159" w:type="dxa"/>
            <w:vMerge w:val="restart"/>
            <w:shd w:val="clear" w:color="auto" w:fill="auto"/>
            <w:noWrap/>
            <w:vAlign w:val="center"/>
          </w:tcPr>
          <w:p w:rsidR="00AB4367" w:rsidRPr="00AB4367" w:rsidRDefault="00AB4367" w:rsidP="00AB4367">
            <w:pPr>
              <w:pStyle w:val="22"/>
              <w:adjustRightInd w:val="0"/>
              <w:snapToGrid w:val="0"/>
              <w:spacing w:after="0" w:line="240" w:lineRule="auto"/>
              <w:jc w:val="center"/>
              <w:rPr>
                <w:b/>
              </w:rPr>
            </w:pPr>
            <w:r w:rsidRPr="00AB4367">
              <w:rPr>
                <w:rFonts w:hint="eastAsia"/>
                <w:b/>
              </w:rPr>
              <w:t>二级分类</w:t>
            </w:r>
          </w:p>
        </w:tc>
        <w:tc>
          <w:tcPr>
            <w:tcW w:w="1126" w:type="dxa"/>
            <w:vMerge w:val="restart"/>
            <w:shd w:val="clear" w:color="auto" w:fill="auto"/>
            <w:vAlign w:val="center"/>
          </w:tcPr>
          <w:p w:rsidR="00AB4367" w:rsidRPr="00AB4367" w:rsidRDefault="00AB4367" w:rsidP="00AB4367">
            <w:pPr>
              <w:pStyle w:val="22"/>
              <w:adjustRightInd w:val="0"/>
              <w:snapToGrid w:val="0"/>
              <w:spacing w:after="0" w:line="240" w:lineRule="auto"/>
              <w:jc w:val="center"/>
              <w:rPr>
                <w:b/>
              </w:rPr>
            </w:pPr>
            <w:r w:rsidRPr="00AB4367">
              <w:rPr>
                <w:rFonts w:hint="eastAsia"/>
                <w:b/>
              </w:rPr>
              <w:t>三级分类</w:t>
            </w:r>
          </w:p>
        </w:tc>
        <w:tc>
          <w:tcPr>
            <w:tcW w:w="940" w:type="dxa"/>
            <w:vMerge w:val="restart"/>
            <w:shd w:val="clear" w:color="auto" w:fill="auto"/>
            <w:vAlign w:val="center"/>
          </w:tcPr>
          <w:p w:rsidR="00AB4367" w:rsidRPr="00AB4367" w:rsidRDefault="00AB4367" w:rsidP="00AB4367">
            <w:pPr>
              <w:pStyle w:val="22"/>
              <w:adjustRightInd w:val="0"/>
              <w:snapToGrid w:val="0"/>
              <w:spacing w:after="0" w:line="240" w:lineRule="auto"/>
              <w:jc w:val="center"/>
              <w:rPr>
                <w:b/>
              </w:rPr>
            </w:pPr>
            <w:r w:rsidRPr="00AB4367">
              <w:rPr>
                <w:rFonts w:hint="eastAsia"/>
                <w:b/>
              </w:rPr>
              <w:t>计费项</w:t>
            </w:r>
          </w:p>
        </w:tc>
        <w:tc>
          <w:tcPr>
            <w:tcW w:w="2813" w:type="dxa"/>
            <w:vMerge w:val="restart"/>
            <w:shd w:val="clear" w:color="auto" w:fill="auto"/>
            <w:vAlign w:val="center"/>
          </w:tcPr>
          <w:p w:rsidR="00AB4367" w:rsidRPr="00AB4367" w:rsidRDefault="00AB4367" w:rsidP="00AB4367">
            <w:pPr>
              <w:pStyle w:val="22"/>
              <w:adjustRightInd w:val="0"/>
              <w:snapToGrid w:val="0"/>
              <w:spacing w:after="0" w:line="240" w:lineRule="auto"/>
              <w:jc w:val="center"/>
              <w:rPr>
                <w:b/>
              </w:rPr>
            </w:pPr>
            <w:r w:rsidRPr="00AB4367">
              <w:rPr>
                <w:rFonts w:hint="eastAsia"/>
                <w:b/>
              </w:rPr>
              <w:t>服务说明</w:t>
            </w:r>
          </w:p>
        </w:tc>
        <w:tc>
          <w:tcPr>
            <w:tcW w:w="1970" w:type="dxa"/>
            <w:vMerge w:val="restart"/>
            <w:shd w:val="clear" w:color="auto" w:fill="auto"/>
            <w:vAlign w:val="center"/>
          </w:tcPr>
          <w:p w:rsidR="00AB4367" w:rsidRPr="00AB4367" w:rsidRDefault="00AB4367" w:rsidP="00AB4367">
            <w:pPr>
              <w:pStyle w:val="22"/>
              <w:adjustRightInd w:val="0"/>
              <w:snapToGrid w:val="0"/>
              <w:spacing w:after="0" w:line="240" w:lineRule="auto"/>
              <w:jc w:val="center"/>
              <w:rPr>
                <w:b/>
              </w:rPr>
            </w:pPr>
            <w:r w:rsidRPr="00AB4367">
              <w:rPr>
                <w:rFonts w:hint="eastAsia"/>
                <w:b/>
              </w:rPr>
              <w:t>规格</w:t>
            </w:r>
          </w:p>
        </w:tc>
        <w:tc>
          <w:tcPr>
            <w:tcW w:w="1181" w:type="dxa"/>
            <w:vMerge w:val="restart"/>
            <w:shd w:val="clear" w:color="auto" w:fill="auto"/>
            <w:vAlign w:val="center"/>
          </w:tcPr>
          <w:p w:rsidR="00AB4367" w:rsidRPr="00AB4367" w:rsidRDefault="00AB4367" w:rsidP="00AB4367">
            <w:pPr>
              <w:pStyle w:val="22"/>
              <w:adjustRightInd w:val="0"/>
              <w:snapToGrid w:val="0"/>
              <w:spacing w:after="0" w:line="240" w:lineRule="auto"/>
              <w:jc w:val="center"/>
              <w:rPr>
                <w:b/>
              </w:rPr>
            </w:pPr>
            <w:r w:rsidRPr="00AB4367">
              <w:rPr>
                <w:rFonts w:hint="eastAsia"/>
                <w:b/>
              </w:rPr>
              <w:t>最高限价</w:t>
            </w:r>
          </w:p>
          <w:p w:rsidR="00AB4367" w:rsidRPr="00AB4367" w:rsidRDefault="00AB4367" w:rsidP="00AB4367">
            <w:pPr>
              <w:pStyle w:val="22"/>
              <w:adjustRightInd w:val="0"/>
              <w:snapToGrid w:val="0"/>
              <w:spacing w:after="0" w:line="240" w:lineRule="auto"/>
              <w:jc w:val="center"/>
              <w:rPr>
                <w:b/>
              </w:rPr>
            </w:pPr>
            <w:r w:rsidRPr="00AB4367">
              <w:rPr>
                <w:rFonts w:hint="eastAsia"/>
                <w:b/>
              </w:rPr>
              <w:t>（元</w:t>
            </w:r>
            <w:r w:rsidRPr="00AB4367">
              <w:rPr>
                <w:rFonts w:hint="eastAsia"/>
                <w:b/>
              </w:rPr>
              <w:t>/</w:t>
            </w:r>
            <w:r w:rsidRPr="00AB4367">
              <w:rPr>
                <w:rFonts w:hint="eastAsia"/>
                <w:b/>
              </w:rPr>
              <w:t>月）</w:t>
            </w:r>
          </w:p>
        </w:tc>
      </w:tr>
      <w:tr w:rsidR="00AB4367" w:rsidTr="00AB4367">
        <w:trPr>
          <w:trHeight w:val="241"/>
          <w:tblHeader/>
          <w:jc w:val="center"/>
        </w:trPr>
        <w:tc>
          <w:tcPr>
            <w:tcW w:w="673" w:type="dxa"/>
            <w:vMerge/>
            <w:vAlign w:val="center"/>
          </w:tcPr>
          <w:p w:rsidR="00AB4367" w:rsidRDefault="00AB4367" w:rsidP="00AB4367">
            <w:pPr>
              <w:pStyle w:val="22"/>
              <w:adjustRightInd w:val="0"/>
              <w:snapToGrid w:val="0"/>
              <w:spacing w:after="0" w:line="240" w:lineRule="auto"/>
              <w:jc w:val="center"/>
            </w:pPr>
          </w:p>
        </w:tc>
        <w:tc>
          <w:tcPr>
            <w:tcW w:w="1159" w:type="dxa"/>
            <w:vMerge/>
            <w:vAlign w:val="center"/>
          </w:tcPr>
          <w:p w:rsidR="00AB4367" w:rsidRDefault="00AB4367" w:rsidP="00AB4367">
            <w:pPr>
              <w:pStyle w:val="22"/>
              <w:adjustRightInd w:val="0"/>
              <w:snapToGrid w:val="0"/>
              <w:spacing w:after="0" w:line="240" w:lineRule="auto"/>
            </w:pPr>
          </w:p>
        </w:tc>
        <w:tc>
          <w:tcPr>
            <w:tcW w:w="1126" w:type="dxa"/>
            <w:vMerge/>
            <w:vAlign w:val="center"/>
          </w:tcPr>
          <w:p w:rsidR="00AB4367" w:rsidRDefault="00AB4367" w:rsidP="00AB4367">
            <w:pPr>
              <w:pStyle w:val="22"/>
              <w:adjustRightInd w:val="0"/>
              <w:snapToGrid w:val="0"/>
              <w:spacing w:after="0" w:line="240" w:lineRule="auto"/>
            </w:pPr>
          </w:p>
        </w:tc>
        <w:tc>
          <w:tcPr>
            <w:tcW w:w="940" w:type="dxa"/>
            <w:vMerge/>
            <w:vAlign w:val="center"/>
          </w:tcPr>
          <w:p w:rsidR="00AB4367" w:rsidRDefault="00AB4367" w:rsidP="00AB4367">
            <w:pPr>
              <w:pStyle w:val="22"/>
              <w:adjustRightInd w:val="0"/>
              <w:snapToGrid w:val="0"/>
              <w:spacing w:after="0" w:line="240" w:lineRule="auto"/>
            </w:pPr>
          </w:p>
        </w:tc>
        <w:tc>
          <w:tcPr>
            <w:tcW w:w="2813" w:type="dxa"/>
            <w:vMerge/>
            <w:vAlign w:val="center"/>
          </w:tcPr>
          <w:p w:rsidR="00AB4367" w:rsidRDefault="00AB4367" w:rsidP="00AB4367">
            <w:pPr>
              <w:pStyle w:val="22"/>
              <w:adjustRightInd w:val="0"/>
              <w:snapToGrid w:val="0"/>
              <w:spacing w:after="0" w:line="240" w:lineRule="auto"/>
            </w:pPr>
          </w:p>
        </w:tc>
        <w:tc>
          <w:tcPr>
            <w:tcW w:w="1970" w:type="dxa"/>
            <w:vMerge/>
            <w:vAlign w:val="center"/>
          </w:tcPr>
          <w:p w:rsidR="00AB4367" w:rsidRDefault="00AB4367" w:rsidP="00AB4367">
            <w:pPr>
              <w:pStyle w:val="22"/>
              <w:adjustRightInd w:val="0"/>
              <w:snapToGrid w:val="0"/>
              <w:spacing w:after="0" w:line="240" w:lineRule="auto"/>
            </w:pPr>
          </w:p>
        </w:tc>
        <w:tc>
          <w:tcPr>
            <w:tcW w:w="1181" w:type="dxa"/>
            <w:vMerge/>
            <w:shd w:val="clear" w:color="auto" w:fill="auto"/>
            <w:vAlign w:val="center"/>
          </w:tcPr>
          <w:p w:rsidR="00AB4367" w:rsidRDefault="00AB4367" w:rsidP="00AB4367">
            <w:pPr>
              <w:pStyle w:val="22"/>
              <w:adjustRightInd w:val="0"/>
              <w:snapToGrid w:val="0"/>
              <w:spacing w:after="0" w:line="240" w:lineRule="auto"/>
              <w:jc w:val="center"/>
            </w:pPr>
          </w:p>
        </w:tc>
      </w:tr>
      <w:tr w:rsidR="00AB4367" w:rsidTr="00AB4367">
        <w:trPr>
          <w:trHeight w:val="5"/>
          <w:jc w:val="center"/>
        </w:trPr>
        <w:tc>
          <w:tcPr>
            <w:tcW w:w="673" w:type="dxa"/>
            <w:vMerge w:val="restart"/>
            <w:shd w:val="clear" w:color="auto" w:fill="auto"/>
            <w:noWrap/>
            <w:vAlign w:val="center"/>
          </w:tcPr>
          <w:p w:rsidR="00AB4367" w:rsidRDefault="00AB4367" w:rsidP="00AB4367">
            <w:pPr>
              <w:pStyle w:val="22"/>
              <w:adjustRightInd w:val="0"/>
              <w:snapToGrid w:val="0"/>
              <w:spacing w:after="0" w:line="240" w:lineRule="auto"/>
              <w:jc w:val="center"/>
            </w:pPr>
            <w:r>
              <w:rPr>
                <w:rFonts w:hint="eastAsia"/>
              </w:rPr>
              <w:t>1</w:t>
            </w:r>
          </w:p>
        </w:tc>
        <w:tc>
          <w:tcPr>
            <w:tcW w:w="1159" w:type="dxa"/>
            <w:vMerge w:val="restart"/>
            <w:shd w:val="clear" w:color="auto" w:fill="auto"/>
            <w:noWrap/>
            <w:vAlign w:val="center"/>
          </w:tcPr>
          <w:p w:rsidR="00AB4367" w:rsidRDefault="00AB4367" w:rsidP="00AB4367">
            <w:pPr>
              <w:pStyle w:val="22"/>
              <w:adjustRightInd w:val="0"/>
              <w:snapToGrid w:val="0"/>
              <w:spacing w:after="0" w:line="240" w:lineRule="auto"/>
            </w:pPr>
            <w:r>
              <w:rPr>
                <w:rFonts w:hint="eastAsia"/>
              </w:rPr>
              <w:t>计算服务</w:t>
            </w:r>
          </w:p>
        </w:tc>
        <w:tc>
          <w:tcPr>
            <w:tcW w:w="1126" w:type="dxa"/>
            <w:vMerge w:val="restart"/>
            <w:shd w:val="clear" w:color="auto" w:fill="auto"/>
            <w:vAlign w:val="center"/>
          </w:tcPr>
          <w:p w:rsidR="00AB4367" w:rsidRDefault="00AB4367" w:rsidP="00AB4367">
            <w:pPr>
              <w:pStyle w:val="22"/>
              <w:adjustRightInd w:val="0"/>
              <w:snapToGrid w:val="0"/>
              <w:spacing w:after="0" w:line="240" w:lineRule="auto"/>
            </w:pPr>
            <w:r>
              <w:rPr>
                <w:rFonts w:hint="eastAsia"/>
              </w:rPr>
              <w:t>X86</w:t>
            </w:r>
            <w:r>
              <w:rPr>
                <w:rFonts w:hint="eastAsia"/>
              </w:rPr>
              <w:t>平台云主机服务</w:t>
            </w:r>
          </w:p>
        </w:tc>
        <w:tc>
          <w:tcPr>
            <w:tcW w:w="940" w:type="dxa"/>
            <w:shd w:val="clear" w:color="auto" w:fill="auto"/>
            <w:vAlign w:val="center"/>
          </w:tcPr>
          <w:p w:rsidR="00AB4367" w:rsidRDefault="00AB4367" w:rsidP="00AB4367">
            <w:pPr>
              <w:pStyle w:val="22"/>
              <w:adjustRightInd w:val="0"/>
              <w:snapToGrid w:val="0"/>
              <w:spacing w:after="0" w:line="240" w:lineRule="auto"/>
            </w:pPr>
            <w:r>
              <w:rPr>
                <w:rFonts w:hint="eastAsia"/>
              </w:rPr>
              <w:t>CPU</w:t>
            </w:r>
          </w:p>
        </w:tc>
        <w:tc>
          <w:tcPr>
            <w:tcW w:w="2813" w:type="dxa"/>
            <w:vMerge w:val="restart"/>
            <w:shd w:val="clear" w:color="auto" w:fill="auto"/>
            <w:vAlign w:val="center"/>
          </w:tcPr>
          <w:p w:rsidR="00AB4367" w:rsidRDefault="00AB4367" w:rsidP="00AB4367">
            <w:pPr>
              <w:pStyle w:val="22"/>
              <w:adjustRightInd w:val="0"/>
              <w:snapToGrid w:val="0"/>
              <w:spacing w:after="0" w:line="240" w:lineRule="auto"/>
            </w:pPr>
            <w:r>
              <w:rPr>
                <w:rFonts w:hint="eastAsia"/>
              </w:rPr>
              <w:t>基于</w:t>
            </w:r>
            <w:r>
              <w:rPr>
                <w:rFonts w:hint="eastAsia"/>
              </w:rPr>
              <w:t>X86</w:t>
            </w:r>
            <w:r>
              <w:rPr>
                <w:rFonts w:hint="eastAsia"/>
              </w:rPr>
              <w:t>平台的云主机弹性计算服务</w:t>
            </w:r>
          </w:p>
        </w:tc>
        <w:tc>
          <w:tcPr>
            <w:tcW w:w="1970" w:type="dxa"/>
            <w:shd w:val="clear" w:color="auto" w:fill="auto"/>
            <w:vAlign w:val="center"/>
          </w:tcPr>
          <w:p w:rsidR="00AB4367" w:rsidRDefault="00AB4367" w:rsidP="00AB4367">
            <w:pPr>
              <w:pStyle w:val="22"/>
              <w:adjustRightInd w:val="0"/>
              <w:snapToGrid w:val="0"/>
              <w:spacing w:after="0" w:line="240" w:lineRule="auto"/>
            </w:pPr>
            <w:r>
              <w:rPr>
                <w:rFonts w:hint="eastAsia"/>
              </w:rPr>
              <w:t>1vCPU/</w:t>
            </w:r>
            <w:r>
              <w:rPr>
                <w:rFonts w:hint="eastAsia"/>
              </w:rPr>
              <w:t>月</w:t>
            </w:r>
            <w:r>
              <w:rPr>
                <w:rFonts w:hint="eastAsia"/>
              </w:rPr>
              <w:t>(</w:t>
            </w:r>
            <w:r>
              <w:rPr>
                <w:rFonts w:hint="eastAsia"/>
              </w:rPr>
              <w:t>主频不低于</w:t>
            </w:r>
            <w:r>
              <w:rPr>
                <w:rFonts w:hint="eastAsia"/>
              </w:rPr>
              <w:t>2.4GHz)</w:t>
            </w:r>
          </w:p>
        </w:tc>
        <w:tc>
          <w:tcPr>
            <w:tcW w:w="1181" w:type="dxa"/>
            <w:shd w:val="clear" w:color="auto" w:fill="auto"/>
            <w:vAlign w:val="center"/>
          </w:tcPr>
          <w:p w:rsidR="00AB4367" w:rsidRDefault="00AB4367" w:rsidP="00AB4367">
            <w:pPr>
              <w:pStyle w:val="22"/>
              <w:adjustRightInd w:val="0"/>
              <w:snapToGrid w:val="0"/>
              <w:spacing w:after="0" w:line="240" w:lineRule="auto"/>
              <w:jc w:val="center"/>
            </w:pPr>
            <w:r>
              <w:rPr>
                <w:rFonts w:hint="eastAsia"/>
              </w:rPr>
              <w:t>15</w:t>
            </w:r>
          </w:p>
        </w:tc>
      </w:tr>
      <w:tr w:rsidR="00AB4367" w:rsidTr="00AB4367">
        <w:trPr>
          <w:trHeight w:val="5"/>
          <w:jc w:val="center"/>
        </w:trPr>
        <w:tc>
          <w:tcPr>
            <w:tcW w:w="673" w:type="dxa"/>
            <w:vMerge/>
            <w:vAlign w:val="center"/>
          </w:tcPr>
          <w:p w:rsidR="00AB4367" w:rsidRDefault="00AB4367" w:rsidP="00AB4367">
            <w:pPr>
              <w:pStyle w:val="22"/>
              <w:adjustRightInd w:val="0"/>
              <w:snapToGrid w:val="0"/>
              <w:spacing w:after="0" w:line="240" w:lineRule="auto"/>
              <w:jc w:val="center"/>
            </w:pPr>
          </w:p>
        </w:tc>
        <w:tc>
          <w:tcPr>
            <w:tcW w:w="1159" w:type="dxa"/>
            <w:vMerge/>
            <w:vAlign w:val="center"/>
          </w:tcPr>
          <w:p w:rsidR="00AB4367" w:rsidRDefault="00AB4367" w:rsidP="00AB4367">
            <w:pPr>
              <w:pStyle w:val="22"/>
              <w:adjustRightInd w:val="0"/>
              <w:snapToGrid w:val="0"/>
              <w:spacing w:after="0" w:line="240" w:lineRule="auto"/>
            </w:pPr>
          </w:p>
        </w:tc>
        <w:tc>
          <w:tcPr>
            <w:tcW w:w="1126" w:type="dxa"/>
            <w:vMerge/>
            <w:vAlign w:val="center"/>
          </w:tcPr>
          <w:p w:rsidR="00AB4367" w:rsidRDefault="00AB4367" w:rsidP="00AB4367">
            <w:pPr>
              <w:pStyle w:val="22"/>
              <w:adjustRightInd w:val="0"/>
              <w:snapToGrid w:val="0"/>
              <w:spacing w:after="0" w:line="240" w:lineRule="auto"/>
            </w:pPr>
          </w:p>
        </w:tc>
        <w:tc>
          <w:tcPr>
            <w:tcW w:w="940" w:type="dxa"/>
            <w:shd w:val="clear" w:color="auto" w:fill="auto"/>
            <w:vAlign w:val="center"/>
          </w:tcPr>
          <w:p w:rsidR="00AB4367" w:rsidRDefault="00AB4367" w:rsidP="00AB4367">
            <w:pPr>
              <w:pStyle w:val="22"/>
              <w:adjustRightInd w:val="0"/>
              <w:snapToGrid w:val="0"/>
              <w:spacing w:after="0" w:line="240" w:lineRule="auto"/>
            </w:pPr>
            <w:r>
              <w:rPr>
                <w:rFonts w:hint="eastAsia"/>
              </w:rPr>
              <w:t>GB</w:t>
            </w:r>
          </w:p>
        </w:tc>
        <w:tc>
          <w:tcPr>
            <w:tcW w:w="2813" w:type="dxa"/>
            <w:vMerge/>
            <w:vAlign w:val="center"/>
          </w:tcPr>
          <w:p w:rsidR="00AB4367" w:rsidRDefault="00AB4367" w:rsidP="00AB4367">
            <w:pPr>
              <w:pStyle w:val="22"/>
              <w:adjustRightInd w:val="0"/>
              <w:snapToGrid w:val="0"/>
              <w:spacing w:after="0" w:line="240" w:lineRule="auto"/>
            </w:pPr>
          </w:p>
        </w:tc>
        <w:tc>
          <w:tcPr>
            <w:tcW w:w="1970" w:type="dxa"/>
            <w:shd w:val="clear" w:color="auto" w:fill="auto"/>
            <w:vAlign w:val="center"/>
          </w:tcPr>
          <w:p w:rsidR="00AB4367" w:rsidRDefault="00AB4367" w:rsidP="00AB4367">
            <w:pPr>
              <w:pStyle w:val="22"/>
              <w:adjustRightInd w:val="0"/>
              <w:snapToGrid w:val="0"/>
              <w:spacing w:after="0" w:line="240" w:lineRule="auto"/>
            </w:pPr>
            <w:r>
              <w:rPr>
                <w:rFonts w:hint="eastAsia"/>
              </w:rPr>
              <w:t>1GB</w:t>
            </w:r>
            <w:r>
              <w:rPr>
                <w:rFonts w:hint="eastAsia"/>
              </w:rPr>
              <w:t>内存</w:t>
            </w:r>
            <w:r>
              <w:rPr>
                <w:rFonts w:hint="eastAsia"/>
              </w:rPr>
              <w:t>/</w:t>
            </w:r>
            <w:r>
              <w:rPr>
                <w:rFonts w:hint="eastAsia"/>
              </w:rPr>
              <w:t>月</w:t>
            </w:r>
          </w:p>
        </w:tc>
        <w:tc>
          <w:tcPr>
            <w:tcW w:w="1181" w:type="dxa"/>
            <w:shd w:val="clear" w:color="auto" w:fill="auto"/>
            <w:vAlign w:val="center"/>
          </w:tcPr>
          <w:p w:rsidR="00AB4367" w:rsidRDefault="00AB4367" w:rsidP="00AB4367">
            <w:pPr>
              <w:pStyle w:val="22"/>
              <w:adjustRightInd w:val="0"/>
              <w:snapToGrid w:val="0"/>
              <w:spacing w:after="0" w:line="240" w:lineRule="auto"/>
              <w:jc w:val="center"/>
            </w:pPr>
            <w:r>
              <w:rPr>
                <w:rFonts w:hint="eastAsia"/>
              </w:rPr>
              <w:t>15</w:t>
            </w:r>
          </w:p>
        </w:tc>
      </w:tr>
      <w:tr w:rsidR="00AB4367" w:rsidTr="00AB4367">
        <w:trPr>
          <w:trHeight w:val="5"/>
          <w:jc w:val="center"/>
        </w:trPr>
        <w:tc>
          <w:tcPr>
            <w:tcW w:w="673" w:type="dxa"/>
            <w:shd w:val="clear" w:color="auto" w:fill="auto"/>
            <w:vAlign w:val="center"/>
          </w:tcPr>
          <w:p w:rsidR="00AB4367" w:rsidRDefault="00AB4367" w:rsidP="00AB4367">
            <w:pPr>
              <w:pStyle w:val="22"/>
              <w:adjustRightInd w:val="0"/>
              <w:snapToGrid w:val="0"/>
              <w:spacing w:after="0" w:line="240" w:lineRule="auto"/>
              <w:jc w:val="center"/>
            </w:pPr>
            <w:r>
              <w:rPr>
                <w:rFonts w:hint="eastAsia"/>
              </w:rPr>
              <w:t>2</w:t>
            </w:r>
          </w:p>
        </w:tc>
        <w:tc>
          <w:tcPr>
            <w:tcW w:w="1159" w:type="dxa"/>
            <w:vMerge/>
            <w:vAlign w:val="center"/>
          </w:tcPr>
          <w:p w:rsidR="00AB4367" w:rsidRDefault="00AB4367" w:rsidP="00AB4367">
            <w:pPr>
              <w:pStyle w:val="22"/>
              <w:adjustRightInd w:val="0"/>
              <w:snapToGrid w:val="0"/>
              <w:spacing w:after="0" w:line="240" w:lineRule="auto"/>
            </w:pPr>
          </w:p>
        </w:tc>
        <w:tc>
          <w:tcPr>
            <w:tcW w:w="1126" w:type="dxa"/>
            <w:vMerge w:val="restart"/>
            <w:shd w:val="clear" w:color="auto" w:fill="auto"/>
            <w:vAlign w:val="center"/>
          </w:tcPr>
          <w:p w:rsidR="00AB4367" w:rsidRDefault="00AB4367" w:rsidP="00AB4367">
            <w:pPr>
              <w:pStyle w:val="22"/>
              <w:adjustRightInd w:val="0"/>
              <w:snapToGrid w:val="0"/>
              <w:spacing w:after="0" w:line="240" w:lineRule="auto"/>
            </w:pPr>
            <w:proofErr w:type="gramStart"/>
            <w:r>
              <w:rPr>
                <w:rFonts w:hint="eastAsia"/>
              </w:rPr>
              <w:t>裸</w:t>
            </w:r>
            <w:proofErr w:type="gramEnd"/>
            <w:r>
              <w:rPr>
                <w:rFonts w:hint="eastAsia"/>
              </w:rPr>
              <w:t>金属服务器服务</w:t>
            </w:r>
          </w:p>
        </w:tc>
        <w:tc>
          <w:tcPr>
            <w:tcW w:w="940" w:type="dxa"/>
            <w:shd w:val="clear" w:color="auto" w:fill="auto"/>
            <w:vAlign w:val="center"/>
          </w:tcPr>
          <w:p w:rsidR="00AB4367" w:rsidRDefault="00AB4367" w:rsidP="00AB4367">
            <w:pPr>
              <w:pStyle w:val="22"/>
              <w:adjustRightInd w:val="0"/>
              <w:snapToGrid w:val="0"/>
              <w:spacing w:after="0" w:line="240" w:lineRule="auto"/>
            </w:pPr>
            <w:r>
              <w:rPr>
                <w:rFonts w:hint="eastAsia"/>
              </w:rPr>
              <w:t>台</w:t>
            </w:r>
          </w:p>
        </w:tc>
        <w:tc>
          <w:tcPr>
            <w:tcW w:w="2813" w:type="dxa"/>
            <w:shd w:val="clear" w:color="auto" w:fill="auto"/>
            <w:vAlign w:val="center"/>
          </w:tcPr>
          <w:p w:rsidR="00AB4367" w:rsidRDefault="00AB4367" w:rsidP="00AB4367">
            <w:pPr>
              <w:pStyle w:val="22"/>
              <w:adjustRightInd w:val="0"/>
              <w:snapToGrid w:val="0"/>
              <w:spacing w:after="0" w:line="240" w:lineRule="auto"/>
            </w:pPr>
            <w:r>
              <w:rPr>
                <w:rFonts w:hint="eastAsia"/>
              </w:rPr>
              <w:t>提供</w:t>
            </w:r>
            <w:r>
              <w:rPr>
                <w:rFonts w:hint="eastAsia"/>
              </w:rPr>
              <w:t>X86</w:t>
            </w:r>
            <w:proofErr w:type="gramStart"/>
            <w:r>
              <w:rPr>
                <w:rFonts w:hint="eastAsia"/>
              </w:rPr>
              <w:t>裸</w:t>
            </w:r>
            <w:proofErr w:type="gramEnd"/>
            <w:r>
              <w:rPr>
                <w:rFonts w:hint="eastAsia"/>
              </w:rPr>
              <w:t>金属服务器的租用服务</w:t>
            </w:r>
          </w:p>
        </w:tc>
        <w:tc>
          <w:tcPr>
            <w:tcW w:w="1970" w:type="dxa"/>
            <w:shd w:val="clear" w:color="auto" w:fill="auto"/>
            <w:vAlign w:val="center"/>
          </w:tcPr>
          <w:p w:rsidR="00AB4367" w:rsidRDefault="00AB4367" w:rsidP="00AB4367">
            <w:pPr>
              <w:pStyle w:val="22"/>
              <w:adjustRightInd w:val="0"/>
              <w:snapToGrid w:val="0"/>
              <w:spacing w:after="0" w:line="240" w:lineRule="auto"/>
            </w:pPr>
            <w:r>
              <w:rPr>
                <w:rFonts w:hint="eastAsia"/>
              </w:rPr>
              <w:t>2</w:t>
            </w:r>
            <w:r>
              <w:rPr>
                <w:rFonts w:hint="eastAsia"/>
              </w:rPr>
              <w:t>路</w:t>
            </w:r>
            <w:r>
              <w:rPr>
                <w:rFonts w:hint="eastAsia"/>
              </w:rPr>
              <w:t>10</w:t>
            </w:r>
            <w:r>
              <w:rPr>
                <w:rFonts w:hint="eastAsia"/>
              </w:rPr>
              <w:t>核，</w:t>
            </w:r>
            <w:r>
              <w:rPr>
                <w:rFonts w:hint="eastAsia"/>
              </w:rPr>
              <w:t>64G</w:t>
            </w:r>
            <w:r>
              <w:rPr>
                <w:rFonts w:hint="eastAsia"/>
              </w:rPr>
              <w:t>内存，</w:t>
            </w:r>
            <w:r>
              <w:rPr>
                <w:rFonts w:hint="eastAsia"/>
              </w:rPr>
              <w:t>2</w:t>
            </w:r>
            <w:r>
              <w:rPr>
                <w:rFonts w:hint="eastAsia"/>
              </w:rPr>
              <w:t>块</w:t>
            </w:r>
            <w:r>
              <w:rPr>
                <w:rFonts w:hint="eastAsia"/>
              </w:rPr>
              <w:t xml:space="preserve"> 600G SAS</w:t>
            </w:r>
            <w:r>
              <w:rPr>
                <w:rFonts w:hint="eastAsia"/>
              </w:rPr>
              <w:t>硬盘，</w:t>
            </w:r>
            <w:r>
              <w:rPr>
                <w:rFonts w:hint="eastAsia"/>
              </w:rPr>
              <w:t>2</w:t>
            </w:r>
            <w:r>
              <w:rPr>
                <w:rFonts w:hint="eastAsia"/>
              </w:rPr>
              <w:t>个</w:t>
            </w:r>
            <w:r>
              <w:rPr>
                <w:rFonts w:hint="eastAsia"/>
              </w:rPr>
              <w:t>HBA</w:t>
            </w:r>
            <w:r>
              <w:rPr>
                <w:rFonts w:hint="eastAsia"/>
              </w:rPr>
              <w:t>卡，</w:t>
            </w:r>
            <w:r>
              <w:rPr>
                <w:rFonts w:hint="eastAsia"/>
              </w:rPr>
              <w:t>2</w:t>
            </w:r>
            <w:r>
              <w:rPr>
                <w:rFonts w:hint="eastAsia"/>
              </w:rPr>
              <w:t>个万兆端口</w:t>
            </w:r>
          </w:p>
        </w:tc>
        <w:tc>
          <w:tcPr>
            <w:tcW w:w="1181" w:type="dxa"/>
            <w:shd w:val="clear" w:color="auto" w:fill="auto"/>
            <w:vAlign w:val="center"/>
          </w:tcPr>
          <w:p w:rsidR="00AB4367" w:rsidRDefault="00AB4367" w:rsidP="00AB4367">
            <w:pPr>
              <w:pStyle w:val="22"/>
              <w:adjustRightInd w:val="0"/>
              <w:snapToGrid w:val="0"/>
              <w:spacing w:after="0" w:line="240" w:lineRule="auto"/>
              <w:jc w:val="center"/>
            </w:pPr>
            <w:r>
              <w:rPr>
                <w:rFonts w:hint="eastAsia"/>
              </w:rPr>
              <w:t>784</w:t>
            </w:r>
          </w:p>
        </w:tc>
      </w:tr>
      <w:tr w:rsidR="00AB4367" w:rsidTr="00AB4367">
        <w:trPr>
          <w:trHeight w:val="5"/>
          <w:jc w:val="center"/>
        </w:trPr>
        <w:tc>
          <w:tcPr>
            <w:tcW w:w="673" w:type="dxa"/>
            <w:shd w:val="clear" w:color="auto" w:fill="auto"/>
            <w:vAlign w:val="center"/>
          </w:tcPr>
          <w:p w:rsidR="00AB4367" w:rsidRDefault="00AB4367" w:rsidP="00AB4367">
            <w:pPr>
              <w:pStyle w:val="22"/>
              <w:adjustRightInd w:val="0"/>
              <w:snapToGrid w:val="0"/>
              <w:spacing w:after="0" w:line="240" w:lineRule="auto"/>
              <w:jc w:val="center"/>
            </w:pPr>
            <w:r>
              <w:rPr>
                <w:rFonts w:hint="eastAsia"/>
              </w:rPr>
              <w:t>3</w:t>
            </w:r>
          </w:p>
        </w:tc>
        <w:tc>
          <w:tcPr>
            <w:tcW w:w="1159" w:type="dxa"/>
            <w:vMerge/>
            <w:vAlign w:val="center"/>
          </w:tcPr>
          <w:p w:rsidR="00AB4367" w:rsidRDefault="00AB4367" w:rsidP="00AB4367">
            <w:pPr>
              <w:pStyle w:val="22"/>
              <w:adjustRightInd w:val="0"/>
              <w:snapToGrid w:val="0"/>
              <w:spacing w:after="0" w:line="240" w:lineRule="auto"/>
            </w:pPr>
          </w:p>
        </w:tc>
        <w:tc>
          <w:tcPr>
            <w:tcW w:w="1126" w:type="dxa"/>
            <w:vMerge/>
            <w:vAlign w:val="center"/>
          </w:tcPr>
          <w:p w:rsidR="00AB4367" w:rsidRDefault="00AB4367" w:rsidP="00AB4367">
            <w:pPr>
              <w:pStyle w:val="22"/>
              <w:adjustRightInd w:val="0"/>
              <w:snapToGrid w:val="0"/>
              <w:spacing w:after="0" w:line="240" w:lineRule="auto"/>
            </w:pPr>
          </w:p>
        </w:tc>
        <w:tc>
          <w:tcPr>
            <w:tcW w:w="940" w:type="dxa"/>
            <w:shd w:val="clear" w:color="auto" w:fill="auto"/>
            <w:vAlign w:val="center"/>
          </w:tcPr>
          <w:p w:rsidR="00AB4367" w:rsidRDefault="00AB4367" w:rsidP="00AB4367">
            <w:pPr>
              <w:pStyle w:val="22"/>
              <w:adjustRightInd w:val="0"/>
              <w:snapToGrid w:val="0"/>
              <w:spacing w:after="0" w:line="240" w:lineRule="auto"/>
            </w:pPr>
            <w:r>
              <w:rPr>
                <w:rFonts w:hint="eastAsia"/>
              </w:rPr>
              <w:t>台</w:t>
            </w:r>
          </w:p>
        </w:tc>
        <w:tc>
          <w:tcPr>
            <w:tcW w:w="2813" w:type="dxa"/>
            <w:shd w:val="clear" w:color="auto" w:fill="auto"/>
            <w:vAlign w:val="center"/>
          </w:tcPr>
          <w:p w:rsidR="00AB4367" w:rsidRDefault="00AB4367" w:rsidP="00AB4367">
            <w:pPr>
              <w:pStyle w:val="22"/>
              <w:adjustRightInd w:val="0"/>
              <w:snapToGrid w:val="0"/>
              <w:spacing w:after="0" w:line="240" w:lineRule="auto"/>
            </w:pPr>
            <w:r>
              <w:rPr>
                <w:rFonts w:hint="eastAsia"/>
              </w:rPr>
              <w:t>提供</w:t>
            </w:r>
            <w:r>
              <w:rPr>
                <w:rFonts w:hint="eastAsia"/>
              </w:rPr>
              <w:t>X86</w:t>
            </w:r>
            <w:proofErr w:type="gramStart"/>
            <w:r>
              <w:rPr>
                <w:rFonts w:hint="eastAsia"/>
              </w:rPr>
              <w:t>裸</w:t>
            </w:r>
            <w:proofErr w:type="gramEnd"/>
            <w:r>
              <w:rPr>
                <w:rFonts w:hint="eastAsia"/>
              </w:rPr>
              <w:t>金属服务器的租用服务</w:t>
            </w:r>
          </w:p>
        </w:tc>
        <w:tc>
          <w:tcPr>
            <w:tcW w:w="1970" w:type="dxa"/>
            <w:shd w:val="clear" w:color="auto" w:fill="auto"/>
            <w:vAlign w:val="center"/>
          </w:tcPr>
          <w:p w:rsidR="00AB4367" w:rsidRDefault="00AB4367" w:rsidP="00AB4367">
            <w:pPr>
              <w:pStyle w:val="22"/>
              <w:adjustRightInd w:val="0"/>
              <w:snapToGrid w:val="0"/>
              <w:spacing w:after="0" w:line="240" w:lineRule="auto"/>
            </w:pPr>
            <w:r>
              <w:rPr>
                <w:rFonts w:hint="eastAsia"/>
              </w:rPr>
              <w:t>4</w:t>
            </w:r>
            <w:r>
              <w:rPr>
                <w:rFonts w:hint="eastAsia"/>
              </w:rPr>
              <w:t>路</w:t>
            </w:r>
            <w:r>
              <w:rPr>
                <w:rFonts w:hint="eastAsia"/>
              </w:rPr>
              <w:t>10</w:t>
            </w:r>
            <w:r>
              <w:rPr>
                <w:rFonts w:hint="eastAsia"/>
              </w:rPr>
              <w:t>核，</w:t>
            </w:r>
            <w:r>
              <w:rPr>
                <w:rFonts w:hint="eastAsia"/>
              </w:rPr>
              <w:t>128G</w:t>
            </w:r>
            <w:r>
              <w:rPr>
                <w:rFonts w:hint="eastAsia"/>
              </w:rPr>
              <w:t>内存，</w:t>
            </w:r>
            <w:r>
              <w:rPr>
                <w:rFonts w:hint="eastAsia"/>
              </w:rPr>
              <w:t>2</w:t>
            </w:r>
            <w:r>
              <w:rPr>
                <w:rFonts w:hint="eastAsia"/>
              </w:rPr>
              <w:t>块</w:t>
            </w:r>
            <w:r>
              <w:rPr>
                <w:rFonts w:hint="eastAsia"/>
              </w:rPr>
              <w:t xml:space="preserve"> 600G SAS</w:t>
            </w:r>
            <w:r>
              <w:rPr>
                <w:rFonts w:hint="eastAsia"/>
              </w:rPr>
              <w:t>硬盘，</w:t>
            </w:r>
            <w:r>
              <w:rPr>
                <w:rFonts w:hint="eastAsia"/>
              </w:rPr>
              <w:t>2</w:t>
            </w:r>
            <w:r>
              <w:rPr>
                <w:rFonts w:hint="eastAsia"/>
              </w:rPr>
              <w:t>个</w:t>
            </w:r>
            <w:r>
              <w:rPr>
                <w:rFonts w:hint="eastAsia"/>
              </w:rPr>
              <w:t>HBA</w:t>
            </w:r>
            <w:r>
              <w:rPr>
                <w:rFonts w:hint="eastAsia"/>
              </w:rPr>
              <w:t>卡，</w:t>
            </w:r>
            <w:r>
              <w:rPr>
                <w:rFonts w:hint="eastAsia"/>
              </w:rPr>
              <w:t>3</w:t>
            </w:r>
            <w:r>
              <w:rPr>
                <w:rFonts w:hint="eastAsia"/>
              </w:rPr>
              <w:t>个万兆端口</w:t>
            </w:r>
          </w:p>
        </w:tc>
        <w:tc>
          <w:tcPr>
            <w:tcW w:w="1181" w:type="dxa"/>
            <w:shd w:val="clear" w:color="auto" w:fill="auto"/>
            <w:noWrap/>
            <w:vAlign w:val="center"/>
          </w:tcPr>
          <w:p w:rsidR="00AB4367" w:rsidRDefault="00AB4367" w:rsidP="00AB4367">
            <w:pPr>
              <w:pStyle w:val="22"/>
              <w:adjustRightInd w:val="0"/>
              <w:snapToGrid w:val="0"/>
              <w:spacing w:after="0" w:line="240" w:lineRule="auto"/>
              <w:jc w:val="center"/>
            </w:pPr>
            <w:r>
              <w:rPr>
                <w:rFonts w:hint="eastAsia"/>
              </w:rPr>
              <w:t>1700</w:t>
            </w:r>
          </w:p>
        </w:tc>
      </w:tr>
      <w:tr w:rsidR="00AB4367" w:rsidTr="00AB4367">
        <w:trPr>
          <w:trHeight w:val="5"/>
          <w:jc w:val="center"/>
        </w:trPr>
        <w:tc>
          <w:tcPr>
            <w:tcW w:w="673" w:type="dxa"/>
            <w:shd w:val="clear" w:color="auto" w:fill="auto"/>
            <w:vAlign w:val="center"/>
          </w:tcPr>
          <w:p w:rsidR="00AB4367" w:rsidRDefault="00AB4367" w:rsidP="00AB4367">
            <w:pPr>
              <w:pStyle w:val="22"/>
              <w:adjustRightInd w:val="0"/>
              <w:snapToGrid w:val="0"/>
              <w:spacing w:after="0" w:line="240" w:lineRule="auto"/>
              <w:jc w:val="center"/>
            </w:pPr>
            <w:r>
              <w:rPr>
                <w:rFonts w:hint="eastAsia"/>
              </w:rPr>
              <w:t>4</w:t>
            </w:r>
          </w:p>
        </w:tc>
        <w:tc>
          <w:tcPr>
            <w:tcW w:w="1159" w:type="dxa"/>
            <w:vMerge/>
            <w:shd w:val="clear" w:color="auto" w:fill="auto"/>
            <w:noWrap/>
            <w:vAlign w:val="center"/>
          </w:tcPr>
          <w:p w:rsidR="00AB4367" w:rsidRDefault="00AB4367" w:rsidP="00AB4367">
            <w:pPr>
              <w:pStyle w:val="22"/>
              <w:adjustRightInd w:val="0"/>
              <w:snapToGrid w:val="0"/>
              <w:spacing w:after="0" w:line="240" w:lineRule="auto"/>
            </w:pPr>
          </w:p>
        </w:tc>
        <w:tc>
          <w:tcPr>
            <w:tcW w:w="1126" w:type="dxa"/>
            <w:vMerge/>
            <w:shd w:val="clear" w:color="auto" w:fill="auto"/>
            <w:vAlign w:val="center"/>
          </w:tcPr>
          <w:p w:rsidR="00AB4367" w:rsidRDefault="00AB4367" w:rsidP="00AB4367">
            <w:pPr>
              <w:pStyle w:val="22"/>
              <w:adjustRightInd w:val="0"/>
              <w:snapToGrid w:val="0"/>
              <w:spacing w:after="0" w:line="240" w:lineRule="auto"/>
            </w:pPr>
          </w:p>
        </w:tc>
        <w:tc>
          <w:tcPr>
            <w:tcW w:w="940" w:type="dxa"/>
            <w:shd w:val="clear" w:color="auto" w:fill="auto"/>
            <w:vAlign w:val="center"/>
          </w:tcPr>
          <w:p w:rsidR="00AB4367" w:rsidRDefault="00AB4367" w:rsidP="00AB4367">
            <w:pPr>
              <w:pStyle w:val="22"/>
              <w:adjustRightInd w:val="0"/>
              <w:snapToGrid w:val="0"/>
              <w:spacing w:after="0" w:line="240" w:lineRule="auto"/>
            </w:pPr>
            <w:r>
              <w:rPr>
                <w:rFonts w:hint="eastAsia"/>
              </w:rPr>
              <w:t>台</w:t>
            </w:r>
          </w:p>
        </w:tc>
        <w:tc>
          <w:tcPr>
            <w:tcW w:w="2813" w:type="dxa"/>
            <w:shd w:val="clear" w:color="auto" w:fill="auto"/>
            <w:vAlign w:val="center"/>
          </w:tcPr>
          <w:p w:rsidR="00AB4367" w:rsidRDefault="00AB4367" w:rsidP="00AB4367">
            <w:pPr>
              <w:pStyle w:val="22"/>
              <w:adjustRightInd w:val="0"/>
              <w:snapToGrid w:val="0"/>
              <w:spacing w:after="0" w:line="240" w:lineRule="auto"/>
            </w:pPr>
            <w:r>
              <w:rPr>
                <w:rFonts w:hint="eastAsia"/>
              </w:rPr>
              <w:t>提供</w:t>
            </w:r>
            <w:r>
              <w:rPr>
                <w:rFonts w:hint="eastAsia"/>
              </w:rPr>
              <w:t>X86</w:t>
            </w:r>
            <w:proofErr w:type="gramStart"/>
            <w:r>
              <w:rPr>
                <w:rFonts w:hint="eastAsia"/>
              </w:rPr>
              <w:t>裸</w:t>
            </w:r>
            <w:proofErr w:type="gramEnd"/>
            <w:r>
              <w:rPr>
                <w:rFonts w:hint="eastAsia"/>
              </w:rPr>
              <w:t>金属服务器的租用服务</w:t>
            </w:r>
          </w:p>
        </w:tc>
        <w:tc>
          <w:tcPr>
            <w:tcW w:w="1970" w:type="dxa"/>
            <w:shd w:val="clear" w:color="auto" w:fill="auto"/>
            <w:vAlign w:val="center"/>
          </w:tcPr>
          <w:p w:rsidR="00AB4367" w:rsidRDefault="00AB4367" w:rsidP="00AB4367">
            <w:pPr>
              <w:pStyle w:val="22"/>
              <w:adjustRightInd w:val="0"/>
              <w:snapToGrid w:val="0"/>
              <w:spacing w:after="0" w:line="240" w:lineRule="auto"/>
            </w:pPr>
            <w:r>
              <w:rPr>
                <w:rFonts w:hint="eastAsia"/>
              </w:rPr>
              <w:t>4</w:t>
            </w:r>
            <w:r>
              <w:rPr>
                <w:rFonts w:hint="eastAsia"/>
              </w:rPr>
              <w:t>路</w:t>
            </w:r>
            <w:r>
              <w:rPr>
                <w:rFonts w:hint="eastAsia"/>
              </w:rPr>
              <w:t>20</w:t>
            </w:r>
            <w:r>
              <w:rPr>
                <w:rFonts w:hint="eastAsia"/>
              </w:rPr>
              <w:t>核，</w:t>
            </w:r>
            <w:r>
              <w:rPr>
                <w:rFonts w:hint="eastAsia"/>
              </w:rPr>
              <w:t>256G</w:t>
            </w:r>
            <w:r>
              <w:rPr>
                <w:rFonts w:hint="eastAsia"/>
              </w:rPr>
              <w:t>内存，</w:t>
            </w:r>
            <w:r>
              <w:rPr>
                <w:rFonts w:hint="eastAsia"/>
              </w:rPr>
              <w:t>2</w:t>
            </w:r>
            <w:r>
              <w:rPr>
                <w:rFonts w:hint="eastAsia"/>
              </w:rPr>
              <w:t>块</w:t>
            </w:r>
            <w:r>
              <w:rPr>
                <w:rFonts w:hint="eastAsia"/>
              </w:rPr>
              <w:t xml:space="preserve"> 1.2T SAS</w:t>
            </w:r>
            <w:r>
              <w:rPr>
                <w:rFonts w:hint="eastAsia"/>
              </w:rPr>
              <w:t>硬盘，</w:t>
            </w:r>
            <w:r>
              <w:rPr>
                <w:rFonts w:hint="eastAsia"/>
              </w:rPr>
              <w:t>4</w:t>
            </w:r>
            <w:r>
              <w:rPr>
                <w:rFonts w:hint="eastAsia"/>
              </w:rPr>
              <w:t>个千兆以太网口，</w:t>
            </w:r>
            <w:r>
              <w:rPr>
                <w:rFonts w:hint="eastAsia"/>
              </w:rPr>
              <w:t>6</w:t>
            </w:r>
            <w:r>
              <w:rPr>
                <w:rFonts w:hint="eastAsia"/>
              </w:rPr>
              <w:t>个万兆以太网口</w:t>
            </w:r>
            <w:r>
              <w:rPr>
                <w:rFonts w:hint="eastAsia"/>
              </w:rPr>
              <w:t>(</w:t>
            </w:r>
            <w:r>
              <w:rPr>
                <w:rFonts w:hint="eastAsia"/>
              </w:rPr>
              <w:t>含</w:t>
            </w:r>
            <w:r>
              <w:rPr>
                <w:rFonts w:hint="eastAsia"/>
              </w:rPr>
              <w:t>6</w:t>
            </w:r>
            <w:r>
              <w:rPr>
                <w:rFonts w:hint="eastAsia"/>
              </w:rPr>
              <w:t>个万兆光模块</w:t>
            </w:r>
            <w:r>
              <w:rPr>
                <w:rFonts w:hint="eastAsia"/>
              </w:rPr>
              <w:t>)</w:t>
            </w:r>
            <w:r>
              <w:rPr>
                <w:rFonts w:hint="eastAsia"/>
              </w:rPr>
              <w:t>，</w:t>
            </w:r>
            <w:r>
              <w:rPr>
                <w:rFonts w:hint="eastAsia"/>
              </w:rPr>
              <w:t>2</w:t>
            </w:r>
            <w:r>
              <w:rPr>
                <w:rFonts w:hint="eastAsia"/>
              </w:rPr>
              <w:t>个双端口</w:t>
            </w:r>
            <w:r>
              <w:rPr>
                <w:rFonts w:hint="eastAsia"/>
              </w:rPr>
              <w:t>16Gb FC HBA</w:t>
            </w:r>
            <w:r>
              <w:rPr>
                <w:rFonts w:hint="eastAsia"/>
              </w:rPr>
              <w:t>卡（含模块），</w:t>
            </w:r>
            <w:r>
              <w:rPr>
                <w:rFonts w:hint="eastAsia"/>
              </w:rPr>
              <w:t>2G</w:t>
            </w:r>
            <w:r>
              <w:rPr>
                <w:rFonts w:hint="eastAsia"/>
              </w:rPr>
              <w:t>缓存</w:t>
            </w:r>
            <w:r>
              <w:rPr>
                <w:rFonts w:hint="eastAsia"/>
              </w:rPr>
              <w:t>RAID</w:t>
            </w:r>
            <w:r>
              <w:rPr>
                <w:rFonts w:hint="eastAsia"/>
              </w:rPr>
              <w:t>卡</w:t>
            </w:r>
          </w:p>
        </w:tc>
        <w:tc>
          <w:tcPr>
            <w:tcW w:w="1181" w:type="dxa"/>
            <w:shd w:val="clear" w:color="auto" w:fill="auto"/>
            <w:vAlign w:val="center"/>
          </w:tcPr>
          <w:p w:rsidR="00AB4367" w:rsidRDefault="00AB4367" w:rsidP="00AB4367">
            <w:pPr>
              <w:pStyle w:val="22"/>
              <w:adjustRightInd w:val="0"/>
              <w:snapToGrid w:val="0"/>
              <w:spacing w:after="0" w:line="240" w:lineRule="auto"/>
              <w:jc w:val="center"/>
            </w:pPr>
            <w:r>
              <w:rPr>
                <w:rFonts w:hint="eastAsia"/>
              </w:rPr>
              <w:t>3400</w:t>
            </w:r>
          </w:p>
        </w:tc>
      </w:tr>
      <w:tr w:rsidR="00AB4367" w:rsidTr="00AB4367">
        <w:trPr>
          <w:trHeight w:val="5"/>
          <w:jc w:val="center"/>
        </w:trPr>
        <w:tc>
          <w:tcPr>
            <w:tcW w:w="673" w:type="dxa"/>
            <w:shd w:val="clear" w:color="auto" w:fill="auto"/>
            <w:vAlign w:val="center"/>
          </w:tcPr>
          <w:p w:rsidR="00AB4367" w:rsidRDefault="00AB4367" w:rsidP="00AB4367">
            <w:pPr>
              <w:pStyle w:val="22"/>
              <w:adjustRightInd w:val="0"/>
              <w:snapToGrid w:val="0"/>
              <w:spacing w:after="0" w:line="240" w:lineRule="auto"/>
              <w:jc w:val="center"/>
            </w:pPr>
            <w:r>
              <w:t>5</w:t>
            </w:r>
          </w:p>
        </w:tc>
        <w:tc>
          <w:tcPr>
            <w:tcW w:w="1159" w:type="dxa"/>
            <w:vMerge w:val="restart"/>
            <w:shd w:val="clear" w:color="auto" w:fill="auto"/>
            <w:noWrap/>
            <w:vAlign w:val="center"/>
          </w:tcPr>
          <w:p w:rsidR="00AB4367" w:rsidRDefault="00AB4367" w:rsidP="00AB4367">
            <w:pPr>
              <w:pStyle w:val="22"/>
              <w:adjustRightInd w:val="0"/>
              <w:snapToGrid w:val="0"/>
              <w:spacing w:after="0" w:line="240" w:lineRule="auto"/>
            </w:pPr>
            <w:r>
              <w:rPr>
                <w:rFonts w:hint="eastAsia"/>
              </w:rPr>
              <w:t>存储服务</w:t>
            </w:r>
          </w:p>
        </w:tc>
        <w:tc>
          <w:tcPr>
            <w:tcW w:w="1126" w:type="dxa"/>
            <w:shd w:val="clear" w:color="auto" w:fill="auto"/>
            <w:vAlign w:val="center"/>
          </w:tcPr>
          <w:p w:rsidR="00AB4367" w:rsidRDefault="00AB4367" w:rsidP="00AB4367">
            <w:pPr>
              <w:pStyle w:val="22"/>
              <w:adjustRightInd w:val="0"/>
              <w:snapToGrid w:val="0"/>
              <w:spacing w:after="0" w:line="240" w:lineRule="auto"/>
            </w:pPr>
            <w:r>
              <w:rPr>
                <w:rFonts w:hint="eastAsia"/>
              </w:rPr>
              <w:t>普通性能云存储（</w:t>
            </w:r>
            <w:r>
              <w:rPr>
                <w:rFonts w:hint="eastAsia"/>
              </w:rPr>
              <w:t>SATA</w:t>
            </w:r>
            <w:r>
              <w:rPr>
                <w:rFonts w:hint="eastAsia"/>
              </w:rPr>
              <w:t>）</w:t>
            </w:r>
          </w:p>
        </w:tc>
        <w:tc>
          <w:tcPr>
            <w:tcW w:w="940" w:type="dxa"/>
            <w:shd w:val="clear" w:color="auto" w:fill="auto"/>
            <w:vAlign w:val="center"/>
          </w:tcPr>
          <w:p w:rsidR="00AB4367" w:rsidRDefault="00AB4367" w:rsidP="00AB4367">
            <w:pPr>
              <w:pStyle w:val="22"/>
              <w:adjustRightInd w:val="0"/>
              <w:snapToGrid w:val="0"/>
              <w:spacing w:after="0" w:line="240" w:lineRule="auto"/>
            </w:pPr>
            <w:r>
              <w:rPr>
                <w:rFonts w:hint="eastAsia"/>
              </w:rPr>
              <w:t>GB</w:t>
            </w:r>
          </w:p>
        </w:tc>
        <w:tc>
          <w:tcPr>
            <w:tcW w:w="2813" w:type="dxa"/>
            <w:shd w:val="clear" w:color="auto" w:fill="auto"/>
            <w:vAlign w:val="center"/>
          </w:tcPr>
          <w:p w:rsidR="00AB4367" w:rsidRDefault="00AB4367" w:rsidP="00AB4367">
            <w:pPr>
              <w:pStyle w:val="22"/>
              <w:adjustRightInd w:val="0"/>
              <w:snapToGrid w:val="0"/>
              <w:spacing w:after="0" w:line="240" w:lineRule="auto"/>
            </w:pPr>
            <w:r>
              <w:rPr>
                <w:rFonts w:hint="eastAsia"/>
              </w:rPr>
              <w:t>使用</w:t>
            </w:r>
            <w:r>
              <w:rPr>
                <w:rFonts w:hint="eastAsia"/>
              </w:rPr>
              <w:t>SATA</w:t>
            </w:r>
            <w:r>
              <w:rPr>
                <w:rFonts w:hint="eastAsia"/>
              </w:rPr>
              <w:t>磁盘介质为云服务器提供</w:t>
            </w:r>
            <w:proofErr w:type="gramStart"/>
            <w:r>
              <w:rPr>
                <w:rFonts w:hint="eastAsia"/>
              </w:rPr>
              <w:t>数据块级的</w:t>
            </w:r>
            <w:proofErr w:type="gramEnd"/>
            <w:r>
              <w:rPr>
                <w:rFonts w:hint="eastAsia"/>
              </w:rPr>
              <w:t>随机存储服务，技术指标</w:t>
            </w:r>
            <w:r>
              <w:rPr>
                <w:rFonts w:hint="eastAsia"/>
              </w:rPr>
              <w:t>:IOPS 2000</w:t>
            </w:r>
            <w:r>
              <w:rPr>
                <w:rFonts w:hint="eastAsia"/>
              </w:rPr>
              <w:t>以内</w:t>
            </w:r>
          </w:p>
        </w:tc>
        <w:tc>
          <w:tcPr>
            <w:tcW w:w="1970" w:type="dxa"/>
            <w:shd w:val="clear" w:color="auto" w:fill="auto"/>
            <w:vAlign w:val="center"/>
          </w:tcPr>
          <w:p w:rsidR="00AB4367" w:rsidRDefault="00AB4367" w:rsidP="00AB4367">
            <w:pPr>
              <w:pStyle w:val="22"/>
              <w:adjustRightInd w:val="0"/>
              <w:snapToGrid w:val="0"/>
              <w:spacing w:after="0" w:line="240" w:lineRule="auto"/>
            </w:pPr>
            <w:r>
              <w:rPr>
                <w:rFonts w:hint="eastAsia"/>
              </w:rPr>
              <w:t>1GB/</w:t>
            </w:r>
            <w:r>
              <w:rPr>
                <w:rFonts w:hint="eastAsia"/>
              </w:rPr>
              <w:t>月</w:t>
            </w:r>
          </w:p>
        </w:tc>
        <w:tc>
          <w:tcPr>
            <w:tcW w:w="1181" w:type="dxa"/>
            <w:shd w:val="clear" w:color="auto" w:fill="auto"/>
            <w:vAlign w:val="center"/>
          </w:tcPr>
          <w:p w:rsidR="00AB4367" w:rsidRDefault="00AB4367" w:rsidP="00AB4367">
            <w:pPr>
              <w:pStyle w:val="22"/>
              <w:adjustRightInd w:val="0"/>
              <w:snapToGrid w:val="0"/>
              <w:spacing w:after="0" w:line="240" w:lineRule="auto"/>
              <w:jc w:val="center"/>
            </w:pPr>
            <w:r>
              <w:rPr>
                <w:rFonts w:hint="eastAsia"/>
              </w:rPr>
              <w:t>0.18</w:t>
            </w:r>
          </w:p>
        </w:tc>
      </w:tr>
      <w:tr w:rsidR="00AB4367" w:rsidTr="00AB4367">
        <w:trPr>
          <w:trHeight w:val="5"/>
          <w:jc w:val="center"/>
        </w:trPr>
        <w:tc>
          <w:tcPr>
            <w:tcW w:w="673" w:type="dxa"/>
            <w:shd w:val="clear" w:color="auto" w:fill="auto"/>
            <w:vAlign w:val="center"/>
          </w:tcPr>
          <w:p w:rsidR="00AB4367" w:rsidRDefault="00AB4367" w:rsidP="00AB4367">
            <w:pPr>
              <w:pStyle w:val="22"/>
              <w:adjustRightInd w:val="0"/>
              <w:snapToGrid w:val="0"/>
              <w:spacing w:after="0" w:line="240" w:lineRule="auto"/>
              <w:jc w:val="center"/>
            </w:pPr>
            <w:r>
              <w:t>6</w:t>
            </w:r>
          </w:p>
        </w:tc>
        <w:tc>
          <w:tcPr>
            <w:tcW w:w="1159" w:type="dxa"/>
            <w:vMerge/>
            <w:vAlign w:val="center"/>
          </w:tcPr>
          <w:p w:rsidR="00AB4367" w:rsidRDefault="00AB4367" w:rsidP="00AB4367">
            <w:pPr>
              <w:pStyle w:val="22"/>
              <w:adjustRightInd w:val="0"/>
              <w:snapToGrid w:val="0"/>
              <w:spacing w:after="0" w:line="240" w:lineRule="auto"/>
            </w:pPr>
          </w:p>
        </w:tc>
        <w:tc>
          <w:tcPr>
            <w:tcW w:w="1126" w:type="dxa"/>
            <w:shd w:val="clear" w:color="auto" w:fill="auto"/>
            <w:vAlign w:val="center"/>
          </w:tcPr>
          <w:p w:rsidR="00AB4367" w:rsidRDefault="00AB4367" w:rsidP="00AB4367">
            <w:pPr>
              <w:pStyle w:val="22"/>
              <w:adjustRightInd w:val="0"/>
              <w:snapToGrid w:val="0"/>
              <w:spacing w:after="0" w:line="240" w:lineRule="auto"/>
            </w:pPr>
            <w:r>
              <w:rPr>
                <w:rFonts w:hint="eastAsia"/>
              </w:rPr>
              <w:t>中高性能云存储（</w:t>
            </w:r>
            <w:r>
              <w:rPr>
                <w:rFonts w:hint="eastAsia"/>
              </w:rPr>
              <w:t>SAS</w:t>
            </w:r>
            <w:r>
              <w:rPr>
                <w:rFonts w:hint="eastAsia"/>
              </w:rPr>
              <w:t>）</w:t>
            </w:r>
          </w:p>
        </w:tc>
        <w:tc>
          <w:tcPr>
            <w:tcW w:w="940" w:type="dxa"/>
            <w:shd w:val="clear" w:color="auto" w:fill="auto"/>
            <w:vAlign w:val="center"/>
          </w:tcPr>
          <w:p w:rsidR="00AB4367" w:rsidRDefault="00AB4367" w:rsidP="00AB4367">
            <w:pPr>
              <w:pStyle w:val="22"/>
              <w:adjustRightInd w:val="0"/>
              <w:snapToGrid w:val="0"/>
              <w:spacing w:after="0" w:line="240" w:lineRule="auto"/>
            </w:pPr>
            <w:r>
              <w:rPr>
                <w:rFonts w:hint="eastAsia"/>
              </w:rPr>
              <w:t>GB</w:t>
            </w:r>
          </w:p>
        </w:tc>
        <w:tc>
          <w:tcPr>
            <w:tcW w:w="2813" w:type="dxa"/>
            <w:shd w:val="clear" w:color="auto" w:fill="auto"/>
            <w:vAlign w:val="center"/>
          </w:tcPr>
          <w:p w:rsidR="00AB4367" w:rsidRDefault="00AB4367" w:rsidP="00AB4367">
            <w:pPr>
              <w:pStyle w:val="22"/>
              <w:adjustRightInd w:val="0"/>
              <w:snapToGrid w:val="0"/>
              <w:spacing w:after="0" w:line="240" w:lineRule="auto"/>
            </w:pPr>
            <w:r>
              <w:rPr>
                <w:rFonts w:hint="eastAsia"/>
              </w:rPr>
              <w:t>使用</w:t>
            </w:r>
            <w:r>
              <w:rPr>
                <w:rFonts w:hint="eastAsia"/>
              </w:rPr>
              <w:t>SAS</w:t>
            </w:r>
            <w:r>
              <w:rPr>
                <w:rFonts w:hint="eastAsia"/>
              </w:rPr>
              <w:t>磁盘为云服务器提供</w:t>
            </w:r>
            <w:proofErr w:type="gramStart"/>
            <w:r>
              <w:rPr>
                <w:rFonts w:hint="eastAsia"/>
              </w:rPr>
              <w:t>数据块级的</w:t>
            </w:r>
            <w:proofErr w:type="gramEnd"/>
            <w:r>
              <w:rPr>
                <w:rFonts w:hint="eastAsia"/>
              </w:rPr>
              <w:t>随机存储服务，技术指标</w:t>
            </w:r>
            <w:r>
              <w:rPr>
                <w:rFonts w:hint="eastAsia"/>
              </w:rPr>
              <w:t>: IOPS 1800-3000</w:t>
            </w:r>
          </w:p>
        </w:tc>
        <w:tc>
          <w:tcPr>
            <w:tcW w:w="1970" w:type="dxa"/>
            <w:shd w:val="clear" w:color="auto" w:fill="auto"/>
            <w:vAlign w:val="center"/>
          </w:tcPr>
          <w:p w:rsidR="00AB4367" w:rsidRDefault="00AB4367" w:rsidP="00AB4367">
            <w:pPr>
              <w:pStyle w:val="22"/>
              <w:adjustRightInd w:val="0"/>
              <w:snapToGrid w:val="0"/>
              <w:spacing w:after="0" w:line="240" w:lineRule="auto"/>
            </w:pPr>
            <w:r>
              <w:rPr>
                <w:rFonts w:hint="eastAsia"/>
              </w:rPr>
              <w:t>1GB/</w:t>
            </w:r>
            <w:r>
              <w:rPr>
                <w:rFonts w:hint="eastAsia"/>
              </w:rPr>
              <w:t>月</w:t>
            </w:r>
          </w:p>
        </w:tc>
        <w:tc>
          <w:tcPr>
            <w:tcW w:w="1181" w:type="dxa"/>
            <w:shd w:val="clear" w:color="auto" w:fill="auto"/>
            <w:vAlign w:val="center"/>
          </w:tcPr>
          <w:p w:rsidR="00AB4367" w:rsidRDefault="00AB4367" w:rsidP="00AB4367">
            <w:pPr>
              <w:pStyle w:val="22"/>
              <w:adjustRightInd w:val="0"/>
              <w:snapToGrid w:val="0"/>
              <w:spacing w:after="0" w:line="240" w:lineRule="auto"/>
              <w:jc w:val="center"/>
            </w:pPr>
            <w:r>
              <w:rPr>
                <w:rFonts w:hint="eastAsia"/>
              </w:rPr>
              <w:t>0.26</w:t>
            </w:r>
          </w:p>
        </w:tc>
      </w:tr>
      <w:tr w:rsidR="00AB4367" w:rsidTr="00AB4367">
        <w:trPr>
          <w:trHeight w:val="5"/>
          <w:jc w:val="center"/>
        </w:trPr>
        <w:tc>
          <w:tcPr>
            <w:tcW w:w="673" w:type="dxa"/>
            <w:shd w:val="clear" w:color="auto" w:fill="auto"/>
            <w:vAlign w:val="center"/>
          </w:tcPr>
          <w:p w:rsidR="00AB4367" w:rsidRDefault="00AB4367" w:rsidP="00AB4367">
            <w:pPr>
              <w:pStyle w:val="22"/>
              <w:adjustRightInd w:val="0"/>
              <w:snapToGrid w:val="0"/>
              <w:spacing w:after="0" w:line="240" w:lineRule="auto"/>
              <w:jc w:val="center"/>
            </w:pPr>
            <w:r>
              <w:t>7</w:t>
            </w:r>
          </w:p>
        </w:tc>
        <w:tc>
          <w:tcPr>
            <w:tcW w:w="1159" w:type="dxa"/>
            <w:vMerge/>
            <w:vAlign w:val="center"/>
          </w:tcPr>
          <w:p w:rsidR="00AB4367" w:rsidRDefault="00AB4367" w:rsidP="00AB4367">
            <w:pPr>
              <w:pStyle w:val="22"/>
              <w:adjustRightInd w:val="0"/>
              <w:snapToGrid w:val="0"/>
              <w:spacing w:after="0" w:line="240" w:lineRule="auto"/>
            </w:pPr>
          </w:p>
        </w:tc>
        <w:tc>
          <w:tcPr>
            <w:tcW w:w="1126" w:type="dxa"/>
            <w:shd w:val="clear" w:color="auto" w:fill="auto"/>
            <w:vAlign w:val="center"/>
          </w:tcPr>
          <w:p w:rsidR="00AB4367" w:rsidRDefault="00AB4367" w:rsidP="00AB4367">
            <w:pPr>
              <w:pStyle w:val="22"/>
              <w:adjustRightInd w:val="0"/>
              <w:snapToGrid w:val="0"/>
              <w:spacing w:after="0" w:line="240" w:lineRule="auto"/>
            </w:pPr>
            <w:r>
              <w:rPr>
                <w:rFonts w:hint="eastAsia"/>
              </w:rPr>
              <w:t>高性能云存储（</w:t>
            </w:r>
            <w:r>
              <w:rPr>
                <w:rFonts w:hint="eastAsia"/>
              </w:rPr>
              <w:t>SSD</w:t>
            </w:r>
            <w:r>
              <w:rPr>
                <w:rFonts w:hint="eastAsia"/>
              </w:rPr>
              <w:t>）</w:t>
            </w:r>
          </w:p>
        </w:tc>
        <w:tc>
          <w:tcPr>
            <w:tcW w:w="940" w:type="dxa"/>
            <w:shd w:val="clear" w:color="auto" w:fill="auto"/>
            <w:vAlign w:val="center"/>
          </w:tcPr>
          <w:p w:rsidR="00AB4367" w:rsidRDefault="00AB4367" w:rsidP="00AB4367">
            <w:pPr>
              <w:pStyle w:val="22"/>
              <w:adjustRightInd w:val="0"/>
              <w:snapToGrid w:val="0"/>
              <w:spacing w:after="0" w:line="240" w:lineRule="auto"/>
            </w:pPr>
            <w:r>
              <w:rPr>
                <w:rFonts w:hint="eastAsia"/>
              </w:rPr>
              <w:t>GB</w:t>
            </w:r>
          </w:p>
        </w:tc>
        <w:tc>
          <w:tcPr>
            <w:tcW w:w="2813" w:type="dxa"/>
            <w:shd w:val="clear" w:color="auto" w:fill="auto"/>
            <w:vAlign w:val="center"/>
          </w:tcPr>
          <w:p w:rsidR="00AB4367" w:rsidRDefault="00AB4367" w:rsidP="00AB4367">
            <w:pPr>
              <w:pStyle w:val="22"/>
              <w:adjustRightInd w:val="0"/>
              <w:snapToGrid w:val="0"/>
              <w:spacing w:after="0" w:line="240" w:lineRule="auto"/>
            </w:pPr>
            <w:r>
              <w:rPr>
                <w:rFonts w:hint="eastAsia"/>
              </w:rPr>
              <w:t>使用</w:t>
            </w:r>
            <w:r>
              <w:rPr>
                <w:rFonts w:hint="eastAsia"/>
              </w:rPr>
              <w:t>SSD</w:t>
            </w:r>
            <w:r>
              <w:rPr>
                <w:rFonts w:hint="eastAsia"/>
              </w:rPr>
              <w:t>磁盘为云服务器提供</w:t>
            </w:r>
            <w:proofErr w:type="gramStart"/>
            <w:r>
              <w:rPr>
                <w:rFonts w:hint="eastAsia"/>
              </w:rPr>
              <w:t>数据块级的</w:t>
            </w:r>
            <w:proofErr w:type="gramEnd"/>
            <w:r>
              <w:rPr>
                <w:rFonts w:hint="eastAsia"/>
              </w:rPr>
              <w:t>随机存储服务，技术指标：</w:t>
            </w:r>
            <w:r>
              <w:rPr>
                <w:rFonts w:hint="eastAsia"/>
              </w:rPr>
              <w:t>IOPS 2500-100000</w:t>
            </w:r>
          </w:p>
        </w:tc>
        <w:tc>
          <w:tcPr>
            <w:tcW w:w="1970" w:type="dxa"/>
            <w:shd w:val="clear" w:color="auto" w:fill="auto"/>
            <w:vAlign w:val="center"/>
          </w:tcPr>
          <w:p w:rsidR="00AB4367" w:rsidRDefault="00AB4367" w:rsidP="00AB4367">
            <w:pPr>
              <w:pStyle w:val="22"/>
              <w:adjustRightInd w:val="0"/>
              <w:snapToGrid w:val="0"/>
              <w:spacing w:after="0" w:line="240" w:lineRule="auto"/>
            </w:pPr>
            <w:r>
              <w:rPr>
                <w:rFonts w:hint="eastAsia"/>
              </w:rPr>
              <w:t>1GB/</w:t>
            </w:r>
            <w:r>
              <w:rPr>
                <w:rFonts w:hint="eastAsia"/>
              </w:rPr>
              <w:t>月</w:t>
            </w:r>
          </w:p>
        </w:tc>
        <w:tc>
          <w:tcPr>
            <w:tcW w:w="1181" w:type="dxa"/>
            <w:shd w:val="clear" w:color="auto" w:fill="auto"/>
            <w:vAlign w:val="center"/>
          </w:tcPr>
          <w:p w:rsidR="00AB4367" w:rsidRDefault="00AB4367" w:rsidP="00AB4367">
            <w:pPr>
              <w:pStyle w:val="22"/>
              <w:adjustRightInd w:val="0"/>
              <w:snapToGrid w:val="0"/>
              <w:spacing w:after="0" w:line="240" w:lineRule="auto"/>
              <w:jc w:val="center"/>
            </w:pPr>
            <w:r>
              <w:rPr>
                <w:rFonts w:hint="eastAsia"/>
              </w:rPr>
              <w:t>0.29</w:t>
            </w:r>
          </w:p>
        </w:tc>
      </w:tr>
      <w:tr w:rsidR="00AB4367" w:rsidTr="00AB4367">
        <w:trPr>
          <w:trHeight w:val="5"/>
          <w:jc w:val="center"/>
        </w:trPr>
        <w:tc>
          <w:tcPr>
            <w:tcW w:w="673" w:type="dxa"/>
            <w:shd w:val="clear" w:color="auto" w:fill="auto"/>
            <w:vAlign w:val="center"/>
          </w:tcPr>
          <w:p w:rsidR="00AB4367" w:rsidRDefault="00AB4367" w:rsidP="00AB4367">
            <w:pPr>
              <w:pStyle w:val="22"/>
              <w:adjustRightInd w:val="0"/>
              <w:snapToGrid w:val="0"/>
              <w:spacing w:after="0" w:line="240" w:lineRule="auto"/>
              <w:jc w:val="center"/>
            </w:pPr>
            <w:r>
              <w:t>8</w:t>
            </w:r>
          </w:p>
        </w:tc>
        <w:tc>
          <w:tcPr>
            <w:tcW w:w="1159" w:type="dxa"/>
            <w:shd w:val="clear" w:color="auto" w:fill="auto"/>
            <w:noWrap/>
            <w:vAlign w:val="center"/>
          </w:tcPr>
          <w:p w:rsidR="00AB4367" w:rsidRDefault="00AB4367" w:rsidP="00AB4367">
            <w:pPr>
              <w:pStyle w:val="22"/>
              <w:adjustRightInd w:val="0"/>
              <w:snapToGrid w:val="0"/>
              <w:spacing w:after="0" w:line="240" w:lineRule="auto"/>
            </w:pPr>
            <w:r>
              <w:rPr>
                <w:rFonts w:hint="eastAsia"/>
              </w:rPr>
              <w:t>云备份服务</w:t>
            </w:r>
          </w:p>
        </w:tc>
        <w:tc>
          <w:tcPr>
            <w:tcW w:w="1126" w:type="dxa"/>
            <w:shd w:val="clear" w:color="auto" w:fill="auto"/>
            <w:vAlign w:val="center"/>
          </w:tcPr>
          <w:p w:rsidR="00AB4367" w:rsidRDefault="00AB4367" w:rsidP="00AB4367">
            <w:pPr>
              <w:pStyle w:val="22"/>
              <w:adjustRightInd w:val="0"/>
              <w:snapToGrid w:val="0"/>
              <w:spacing w:after="0" w:line="240" w:lineRule="auto"/>
            </w:pPr>
            <w:r>
              <w:rPr>
                <w:rFonts w:hint="eastAsia"/>
              </w:rPr>
              <w:t>本地备份服务</w:t>
            </w:r>
          </w:p>
        </w:tc>
        <w:tc>
          <w:tcPr>
            <w:tcW w:w="940" w:type="dxa"/>
            <w:shd w:val="clear" w:color="auto" w:fill="auto"/>
            <w:vAlign w:val="center"/>
          </w:tcPr>
          <w:p w:rsidR="00AB4367" w:rsidRDefault="00AB4367" w:rsidP="00AB4367">
            <w:pPr>
              <w:pStyle w:val="22"/>
              <w:adjustRightInd w:val="0"/>
              <w:snapToGrid w:val="0"/>
              <w:spacing w:after="0" w:line="240" w:lineRule="auto"/>
            </w:pPr>
            <w:r>
              <w:rPr>
                <w:rFonts w:hint="eastAsia"/>
              </w:rPr>
              <w:t>GB</w:t>
            </w:r>
          </w:p>
        </w:tc>
        <w:tc>
          <w:tcPr>
            <w:tcW w:w="2813" w:type="dxa"/>
            <w:shd w:val="clear" w:color="auto" w:fill="auto"/>
            <w:vAlign w:val="center"/>
          </w:tcPr>
          <w:p w:rsidR="00AB4367" w:rsidRDefault="00AB4367" w:rsidP="00AB4367">
            <w:pPr>
              <w:pStyle w:val="22"/>
              <w:adjustRightInd w:val="0"/>
              <w:snapToGrid w:val="0"/>
              <w:spacing w:after="0" w:line="240" w:lineRule="auto"/>
            </w:pPr>
            <w:r>
              <w:rPr>
                <w:rFonts w:hint="eastAsia"/>
              </w:rPr>
              <w:t>通过备份策略实现文件、操作系统、数据库的本地备份</w:t>
            </w:r>
          </w:p>
        </w:tc>
        <w:tc>
          <w:tcPr>
            <w:tcW w:w="1970" w:type="dxa"/>
            <w:shd w:val="clear" w:color="auto" w:fill="auto"/>
            <w:vAlign w:val="center"/>
          </w:tcPr>
          <w:p w:rsidR="00AB4367" w:rsidRDefault="00AB4367" w:rsidP="00AB4367">
            <w:pPr>
              <w:pStyle w:val="22"/>
              <w:adjustRightInd w:val="0"/>
              <w:snapToGrid w:val="0"/>
              <w:spacing w:after="0" w:line="240" w:lineRule="auto"/>
            </w:pPr>
            <w:r>
              <w:rPr>
                <w:rFonts w:hint="eastAsia"/>
              </w:rPr>
              <w:t>1GB/</w:t>
            </w:r>
            <w:r>
              <w:rPr>
                <w:rFonts w:hint="eastAsia"/>
              </w:rPr>
              <w:t>月</w:t>
            </w:r>
          </w:p>
        </w:tc>
        <w:tc>
          <w:tcPr>
            <w:tcW w:w="1181" w:type="dxa"/>
            <w:shd w:val="clear" w:color="auto" w:fill="auto"/>
            <w:noWrap/>
            <w:vAlign w:val="center"/>
          </w:tcPr>
          <w:p w:rsidR="00AB4367" w:rsidRDefault="00AB4367" w:rsidP="00AB4367">
            <w:pPr>
              <w:pStyle w:val="22"/>
              <w:adjustRightInd w:val="0"/>
              <w:snapToGrid w:val="0"/>
              <w:spacing w:after="0" w:line="240" w:lineRule="auto"/>
              <w:jc w:val="center"/>
            </w:pPr>
            <w:r>
              <w:rPr>
                <w:rFonts w:hint="eastAsia"/>
              </w:rPr>
              <w:t>1</w:t>
            </w:r>
          </w:p>
        </w:tc>
      </w:tr>
      <w:tr w:rsidR="00AB4367" w:rsidTr="00AB4367">
        <w:trPr>
          <w:trHeight w:val="5"/>
          <w:jc w:val="center"/>
        </w:trPr>
        <w:tc>
          <w:tcPr>
            <w:tcW w:w="673" w:type="dxa"/>
            <w:shd w:val="clear" w:color="auto" w:fill="auto"/>
            <w:vAlign w:val="center"/>
          </w:tcPr>
          <w:p w:rsidR="00AB4367" w:rsidRDefault="00AB4367" w:rsidP="00AB4367">
            <w:pPr>
              <w:pStyle w:val="22"/>
              <w:adjustRightInd w:val="0"/>
              <w:snapToGrid w:val="0"/>
              <w:spacing w:after="0" w:line="240" w:lineRule="auto"/>
              <w:jc w:val="center"/>
            </w:pPr>
            <w:r>
              <w:t>9</w:t>
            </w:r>
          </w:p>
        </w:tc>
        <w:tc>
          <w:tcPr>
            <w:tcW w:w="1159" w:type="dxa"/>
            <w:vAlign w:val="center"/>
          </w:tcPr>
          <w:p w:rsidR="00AB4367" w:rsidRDefault="00AB4367" w:rsidP="00AB4367">
            <w:pPr>
              <w:pStyle w:val="22"/>
              <w:adjustRightInd w:val="0"/>
              <w:snapToGrid w:val="0"/>
              <w:spacing w:after="0" w:line="240" w:lineRule="auto"/>
            </w:pPr>
            <w:r>
              <w:rPr>
                <w:rFonts w:hint="eastAsia"/>
              </w:rPr>
              <w:t>日志审计</w:t>
            </w:r>
          </w:p>
        </w:tc>
        <w:tc>
          <w:tcPr>
            <w:tcW w:w="1126" w:type="dxa"/>
            <w:shd w:val="clear" w:color="auto" w:fill="auto"/>
            <w:vAlign w:val="center"/>
          </w:tcPr>
          <w:p w:rsidR="00AB4367" w:rsidRDefault="00AB4367" w:rsidP="00AB4367">
            <w:pPr>
              <w:pStyle w:val="22"/>
              <w:adjustRightInd w:val="0"/>
              <w:snapToGrid w:val="0"/>
              <w:spacing w:after="0" w:line="240" w:lineRule="auto"/>
            </w:pPr>
            <w:r>
              <w:rPr>
                <w:rFonts w:hint="eastAsia"/>
              </w:rPr>
              <w:t>日志审计服务</w:t>
            </w:r>
          </w:p>
        </w:tc>
        <w:tc>
          <w:tcPr>
            <w:tcW w:w="940" w:type="dxa"/>
            <w:shd w:val="clear" w:color="auto" w:fill="auto"/>
            <w:vAlign w:val="center"/>
          </w:tcPr>
          <w:p w:rsidR="00AB4367" w:rsidRDefault="00AB4367" w:rsidP="00AB4367">
            <w:pPr>
              <w:pStyle w:val="22"/>
              <w:adjustRightInd w:val="0"/>
              <w:snapToGrid w:val="0"/>
              <w:spacing w:after="0" w:line="240" w:lineRule="auto"/>
            </w:pPr>
            <w:r>
              <w:rPr>
                <w:rFonts w:hint="eastAsia"/>
              </w:rPr>
              <w:t>节点（实例）</w:t>
            </w:r>
            <w:r>
              <w:rPr>
                <w:rFonts w:hint="eastAsia"/>
              </w:rPr>
              <w:t>/</w:t>
            </w:r>
            <w:r>
              <w:rPr>
                <w:rFonts w:hint="eastAsia"/>
              </w:rPr>
              <w:t>月</w:t>
            </w:r>
          </w:p>
        </w:tc>
        <w:tc>
          <w:tcPr>
            <w:tcW w:w="2813" w:type="dxa"/>
            <w:shd w:val="clear" w:color="auto" w:fill="auto"/>
            <w:vAlign w:val="center"/>
          </w:tcPr>
          <w:p w:rsidR="00AB4367" w:rsidRDefault="00AB4367" w:rsidP="00AB4367">
            <w:pPr>
              <w:pStyle w:val="22"/>
              <w:adjustRightInd w:val="0"/>
              <w:snapToGrid w:val="0"/>
              <w:spacing w:after="0" w:line="240" w:lineRule="auto"/>
            </w:pPr>
            <w:r>
              <w:rPr>
                <w:rFonts w:hint="eastAsia"/>
              </w:rPr>
              <w:t>提供对操作系统、中间件、数据库、网络设备、安全设备等资产的日志收集、关联分析、日志存储和综合展示。</w:t>
            </w:r>
          </w:p>
        </w:tc>
        <w:tc>
          <w:tcPr>
            <w:tcW w:w="1970" w:type="dxa"/>
            <w:shd w:val="clear" w:color="auto" w:fill="auto"/>
            <w:vAlign w:val="center"/>
          </w:tcPr>
          <w:p w:rsidR="00AB4367" w:rsidRDefault="00AB4367" w:rsidP="00AB4367">
            <w:pPr>
              <w:pStyle w:val="22"/>
              <w:adjustRightInd w:val="0"/>
              <w:snapToGrid w:val="0"/>
              <w:spacing w:after="0" w:line="240" w:lineRule="auto"/>
            </w:pPr>
            <w:r>
              <w:rPr>
                <w:rFonts w:hint="eastAsia"/>
              </w:rPr>
              <w:t>1</w:t>
            </w:r>
            <w:r>
              <w:rPr>
                <w:rFonts w:hint="eastAsia"/>
              </w:rPr>
              <w:t>节点（实例）</w:t>
            </w:r>
            <w:r>
              <w:rPr>
                <w:rFonts w:hint="eastAsia"/>
              </w:rPr>
              <w:t>/</w:t>
            </w:r>
            <w:r>
              <w:rPr>
                <w:rFonts w:hint="eastAsia"/>
              </w:rPr>
              <w:t>月</w:t>
            </w:r>
          </w:p>
        </w:tc>
        <w:tc>
          <w:tcPr>
            <w:tcW w:w="1181" w:type="dxa"/>
            <w:shd w:val="clear" w:color="auto" w:fill="auto"/>
            <w:vAlign w:val="center"/>
          </w:tcPr>
          <w:p w:rsidR="00AB4367" w:rsidRDefault="00AB4367" w:rsidP="00AB4367">
            <w:pPr>
              <w:pStyle w:val="22"/>
              <w:adjustRightInd w:val="0"/>
              <w:snapToGrid w:val="0"/>
              <w:spacing w:after="0" w:line="240" w:lineRule="auto"/>
              <w:jc w:val="center"/>
            </w:pPr>
            <w:r>
              <w:rPr>
                <w:rFonts w:hint="eastAsia"/>
              </w:rPr>
              <w:t>50</w:t>
            </w:r>
          </w:p>
        </w:tc>
      </w:tr>
    </w:tbl>
    <w:p w:rsidR="00FF68CE" w:rsidRDefault="00FF68CE" w:rsidP="00CC749E">
      <w:pPr>
        <w:widowControl/>
        <w:ind w:firstLineChars="200" w:firstLine="446"/>
        <w:jc w:val="left"/>
        <w:rPr>
          <w:sz w:val="24"/>
        </w:rPr>
      </w:pPr>
    </w:p>
    <w:p w:rsidR="00D46255" w:rsidRDefault="00D46255">
      <w:pPr>
        <w:widowControl/>
        <w:jc w:val="left"/>
        <w:rPr>
          <w:sz w:val="24"/>
        </w:rPr>
      </w:pPr>
      <w:r>
        <w:rPr>
          <w:sz w:val="24"/>
        </w:rPr>
        <w:br w:type="page"/>
      </w:r>
    </w:p>
    <w:p w:rsidR="00D46255" w:rsidRPr="00D46255" w:rsidRDefault="00D46255" w:rsidP="00D46255">
      <w:pPr>
        <w:widowControl/>
        <w:ind w:firstLineChars="200" w:firstLine="446"/>
        <w:jc w:val="left"/>
        <w:rPr>
          <w:sz w:val="24"/>
        </w:rPr>
      </w:pPr>
      <w:r w:rsidRPr="00D46255">
        <w:rPr>
          <w:rFonts w:hint="eastAsia"/>
          <w:sz w:val="24"/>
        </w:rPr>
        <w:lastRenderedPageBreak/>
        <w:t>附件</w:t>
      </w:r>
      <w:r w:rsidRPr="00D46255">
        <w:rPr>
          <w:rFonts w:hint="eastAsia"/>
          <w:sz w:val="24"/>
        </w:rPr>
        <w:t>C</w:t>
      </w:r>
      <w:r w:rsidRPr="00D46255">
        <w:rPr>
          <w:rFonts w:hint="eastAsia"/>
          <w:sz w:val="24"/>
        </w:rPr>
        <w:t>：</w:t>
      </w:r>
      <w:proofErr w:type="gramStart"/>
      <w:r w:rsidRPr="00D46255">
        <w:rPr>
          <w:rFonts w:hint="eastAsia"/>
          <w:sz w:val="24"/>
        </w:rPr>
        <w:t>可利旧设备</w:t>
      </w:r>
      <w:proofErr w:type="gramEnd"/>
      <w:r w:rsidRPr="00D46255">
        <w:rPr>
          <w:rFonts w:hint="eastAsia"/>
          <w:sz w:val="24"/>
        </w:rPr>
        <w:t>清单</w:t>
      </w:r>
    </w:p>
    <w:p w:rsidR="0097277F" w:rsidRPr="00A650A2" w:rsidRDefault="00D46255" w:rsidP="00A650A2">
      <w:pPr>
        <w:widowControl/>
        <w:ind w:firstLineChars="200" w:firstLine="448"/>
        <w:jc w:val="left"/>
        <w:rPr>
          <w:b/>
          <w:sz w:val="24"/>
        </w:rPr>
      </w:pPr>
      <w:r w:rsidRPr="00A650A2">
        <w:rPr>
          <w:rFonts w:hint="eastAsia"/>
          <w:b/>
          <w:sz w:val="24"/>
        </w:rPr>
        <w:t>服务器资源</w:t>
      </w:r>
    </w:p>
    <w:tbl>
      <w:tblPr>
        <w:tblW w:w="8379" w:type="dxa"/>
        <w:jc w:val="center"/>
        <w:tblLook w:val="04A0" w:firstRow="1" w:lastRow="0" w:firstColumn="1" w:lastColumn="0" w:noHBand="0" w:noVBand="1"/>
      </w:tblPr>
      <w:tblGrid>
        <w:gridCol w:w="1080"/>
        <w:gridCol w:w="4180"/>
        <w:gridCol w:w="1559"/>
        <w:gridCol w:w="1560"/>
      </w:tblGrid>
      <w:tr w:rsidR="00D46255" w:rsidRPr="00D46255" w:rsidTr="00D46255">
        <w:trPr>
          <w:trHeight w:val="270"/>
          <w:tblHeader/>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b/>
                <w:szCs w:val="21"/>
              </w:rPr>
            </w:pPr>
            <w:r w:rsidRPr="00D46255">
              <w:rPr>
                <w:b/>
                <w:szCs w:val="21"/>
              </w:rPr>
              <w:t>序号</w:t>
            </w:r>
          </w:p>
        </w:tc>
        <w:tc>
          <w:tcPr>
            <w:tcW w:w="4180" w:type="dxa"/>
            <w:tcBorders>
              <w:top w:val="single" w:sz="4" w:space="0" w:color="auto"/>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b/>
                <w:szCs w:val="21"/>
              </w:rPr>
            </w:pPr>
            <w:r w:rsidRPr="00D46255">
              <w:rPr>
                <w:b/>
                <w:szCs w:val="21"/>
              </w:rPr>
              <w:t>设备型号</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b/>
                <w:szCs w:val="21"/>
              </w:rPr>
            </w:pPr>
            <w:r w:rsidRPr="00D46255">
              <w:rPr>
                <w:b/>
                <w:szCs w:val="21"/>
              </w:rPr>
              <w:t>cpu</w:t>
            </w:r>
            <w:r w:rsidRPr="00D46255">
              <w:rPr>
                <w:b/>
                <w:szCs w:val="21"/>
              </w:rPr>
              <w:t>（核）</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b/>
                <w:szCs w:val="21"/>
              </w:rPr>
            </w:pPr>
            <w:r w:rsidRPr="00D46255">
              <w:rPr>
                <w:b/>
                <w:szCs w:val="21"/>
              </w:rPr>
              <w:t>内存（</w:t>
            </w:r>
            <w:r w:rsidRPr="00D46255">
              <w:rPr>
                <w:b/>
                <w:szCs w:val="21"/>
              </w:rPr>
              <w:t>G</w:t>
            </w:r>
            <w:r w:rsidRPr="00D46255">
              <w:rPr>
                <w:b/>
                <w:szCs w:val="21"/>
              </w:rPr>
              <w:t>）</w:t>
            </w:r>
          </w:p>
        </w:tc>
      </w:tr>
      <w:tr w:rsidR="00D46255" w:rsidRPr="00D46255" w:rsidTr="00763D0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w:t>
            </w:r>
          </w:p>
        </w:tc>
        <w:tc>
          <w:tcPr>
            <w:tcW w:w="418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rPr>
                <w:szCs w:val="21"/>
              </w:rPr>
            </w:pPr>
            <w:r w:rsidRPr="00D46255">
              <w:rPr>
                <w:szCs w:val="21"/>
              </w:rPr>
              <w:t>Huawei RH2288H V3</w:t>
            </w:r>
          </w:p>
        </w:tc>
        <w:tc>
          <w:tcPr>
            <w:tcW w:w="1559"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16</w:t>
            </w:r>
          </w:p>
        </w:tc>
        <w:tc>
          <w:tcPr>
            <w:tcW w:w="156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384</w:t>
            </w:r>
          </w:p>
        </w:tc>
      </w:tr>
      <w:tr w:rsidR="00D46255" w:rsidRPr="00D46255" w:rsidTr="00763D0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2</w:t>
            </w:r>
          </w:p>
        </w:tc>
        <w:tc>
          <w:tcPr>
            <w:tcW w:w="418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rPr>
                <w:szCs w:val="21"/>
              </w:rPr>
            </w:pPr>
            <w:r w:rsidRPr="00D46255">
              <w:rPr>
                <w:szCs w:val="21"/>
              </w:rPr>
              <w:t>Huawei RH2288H V3</w:t>
            </w:r>
          </w:p>
        </w:tc>
        <w:tc>
          <w:tcPr>
            <w:tcW w:w="1559"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16</w:t>
            </w:r>
          </w:p>
        </w:tc>
        <w:tc>
          <w:tcPr>
            <w:tcW w:w="156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384</w:t>
            </w:r>
          </w:p>
        </w:tc>
      </w:tr>
      <w:tr w:rsidR="00D46255" w:rsidRPr="00D46255" w:rsidTr="00763D0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3</w:t>
            </w:r>
          </w:p>
        </w:tc>
        <w:tc>
          <w:tcPr>
            <w:tcW w:w="418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rPr>
                <w:szCs w:val="21"/>
              </w:rPr>
            </w:pPr>
            <w:r w:rsidRPr="00D46255">
              <w:rPr>
                <w:szCs w:val="21"/>
              </w:rPr>
              <w:t>Huawei RH2288H V3</w:t>
            </w:r>
          </w:p>
        </w:tc>
        <w:tc>
          <w:tcPr>
            <w:tcW w:w="1559"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16</w:t>
            </w:r>
          </w:p>
        </w:tc>
        <w:tc>
          <w:tcPr>
            <w:tcW w:w="156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384</w:t>
            </w:r>
          </w:p>
        </w:tc>
      </w:tr>
      <w:tr w:rsidR="00D46255" w:rsidRPr="00D46255" w:rsidTr="00763D0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4</w:t>
            </w:r>
          </w:p>
        </w:tc>
        <w:tc>
          <w:tcPr>
            <w:tcW w:w="418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rPr>
                <w:szCs w:val="21"/>
              </w:rPr>
            </w:pPr>
            <w:r w:rsidRPr="00D46255">
              <w:rPr>
                <w:szCs w:val="21"/>
              </w:rPr>
              <w:t>Huawei RH2288H V3</w:t>
            </w:r>
          </w:p>
        </w:tc>
        <w:tc>
          <w:tcPr>
            <w:tcW w:w="1559"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16</w:t>
            </w:r>
          </w:p>
        </w:tc>
        <w:tc>
          <w:tcPr>
            <w:tcW w:w="156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384</w:t>
            </w:r>
          </w:p>
        </w:tc>
      </w:tr>
      <w:tr w:rsidR="00D46255" w:rsidRPr="00D46255" w:rsidTr="00763D0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5</w:t>
            </w:r>
          </w:p>
        </w:tc>
        <w:tc>
          <w:tcPr>
            <w:tcW w:w="418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rPr>
                <w:szCs w:val="21"/>
              </w:rPr>
            </w:pPr>
            <w:r w:rsidRPr="00D46255">
              <w:rPr>
                <w:szCs w:val="21"/>
              </w:rPr>
              <w:t>Huawei RH2288H V3</w:t>
            </w:r>
          </w:p>
        </w:tc>
        <w:tc>
          <w:tcPr>
            <w:tcW w:w="1559"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16</w:t>
            </w:r>
          </w:p>
        </w:tc>
        <w:tc>
          <w:tcPr>
            <w:tcW w:w="156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384</w:t>
            </w:r>
          </w:p>
        </w:tc>
      </w:tr>
      <w:tr w:rsidR="00D46255" w:rsidRPr="00D46255" w:rsidTr="00763D0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6</w:t>
            </w:r>
          </w:p>
        </w:tc>
        <w:tc>
          <w:tcPr>
            <w:tcW w:w="418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rPr>
                <w:szCs w:val="21"/>
              </w:rPr>
            </w:pPr>
            <w:r w:rsidRPr="00D46255">
              <w:rPr>
                <w:szCs w:val="21"/>
              </w:rPr>
              <w:t>Huawei RH2288H V3</w:t>
            </w:r>
          </w:p>
        </w:tc>
        <w:tc>
          <w:tcPr>
            <w:tcW w:w="1559"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16</w:t>
            </w:r>
          </w:p>
        </w:tc>
        <w:tc>
          <w:tcPr>
            <w:tcW w:w="156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384</w:t>
            </w:r>
          </w:p>
        </w:tc>
      </w:tr>
      <w:tr w:rsidR="00D46255" w:rsidRPr="00D46255" w:rsidTr="00763D0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7</w:t>
            </w:r>
          </w:p>
        </w:tc>
        <w:tc>
          <w:tcPr>
            <w:tcW w:w="418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rPr>
                <w:szCs w:val="21"/>
              </w:rPr>
            </w:pPr>
            <w:r w:rsidRPr="00D46255">
              <w:rPr>
                <w:szCs w:val="21"/>
              </w:rPr>
              <w:t>Dell Inc. PowerEdge R910</w:t>
            </w:r>
          </w:p>
        </w:tc>
        <w:tc>
          <w:tcPr>
            <w:tcW w:w="1559"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32</w:t>
            </w:r>
          </w:p>
        </w:tc>
        <w:tc>
          <w:tcPr>
            <w:tcW w:w="156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384</w:t>
            </w:r>
          </w:p>
        </w:tc>
      </w:tr>
      <w:tr w:rsidR="00D46255" w:rsidRPr="00D46255" w:rsidTr="00763D0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8</w:t>
            </w:r>
          </w:p>
        </w:tc>
        <w:tc>
          <w:tcPr>
            <w:tcW w:w="418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rPr>
                <w:szCs w:val="21"/>
              </w:rPr>
            </w:pPr>
            <w:r w:rsidRPr="00D46255">
              <w:rPr>
                <w:szCs w:val="21"/>
              </w:rPr>
              <w:t>Dell Inc. PowerEdge R910</w:t>
            </w:r>
          </w:p>
        </w:tc>
        <w:tc>
          <w:tcPr>
            <w:tcW w:w="1559"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32</w:t>
            </w:r>
          </w:p>
        </w:tc>
        <w:tc>
          <w:tcPr>
            <w:tcW w:w="156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384</w:t>
            </w:r>
          </w:p>
        </w:tc>
      </w:tr>
      <w:tr w:rsidR="00D46255" w:rsidRPr="00D46255" w:rsidTr="00763D0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9</w:t>
            </w:r>
          </w:p>
        </w:tc>
        <w:tc>
          <w:tcPr>
            <w:tcW w:w="418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rPr>
                <w:szCs w:val="21"/>
              </w:rPr>
            </w:pPr>
            <w:r w:rsidRPr="00D46255">
              <w:rPr>
                <w:szCs w:val="21"/>
              </w:rPr>
              <w:t>Dell Inc. PowerEdge R910</w:t>
            </w:r>
          </w:p>
        </w:tc>
        <w:tc>
          <w:tcPr>
            <w:tcW w:w="1559"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32</w:t>
            </w:r>
          </w:p>
        </w:tc>
        <w:tc>
          <w:tcPr>
            <w:tcW w:w="156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256</w:t>
            </w:r>
          </w:p>
        </w:tc>
      </w:tr>
      <w:tr w:rsidR="00D46255" w:rsidRPr="00D46255" w:rsidTr="00763D0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10</w:t>
            </w:r>
          </w:p>
        </w:tc>
        <w:tc>
          <w:tcPr>
            <w:tcW w:w="418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rPr>
                <w:szCs w:val="21"/>
              </w:rPr>
            </w:pPr>
            <w:r w:rsidRPr="00D46255">
              <w:rPr>
                <w:szCs w:val="21"/>
              </w:rPr>
              <w:t>Dell Inc. PowerEdge R910</w:t>
            </w:r>
          </w:p>
        </w:tc>
        <w:tc>
          <w:tcPr>
            <w:tcW w:w="1559"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32</w:t>
            </w:r>
          </w:p>
        </w:tc>
        <w:tc>
          <w:tcPr>
            <w:tcW w:w="156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256</w:t>
            </w:r>
          </w:p>
        </w:tc>
      </w:tr>
      <w:tr w:rsidR="00D46255" w:rsidRPr="00D46255" w:rsidTr="00763D0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11</w:t>
            </w:r>
          </w:p>
        </w:tc>
        <w:tc>
          <w:tcPr>
            <w:tcW w:w="418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rPr>
                <w:szCs w:val="21"/>
              </w:rPr>
            </w:pPr>
            <w:r w:rsidRPr="00D46255">
              <w:rPr>
                <w:szCs w:val="21"/>
              </w:rPr>
              <w:t>Dell Inc. PowerEdge R910</w:t>
            </w:r>
          </w:p>
        </w:tc>
        <w:tc>
          <w:tcPr>
            <w:tcW w:w="1559"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32</w:t>
            </w:r>
          </w:p>
        </w:tc>
        <w:tc>
          <w:tcPr>
            <w:tcW w:w="156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256</w:t>
            </w:r>
          </w:p>
        </w:tc>
      </w:tr>
      <w:tr w:rsidR="00D46255" w:rsidRPr="00D46255" w:rsidTr="00763D0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12</w:t>
            </w:r>
          </w:p>
        </w:tc>
        <w:tc>
          <w:tcPr>
            <w:tcW w:w="418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rPr>
                <w:szCs w:val="21"/>
              </w:rPr>
            </w:pPr>
            <w:r w:rsidRPr="00D46255">
              <w:rPr>
                <w:szCs w:val="21"/>
              </w:rPr>
              <w:t>Dell Inc. PowerEdge R910</w:t>
            </w:r>
          </w:p>
        </w:tc>
        <w:tc>
          <w:tcPr>
            <w:tcW w:w="1559"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32</w:t>
            </w:r>
          </w:p>
        </w:tc>
        <w:tc>
          <w:tcPr>
            <w:tcW w:w="156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256</w:t>
            </w:r>
          </w:p>
        </w:tc>
      </w:tr>
      <w:tr w:rsidR="00D46255" w:rsidRPr="00D46255" w:rsidTr="00763D0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13</w:t>
            </w:r>
          </w:p>
        </w:tc>
        <w:tc>
          <w:tcPr>
            <w:tcW w:w="418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rPr>
                <w:szCs w:val="21"/>
              </w:rPr>
            </w:pPr>
            <w:r w:rsidRPr="00D46255">
              <w:rPr>
                <w:szCs w:val="21"/>
              </w:rPr>
              <w:t>Dell Inc. PowerEdge R720</w:t>
            </w:r>
          </w:p>
        </w:tc>
        <w:tc>
          <w:tcPr>
            <w:tcW w:w="1559"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16</w:t>
            </w:r>
          </w:p>
        </w:tc>
        <w:tc>
          <w:tcPr>
            <w:tcW w:w="156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128</w:t>
            </w:r>
          </w:p>
        </w:tc>
      </w:tr>
      <w:tr w:rsidR="00D46255" w:rsidRPr="00D46255" w:rsidTr="00763D0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14</w:t>
            </w:r>
          </w:p>
        </w:tc>
        <w:tc>
          <w:tcPr>
            <w:tcW w:w="418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rPr>
                <w:szCs w:val="21"/>
              </w:rPr>
            </w:pPr>
            <w:r w:rsidRPr="00D46255">
              <w:rPr>
                <w:szCs w:val="21"/>
              </w:rPr>
              <w:t>Dell Inc. PowerEdge R720</w:t>
            </w:r>
          </w:p>
        </w:tc>
        <w:tc>
          <w:tcPr>
            <w:tcW w:w="1559"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16</w:t>
            </w:r>
          </w:p>
        </w:tc>
        <w:tc>
          <w:tcPr>
            <w:tcW w:w="156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128</w:t>
            </w:r>
          </w:p>
        </w:tc>
      </w:tr>
      <w:tr w:rsidR="00D46255" w:rsidRPr="00D46255" w:rsidTr="00763D0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15</w:t>
            </w:r>
          </w:p>
        </w:tc>
        <w:tc>
          <w:tcPr>
            <w:tcW w:w="418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rPr>
                <w:szCs w:val="21"/>
              </w:rPr>
            </w:pPr>
            <w:r w:rsidRPr="00D46255">
              <w:rPr>
                <w:szCs w:val="21"/>
              </w:rPr>
              <w:t>Dell Inc. PowerEdge R720</w:t>
            </w:r>
          </w:p>
        </w:tc>
        <w:tc>
          <w:tcPr>
            <w:tcW w:w="1559"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16</w:t>
            </w:r>
          </w:p>
        </w:tc>
        <w:tc>
          <w:tcPr>
            <w:tcW w:w="156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128</w:t>
            </w:r>
          </w:p>
        </w:tc>
      </w:tr>
      <w:tr w:rsidR="00D46255" w:rsidRPr="00D46255" w:rsidTr="00763D0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16</w:t>
            </w:r>
          </w:p>
        </w:tc>
        <w:tc>
          <w:tcPr>
            <w:tcW w:w="418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rPr>
                <w:szCs w:val="21"/>
              </w:rPr>
            </w:pPr>
            <w:r w:rsidRPr="00D46255">
              <w:rPr>
                <w:szCs w:val="21"/>
              </w:rPr>
              <w:t>Dell Inc. PowerEdge R720</w:t>
            </w:r>
          </w:p>
        </w:tc>
        <w:tc>
          <w:tcPr>
            <w:tcW w:w="1559"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16</w:t>
            </w:r>
          </w:p>
        </w:tc>
        <w:tc>
          <w:tcPr>
            <w:tcW w:w="156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128</w:t>
            </w:r>
          </w:p>
        </w:tc>
      </w:tr>
      <w:tr w:rsidR="00D46255" w:rsidRPr="00D46255" w:rsidTr="00763D0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17</w:t>
            </w:r>
          </w:p>
        </w:tc>
        <w:tc>
          <w:tcPr>
            <w:tcW w:w="418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rPr>
                <w:szCs w:val="21"/>
              </w:rPr>
            </w:pPr>
            <w:r w:rsidRPr="00D46255">
              <w:rPr>
                <w:szCs w:val="21"/>
              </w:rPr>
              <w:t>Dell Inc. PowerEdge R720</w:t>
            </w:r>
          </w:p>
        </w:tc>
        <w:tc>
          <w:tcPr>
            <w:tcW w:w="1559"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16</w:t>
            </w:r>
          </w:p>
        </w:tc>
        <w:tc>
          <w:tcPr>
            <w:tcW w:w="156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128</w:t>
            </w:r>
          </w:p>
        </w:tc>
      </w:tr>
      <w:tr w:rsidR="00D46255" w:rsidRPr="00D46255" w:rsidTr="00763D0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18</w:t>
            </w:r>
          </w:p>
        </w:tc>
        <w:tc>
          <w:tcPr>
            <w:tcW w:w="418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rPr>
                <w:szCs w:val="21"/>
              </w:rPr>
            </w:pPr>
            <w:r w:rsidRPr="00D46255">
              <w:rPr>
                <w:szCs w:val="21"/>
              </w:rPr>
              <w:t>Dell Inc. PowerEdge R720</w:t>
            </w:r>
          </w:p>
        </w:tc>
        <w:tc>
          <w:tcPr>
            <w:tcW w:w="1559"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16</w:t>
            </w:r>
          </w:p>
        </w:tc>
        <w:tc>
          <w:tcPr>
            <w:tcW w:w="156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128</w:t>
            </w:r>
          </w:p>
        </w:tc>
      </w:tr>
      <w:tr w:rsidR="00D46255" w:rsidRPr="00D46255" w:rsidTr="00763D0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19</w:t>
            </w:r>
          </w:p>
        </w:tc>
        <w:tc>
          <w:tcPr>
            <w:tcW w:w="418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rPr>
                <w:szCs w:val="21"/>
              </w:rPr>
            </w:pPr>
            <w:r w:rsidRPr="00D46255">
              <w:rPr>
                <w:szCs w:val="21"/>
              </w:rPr>
              <w:t>Dell Inc. PowerEdge R720</w:t>
            </w:r>
          </w:p>
        </w:tc>
        <w:tc>
          <w:tcPr>
            <w:tcW w:w="1559"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16</w:t>
            </w:r>
          </w:p>
        </w:tc>
        <w:tc>
          <w:tcPr>
            <w:tcW w:w="156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125</w:t>
            </w:r>
          </w:p>
        </w:tc>
      </w:tr>
      <w:tr w:rsidR="00D46255" w:rsidRPr="00D46255" w:rsidTr="00763D0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20</w:t>
            </w:r>
          </w:p>
        </w:tc>
        <w:tc>
          <w:tcPr>
            <w:tcW w:w="418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rPr>
                <w:szCs w:val="21"/>
              </w:rPr>
            </w:pPr>
            <w:r w:rsidRPr="00D46255">
              <w:rPr>
                <w:szCs w:val="21"/>
              </w:rPr>
              <w:t>Dell Inc. PowerEdge R720</w:t>
            </w:r>
          </w:p>
        </w:tc>
        <w:tc>
          <w:tcPr>
            <w:tcW w:w="1559"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16</w:t>
            </w:r>
          </w:p>
        </w:tc>
        <w:tc>
          <w:tcPr>
            <w:tcW w:w="156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256</w:t>
            </w:r>
          </w:p>
        </w:tc>
      </w:tr>
      <w:tr w:rsidR="00D46255" w:rsidRPr="00D46255" w:rsidTr="00763D0A">
        <w:trPr>
          <w:trHeight w:val="270"/>
          <w:jc w:val="center"/>
        </w:trPr>
        <w:tc>
          <w:tcPr>
            <w:tcW w:w="5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合计</w:t>
            </w:r>
          </w:p>
        </w:tc>
        <w:tc>
          <w:tcPr>
            <w:tcW w:w="1559"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416</w:t>
            </w:r>
          </w:p>
        </w:tc>
        <w:tc>
          <w:tcPr>
            <w:tcW w:w="1560" w:type="dxa"/>
            <w:tcBorders>
              <w:top w:val="nil"/>
              <w:left w:val="nil"/>
              <w:bottom w:val="single" w:sz="4" w:space="0" w:color="auto"/>
              <w:right w:val="single" w:sz="4" w:space="0" w:color="auto"/>
            </w:tcBorders>
            <w:shd w:val="clear" w:color="auto" w:fill="auto"/>
            <w:noWrap/>
            <w:vAlign w:val="center"/>
          </w:tcPr>
          <w:p w:rsidR="00D46255" w:rsidRPr="00D46255" w:rsidRDefault="00D46255" w:rsidP="00D46255">
            <w:pPr>
              <w:pStyle w:val="22"/>
              <w:adjustRightInd w:val="0"/>
              <w:snapToGrid w:val="0"/>
              <w:spacing w:after="0" w:line="240" w:lineRule="auto"/>
              <w:jc w:val="center"/>
              <w:rPr>
                <w:szCs w:val="21"/>
              </w:rPr>
            </w:pPr>
            <w:r w:rsidRPr="00D46255">
              <w:rPr>
                <w:szCs w:val="21"/>
              </w:rPr>
              <w:t>5245</w:t>
            </w:r>
          </w:p>
        </w:tc>
      </w:tr>
    </w:tbl>
    <w:p w:rsidR="00BE0D72" w:rsidRPr="00A650A2" w:rsidRDefault="00BE0D72" w:rsidP="00A650A2">
      <w:pPr>
        <w:widowControl/>
        <w:ind w:firstLineChars="200" w:firstLine="448"/>
        <w:jc w:val="left"/>
        <w:rPr>
          <w:b/>
          <w:sz w:val="24"/>
        </w:rPr>
      </w:pPr>
      <w:r w:rsidRPr="00A650A2">
        <w:rPr>
          <w:rFonts w:hint="eastAsia"/>
          <w:b/>
          <w:sz w:val="24"/>
        </w:rPr>
        <w:t>存储资源</w:t>
      </w:r>
    </w:p>
    <w:tbl>
      <w:tblPr>
        <w:tblW w:w="8520" w:type="dxa"/>
        <w:jc w:val="center"/>
        <w:tblLook w:val="04A0" w:firstRow="1" w:lastRow="0" w:firstColumn="1" w:lastColumn="0" w:noHBand="0" w:noVBand="1"/>
      </w:tblPr>
      <w:tblGrid>
        <w:gridCol w:w="1080"/>
        <w:gridCol w:w="1080"/>
        <w:gridCol w:w="1541"/>
        <w:gridCol w:w="1559"/>
        <w:gridCol w:w="992"/>
        <w:gridCol w:w="2268"/>
      </w:tblGrid>
      <w:tr w:rsidR="00BE0D72" w:rsidRPr="00A650A2" w:rsidTr="00763D0A">
        <w:trPr>
          <w:trHeight w:val="27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0D72" w:rsidRPr="00A650A2" w:rsidRDefault="00BE0D72" w:rsidP="00A650A2">
            <w:pPr>
              <w:pStyle w:val="22"/>
              <w:adjustRightInd w:val="0"/>
              <w:snapToGrid w:val="0"/>
              <w:spacing w:after="0" w:line="240" w:lineRule="auto"/>
              <w:jc w:val="center"/>
              <w:rPr>
                <w:b/>
              </w:rPr>
            </w:pPr>
            <w:r w:rsidRPr="00A650A2">
              <w:rPr>
                <w:b/>
              </w:rPr>
              <w:t>序号</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E0D72" w:rsidRPr="00A650A2" w:rsidRDefault="00BE0D72" w:rsidP="00A650A2">
            <w:pPr>
              <w:pStyle w:val="22"/>
              <w:adjustRightInd w:val="0"/>
              <w:snapToGrid w:val="0"/>
              <w:spacing w:after="0" w:line="240" w:lineRule="auto"/>
              <w:jc w:val="center"/>
              <w:rPr>
                <w:b/>
              </w:rPr>
            </w:pPr>
            <w:r w:rsidRPr="00A650A2">
              <w:rPr>
                <w:b/>
              </w:rPr>
              <w:t>品牌</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BE0D72" w:rsidRPr="00A650A2" w:rsidRDefault="00BE0D72" w:rsidP="00A650A2">
            <w:pPr>
              <w:pStyle w:val="22"/>
              <w:adjustRightInd w:val="0"/>
              <w:snapToGrid w:val="0"/>
              <w:spacing w:after="0" w:line="240" w:lineRule="auto"/>
              <w:jc w:val="center"/>
              <w:rPr>
                <w:b/>
              </w:rPr>
            </w:pPr>
            <w:r w:rsidRPr="00A650A2">
              <w:rPr>
                <w:b/>
              </w:rPr>
              <w:t>型号</w:t>
            </w:r>
          </w:p>
        </w:tc>
        <w:tc>
          <w:tcPr>
            <w:tcW w:w="1559" w:type="dxa"/>
            <w:tcBorders>
              <w:top w:val="single" w:sz="4" w:space="0" w:color="auto"/>
              <w:left w:val="nil"/>
              <w:bottom w:val="single" w:sz="4" w:space="0" w:color="auto"/>
              <w:right w:val="single" w:sz="4" w:space="0" w:color="auto"/>
            </w:tcBorders>
            <w:vAlign w:val="center"/>
          </w:tcPr>
          <w:p w:rsidR="00BE0D72" w:rsidRPr="00A650A2" w:rsidRDefault="00BE0D72" w:rsidP="00A650A2">
            <w:pPr>
              <w:pStyle w:val="22"/>
              <w:adjustRightInd w:val="0"/>
              <w:snapToGrid w:val="0"/>
              <w:spacing w:after="0" w:line="240" w:lineRule="auto"/>
              <w:jc w:val="center"/>
              <w:rPr>
                <w:b/>
              </w:rPr>
            </w:pPr>
            <w:r w:rsidRPr="00A650A2">
              <w:rPr>
                <w:b/>
              </w:rPr>
              <w:t>存储空间</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0D72" w:rsidRPr="00A650A2" w:rsidRDefault="00BE0D72" w:rsidP="00A650A2">
            <w:pPr>
              <w:pStyle w:val="22"/>
              <w:adjustRightInd w:val="0"/>
              <w:snapToGrid w:val="0"/>
              <w:spacing w:after="0" w:line="240" w:lineRule="auto"/>
              <w:jc w:val="center"/>
              <w:rPr>
                <w:b/>
              </w:rPr>
            </w:pPr>
            <w:r w:rsidRPr="00A650A2">
              <w:rPr>
                <w:b/>
              </w:rPr>
              <w:t>数量</w:t>
            </w:r>
          </w:p>
        </w:tc>
        <w:tc>
          <w:tcPr>
            <w:tcW w:w="2268" w:type="dxa"/>
            <w:tcBorders>
              <w:top w:val="single" w:sz="4" w:space="0" w:color="auto"/>
              <w:left w:val="nil"/>
              <w:bottom w:val="single" w:sz="4" w:space="0" w:color="auto"/>
              <w:right w:val="single" w:sz="4" w:space="0" w:color="auto"/>
            </w:tcBorders>
            <w:vAlign w:val="center"/>
          </w:tcPr>
          <w:p w:rsidR="00BE0D72" w:rsidRPr="00A650A2" w:rsidRDefault="00BE0D72" w:rsidP="00A650A2">
            <w:pPr>
              <w:pStyle w:val="22"/>
              <w:adjustRightInd w:val="0"/>
              <w:snapToGrid w:val="0"/>
              <w:spacing w:after="0" w:line="240" w:lineRule="auto"/>
              <w:jc w:val="center"/>
              <w:rPr>
                <w:b/>
              </w:rPr>
            </w:pPr>
            <w:r w:rsidRPr="00A650A2">
              <w:rPr>
                <w:b/>
              </w:rPr>
              <w:t>备注</w:t>
            </w:r>
          </w:p>
        </w:tc>
      </w:tr>
      <w:tr w:rsidR="00BE0D72" w:rsidRPr="00A650A2" w:rsidTr="00763D0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BE0D72" w:rsidRPr="00A650A2" w:rsidRDefault="00BE0D72" w:rsidP="00A650A2">
            <w:pPr>
              <w:pStyle w:val="22"/>
              <w:adjustRightInd w:val="0"/>
              <w:snapToGrid w:val="0"/>
              <w:spacing w:after="0" w:line="240" w:lineRule="auto"/>
              <w:jc w:val="center"/>
            </w:pPr>
            <w:r w:rsidRPr="00A650A2">
              <w:t>1</w:t>
            </w:r>
          </w:p>
        </w:tc>
        <w:tc>
          <w:tcPr>
            <w:tcW w:w="1080" w:type="dxa"/>
            <w:tcBorders>
              <w:top w:val="nil"/>
              <w:left w:val="nil"/>
              <w:bottom w:val="single" w:sz="4" w:space="0" w:color="auto"/>
              <w:right w:val="single" w:sz="4" w:space="0" w:color="auto"/>
            </w:tcBorders>
            <w:shd w:val="clear" w:color="auto" w:fill="auto"/>
            <w:noWrap/>
            <w:vAlign w:val="center"/>
          </w:tcPr>
          <w:p w:rsidR="00BE0D72" w:rsidRPr="00A650A2" w:rsidRDefault="00BE0D72" w:rsidP="00A650A2">
            <w:pPr>
              <w:pStyle w:val="22"/>
              <w:adjustRightInd w:val="0"/>
              <w:snapToGrid w:val="0"/>
              <w:spacing w:after="0" w:line="240" w:lineRule="auto"/>
              <w:jc w:val="center"/>
            </w:pPr>
            <w:r w:rsidRPr="00A650A2">
              <w:t>HDS</w:t>
            </w:r>
          </w:p>
        </w:tc>
        <w:tc>
          <w:tcPr>
            <w:tcW w:w="1541" w:type="dxa"/>
            <w:tcBorders>
              <w:top w:val="nil"/>
              <w:left w:val="nil"/>
              <w:bottom w:val="single" w:sz="4" w:space="0" w:color="auto"/>
              <w:right w:val="single" w:sz="4" w:space="0" w:color="auto"/>
            </w:tcBorders>
            <w:shd w:val="clear" w:color="auto" w:fill="auto"/>
            <w:noWrap/>
            <w:vAlign w:val="center"/>
          </w:tcPr>
          <w:p w:rsidR="00BE0D72" w:rsidRPr="00A650A2" w:rsidRDefault="00BE0D72" w:rsidP="00A650A2">
            <w:pPr>
              <w:pStyle w:val="22"/>
              <w:adjustRightInd w:val="0"/>
              <w:snapToGrid w:val="0"/>
              <w:spacing w:after="0" w:line="240" w:lineRule="auto"/>
              <w:jc w:val="center"/>
            </w:pPr>
            <w:r w:rsidRPr="00A650A2">
              <w:t>G800</w:t>
            </w:r>
          </w:p>
        </w:tc>
        <w:tc>
          <w:tcPr>
            <w:tcW w:w="1559" w:type="dxa"/>
            <w:tcBorders>
              <w:top w:val="single" w:sz="4" w:space="0" w:color="auto"/>
              <w:left w:val="nil"/>
              <w:bottom w:val="single" w:sz="4" w:space="0" w:color="auto"/>
              <w:right w:val="single" w:sz="4" w:space="0" w:color="auto"/>
            </w:tcBorders>
            <w:vAlign w:val="center"/>
          </w:tcPr>
          <w:p w:rsidR="00BE0D72" w:rsidRPr="00A650A2" w:rsidRDefault="00BE0D72" w:rsidP="00A650A2">
            <w:pPr>
              <w:pStyle w:val="22"/>
              <w:adjustRightInd w:val="0"/>
              <w:snapToGrid w:val="0"/>
              <w:spacing w:after="0" w:line="240" w:lineRule="auto"/>
              <w:jc w:val="center"/>
            </w:pPr>
            <w:r w:rsidRPr="00A650A2">
              <w:t>70T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0D72" w:rsidRPr="00A650A2" w:rsidRDefault="00BE0D72" w:rsidP="00A650A2">
            <w:pPr>
              <w:pStyle w:val="22"/>
              <w:adjustRightInd w:val="0"/>
              <w:snapToGrid w:val="0"/>
              <w:spacing w:after="0" w:line="240" w:lineRule="auto"/>
              <w:jc w:val="center"/>
            </w:pPr>
            <w:r w:rsidRPr="00A650A2">
              <w:t>1</w:t>
            </w:r>
          </w:p>
        </w:tc>
        <w:tc>
          <w:tcPr>
            <w:tcW w:w="2268" w:type="dxa"/>
            <w:tcBorders>
              <w:top w:val="nil"/>
              <w:left w:val="nil"/>
              <w:bottom w:val="single" w:sz="4" w:space="0" w:color="auto"/>
              <w:right w:val="single" w:sz="4" w:space="0" w:color="auto"/>
            </w:tcBorders>
            <w:vAlign w:val="center"/>
          </w:tcPr>
          <w:p w:rsidR="00BE0D72" w:rsidRPr="00A650A2" w:rsidRDefault="00BE0D72" w:rsidP="00A650A2">
            <w:pPr>
              <w:pStyle w:val="22"/>
              <w:adjustRightInd w:val="0"/>
              <w:snapToGrid w:val="0"/>
              <w:spacing w:after="0" w:line="240" w:lineRule="auto"/>
            </w:pPr>
            <w:r w:rsidRPr="00A650A2">
              <w:t>含光纤交换机</w:t>
            </w:r>
            <w:r w:rsidRPr="00A650A2">
              <w:t>2</w:t>
            </w:r>
            <w:r w:rsidRPr="00A650A2">
              <w:t>台</w:t>
            </w:r>
          </w:p>
        </w:tc>
      </w:tr>
      <w:tr w:rsidR="00BE0D72" w:rsidRPr="00A650A2" w:rsidTr="00763D0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BE0D72" w:rsidRPr="00A650A2" w:rsidRDefault="00BE0D72" w:rsidP="00A650A2">
            <w:pPr>
              <w:pStyle w:val="22"/>
              <w:adjustRightInd w:val="0"/>
              <w:snapToGrid w:val="0"/>
              <w:spacing w:after="0" w:line="240" w:lineRule="auto"/>
              <w:jc w:val="center"/>
            </w:pPr>
            <w:r w:rsidRPr="00A650A2">
              <w:t>2</w:t>
            </w:r>
          </w:p>
        </w:tc>
        <w:tc>
          <w:tcPr>
            <w:tcW w:w="1080" w:type="dxa"/>
            <w:tcBorders>
              <w:top w:val="nil"/>
              <w:left w:val="nil"/>
              <w:bottom w:val="single" w:sz="4" w:space="0" w:color="auto"/>
              <w:right w:val="single" w:sz="4" w:space="0" w:color="auto"/>
            </w:tcBorders>
            <w:shd w:val="clear" w:color="auto" w:fill="auto"/>
            <w:noWrap/>
            <w:vAlign w:val="center"/>
          </w:tcPr>
          <w:p w:rsidR="00BE0D72" w:rsidRPr="00A650A2" w:rsidRDefault="00BE0D72" w:rsidP="00A650A2">
            <w:pPr>
              <w:pStyle w:val="22"/>
              <w:adjustRightInd w:val="0"/>
              <w:snapToGrid w:val="0"/>
              <w:spacing w:after="0" w:line="240" w:lineRule="auto"/>
              <w:jc w:val="center"/>
            </w:pPr>
            <w:r w:rsidRPr="00A650A2">
              <w:t>长虹</w:t>
            </w:r>
          </w:p>
        </w:tc>
        <w:tc>
          <w:tcPr>
            <w:tcW w:w="1541" w:type="dxa"/>
            <w:tcBorders>
              <w:top w:val="nil"/>
              <w:left w:val="nil"/>
              <w:bottom w:val="single" w:sz="4" w:space="0" w:color="auto"/>
              <w:right w:val="single" w:sz="4" w:space="0" w:color="auto"/>
            </w:tcBorders>
            <w:shd w:val="clear" w:color="auto" w:fill="auto"/>
            <w:noWrap/>
            <w:vAlign w:val="center"/>
          </w:tcPr>
          <w:p w:rsidR="00BE0D72" w:rsidRPr="00A650A2" w:rsidRDefault="00BE0D72" w:rsidP="00A650A2">
            <w:pPr>
              <w:pStyle w:val="22"/>
              <w:adjustRightInd w:val="0"/>
              <w:snapToGrid w:val="0"/>
              <w:spacing w:after="0" w:line="240" w:lineRule="auto"/>
              <w:jc w:val="center"/>
            </w:pPr>
            <w:r w:rsidRPr="00A650A2">
              <w:t>G900</w:t>
            </w:r>
          </w:p>
        </w:tc>
        <w:tc>
          <w:tcPr>
            <w:tcW w:w="1559" w:type="dxa"/>
            <w:tcBorders>
              <w:top w:val="single" w:sz="4" w:space="0" w:color="auto"/>
              <w:left w:val="nil"/>
              <w:bottom w:val="single" w:sz="4" w:space="0" w:color="auto"/>
              <w:right w:val="single" w:sz="4" w:space="0" w:color="auto"/>
            </w:tcBorders>
            <w:vAlign w:val="center"/>
          </w:tcPr>
          <w:p w:rsidR="00BE0D72" w:rsidRPr="00A650A2" w:rsidRDefault="00BE0D72" w:rsidP="00A650A2">
            <w:pPr>
              <w:pStyle w:val="22"/>
              <w:adjustRightInd w:val="0"/>
              <w:snapToGrid w:val="0"/>
              <w:spacing w:after="0" w:line="240" w:lineRule="auto"/>
              <w:jc w:val="center"/>
            </w:pPr>
            <w:r w:rsidRPr="00A650A2">
              <w:t>70T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0D72" w:rsidRPr="00A650A2" w:rsidRDefault="00BE0D72" w:rsidP="00A650A2">
            <w:pPr>
              <w:pStyle w:val="22"/>
              <w:adjustRightInd w:val="0"/>
              <w:snapToGrid w:val="0"/>
              <w:spacing w:after="0" w:line="240" w:lineRule="auto"/>
              <w:jc w:val="center"/>
            </w:pPr>
            <w:r w:rsidRPr="00A650A2">
              <w:t>1</w:t>
            </w:r>
          </w:p>
        </w:tc>
        <w:tc>
          <w:tcPr>
            <w:tcW w:w="2268" w:type="dxa"/>
            <w:tcBorders>
              <w:top w:val="nil"/>
              <w:left w:val="nil"/>
              <w:bottom w:val="single" w:sz="4" w:space="0" w:color="auto"/>
              <w:right w:val="single" w:sz="4" w:space="0" w:color="auto"/>
            </w:tcBorders>
            <w:vAlign w:val="center"/>
          </w:tcPr>
          <w:p w:rsidR="00BE0D72" w:rsidRPr="00A650A2" w:rsidRDefault="00BE0D72" w:rsidP="00A650A2">
            <w:pPr>
              <w:pStyle w:val="22"/>
              <w:adjustRightInd w:val="0"/>
              <w:snapToGrid w:val="0"/>
              <w:spacing w:after="0" w:line="240" w:lineRule="auto"/>
            </w:pPr>
            <w:r w:rsidRPr="00A650A2">
              <w:t>含光纤交换机</w:t>
            </w:r>
            <w:r w:rsidRPr="00A650A2">
              <w:t>2</w:t>
            </w:r>
            <w:r w:rsidRPr="00A650A2">
              <w:t>台</w:t>
            </w:r>
          </w:p>
        </w:tc>
      </w:tr>
    </w:tbl>
    <w:p w:rsidR="00BE0D72" w:rsidRPr="00A650A2" w:rsidRDefault="00BE0D72" w:rsidP="00A650A2">
      <w:pPr>
        <w:widowControl/>
        <w:ind w:firstLineChars="200" w:firstLine="448"/>
        <w:jc w:val="left"/>
        <w:rPr>
          <w:b/>
          <w:sz w:val="24"/>
        </w:rPr>
      </w:pPr>
      <w:r w:rsidRPr="00A650A2">
        <w:rPr>
          <w:rFonts w:hint="eastAsia"/>
          <w:b/>
          <w:sz w:val="24"/>
        </w:rPr>
        <w:t>网络设备</w:t>
      </w:r>
    </w:p>
    <w:tbl>
      <w:tblPr>
        <w:tblW w:w="8520" w:type="dxa"/>
        <w:jc w:val="center"/>
        <w:tblLook w:val="04A0" w:firstRow="1" w:lastRow="0" w:firstColumn="1" w:lastColumn="0" w:noHBand="0" w:noVBand="1"/>
      </w:tblPr>
      <w:tblGrid>
        <w:gridCol w:w="724"/>
        <w:gridCol w:w="3402"/>
        <w:gridCol w:w="992"/>
        <w:gridCol w:w="2682"/>
        <w:gridCol w:w="720"/>
      </w:tblGrid>
      <w:tr w:rsidR="00BE0D72" w:rsidRPr="00A650A2" w:rsidTr="00763D0A">
        <w:trPr>
          <w:trHeight w:val="27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0D72" w:rsidRPr="00A650A2" w:rsidRDefault="00BE0D72" w:rsidP="00A650A2">
            <w:pPr>
              <w:pStyle w:val="22"/>
              <w:adjustRightInd w:val="0"/>
              <w:snapToGrid w:val="0"/>
              <w:spacing w:after="0" w:line="240" w:lineRule="auto"/>
              <w:jc w:val="center"/>
              <w:rPr>
                <w:b/>
              </w:rPr>
            </w:pPr>
            <w:r w:rsidRPr="00A650A2">
              <w:rPr>
                <w:rFonts w:hint="eastAsia"/>
                <w:b/>
              </w:rPr>
              <w:t>序号</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BE0D72" w:rsidRPr="00A650A2" w:rsidRDefault="00BE0D72" w:rsidP="00A650A2">
            <w:pPr>
              <w:pStyle w:val="22"/>
              <w:adjustRightInd w:val="0"/>
              <w:snapToGrid w:val="0"/>
              <w:spacing w:after="0" w:line="240" w:lineRule="auto"/>
              <w:jc w:val="center"/>
              <w:rPr>
                <w:b/>
              </w:rPr>
            </w:pPr>
            <w:r w:rsidRPr="00A650A2">
              <w:rPr>
                <w:rFonts w:hint="eastAsia"/>
                <w:b/>
              </w:rPr>
              <w:t>设备类型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E0D72" w:rsidRPr="00A650A2" w:rsidRDefault="00BE0D72" w:rsidP="00A650A2">
            <w:pPr>
              <w:pStyle w:val="22"/>
              <w:adjustRightInd w:val="0"/>
              <w:snapToGrid w:val="0"/>
              <w:spacing w:after="0" w:line="240" w:lineRule="auto"/>
              <w:jc w:val="center"/>
              <w:rPr>
                <w:b/>
              </w:rPr>
            </w:pPr>
            <w:r w:rsidRPr="00A650A2">
              <w:rPr>
                <w:rFonts w:hint="eastAsia"/>
                <w:b/>
              </w:rPr>
              <w:t>品牌</w:t>
            </w:r>
          </w:p>
        </w:tc>
        <w:tc>
          <w:tcPr>
            <w:tcW w:w="2682" w:type="dxa"/>
            <w:tcBorders>
              <w:top w:val="single" w:sz="4" w:space="0" w:color="auto"/>
              <w:left w:val="nil"/>
              <w:bottom w:val="single" w:sz="4" w:space="0" w:color="auto"/>
              <w:right w:val="single" w:sz="4" w:space="0" w:color="auto"/>
            </w:tcBorders>
            <w:shd w:val="clear" w:color="auto" w:fill="auto"/>
            <w:noWrap/>
            <w:vAlign w:val="center"/>
          </w:tcPr>
          <w:p w:rsidR="00BE0D72" w:rsidRPr="00A650A2" w:rsidRDefault="00BE0D72" w:rsidP="00A650A2">
            <w:pPr>
              <w:pStyle w:val="22"/>
              <w:adjustRightInd w:val="0"/>
              <w:snapToGrid w:val="0"/>
              <w:spacing w:after="0" w:line="240" w:lineRule="auto"/>
              <w:jc w:val="center"/>
              <w:rPr>
                <w:b/>
              </w:rPr>
            </w:pPr>
            <w:r w:rsidRPr="00A650A2">
              <w:rPr>
                <w:rFonts w:hint="eastAsia"/>
                <w:b/>
              </w:rPr>
              <w:t>型号</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BE0D72" w:rsidRPr="00A650A2" w:rsidRDefault="00BE0D72" w:rsidP="00A650A2">
            <w:pPr>
              <w:pStyle w:val="22"/>
              <w:adjustRightInd w:val="0"/>
              <w:snapToGrid w:val="0"/>
              <w:spacing w:after="0" w:line="240" w:lineRule="auto"/>
              <w:jc w:val="center"/>
              <w:rPr>
                <w:b/>
              </w:rPr>
            </w:pPr>
            <w:r w:rsidRPr="00A650A2">
              <w:rPr>
                <w:rFonts w:hint="eastAsia"/>
                <w:b/>
              </w:rPr>
              <w:t>数量</w:t>
            </w:r>
          </w:p>
        </w:tc>
      </w:tr>
      <w:tr w:rsidR="00BE0D72" w:rsidTr="00763D0A">
        <w:trPr>
          <w:trHeight w:val="270"/>
          <w:jc w:val="center"/>
        </w:trPr>
        <w:tc>
          <w:tcPr>
            <w:tcW w:w="724"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1</w:t>
            </w:r>
          </w:p>
        </w:tc>
        <w:tc>
          <w:tcPr>
            <w:tcW w:w="340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核心交换机</w:t>
            </w:r>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H3C</w:t>
            </w:r>
          </w:p>
        </w:tc>
        <w:tc>
          <w:tcPr>
            <w:tcW w:w="268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S-10506</w:t>
            </w:r>
          </w:p>
        </w:tc>
        <w:tc>
          <w:tcPr>
            <w:tcW w:w="72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2</w:t>
            </w:r>
          </w:p>
        </w:tc>
      </w:tr>
      <w:tr w:rsidR="00BE0D72" w:rsidTr="00763D0A">
        <w:trPr>
          <w:trHeight w:val="270"/>
          <w:jc w:val="center"/>
        </w:trPr>
        <w:tc>
          <w:tcPr>
            <w:tcW w:w="724"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2</w:t>
            </w:r>
          </w:p>
        </w:tc>
        <w:tc>
          <w:tcPr>
            <w:tcW w:w="340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万兆接入交换机（一）</w:t>
            </w:r>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H3C</w:t>
            </w:r>
          </w:p>
        </w:tc>
        <w:tc>
          <w:tcPr>
            <w:tcW w:w="268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S-6520X-30QC-EI</w:t>
            </w:r>
          </w:p>
        </w:tc>
        <w:tc>
          <w:tcPr>
            <w:tcW w:w="72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4</w:t>
            </w:r>
          </w:p>
        </w:tc>
      </w:tr>
      <w:tr w:rsidR="00BE0D72" w:rsidTr="00763D0A">
        <w:trPr>
          <w:trHeight w:val="270"/>
          <w:jc w:val="center"/>
        </w:trPr>
        <w:tc>
          <w:tcPr>
            <w:tcW w:w="724"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3</w:t>
            </w:r>
          </w:p>
        </w:tc>
        <w:tc>
          <w:tcPr>
            <w:tcW w:w="340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万兆接入交换机（二）</w:t>
            </w:r>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H3C</w:t>
            </w:r>
          </w:p>
        </w:tc>
        <w:tc>
          <w:tcPr>
            <w:tcW w:w="268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S-5560X-54C-EI</w:t>
            </w:r>
          </w:p>
        </w:tc>
        <w:tc>
          <w:tcPr>
            <w:tcW w:w="72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10</w:t>
            </w:r>
          </w:p>
        </w:tc>
      </w:tr>
      <w:tr w:rsidR="00BE0D72" w:rsidTr="00763D0A">
        <w:trPr>
          <w:trHeight w:val="270"/>
          <w:jc w:val="center"/>
        </w:trPr>
        <w:tc>
          <w:tcPr>
            <w:tcW w:w="724"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4</w:t>
            </w:r>
          </w:p>
        </w:tc>
        <w:tc>
          <w:tcPr>
            <w:tcW w:w="340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万兆接入交换机（三）</w:t>
            </w:r>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H3C</w:t>
            </w:r>
          </w:p>
        </w:tc>
        <w:tc>
          <w:tcPr>
            <w:tcW w:w="268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S-5560X-30C-EI</w:t>
            </w:r>
          </w:p>
        </w:tc>
        <w:tc>
          <w:tcPr>
            <w:tcW w:w="72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2</w:t>
            </w:r>
          </w:p>
        </w:tc>
      </w:tr>
      <w:tr w:rsidR="00BE0D72" w:rsidTr="00763D0A">
        <w:trPr>
          <w:trHeight w:val="270"/>
          <w:jc w:val="center"/>
        </w:trPr>
        <w:tc>
          <w:tcPr>
            <w:tcW w:w="724"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5</w:t>
            </w:r>
          </w:p>
        </w:tc>
        <w:tc>
          <w:tcPr>
            <w:tcW w:w="340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万兆接入交换机（四）</w:t>
            </w:r>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H3C</w:t>
            </w:r>
          </w:p>
        </w:tc>
        <w:tc>
          <w:tcPr>
            <w:tcW w:w="268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S-5560X-30C-EI</w:t>
            </w:r>
          </w:p>
        </w:tc>
        <w:tc>
          <w:tcPr>
            <w:tcW w:w="72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2</w:t>
            </w:r>
          </w:p>
        </w:tc>
      </w:tr>
      <w:tr w:rsidR="00BE0D72" w:rsidTr="00763D0A">
        <w:trPr>
          <w:trHeight w:val="270"/>
          <w:jc w:val="center"/>
        </w:trPr>
        <w:tc>
          <w:tcPr>
            <w:tcW w:w="724"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6</w:t>
            </w:r>
          </w:p>
        </w:tc>
        <w:tc>
          <w:tcPr>
            <w:tcW w:w="340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核心交换机</w:t>
            </w:r>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浪潮</w:t>
            </w:r>
          </w:p>
        </w:tc>
        <w:tc>
          <w:tcPr>
            <w:tcW w:w="268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CN8696Q</w:t>
            </w:r>
          </w:p>
        </w:tc>
        <w:tc>
          <w:tcPr>
            <w:tcW w:w="72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2</w:t>
            </w:r>
          </w:p>
        </w:tc>
      </w:tr>
      <w:tr w:rsidR="00BE0D72" w:rsidTr="00763D0A">
        <w:trPr>
          <w:trHeight w:val="27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7</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CWDM</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proofErr w:type="gramStart"/>
            <w:r>
              <w:rPr>
                <w:rFonts w:hint="eastAsia"/>
              </w:rPr>
              <w:t>钛讯</w:t>
            </w:r>
            <w:proofErr w:type="gramEnd"/>
          </w:p>
        </w:tc>
        <w:tc>
          <w:tcPr>
            <w:tcW w:w="2682" w:type="dxa"/>
            <w:tcBorders>
              <w:top w:val="single" w:sz="4" w:space="0" w:color="auto"/>
              <w:left w:val="nil"/>
              <w:bottom w:val="single" w:sz="4" w:space="0" w:color="auto"/>
              <w:right w:val="single" w:sz="4" w:space="0" w:color="auto"/>
            </w:tcBorders>
            <w:shd w:val="clear" w:color="auto" w:fill="auto"/>
            <w:vAlign w:val="center"/>
          </w:tcPr>
          <w:p w:rsidR="00BE0D72" w:rsidRDefault="00BE0D72" w:rsidP="00A650A2">
            <w:pPr>
              <w:pStyle w:val="22"/>
              <w:adjustRightInd w:val="0"/>
              <w:snapToGrid w:val="0"/>
              <w:spacing w:after="0" w:line="240" w:lineRule="auto"/>
            </w:pPr>
            <w:r>
              <w:rPr>
                <w:rFonts w:hint="eastAsia"/>
              </w:rPr>
              <w:t>TX-4500-M</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2</w:t>
            </w:r>
          </w:p>
        </w:tc>
      </w:tr>
      <w:tr w:rsidR="00BE0D72" w:rsidTr="00763D0A">
        <w:trPr>
          <w:trHeight w:val="27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8</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DWDM</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中兴</w:t>
            </w:r>
          </w:p>
        </w:tc>
        <w:tc>
          <w:tcPr>
            <w:tcW w:w="2682" w:type="dxa"/>
            <w:tcBorders>
              <w:top w:val="single" w:sz="4" w:space="0" w:color="auto"/>
              <w:left w:val="nil"/>
              <w:bottom w:val="single" w:sz="4" w:space="0" w:color="auto"/>
              <w:right w:val="single" w:sz="4" w:space="0" w:color="auto"/>
            </w:tcBorders>
            <w:shd w:val="clear" w:color="auto" w:fill="auto"/>
            <w:vAlign w:val="center"/>
          </w:tcPr>
          <w:p w:rsidR="00BE0D72" w:rsidRDefault="00BE0D72" w:rsidP="00A650A2">
            <w:pPr>
              <w:pStyle w:val="22"/>
              <w:adjustRightInd w:val="0"/>
              <w:snapToGrid w:val="0"/>
              <w:spacing w:after="0" w:line="240" w:lineRule="auto"/>
            </w:pPr>
            <w:r>
              <w:rPr>
                <w:rFonts w:hint="eastAsia"/>
              </w:rPr>
              <w:t>NX5-19</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2</w:t>
            </w:r>
          </w:p>
        </w:tc>
      </w:tr>
    </w:tbl>
    <w:p w:rsidR="00BE0D72" w:rsidRPr="00A650A2" w:rsidRDefault="00BE0D72" w:rsidP="00A650A2">
      <w:pPr>
        <w:widowControl/>
        <w:ind w:firstLineChars="200" w:firstLine="448"/>
        <w:jc w:val="left"/>
        <w:rPr>
          <w:b/>
          <w:sz w:val="24"/>
        </w:rPr>
      </w:pPr>
      <w:r w:rsidRPr="00A650A2">
        <w:rPr>
          <w:rFonts w:hint="eastAsia"/>
          <w:b/>
          <w:sz w:val="24"/>
        </w:rPr>
        <w:t>安全设备</w:t>
      </w:r>
    </w:p>
    <w:tbl>
      <w:tblPr>
        <w:tblW w:w="8569" w:type="dxa"/>
        <w:jc w:val="center"/>
        <w:tblLook w:val="04A0" w:firstRow="1" w:lastRow="0" w:firstColumn="1" w:lastColumn="0" w:noHBand="0" w:noVBand="1"/>
      </w:tblPr>
      <w:tblGrid>
        <w:gridCol w:w="709"/>
        <w:gridCol w:w="3402"/>
        <w:gridCol w:w="992"/>
        <w:gridCol w:w="2616"/>
        <w:gridCol w:w="850"/>
      </w:tblGrid>
      <w:tr w:rsidR="00BE0D72" w:rsidRPr="00A650A2" w:rsidTr="00A650A2">
        <w:trPr>
          <w:trHeight w:val="285"/>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0D72" w:rsidRPr="00A650A2" w:rsidRDefault="00BE0D72" w:rsidP="00A650A2">
            <w:pPr>
              <w:pStyle w:val="22"/>
              <w:adjustRightInd w:val="0"/>
              <w:snapToGrid w:val="0"/>
              <w:spacing w:after="0" w:line="240" w:lineRule="auto"/>
              <w:jc w:val="center"/>
              <w:rPr>
                <w:b/>
              </w:rPr>
            </w:pPr>
            <w:r w:rsidRPr="00A650A2">
              <w:rPr>
                <w:rFonts w:hint="eastAsia"/>
                <w:b/>
              </w:rPr>
              <w:t>序号</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BE0D72" w:rsidRPr="00A650A2" w:rsidRDefault="00BE0D72" w:rsidP="00A650A2">
            <w:pPr>
              <w:pStyle w:val="22"/>
              <w:adjustRightInd w:val="0"/>
              <w:snapToGrid w:val="0"/>
              <w:spacing w:after="0" w:line="240" w:lineRule="auto"/>
              <w:jc w:val="center"/>
              <w:rPr>
                <w:b/>
              </w:rPr>
            </w:pPr>
            <w:r w:rsidRPr="00A650A2">
              <w:rPr>
                <w:rFonts w:hint="eastAsia"/>
                <w:b/>
              </w:rPr>
              <w:t>设备类型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E0D72" w:rsidRPr="00A650A2" w:rsidRDefault="00BE0D72" w:rsidP="00A650A2">
            <w:pPr>
              <w:pStyle w:val="22"/>
              <w:adjustRightInd w:val="0"/>
              <w:snapToGrid w:val="0"/>
              <w:spacing w:after="0" w:line="240" w:lineRule="auto"/>
              <w:jc w:val="center"/>
              <w:rPr>
                <w:b/>
              </w:rPr>
            </w:pPr>
            <w:r w:rsidRPr="00A650A2">
              <w:rPr>
                <w:rFonts w:hint="eastAsia"/>
                <w:b/>
              </w:rPr>
              <w:t>品牌</w:t>
            </w:r>
          </w:p>
        </w:tc>
        <w:tc>
          <w:tcPr>
            <w:tcW w:w="2616" w:type="dxa"/>
            <w:tcBorders>
              <w:top w:val="single" w:sz="4" w:space="0" w:color="auto"/>
              <w:left w:val="nil"/>
              <w:bottom w:val="single" w:sz="4" w:space="0" w:color="auto"/>
              <w:right w:val="single" w:sz="4" w:space="0" w:color="auto"/>
            </w:tcBorders>
            <w:shd w:val="clear" w:color="auto" w:fill="auto"/>
            <w:noWrap/>
            <w:vAlign w:val="center"/>
          </w:tcPr>
          <w:p w:rsidR="00BE0D72" w:rsidRPr="00A650A2" w:rsidRDefault="00BE0D72" w:rsidP="00A650A2">
            <w:pPr>
              <w:pStyle w:val="22"/>
              <w:adjustRightInd w:val="0"/>
              <w:snapToGrid w:val="0"/>
              <w:spacing w:after="0" w:line="240" w:lineRule="auto"/>
              <w:jc w:val="center"/>
              <w:rPr>
                <w:b/>
              </w:rPr>
            </w:pPr>
            <w:r w:rsidRPr="00A650A2">
              <w:rPr>
                <w:rFonts w:hint="eastAsia"/>
                <w:b/>
              </w:rPr>
              <w:t>型号</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BE0D72" w:rsidRPr="00A650A2" w:rsidRDefault="00BE0D72" w:rsidP="00A650A2">
            <w:pPr>
              <w:pStyle w:val="22"/>
              <w:adjustRightInd w:val="0"/>
              <w:snapToGrid w:val="0"/>
              <w:spacing w:after="0" w:line="240" w:lineRule="auto"/>
              <w:jc w:val="center"/>
              <w:rPr>
                <w:b/>
              </w:rPr>
            </w:pPr>
            <w:r w:rsidRPr="00A650A2">
              <w:rPr>
                <w:rFonts w:hint="eastAsia"/>
                <w:b/>
              </w:rPr>
              <w:t>数量</w:t>
            </w:r>
          </w:p>
        </w:tc>
      </w:tr>
      <w:tr w:rsidR="00BE0D72" w:rsidTr="00763D0A">
        <w:trPr>
          <w:trHeight w:val="285"/>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1</w:t>
            </w:r>
          </w:p>
        </w:tc>
        <w:tc>
          <w:tcPr>
            <w:tcW w:w="340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万兆下一代防火墙</w:t>
            </w:r>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启明</w:t>
            </w:r>
          </w:p>
        </w:tc>
        <w:tc>
          <w:tcPr>
            <w:tcW w:w="2616"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p>
        </w:tc>
        <w:tc>
          <w:tcPr>
            <w:tcW w:w="85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2</w:t>
            </w:r>
          </w:p>
        </w:tc>
      </w:tr>
      <w:tr w:rsidR="00BE0D72" w:rsidTr="00763D0A">
        <w:trPr>
          <w:trHeight w:val="285"/>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2</w:t>
            </w:r>
          </w:p>
        </w:tc>
        <w:tc>
          <w:tcPr>
            <w:tcW w:w="340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千兆下一代防火墙</w:t>
            </w:r>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启明</w:t>
            </w:r>
          </w:p>
        </w:tc>
        <w:tc>
          <w:tcPr>
            <w:tcW w:w="2616"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p>
        </w:tc>
        <w:tc>
          <w:tcPr>
            <w:tcW w:w="85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2</w:t>
            </w:r>
          </w:p>
        </w:tc>
      </w:tr>
      <w:tr w:rsidR="00BE0D72" w:rsidTr="00763D0A">
        <w:trPr>
          <w:trHeight w:val="285"/>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3</w:t>
            </w:r>
          </w:p>
        </w:tc>
        <w:tc>
          <w:tcPr>
            <w:tcW w:w="340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千兆防火墙</w:t>
            </w:r>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proofErr w:type="gramStart"/>
            <w:r>
              <w:rPr>
                <w:rFonts w:hint="eastAsia"/>
              </w:rPr>
              <w:t>绿盟</w:t>
            </w:r>
            <w:proofErr w:type="gramEnd"/>
          </w:p>
        </w:tc>
        <w:tc>
          <w:tcPr>
            <w:tcW w:w="2616"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p>
        </w:tc>
        <w:tc>
          <w:tcPr>
            <w:tcW w:w="85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2</w:t>
            </w:r>
          </w:p>
        </w:tc>
      </w:tr>
      <w:tr w:rsidR="00BE0D72" w:rsidTr="00763D0A">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lastRenderedPageBreak/>
              <w:t>4</w:t>
            </w:r>
          </w:p>
        </w:tc>
        <w:tc>
          <w:tcPr>
            <w:tcW w:w="3402" w:type="dxa"/>
            <w:tcBorders>
              <w:top w:val="nil"/>
              <w:left w:val="nil"/>
              <w:bottom w:val="single" w:sz="4" w:space="0" w:color="auto"/>
              <w:right w:val="single" w:sz="4" w:space="0" w:color="auto"/>
            </w:tcBorders>
            <w:shd w:val="clear" w:color="auto" w:fill="auto"/>
            <w:vAlign w:val="center"/>
          </w:tcPr>
          <w:p w:rsidR="00BE0D72" w:rsidRDefault="00BE0D72" w:rsidP="00A650A2">
            <w:pPr>
              <w:pStyle w:val="22"/>
              <w:adjustRightInd w:val="0"/>
              <w:snapToGrid w:val="0"/>
              <w:spacing w:after="0" w:line="240" w:lineRule="auto"/>
            </w:pPr>
            <w:r>
              <w:rPr>
                <w:rFonts w:hint="eastAsia"/>
              </w:rPr>
              <w:t>千兆下一代防火墙</w:t>
            </w:r>
            <w:r>
              <w:rPr>
                <w:rFonts w:hint="eastAsia"/>
              </w:rPr>
              <w:br/>
            </w:r>
            <w:r>
              <w:rPr>
                <w:rFonts w:hint="eastAsia"/>
              </w:rPr>
              <w:t>（</w:t>
            </w:r>
            <w:proofErr w:type="gramStart"/>
            <w:r>
              <w:rPr>
                <w:rFonts w:hint="eastAsia"/>
              </w:rPr>
              <w:t>仅带防病毒</w:t>
            </w:r>
            <w:proofErr w:type="gramEnd"/>
            <w:r>
              <w:rPr>
                <w:rFonts w:hint="eastAsia"/>
              </w:rPr>
              <w:t>授权）</w:t>
            </w:r>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proofErr w:type="gramStart"/>
            <w:r>
              <w:rPr>
                <w:rFonts w:hint="eastAsia"/>
              </w:rPr>
              <w:t>绿盟</w:t>
            </w:r>
            <w:proofErr w:type="gramEnd"/>
          </w:p>
        </w:tc>
        <w:tc>
          <w:tcPr>
            <w:tcW w:w="2616"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p>
        </w:tc>
        <w:tc>
          <w:tcPr>
            <w:tcW w:w="85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2</w:t>
            </w:r>
          </w:p>
        </w:tc>
      </w:tr>
      <w:tr w:rsidR="00BE0D72" w:rsidTr="00763D0A">
        <w:trPr>
          <w:trHeight w:val="285"/>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5</w:t>
            </w:r>
          </w:p>
        </w:tc>
        <w:tc>
          <w:tcPr>
            <w:tcW w:w="340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千兆入侵防护</w:t>
            </w:r>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proofErr w:type="gramStart"/>
            <w:r>
              <w:rPr>
                <w:rFonts w:hint="eastAsia"/>
              </w:rPr>
              <w:t>绿盟</w:t>
            </w:r>
            <w:proofErr w:type="gramEnd"/>
          </w:p>
        </w:tc>
        <w:tc>
          <w:tcPr>
            <w:tcW w:w="2616"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p>
        </w:tc>
        <w:tc>
          <w:tcPr>
            <w:tcW w:w="85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2</w:t>
            </w:r>
          </w:p>
        </w:tc>
      </w:tr>
      <w:tr w:rsidR="00BE0D72" w:rsidTr="00763D0A">
        <w:trPr>
          <w:trHeight w:val="285"/>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6</w:t>
            </w:r>
          </w:p>
        </w:tc>
        <w:tc>
          <w:tcPr>
            <w:tcW w:w="340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proofErr w:type="gramStart"/>
            <w:r>
              <w:rPr>
                <w:rFonts w:hint="eastAsia"/>
              </w:rPr>
              <w:t>千兆流控</w:t>
            </w:r>
            <w:proofErr w:type="gramEnd"/>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H3C</w:t>
            </w:r>
          </w:p>
        </w:tc>
        <w:tc>
          <w:tcPr>
            <w:tcW w:w="2616"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p>
        </w:tc>
        <w:tc>
          <w:tcPr>
            <w:tcW w:w="85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2</w:t>
            </w:r>
          </w:p>
        </w:tc>
      </w:tr>
      <w:tr w:rsidR="00BE0D72" w:rsidTr="00763D0A">
        <w:trPr>
          <w:trHeight w:val="285"/>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7</w:t>
            </w:r>
          </w:p>
        </w:tc>
        <w:tc>
          <w:tcPr>
            <w:tcW w:w="340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堡垒主机</w:t>
            </w:r>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H3C</w:t>
            </w:r>
          </w:p>
        </w:tc>
        <w:tc>
          <w:tcPr>
            <w:tcW w:w="2616"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SecPath A2000</w:t>
            </w:r>
          </w:p>
        </w:tc>
        <w:tc>
          <w:tcPr>
            <w:tcW w:w="85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2</w:t>
            </w:r>
          </w:p>
        </w:tc>
      </w:tr>
      <w:tr w:rsidR="00BE0D72" w:rsidTr="00763D0A">
        <w:trPr>
          <w:trHeight w:val="285"/>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8</w:t>
            </w:r>
          </w:p>
        </w:tc>
        <w:tc>
          <w:tcPr>
            <w:tcW w:w="340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堡垒主机</w:t>
            </w:r>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H3C</w:t>
            </w:r>
          </w:p>
        </w:tc>
        <w:tc>
          <w:tcPr>
            <w:tcW w:w="2616"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SecPath A2000</w:t>
            </w:r>
          </w:p>
        </w:tc>
        <w:tc>
          <w:tcPr>
            <w:tcW w:w="85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2</w:t>
            </w:r>
          </w:p>
        </w:tc>
      </w:tr>
      <w:tr w:rsidR="00BE0D72" w:rsidTr="00763D0A">
        <w:trPr>
          <w:trHeight w:val="285"/>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9</w:t>
            </w:r>
          </w:p>
        </w:tc>
        <w:tc>
          <w:tcPr>
            <w:tcW w:w="340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千兆应用防火墙</w:t>
            </w:r>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启明</w:t>
            </w:r>
          </w:p>
        </w:tc>
        <w:tc>
          <w:tcPr>
            <w:tcW w:w="2616"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天清</w:t>
            </w:r>
            <w:r>
              <w:rPr>
                <w:rFonts w:hint="eastAsia"/>
              </w:rPr>
              <w:t>Web</w:t>
            </w:r>
            <w:r>
              <w:rPr>
                <w:rFonts w:hint="eastAsia"/>
              </w:rPr>
              <w:t>应用安全网关</w:t>
            </w:r>
            <w:r>
              <w:rPr>
                <w:rFonts w:hint="eastAsia"/>
              </w:rPr>
              <w:t>V7.0(</w:t>
            </w:r>
            <w:r>
              <w:rPr>
                <w:rFonts w:hint="eastAsia"/>
              </w:rPr>
              <w:t>千兆</w:t>
            </w:r>
            <w:r>
              <w:rPr>
                <w:rFonts w:hint="eastAsia"/>
              </w:rPr>
              <w:t>)</w:t>
            </w:r>
          </w:p>
        </w:tc>
        <w:tc>
          <w:tcPr>
            <w:tcW w:w="85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2</w:t>
            </w:r>
          </w:p>
        </w:tc>
      </w:tr>
      <w:tr w:rsidR="00BE0D72" w:rsidTr="00763D0A">
        <w:trPr>
          <w:trHeight w:val="285"/>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10</w:t>
            </w:r>
          </w:p>
        </w:tc>
        <w:tc>
          <w:tcPr>
            <w:tcW w:w="340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千兆入侵检测</w:t>
            </w:r>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启明</w:t>
            </w:r>
          </w:p>
        </w:tc>
        <w:tc>
          <w:tcPr>
            <w:tcW w:w="2616"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p>
        </w:tc>
        <w:tc>
          <w:tcPr>
            <w:tcW w:w="85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2</w:t>
            </w:r>
          </w:p>
        </w:tc>
      </w:tr>
      <w:tr w:rsidR="00BE0D72" w:rsidTr="00763D0A">
        <w:trPr>
          <w:trHeight w:val="285"/>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11</w:t>
            </w:r>
          </w:p>
        </w:tc>
        <w:tc>
          <w:tcPr>
            <w:tcW w:w="340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数据库审计</w:t>
            </w:r>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proofErr w:type="gramStart"/>
            <w:r>
              <w:rPr>
                <w:rFonts w:hint="eastAsia"/>
              </w:rPr>
              <w:t>绿盟</w:t>
            </w:r>
            <w:proofErr w:type="gramEnd"/>
          </w:p>
        </w:tc>
        <w:tc>
          <w:tcPr>
            <w:tcW w:w="2616"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p>
        </w:tc>
        <w:tc>
          <w:tcPr>
            <w:tcW w:w="85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1</w:t>
            </w:r>
          </w:p>
        </w:tc>
      </w:tr>
      <w:tr w:rsidR="00BE0D72" w:rsidTr="00763D0A">
        <w:trPr>
          <w:trHeight w:val="285"/>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12</w:t>
            </w:r>
          </w:p>
        </w:tc>
        <w:tc>
          <w:tcPr>
            <w:tcW w:w="340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Web</w:t>
            </w:r>
            <w:r>
              <w:rPr>
                <w:rFonts w:hint="eastAsia"/>
              </w:rPr>
              <w:t>扫描</w:t>
            </w:r>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proofErr w:type="gramStart"/>
            <w:r>
              <w:rPr>
                <w:rFonts w:hint="eastAsia"/>
              </w:rPr>
              <w:t>绿盟</w:t>
            </w:r>
            <w:proofErr w:type="gramEnd"/>
          </w:p>
        </w:tc>
        <w:tc>
          <w:tcPr>
            <w:tcW w:w="2616"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p>
        </w:tc>
        <w:tc>
          <w:tcPr>
            <w:tcW w:w="85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1</w:t>
            </w:r>
          </w:p>
        </w:tc>
      </w:tr>
      <w:tr w:rsidR="00BE0D72" w:rsidTr="00763D0A">
        <w:trPr>
          <w:trHeight w:val="285"/>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13</w:t>
            </w:r>
          </w:p>
        </w:tc>
        <w:tc>
          <w:tcPr>
            <w:tcW w:w="340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抗</w:t>
            </w:r>
            <w:r>
              <w:rPr>
                <w:rFonts w:hint="eastAsia"/>
              </w:rPr>
              <w:t>DDOS</w:t>
            </w:r>
            <w:r>
              <w:rPr>
                <w:rFonts w:hint="eastAsia"/>
              </w:rPr>
              <w:t>防护</w:t>
            </w:r>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H3C</w:t>
            </w:r>
          </w:p>
        </w:tc>
        <w:tc>
          <w:tcPr>
            <w:tcW w:w="2616"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H3C SecPathAFC2040</w:t>
            </w:r>
          </w:p>
        </w:tc>
        <w:tc>
          <w:tcPr>
            <w:tcW w:w="85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2</w:t>
            </w:r>
          </w:p>
        </w:tc>
      </w:tr>
      <w:tr w:rsidR="00BE0D72" w:rsidTr="00763D0A">
        <w:trPr>
          <w:trHeight w:val="285"/>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14</w:t>
            </w:r>
          </w:p>
        </w:tc>
        <w:tc>
          <w:tcPr>
            <w:tcW w:w="340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防病毒网关</w:t>
            </w:r>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网御星云</w:t>
            </w:r>
          </w:p>
        </w:tc>
        <w:tc>
          <w:tcPr>
            <w:tcW w:w="2616"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proofErr w:type="gramStart"/>
            <w:r>
              <w:rPr>
                <w:rFonts w:hint="eastAsia"/>
              </w:rPr>
              <w:t>网御防病毒</w:t>
            </w:r>
            <w:proofErr w:type="gramEnd"/>
            <w:r>
              <w:rPr>
                <w:rFonts w:hint="eastAsia"/>
              </w:rPr>
              <w:t>网关系统</w:t>
            </w:r>
            <w:r>
              <w:rPr>
                <w:rFonts w:hint="eastAsia"/>
              </w:rPr>
              <w:t>V3.0</w:t>
            </w:r>
          </w:p>
        </w:tc>
        <w:tc>
          <w:tcPr>
            <w:tcW w:w="85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2</w:t>
            </w:r>
          </w:p>
        </w:tc>
      </w:tr>
      <w:tr w:rsidR="00BE0D72" w:rsidTr="00763D0A">
        <w:trPr>
          <w:trHeight w:val="285"/>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15</w:t>
            </w:r>
          </w:p>
        </w:tc>
        <w:tc>
          <w:tcPr>
            <w:tcW w:w="340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入侵检测</w:t>
            </w:r>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启明</w:t>
            </w:r>
          </w:p>
        </w:tc>
        <w:tc>
          <w:tcPr>
            <w:tcW w:w="2616"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1</w:t>
            </w:r>
          </w:p>
        </w:tc>
      </w:tr>
      <w:tr w:rsidR="00BE0D72" w:rsidTr="00763D0A">
        <w:trPr>
          <w:trHeight w:val="285"/>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16</w:t>
            </w:r>
          </w:p>
        </w:tc>
        <w:tc>
          <w:tcPr>
            <w:tcW w:w="340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入侵防护</w:t>
            </w:r>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H3C</w:t>
            </w:r>
          </w:p>
        </w:tc>
        <w:tc>
          <w:tcPr>
            <w:tcW w:w="2616"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SecPathT1000/Comware V7</w:t>
            </w:r>
          </w:p>
        </w:tc>
        <w:tc>
          <w:tcPr>
            <w:tcW w:w="85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2</w:t>
            </w:r>
          </w:p>
        </w:tc>
      </w:tr>
      <w:tr w:rsidR="00BE0D72" w:rsidTr="00763D0A">
        <w:trPr>
          <w:trHeight w:val="285"/>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17</w:t>
            </w:r>
          </w:p>
        </w:tc>
        <w:tc>
          <w:tcPr>
            <w:tcW w:w="340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数据库审计</w:t>
            </w:r>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proofErr w:type="gramStart"/>
            <w:r>
              <w:rPr>
                <w:rFonts w:hint="eastAsia"/>
              </w:rPr>
              <w:t>美创</w:t>
            </w:r>
            <w:proofErr w:type="gramEnd"/>
          </w:p>
        </w:tc>
        <w:tc>
          <w:tcPr>
            <w:tcW w:w="2616"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1</w:t>
            </w:r>
          </w:p>
        </w:tc>
      </w:tr>
      <w:tr w:rsidR="00BE0D72" w:rsidTr="00763D0A">
        <w:trPr>
          <w:trHeight w:val="285"/>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18</w:t>
            </w:r>
          </w:p>
        </w:tc>
        <w:tc>
          <w:tcPr>
            <w:tcW w:w="340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rPr>
                <w:sz w:val="20"/>
                <w:szCs w:val="22"/>
              </w:rPr>
            </w:pPr>
            <w:r>
              <w:rPr>
                <w:rFonts w:hint="eastAsia"/>
              </w:rPr>
              <w:t>漏洞扫描</w:t>
            </w:r>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proofErr w:type="gramStart"/>
            <w:r>
              <w:rPr>
                <w:rFonts w:hint="eastAsia"/>
              </w:rPr>
              <w:t>绿盟</w:t>
            </w:r>
            <w:proofErr w:type="gramEnd"/>
          </w:p>
        </w:tc>
        <w:tc>
          <w:tcPr>
            <w:tcW w:w="2616"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1</w:t>
            </w:r>
          </w:p>
        </w:tc>
      </w:tr>
      <w:tr w:rsidR="00BE0D72" w:rsidTr="00763D0A">
        <w:trPr>
          <w:trHeight w:val="285"/>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19</w:t>
            </w:r>
          </w:p>
        </w:tc>
        <w:tc>
          <w:tcPr>
            <w:tcW w:w="340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基线核查</w:t>
            </w:r>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proofErr w:type="gramStart"/>
            <w:r>
              <w:rPr>
                <w:rFonts w:hint="eastAsia"/>
              </w:rPr>
              <w:t>绿盟</w:t>
            </w:r>
            <w:proofErr w:type="gramEnd"/>
          </w:p>
        </w:tc>
        <w:tc>
          <w:tcPr>
            <w:tcW w:w="2616"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1</w:t>
            </w:r>
          </w:p>
        </w:tc>
      </w:tr>
      <w:tr w:rsidR="00BE0D72" w:rsidTr="00763D0A">
        <w:trPr>
          <w:trHeight w:val="285"/>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20</w:t>
            </w:r>
          </w:p>
        </w:tc>
        <w:tc>
          <w:tcPr>
            <w:tcW w:w="340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防火墙</w:t>
            </w:r>
          </w:p>
        </w:tc>
        <w:tc>
          <w:tcPr>
            <w:tcW w:w="992"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H3C</w:t>
            </w:r>
          </w:p>
        </w:tc>
        <w:tc>
          <w:tcPr>
            <w:tcW w:w="2616"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pPr>
            <w:r>
              <w:rPr>
                <w:rFonts w:hint="eastAsia"/>
              </w:rPr>
              <w:t>SecPath F5000/Comware V7</w:t>
            </w:r>
            <w:r>
              <w:rPr>
                <w:rFonts w:hint="eastAsia"/>
              </w:rPr>
              <w:t>（万兆）</w:t>
            </w:r>
          </w:p>
        </w:tc>
        <w:tc>
          <w:tcPr>
            <w:tcW w:w="850" w:type="dxa"/>
            <w:tcBorders>
              <w:top w:val="nil"/>
              <w:left w:val="nil"/>
              <w:bottom w:val="single" w:sz="4" w:space="0" w:color="auto"/>
              <w:right w:val="single" w:sz="4" w:space="0" w:color="auto"/>
            </w:tcBorders>
            <w:shd w:val="clear" w:color="auto" w:fill="auto"/>
            <w:noWrap/>
            <w:vAlign w:val="center"/>
          </w:tcPr>
          <w:p w:rsidR="00BE0D72" w:rsidRDefault="00BE0D72" w:rsidP="00A650A2">
            <w:pPr>
              <w:pStyle w:val="22"/>
              <w:adjustRightInd w:val="0"/>
              <w:snapToGrid w:val="0"/>
              <w:spacing w:after="0" w:line="240" w:lineRule="auto"/>
              <w:jc w:val="center"/>
            </w:pPr>
            <w:r>
              <w:rPr>
                <w:rFonts w:hint="eastAsia"/>
              </w:rPr>
              <w:t>6</w:t>
            </w:r>
          </w:p>
        </w:tc>
      </w:tr>
    </w:tbl>
    <w:p w:rsidR="00D46255" w:rsidRDefault="00D46255" w:rsidP="00CC749E">
      <w:pPr>
        <w:widowControl/>
        <w:ind w:firstLineChars="200" w:firstLine="446"/>
        <w:jc w:val="left"/>
        <w:rPr>
          <w:sz w:val="24"/>
        </w:rPr>
      </w:pPr>
    </w:p>
    <w:p w:rsidR="00D46255" w:rsidRDefault="00D46255" w:rsidP="00CC749E">
      <w:pPr>
        <w:widowControl/>
        <w:ind w:firstLineChars="200" w:firstLine="446"/>
        <w:jc w:val="left"/>
        <w:rPr>
          <w:sz w:val="24"/>
        </w:rPr>
      </w:pPr>
    </w:p>
    <w:p w:rsidR="00D46255" w:rsidRDefault="00D46255" w:rsidP="00CC749E">
      <w:pPr>
        <w:widowControl/>
        <w:ind w:firstLineChars="200" w:firstLine="446"/>
        <w:jc w:val="left"/>
        <w:rPr>
          <w:sz w:val="24"/>
        </w:rPr>
      </w:pPr>
    </w:p>
    <w:p w:rsidR="00D46255" w:rsidRDefault="00D46255" w:rsidP="00CC749E">
      <w:pPr>
        <w:widowControl/>
        <w:ind w:firstLineChars="200" w:firstLine="446"/>
        <w:jc w:val="left"/>
        <w:rPr>
          <w:sz w:val="24"/>
        </w:rPr>
      </w:pPr>
    </w:p>
    <w:p w:rsidR="00D46255" w:rsidRDefault="00D46255" w:rsidP="00CC749E">
      <w:pPr>
        <w:widowControl/>
        <w:ind w:firstLineChars="200" w:firstLine="446"/>
        <w:jc w:val="left"/>
        <w:rPr>
          <w:sz w:val="24"/>
        </w:rPr>
      </w:pPr>
    </w:p>
    <w:p w:rsidR="00D46255" w:rsidRDefault="00D46255" w:rsidP="00CC749E">
      <w:pPr>
        <w:widowControl/>
        <w:ind w:firstLineChars="200" w:firstLine="446"/>
        <w:jc w:val="left"/>
        <w:rPr>
          <w:sz w:val="24"/>
        </w:rPr>
      </w:pPr>
    </w:p>
    <w:p w:rsidR="00D46255" w:rsidRDefault="00D46255" w:rsidP="00CC749E">
      <w:pPr>
        <w:widowControl/>
        <w:ind w:firstLineChars="200" w:firstLine="446"/>
        <w:jc w:val="left"/>
        <w:rPr>
          <w:sz w:val="24"/>
        </w:rPr>
      </w:pPr>
    </w:p>
    <w:p w:rsidR="00D46255" w:rsidRDefault="00D46255" w:rsidP="00CC749E">
      <w:pPr>
        <w:widowControl/>
        <w:ind w:firstLineChars="200" w:firstLine="446"/>
        <w:jc w:val="left"/>
        <w:rPr>
          <w:sz w:val="24"/>
        </w:rPr>
      </w:pPr>
    </w:p>
    <w:p w:rsidR="00D46255" w:rsidRDefault="00D46255" w:rsidP="00CC749E">
      <w:pPr>
        <w:widowControl/>
        <w:ind w:firstLineChars="200" w:firstLine="446"/>
        <w:jc w:val="left"/>
        <w:rPr>
          <w:sz w:val="24"/>
        </w:rPr>
      </w:pPr>
    </w:p>
    <w:p w:rsidR="00D46255" w:rsidRDefault="00D46255" w:rsidP="00CC749E">
      <w:pPr>
        <w:widowControl/>
        <w:ind w:firstLineChars="200" w:firstLine="446"/>
        <w:jc w:val="left"/>
        <w:rPr>
          <w:sz w:val="24"/>
        </w:rPr>
      </w:pPr>
    </w:p>
    <w:p w:rsidR="00D46255" w:rsidRPr="00750AB2" w:rsidRDefault="00D46255" w:rsidP="00CC749E">
      <w:pPr>
        <w:widowControl/>
        <w:ind w:firstLineChars="200" w:firstLine="446"/>
        <w:jc w:val="left"/>
        <w:rPr>
          <w:sz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lastRenderedPageBreak/>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16" w:name="OLE_LINK5"/>
      <w:bookmarkStart w:id="17"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16"/>
    <w:bookmarkEnd w:id="17"/>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w:t>
      </w:r>
      <w:r w:rsidRPr="000F460C">
        <w:rPr>
          <w:rFonts w:ascii="Times New Roman" w:eastAsia="宋体" w:hAnsi="Times New Roman" w:cs="Times New Roman"/>
          <w:color w:val="auto"/>
        </w:rPr>
        <w:lastRenderedPageBreak/>
        <w:t>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w:t>
      </w:r>
      <w:proofErr w:type="gramStart"/>
      <w:r w:rsidRPr="005F15EF">
        <w:rPr>
          <w:rFonts w:ascii="Times New Roman" w:eastAsia="宋体" w:hAnsi="Times New Roman" w:cs="Times New Roman" w:hint="eastAsia"/>
          <w:color w:val="auto"/>
        </w:rPr>
        <w:t>津财采</w:t>
      </w:r>
      <w:proofErr w:type="gramEnd"/>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lastRenderedPageBreak/>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F6E0D" w:rsidRPr="005F15EF" w:rsidRDefault="005F6E0D" w:rsidP="005F15E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w:t>
      </w:r>
      <w:r w:rsidRPr="000F460C">
        <w:rPr>
          <w:rFonts w:ascii="Times New Roman" w:eastAsia="宋体" w:hAnsi="Times New Roman" w:cs="Times New Roman"/>
          <w:color w:val="auto"/>
        </w:rPr>
        <w:lastRenderedPageBreak/>
        <w:t>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w:t>
      </w:r>
      <w:r w:rsidRPr="000F460C">
        <w:rPr>
          <w:rFonts w:ascii="Times New Roman" w:eastAsia="宋体" w:hAnsi="Times New Roman" w:cs="Times New Roman"/>
          <w:color w:val="auto"/>
        </w:rPr>
        <w:lastRenderedPageBreak/>
        <w:t>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w:t>
      </w:r>
      <w:r w:rsidR="00707DB6">
        <w:rPr>
          <w:rFonts w:ascii="Times New Roman" w:eastAsia="宋体" w:hAnsi="Times New Roman" w:cs="Times New Roman" w:hint="eastAsia"/>
          <w:color w:val="auto"/>
        </w:rPr>
        <w:lastRenderedPageBreak/>
        <w:t>签章信息为准</w:t>
      </w:r>
      <w:r w:rsidRPr="0038382B">
        <w:rPr>
          <w:rFonts w:ascii="Times New Roman" w:eastAsia="宋体" w:hAnsi="Times New Roman" w:cs="Times New Roman" w:hint="eastAsia"/>
          <w:color w:val="auto"/>
        </w:rPr>
        <w:t>），并于投标截止时间前上传至天津市政府采购中心招投标系统。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601DA" w:rsidRPr="00B601DA">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601DA" w:rsidRPr="00B601DA">
        <w:rPr>
          <w:rFonts w:ascii="Times New Roman" w:eastAsia="宋体" w:hAnsi="Times New Roman" w:cs="Times New Roman" w:hint="eastAsia"/>
          <w:color w:val="auto"/>
        </w:rPr>
        <w:t>本使用</w:t>
      </w:r>
      <w:proofErr w:type="gramEnd"/>
      <w:r w:rsidR="00B601DA" w:rsidRPr="00B601DA">
        <w:rPr>
          <w:rFonts w:ascii="Times New Roman" w:eastAsia="宋体" w:hAnsi="Times New Roman" w:cs="Times New Roman" w:hint="eastAsia"/>
          <w:color w:val="auto"/>
        </w:rPr>
        <w:t>说明使用电子签章客户端软件，或使用</w:t>
      </w:r>
      <w:r w:rsidR="00B601DA" w:rsidRPr="00B601DA">
        <w:rPr>
          <w:rFonts w:ascii="Times New Roman" w:eastAsia="宋体" w:hAnsi="Times New Roman" w:cs="Times New Roman" w:hint="eastAsia"/>
          <w:color w:val="auto"/>
        </w:rPr>
        <w:t>word</w:t>
      </w:r>
      <w:r w:rsidR="00B601DA"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w:t>
      </w:r>
      <w:r w:rsidRPr="00C4698B">
        <w:rPr>
          <w:rFonts w:ascii="Times New Roman" w:eastAsia="宋体" w:hAnsi="Times New Roman" w:cs="Times New Roman" w:hint="eastAsia"/>
          <w:color w:val="auto"/>
        </w:rPr>
        <w:lastRenderedPageBreak/>
        <w:t>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w:t>
      </w:r>
      <w:r w:rsidRPr="000F4D4E">
        <w:rPr>
          <w:rFonts w:ascii="Times New Roman" w:hAnsi="Times New Roman" w:cs="Times New Roman"/>
          <w:color w:val="auto"/>
        </w:rPr>
        <w:lastRenderedPageBreak/>
        <w:t>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w:t>
      </w:r>
      <w:r w:rsidR="00AA760B" w:rsidRPr="000F460C">
        <w:rPr>
          <w:rFonts w:ascii="Times New Roman" w:eastAsia="宋体" w:hAnsi="Times New Roman" w:cs="Times New Roman"/>
          <w:color w:val="auto"/>
        </w:rPr>
        <w:lastRenderedPageBreak/>
        <w:t>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w:t>
      </w:r>
      <w:r w:rsidR="00D14A9D">
        <w:rPr>
          <w:rFonts w:ascii="Times New Roman" w:eastAsia="宋体" w:hAnsi="Times New Roman" w:cs="Times New Roman" w:hint="eastAsia"/>
          <w:color w:val="auto"/>
        </w:rPr>
        <w:lastRenderedPageBreak/>
        <w:t>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566A4F"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1"/>
        <w:spacing w:line="520" w:lineRule="exact"/>
        <w:ind w:leftChars="-50" w:left="-97" w:firstLineChars="200" w:firstLine="446"/>
        <w:rPr>
          <w:sz w:val="24"/>
          <w:szCs w:val="24"/>
        </w:rPr>
      </w:pPr>
      <w:r>
        <w:rPr>
          <w:rFonts w:hint="eastAsia"/>
          <w:sz w:val="24"/>
          <w:szCs w:val="24"/>
        </w:rPr>
        <w:lastRenderedPageBreak/>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lastRenderedPageBreak/>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1C40B6" w:rsidRDefault="001C40B6" w:rsidP="001C40B6">
      <w:pPr>
        <w:spacing w:line="360" w:lineRule="auto"/>
        <w:ind w:firstLineChars="200" w:firstLine="446"/>
        <w:rPr>
          <w:sz w:val="24"/>
        </w:rPr>
      </w:pPr>
      <w:r w:rsidRPr="00AD4934">
        <w:rPr>
          <w:sz w:val="24"/>
        </w:rPr>
        <w:t>第一包，￥</w:t>
      </w:r>
      <w:r w:rsidRPr="001C40B6">
        <w:rPr>
          <w:sz w:val="24"/>
          <w:u w:val="single"/>
        </w:rPr>
        <w:t>2149200</w:t>
      </w:r>
      <w:r>
        <w:rPr>
          <w:sz w:val="24"/>
        </w:rPr>
        <w:t>元（人民币）</w:t>
      </w:r>
    </w:p>
    <w:p w:rsidR="001C40B6" w:rsidRPr="00750AB2" w:rsidRDefault="001C40B6" w:rsidP="001C40B6">
      <w:pPr>
        <w:spacing w:line="360" w:lineRule="auto"/>
        <w:ind w:firstLineChars="200" w:firstLine="446"/>
        <w:rPr>
          <w:sz w:val="24"/>
        </w:rPr>
      </w:pPr>
      <w:r>
        <w:rPr>
          <w:rFonts w:hint="eastAsia"/>
          <w:sz w:val="24"/>
        </w:rPr>
        <w:t>统一</w:t>
      </w:r>
      <w:r w:rsidRPr="00AD4934">
        <w:rPr>
          <w:sz w:val="24"/>
        </w:rPr>
        <w:t>折扣</w:t>
      </w:r>
      <w:r w:rsidRPr="00AD4934">
        <w:rPr>
          <w:rFonts w:hint="eastAsia"/>
          <w:sz w:val="24"/>
        </w:rPr>
        <w:t>率：</w:t>
      </w:r>
      <w:r w:rsidRPr="00AD4934">
        <w:rPr>
          <w:rFonts w:hint="eastAsia"/>
          <w:sz w:val="24"/>
          <w:u w:val="single"/>
        </w:rPr>
        <w:t xml:space="preserve">        </w:t>
      </w:r>
      <w:r w:rsidRPr="001C40B6">
        <w:rPr>
          <w:rFonts w:hint="eastAsia"/>
          <w:sz w:val="24"/>
        </w:rPr>
        <w:t>%</w:t>
      </w:r>
      <w:r>
        <w:rPr>
          <w:rFonts w:hint="eastAsia"/>
          <w:sz w:val="24"/>
        </w:rPr>
        <w:t>，</w:t>
      </w:r>
      <w:r w:rsidRPr="00AD4934">
        <w:rPr>
          <w:sz w:val="24"/>
        </w:rPr>
        <w:t>大写</w:t>
      </w:r>
      <w:r>
        <w:rPr>
          <w:rFonts w:hint="eastAsia"/>
          <w:sz w:val="24"/>
        </w:rPr>
        <w:t>：</w:t>
      </w:r>
      <w:r>
        <w:rPr>
          <w:sz w:val="24"/>
        </w:rPr>
        <w:t>百分之</w:t>
      </w:r>
      <w:r w:rsidRPr="00AD4934">
        <w:rPr>
          <w:sz w:val="24"/>
          <w:u w:val="single"/>
        </w:rPr>
        <w:t xml:space="preserve">      </w:t>
      </w:r>
      <w:r>
        <w:rPr>
          <w:rFonts w:hint="eastAsia"/>
          <w:sz w:val="24"/>
          <w:u w:val="single"/>
        </w:rPr>
        <w:t xml:space="preserve">         </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w:t>
      </w:r>
      <w:proofErr w:type="gramStart"/>
      <w:r w:rsidR="00DA1C99" w:rsidRPr="00750AB2">
        <w:rPr>
          <w:sz w:val="24"/>
        </w:rPr>
        <w:t>均真实</w:t>
      </w:r>
      <w:proofErr w:type="gramEnd"/>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w:t>
      </w:r>
      <w:proofErr w:type="gramStart"/>
      <w:r w:rsidRPr="00750AB2">
        <w:rPr>
          <w:sz w:val="24"/>
        </w:rPr>
        <w:t>完全响应</w:t>
      </w:r>
      <w:proofErr w:type="gramEnd"/>
      <w:r w:rsidRPr="00750AB2">
        <w:rPr>
          <w:sz w:val="24"/>
        </w:rPr>
        <w:t>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w:t>
      </w:r>
      <w:proofErr w:type="gramStart"/>
      <w:r w:rsidRPr="00750AB2">
        <w:rPr>
          <w:sz w:val="24"/>
        </w:rPr>
        <w:t>缺失</w:t>
      </w:r>
      <w:r w:rsidRPr="00750AB2">
        <w:rPr>
          <w:sz w:val="24"/>
        </w:rPr>
        <w:lastRenderedPageBreak/>
        <w:t>均</w:t>
      </w:r>
      <w:proofErr w:type="gramEnd"/>
      <w:r w:rsidRPr="00750AB2">
        <w:rPr>
          <w:sz w:val="24"/>
        </w:rPr>
        <w:t>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w:t>
      </w:r>
      <w:proofErr w:type="gramStart"/>
      <w:r w:rsidR="001C0E64" w:rsidRPr="00750AB2">
        <w:rPr>
          <w:sz w:val="24"/>
        </w:rPr>
        <w:t>本承诺</w:t>
      </w:r>
      <w:proofErr w:type="gramEnd"/>
      <w:r w:rsidR="001C0E64" w:rsidRPr="00750AB2">
        <w:rPr>
          <w:sz w:val="24"/>
        </w:rPr>
        <w:t>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w:t>
      </w:r>
      <w:proofErr w:type="gramStart"/>
      <w:r w:rsidR="00136F51" w:rsidRPr="00750AB2">
        <w:rPr>
          <w:sz w:val="24"/>
        </w:rPr>
        <w:t>作出</w:t>
      </w:r>
      <w:proofErr w:type="gramEnd"/>
      <w:r w:rsidR="00136F51" w:rsidRPr="00750AB2">
        <w:rPr>
          <w:sz w:val="24"/>
        </w:rPr>
        <w:t>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lastRenderedPageBreak/>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lastRenderedPageBreak/>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2105"/>
        <w:gridCol w:w="1980"/>
        <w:gridCol w:w="1620"/>
        <w:gridCol w:w="1620"/>
      </w:tblGrid>
      <w:tr w:rsidR="001C40B6" w:rsidRPr="00750AB2" w:rsidTr="001C40B6">
        <w:trPr>
          <w:jc w:val="center"/>
        </w:trPr>
        <w:tc>
          <w:tcPr>
            <w:tcW w:w="705" w:type="pct"/>
            <w:vAlign w:val="center"/>
          </w:tcPr>
          <w:p w:rsidR="001C40B6" w:rsidRPr="00750AB2" w:rsidRDefault="001C40B6" w:rsidP="001C40B6">
            <w:pPr>
              <w:spacing w:line="460" w:lineRule="exact"/>
              <w:jc w:val="center"/>
              <w:rPr>
                <w:sz w:val="24"/>
              </w:rPr>
            </w:pPr>
            <w:proofErr w:type="gramStart"/>
            <w:r w:rsidRPr="00750AB2">
              <w:rPr>
                <w:sz w:val="24"/>
              </w:rPr>
              <w:t>包号</w:t>
            </w:r>
            <w:proofErr w:type="gramEnd"/>
          </w:p>
        </w:tc>
        <w:tc>
          <w:tcPr>
            <w:tcW w:w="1234" w:type="pct"/>
            <w:vAlign w:val="center"/>
          </w:tcPr>
          <w:p w:rsidR="001C40B6" w:rsidRPr="00750AB2" w:rsidRDefault="001C40B6" w:rsidP="001C40B6">
            <w:pPr>
              <w:spacing w:line="460" w:lineRule="exact"/>
              <w:jc w:val="center"/>
              <w:rPr>
                <w:sz w:val="24"/>
              </w:rPr>
            </w:pPr>
            <w:r w:rsidRPr="00750AB2">
              <w:rPr>
                <w:sz w:val="24"/>
              </w:rPr>
              <w:t>服务名称</w:t>
            </w:r>
          </w:p>
        </w:tc>
        <w:tc>
          <w:tcPr>
            <w:tcW w:w="1161" w:type="pct"/>
            <w:vAlign w:val="center"/>
          </w:tcPr>
          <w:p w:rsidR="001C40B6" w:rsidRPr="00750AB2" w:rsidRDefault="001C40B6" w:rsidP="001C40B6">
            <w:pPr>
              <w:spacing w:line="460" w:lineRule="exact"/>
              <w:jc w:val="center"/>
              <w:rPr>
                <w:sz w:val="24"/>
              </w:rPr>
            </w:pPr>
            <w:r w:rsidRPr="00750AB2">
              <w:rPr>
                <w:sz w:val="24"/>
              </w:rPr>
              <w:t>投标总价</w:t>
            </w:r>
            <w:r>
              <w:rPr>
                <w:rFonts w:hint="eastAsia"/>
                <w:sz w:val="24"/>
              </w:rPr>
              <w:t>（元）</w:t>
            </w:r>
          </w:p>
        </w:tc>
        <w:tc>
          <w:tcPr>
            <w:tcW w:w="950" w:type="pct"/>
            <w:vAlign w:val="center"/>
          </w:tcPr>
          <w:p w:rsidR="001C40B6" w:rsidRPr="00750AB2" w:rsidRDefault="001C40B6" w:rsidP="001C40B6">
            <w:pPr>
              <w:spacing w:line="460" w:lineRule="exact"/>
              <w:jc w:val="center"/>
              <w:rPr>
                <w:sz w:val="24"/>
              </w:rPr>
            </w:pPr>
            <w:r>
              <w:rPr>
                <w:sz w:val="24"/>
              </w:rPr>
              <w:t>统一折扣率</w:t>
            </w:r>
          </w:p>
        </w:tc>
        <w:tc>
          <w:tcPr>
            <w:tcW w:w="950" w:type="pct"/>
            <w:vAlign w:val="center"/>
          </w:tcPr>
          <w:p w:rsidR="001C40B6" w:rsidRPr="00750AB2" w:rsidRDefault="001C40B6" w:rsidP="001C40B6">
            <w:pPr>
              <w:spacing w:line="460" w:lineRule="exact"/>
              <w:jc w:val="center"/>
              <w:rPr>
                <w:sz w:val="24"/>
              </w:rPr>
            </w:pPr>
            <w:r>
              <w:rPr>
                <w:rFonts w:hint="eastAsia"/>
                <w:sz w:val="24"/>
              </w:rPr>
              <w:t>服务期</w:t>
            </w:r>
          </w:p>
        </w:tc>
      </w:tr>
      <w:tr w:rsidR="001C40B6" w:rsidRPr="00750AB2" w:rsidTr="001C40B6">
        <w:trPr>
          <w:jc w:val="center"/>
        </w:trPr>
        <w:tc>
          <w:tcPr>
            <w:tcW w:w="705" w:type="pct"/>
            <w:vAlign w:val="center"/>
          </w:tcPr>
          <w:p w:rsidR="001C40B6" w:rsidRPr="00750AB2" w:rsidRDefault="001C40B6" w:rsidP="001C40B6">
            <w:pPr>
              <w:spacing w:line="460" w:lineRule="exact"/>
              <w:jc w:val="center"/>
              <w:rPr>
                <w:sz w:val="24"/>
              </w:rPr>
            </w:pPr>
            <w:r>
              <w:rPr>
                <w:rFonts w:hint="eastAsia"/>
                <w:sz w:val="24"/>
              </w:rPr>
              <w:t>1</w:t>
            </w:r>
          </w:p>
        </w:tc>
        <w:tc>
          <w:tcPr>
            <w:tcW w:w="1234" w:type="pct"/>
            <w:vAlign w:val="center"/>
          </w:tcPr>
          <w:p w:rsidR="001C40B6" w:rsidRPr="00750AB2" w:rsidRDefault="001C40B6" w:rsidP="001C40B6">
            <w:pPr>
              <w:spacing w:line="460" w:lineRule="exact"/>
              <w:jc w:val="center"/>
              <w:rPr>
                <w:sz w:val="24"/>
              </w:rPr>
            </w:pPr>
            <w:r w:rsidRPr="001C40B6">
              <w:rPr>
                <w:rFonts w:hint="eastAsia"/>
                <w:sz w:val="24"/>
              </w:rPr>
              <w:t>天津市财政局专享</w:t>
            </w:r>
            <w:proofErr w:type="gramStart"/>
            <w:r w:rsidRPr="001C40B6">
              <w:rPr>
                <w:rFonts w:hint="eastAsia"/>
                <w:sz w:val="24"/>
              </w:rPr>
              <w:t>云资源</w:t>
            </w:r>
            <w:proofErr w:type="gramEnd"/>
            <w:r w:rsidRPr="001C40B6">
              <w:rPr>
                <w:rFonts w:hint="eastAsia"/>
                <w:sz w:val="24"/>
              </w:rPr>
              <w:t>服务</w:t>
            </w:r>
          </w:p>
        </w:tc>
        <w:tc>
          <w:tcPr>
            <w:tcW w:w="1161" w:type="pct"/>
            <w:vAlign w:val="center"/>
          </w:tcPr>
          <w:p w:rsidR="001C40B6" w:rsidRPr="00750AB2" w:rsidRDefault="001C40B6" w:rsidP="001C40B6">
            <w:pPr>
              <w:spacing w:line="460" w:lineRule="exact"/>
              <w:jc w:val="center"/>
              <w:rPr>
                <w:sz w:val="24"/>
              </w:rPr>
            </w:pPr>
            <w:r w:rsidRPr="001C40B6">
              <w:rPr>
                <w:sz w:val="24"/>
              </w:rPr>
              <w:t>2149200</w:t>
            </w:r>
          </w:p>
        </w:tc>
        <w:tc>
          <w:tcPr>
            <w:tcW w:w="950" w:type="pct"/>
            <w:vAlign w:val="center"/>
          </w:tcPr>
          <w:p w:rsidR="001C40B6" w:rsidRPr="00750AB2" w:rsidRDefault="001C40B6" w:rsidP="001C40B6">
            <w:pPr>
              <w:spacing w:line="460" w:lineRule="exact"/>
              <w:jc w:val="center"/>
              <w:rPr>
                <w:sz w:val="24"/>
              </w:rPr>
            </w:pPr>
            <w:r>
              <w:rPr>
                <w:rFonts w:hint="eastAsia"/>
                <w:sz w:val="24"/>
              </w:rPr>
              <w:t>%</w:t>
            </w:r>
          </w:p>
        </w:tc>
        <w:tc>
          <w:tcPr>
            <w:tcW w:w="950" w:type="pct"/>
            <w:vAlign w:val="center"/>
          </w:tcPr>
          <w:p w:rsidR="001C40B6" w:rsidRPr="00750AB2" w:rsidRDefault="001C40B6" w:rsidP="001C40B6">
            <w:pPr>
              <w:spacing w:line="460" w:lineRule="exact"/>
              <w:jc w:val="center"/>
              <w:rPr>
                <w:sz w:val="24"/>
              </w:rPr>
            </w:pPr>
            <w:r>
              <w:rPr>
                <w:sz w:val="24"/>
              </w:rPr>
              <w:t>一年</w:t>
            </w:r>
          </w:p>
        </w:tc>
      </w:tr>
      <w:tr w:rsidR="001C40B6" w:rsidRPr="00750AB2" w:rsidTr="001C40B6">
        <w:trPr>
          <w:jc w:val="center"/>
        </w:trPr>
        <w:tc>
          <w:tcPr>
            <w:tcW w:w="705" w:type="pct"/>
            <w:vAlign w:val="center"/>
          </w:tcPr>
          <w:p w:rsidR="001C40B6" w:rsidRPr="00750AB2" w:rsidRDefault="001C40B6" w:rsidP="001C40B6">
            <w:pPr>
              <w:spacing w:line="460" w:lineRule="exact"/>
              <w:jc w:val="center"/>
              <w:rPr>
                <w:sz w:val="24"/>
              </w:rPr>
            </w:pPr>
          </w:p>
        </w:tc>
        <w:tc>
          <w:tcPr>
            <w:tcW w:w="1234" w:type="pct"/>
            <w:vAlign w:val="center"/>
          </w:tcPr>
          <w:p w:rsidR="001C40B6" w:rsidRPr="00750AB2" w:rsidRDefault="001C40B6" w:rsidP="001C40B6">
            <w:pPr>
              <w:spacing w:line="460" w:lineRule="exact"/>
              <w:jc w:val="center"/>
              <w:rPr>
                <w:sz w:val="24"/>
              </w:rPr>
            </w:pPr>
          </w:p>
        </w:tc>
        <w:tc>
          <w:tcPr>
            <w:tcW w:w="1161" w:type="pct"/>
            <w:vAlign w:val="center"/>
          </w:tcPr>
          <w:p w:rsidR="001C40B6" w:rsidRPr="00750AB2" w:rsidRDefault="001C40B6" w:rsidP="001C40B6">
            <w:pPr>
              <w:spacing w:line="460" w:lineRule="exact"/>
              <w:jc w:val="center"/>
              <w:rPr>
                <w:sz w:val="24"/>
              </w:rPr>
            </w:pPr>
          </w:p>
        </w:tc>
        <w:tc>
          <w:tcPr>
            <w:tcW w:w="950" w:type="pct"/>
            <w:vAlign w:val="center"/>
          </w:tcPr>
          <w:p w:rsidR="001C40B6" w:rsidRPr="00750AB2" w:rsidRDefault="001C40B6" w:rsidP="001C40B6">
            <w:pPr>
              <w:spacing w:line="460" w:lineRule="exact"/>
              <w:jc w:val="center"/>
              <w:rPr>
                <w:sz w:val="24"/>
              </w:rPr>
            </w:pPr>
          </w:p>
        </w:tc>
        <w:tc>
          <w:tcPr>
            <w:tcW w:w="950" w:type="pct"/>
            <w:vAlign w:val="center"/>
          </w:tcPr>
          <w:p w:rsidR="001C40B6" w:rsidRPr="00750AB2" w:rsidRDefault="001C40B6" w:rsidP="001C40B6">
            <w:pPr>
              <w:spacing w:line="460" w:lineRule="exact"/>
              <w:jc w:val="center"/>
              <w:rPr>
                <w:sz w:val="24"/>
              </w:rPr>
            </w:pPr>
          </w:p>
        </w:tc>
      </w:tr>
      <w:tr w:rsidR="001C40B6" w:rsidRPr="00750AB2" w:rsidTr="001C40B6">
        <w:trPr>
          <w:jc w:val="center"/>
        </w:trPr>
        <w:tc>
          <w:tcPr>
            <w:tcW w:w="705" w:type="pct"/>
            <w:vAlign w:val="center"/>
          </w:tcPr>
          <w:p w:rsidR="001C40B6" w:rsidRPr="00750AB2" w:rsidRDefault="001C40B6" w:rsidP="001C40B6">
            <w:pPr>
              <w:spacing w:line="460" w:lineRule="exact"/>
              <w:jc w:val="center"/>
              <w:rPr>
                <w:sz w:val="24"/>
              </w:rPr>
            </w:pPr>
          </w:p>
        </w:tc>
        <w:tc>
          <w:tcPr>
            <w:tcW w:w="1234" w:type="pct"/>
            <w:vAlign w:val="center"/>
          </w:tcPr>
          <w:p w:rsidR="001C40B6" w:rsidRPr="00750AB2" w:rsidRDefault="001C40B6" w:rsidP="001C40B6">
            <w:pPr>
              <w:spacing w:line="460" w:lineRule="exact"/>
              <w:jc w:val="center"/>
              <w:rPr>
                <w:sz w:val="24"/>
              </w:rPr>
            </w:pPr>
          </w:p>
        </w:tc>
        <w:tc>
          <w:tcPr>
            <w:tcW w:w="1161" w:type="pct"/>
            <w:vAlign w:val="center"/>
          </w:tcPr>
          <w:p w:rsidR="001C40B6" w:rsidRPr="00750AB2" w:rsidRDefault="001C40B6" w:rsidP="001C40B6">
            <w:pPr>
              <w:spacing w:line="460" w:lineRule="exact"/>
              <w:jc w:val="center"/>
              <w:rPr>
                <w:sz w:val="24"/>
              </w:rPr>
            </w:pPr>
          </w:p>
        </w:tc>
        <w:tc>
          <w:tcPr>
            <w:tcW w:w="950" w:type="pct"/>
            <w:vAlign w:val="center"/>
          </w:tcPr>
          <w:p w:rsidR="001C40B6" w:rsidRPr="00750AB2" w:rsidRDefault="001C40B6" w:rsidP="001C40B6">
            <w:pPr>
              <w:spacing w:line="460" w:lineRule="exact"/>
              <w:jc w:val="center"/>
              <w:rPr>
                <w:sz w:val="24"/>
              </w:rPr>
            </w:pPr>
          </w:p>
        </w:tc>
        <w:tc>
          <w:tcPr>
            <w:tcW w:w="950" w:type="pct"/>
            <w:vAlign w:val="center"/>
          </w:tcPr>
          <w:p w:rsidR="001C40B6" w:rsidRPr="00750AB2" w:rsidRDefault="001C40B6" w:rsidP="001C40B6">
            <w:pPr>
              <w:spacing w:line="460" w:lineRule="exact"/>
              <w:jc w:val="center"/>
              <w:rPr>
                <w:sz w:val="24"/>
              </w:rPr>
            </w:pPr>
          </w:p>
        </w:tc>
      </w:tr>
      <w:tr w:rsidR="001C40B6" w:rsidRPr="00750AB2" w:rsidTr="001C40B6">
        <w:trPr>
          <w:jc w:val="center"/>
        </w:trPr>
        <w:tc>
          <w:tcPr>
            <w:tcW w:w="705" w:type="pct"/>
            <w:vAlign w:val="center"/>
          </w:tcPr>
          <w:p w:rsidR="001C40B6" w:rsidRPr="00750AB2" w:rsidRDefault="001C40B6" w:rsidP="001C40B6">
            <w:pPr>
              <w:spacing w:line="460" w:lineRule="exact"/>
              <w:jc w:val="center"/>
              <w:rPr>
                <w:sz w:val="24"/>
              </w:rPr>
            </w:pPr>
          </w:p>
        </w:tc>
        <w:tc>
          <w:tcPr>
            <w:tcW w:w="1234" w:type="pct"/>
            <w:vAlign w:val="center"/>
          </w:tcPr>
          <w:p w:rsidR="001C40B6" w:rsidRPr="00750AB2" w:rsidRDefault="001C40B6" w:rsidP="001C40B6">
            <w:pPr>
              <w:spacing w:line="460" w:lineRule="exact"/>
              <w:jc w:val="center"/>
              <w:rPr>
                <w:sz w:val="24"/>
              </w:rPr>
            </w:pPr>
          </w:p>
        </w:tc>
        <w:tc>
          <w:tcPr>
            <w:tcW w:w="1161" w:type="pct"/>
            <w:vAlign w:val="center"/>
          </w:tcPr>
          <w:p w:rsidR="001C40B6" w:rsidRPr="00750AB2" w:rsidRDefault="001C40B6" w:rsidP="001C40B6">
            <w:pPr>
              <w:spacing w:line="460" w:lineRule="exact"/>
              <w:jc w:val="center"/>
              <w:rPr>
                <w:sz w:val="24"/>
              </w:rPr>
            </w:pPr>
          </w:p>
        </w:tc>
        <w:tc>
          <w:tcPr>
            <w:tcW w:w="950" w:type="pct"/>
            <w:vAlign w:val="center"/>
          </w:tcPr>
          <w:p w:rsidR="001C40B6" w:rsidRPr="00750AB2" w:rsidRDefault="001C40B6" w:rsidP="001C40B6">
            <w:pPr>
              <w:spacing w:line="460" w:lineRule="exact"/>
              <w:jc w:val="center"/>
              <w:rPr>
                <w:sz w:val="24"/>
              </w:rPr>
            </w:pPr>
          </w:p>
        </w:tc>
        <w:tc>
          <w:tcPr>
            <w:tcW w:w="950" w:type="pct"/>
            <w:vAlign w:val="center"/>
          </w:tcPr>
          <w:p w:rsidR="001C40B6" w:rsidRPr="00750AB2" w:rsidRDefault="001C40B6" w:rsidP="001C40B6">
            <w:pPr>
              <w:spacing w:line="460" w:lineRule="exact"/>
              <w:jc w:val="center"/>
              <w:rPr>
                <w:sz w:val="24"/>
              </w:rPr>
            </w:pPr>
          </w:p>
        </w:tc>
      </w:tr>
      <w:tr w:rsidR="001C40B6" w:rsidRPr="00750AB2" w:rsidTr="001C40B6">
        <w:trPr>
          <w:jc w:val="center"/>
        </w:trPr>
        <w:tc>
          <w:tcPr>
            <w:tcW w:w="705" w:type="pct"/>
            <w:vAlign w:val="center"/>
          </w:tcPr>
          <w:p w:rsidR="001C40B6" w:rsidRPr="00750AB2" w:rsidRDefault="001C40B6" w:rsidP="001C40B6">
            <w:pPr>
              <w:spacing w:line="460" w:lineRule="exact"/>
              <w:jc w:val="center"/>
              <w:rPr>
                <w:sz w:val="24"/>
              </w:rPr>
            </w:pPr>
          </w:p>
        </w:tc>
        <w:tc>
          <w:tcPr>
            <w:tcW w:w="1234" w:type="pct"/>
            <w:vAlign w:val="center"/>
          </w:tcPr>
          <w:p w:rsidR="001C40B6" w:rsidRPr="00750AB2" w:rsidRDefault="001C40B6" w:rsidP="001C40B6">
            <w:pPr>
              <w:spacing w:line="460" w:lineRule="exact"/>
              <w:jc w:val="center"/>
              <w:rPr>
                <w:sz w:val="24"/>
              </w:rPr>
            </w:pPr>
          </w:p>
        </w:tc>
        <w:tc>
          <w:tcPr>
            <w:tcW w:w="1161" w:type="pct"/>
            <w:vAlign w:val="center"/>
          </w:tcPr>
          <w:p w:rsidR="001C40B6" w:rsidRPr="00750AB2" w:rsidRDefault="001C40B6" w:rsidP="001C40B6">
            <w:pPr>
              <w:spacing w:line="460" w:lineRule="exact"/>
              <w:jc w:val="center"/>
              <w:rPr>
                <w:sz w:val="24"/>
              </w:rPr>
            </w:pPr>
          </w:p>
        </w:tc>
        <w:tc>
          <w:tcPr>
            <w:tcW w:w="950" w:type="pct"/>
            <w:vAlign w:val="center"/>
          </w:tcPr>
          <w:p w:rsidR="001C40B6" w:rsidRPr="00750AB2" w:rsidRDefault="001C40B6" w:rsidP="001C40B6">
            <w:pPr>
              <w:spacing w:line="460" w:lineRule="exact"/>
              <w:jc w:val="center"/>
              <w:rPr>
                <w:sz w:val="24"/>
              </w:rPr>
            </w:pPr>
          </w:p>
        </w:tc>
        <w:tc>
          <w:tcPr>
            <w:tcW w:w="950" w:type="pct"/>
            <w:vAlign w:val="center"/>
          </w:tcPr>
          <w:p w:rsidR="001C40B6" w:rsidRPr="00750AB2" w:rsidRDefault="001C40B6" w:rsidP="001C40B6">
            <w:pPr>
              <w:spacing w:line="460" w:lineRule="exact"/>
              <w:jc w:val="center"/>
              <w:rPr>
                <w:sz w:val="24"/>
              </w:rPr>
            </w:pPr>
          </w:p>
        </w:tc>
      </w:tr>
      <w:tr w:rsidR="001C40B6" w:rsidRPr="00750AB2" w:rsidTr="001C40B6">
        <w:trPr>
          <w:jc w:val="center"/>
        </w:trPr>
        <w:tc>
          <w:tcPr>
            <w:tcW w:w="705" w:type="pct"/>
            <w:vAlign w:val="center"/>
          </w:tcPr>
          <w:p w:rsidR="001C40B6" w:rsidRPr="00750AB2" w:rsidRDefault="001C40B6" w:rsidP="001C40B6">
            <w:pPr>
              <w:spacing w:line="460" w:lineRule="exact"/>
              <w:jc w:val="center"/>
              <w:rPr>
                <w:sz w:val="24"/>
              </w:rPr>
            </w:pPr>
          </w:p>
        </w:tc>
        <w:tc>
          <w:tcPr>
            <w:tcW w:w="1234" w:type="pct"/>
            <w:vAlign w:val="center"/>
          </w:tcPr>
          <w:p w:rsidR="001C40B6" w:rsidRPr="00750AB2" w:rsidRDefault="001C40B6" w:rsidP="001C40B6">
            <w:pPr>
              <w:spacing w:line="460" w:lineRule="exact"/>
              <w:jc w:val="center"/>
              <w:rPr>
                <w:sz w:val="24"/>
              </w:rPr>
            </w:pPr>
          </w:p>
        </w:tc>
        <w:tc>
          <w:tcPr>
            <w:tcW w:w="1161" w:type="pct"/>
            <w:vAlign w:val="center"/>
          </w:tcPr>
          <w:p w:rsidR="001C40B6" w:rsidRPr="00750AB2" w:rsidRDefault="001C40B6" w:rsidP="001C40B6">
            <w:pPr>
              <w:spacing w:line="460" w:lineRule="exact"/>
              <w:jc w:val="center"/>
              <w:rPr>
                <w:sz w:val="24"/>
              </w:rPr>
            </w:pPr>
          </w:p>
        </w:tc>
        <w:tc>
          <w:tcPr>
            <w:tcW w:w="950" w:type="pct"/>
            <w:vAlign w:val="center"/>
          </w:tcPr>
          <w:p w:rsidR="001C40B6" w:rsidRPr="00750AB2" w:rsidRDefault="001C40B6" w:rsidP="001C40B6">
            <w:pPr>
              <w:spacing w:line="460" w:lineRule="exact"/>
              <w:jc w:val="center"/>
              <w:rPr>
                <w:sz w:val="24"/>
              </w:rPr>
            </w:pPr>
          </w:p>
        </w:tc>
        <w:tc>
          <w:tcPr>
            <w:tcW w:w="950" w:type="pct"/>
            <w:vAlign w:val="center"/>
          </w:tcPr>
          <w:p w:rsidR="001C40B6" w:rsidRPr="00750AB2" w:rsidRDefault="001C40B6" w:rsidP="001C40B6">
            <w:pPr>
              <w:spacing w:line="460" w:lineRule="exact"/>
              <w:jc w:val="center"/>
              <w:rPr>
                <w:sz w:val="24"/>
              </w:rPr>
            </w:pPr>
          </w:p>
        </w:tc>
      </w:tr>
      <w:tr w:rsidR="001C40B6" w:rsidRPr="00750AB2" w:rsidTr="001C40B6">
        <w:trPr>
          <w:jc w:val="center"/>
        </w:trPr>
        <w:tc>
          <w:tcPr>
            <w:tcW w:w="705" w:type="pct"/>
            <w:vAlign w:val="center"/>
          </w:tcPr>
          <w:p w:rsidR="001C40B6" w:rsidRPr="00750AB2" w:rsidRDefault="001C40B6" w:rsidP="001C40B6">
            <w:pPr>
              <w:spacing w:line="460" w:lineRule="exact"/>
              <w:jc w:val="center"/>
              <w:rPr>
                <w:sz w:val="24"/>
              </w:rPr>
            </w:pPr>
          </w:p>
        </w:tc>
        <w:tc>
          <w:tcPr>
            <w:tcW w:w="1234" w:type="pct"/>
            <w:vAlign w:val="center"/>
          </w:tcPr>
          <w:p w:rsidR="001C40B6" w:rsidRPr="00750AB2" w:rsidRDefault="001C40B6" w:rsidP="001C40B6">
            <w:pPr>
              <w:spacing w:line="460" w:lineRule="exact"/>
              <w:jc w:val="center"/>
              <w:rPr>
                <w:sz w:val="24"/>
              </w:rPr>
            </w:pPr>
          </w:p>
        </w:tc>
        <w:tc>
          <w:tcPr>
            <w:tcW w:w="1161" w:type="pct"/>
            <w:vAlign w:val="center"/>
          </w:tcPr>
          <w:p w:rsidR="001C40B6" w:rsidRPr="00750AB2" w:rsidRDefault="001C40B6" w:rsidP="001C40B6">
            <w:pPr>
              <w:spacing w:line="460" w:lineRule="exact"/>
              <w:jc w:val="center"/>
              <w:rPr>
                <w:sz w:val="24"/>
              </w:rPr>
            </w:pPr>
          </w:p>
        </w:tc>
        <w:tc>
          <w:tcPr>
            <w:tcW w:w="950" w:type="pct"/>
            <w:vAlign w:val="center"/>
          </w:tcPr>
          <w:p w:rsidR="001C40B6" w:rsidRPr="00750AB2" w:rsidRDefault="001C40B6" w:rsidP="001C40B6">
            <w:pPr>
              <w:spacing w:line="460" w:lineRule="exact"/>
              <w:jc w:val="center"/>
              <w:rPr>
                <w:sz w:val="24"/>
              </w:rPr>
            </w:pPr>
          </w:p>
        </w:tc>
        <w:tc>
          <w:tcPr>
            <w:tcW w:w="950" w:type="pct"/>
            <w:vAlign w:val="center"/>
          </w:tcPr>
          <w:p w:rsidR="001C40B6" w:rsidRPr="00750AB2" w:rsidRDefault="001C40B6" w:rsidP="001C40B6">
            <w:pPr>
              <w:spacing w:line="460" w:lineRule="exact"/>
              <w:jc w:val="center"/>
              <w:rPr>
                <w:sz w:val="24"/>
              </w:rPr>
            </w:pPr>
          </w:p>
        </w:tc>
      </w:tr>
      <w:tr w:rsidR="001C40B6" w:rsidRPr="00750AB2" w:rsidTr="001C40B6">
        <w:trPr>
          <w:jc w:val="center"/>
        </w:trPr>
        <w:tc>
          <w:tcPr>
            <w:tcW w:w="705" w:type="pct"/>
            <w:vAlign w:val="center"/>
          </w:tcPr>
          <w:p w:rsidR="001C40B6" w:rsidRPr="00750AB2" w:rsidRDefault="001C40B6" w:rsidP="001C40B6">
            <w:pPr>
              <w:spacing w:line="460" w:lineRule="exact"/>
              <w:jc w:val="center"/>
              <w:rPr>
                <w:sz w:val="24"/>
              </w:rPr>
            </w:pPr>
          </w:p>
        </w:tc>
        <w:tc>
          <w:tcPr>
            <w:tcW w:w="1234" w:type="pct"/>
            <w:vAlign w:val="center"/>
          </w:tcPr>
          <w:p w:rsidR="001C40B6" w:rsidRPr="00750AB2" w:rsidRDefault="001C40B6" w:rsidP="001C40B6">
            <w:pPr>
              <w:spacing w:line="460" w:lineRule="exact"/>
              <w:jc w:val="center"/>
              <w:rPr>
                <w:sz w:val="24"/>
              </w:rPr>
            </w:pPr>
          </w:p>
        </w:tc>
        <w:tc>
          <w:tcPr>
            <w:tcW w:w="1161" w:type="pct"/>
            <w:vAlign w:val="center"/>
          </w:tcPr>
          <w:p w:rsidR="001C40B6" w:rsidRPr="00750AB2" w:rsidRDefault="001C40B6" w:rsidP="001C40B6">
            <w:pPr>
              <w:spacing w:line="460" w:lineRule="exact"/>
              <w:jc w:val="center"/>
              <w:rPr>
                <w:sz w:val="24"/>
              </w:rPr>
            </w:pPr>
          </w:p>
        </w:tc>
        <w:tc>
          <w:tcPr>
            <w:tcW w:w="950" w:type="pct"/>
            <w:vAlign w:val="center"/>
          </w:tcPr>
          <w:p w:rsidR="001C40B6" w:rsidRPr="00750AB2" w:rsidRDefault="001C40B6" w:rsidP="001C40B6">
            <w:pPr>
              <w:spacing w:line="460" w:lineRule="exact"/>
              <w:jc w:val="center"/>
              <w:rPr>
                <w:sz w:val="24"/>
              </w:rPr>
            </w:pPr>
          </w:p>
        </w:tc>
        <w:tc>
          <w:tcPr>
            <w:tcW w:w="950" w:type="pct"/>
            <w:vAlign w:val="center"/>
          </w:tcPr>
          <w:p w:rsidR="001C40B6" w:rsidRPr="00750AB2" w:rsidRDefault="001C40B6" w:rsidP="001C40B6">
            <w:pPr>
              <w:spacing w:line="460" w:lineRule="exact"/>
              <w:jc w:val="center"/>
              <w:rPr>
                <w:sz w:val="24"/>
              </w:rPr>
            </w:pPr>
          </w:p>
        </w:tc>
      </w:tr>
    </w:tbl>
    <w:p w:rsidR="002E1053" w:rsidRDefault="001C40B6" w:rsidP="0079363C">
      <w:pPr>
        <w:spacing w:line="360" w:lineRule="auto"/>
        <w:ind w:right="84" w:firstLine="420"/>
        <w:rPr>
          <w:sz w:val="24"/>
        </w:rPr>
      </w:pPr>
      <w:r w:rsidRPr="001C40B6">
        <w:rPr>
          <w:rFonts w:hint="eastAsia"/>
          <w:sz w:val="24"/>
        </w:rPr>
        <w:t>注：统一折扣率按附件</w:t>
      </w:r>
      <w:r w:rsidRPr="001C40B6">
        <w:rPr>
          <w:rFonts w:hint="eastAsia"/>
          <w:sz w:val="24"/>
        </w:rPr>
        <w:t>B</w:t>
      </w:r>
      <w:r w:rsidRPr="001C40B6">
        <w:rPr>
          <w:rFonts w:hint="eastAsia"/>
          <w:sz w:val="24"/>
        </w:rPr>
        <w:t>《服务目录》中所列各项报出最高限价的统一折扣率（如统一折扣率为</w:t>
      </w:r>
      <w:r w:rsidRPr="001C40B6">
        <w:rPr>
          <w:rFonts w:hint="eastAsia"/>
          <w:sz w:val="24"/>
        </w:rPr>
        <w:t>80%</w:t>
      </w:r>
      <w:r w:rsidRPr="001C40B6">
        <w:rPr>
          <w:rFonts w:hint="eastAsia"/>
          <w:sz w:val="24"/>
        </w:rPr>
        <w:t>，即报“</w:t>
      </w:r>
      <w:r w:rsidRPr="001C40B6">
        <w:rPr>
          <w:rFonts w:hint="eastAsia"/>
          <w:sz w:val="24"/>
        </w:rPr>
        <w:t>80%</w:t>
      </w:r>
      <w:r w:rsidRPr="001C40B6">
        <w:rPr>
          <w:rFonts w:hint="eastAsia"/>
          <w:sz w:val="24"/>
        </w:rPr>
        <w:t>”）。</w:t>
      </w:r>
    </w:p>
    <w:p w:rsidR="001C40B6" w:rsidRDefault="001C40B6" w:rsidP="0079363C">
      <w:pPr>
        <w:spacing w:line="360" w:lineRule="auto"/>
        <w:ind w:right="84" w:firstLine="420"/>
        <w:rPr>
          <w:sz w:val="24"/>
        </w:rPr>
      </w:pPr>
      <w:r>
        <w:rPr>
          <w:rFonts w:hint="eastAsia"/>
          <w:sz w:val="24"/>
        </w:rPr>
        <w:t>以上报价</w:t>
      </w:r>
      <w:r w:rsidRPr="001C40B6">
        <w:rPr>
          <w:rFonts w:hint="eastAsia"/>
          <w:sz w:val="24"/>
        </w:rPr>
        <w:t>包含招标文件要求的全部服务所需的一切费用</w:t>
      </w:r>
    </w:p>
    <w:p w:rsidR="001C40B6" w:rsidRPr="00750AB2" w:rsidRDefault="001C40B6" w:rsidP="0079363C">
      <w:pPr>
        <w:spacing w:line="360" w:lineRule="auto"/>
        <w:ind w:right="84" w:firstLine="420"/>
        <w:rPr>
          <w:sz w:val="24"/>
        </w:rPr>
      </w:pPr>
      <w:r w:rsidRPr="001C40B6">
        <w:rPr>
          <w:rFonts w:hint="eastAsia"/>
          <w:sz w:val="24"/>
        </w:rPr>
        <w:t>合同</w:t>
      </w:r>
      <w:proofErr w:type="gramStart"/>
      <w:r w:rsidRPr="001C40B6">
        <w:rPr>
          <w:rFonts w:hint="eastAsia"/>
          <w:sz w:val="24"/>
        </w:rPr>
        <w:t>结算按</w:t>
      </w:r>
      <w:proofErr w:type="gramEnd"/>
      <w:r w:rsidRPr="001C40B6">
        <w:rPr>
          <w:rFonts w:hint="eastAsia"/>
          <w:sz w:val="24"/>
        </w:rPr>
        <w:t>附件</w:t>
      </w:r>
      <w:r w:rsidRPr="001C40B6">
        <w:rPr>
          <w:rFonts w:hint="eastAsia"/>
          <w:sz w:val="24"/>
        </w:rPr>
        <w:t>B</w:t>
      </w:r>
      <w:r w:rsidRPr="001C40B6">
        <w:rPr>
          <w:rFonts w:hint="eastAsia"/>
          <w:sz w:val="24"/>
        </w:rPr>
        <w:t>《服务目录》中各项最高限价乘以</w:t>
      </w:r>
      <w:r>
        <w:rPr>
          <w:rFonts w:hint="eastAsia"/>
          <w:sz w:val="24"/>
        </w:rPr>
        <w:t>以上</w:t>
      </w:r>
      <w:r w:rsidRPr="001C40B6">
        <w:rPr>
          <w:rFonts w:hint="eastAsia"/>
          <w:sz w:val="24"/>
        </w:rPr>
        <w:t>所报统一折扣率再乘以各项实际申请使用量进行计算，结算总价不超过本项目预算。</w:t>
      </w: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1C40B6" w:rsidRDefault="001C40B6" w:rsidP="001C40B6">
      <w:pPr>
        <w:tabs>
          <w:tab w:val="left" w:pos="360"/>
        </w:tabs>
        <w:spacing w:afterLines="100" w:after="285" w:line="360" w:lineRule="auto"/>
        <w:rPr>
          <w:b/>
          <w:sz w:val="24"/>
        </w:rPr>
      </w:pPr>
      <w:r w:rsidRPr="00CF67CD">
        <w:rPr>
          <w:b/>
          <w:sz w:val="24"/>
        </w:rPr>
        <w:lastRenderedPageBreak/>
        <w:t>附件</w:t>
      </w:r>
      <w:r w:rsidRPr="00CF67CD">
        <w:rPr>
          <w:b/>
          <w:sz w:val="24"/>
        </w:rPr>
        <w:t>3</w:t>
      </w:r>
    </w:p>
    <w:p w:rsidR="001C40B6" w:rsidRPr="00750AB2" w:rsidRDefault="001C40B6" w:rsidP="001C40B6">
      <w:pPr>
        <w:autoSpaceDN w:val="0"/>
        <w:spacing w:line="360" w:lineRule="auto"/>
        <w:jc w:val="center"/>
        <w:rPr>
          <w:b/>
          <w:bCs/>
          <w:sz w:val="24"/>
        </w:rPr>
      </w:pPr>
      <w:r>
        <w:rPr>
          <w:rFonts w:hint="eastAsia"/>
          <w:b/>
          <w:bCs/>
          <w:sz w:val="24"/>
        </w:rPr>
        <w:t>附件</w:t>
      </w:r>
      <w:r>
        <w:rPr>
          <w:rFonts w:hint="eastAsia"/>
          <w:b/>
          <w:bCs/>
          <w:sz w:val="24"/>
        </w:rPr>
        <w:t>A</w:t>
      </w:r>
      <w:r>
        <w:rPr>
          <w:rFonts w:hint="eastAsia"/>
          <w:b/>
          <w:bCs/>
          <w:sz w:val="24"/>
        </w:rPr>
        <w:t>软硬件建设</w:t>
      </w:r>
      <w:r w:rsidRPr="00750AB2">
        <w:rPr>
          <w:b/>
          <w:bCs/>
          <w:sz w:val="24"/>
        </w:rPr>
        <w:t>分项一览表</w:t>
      </w:r>
    </w:p>
    <w:p w:rsidR="001C40B6" w:rsidRPr="00750AB2" w:rsidRDefault="001C40B6" w:rsidP="001C40B6">
      <w:pPr>
        <w:spacing w:line="460" w:lineRule="exact"/>
        <w:ind w:left="192"/>
        <w:rPr>
          <w:sz w:val="24"/>
        </w:rPr>
      </w:pPr>
      <w:r w:rsidRPr="00750AB2">
        <w:rPr>
          <w:sz w:val="24"/>
        </w:rPr>
        <w:t>项目名称：</w:t>
      </w:r>
      <w:r w:rsidRPr="00750AB2">
        <w:rPr>
          <w:sz w:val="24"/>
          <w:u w:val="single"/>
        </w:rPr>
        <w:t xml:space="preserve">                    </w:t>
      </w:r>
    </w:p>
    <w:p w:rsidR="001C40B6" w:rsidRPr="00750AB2" w:rsidRDefault="001C40B6" w:rsidP="001C40B6">
      <w:pPr>
        <w:spacing w:line="460" w:lineRule="exact"/>
        <w:ind w:left="192"/>
        <w:rPr>
          <w:sz w:val="24"/>
        </w:rPr>
      </w:pPr>
      <w:r w:rsidRPr="00750AB2">
        <w:rPr>
          <w:sz w:val="24"/>
        </w:rPr>
        <w:t>项目编号：</w:t>
      </w:r>
      <w:r w:rsidRPr="00750AB2">
        <w:rPr>
          <w:sz w:val="24"/>
          <w:u w:val="single"/>
        </w:rPr>
        <w:t xml:space="preserve">                    </w:t>
      </w:r>
    </w:p>
    <w:p w:rsidR="001C40B6" w:rsidRPr="00750AB2" w:rsidRDefault="001C40B6" w:rsidP="001C40B6">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r>
        <w:rPr>
          <w:rFonts w:hint="eastAsia"/>
          <w:sz w:val="24"/>
          <w:u w:val="single"/>
        </w:rPr>
        <w:t xml:space="preserve"> </w:t>
      </w:r>
      <w:r w:rsidRPr="00750AB2">
        <w:rPr>
          <w:sz w:val="24"/>
          <w:u w:val="single"/>
        </w:rPr>
        <w:t xml:space="preserve">         </w:t>
      </w:r>
    </w:p>
    <w:p w:rsidR="001C40B6" w:rsidRPr="00BE5C54" w:rsidRDefault="001C40B6" w:rsidP="001C40B6">
      <w:pPr>
        <w:spacing w:line="460" w:lineRule="exact"/>
        <w:ind w:left="181"/>
        <w:jc w:val="center"/>
        <w:rPr>
          <w:b/>
          <w:sz w:val="24"/>
        </w:rPr>
      </w:pPr>
    </w:p>
    <w:p w:rsidR="001C40B6" w:rsidRDefault="001C40B6" w:rsidP="001C40B6">
      <w:pPr>
        <w:autoSpaceDN w:val="0"/>
        <w:spacing w:line="360" w:lineRule="auto"/>
        <w:jc w:val="center"/>
        <w:rPr>
          <w:b/>
          <w:bCs/>
          <w:sz w:val="24"/>
        </w:rPr>
      </w:pPr>
    </w:p>
    <w:tbl>
      <w:tblPr>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1356"/>
        <w:gridCol w:w="1230"/>
        <w:gridCol w:w="715"/>
        <w:gridCol w:w="795"/>
        <w:gridCol w:w="767"/>
      </w:tblGrid>
      <w:tr w:rsidR="001C40B6" w:rsidRPr="000B7480" w:rsidTr="00763D0A">
        <w:trPr>
          <w:jc w:val="center"/>
        </w:trPr>
        <w:tc>
          <w:tcPr>
            <w:tcW w:w="813" w:type="dxa"/>
            <w:noWrap/>
            <w:vAlign w:val="center"/>
          </w:tcPr>
          <w:p w:rsidR="001C40B6" w:rsidRPr="000B7480" w:rsidRDefault="001C40B6" w:rsidP="00763D0A">
            <w:pPr>
              <w:widowControl/>
              <w:jc w:val="center"/>
              <w:rPr>
                <w:bCs/>
                <w:kern w:val="0"/>
                <w:sz w:val="24"/>
                <w:szCs w:val="24"/>
              </w:rPr>
            </w:pPr>
            <w:proofErr w:type="gramStart"/>
            <w:r w:rsidRPr="000B7480">
              <w:rPr>
                <w:bCs/>
                <w:kern w:val="0"/>
                <w:sz w:val="24"/>
                <w:szCs w:val="24"/>
              </w:rPr>
              <w:t>项号</w:t>
            </w:r>
            <w:proofErr w:type="gramEnd"/>
          </w:p>
        </w:tc>
        <w:tc>
          <w:tcPr>
            <w:tcW w:w="1348" w:type="dxa"/>
            <w:vAlign w:val="center"/>
          </w:tcPr>
          <w:p w:rsidR="001C40B6" w:rsidRPr="000B7480" w:rsidRDefault="001C40B6" w:rsidP="00763D0A">
            <w:pPr>
              <w:widowControl/>
              <w:jc w:val="center"/>
              <w:rPr>
                <w:bCs/>
                <w:kern w:val="0"/>
                <w:sz w:val="24"/>
                <w:szCs w:val="24"/>
              </w:rPr>
            </w:pPr>
            <w:r w:rsidRPr="000B7480">
              <w:rPr>
                <w:bCs/>
                <w:kern w:val="0"/>
                <w:sz w:val="24"/>
                <w:szCs w:val="24"/>
              </w:rPr>
              <w:t>货物名称</w:t>
            </w:r>
          </w:p>
        </w:tc>
        <w:tc>
          <w:tcPr>
            <w:tcW w:w="716" w:type="dxa"/>
            <w:vAlign w:val="center"/>
          </w:tcPr>
          <w:p w:rsidR="001C40B6" w:rsidRPr="000B7480" w:rsidRDefault="001C40B6" w:rsidP="00763D0A">
            <w:pPr>
              <w:widowControl/>
              <w:jc w:val="center"/>
              <w:rPr>
                <w:bCs/>
                <w:kern w:val="0"/>
                <w:sz w:val="24"/>
                <w:szCs w:val="24"/>
              </w:rPr>
            </w:pPr>
            <w:r w:rsidRPr="000B7480">
              <w:rPr>
                <w:bCs/>
                <w:kern w:val="0"/>
                <w:sz w:val="24"/>
                <w:szCs w:val="24"/>
              </w:rPr>
              <w:t>品牌</w:t>
            </w:r>
          </w:p>
        </w:tc>
        <w:tc>
          <w:tcPr>
            <w:tcW w:w="1356" w:type="dxa"/>
            <w:vAlign w:val="center"/>
          </w:tcPr>
          <w:p w:rsidR="001C40B6" w:rsidRPr="000B7480" w:rsidRDefault="001C40B6" w:rsidP="00763D0A">
            <w:pPr>
              <w:widowControl/>
              <w:jc w:val="center"/>
              <w:rPr>
                <w:bCs/>
                <w:kern w:val="0"/>
                <w:sz w:val="24"/>
                <w:szCs w:val="24"/>
              </w:rPr>
            </w:pPr>
            <w:r w:rsidRPr="000B7480">
              <w:rPr>
                <w:bCs/>
                <w:kern w:val="0"/>
                <w:sz w:val="24"/>
                <w:szCs w:val="24"/>
              </w:rPr>
              <w:t>规格型号</w:t>
            </w:r>
          </w:p>
        </w:tc>
        <w:tc>
          <w:tcPr>
            <w:tcW w:w="1230" w:type="dxa"/>
            <w:vAlign w:val="center"/>
          </w:tcPr>
          <w:p w:rsidR="001C40B6" w:rsidRPr="000B7480" w:rsidRDefault="001C40B6" w:rsidP="00763D0A">
            <w:pPr>
              <w:widowControl/>
              <w:jc w:val="center"/>
              <w:rPr>
                <w:bCs/>
                <w:kern w:val="0"/>
                <w:sz w:val="24"/>
                <w:szCs w:val="24"/>
              </w:rPr>
            </w:pPr>
            <w:r w:rsidRPr="000B7480">
              <w:rPr>
                <w:bCs/>
                <w:kern w:val="0"/>
                <w:sz w:val="24"/>
                <w:szCs w:val="24"/>
              </w:rPr>
              <w:t>制造商</w:t>
            </w:r>
          </w:p>
        </w:tc>
        <w:tc>
          <w:tcPr>
            <w:tcW w:w="715" w:type="dxa"/>
            <w:vAlign w:val="center"/>
          </w:tcPr>
          <w:p w:rsidR="001C40B6" w:rsidRPr="000B7480" w:rsidRDefault="001C40B6" w:rsidP="00763D0A">
            <w:pPr>
              <w:widowControl/>
              <w:jc w:val="center"/>
              <w:rPr>
                <w:bCs/>
                <w:kern w:val="0"/>
                <w:sz w:val="24"/>
                <w:szCs w:val="24"/>
              </w:rPr>
            </w:pPr>
            <w:r w:rsidRPr="000B7480">
              <w:rPr>
                <w:bCs/>
                <w:kern w:val="0"/>
                <w:sz w:val="24"/>
                <w:szCs w:val="24"/>
              </w:rPr>
              <w:t>产地</w:t>
            </w:r>
          </w:p>
        </w:tc>
        <w:tc>
          <w:tcPr>
            <w:tcW w:w="795" w:type="dxa"/>
            <w:vAlign w:val="center"/>
          </w:tcPr>
          <w:p w:rsidR="001C40B6" w:rsidRPr="000B7480" w:rsidRDefault="001C40B6" w:rsidP="00763D0A">
            <w:pPr>
              <w:widowControl/>
              <w:jc w:val="center"/>
              <w:rPr>
                <w:bCs/>
                <w:kern w:val="0"/>
                <w:sz w:val="24"/>
                <w:szCs w:val="24"/>
              </w:rPr>
            </w:pPr>
            <w:r w:rsidRPr="000B7480">
              <w:rPr>
                <w:bCs/>
                <w:kern w:val="0"/>
                <w:sz w:val="24"/>
                <w:szCs w:val="24"/>
              </w:rPr>
              <w:t>数量</w:t>
            </w:r>
          </w:p>
        </w:tc>
        <w:tc>
          <w:tcPr>
            <w:tcW w:w="767" w:type="dxa"/>
            <w:vAlign w:val="center"/>
          </w:tcPr>
          <w:p w:rsidR="001C40B6" w:rsidRPr="000B7480" w:rsidRDefault="001C40B6" w:rsidP="00763D0A">
            <w:pPr>
              <w:widowControl/>
              <w:jc w:val="center"/>
              <w:rPr>
                <w:bCs/>
                <w:kern w:val="0"/>
                <w:sz w:val="24"/>
                <w:szCs w:val="24"/>
              </w:rPr>
            </w:pPr>
            <w:r w:rsidRPr="000B7480">
              <w:rPr>
                <w:bCs/>
                <w:kern w:val="0"/>
                <w:sz w:val="24"/>
                <w:szCs w:val="24"/>
              </w:rPr>
              <w:t>单位</w:t>
            </w:r>
          </w:p>
        </w:tc>
      </w:tr>
      <w:tr w:rsidR="001C40B6" w:rsidRPr="000B7480" w:rsidTr="00763D0A">
        <w:trPr>
          <w:jc w:val="center"/>
        </w:trPr>
        <w:tc>
          <w:tcPr>
            <w:tcW w:w="813" w:type="dxa"/>
            <w:noWrap/>
            <w:vAlign w:val="center"/>
          </w:tcPr>
          <w:p w:rsidR="001C40B6" w:rsidRPr="000B7480" w:rsidRDefault="001C40B6" w:rsidP="00763D0A">
            <w:pPr>
              <w:widowControl/>
              <w:jc w:val="center"/>
              <w:rPr>
                <w:kern w:val="0"/>
                <w:sz w:val="24"/>
                <w:szCs w:val="24"/>
              </w:rPr>
            </w:pPr>
          </w:p>
        </w:tc>
        <w:tc>
          <w:tcPr>
            <w:tcW w:w="1348" w:type="dxa"/>
            <w:noWrap/>
            <w:vAlign w:val="center"/>
          </w:tcPr>
          <w:p w:rsidR="001C40B6" w:rsidRPr="000B7480" w:rsidRDefault="001C40B6" w:rsidP="00763D0A">
            <w:pPr>
              <w:widowControl/>
              <w:jc w:val="center"/>
              <w:rPr>
                <w:kern w:val="0"/>
                <w:sz w:val="24"/>
                <w:szCs w:val="24"/>
              </w:rPr>
            </w:pPr>
          </w:p>
        </w:tc>
        <w:tc>
          <w:tcPr>
            <w:tcW w:w="716" w:type="dxa"/>
            <w:noWrap/>
            <w:vAlign w:val="center"/>
          </w:tcPr>
          <w:p w:rsidR="001C40B6" w:rsidRPr="000B7480" w:rsidRDefault="001C40B6" w:rsidP="00763D0A">
            <w:pPr>
              <w:widowControl/>
              <w:jc w:val="center"/>
              <w:rPr>
                <w:kern w:val="0"/>
                <w:sz w:val="24"/>
                <w:szCs w:val="24"/>
              </w:rPr>
            </w:pPr>
          </w:p>
        </w:tc>
        <w:tc>
          <w:tcPr>
            <w:tcW w:w="1356" w:type="dxa"/>
            <w:noWrap/>
            <w:vAlign w:val="center"/>
          </w:tcPr>
          <w:p w:rsidR="001C40B6" w:rsidRPr="000B7480" w:rsidRDefault="001C40B6" w:rsidP="00763D0A">
            <w:pPr>
              <w:widowControl/>
              <w:jc w:val="center"/>
              <w:rPr>
                <w:kern w:val="0"/>
                <w:sz w:val="24"/>
                <w:szCs w:val="24"/>
              </w:rPr>
            </w:pPr>
          </w:p>
        </w:tc>
        <w:tc>
          <w:tcPr>
            <w:tcW w:w="1230" w:type="dxa"/>
            <w:noWrap/>
            <w:vAlign w:val="center"/>
          </w:tcPr>
          <w:p w:rsidR="001C40B6" w:rsidRPr="000B7480" w:rsidRDefault="001C40B6" w:rsidP="00763D0A">
            <w:pPr>
              <w:widowControl/>
              <w:jc w:val="center"/>
              <w:rPr>
                <w:kern w:val="0"/>
                <w:sz w:val="24"/>
                <w:szCs w:val="24"/>
              </w:rPr>
            </w:pPr>
          </w:p>
        </w:tc>
        <w:tc>
          <w:tcPr>
            <w:tcW w:w="715" w:type="dxa"/>
            <w:noWrap/>
            <w:vAlign w:val="center"/>
          </w:tcPr>
          <w:p w:rsidR="001C40B6" w:rsidRPr="000B7480" w:rsidRDefault="001C40B6" w:rsidP="00763D0A">
            <w:pPr>
              <w:widowControl/>
              <w:jc w:val="center"/>
              <w:rPr>
                <w:kern w:val="0"/>
                <w:sz w:val="24"/>
                <w:szCs w:val="24"/>
              </w:rPr>
            </w:pPr>
          </w:p>
        </w:tc>
        <w:tc>
          <w:tcPr>
            <w:tcW w:w="795" w:type="dxa"/>
            <w:noWrap/>
            <w:vAlign w:val="center"/>
          </w:tcPr>
          <w:p w:rsidR="001C40B6" w:rsidRPr="000B7480" w:rsidRDefault="001C40B6" w:rsidP="00763D0A">
            <w:pPr>
              <w:widowControl/>
              <w:jc w:val="center"/>
              <w:rPr>
                <w:kern w:val="0"/>
                <w:sz w:val="24"/>
                <w:szCs w:val="24"/>
              </w:rPr>
            </w:pPr>
          </w:p>
        </w:tc>
        <w:tc>
          <w:tcPr>
            <w:tcW w:w="767" w:type="dxa"/>
            <w:noWrap/>
            <w:vAlign w:val="center"/>
          </w:tcPr>
          <w:p w:rsidR="001C40B6" w:rsidRPr="000B7480" w:rsidRDefault="001C40B6" w:rsidP="00763D0A">
            <w:pPr>
              <w:widowControl/>
              <w:jc w:val="center"/>
              <w:rPr>
                <w:kern w:val="0"/>
                <w:sz w:val="24"/>
                <w:szCs w:val="18"/>
              </w:rPr>
            </w:pPr>
          </w:p>
        </w:tc>
      </w:tr>
      <w:tr w:rsidR="001C40B6" w:rsidRPr="000B7480" w:rsidTr="00763D0A">
        <w:trPr>
          <w:jc w:val="center"/>
        </w:trPr>
        <w:tc>
          <w:tcPr>
            <w:tcW w:w="813" w:type="dxa"/>
            <w:noWrap/>
            <w:vAlign w:val="center"/>
          </w:tcPr>
          <w:p w:rsidR="001C40B6" w:rsidRPr="000B7480" w:rsidRDefault="001C40B6" w:rsidP="00763D0A">
            <w:pPr>
              <w:widowControl/>
              <w:jc w:val="center"/>
              <w:rPr>
                <w:kern w:val="0"/>
                <w:sz w:val="24"/>
                <w:szCs w:val="24"/>
              </w:rPr>
            </w:pPr>
          </w:p>
        </w:tc>
        <w:tc>
          <w:tcPr>
            <w:tcW w:w="1348" w:type="dxa"/>
            <w:noWrap/>
            <w:vAlign w:val="center"/>
          </w:tcPr>
          <w:p w:rsidR="001C40B6" w:rsidRPr="000B7480" w:rsidRDefault="001C40B6" w:rsidP="00763D0A">
            <w:pPr>
              <w:widowControl/>
              <w:jc w:val="center"/>
              <w:rPr>
                <w:kern w:val="0"/>
                <w:sz w:val="24"/>
                <w:szCs w:val="24"/>
              </w:rPr>
            </w:pPr>
          </w:p>
        </w:tc>
        <w:tc>
          <w:tcPr>
            <w:tcW w:w="716" w:type="dxa"/>
            <w:noWrap/>
            <w:vAlign w:val="center"/>
          </w:tcPr>
          <w:p w:rsidR="001C40B6" w:rsidRPr="000B7480" w:rsidRDefault="001C40B6" w:rsidP="00763D0A">
            <w:pPr>
              <w:widowControl/>
              <w:jc w:val="center"/>
              <w:rPr>
                <w:kern w:val="0"/>
                <w:sz w:val="24"/>
                <w:szCs w:val="24"/>
              </w:rPr>
            </w:pPr>
          </w:p>
        </w:tc>
        <w:tc>
          <w:tcPr>
            <w:tcW w:w="1356" w:type="dxa"/>
            <w:noWrap/>
            <w:vAlign w:val="center"/>
          </w:tcPr>
          <w:p w:rsidR="001C40B6" w:rsidRPr="000B7480" w:rsidRDefault="001C40B6" w:rsidP="00763D0A">
            <w:pPr>
              <w:widowControl/>
              <w:jc w:val="center"/>
              <w:rPr>
                <w:kern w:val="0"/>
                <w:sz w:val="24"/>
                <w:szCs w:val="24"/>
              </w:rPr>
            </w:pPr>
          </w:p>
        </w:tc>
        <w:tc>
          <w:tcPr>
            <w:tcW w:w="1230" w:type="dxa"/>
            <w:noWrap/>
            <w:vAlign w:val="center"/>
          </w:tcPr>
          <w:p w:rsidR="001C40B6" w:rsidRPr="000B7480" w:rsidRDefault="001C40B6" w:rsidP="00763D0A">
            <w:pPr>
              <w:widowControl/>
              <w:jc w:val="center"/>
              <w:rPr>
                <w:kern w:val="0"/>
                <w:sz w:val="24"/>
                <w:szCs w:val="24"/>
              </w:rPr>
            </w:pPr>
          </w:p>
        </w:tc>
        <w:tc>
          <w:tcPr>
            <w:tcW w:w="715" w:type="dxa"/>
            <w:noWrap/>
            <w:vAlign w:val="center"/>
          </w:tcPr>
          <w:p w:rsidR="001C40B6" w:rsidRPr="000B7480" w:rsidRDefault="001C40B6" w:rsidP="00763D0A">
            <w:pPr>
              <w:widowControl/>
              <w:jc w:val="center"/>
              <w:rPr>
                <w:kern w:val="0"/>
                <w:sz w:val="24"/>
                <w:szCs w:val="24"/>
              </w:rPr>
            </w:pPr>
          </w:p>
        </w:tc>
        <w:tc>
          <w:tcPr>
            <w:tcW w:w="795" w:type="dxa"/>
            <w:noWrap/>
            <w:vAlign w:val="center"/>
          </w:tcPr>
          <w:p w:rsidR="001C40B6" w:rsidRPr="000B7480" w:rsidRDefault="001C40B6" w:rsidP="00763D0A">
            <w:pPr>
              <w:widowControl/>
              <w:jc w:val="center"/>
              <w:rPr>
                <w:kern w:val="0"/>
                <w:sz w:val="24"/>
                <w:szCs w:val="24"/>
              </w:rPr>
            </w:pPr>
          </w:p>
        </w:tc>
        <w:tc>
          <w:tcPr>
            <w:tcW w:w="767" w:type="dxa"/>
            <w:noWrap/>
            <w:vAlign w:val="center"/>
          </w:tcPr>
          <w:p w:rsidR="001C40B6" w:rsidRPr="000B7480" w:rsidRDefault="001C40B6" w:rsidP="00763D0A">
            <w:pPr>
              <w:widowControl/>
              <w:jc w:val="center"/>
              <w:rPr>
                <w:kern w:val="0"/>
                <w:sz w:val="24"/>
                <w:szCs w:val="24"/>
              </w:rPr>
            </w:pPr>
          </w:p>
        </w:tc>
      </w:tr>
      <w:tr w:rsidR="001C40B6" w:rsidRPr="000B7480" w:rsidTr="00763D0A">
        <w:trPr>
          <w:jc w:val="center"/>
        </w:trPr>
        <w:tc>
          <w:tcPr>
            <w:tcW w:w="813" w:type="dxa"/>
            <w:noWrap/>
            <w:vAlign w:val="center"/>
          </w:tcPr>
          <w:p w:rsidR="001C40B6" w:rsidRPr="000B7480" w:rsidRDefault="001C40B6" w:rsidP="00763D0A">
            <w:pPr>
              <w:widowControl/>
              <w:jc w:val="center"/>
              <w:rPr>
                <w:kern w:val="0"/>
                <w:sz w:val="24"/>
                <w:szCs w:val="24"/>
              </w:rPr>
            </w:pPr>
          </w:p>
        </w:tc>
        <w:tc>
          <w:tcPr>
            <w:tcW w:w="1348" w:type="dxa"/>
            <w:noWrap/>
            <w:vAlign w:val="center"/>
          </w:tcPr>
          <w:p w:rsidR="001C40B6" w:rsidRPr="000B7480" w:rsidRDefault="001C40B6" w:rsidP="00763D0A">
            <w:pPr>
              <w:widowControl/>
              <w:jc w:val="center"/>
              <w:rPr>
                <w:kern w:val="0"/>
                <w:sz w:val="24"/>
                <w:szCs w:val="24"/>
              </w:rPr>
            </w:pPr>
          </w:p>
        </w:tc>
        <w:tc>
          <w:tcPr>
            <w:tcW w:w="716" w:type="dxa"/>
            <w:noWrap/>
            <w:vAlign w:val="center"/>
          </w:tcPr>
          <w:p w:rsidR="001C40B6" w:rsidRPr="000B7480" w:rsidRDefault="001C40B6" w:rsidP="00763D0A">
            <w:pPr>
              <w:widowControl/>
              <w:jc w:val="center"/>
              <w:rPr>
                <w:kern w:val="0"/>
                <w:sz w:val="24"/>
                <w:szCs w:val="24"/>
              </w:rPr>
            </w:pPr>
          </w:p>
        </w:tc>
        <w:tc>
          <w:tcPr>
            <w:tcW w:w="1356" w:type="dxa"/>
            <w:noWrap/>
            <w:vAlign w:val="center"/>
          </w:tcPr>
          <w:p w:rsidR="001C40B6" w:rsidRPr="000B7480" w:rsidRDefault="001C40B6" w:rsidP="00763D0A">
            <w:pPr>
              <w:widowControl/>
              <w:jc w:val="center"/>
              <w:rPr>
                <w:kern w:val="0"/>
                <w:sz w:val="24"/>
                <w:szCs w:val="24"/>
              </w:rPr>
            </w:pPr>
          </w:p>
        </w:tc>
        <w:tc>
          <w:tcPr>
            <w:tcW w:w="1230" w:type="dxa"/>
            <w:noWrap/>
            <w:vAlign w:val="center"/>
          </w:tcPr>
          <w:p w:rsidR="001C40B6" w:rsidRPr="000B7480" w:rsidRDefault="001C40B6" w:rsidP="00763D0A">
            <w:pPr>
              <w:widowControl/>
              <w:jc w:val="center"/>
              <w:rPr>
                <w:kern w:val="0"/>
                <w:sz w:val="24"/>
                <w:szCs w:val="24"/>
              </w:rPr>
            </w:pPr>
          </w:p>
        </w:tc>
        <w:tc>
          <w:tcPr>
            <w:tcW w:w="715" w:type="dxa"/>
            <w:noWrap/>
            <w:vAlign w:val="center"/>
          </w:tcPr>
          <w:p w:rsidR="001C40B6" w:rsidRPr="000B7480" w:rsidRDefault="001C40B6" w:rsidP="00763D0A">
            <w:pPr>
              <w:widowControl/>
              <w:jc w:val="center"/>
              <w:rPr>
                <w:kern w:val="0"/>
                <w:sz w:val="24"/>
                <w:szCs w:val="24"/>
              </w:rPr>
            </w:pPr>
          </w:p>
        </w:tc>
        <w:tc>
          <w:tcPr>
            <w:tcW w:w="795" w:type="dxa"/>
            <w:noWrap/>
            <w:vAlign w:val="center"/>
          </w:tcPr>
          <w:p w:rsidR="001C40B6" w:rsidRPr="000B7480" w:rsidRDefault="001C40B6" w:rsidP="00763D0A">
            <w:pPr>
              <w:widowControl/>
              <w:jc w:val="center"/>
              <w:rPr>
                <w:kern w:val="0"/>
                <w:sz w:val="24"/>
                <w:szCs w:val="24"/>
              </w:rPr>
            </w:pPr>
          </w:p>
        </w:tc>
        <w:tc>
          <w:tcPr>
            <w:tcW w:w="767" w:type="dxa"/>
            <w:noWrap/>
            <w:vAlign w:val="center"/>
          </w:tcPr>
          <w:p w:rsidR="001C40B6" w:rsidRPr="000B7480" w:rsidRDefault="001C40B6" w:rsidP="00763D0A">
            <w:pPr>
              <w:widowControl/>
              <w:jc w:val="center"/>
              <w:rPr>
                <w:kern w:val="0"/>
                <w:sz w:val="24"/>
                <w:szCs w:val="24"/>
              </w:rPr>
            </w:pPr>
          </w:p>
        </w:tc>
      </w:tr>
      <w:tr w:rsidR="001C40B6" w:rsidRPr="000B7480" w:rsidTr="00763D0A">
        <w:trPr>
          <w:jc w:val="center"/>
        </w:trPr>
        <w:tc>
          <w:tcPr>
            <w:tcW w:w="813" w:type="dxa"/>
            <w:noWrap/>
            <w:vAlign w:val="center"/>
          </w:tcPr>
          <w:p w:rsidR="001C40B6" w:rsidRPr="000B7480" w:rsidRDefault="001C40B6" w:rsidP="00763D0A">
            <w:pPr>
              <w:widowControl/>
              <w:jc w:val="center"/>
              <w:rPr>
                <w:kern w:val="0"/>
                <w:sz w:val="24"/>
                <w:szCs w:val="24"/>
              </w:rPr>
            </w:pPr>
          </w:p>
        </w:tc>
        <w:tc>
          <w:tcPr>
            <w:tcW w:w="1348" w:type="dxa"/>
            <w:noWrap/>
            <w:vAlign w:val="center"/>
          </w:tcPr>
          <w:p w:rsidR="001C40B6" w:rsidRPr="000B7480" w:rsidRDefault="001C40B6" w:rsidP="00763D0A">
            <w:pPr>
              <w:widowControl/>
              <w:jc w:val="center"/>
              <w:rPr>
                <w:kern w:val="0"/>
                <w:sz w:val="24"/>
                <w:szCs w:val="24"/>
              </w:rPr>
            </w:pPr>
          </w:p>
        </w:tc>
        <w:tc>
          <w:tcPr>
            <w:tcW w:w="716" w:type="dxa"/>
            <w:noWrap/>
            <w:vAlign w:val="center"/>
          </w:tcPr>
          <w:p w:rsidR="001C40B6" w:rsidRPr="000B7480" w:rsidRDefault="001C40B6" w:rsidP="00763D0A">
            <w:pPr>
              <w:widowControl/>
              <w:jc w:val="center"/>
              <w:rPr>
                <w:kern w:val="0"/>
                <w:sz w:val="24"/>
                <w:szCs w:val="24"/>
              </w:rPr>
            </w:pPr>
          </w:p>
        </w:tc>
        <w:tc>
          <w:tcPr>
            <w:tcW w:w="1356" w:type="dxa"/>
            <w:noWrap/>
            <w:vAlign w:val="center"/>
          </w:tcPr>
          <w:p w:rsidR="001C40B6" w:rsidRPr="000B7480" w:rsidRDefault="001C40B6" w:rsidP="00763D0A">
            <w:pPr>
              <w:widowControl/>
              <w:jc w:val="center"/>
              <w:rPr>
                <w:kern w:val="0"/>
                <w:sz w:val="24"/>
                <w:szCs w:val="24"/>
              </w:rPr>
            </w:pPr>
          </w:p>
        </w:tc>
        <w:tc>
          <w:tcPr>
            <w:tcW w:w="1230" w:type="dxa"/>
            <w:noWrap/>
            <w:vAlign w:val="center"/>
          </w:tcPr>
          <w:p w:rsidR="001C40B6" w:rsidRPr="000B7480" w:rsidRDefault="001C40B6" w:rsidP="00763D0A">
            <w:pPr>
              <w:widowControl/>
              <w:jc w:val="center"/>
              <w:rPr>
                <w:kern w:val="0"/>
                <w:sz w:val="24"/>
                <w:szCs w:val="24"/>
              </w:rPr>
            </w:pPr>
          </w:p>
        </w:tc>
        <w:tc>
          <w:tcPr>
            <w:tcW w:w="715" w:type="dxa"/>
            <w:noWrap/>
            <w:vAlign w:val="center"/>
          </w:tcPr>
          <w:p w:rsidR="001C40B6" w:rsidRPr="000B7480" w:rsidRDefault="001C40B6" w:rsidP="00763D0A">
            <w:pPr>
              <w:widowControl/>
              <w:jc w:val="center"/>
              <w:rPr>
                <w:kern w:val="0"/>
                <w:sz w:val="24"/>
                <w:szCs w:val="24"/>
              </w:rPr>
            </w:pPr>
          </w:p>
        </w:tc>
        <w:tc>
          <w:tcPr>
            <w:tcW w:w="795" w:type="dxa"/>
            <w:noWrap/>
            <w:vAlign w:val="center"/>
          </w:tcPr>
          <w:p w:rsidR="001C40B6" w:rsidRPr="000B7480" w:rsidRDefault="001C40B6" w:rsidP="00763D0A">
            <w:pPr>
              <w:widowControl/>
              <w:jc w:val="center"/>
              <w:rPr>
                <w:kern w:val="0"/>
                <w:sz w:val="24"/>
                <w:szCs w:val="24"/>
              </w:rPr>
            </w:pPr>
          </w:p>
        </w:tc>
        <w:tc>
          <w:tcPr>
            <w:tcW w:w="767" w:type="dxa"/>
            <w:noWrap/>
            <w:vAlign w:val="center"/>
          </w:tcPr>
          <w:p w:rsidR="001C40B6" w:rsidRPr="000B7480" w:rsidRDefault="001C40B6" w:rsidP="00763D0A">
            <w:pPr>
              <w:widowControl/>
              <w:jc w:val="center"/>
              <w:rPr>
                <w:kern w:val="0"/>
                <w:sz w:val="24"/>
                <w:szCs w:val="24"/>
              </w:rPr>
            </w:pPr>
          </w:p>
        </w:tc>
      </w:tr>
      <w:tr w:rsidR="001C40B6" w:rsidRPr="000B7480" w:rsidTr="00763D0A">
        <w:trPr>
          <w:jc w:val="center"/>
        </w:trPr>
        <w:tc>
          <w:tcPr>
            <w:tcW w:w="813" w:type="dxa"/>
            <w:noWrap/>
            <w:vAlign w:val="center"/>
          </w:tcPr>
          <w:p w:rsidR="001C40B6" w:rsidRPr="000B7480" w:rsidRDefault="001C40B6" w:rsidP="00763D0A">
            <w:pPr>
              <w:widowControl/>
              <w:jc w:val="center"/>
              <w:rPr>
                <w:kern w:val="0"/>
                <w:sz w:val="24"/>
                <w:szCs w:val="24"/>
              </w:rPr>
            </w:pPr>
          </w:p>
        </w:tc>
        <w:tc>
          <w:tcPr>
            <w:tcW w:w="1348" w:type="dxa"/>
            <w:noWrap/>
            <w:vAlign w:val="center"/>
          </w:tcPr>
          <w:p w:rsidR="001C40B6" w:rsidRPr="000B7480" w:rsidRDefault="001C40B6" w:rsidP="00763D0A">
            <w:pPr>
              <w:widowControl/>
              <w:jc w:val="center"/>
              <w:rPr>
                <w:kern w:val="0"/>
                <w:sz w:val="24"/>
                <w:szCs w:val="24"/>
              </w:rPr>
            </w:pPr>
          </w:p>
        </w:tc>
        <w:tc>
          <w:tcPr>
            <w:tcW w:w="716" w:type="dxa"/>
            <w:noWrap/>
            <w:vAlign w:val="center"/>
          </w:tcPr>
          <w:p w:rsidR="001C40B6" w:rsidRPr="000B7480" w:rsidRDefault="001C40B6" w:rsidP="00763D0A">
            <w:pPr>
              <w:widowControl/>
              <w:jc w:val="center"/>
              <w:rPr>
                <w:kern w:val="0"/>
                <w:sz w:val="24"/>
                <w:szCs w:val="24"/>
              </w:rPr>
            </w:pPr>
          </w:p>
        </w:tc>
        <w:tc>
          <w:tcPr>
            <w:tcW w:w="1356" w:type="dxa"/>
            <w:noWrap/>
            <w:vAlign w:val="center"/>
          </w:tcPr>
          <w:p w:rsidR="001C40B6" w:rsidRPr="000B7480" w:rsidRDefault="001C40B6" w:rsidP="00763D0A">
            <w:pPr>
              <w:widowControl/>
              <w:jc w:val="center"/>
              <w:rPr>
                <w:kern w:val="0"/>
                <w:sz w:val="24"/>
                <w:szCs w:val="24"/>
              </w:rPr>
            </w:pPr>
          </w:p>
        </w:tc>
        <w:tc>
          <w:tcPr>
            <w:tcW w:w="1230" w:type="dxa"/>
            <w:noWrap/>
            <w:vAlign w:val="center"/>
          </w:tcPr>
          <w:p w:rsidR="001C40B6" w:rsidRPr="000B7480" w:rsidRDefault="001C40B6" w:rsidP="00763D0A">
            <w:pPr>
              <w:widowControl/>
              <w:jc w:val="center"/>
              <w:rPr>
                <w:kern w:val="0"/>
                <w:sz w:val="24"/>
                <w:szCs w:val="24"/>
              </w:rPr>
            </w:pPr>
          </w:p>
        </w:tc>
        <w:tc>
          <w:tcPr>
            <w:tcW w:w="715" w:type="dxa"/>
            <w:noWrap/>
            <w:vAlign w:val="center"/>
          </w:tcPr>
          <w:p w:rsidR="001C40B6" w:rsidRPr="000B7480" w:rsidRDefault="001C40B6" w:rsidP="00763D0A">
            <w:pPr>
              <w:widowControl/>
              <w:jc w:val="center"/>
              <w:rPr>
                <w:kern w:val="0"/>
                <w:sz w:val="24"/>
                <w:szCs w:val="24"/>
              </w:rPr>
            </w:pPr>
          </w:p>
        </w:tc>
        <w:tc>
          <w:tcPr>
            <w:tcW w:w="795" w:type="dxa"/>
            <w:noWrap/>
            <w:vAlign w:val="center"/>
          </w:tcPr>
          <w:p w:rsidR="001C40B6" w:rsidRPr="000B7480" w:rsidRDefault="001C40B6" w:rsidP="00763D0A">
            <w:pPr>
              <w:widowControl/>
              <w:jc w:val="center"/>
              <w:rPr>
                <w:kern w:val="0"/>
                <w:sz w:val="24"/>
                <w:szCs w:val="24"/>
              </w:rPr>
            </w:pPr>
          </w:p>
        </w:tc>
        <w:tc>
          <w:tcPr>
            <w:tcW w:w="767" w:type="dxa"/>
            <w:noWrap/>
            <w:vAlign w:val="center"/>
          </w:tcPr>
          <w:p w:rsidR="001C40B6" w:rsidRPr="000B7480" w:rsidRDefault="001C40B6" w:rsidP="00763D0A">
            <w:pPr>
              <w:widowControl/>
              <w:jc w:val="center"/>
              <w:rPr>
                <w:kern w:val="0"/>
                <w:sz w:val="24"/>
                <w:szCs w:val="24"/>
              </w:rPr>
            </w:pPr>
          </w:p>
        </w:tc>
      </w:tr>
      <w:tr w:rsidR="001C40B6" w:rsidRPr="000B7480" w:rsidTr="00763D0A">
        <w:trPr>
          <w:jc w:val="center"/>
        </w:trPr>
        <w:tc>
          <w:tcPr>
            <w:tcW w:w="813" w:type="dxa"/>
            <w:noWrap/>
            <w:vAlign w:val="center"/>
          </w:tcPr>
          <w:p w:rsidR="001C40B6" w:rsidRPr="000B7480" w:rsidRDefault="001C40B6" w:rsidP="00763D0A">
            <w:pPr>
              <w:widowControl/>
              <w:jc w:val="center"/>
              <w:rPr>
                <w:kern w:val="0"/>
                <w:sz w:val="24"/>
                <w:szCs w:val="24"/>
              </w:rPr>
            </w:pPr>
          </w:p>
        </w:tc>
        <w:tc>
          <w:tcPr>
            <w:tcW w:w="1348" w:type="dxa"/>
            <w:noWrap/>
            <w:vAlign w:val="center"/>
          </w:tcPr>
          <w:p w:rsidR="001C40B6" w:rsidRPr="000B7480" w:rsidRDefault="001C40B6" w:rsidP="00763D0A">
            <w:pPr>
              <w:widowControl/>
              <w:jc w:val="center"/>
              <w:rPr>
                <w:kern w:val="0"/>
                <w:sz w:val="24"/>
                <w:szCs w:val="24"/>
              </w:rPr>
            </w:pPr>
          </w:p>
        </w:tc>
        <w:tc>
          <w:tcPr>
            <w:tcW w:w="716" w:type="dxa"/>
            <w:noWrap/>
            <w:vAlign w:val="center"/>
          </w:tcPr>
          <w:p w:rsidR="001C40B6" w:rsidRPr="000B7480" w:rsidRDefault="001C40B6" w:rsidP="00763D0A">
            <w:pPr>
              <w:widowControl/>
              <w:jc w:val="center"/>
              <w:rPr>
                <w:kern w:val="0"/>
                <w:sz w:val="24"/>
                <w:szCs w:val="24"/>
              </w:rPr>
            </w:pPr>
          </w:p>
        </w:tc>
        <w:tc>
          <w:tcPr>
            <w:tcW w:w="1356" w:type="dxa"/>
            <w:noWrap/>
            <w:vAlign w:val="center"/>
          </w:tcPr>
          <w:p w:rsidR="001C40B6" w:rsidRPr="000B7480" w:rsidRDefault="001C40B6" w:rsidP="00763D0A">
            <w:pPr>
              <w:widowControl/>
              <w:jc w:val="center"/>
              <w:rPr>
                <w:kern w:val="0"/>
                <w:sz w:val="24"/>
                <w:szCs w:val="24"/>
              </w:rPr>
            </w:pPr>
          </w:p>
        </w:tc>
        <w:tc>
          <w:tcPr>
            <w:tcW w:w="1230" w:type="dxa"/>
            <w:noWrap/>
            <w:vAlign w:val="center"/>
          </w:tcPr>
          <w:p w:rsidR="001C40B6" w:rsidRPr="000B7480" w:rsidRDefault="001C40B6" w:rsidP="00763D0A">
            <w:pPr>
              <w:widowControl/>
              <w:jc w:val="center"/>
              <w:rPr>
                <w:kern w:val="0"/>
                <w:sz w:val="24"/>
                <w:szCs w:val="24"/>
              </w:rPr>
            </w:pPr>
          </w:p>
        </w:tc>
        <w:tc>
          <w:tcPr>
            <w:tcW w:w="715" w:type="dxa"/>
            <w:noWrap/>
            <w:vAlign w:val="center"/>
          </w:tcPr>
          <w:p w:rsidR="001C40B6" w:rsidRPr="000B7480" w:rsidRDefault="001C40B6" w:rsidP="00763D0A">
            <w:pPr>
              <w:widowControl/>
              <w:jc w:val="center"/>
              <w:rPr>
                <w:kern w:val="0"/>
                <w:sz w:val="24"/>
                <w:szCs w:val="24"/>
              </w:rPr>
            </w:pPr>
          </w:p>
        </w:tc>
        <w:tc>
          <w:tcPr>
            <w:tcW w:w="795" w:type="dxa"/>
            <w:noWrap/>
            <w:vAlign w:val="center"/>
          </w:tcPr>
          <w:p w:rsidR="001C40B6" w:rsidRPr="000B7480" w:rsidRDefault="001C40B6" w:rsidP="00763D0A">
            <w:pPr>
              <w:widowControl/>
              <w:jc w:val="center"/>
              <w:rPr>
                <w:kern w:val="0"/>
                <w:sz w:val="24"/>
                <w:szCs w:val="24"/>
              </w:rPr>
            </w:pPr>
          </w:p>
        </w:tc>
        <w:tc>
          <w:tcPr>
            <w:tcW w:w="767" w:type="dxa"/>
            <w:noWrap/>
            <w:vAlign w:val="center"/>
          </w:tcPr>
          <w:p w:rsidR="001C40B6" w:rsidRPr="000B7480" w:rsidRDefault="001C40B6" w:rsidP="00763D0A">
            <w:pPr>
              <w:widowControl/>
              <w:jc w:val="center"/>
              <w:rPr>
                <w:kern w:val="0"/>
                <w:sz w:val="24"/>
                <w:szCs w:val="24"/>
              </w:rPr>
            </w:pPr>
          </w:p>
        </w:tc>
      </w:tr>
      <w:tr w:rsidR="001C40B6" w:rsidRPr="000B7480" w:rsidTr="00763D0A">
        <w:trPr>
          <w:jc w:val="center"/>
        </w:trPr>
        <w:tc>
          <w:tcPr>
            <w:tcW w:w="813" w:type="dxa"/>
            <w:noWrap/>
            <w:vAlign w:val="center"/>
          </w:tcPr>
          <w:p w:rsidR="001C40B6" w:rsidRPr="000B7480" w:rsidRDefault="001C40B6" w:rsidP="00763D0A">
            <w:pPr>
              <w:widowControl/>
              <w:jc w:val="center"/>
              <w:rPr>
                <w:kern w:val="0"/>
                <w:sz w:val="24"/>
                <w:szCs w:val="24"/>
              </w:rPr>
            </w:pPr>
          </w:p>
        </w:tc>
        <w:tc>
          <w:tcPr>
            <w:tcW w:w="1348" w:type="dxa"/>
            <w:noWrap/>
            <w:vAlign w:val="center"/>
          </w:tcPr>
          <w:p w:rsidR="001C40B6" w:rsidRPr="000B7480" w:rsidRDefault="001C40B6" w:rsidP="00763D0A">
            <w:pPr>
              <w:widowControl/>
              <w:jc w:val="center"/>
              <w:rPr>
                <w:kern w:val="0"/>
                <w:sz w:val="24"/>
                <w:szCs w:val="24"/>
              </w:rPr>
            </w:pPr>
          </w:p>
        </w:tc>
        <w:tc>
          <w:tcPr>
            <w:tcW w:w="716" w:type="dxa"/>
            <w:noWrap/>
            <w:vAlign w:val="center"/>
          </w:tcPr>
          <w:p w:rsidR="001C40B6" w:rsidRPr="000B7480" w:rsidRDefault="001C40B6" w:rsidP="00763D0A">
            <w:pPr>
              <w:widowControl/>
              <w:jc w:val="center"/>
              <w:rPr>
                <w:kern w:val="0"/>
                <w:sz w:val="24"/>
                <w:szCs w:val="24"/>
              </w:rPr>
            </w:pPr>
          </w:p>
        </w:tc>
        <w:tc>
          <w:tcPr>
            <w:tcW w:w="1356" w:type="dxa"/>
            <w:noWrap/>
            <w:vAlign w:val="center"/>
          </w:tcPr>
          <w:p w:rsidR="001C40B6" w:rsidRPr="000B7480" w:rsidRDefault="001C40B6" w:rsidP="00763D0A">
            <w:pPr>
              <w:widowControl/>
              <w:jc w:val="center"/>
              <w:rPr>
                <w:kern w:val="0"/>
                <w:sz w:val="24"/>
                <w:szCs w:val="24"/>
              </w:rPr>
            </w:pPr>
          </w:p>
        </w:tc>
        <w:tc>
          <w:tcPr>
            <w:tcW w:w="1230" w:type="dxa"/>
            <w:noWrap/>
            <w:vAlign w:val="center"/>
          </w:tcPr>
          <w:p w:rsidR="001C40B6" w:rsidRPr="000B7480" w:rsidRDefault="001C40B6" w:rsidP="00763D0A">
            <w:pPr>
              <w:widowControl/>
              <w:jc w:val="center"/>
              <w:rPr>
                <w:kern w:val="0"/>
                <w:sz w:val="24"/>
                <w:szCs w:val="24"/>
              </w:rPr>
            </w:pPr>
          </w:p>
        </w:tc>
        <w:tc>
          <w:tcPr>
            <w:tcW w:w="715" w:type="dxa"/>
            <w:noWrap/>
            <w:vAlign w:val="center"/>
          </w:tcPr>
          <w:p w:rsidR="001C40B6" w:rsidRPr="000B7480" w:rsidRDefault="001C40B6" w:rsidP="00763D0A">
            <w:pPr>
              <w:widowControl/>
              <w:jc w:val="center"/>
              <w:rPr>
                <w:kern w:val="0"/>
                <w:sz w:val="24"/>
                <w:szCs w:val="24"/>
              </w:rPr>
            </w:pPr>
          </w:p>
        </w:tc>
        <w:tc>
          <w:tcPr>
            <w:tcW w:w="795" w:type="dxa"/>
            <w:noWrap/>
            <w:vAlign w:val="center"/>
          </w:tcPr>
          <w:p w:rsidR="001C40B6" w:rsidRPr="000B7480" w:rsidRDefault="001C40B6" w:rsidP="00763D0A">
            <w:pPr>
              <w:widowControl/>
              <w:jc w:val="center"/>
              <w:rPr>
                <w:kern w:val="0"/>
                <w:sz w:val="24"/>
                <w:szCs w:val="24"/>
              </w:rPr>
            </w:pPr>
          </w:p>
        </w:tc>
        <w:tc>
          <w:tcPr>
            <w:tcW w:w="767" w:type="dxa"/>
            <w:noWrap/>
            <w:vAlign w:val="center"/>
          </w:tcPr>
          <w:p w:rsidR="001C40B6" w:rsidRPr="000B7480" w:rsidRDefault="001C40B6" w:rsidP="00763D0A">
            <w:pPr>
              <w:widowControl/>
              <w:jc w:val="center"/>
              <w:rPr>
                <w:kern w:val="0"/>
                <w:sz w:val="24"/>
                <w:szCs w:val="24"/>
              </w:rPr>
            </w:pPr>
          </w:p>
        </w:tc>
      </w:tr>
    </w:tbl>
    <w:p w:rsidR="001C40B6" w:rsidRDefault="001C40B6" w:rsidP="001C40B6">
      <w:pPr>
        <w:autoSpaceDN w:val="0"/>
        <w:spacing w:line="360" w:lineRule="auto"/>
        <w:rPr>
          <w:bCs/>
        </w:rPr>
      </w:pPr>
    </w:p>
    <w:p w:rsidR="001C40B6" w:rsidRPr="001C40B6" w:rsidRDefault="001C40B6" w:rsidP="001C40B6">
      <w:pPr>
        <w:autoSpaceDN w:val="0"/>
        <w:spacing w:line="360" w:lineRule="auto"/>
        <w:rPr>
          <w:bCs/>
          <w:sz w:val="24"/>
        </w:rPr>
      </w:pPr>
      <w:r w:rsidRPr="001C40B6">
        <w:rPr>
          <w:rFonts w:hint="eastAsia"/>
          <w:bCs/>
          <w:sz w:val="24"/>
        </w:rPr>
        <w:t>注：</w:t>
      </w:r>
    </w:p>
    <w:p w:rsidR="001C40B6" w:rsidRPr="001C40B6" w:rsidRDefault="001C40B6" w:rsidP="001C40B6">
      <w:pPr>
        <w:spacing w:line="360" w:lineRule="auto"/>
        <w:ind w:left="181"/>
        <w:rPr>
          <w:sz w:val="24"/>
          <w:szCs w:val="21"/>
        </w:rPr>
      </w:pPr>
      <w:r w:rsidRPr="001C40B6">
        <w:rPr>
          <w:rFonts w:hint="eastAsia"/>
          <w:sz w:val="24"/>
          <w:szCs w:val="21"/>
        </w:rPr>
        <w:t>1</w:t>
      </w:r>
      <w:r w:rsidRPr="001C40B6">
        <w:rPr>
          <w:sz w:val="24"/>
          <w:szCs w:val="21"/>
        </w:rPr>
        <w:t xml:space="preserve">. </w:t>
      </w:r>
      <w:r w:rsidRPr="001C40B6">
        <w:rPr>
          <w:rFonts w:hint="eastAsia"/>
          <w:sz w:val="24"/>
          <w:szCs w:val="21"/>
        </w:rPr>
        <w:t>本</w:t>
      </w:r>
      <w:r w:rsidRPr="001C40B6">
        <w:rPr>
          <w:sz w:val="24"/>
          <w:szCs w:val="21"/>
        </w:rPr>
        <w:t>表中应列明</w:t>
      </w:r>
      <w:r w:rsidRPr="001C40B6">
        <w:rPr>
          <w:rFonts w:hint="eastAsia"/>
          <w:sz w:val="24"/>
          <w:szCs w:val="21"/>
        </w:rPr>
        <w:t>招标文件附件</w:t>
      </w:r>
      <w:r w:rsidRPr="001C40B6">
        <w:rPr>
          <w:rFonts w:hint="eastAsia"/>
          <w:sz w:val="24"/>
          <w:szCs w:val="21"/>
        </w:rPr>
        <w:t>A</w:t>
      </w:r>
      <w:r w:rsidRPr="001C40B6">
        <w:rPr>
          <w:rFonts w:hint="eastAsia"/>
          <w:sz w:val="24"/>
          <w:szCs w:val="21"/>
        </w:rPr>
        <w:t>中要求的</w:t>
      </w:r>
      <w:r w:rsidRPr="001C40B6">
        <w:rPr>
          <w:sz w:val="24"/>
          <w:szCs w:val="21"/>
        </w:rPr>
        <w:t>每项</w:t>
      </w:r>
      <w:r w:rsidRPr="001C40B6">
        <w:rPr>
          <w:rFonts w:hint="eastAsia"/>
          <w:sz w:val="24"/>
          <w:szCs w:val="21"/>
        </w:rPr>
        <w:t>软硬件产品</w:t>
      </w:r>
      <w:r w:rsidRPr="001C40B6">
        <w:rPr>
          <w:sz w:val="24"/>
          <w:szCs w:val="21"/>
        </w:rPr>
        <w:t>。</w:t>
      </w:r>
    </w:p>
    <w:p w:rsidR="001C40B6" w:rsidRPr="001C40B6" w:rsidRDefault="001C40B6" w:rsidP="001C40B6">
      <w:pPr>
        <w:spacing w:line="360" w:lineRule="auto"/>
        <w:ind w:left="181"/>
        <w:rPr>
          <w:sz w:val="24"/>
          <w:szCs w:val="21"/>
        </w:rPr>
      </w:pPr>
      <w:r w:rsidRPr="001C40B6">
        <w:rPr>
          <w:rFonts w:hint="eastAsia"/>
          <w:sz w:val="24"/>
          <w:szCs w:val="21"/>
        </w:rPr>
        <w:t xml:space="preserve">2. </w:t>
      </w:r>
      <w:r w:rsidRPr="001C40B6">
        <w:rPr>
          <w:rFonts w:hint="eastAsia"/>
          <w:sz w:val="24"/>
          <w:szCs w:val="21"/>
        </w:rPr>
        <w:t>产地精确到省级行政区域。</w:t>
      </w:r>
    </w:p>
    <w:p w:rsidR="001C40B6" w:rsidRDefault="001C40B6" w:rsidP="001C40B6">
      <w:pPr>
        <w:spacing w:line="360" w:lineRule="auto"/>
        <w:ind w:left="181"/>
        <w:rPr>
          <w:szCs w:val="21"/>
        </w:rPr>
      </w:pPr>
    </w:p>
    <w:p w:rsidR="001C40B6" w:rsidRDefault="001C40B6" w:rsidP="001C40B6">
      <w:pPr>
        <w:spacing w:line="360" w:lineRule="auto"/>
        <w:ind w:left="181"/>
        <w:rPr>
          <w:szCs w:val="21"/>
        </w:rPr>
      </w:pPr>
    </w:p>
    <w:p w:rsidR="001C40B6" w:rsidRDefault="001C40B6" w:rsidP="001C40B6">
      <w:pPr>
        <w:spacing w:line="360" w:lineRule="auto"/>
        <w:ind w:firstLineChars="1700" w:firstLine="3794"/>
        <w:rPr>
          <w:sz w:val="24"/>
        </w:rPr>
      </w:pPr>
      <w:r w:rsidRPr="0080752E">
        <w:rPr>
          <w:sz w:val="24"/>
        </w:rPr>
        <w:t>投标人名称：</w:t>
      </w:r>
    </w:p>
    <w:p w:rsidR="001C40B6" w:rsidRPr="0080752E" w:rsidRDefault="001C40B6" w:rsidP="001C40B6">
      <w:pPr>
        <w:spacing w:line="360" w:lineRule="auto"/>
        <w:ind w:firstLineChars="1700" w:firstLine="3794"/>
        <w:rPr>
          <w:sz w:val="24"/>
        </w:rPr>
      </w:pPr>
    </w:p>
    <w:p w:rsidR="001C40B6" w:rsidRPr="0080752E" w:rsidRDefault="001C40B6" w:rsidP="001C40B6">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1C40B6" w:rsidRDefault="001C40B6">
      <w:pPr>
        <w:widowControl/>
        <w:jc w:val="left"/>
        <w:rPr>
          <w:b/>
          <w:sz w:val="24"/>
        </w:rPr>
      </w:pPr>
      <w:r>
        <w:rPr>
          <w:b/>
          <w:sz w:val="24"/>
        </w:rPr>
        <w:br w:type="page"/>
      </w:r>
    </w:p>
    <w:p w:rsidR="00537D63" w:rsidRPr="00CF67CD" w:rsidRDefault="00537D6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4</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w:t>
            </w:r>
            <w:r w:rsidR="009A7012">
              <w:rPr>
                <w:rFonts w:hint="eastAsia"/>
                <w:color w:val="000000"/>
                <w:kern w:val="0"/>
                <w:szCs w:val="21"/>
              </w:rPr>
              <w:t>二</w:t>
            </w:r>
            <w:r w:rsidRPr="00750AB2">
              <w:rPr>
                <w:color w:val="000000"/>
                <w:kern w:val="0"/>
                <w:szCs w:val="21"/>
              </w:rPr>
              <w:t>）</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9A7012">
              <w:rPr>
                <w:rFonts w:hint="eastAsia"/>
                <w:color w:val="000000"/>
                <w:kern w:val="0"/>
                <w:szCs w:val="21"/>
              </w:rPr>
              <w:t>三</w:t>
            </w:r>
            <w:r w:rsidRPr="00750AB2">
              <w:rPr>
                <w:color w:val="000000"/>
                <w:kern w:val="0"/>
                <w:szCs w:val="21"/>
              </w:rPr>
              <w:t>）付款方式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9A7012">
              <w:rPr>
                <w:rFonts w:hint="eastAsia"/>
                <w:color w:val="000000"/>
                <w:kern w:val="0"/>
                <w:szCs w:val="21"/>
              </w:rPr>
              <w:t>四</w:t>
            </w:r>
            <w:r w:rsidRPr="00750AB2">
              <w:rPr>
                <w:color w:val="000000"/>
                <w:kern w:val="0"/>
                <w:szCs w:val="21"/>
              </w:rPr>
              <w:t>）投标保证金和履约保证金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7C1D1B" w:rsidRPr="00750AB2">
        <w:rPr>
          <w:sz w:val="24"/>
        </w:rPr>
        <w:t>不</w:t>
      </w:r>
      <w:proofErr w:type="gramEnd"/>
      <w:r w:rsidR="007C1D1B"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5</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9E44DC" w:rsidRPr="00750AB2">
        <w:rPr>
          <w:sz w:val="24"/>
        </w:rPr>
        <w:t>不</w:t>
      </w:r>
      <w:proofErr w:type="gramEnd"/>
      <w:r w:rsidR="009E44DC"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6</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7</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643D14">
      <w:pPr>
        <w:spacing w:line="360" w:lineRule="auto"/>
        <w:rPr>
          <w:sz w:val="24"/>
          <w:szCs w:val="21"/>
        </w:rPr>
      </w:pPr>
      <w:r w:rsidRPr="000B7480">
        <w:rPr>
          <w:sz w:val="24"/>
          <w:szCs w:val="21"/>
        </w:rPr>
        <w:t>致：天津市政府采购中心</w:t>
      </w:r>
    </w:p>
    <w:p w:rsidR="00643D14" w:rsidRPr="000B7480" w:rsidRDefault="00643D14" w:rsidP="00643D14">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643D14">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643D14">
      <w:pPr>
        <w:snapToGrid w:val="0"/>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643D14">
      <w:pPr>
        <w:snapToGrid w:val="0"/>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lastRenderedPageBreak/>
        <w:t>附件</w:t>
      </w:r>
      <w:r w:rsidRPr="00CF67CD">
        <w:rPr>
          <w:b/>
          <w:bCs/>
          <w:sz w:val="24"/>
        </w:rPr>
        <w:t>8</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007B4E3D" w:rsidRPr="007B4E3D">
        <w:rPr>
          <w:rFonts w:hint="eastAsia"/>
          <w:sz w:val="24"/>
          <w:szCs w:val="24"/>
          <w:u w:val="single"/>
        </w:rPr>
        <w:t xml:space="preserve"> </w:t>
      </w:r>
      <w:r w:rsidR="007B4E3D" w:rsidRPr="007B4E3D">
        <w:rPr>
          <w:rFonts w:hint="eastAsia"/>
          <w:sz w:val="24"/>
          <w:szCs w:val="24"/>
          <w:u w:val="single"/>
        </w:rPr>
        <w:t>天津市大数据管理中心</w:t>
      </w:r>
      <w:r w:rsidR="007B4E3D" w:rsidRPr="007B4E3D">
        <w:rPr>
          <w:rFonts w:hint="eastAsia"/>
          <w:sz w:val="24"/>
          <w:szCs w:val="24"/>
          <w:u w:val="single"/>
        </w:rPr>
        <w:t>-</w:t>
      </w:r>
      <w:r w:rsidR="007B4E3D" w:rsidRPr="007B4E3D">
        <w:rPr>
          <w:rFonts w:hint="eastAsia"/>
          <w:sz w:val="24"/>
          <w:szCs w:val="24"/>
          <w:u w:val="single"/>
        </w:rPr>
        <w:t>天津市财政局专享</w:t>
      </w:r>
      <w:proofErr w:type="gramStart"/>
      <w:r w:rsidR="007B4E3D" w:rsidRPr="007B4E3D">
        <w:rPr>
          <w:rFonts w:hint="eastAsia"/>
          <w:sz w:val="24"/>
          <w:szCs w:val="24"/>
          <w:u w:val="single"/>
        </w:rPr>
        <w:t>云资源</w:t>
      </w:r>
      <w:proofErr w:type="gramEnd"/>
      <w:r w:rsidR="007B4E3D" w:rsidRPr="007B4E3D">
        <w:rPr>
          <w:rFonts w:hint="eastAsia"/>
          <w:sz w:val="24"/>
          <w:szCs w:val="24"/>
          <w:u w:val="single"/>
        </w:rPr>
        <w:t>服务项目</w:t>
      </w:r>
      <w:r w:rsidR="007B4E3D">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7B4E3D" w:rsidRPr="007B4E3D">
        <w:rPr>
          <w:rFonts w:hint="eastAsia"/>
          <w:sz w:val="24"/>
          <w:szCs w:val="24"/>
          <w:u w:val="single"/>
        </w:rPr>
        <w:t>天津市财政局专享</w:t>
      </w:r>
      <w:proofErr w:type="gramStart"/>
      <w:r w:rsidR="007B4E3D" w:rsidRPr="007B4E3D">
        <w:rPr>
          <w:rFonts w:hint="eastAsia"/>
          <w:sz w:val="24"/>
          <w:szCs w:val="24"/>
          <w:u w:val="single"/>
        </w:rPr>
        <w:t>云资源</w:t>
      </w:r>
      <w:proofErr w:type="gramEnd"/>
      <w:r w:rsidR="007B4E3D" w:rsidRPr="007B4E3D">
        <w:rPr>
          <w:rFonts w:hint="eastAsia"/>
          <w:sz w:val="24"/>
          <w:szCs w:val="24"/>
          <w:u w:val="single"/>
        </w:rPr>
        <w:t>服务</w:t>
      </w:r>
      <w:r w:rsidR="007B4E3D">
        <w:rPr>
          <w:rFonts w:hint="eastAsia"/>
          <w:sz w:val="24"/>
          <w:szCs w:val="24"/>
          <w:u w:val="single"/>
        </w:rPr>
        <w:t xml:space="preserve"> </w:t>
      </w:r>
      <w:r w:rsidRPr="00694E79">
        <w:rPr>
          <w:sz w:val="24"/>
          <w:szCs w:val="24"/>
        </w:rPr>
        <w:t>，属于</w:t>
      </w:r>
      <w:r w:rsidRPr="00694E79">
        <w:rPr>
          <w:sz w:val="24"/>
          <w:szCs w:val="24"/>
          <w:u w:val="single"/>
        </w:rPr>
        <w:t xml:space="preserve"> </w:t>
      </w:r>
      <w:r w:rsidR="007B4E3D">
        <w:rPr>
          <w:rFonts w:hint="eastAsia"/>
          <w:sz w:val="24"/>
          <w:szCs w:val="24"/>
          <w:u w:val="single"/>
        </w:rPr>
        <w:t>信息</w:t>
      </w:r>
      <w:r w:rsidR="007B4E3D">
        <w:rPr>
          <w:sz w:val="24"/>
          <w:szCs w:val="24"/>
          <w:u w:val="single"/>
        </w:rPr>
        <w:t>传输业</w:t>
      </w:r>
      <w:r w:rsidR="007B4E3D">
        <w:rPr>
          <w:rFonts w:hint="eastAsia"/>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18" w:name="OLE_LINK13"/>
      <w:bookmarkStart w:id="19" w:name="OLE_LINK14"/>
      <w:r w:rsidRPr="00CF67CD">
        <w:rPr>
          <w:rFonts w:hint="eastAsia"/>
          <w:b/>
          <w:bCs/>
          <w:sz w:val="24"/>
        </w:rPr>
        <w:lastRenderedPageBreak/>
        <w:t>附件</w:t>
      </w:r>
      <w:r w:rsidR="008B06A4">
        <w:rPr>
          <w:rFonts w:hint="eastAsia"/>
          <w:b/>
          <w:bCs/>
          <w:sz w:val="24"/>
        </w:rPr>
        <w:t>9</w:t>
      </w:r>
    </w:p>
    <w:bookmarkEnd w:id="18"/>
    <w:bookmarkEnd w:id="19"/>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537D63" w:rsidRPr="00750AB2" w:rsidRDefault="00537D63" w:rsidP="008B06A4">
      <w:pPr>
        <w:tabs>
          <w:tab w:val="left" w:pos="360"/>
        </w:tabs>
        <w:spacing w:line="360" w:lineRule="auto"/>
        <w:rPr>
          <w:sz w:val="24"/>
        </w:rPr>
      </w:pPr>
      <w:r w:rsidRPr="00750AB2">
        <w:rPr>
          <w:sz w:val="24"/>
        </w:rPr>
        <w:br w:type="page"/>
      </w:r>
    </w:p>
    <w:p w:rsidR="00C555A4" w:rsidRPr="00CF67CD" w:rsidRDefault="0014712D" w:rsidP="00BF3B42">
      <w:pPr>
        <w:snapToGrid w:val="0"/>
        <w:spacing w:line="360" w:lineRule="auto"/>
        <w:rPr>
          <w:b/>
          <w:sz w:val="24"/>
        </w:rPr>
      </w:pPr>
      <w:r w:rsidRPr="00CF67CD">
        <w:rPr>
          <w:b/>
          <w:sz w:val="24"/>
          <w:szCs w:val="21"/>
        </w:rPr>
        <w:lastRenderedPageBreak/>
        <w:t>附件</w:t>
      </w:r>
      <w:r w:rsidRPr="00CF67CD">
        <w:rPr>
          <w:b/>
          <w:sz w:val="24"/>
          <w:szCs w:val="21"/>
        </w:rPr>
        <w:t>10</w:t>
      </w:r>
      <w:r w:rsidRPr="00CF67CD">
        <w:rPr>
          <w:b/>
          <w:sz w:val="24"/>
          <w:szCs w:val="21"/>
        </w:rPr>
        <w:t>：</w:t>
      </w:r>
      <w:r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lastRenderedPageBreak/>
        <w:t>附件</w:t>
      </w:r>
      <w:r w:rsidRPr="00CF67CD">
        <w:rPr>
          <w:rFonts w:hint="eastAsia"/>
          <w:b/>
          <w:bCs/>
          <w:sz w:val="24"/>
        </w:rPr>
        <w:t>11</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730D0F" w:rsidP="00A76AD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lastRenderedPageBreak/>
        <w:t>附件</w:t>
      </w:r>
      <w:r w:rsidRPr="00CF67CD">
        <w:rPr>
          <w:b/>
          <w:sz w:val="24"/>
        </w:rPr>
        <w:t>1</w:t>
      </w:r>
      <w:r w:rsidR="00E53369" w:rsidRPr="00CF67CD">
        <w:rPr>
          <w:rFonts w:hint="eastAsia"/>
          <w:b/>
          <w:sz w:val="24"/>
        </w:rPr>
        <w:t>2</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lastRenderedPageBreak/>
        <w:t>附件</w:t>
      </w:r>
      <w:r w:rsidRPr="00CF67CD">
        <w:rPr>
          <w:b/>
          <w:bCs/>
          <w:sz w:val="24"/>
        </w:rPr>
        <w:t>1</w:t>
      </w:r>
      <w:r w:rsidR="00E53369" w:rsidRPr="00CF67CD">
        <w:rPr>
          <w:rFonts w:hint="eastAsia"/>
          <w:b/>
          <w:bCs/>
          <w:sz w:val="24"/>
        </w:rPr>
        <w:t>3</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F6B" w:rsidRDefault="00D95F6B" w:rsidP="00AE5C1F">
      <w:r>
        <w:separator/>
      </w:r>
    </w:p>
  </w:endnote>
  <w:endnote w:type="continuationSeparator" w:id="0">
    <w:p w:rsidR="00D95F6B" w:rsidRDefault="00D95F6B"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D0A" w:rsidRDefault="00763D0A" w:rsidP="00AE5C1F">
    <w:pPr>
      <w:pStyle w:val="a7"/>
      <w:jc w:val="center"/>
    </w:pPr>
    <w:r>
      <w:rPr>
        <w:b/>
      </w:rPr>
      <w:fldChar w:fldCharType="begin"/>
    </w:r>
    <w:r>
      <w:rPr>
        <w:b/>
      </w:rPr>
      <w:instrText>PAGE  \* Arabic  \* MERGEFORMAT</w:instrText>
    </w:r>
    <w:r>
      <w:rPr>
        <w:b/>
      </w:rPr>
      <w:fldChar w:fldCharType="separate"/>
    </w:r>
    <w:r w:rsidR="00E76C0A" w:rsidRPr="00E76C0A">
      <w:rPr>
        <w:b/>
        <w:noProof/>
        <w:lang w:val="zh-CN"/>
      </w:rPr>
      <w:t>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F6B" w:rsidRDefault="00D95F6B" w:rsidP="00AE5C1F">
      <w:r>
        <w:separator/>
      </w:r>
    </w:p>
  </w:footnote>
  <w:footnote w:type="continuationSeparator" w:id="0">
    <w:p w:rsidR="00D95F6B" w:rsidRDefault="00D95F6B"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D0A" w:rsidRDefault="00763D0A"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07FD9"/>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6401"/>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0E0D"/>
    <w:rsid w:val="00092400"/>
    <w:rsid w:val="00092906"/>
    <w:rsid w:val="0009353B"/>
    <w:rsid w:val="00095622"/>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4BA9"/>
    <w:rsid w:val="001057B2"/>
    <w:rsid w:val="0010695D"/>
    <w:rsid w:val="00106EFA"/>
    <w:rsid w:val="00107547"/>
    <w:rsid w:val="00111C83"/>
    <w:rsid w:val="0011294F"/>
    <w:rsid w:val="00112C87"/>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4BA6"/>
    <w:rsid w:val="00136F51"/>
    <w:rsid w:val="001411F4"/>
    <w:rsid w:val="00141664"/>
    <w:rsid w:val="00143B4D"/>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5571"/>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2DA2"/>
    <w:rsid w:val="001C40B6"/>
    <w:rsid w:val="001C4A2D"/>
    <w:rsid w:val="001C50CC"/>
    <w:rsid w:val="001C7F50"/>
    <w:rsid w:val="001D0EB0"/>
    <w:rsid w:val="001D1850"/>
    <w:rsid w:val="001D249B"/>
    <w:rsid w:val="001D4FB9"/>
    <w:rsid w:val="001D619B"/>
    <w:rsid w:val="001E3387"/>
    <w:rsid w:val="001E3CB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26B5"/>
    <w:rsid w:val="00233239"/>
    <w:rsid w:val="00236E23"/>
    <w:rsid w:val="00243389"/>
    <w:rsid w:val="00243C5D"/>
    <w:rsid w:val="00243DC1"/>
    <w:rsid w:val="00244482"/>
    <w:rsid w:val="0024688B"/>
    <w:rsid w:val="0024790F"/>
    <w:rsid w:val="00247A26"/>
    <w:rsid w:val="00247B56"/>
    <w:rsid w:val="00250531"/>
    <w:rsid w:val="00251ED7"/>
    <w:rsid w:val="002524DA"/>
    <w:rsid w:val="00256A4A"/>
    <w:rsid w:val="002575F6"/>
    <w:rsid w:val="00260345"/>
    <w:rsid w:val="00261C83"/>
    <w:rsid w:val="00264E8A"/>
    <w:rsid w:val="00265B2C"/>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01F7"/>
    <w:rsid w:val="002B0A4F"/>
    <w:rsid w:val="002B24AD"/>
    <w:rsid w:val="002B3BB4"/>
    <w:rsid w:val="002B3BFC"/>
    <w:rsid w:val="002B538F"/>
    <w:rsid w:val="002C696D"/>
    <w:rsid w:val="002D09CD"/>
    <w:rsid w:val="002D17E4"/>
    <w:rsid w:val="002D1D64"/>
    <w:rsid w:val="002D42CC"/>
    <w:rsid w:val="002D48F4"/>
    <w:rsid w:val="002D49A4"/>
    <w:rsid w:val="002D5B4E"/>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6D"/>
    <w:rsid w:val="00311A89"/>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40281"/>
    <w:rsid w:val="003424AE"/>
    <w:rsid w:val="00343849"/>
    <w:rsid w:val="00343E7C"/>
    <w:rsid w:val="0034565D"/>
    <w:rsid w:val="00346F22"/>
    <w:rsid w:val="003473CD"/>
    <w:rsid w:val="0035257E"/>
    <w:rsid w:val="00355EEA"/>
    <w:rsid w:val="003562E3"/>
    <w:rsid w:val="00364265"/>
    <w:rsid w:val="0036751A"/>
    <w:rsid w:val="00367868"/>
    <w:rsid w:val="0037009C"/>
    <w:rsid w:val="0037085F"/>
    <w:rsid w:val="00373C07"/>
    <w:rsid w:val="00374D2C"/>
    <w:rsid w:val="00377781"/>
    <w:rsid w:val="003801D1"/>
    <w:rsid w:val="003839AE"/>
    <w:rsid w:val="00383A1B"/>
    <w:rsid w:val="00383A58"/>
    <w:rsid w:val="0038436A"/>
    <w:rsid w:val="00384A14"/>
    <w:rsid w:val="003852A9"/>
    <w:rsid w:val="00386A81"/>
    <w:rsid w:val="00387CC7"/>
    <w:rsid w:val="003900B4"/>
    <w:rsid w:val="003915F2"/>
    <w:rsid w:val="003918BD"/>
    <w:rsid w:val="00391FD0"/>
    <w:rsid w:val="0039235B"/>
    <w:rsid w:val="003926CA"/>
    <w:rsid w:val="00392BBE"/>
    <w:rsid w:val="003937B9"/>
    <w:rsid w:val="00394B36"/>
    <w:rsid w:val="00394FCC"/>
    <w:rsid w:val="00395727"/>
    <w:rsid w:val="0039645C"/>
    <w:rsid w:val="003A0E2C"/>
    <w:rsid w:val="003A4B1D"/>
    <w:rsid w:val="003A4EE6"/>
    <w:rsid w:val="003A55B5"/>
    <w:rsid w:val="003A7FEB"/>
    <w:rsid w:val="003B6D2D"/>
    <w:rsid w:val="003B78E0"/>
    <w:rsid w:val="003C189D"/>
    <w:rsid w:val="003C6ECC"/>
    <w:rsid w:val="003C71A3"/>
    <w:rsid w:val="003C7A89"/>
    <w:rsid w:val="003D2EF8"/>
    <w:rsid w:val="003D73C3"/>
    <w:rsid w:val="003E0A55"/>
    <w:rsid w:val="003E2404"/>
    <w:rsid w:val="003E2BBE"/>
    <w:rsid w:val="003E4B1B"/>
    <w:rsid w:val="003E5355"/>
    <w:rsid w:val="003E5E39"/>
    <w:rsid w:val="003E6E8F"/>
    <w:rsid w:val="003E71CA"/>
    <w:rsid w:val="003F1D9E"/>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894"/>
    <w:rsid w:val="00413972"/>
    <w:rsid w:val="004153D6"/>
    <w:rsid w:val="00415D1E"/>
    <w:rsid w:val="00415D39"/>
    <w:rsid w:val="00416AFE"/>
    <w:rsid w:val="004176FC"/>
    <w:rsid w:val="00421347"/>
    <w:rsid w:val="004239F9"/>
    <w:rsid w:val="00424D37"/>
    <w:rsid w:val="00424F07"/>
    <w:rsid w:val="004267C9"/>
    <w:rsid w:val="004273F0"/>
    <w:rsid w:val="00427F8D"/>
    <w:rsid w:val="00430F9D"/>
    <w:rsid w:val="00431536"/>
    <w:rsid w:val="00431C42"/>
    <w:rsid w:val="00432C99"/>
    <w:rsid w:val="00434187"/>
    <w:rsid w:val="00436145"/>
    <w:rsid w:val="00437067"/>
    <w:rsid w:val="004377AC"/>
    <w:rsid w:val="00437DB0"/>
    <w:rsid w:val="004424FE"/>
    <w:rsid w:val="00443C74"/>
    <w:rsid w:val="00444A11"/>
    <w:rsid w:val="00445313"/>
    <w:rsid w:val="00446120"/>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D87"/>
    <w:rsid w:val="004740E4"/>
    <w:rsid w:val="00477597"/>
    <w:rsid w:val="00477E16"/>
    <w:rsid w:val="00480BCD"/>
    <w:rsid w:val="004826E0"/>
    <w:rsid w:val="004829AC"/>
    <w:rsid w:val="00485AF3"/>
    <w:rsid w:val="004905F4"/>
    <w:rsid w:val="00490AE5"/>
    <w:rsid w:val="00495ECD"/>
    <w:rsid w:val="004A08A4"/>
    <w:rsid w:val="004A0F57"/>
    <w:rsid w:val="004A18BA"/>
    <w:rsid w:val="004A1E95"/>
    <w:rsid w:val="004A3709"/>
    <w:rsid w:val="004A3B65"/>
    <w:rsid w:val="004A43C4"/>
    <w:rsid w:val="004A4E98"/>
    <w:rsid w:val="004A7516"/>
    <w:rsid w:val="004A7F72"/>
    <w:rsid w:val="004B17D6"/>
    <w:rsid w:val="004B2DBB"/>
    <w:rsid w:val="004B725D"/>
    <w:rsid w:val="004C2455"/>
    <w:rsid w:val="004C6569"/>
    <w:rsid w:val="004C7111"/>
    <w:rsid w:val="004D5F22"/>
    <w:rsid w:val="004D6293"/>
    <w:rsid w:val="004D6546"/>
    <w:rsid w:val="004E0B40"/>
    <w:rsid w:val="004E38E3"/>
    <w:rsid w:val="004E69C8"/>
    <w:rsid w:val="004F2476"/>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5EE9"/>
    <w:rsid w:val="00526035"/>
    <w:rsid w:val="00526D86"/>
    <w:rsid w:val="0053021A"/>
    <w:rsid w:val="00530B5B"/>
    <w:rsid w:val="00530D50"/>
    <w:rsid w:val="00531FB5"/>
    <w:rsid w:val="005329BE"/>
    <w:rsid w:val="005334B4"/>
    <w:rsid w:val="005349D4"/>
    <w:rsid w:val="00537D63"/>
    <w:rsid w:val="005407BF"/>
    <w:rsid w:val="00541927"/>
    <w:rsid w:val="00542508"/>
    <w:rsid w:val="00544107"/>
    <w:rsid w:val="005449BE"/>
    <w:rsid w:val="00545AE3"/>
    <w:rsid w:val="00547ED4"/>
    <w:rsid w:val="005506C7"/>
    <w:rsid w:val="0055079B"/>
    <w:rsid w:val="00550B2F"/>
    <w:rsid w:val="00552B17"/>
    <w:rsid w:val="00555606"/>
    <w:rsid w:val="00555C5A"/>
    <w:rsid w:val="00555DDD"/>
    <w:rsid w:val="0055739D"/>
    <w:rsid w:val="0056011E"/>
    <w:rsid w:val="005613FF"/>
    <w:rsid w:val="005639EE"/>
    <w:rsid w:val="0056453E"/>
    <w:rsid w:val="00566A4F"/>
    <w:rsid w:val="0056761D"/>
    <w:rsid w:val="00570D6F"/>
    <w:rsid w:val="00570EA8"/>
    <w:rsid w:val="0057120E"/>
    <w:rsid w:val="005718A8"/>
    <w:rsid w:val="00571C20"/>
    <w:rsid w:val="00572118"/>
    <w:rsid w:val="0057283A"/>
    <w:rsid w:val="00572BEE"/>
    <w:rsid w:val="00572E0A"/>
    <w:rsid w:val="005737C6"/>
    <w:rsid w:val="00575042"/>
    <w:rsid w:val="00575DF4"/>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2907"/>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44C"/>
    <w:rsid w:val="005D4C3D"/>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48D"/>
    <w:rsid w:val="00626103"/>
    <w:rsid w:val="00627EED"/>
    <w:rsid w:val="00630655"/>
    <w:rsid w:val="00630B07"/>
    <w:rsid w:val="00630DB5"/>
    <w:rsid w:val="00631029"/>
    <w:rsid w:val="0063189E"/>
    <w:rsid w:val="00632268"/>
    <w:rsid w:val="00633921"/>
    <w:rsid w:val="00634087"/>
    <w:rsid w:val="00635552"/>
    <w:rsid w:val="00635DAE"/>
    <w:rsid w:val="00637E05"/>
    <w:rsid w:val="00641801"/>
    <w:rsid w:val="00641EDB"/>
    <w:rsid w:val="006437B9"/>
    <w:rsid w:val="00643D14"/>
    <w:rsid w:val="00644C09"/>
    <w:rsid w:val="006478CA"/>
    <w:rsid w:val="00652EE7"/>
    <w:rsid w:val="00653F68"/>
    <w:rsid w:val="0066099D"/>
    <w:rsid w:val="006631C0"/>
    <w:rsid w:val="00665F3D"/>
    <w:rsid w:val="0066772F"/>
    <w:rsid w:val="00670BE5"/>
    <w:rsid w:val="006713E4"/>
    <w:rsid w:val="0067226C"/>
    <w:rsid w:val="006741E5"/>
    <w:rsid w:val="006802EF"/>
    <w:rsid w:val="006816E0"/>
    <w:rsid w:val="00681AE4"/>
    <w:rsid w:val="0068581C"/>
    <w:rsid w:val="00685987"/>
    <w:rsid w:val="006863BB"/>
    <w:rsid w:val="00691E24"/>
    <w:rsid w:val="00692004"/>
    <w:rsid w:val="006920AC"/>
    <w:rsid w:val="00692429"/>
    <w:rsid w:val="00697EBC"/>
    <w:rsid w:val="006A0563"/>
    <w:rsid w:val="006A1C8A"/>
    <w:rsid w:val="006A258A"/>
    <w:rsid w:val="006A3604"/>
    <w:rsid w:val="006A437D"/>
    <w:rsid w:val="006A4BDB"/>
    <w:rsid w:val="006A5C56"/>
    <w:rsid w:val="006A5C81"/>
    <w:rsid w:val="006A5D2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E7CE9"/>
    <w:rsid w:val="006F0645"/>
    <w:rsid w:val="006F1700"/>
    <w:rsid w:val="006F239F"/>
    <w:rsid w:val="007000FF"/>
    <w:rsid w:val="00700507"/>
    <w:rsid w:val="0070070A"/>
    <w:rsid w:val="007032F8"/>
    <w:rsid w:val="00707DB6"/>
    <w:rsid w:val="0071193F"/>
    <w:rsid w:val="00711F46"/>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7FB9"/>
    <w:rsid w:val="00760746"/>
    <w:rsid w:val="00763D0A"/>
    <w:rsid w:val="00766299"/>
    <w:rsid w:val="00766870"/>
    <w:rsid w:val="00766EC1"/>
    <w:rsid w:val="0077007B"/>
    <w:rsid w:val="007702C7"/>
    <w:rsid w:val="007737A3"/>
    <w:rsid w:val="007738A0"/>
    <w:rsid w:val="0077606A"/>
    <w:rsid w:val="007801CD"/>
    <w:rsid w:val="0078146D"/>
    <w:rsid w:val="00781801"/>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3D"/>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3479"/>
    <w:rsid w:val="00884F78"/>
    <w:rsid w:val="00884FD3"/>
    <w:rsid w:val="00885DD4"/>
    <w:rsid w:val="00886809"/>
    <w:rsid w:val="0088750D"/>
    <w:rsid w:val="008879C5"/>
    <w:rsid w:val="00887BEC"/>
    <w:rsid w:val="00890051"/>
    <w:rsid w:val="00890E84"/>
    <w:rsid w:val="0089306D"/>
    <w:rsid w:val="0089306E"/>
    <w:rsid w:val="008951B3"/>
    <w:rsid w:val="00895914"/>
    <w:rsid w:val="008A1E8A"/>
    <w:rsid w:val="008A57E5"/>
    <w:rsid w:val="008A7D42"/>
    <w:rsid w:val="008B06A4"/>
    <w:rsid w:val="008B0E8C"/>
    <w:rsid w:val="008B1700"/>
    <w:rsid w:val="008B1F33"/>
    <w:rsid w:val="008B202B"/>
    <w:rsid w:val="008B3001"/>
    <w:rsid w:val="008B3CFE"/>
    <w:rsid w:val="008B54B4"/>
    <w:rsid w:val="008B5DBC"/>
    <w:rsid w:val="008B5F6A"/>
    <w:rsid w:val="008C3C92"/>
    <w:rsid w:val="008C4E8A"/>
    <w:rsid w:val="008C6B3D"/>
    <w:rsid w:val="008D0DB5"/>
    <w:rsid w:val="008D394D"/>
    <w:rsid w:val="008D4422"/>
    <w:rsid w:val="008D45D9"/>
    <w:rsid w:val="008D640B"/>
    <w:rsid w:val="008E3C04"/>
    <w:rsid w:val="008E56E2"/>
    <w:rsid w:val="008E57F5"/>
    <w:rsid w:val="008E626A"/>
    <w:rsid w:val="008E68B5"/>
    <w:rsid w:val="008F35A8"/>
    <w:rsid w:val="008F4B74"/>
    <w:rsid w:val="0090049C"/>
    <w:rsid w:val="009016E3"/>
    <w:rsid w:val="00902527"/>
    <w:rsid w:val="00902FCD"/>
    <w:rsid w:val="0090766A"/>
    <w:rsid w:val="009111AD"/>
    <w:rsid w:val="00913750"/>
    <w:rsid w:val="00913F09"/>
    <w:rsid w:val="00917496"/>
    <w:rsid w:val="00920DC3"/>
    <w:rsid w:val="0092151E"/>
    <w:rsid w:val="0092492C"/>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5B43"/>
    <w:rsid w:val="0095612C"/>
    <w:rsid w:val="00962A82"/>
    <w:rsid w:val="0096326C"/>
    <w:rsid w:val="00963601"/>
    <w:rsid w:val="00965CA0"/>
    <w:rsid w:val="009662F0"/>
    <w:rsid w:val="00966BCE"/>
    <w:rsid w:val="00971C68"/>
    <w:rsid w:val="0097277F"/>
    <w:rsid w:val="0097450A"/>
    <w:rsid w:val="009745C4"/>
    <w:rsid w:val="00974B43"/>
    <w:rsid w:val="00974FAA"/>
    <w:rsid w:val="00977FB6"/>
    <w:rsid w:val="009809F0"/>
    <w:rsid w:val="00980F32"/>
    <w:rsid w:val="009820A2"/>
    <w:rsid w:val="009829B0"/>
    <w:rsid w:val="0098433A"/>
    <w:rsid w:val="00984AB0"/>
    <w:rsid w:val="00984F44"/>
    <w:rsid w:val="0098544D"/>
    <w:rsid w:val="00986FAC"/>
    <w:rsid w:val="00987484"/>
    <w:rsid w:val="009908ED"/>
    <w:rsid w:val="00994363"/>
    <w:rsid w:val="00994D53"/>
    <w:rsid w:val="0099688A"/>
    <w:rsid w:val="0099787F"/>
    <w:rsid w:val="009A02C9"/>
    <w:rsid w:val="009A0D32"/>
    <w:rsid w:val="009A2D36"/>
    <w:rsid w:val="009A334D"/>
    <w:rsid w:val="009A3371"/>
    <w:rsid w:val="009A3ABC"/>
    <w:rsid w:val="009A3F39"/>
    <w:rsid w:val="009A418D"/>
    <w:rsid w:val="009A4641"/>
    <w:rsid w:val="009A5F5B"/>
    <w:rsid w:val="009A7012"/>
    <w:rsid w:val="009A70B1"/>
    <w:rsid w:val="009A7596"/>
    <w:rsid w:val="009B32D1"/>
    <w:rsid w:val="009B477B"/>
    <w:rsid w:val="009B50B5"/>
    <w:rsid w:val="009B569D"/>
    <w:rsid w:val="009B72E8"/>
    <w:rsid w:val="009C086C"/>
    <w:rsid w:val="009C0EA3"/>
    <w:rsid w:val="009C3D1A"/>
    <w:rsid w:val="009C69C7"/>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3382"/>
    <w:rsid w:val="009F598A"/>
    <w:rsid w:val="009F5AC3"/>
    <w:rsid w:val="009F60C9"/>
    <w:rsid w:val="009F74B2"/>
    <w:rsid w:val="00A002FE"/>
    <w:rsid w:val="00A02228"/>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1174"/>
    <w:rsid w:val="00A5132F"/>
    <w:rsid w:val="00A5241A"/>
    <w:rsid w:val="00A52EEA"/>
    <w:rsid w:val="00A53C66"/>
    <w:rsid w:val="00A55A0E"/>
    <w:rsid w:val="00A55CB3"/>
    <w:rsid w:val="00A57696"/>
    <w:rsid w:val="00A60795"/>
    <w:rsid w:val="00A60AF2"/>
    <w:rsid w:val="00A62455"/>
    <w:rsid w:val="00A63263"/>
    <w:rsid w:val="00A64A0D"/>
    <w:rsid w:val="00A64F8F"/>
    <w:rsid w:val="00A650A2"/>
    <w:rsid w:val="00A65418"/>
    <w:rsid w:val="00A65AD1"/>
    <w:rsid w:val="00A711EB"/>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C65"/>
    <w:rsid w:val="00AA2CF3"/>
    <w:rsid w:val="00AA3118"/>
    <w:rsid w:val="00AA3963"/>
    <w:rsid w:val="00AA6B88"/>
    <w:rsid w:val="00AA760B"/>
    <w:rsid w:val="00AA772B"/>
    <w:rsid w:val="00AB0F96"/>
    <w:rsid w:val="00AB1AAB"/>
    <w:rsid w:val="00AB1AB2"/>
    <w:rsid w:val="00AB4367"/>
    <w:rsid w:val="00AB472B"/>
    <w:rsid w:val="00AB6890"/>
    <w:rsid w:val="00AB6969"/>
    <w:rsid w:val="00AB7376"/>
    <w:rsid w:val="00AC04F7"/>
    <w:rsid w:val="00AC0B2F"/>
    <w:rsid w:val="00AC22A6"/>
    <w:rsid w:val="00AC6628"/>
    <w:rsid w:val="00AC664D"/>
    <w:rsid w:val="00AC7CD8"/>
    <w:rsid w:val="00AD10DB"/>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543D"/>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8141F"/>
    <w:rsid w:val="00B824E1"/>
    <w:rsid w:val="00B84566"/>
    <w:rsid w:val="00B85D52"/>
    <w:rsid w:val="00B86890"/>
    <w:rsid w:val="00B90DA7"/>
    <w:rsid w:val="00B91501"/>
    <w:rsid w:val="00B97FD0"/>
    <w:rsid w:val="00BA2789"/>
    <w:rsid w:val="00BA33E7"/>
    <w:rsid w:val="00BA48C0"/>
    <w:rsid w:val="00BA4E83"/>
    <w:rsid w:val="00BA632F"/>
    <w:rsid w:val="00BB21E1"/>
    <w:rsid w:val="00BB2662"/>
    <w:rsid w:val="00BB41E8"/>
    <w:rsid w:val="00BB778C"/>
    <w:rsid w:val="00BC2C56"/>
    <w:rsid w:val="00BC5201"/>
    <w:rsid w:val="00BC5D73"/>
    <w:rsid w:val="00BC6742"/>
    <w:rsid w:val="00BC74D7"/>
    <w:rsid w:val="00BC78CE"/>
    <w:rsid w:val="00BD0EA1"/>
    <w:rsid w:val="00BD11D6"/>
    <w:rsid w:val="00BD183A"/>
    <w:rsid w:val="00BD1859"/>
    <w:rsid w:val="00BD3CB4"/>
    <w:rsid w:val="00BD5A2E"/>
    <w:rsid w:val="00BD751A"/>
    <w:rsid w:val="00BE0D72"/>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668"/>
    <w:rsid w:val="00C258AC"/>
    <w:rsid w:val="00C26AB0"/>
    <w:rsid w:val="00C27942"/>
    <w:rsid w:val="00C337B7"/>
    <w:rsid w:val="00C352E4"/>
    <w:rsid w:val="00C37976"/>
    <w:rsid w:val="00C4539B"/>
    <w:rsid w:val="00C4698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90170"/>
    <w:rsid w:val="00C96440"/>
    <w:rsid w:val="00C97D7D"/>
    <w:rsid w:val="00CA0D71"/>
    <w:rsid w:val="00CA262C"/>
    <w:rsid w:val="00CA26F5"/>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F5A"/>
    <w:rsid w:val="00D058A4"/>
    <w:rsid w:val="00D06931"/>
    <w:rsid w:val="00D10C04"/>
    <w:rsid w:val="00D12CAF"/>
    <w:rsid w:val="00D13280"/>
    <w:rsid w:val="00D14A9D"/>
    <w:rsid w:val="00D20DB7"/>
    <w:rsid w:val="00D2261A"/>
    <w:rsid w:val="00D22B72"/>
    <w:rsid w:val="00D24498"/>
    <w:rsid w:val="00D25D8C"/>
    <w:rsid w:val="00D260FE"/>
    <w:rsid w:val="00D27C0B"/>
    <w:rsid w:val="00D32B3C"/>
    <w:rsid w:val="00D36117"/>
    <w:rsid w:val="00D36E87"/>
    <w:rsid w:val="00D43785"/>
    <w:rsid w:val="00D43D4D"/>
    <w:rsid w:val="00D45DC6"/>
    <w:rsid w:val="00D46255"/>
    <w:rsid w:val="00D47E11"/>
    <w:rsid w:val="00D51367"/>
    <w:rsid w:val="00D515B3"/>
    <w:rsid w:val="00D51C7E"/>
    <w:rsid w:val="00D540CF"/>
    <w:rsid w:val="00D54339"/>
    <w:rsid w:val="00D574C6"/>
    <w:rsid w:val="00D57E7B"/>
    <w:rsid w:val="00D616C1"/>
    <w:rsid w:val="00D63879"/>
    <w:rsid w:val="00D65F9B"/>
    <w:rsid w:val="00D660F1"/>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5F6B"/>
    <w:rsid w:val="00D96DF3"/>
    <w:rsid w:val="00D9739B"/>
    <w:rsid w:val="00DA1C99"/>
    <w:rsid w:val="00DA30D4"/>
    <w:rsid w:val="00DA3B07"/>
    <w:rsid w:val="00DA44A4"/>
    <w:rsid w:val="00DA4AE5"/>
    <w:rsid w:val="00DA4CAB"/>
    <w:rsid w:val="00DA5924"/>
    <w:rsid w:val="00DB0AB9"/>
    <w:rsid w:val="00DB1959"/>
    <w:rsid w:val="00DB3474"/>
    <w:rsid w:val="00DB4158"/>
    <w:rsid w:val="00DB45F8"/>
    <w:rsid w:val="00DB4C16"/>
    <w:rsid w:val="00DB682A"/>
    <w:rsid w:val="00DC1E27"/>
    <w:rsid w:val="00DC35DE"/>
    <w:rsid w:val="00DC3931"/>
    <w:rsid w:val="00DC5888"/>
    <w:rsid w:val="00DD1FB1"/>
    <w:rsid w:val="00DD250D"/>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37409"/>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16E0"/>
    <w:rsid w:val="00E71BED"/>
    <w:rsid w:val="00E728A3"/>
    <w:rsid w:val="00E739BE"/>
    <w:rsid w:val="00E753DF"/>
    <w:rsid w:val="00E768C3"/>
    <w:rsid w:val="00E76C0A"/>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D080B"/>
    <w:rsid w:val="00ED0E03"/>
    <w:rsid w:val="00ED360E"/>
    <w:rsid w:val="00ED3B82"/>
    <w:rsid w:val="00ED3E72"/>
    <w:rsid w:val="00ED4B6D"/>
    <w:rsid w:val="00ED6893"/>
    <w:rsid w:val="00EE564B"/>
    <w:rsid w:val="00EE5825"/>
    <w:rsid w:val="00EE79D6"/>
    <w:rsid w:val="00EF0D03"/>
    <w:rsid w:val="00EF0E84"/>
    <w:rsid w:val="00EF18D1"/>
    <w:rsid w:val="00EF5154"/>
    <w:rsid w:val="00EF5351"/>
    <w:rsid w:val="00EF6A27"/>
    <w:rsid w:val="00EF7338"/>
    <w:rsid w:val="00F017F4"/>
    <w:rsid w:val="00F01A41"/>
    <w:rsid w:val="00F041C4"/>
    <w:rsid w:val="00F04FF1"/>
    <w:rsid w:val="00F06646"/>
    <w:rsid w:val="00F0691A"/>
    <w:rsid w:val="00F07FF9"/>
    <w:rsid w:val="00F14FBA"/>
    <w:rsid w:val="00F1570A"/>
    <w:rsid w:val="00F1693F"/>
    <w:rsid w:val="00F20A4A"/>
    <w:rsid w:val="00F217C8"/>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71A3"/>
    <w:rsid w:val="00F51AD2"/>
    <w:rsid w:val="00F545AC"/>
    <w:rsid w:val="00F57097"/>
    <w:rsid w:val="00F57232"/>
    <w:rsid w:val="00F61CAD"/>
    <w:rsid w:val="00F65E31"/>
    <w:rsid w:val="00F66DD2"/>
    <w:rsid w:val="00F67526"/>
    <w:rsid w:val="00F67C9D"/>
    <w:rsid w:val="00F70820"/>
    <w:rsid w:val="00F74CE1"/>
    <w:rsid w:val="00F82AF0"/>
    <w:rsid w:val="00F82D25"/>
    <w:rsid w:val="00F83355"/>
    <w:rsid w:val="00F86DB5"/>
    <w:rsid w:val="00F86E3C"/>
    <w:rsid w:val="00F86E7B"/>
    <w:rsid w:val="00F9117A"/>
    <w:rsid w:val="00F918EF"/>
    <w:rsid w:val="00F92891"/>
    <w:rsid w:val="00F9382E"/>
    <w:rsid w:val="00F97162"/>
    <w:rsid w:val="00FA16EF"/>
    <w:rsid w:val="00FA250E"/>
    <w:rsid w:val="00FA4865"/>
    <w:rsid w:val="00FA56C5"/>
    <w:rsid w:val="00FA5C9E"/>
    <w:rsid w:val="00FA66E9"/>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796D"/>
    <w:rsid w:val="00FD7DDF"/>
    <w:rsid w:val="00FE2105"/>
    <w:rsid w:val="00FE251C"/>
    <w:rsid w:val="00FE3329"/>
    <w:rsid w:val="00FE4A64"/>
    <w:rsid w:val="00FE573C"/>
    <w:rsid w:val="00FE65E8"/>
    <w:rsid w:val="00FF536E"/>
    <w:rsid w:val="00FF5906"/>
    <w:rsid w:val="00FF6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1">
    <w:name w:val="heading 1"/>
    <w:basedOn w:val="a0"/>
    <w:next w:val="a0"/>
    <w:link w:val="1Char"/>
    <w:qFormat/>
    <w:rsid w:val="0092492C"/>
    <w:pPr>
      <w:keepNext/>
      <w:keepLines/>
      <w:spacing w:before="340" w:after="330" w:line="578" w:lineRule="auto"/>
      <w:outlineLvl w:val="0"/>
    </w:pPr>
    <w:rPr>
      <w:b/>
      <w:bCs/>
      <w:kern w:val="44"/>
      <w:sz w:val="44"/>
      <w:szCs w:val="44"/>
    </w:rPr>
  </w:style>
  <w:style w:type="paragraph" w:styleId="20">
    <w:name w:val="heading 2"/>
    <w:basedOn w:val="a0"/>
    <w:next w:val="a0"/>
    <w:link w:val="2Char"/>
    <w:unhideWhenUsed/>
    <w:qFormat/>
    <w:rsid w:val="0092492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1">
    <w:name w:val="Body Text Indent 2"/>
    <w:basedOn w:val="a0"/>
    <w:link w:val="2Char0"/>
    <w:uiPriority w:val="99"/>
    <w:semiHidden/>
    <w:unhideWhenUsed/>
    <w:rsid w:val="002113A2"/>
    <w:pPr>
      <w:spacing w:after="120" w:line="480" w:lineRule="auto"/>
      <w:ind w:leftChars="200" w:left="420"/>
    </w:pPr>
  </w:style>
  <w:style w:type="character" w:customStyle="1" w:styleId="2Char0">
    <w:name w:val="正文文本缩进 2 Char"/>
    <w:basedOn w:val="a1"/>
    <w:link w:val="21"/>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2">
    <w:name w:val="Body Text 2"/>
    <w:basedOn w:val="a0"/>
    <w:link w:val="2Char1"/>
    <w:uiPriority w:val="99"/>
    <w:unhideWhenUsed/>
    <w:rsid w:val="00B13707"/>
    <w:pPr>
      <w:spacing w:after="120" w:line="480" w:lineRule="auto"/>
    </w:pPr>
  </w:style>
  <w:style w:type="character" w:customStyle="1" w:styleId="2Char1">
    <w:name w:val="正文文本 2 Char"/>
    <w:basedOn w:val="a1"/>
    <w:link w:val="22"/>
    <w:uiPriority w:val="99"/>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0">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customStyle="1" w:styleId="1Char">
    <w:name w:val="标题 1 Char"/>
    <w:basedOn w:val="a1"/>
    <w:link w:val="1"/>
    <w:rsid w:val="0092492C"/>
    <w:rPr>
      <w:rFonts w:ascii="Times New Roman" w:eastAsia="宋体" w:hAnsi="Times New Roman" w:cs="Times New Roman"/>
      <w:b/>
      <w:bCs/>
      <w:kern w:val="44"/>
      <w:sz w:val="44"/>
      <w:szCs w:val="44"/>
    </w:rPr>
  </w:style>
  <w:style w:type="character" w:customStyle="1" w:styleId="2Char">
    <w:name w:val="标题 2 Char"/>
    <w:basedOn w:val="a1"/>
    <w:link w:val="20"/>
    <w:rsid w:val="0092492C"/>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1">
    <w:name w:val="heading 1"/>
    <w:basedOn w:val="a0"/>
    <w:next w:val="a0"/>
    <w:link w:val="1Char"/>
    <w:qFormat/>
    <w:rsid w:val="0092492C"/>
    <w:pPr>
      <w:keepNext/>
      <w:keepLines/>
      <w:spacing w:before="340" w:after="330" w:line="578" w:lineRule="auto"/>
      <w:outlineLvl w:val="0"/>
    </w:pPr>
    <w:rPr>
      <w:b/>
      <w:bCs/>
      <w:kern w:val="44"/>
      <w:sz w:val="44"/>
      <w:szCs w:val="44"/>
    </w:rPr>
  </w:style>
  <w:style w:type="paragraph" w:styleId="20">
    <w:name w:val="heading 2"/>
    <w:basedOn w:val="a0"/>
    <w:next w:val="a0"/>
    <w:link w:val="2Char"/>
    <w:unhideWhenUsed/>
    <w:qFormat/>
    <w:rsid w:val="0092492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1">
    <w:name w:val="Body Text Indent 2"/>
    <w:basedOn w:val="a0"/>
    <w:link w:val="2Char0"/>
    <w:uiPriority w:val="99"/>
    <w:semiHidden/>
    <w:unhideWhenUsed/>
    <w:rsid w:val="002113A2"/>
    <w:pPr>
      <w:spacing w:after="120" w:line="480" w:lineRule="auto"/>
      <w:ind w:leftChars="200" w:left="420"/>
    </w:pPr>
  </w:style>
  <w:style w:type="character" w:customStyle="1" w:styleId="2Char0">
    <w:name w:val="正文文本缩进 2 Char"/>
    <w:basedOn w:val="a1"/>
    <w:link w:val="21"/>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2">
    <w:name w:val="Body Text 2"/>
    <w:basedOn w:val="a0"/>
    <w:link w:val="2Char1"/>
    <w:uiPriority w:val="99"/>
    <w:unhideWhenUsed/>
    <w:rsid w:val="00B13707"/>
    <w:pPr>
      <w:spacing w:after="120" w:line="480" w:lineRule="auto"/>
    </w:pPr>
  </w:style>
  <w:style w:type="character" w:customStyle="1" w:styleId="2Char1">
    <w:name w:val="正文文本 2 Char"/>
    <w:basedOn w:val="a1"/>
    <w:link w:val="22"/>
    <w:uiPriority w:val="99"/>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0">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customStyle="1" w:styleId="1Char">
    <w:name w:val="标题 1 Char"/>
    <w:basedOn w:val="a1"/>
    <w:link w:val="1"/>
    <w:rsid w:val="0092492C"/>
    <w:rPr>
      <w:rFonts w:ascii="Times New Roman" w:eastAsia="宋体" w:hAnsi="Times New Roman" w:cs="Times New Roman"/>
      <w:b/>
      <w:bCs/>
      <w:kern w:val="44"/>
      <w:sz w:val="44"/>
      <w:szCs w:val="44"/>
    </w:rPr>
  </w:style>
  <w:style w:type="character" w:customStyle="1" w:styleId="2Char">
    <w:name w:val="标题 2 Char"/>
    <w:basedOn w:val="a1"/>
    <w:link w:val="20"/>
    <w:rsid w:val="0092492C"/>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B237D-038A-4EA0-B1D9-DD2E366D5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75</Pages>
  <Words>7130</Words>
  <Characters>40644</Characters>
  <Application>Microsoft Office Word</Application>
  <DocSecurity>0</DocSecurity>
  <Lines>338</Lines>
  <Paragraphs>95</Paragraphs>
  <ScaleCrop>false</ScaleCrop>
  <Company>MS</Company>
  <LinksUpToDate>false</LinksUpToDate>
  <CharactersWithSpaces>47679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杨光</cp:lastModifiedBy>
  <cp:revision>3</cp:revision>
  <dcterms:created xsi:type="dcterms:W3CDTF">2023-10-20T07:40:00Z</dcterms:created>
  <dcterms:modified xsi:type="dcterms:W3CDTF">2023-10-20T07:42:00Z</dcterms:modified>
</cp:coreProperties>
</file>