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5F6BF62">
      <w:pPr>
        <w:pStyle w:val="35"/>
      </w:pPr>
    </w:p>
    <w:p w14:paraId="77D6119B">
      <w:pPr>
        <w:pStyle w:val="35"/>
        <w:rPr>
          <w:color w:val="auto"/>
        </w:rPr>
      </w:pPr>
    </w:p>
    <w:p w14:paraId="34E756DA">
      <w:pPr>
        <w:ind w:right="105"/>
        <w:jc w:val="center"/>
        <w:rPr>
          <w:rFonts w:hint="eastAsia" w:ascii="宋体" w:hAnsi="宋体" w:eastAsia="宋体" w:cs="Times New Roman"/>
          <w:b/>
          <w:color w:val="auto"/>
          <w:spacing w:val="40"/>
          <w:w w:val="66"/>
          <w:sz w:val="60"/>
          <w:szCs w:val="60"/>
        </w:rPr>
      </w:pPr>
      <w:r>
        <w:rPr>
          <w:rFonts w:hint="eastAsia" w:ascii="宋体" w:hAnsi="宋体" w:cs="Times New Roman"/>
          <w:b/>
          <w:color w:val="auto"/>
          <w:spacing w:val="40"/>
          <w:w w:val="66"/>
          <w:sz w:val="60"/>
          <w:szCs w:val="60"/>
          <w:lang w:eastAsia="zh-CN"/>
        </w:rPr>
        <w:t>天津市西青区人民政府政务服务办公室2026年度西青市民中心（南区）物业服务项目</w:t>
      </w:r>
      <w:r>
        <w:rPr>
          <w:rFonts w:hint="eastAsia" w:ascii="宋体" w:hAnsi="宋体" w:eastAsia="宋体" w:cs="Times New Roman"/>
          <w:b/>
          <w:color w:val="auto"/>
          <w:spacing w:val="40"/>
          <w:w w:val="66"/>
          <w:sz w:val="60"/>
          <w:szCs w:val="60"/>
        </w:rPr>
        <w:t>竞争性磋商文件</w:t>
      </w:r>
    </w:p>
    <w:p w14:paraId="3082EB47">
      <w:pPr>
        <w:ind w:right="1025"/>
        <w:jc w:val="center"/>
        <w:rPr>
          <w:rFonts w:eastAsia="黑体"/>
          <w:b/>
          <w:spacing w:val="40"/>
          <w:w w:val="66"/>
          <w:sz w:val="60"/>
          <w:szCs w:val="60"/>
        </w:rPr>
      </w:pPr>
    </w:p>
    <w:p w14:paraId="493C312E">
      <w:pPr>
        <w:jc w:val="center"/>
        <w:rPr>
          <w:rFonts w:eastAsia="黑体"/>
          <w:b/>
          <w:spacing w:val="40"/>
          <w:w w:val="66"/>
          <w:sz w:val="15"/>
          <w:szCs w:val="15"/>
        </w:rPr>
      </w:pPr>
      <w:r>
        <w:rPr>
          <w:rFonts w:eastAsia="黑体"/>
          <w:b/>
          <w:spacing w:val="40"/>
          <w:w w:val="66"/>
          <w:sz w:val="56"/>
          <w:szCs w:val="56"/>
        </w:rPr>
        <w:t xml:space="preserve">            </w:t>
      </w:r>
    </w:p>
    <w:p w14:paraId="4CA9C1B1">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lang w:eastAsia="zh-CN"/>
        </w:rPr>
        <w:t>TJXQ-2026-D-0002</w:t>
      </w:r>
      <w:r>
        <w:rPr>
          <w:rFonts w:eastAsia="黑体"/>
          <w:spacing w:val="40"/>
          <w:w w:val="66"/>
          <w:sz w:val="32"/>
          <w:szCs w:val="32"/>
        </w:rPr>
        <w:t>）</w:t>
      </w:r>
    </w:p>
    <w:p w14:paraId="2E3002F8">
      <w:pPr>
        <w:rPr>
          <w:sz w:val="40"/>
        </w:rPr>
      </w:pPr>
    </w:p>
    <w:p w14:paraId="1E5844C9">
      <w:pPr>
        <w:rPr>
          <w:sz w:val="36"/>
        </w:rPr>
      </w:pPr>
    </w:p>
    <w:p w14:paraId="66E2E07F">
      <w:pPr>
        <w:rPr>
          <w:sz w:val="36"/>
        </w:rPr>
      </w:pPr>
    </w:p>
    <w:p w14:paraId="543062CC">
      <w:pPr>
        <w:rPr>
          <w:sz w:val="36"/>
        </w:rPr>
      </w:pPr>
    </w:p>
    <w:p w14:paraId="202BAF28">
      <w:pPr>
        <w:rPr>
          <w:sz w:val="36"/>
        </w:rPr>
      </w:pPr>
    </w:p>
    <w:p w14:paraId="16F092F3">
      <w:pPr>
        <w:rPr>
          <w:sz w:val="36"/>
        </w:rPr>
      </w:pPr>
    </w:p>
    <w:p w14:paraId="26594B90">
      <w:pPr>
        <w:rPr>
          <w:sz w:val="36"/>
        </w:rPr>
      </w:pPr>
    </w:p>
    <w:p w14:paraId="08325783">
      <w:pPr>
        <w:rPr>
          <w:sz w:val="36"/>
        </w:rPr>
      </w:pPr>
    </w:p>
    <w:p w14:paraId="3D49646C">
      <w:pPr>
        <w:rPr>
          <w:sz w:val="36"/>
        </w:rPr>
      </w:pPr>
    </w:p>
    <w:p w14:paraId="7F4ECCAB">
      <w:pPr>
        <w:rPr>
          <w:sz w:val="36"/>
        </w:rPr>
      </w:pPr>
    </w:p>
    <w:p w14:paraId="0DA14BE2">
      <w:pPr>
        <w:ind w:firstLine="2512" w:firstLineChars="800"/>
        <w:rPr>
          <w:rFonts w:hint="eastAsia" w:eastAsia="黑体"/>
          <w:spacing w:val="20"/>
          <w:w w:val="66"/>
          <w:sz w:val="44"/>
          <w:szCs w:val="44"/>
          <w:lang w:eastAsia="zh-CN"/>
        </w:rPr>
      </w:pPr>
      <w:r>
        <w:rPr>
          <w:rFonts w:eastAsia="黑体"/>
          <w:spacing w:val="20"/>
          <w:w w:val="66"/>
          <w:sz w:val="44"/>
          <w:szCs w:val="44"/>
        </w:rPr>
        <w:t>天津市</w:t>
      </w:r>
      <w:r>
        <w:rPr>
          <w:rFonts w:hint="eastAsia" w:eastAsia="黑体"/>
          <w:spacing w:val="20"/>
          <w:w w:val="66"/>
          <w:sz w:val="44"/>
          <w:szCs w:val="44"/>
          <w:lang w:eastAsia="zh-CN"/>
        </w:rPr>
        <w:t>西青区财政服务中心</w:t>
      </w:r>
    </w:p>
    <w:p w14:paraId="2996935D">
      <w:pPr>
        <w:tabs>
          <w:tab w:val="left" w:pos="3281"/>
          <w:tab w:val="center" w:pos="4711"/>
        </w:tabs>
        <w:jc w:val="center"/>
        <w:rPr>
          <w:rFonts w:hint="eastAsia" w:eastAsia="仿宋_GB2312"/>
          <w:b/>
          <w:bCs/>
          <w:color w:val="auto"/>
          <w:spacing w:val="20"/>
          <w:w w:val="66"/>
          <w:sz w:val="44"/>
          <w:szCs w:val="44"/>
          <w:lang w:val="en-US" w:eastAsia="zh-CN"/>
        </w:rPr>
        <w:sectPr>
          <w:headerReference r:id="rId3" w:type="default"/>
          <w:pgSz w:w="11906" w:h="16838"/>
          <w:pgMar w:top="1440" w:right="1797" w:bottom="1440" w:left="1797" w:header="851" w:footer="992" w:gutter="0"/>
          <w:cols w:space="720" w:num="1"/>
          <w:docGrid w:type="linesAndChars" w:linePitch="285" w:charSpace="-3449"/>
        </w:sectPr>
      </w:pPr>
      <w:r>
        <w:rPr>
          <w:rFonts w:hint="eastAsia" w:eastAsia="仿宋_GB2312"/>
          <w:b/>
          <w:bCs/>
          <w:color w:val="auto"/>
          <w:kern w:val="0"/>
          <w:sz w:val="44"/>
          <w:szCs w:val="44"/>
          <w:lang w:val="en-US" w:eastAsia="zh-CN"/>
        </w:rPr>
        <w:t xml:space="preserve"> 2026</w:t>
      </w:r>
      <w:r>
        <w:rPr>
          <w:rFonts w:eastAsia="仿宋_GB2312"/>
          <w:b/>
          <w:bCs/>
          <w:color w:val="auto"/>
          <w:kern w:val="0"/>
          <w:sz w:val="44"/>
          <w:szCs w:val="44"/>
        </w:rPr>
        <w:t>.</w:t>
      </w:r>
      <w:r>
        <w:rPr>
          <w:rFonts w:hint="eastAsia" w:eastAsia="仿宋_GB2312"/>
          <w:b/>
          <w:bCs/>
          <w:color w:val="auto"/>
          <w:kern w:val="0"/>
          <w:sz w:val="44"/>
          <w:szCs w:val="44"/>
          <w:lang w:val="en-US" w:eastAsia="zh-CN"/>
        </w:rPr>
        <w:t>2</w:t>
      </w:r>
    </w:p>
    <w:p w14:paraId="549AD87E">
      <w:pPr>
        <w:tabs>
          <w:tab w:val="left" w:pos="3281"/>
          <w:tab w:val="center" w:pos="4711"/>
        </w:tabs>
        <w:jc w:val="center"/>
        <w:rPr>
          <w:b/>
          <w:bCs/>
          <w:spacing w:val="20"/>
          <w:w w:val="66"/>
          <w:sz w:val="36"/>
          <w:szCs w:val="32"/>
        </w:rPr>
      </w:pPr>
      <w:r>
        <w:rPr>
          <w:b/>
          <w:bCs/>
          <w:spacing w:val="20"/>
          <w:w w:val="66"/>
          <w:sz w:val="36"/>
          <w:szCs w:val="32"/>
        </w:rPr>
        <w:t>目  录</w:t>
      </w:r>
    </w:p>
    <w:p w14:paraId="04F17C5A">
      <w:pPr>
        <w:tabs>
          <w:tab w:val="left" w:pos="3281"/>
          <w:tab w:val="center" w:pos="4711"/>
        </w:tabs>
        <w:spacing w:line="360" w:lineRule="auto"/>
        <w:jc w:val="center"/>
        <w:rPr>
          <w:rFonts w:eastAsia="仿宋_GB2312"/>
          <w:b/>
          <w:bCs/>
          <w:spacing w:val="20"/>
          <w:w w:val="66"/>
          <w:sz w:val="28"/>
          <w:szCs w:val="28"/>
        </w:rPr>
      </w:pPr>
    </w:p>
    <w:p w14:paraId="1B3236EC">
      <w:pPr>
        <w:pStyle w:val="10"/>
        <w:rPr>
          <w:sz w:val="28"/>
          <w:szCs w:val="28"/>
        </w:rPr>
      </w:pPr>
      <w:r>
        <w:rPr>
          <w:rFonts w:hint="eastAsia"/>
          <w:sz w:val="28"/>
          <w:szCs w:val="28"/>
        </w:rPr>
        <w:t>第一部分  磋商邀请函</w:t>
      </w:r>
    </w:p>
    <w:p w14:paraId="6A837557"/>
    <w:p w14:paraId="7B69A48E">
      <w:pPr>
        <w:pStyle w:val="10"/>
        <w:rPr>
          <w:sz w:val="28"/>
          <w:szCs w:val="28"/>
        </w:rPr>
      </w:pPr>
      <w:r>
        <w:rPr>
          <w:rFonts w:hint="eastAsia"/>
          <w:sz w:val="28"/>
          <w:szCs w:val="28"/>
        </w:rPr>
        <w:t>第二部分  磋商项目要求</w:t>
      </w:r>
    </w:p>
    <w:p w14:paraId="2ADFE961"/>
    <w:p w14:paraId="2B28BF22">
      <w:pPr>
        <w:pStyle w:val="10"/>
        <w:rPr>
          <w:sz w:val="28"/>
          <w:szCs w:val="28"/>
        </w:rPr>
      </w:pPr>
      <w:r>
        <w:rPr>
          <w:rFonts w:hint="eastAsia"/>
          <w:sz w:val="28"/>
          <w:szCs w:val="28"/>
        </w:rPr>
        <w:t>第三部分  供应商须知</w:t>
      </w:r>
    </w:p>
    <w:p w14:paraId="53B59183"/>
    <w:p w14:paraId="7B98BFA5">
      <w:pPr>
        <w:pStyle w:val="10"/>
        <w:rPr>
          <w:sz w:val="28"/>
          <w:szCs w:val="28"/>
        </w:rPr>
      </w:pPr>
      <w:r>
        <w:rPr>
          <w:rFonts w:hint="eastAsia"/>
          <w:sz w:val="28"/>
          <w:szCs w:val="28"/>
        </w:rPr>
        <w:t>第四部分  合同草案</w:t>
      </w:r>
    </w:p>
    <w:p w14:paraId="07156085"/>
    <w:p w14:paraId="41DBCCCC">
      <w:pPr>
        <w:pStyle w:val="10"/>
        <w:rPr>
          <w:sz w:val="28"/>
          <w:szCs w:val="28"/>
        </w:rPr>
      </w:pPr>
      <w:r>
        <w:rPr>
          <w:rFonts w:hint="eastAsia"/>
          <w:sz w:val="28"/>
          <w:szCs w:val="28"/>
        </w:rPr>
        <w:t>第五部分  响应文件格式</w:t>
      </w:r>
    </w:p>
    <w:p w14:paraId="47D8F73D">
      <w:pPr>
        <w:tabs>
          <w:tab w:val="left" w:pos="3281"/>
          <w:tab w:val="center" w:pos="4711"/>
        </w:tabs>
        <w:spacing w:line="360" w:lineRule="auto"/>
        <w:jc w:val="center"/>
        <w:rPr>
          <w:rFonts w:eastAsia="仿宋_GB2312"/>
          <w:b/>
          <w:bCs/>
          <w:spacing w:val="20"/>
          <w:w w:val="66"/>
          <w:sz w:val="28"/>
          <w:szCs w:val="28"/>
        </w:rPr>
      </w:pPr>
    </w:p>
    <w:p w14:paraId="52ED6F70">
      <w:pPr>
        <w:tabs>
          <w:tab w:val="left" w:pos="3281"/>
          <w:tab w:val="center" w:pos="4711"/>
        </w:tabs>
        <w:jc w:val="center"/>
        <w:rPr>
          <w:rFonts w:eastAsia="仿宋_GB2312"/>
          <w:b/>
          <w:bCs/>
          <w:spacing w:val="20"/>
          <w:w w:val="66"/>
          <w:sz w:val="44"/>
          <w:szCs w:val="44"/>
        </w:rPr>
      </w:pPr>
    </w:p>
    <w:p w14:paraId="2AA5E249">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78AB5B06">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05A559C4">
      <w:pPr>
        <w:pStyle w:val="35"/>
        <w:spacing w:line="360" w:lineRule="auto"/>
        <w:ind w:firstLine="480" w:firstLineChars="200"/>
        <w:jc w:val="both"/>
        <w:rPr>
          <w:rFonts w:ascii="Times New Roman" w:hAnsi="Times New Roman" w:eastAsia="宋体" w:cs="Times New Roman"/>
          <w:color w:val="auto"/>
          <w:kern w:val="2"/>
        </w:rPr>
      </w:pPr>
      <w:bookmarkStart w:id="2" w:name="_Toc411426749"/>
      <w:r>
        <w:rPr>
          <w:rFonts w:ascii="Times New Roman" w:hAnsi="Times New Roman" w:eastAsia="宋体" w:cs="Times New Roman"/>
          <w:color w:val="auto"/>
          <w:kern w:val="2"/>
        </w:rPr>
        <w:t>受</w:t>
      </w:r>
      <w:r>
        <w:rPr>
          <w:rFonts w:hint="eastAsia" w:ascii="Times New Roman" w:hAnsi="Times New Roman" w:eastAsia="宋体" w:cs="Times New Roman"/>
          <w:color w:val="auto"/>
          <w:kern w:val="2"/>
          <w:lang w:eastAsia="zh-CN"/>
        </w:rPr>
        <w:t>天津市西青区人民政府政务服务办公室</w:t>
      </w:r>
      <w:r>
        <w:rPr>
          <w:rFonts w:ascii="Times New Roman" w:hAnsi="Times New Roman" w:eastAsia="宋体" w:cs="Times New Roman"/>
          <w:color w:val="auto"/>
          <w:kern w:val="2"/>
        </w:rPr>
        <w:t>委托，</w:t>
      </w:r>
      <w:r>
        <w:rPr>
          <w:rFonts w:hint="eastAsia" w:ascii="Times New Roman" w:hAnsi="Times New Roman" w:eastAsia="宋体" w:cs="Times New Roman"/>
          <w:color w:val="auto"/>
          <w:kern w:val="2"/>
        </w:rPr>
        <w:t>天津市</w:t>
      </w:r>
      <w:r>
        <w:rPr>
          <w:rFonts w:hint="eastAsia" w:ascii="Times New Roman" w:hAnsi="Times New Roman" w:eastAsia="宋体" w:cs="Times New Roman"/>
          <w:color w:val="auto"/>
          <w:kern w:val="2"/>
          <w:lang w:eastAsia="zh-CN"/>
        </w:rPr>
        <w:t>西青区</w:t>
      </w:r>
      <w:r>
        <w:rPr>
          <w:rFonts w:hint="eastAsia" w:ascii="Times New Roman" w:hAnsi="Times New Roman" w:eastAsia="宋体" w:cs="Times New Roman"/>
          <w:color w:val="auto"/>
          <w:kern w:val="2"/>
        </w:rPr>
        <w:t>政府采购中心</w:t>
      </w:r>
      <w:r>
        <w:rPr>
          <w:rFonts w:ascii="Times New Roman" w:hAnsi="Times New Roman" w:eastAsia="宋体" w:cs="Times New Roman"/>
          <w:color w:val="auto"/>
          <w:kern w:val="2"/>
        </w:rPr>
        <w:t>将以竞争性磋商方式</w:t>
      </w:r>
      <w:r>
        <w:rPr>
          <w:rFonts w:hint="eastAsia" w:ascii="Times New Roman" w:hAnsi="Times New Roman" w:eastAsia="宋体" w:cs="Times New Roman"/>
          <w:color w:val="auto"/>
          <w:kern w:val="2"/>
        </w:rPr>
        <w:t>，</w:t>
      </w:r>
      <w:r>
        <w:rPr>
          <w:rFonts w:ascii="Times New Roman" w:hAnsi="Times New Roman" w:eastAsia="宋体" w:cs="Times New Roman"/>
          <w:color w:val="auto"/>
          <w:kern w:val="2"/>
        </w:rPr>
        <w:t>对</w:t>
      </w:r>
      <w:r>
        <w:rPr>
          <w:rFonts w:hint="eastAsia" w:ascii="Times New Roman" w:hAnsi="Times New Roman" w:eastAsia="宋体" w:cs="Times New Roman"/>
          <w:color w:val="auto"/>
          <w:kern w:val="2"/>
          <w:lang w:eastAsia="zh-CN"/>
        </w:rPr>
        <w:t>天津市西青区人民政府政务服务办公室2026年度西青市民中心（南区）物业服务项目</w:t>
      </w:r>
      <w:r>
        <w:rPr>
          <w:rFonts w:ascii="Times New Roman" w:hAnsi="Times New Roman" w:eastAsia="宋体" w:cs="Times New Roman"/>
          <w:color w:val="auto"/>
          <w:kern w:val="2"/>
        </w:rPr>
        <w:t>实施政府采购。现欢迎合格的供应商参加磋商。</w:t>
      </w:r>
    </w:p>
    <w:p w14:paraId="018471A3">
      <w:pPr>
        <w:pStyle w:val="35"/>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7653B24B">
      <w:pPr>
        <w:pStyle w:val="35"/>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14:paraId="4B560CDA">
      <w:pPr>
        <w:pStyle w:val="35"/>
        <w:spacing w:line="360" w:lineRule="auto"/>
        <w:ind w:firstLine="480" w:firstLineChars="200"/>
        <w:jc w:val="both"/>
        <w:rPr>
          <w:rFonts w:hint="eastAsia" w:ascii="Times New Roman" w:hAnsi="Times New Roman" w:eastAsia="宋体" w:cs="Times New Roman"/>
          <w:color w:val="auto"/>
          <w:kern w:val="2"/>
          <w:lang w:eastAsia="zh-CN"/>
        </w:rPr>
      </w:pPr>
      <w:r>
        <w:rPr>
          <w:rFonts w:ascii="Times New Roman" w:hAnsi="Times New Roman" w:eastAsia="宋体" w:cs="Times New Roman"/>
          <w:color w:val="auto"/>
          <w:kern w:val="2"/>
        </w:rPr>
        <w:t>（一）项目名称：</w:t>
      </w:r>
      <w:r>
        <w:rPr>
          <w:rFonts w:hint="eastAsia" w:ascii="Times New Roman" w:hAnsi="Times New Roman" w:eastAsia="宋体" w:cs="Times New Roman"/>
          <w:color w:val="auto"/>
          <w:kern w:val="2"/>
          <w:lang w:eastAsia="zh-CN"/>
        </w:rPr>
        <w:t>天津市西青区人民政府政务服务办公室2026年度西青市民中心（南区）物业服务项目</w:t>
      </w:r>
    </w:p>
    <w:p w14:paraId="50885195">
      <w:pPr>
        <w:pStyle w:val="35"/>
        <w:spacing w:line="360" w:lineRule="auto"/>
        <w:ind w:firstLine="480" w:firstLineChars="200"/>
        <w:jc w:val="both"/>
        <w:rPr>
          <w:rFonts w:hint="eastAsia" w:ascii="Times New Roman" w:hAnsi="Times New Roman" w:eastAsia="宋体" w:cs="Times New Roman"/>
          <w:color w:val="auto"/>
          <w:szCs w:val="32"/>
          <w:lang w:eastAsia="zh-CN"/>
        </w:rPr>
      </w:pPr>
      <w:r>
        <w:rPr>
          <w:rFonts w:hint="eastAsia" w:ascii="Times New Roman" w:hAnsi="Times New Roman" w:eastAsia="宋体" w:cs="Times New Roman"/>
          <w:color w:val="auto"/>
          <w:szCs w:val="32"/>
        </w:rPr>
        <w:t>（二）项目编号：</w:t>
      </w:r>
      <w:r>
        <w:rPr>
          <w:rFonts w:hint="eastAsia" w:ascii="Times New Roman" w:hAnsi="Times New Roman" w:eastAsia="宋体" w:cs="Times New Roman"/>
          <w:color w:val="auto"/>
          <w:szCs w:val="32"/>
          <w:lang w:eastAsia="zh-CN"/>
        </w:rPr>
        <w:t>TJXQ-2026-D-0002</w:t>
      </w:r>
    </w:p>
    <w:p w14:paraId="7ADFA9E0">
      <w:pPr>
        <w:pStyle w:val="35"/>
        <w:spacing w:line="360" w:lineRule="auto"/>
        <w:ind w:firstLine="480"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rPr>
        <w:t>二、项目内容</w:t>
      </w:r>
    </w:p>
    <w:p w14:paraId="7473E312">
      <w:pPr>
        <w:pStyle w:val="35"/>
        <w:spacing w:line="360" w:lineRule="auto"/>
        <w:ind w:firstLine="480" w:firstLineChars="200"/>
        <w:jc w:val="both"/>
        <w:rPr>
          <w:rFonts w:hint="eastAsia" w:ascii="Times New Roman" w:hAnsi="Times New Roman" w:eastAsia="宋体" w:cs="Times New Roman"/>
          <w:color w:val="auto"/>
          <w:szCs w:val="32"/>
          <w:lang w:eastAsia="zh-CN"/>
        </w:rPr>
      </w:pPr>
      <w:r>
        <w:rPr>
          <w:rFonts w:hint="eastAsia" w:ascii="Times New Roman" w:hAnsi="Times New Roman" w:eastAsia="宋体" w:cs="Times New Roman"/>
          <w:color w:val="auto"/>
          <w:szCs w:val="32"/>
        </w:rPr>
        <w:t>第一包：</w:t>
      </w:r>
      <w:r>
        <w:rPr>
          <w:rFonts w:hint="eastAsia" w:ascii="Times New Roman" w:hAnsi="Times New Roman" w:eastAsia="宋体" w:cs="Times New Roman"/>
          <w:color w:val="auto"/>
          <w:szCs w:val="32"/>
          <w:lang w:eastAsia="zh-CN"/>
        </w:rPr>
        <w:t>物业服务</w:t>
      </w:r>
      <w:r>
        <w:rPr>
          <w:rFonts w:hint="eastAsia" w:ascii="Times New Roman" w:hAnsi="Times New Roman" w:eastAsia="宋体" w:cs="Times New Roman"/>
          <w:color w:val="auto"/>
          <w:szCs w:val="32"/>
          <w:lang w:val="en-US" w:eastAsia="zh-CN"/>
        </w:rPr>
        <w:t>1项</w:t>
      </w:r>
      <w:r>
        <w:rPr>
          <w:rFonts w:hint="eastAsia" w:ascii="Times New Roman" w:hAnsi="Times New Roman" w:eastAsia="宋体" w:cs="Times New Roman"/>
          <w:color w:val="auto"/>
          <w:szCs w:val="32"/>
          <w:lang w:eastAsia="zh-CN"/>
        </w:rPr>
        <w:t>。</w:t>
      </w:r>
    </w:p>
    <w:p w14:paraId="1B5D7C89">
      <w:pPr>
        <w:pStyle w:val="35"/>
        <w:spacing w:line="360" w:lineRule="auto"/>
        <w:ind w:firstLine="480"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rPr>
        <w:t>三、项目预算</w:t>
      </w:r>
    </w:p>
    <w:p w14:paraId="47936D18">
      <w:pPr>
        <w:pStyle w:val="35"/>
        <w:spacing w:line="360" w:lineRule="auto"/>
        <w:ind w:firstLine="480" w:firstLineChars="200"/>
        <w:jc w:val="both"/>
        <w:rPr>
          <w:rFonts w:hint="eastAsia" w:ascii="Times New Roman" w:hAnsi="Times New Roman" w:eastAsia="宋体" w:cs="Times New Roman"/>
          <w:color w:val="auto"/>
          <w:szCs w:val="32"/>
          <w:lang w:val="en-US" w:eastAsia="zh-CN"/>
        </w:rPr>
      </w:pPr>
      <w:r>
        <w:rPr>
          <w:rFonts w:hint="eastAsia" w:ascii="Times New Roman" w:hAnsi="Times New Roman" w:eastAsia="宋体" w:cs="Times New Roman"/>
          <w:color w:val="auto"/>
          <w:szCs w:val="32"/>
          <w:lang w:val="en-US" w:eastAsia="zh-CN"/>
        </w:rPr>
        <w:t>792900元。</w:t>
      </w:r>
    </w:p>
    <w:p w14:paraId="0C31656A">
      <w:pPr>
        <w:pStyle w:val="35"/>
        <w:spacing w:line="360" w:lineRule="auto"/>
        <w:ind w:firstLine="480" w:firstLineChars="200"/>
        <w:jc w:val="both"/>
        <w:rPr>
          <w:rFonts w:hint="eastAsia" w:ascii="Times New Roman" w:hAnsi="Times New Roman" w:eastAsia="宋体" w:cs="Times New Roman"/>
          <w:color w:val="auto"/>
          <w:kern w:val="0"/>
          <w:sz w:val="24"/>
          <w:szCs w:val="32"/>
          <w:lang w:val="en-US" w:eastAsia="zh-CN" w:bidi="ar-SA"/>
        </w:rPr>
      </w:pPr>
      <w:r>
        <w:rPr>
          <w:rFonts w:hint="eastAsia" w:ascii="Times New Roman" w:hAnsi="Times New Roman" w:eastAsia="宋体" w:cs="Times New Roman"/>
          <w:color w:val="auto"/>
          <w:kern w:val="2"/>
        </w:rPr>
        <w:t>四</w:t>
      </w:r>
      <w:r>
        <w:rPr>
          <w:rFonts w:ascii="Times New Roman" w:hAnsi="Times New Roman" w:eastAsia="宋体" w:cs="Times New Roman"/>
          <w:color w:val="auto"/>
          <w:kern w:val="2"/>
        </w:rPr>
        <w:t>、供应商资格要求（实质性要求）</w:t>
      </w:r>
      <w:bookmarkStart w:id="3" w:name="OLE_LINK4"/>
      <w:r>
        <w:rPr>
          <w:rFonts w:ascii="Times New Roman" w:hAnsi="Times New Roman" w:eastAsia="宋体" w:cs="Times New Roman"/>
          <w:color w:val="auto"/>
          <w:kern w:val="2"/>
        </w:rPr>
        <w:br w:type="textWrapping"/>
      </w:r>
      <w:r>
        <w:rPr>
          <w:rFonts w:hint="eastAsia" w:ascii="Times New Roman" w:hAnsi="Times New Roman" w:eastAsia="宋体" w:cs="Times New Roman"/>
          <w:color w:val="auto"/>
          <w:kern w:val="2"/>
          <w:lang w:val="en-US" w:eastAsia="zh-CN"/>
        </w:rPr>
        <w:t xml:space="preserve">    </w:t>
      </w:r>
      <w:r>
        <w:rPr>
          <w:rFonts w:hint="eastAsia" w:ascii="Times New Roman" w:hAnsi="Times New Roman" w:eastAsia="宋体" w:cs="Times New Roman"/>
          <w:color w:val="auto"/>
          <w:kern w:val="0"/>
          <w:sz w:val="24"/>
          <w:szCs w:val="32"/>
          <w:lang w:val="en-US" w:eastAsia="zh-CN" w:bidi="ar-SA"/>
        </w:rPr>
        <w:t>1、营业执照副本加盖公章的复印件。</w:t>
      </w:r>
      <w:r>
        <w:rPr>
          <w:rFonts w:hint="eastAsia" w:ascii="Times New Roman" w:hAnsi="Times New Roman" w:eastAsia="宋体" w:cs="Times New Roman"/>
          <w:color w:val="auto"/>
          <w:kern w:val="0"/>
          <w:sz w:val="24"/>
          <w:szCs w:val="32"/>
          <w:lang w:val="en-US" w:eastAsia="zh-CN" w:bidi="ar-SA"/>
        </w:rPr>
        <w:br w:type="textWrapping"/>
      </w:r>
      <w:r>
        <w:rPr>
          <w:rFonts w:hint="eastAsia" w:ascii="Times New Roman" w:hAnsi="Times New Roman" w:eastAsia="宋体" w:cs="Times New Roman"/>
          <w:color w:val="auto"/>
          <w:kern w:val="0"/>
          <w:sz w:val="24"/>
          <w:szCs w:val="32"/>
          <w:lang w:val="en-US" w:eastAsia="zh-CN" w:bidi="ar-SA"/>
        </w:rPr>
        <w:t xml:space="preserve">    2、本次招标不接受联合体投标。</w:t>
      </w:r>
    </w:p>
    <w:p w14:paraId="4F33CFB3">
      <w:pPr>
        <w:pStyle w:val="35"/>
        <w:spacing w:line="360" w:lineRule="auto"/>
        <w:ind w:firstLine="480" w:firstLineChars="200"/>
        <w:jc w:val="both"/>
        <w:rPr>
          <w:rFonts w:hint="eastAsia" w:ascii="Times New Roman" w:hAnsi="Times New Roman" w:eastAsia="宋体" w:cs="Times New Roman"/>
          <w:color w:val="auto"/>
          <w:szCs w:val="32"/>
          <w:lang w:val="en-US" w:eastAsia="zh-CN"/>
        </w:rPr>
      </w:pPr>
      <w:r>
        <w:rPr>
          <w:rFonts w:hint="eastAsia" w:ascii="Times New Roman" w:hAnsi="Times New Roman" w:eastAsia="宋体" w:cs="Times New Roman"/>
          <w:color w:val="auto"/>
          <w:kern w:val="0"/>
          <w:sz w:val="24"/>
          <w:szCs w:val="32"/>
          <w:lang w:val="en-US" w:eastAsia="zh-CN" w:bidi="ar-SA"/>
        </w:rPr>
        <w:t>3、提交投标文件截止日前3年在经营活动中没有重大违法记录的书面声明（截</w:t>
      </w:r>
      <w:r>
        <w:rPr>
          <w:rFonts w:hint="eastAsia" w:ascii="Times New Roman" w:hAnsi="Times New Roman" w:eastAsia="宋体" w:cs="Times New Roman"/>
          <w:color w:val="auto"/>
          <w:szCs w:val="32"/>
          <w:lang w:val="en-US" w:eastAsia="zh-CN"/>
        </w:rPr>
        <w:t>至提交响应文件截止日成立不足3年的供应商可提供自成立以来无重大违法记录的书面声明）。</w:t>
      </w:r>
    </w:p>
    <w:p w14:paraId="49329519">
      <w:pPr>
        <w:pStyle w:val="35"/>
        <w:spacing w:line="360" w:lineRule="auto"/>
        <w:ind w:firstLine="480" w:firstLineChars="200"/>
        <w:jc w:val="both"/>
        <w:rPr>
          <w:rFonts w:hint="eastAsia" w:ascii="宋体" w:hAnsi="宋体"/>
          <w:sz w:val="24"/>
          <w:szCs w:val="24"/>
        </w:rPr>
      </w:pPr>
      <w:r>
        <w:rPr>
          <w:rFonts w:hint="eastAsia" w:ascii="Times New Roman" w:hAnsi="Times New Roman" w:eastAsia="宋体" w:cs="Times New Roman"/>
          <w:color w:val="auto"/>
          <w:szCs w:val="32"/>
          <w:lang w:val="en-US" w:eastAsia="zh-CN"/>
        </w:rPr>
        <w:t>4. 财务状况报告等相关材料：A.经第三方会计师事务所审计的202</w:t>
      </w:r>
      <w:r>
        <w:rPr>
          <w:rFonts w:hint="default" w:ascii="Times New Roman" w:hAnsi="Times New Roman" w:eastAsia="宋体" w:cs="Times New Roman"/>
          <w:color w:val="auto"/>
          <w:szCs w:val="32"/>
          <w:lang w:val="en" w:eastAsia="zh-CN"/>
        </w:rPr>
        <w:t>4</w:t>
      </w:r>
      <w:r>
        <w:rPr>
          <w:rFonts w:hint="eastAsia" w:ascii="Times New Roman" w:hAnsi="Times New Roman" w:eastAsia="宋体" w:cs="Times New Roman"/>
          <w:color w:val="auto"/>
          <w:szCs w:val="32"/>
          <w:lang w:val="en-US" w:eastAsia="zh-CN"/>
        </w:rPr>
        <w:t>年度或202</w:t>
      </w:r>
      <w:r>
        <w:rPr>
          <w:rFonts w:hint="default" w:ascii="Times New Roman" w:hAnsi="Times New Roman" w:eastAsia="宋体" w:cs="Times New Roman"/>
          <w:color w:val="auto"/>
          <w:szCs w:val="32"/>
          <w:lang w:val="en" w:eastAsia="zh-CN"/>
        </w:rPr>
        <w:t>5</w:t>
      </w:r>
      <w:r>
        <w:rPr>
          <w:rFonts w:hint="eastAsia" w:ascii="Times New Roman" w:hAnsi="Times New Roman" w:eastAsia="宋体" w:cs="Times New Roman"/>
          <w:color w:val="auto"/>
          <w:szCs w:val="32"/>
          <w:lang w:val="en-US" w:eastAsia="zh-CN"/>
        </w:rPr>
        <w:t>年度财务报告复印件。 B. 202</w:t>
      </w:r>
      <w:r>
        <w:rPr>
          <w:rFonts w:hint="default" w:ascii="Times New Roman" w:hAnsi="Times New Roman" w:eastAsia="宋体" w:cs="Times New Roman"/>
          <w:color w:val="auto"/>
          <w:szCs w:val="32"/>
          <w:lang w:val="en" w:eastAsia="zh-CN"/>
        </w:rPr>
        <w:t>4</w:t>
      </w:r>
      <w:r>
        <w:rPr>
          <w:rFonts w:hint="eastAsia" w:ascii="Times New Roman" w:hAnsi="Times New Roman" w:eastAsia="宋体" w:cs="Times New Roman"/>
          <w:color w:val="auto"/>
          <w:szCs w:val="32"/>
          <w:lang w:val="en-US" w:eastAsia="zh-CN"/>
        </w:rPr>
        <w:t>年度或202</w:t>
      </w:r>
      <w:r>
        <w:rPr>
          <w:rFonts w:hint="default" w:ascii="Times New Roman" w:hAnsi="Times New Roman" w:eastAsia="宋体" w:cs="Times New Roman"/>
          <w:color w:val="auto"/>
          <w:szCs w:val="32"/>
          <w:lang w:val="en" w:eastAsia="zh-CN"/>
        </w:rPr>
        <w:t>5</w:t>
      </w:r>
      <w:r>
        <w:rPr>
          <w:rFonts w:hint="eastAsia" w:ascii="Times New Roman" w:hAnsi="Times New Roman" w:eastAsia="宋体" w:cs="Times New Roman"/>
          <w:color w:val="auto"/>
          <w:szCs w:val="32"/>
          <w:lang w:val="en-US" w:eastAsia="zh-CN"/>
        </w:rPr>
        <w:t>年度银行出具的资信证明复印件。 注：A、B两项提供任意一项均可。</w:t>
      </w:r>
      <w:r>
        <w:rPr>
          <w:rFonts w:hint="eastAsia" w:ascii="Times New Roman" w:hAnsi="Times New Roman" w:eastAsia="宋体" w:cs="Times New Roman"/>
          <w:color w:val="auto"/>
          <w:szCs w:val="32"/>
          <w:lang w:val="en-US" w:eastAsia="zh-CN"/>
        </w:rPr>
        <w:br w:type="textWrapping"/>
      </w:r>
      <w:r>
        <w:rPr>
          <w:rFonts w:hint="eastAsia" w:ascii="Times New Roman" w:hAnsi="Times New Roman" w:eastAsia="宋体" w:cs="Times New Roman"/>
          <w:color w:val="auto"/>
          <w:szCs w:val="32"/>
          <w:lang w:val="en-US" w:eastAsia="zh-CN"/>
        </w:rPr>
        <w:t xml:space="preserve">    </w:t>
      </w:r>
      <w:r>
        <w:rPr>
          <w:rFonts w:hint="eastAsia" w:ascii="Times New Roman" w:hAnsi="Times New Roman" w:eastAsia="宋体" w:cs="Times New Roman"/>
          <w:color w:val="auto"/>
          <w:kern w:val="0"/>
          <w:sz w:val="24"/>
          <w:szCs w:val="32"/>
          <w:lang w:val="en-US" w:eastAsia="zh-CN" w:bidi="ar-SA"/>
        </w:rPr>
        <w:t>5．提供开标日期前近半年任意1个月的依法缴纳税收或社会保险费的相关证明文件复印件（</w:t>
      </w:r>
      <w:r>
        <w:rPr>
          <w:rFonts w:hint="eastAsia" w:ascii="宋体" w:hAnsi="宋体" w:eastAsia="宋体" w:cs="宋体"/>
          <w:sz w:val="24"/>
          <w:szCs w:val="24"/>
        </w:rPr>
        <w:t>依法免税或不需要缴纳社会保障资金的供应商，应提供相应证明其依法免税或不需要缴纳社会保障资金的材料）</w:t>
      </w:r>
    </w:p>
    <w:p w14:paraId="20A05A0C">
      <w:pPr>
        <w:widowControl w:val="0"/>
        <w:autoSpaceDE w:val="0"/>
        <w:autoSpaceDN w:val="0"/>
        <w:adjustRightInd w:val="0"/>
        <w:spacing w:line="360" w:lineRule="auto"/>
        <w:ind w:firstLine="480" w:firstLineChars="200"/>
        <w:rPr>
          <w:rFonts w:hint="eastAsia" w:ascii="宋体" w:hAnsi="宋体" w:eastAsia="宋体" w:cs="Times New Roman"/>
          <w:color w:val="auto"/>
          <w:kern w:val="2"/>
          <w:sz w:val="24"/>
          <w:szCs w:val="20"/>
          <w:lang w:val="en-US" w:eastAsia="zh-CN" w:bidi="ar-SA"/>
        </w:rPr>
      </w:pPr>
      <w:r>
        <w:rPr>
          <w:rFonts w:hint="eastAsia" w:ascii="宋体" w:hAnsi="宋体" w:eastAsia="宋体" w:cs="Times New Roman"/>
          <w:color w:val="auto"/>
          <w:kern w:val="2"/>
          <w:sz w:val="24"/>
          <w:szCs w:val="20"/>
          <w:lang w:val="en-US" w:eastAsia="zh-CN" w:bidi="ar-SA"/>
        </w:rPr>
        <w:t>6</w:t>
      </w:r>
      <w:r>
        <w:rPr>
          <w:rFonts w:hint="eastAsia" w:ascii="宋体" w:hAnsi="宋体" w:cs="Times New Roman"/>
          <w:color w:val="auto"/>
          <w:kern w:val="2"/>
          <w:sz w:val="24"/>
          <w:szCs w:val="20"/>
          <w:lang w:val="en-US" w:eastAsia="zh-CN" w:bidi="ar-SA"/>
        </w:rPr>
        <w:t>.</w:t>
      </w:r>
      <w:r>
        <w:rPr>
          <w:rFonts w:hint="eastAsia" w:ascii="宋体" w:hAnsi="宋体" w:eastAsia="宋体" w:cs="Times New Roman"/>
          <w:color w:val="auto"/>
          <w:kern w:val="2"/>
          <w:sz w:val="24"/>
          <w:szCs w:val="20"/>
          <w:lang w:val="en-US" w:eastAsia="zh-CN" w:bidi="ar-SA"/>
        </w:rPr>
        <w:t>本项目仅限中、小微企业、监狱企业、残疾人福利性单位参与，投标人须提供《中小企业声明函》或《残疾人福利性单位声明函》或属于监狱企业的证明文件。</w:t>
      </w:r>
    </w:p>
    <w:p w14:paraId="427470E2">
      <w:pPr>
        <w:pStyle w:val="35"/>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bookmarkEnd w:id="3"/>
    <w:p w14:paraId="70C8D2F5">
      <w:pPr>
        <w:widowControl w:val="0"/>
        <w:autoSpaceDE w:val="0"/>
        <w:autoSpaceDN w:val="0"/>
        <w:adjustRightInd w:val="0"/>
        <w:spacing w:line="360" w:lineRule="auto"/>
        <w:ind w:firstLine="480" w:firstLineChars="200"/>
        <w:jc w:val="both"/>
        <w:rPr>
          <w:rFonts w:hint="eastAsia" w:ascii="Times New Roman" w:hAnsi="Times New Roman" w:eastAsia="宋体" w:cs="Times New Roman"/>
          <w:color w:val="auto"/>
          <w:sz w:val="24"/>
          <w:szCs w:val="32"/>
          <w:lang w:val="en-US" w:eastAsia="zh-CN" w:bidi="ar-SA"/>
        </w:rPr>
      </w:pPr>
      <w:r>
        <w:rPr>
          <w:rFonts w:hint="eastAsia" w:ascii="Times New Roman" w:hAnsi="Times New Roman" w:eastAsia="宋体" w:cs="Times New Roman"/>
          <w:color w:val="auto"/>
          <w:sz w:val="24"/>
          <w:szCs w:val="32"/>
          <w:lang w:val="en-US" w:eastAsia="zh-CN" w:bidi="ar-SA"/>
        </w:rPr>
        <w:t>（一）按照国家节能环保政策执行。</w:t>
      </w:r>
    </w:p>
    <w:p w14:paraId="18E79895">
      <w:pPr>
        <w:widowControl w:val="0"/>
        <w:autoSpaceDE w:val="0"/>
        <w:autoSpaceDN w:val="0"/>
        <w:adjustRightInd w:val="0"/>
        <w:spacing w:line="360" w:lineRule="auto"/>
        <w:ind w:firstLine="480" w:firstLineChars="200"/>
        <w:jc w:val="both"/>
        <w:rPr>
          <w:rFonts w:hint="eastAsia" w:ascii="Times New Roman" w:hAnsi="Times New Roman" w:eastAsia="宋体" w:cs="Times New Roman"/>
          <w:color w:val="auto"/>
          <w:sz w:val="24"/>
          <w:szCs w:val="32"/>
          <w:lang w:val="en-US" w:eastAsia="zh-CN" w:bidi="ar-SA"/>
        </w:rPr>
      </w:pPr>
      <w:r>
        <w:rPr>
          <w:rFonts w:hint="eastAsia" w:ascii="Times New Roman" w:hAnsi="Times New Roman" w:eastAsia="宋体" w:cs="Times New Roman"/>
          <w:color w:val="auto"/>
          <w:sz w:val="24"/>
          <w:szCs w:val="32"/>
          <w:lang w:val="en-US" w:eastAsia="zh-CN" w:bidi="ar-SA"/>
        </w:rPr>
        <w:t>（二）本项目仅限中、小微企业、监狱企业、残疾人福利性单位参与，投标人须提供《中小企业声明函》或《残疾人福利性单位声明函》或属于监狱企业的证明文件。</w:t>
      </w:r>
    </w:p>
    <w:p w14:paraId="4FBE4639">
      <w:pPr>
        <w:widowControl w:val="0"/>
        <w:autoSpaceDE w:val="0"/>
        <w:autoSpaceDN w:val="0"/>
        <w:adjustRightInd w:val="0"/>
        <w:spacing w:line="360" w:lineRule="auto"/>
        <w:ind w:firstLine="480" w:firstLineChars="200"/>
        <w:jc w:val="both"/>
        <w:rPr>
          <w:rFonts w:hint="eastAsia" w:ascii="Times New Roman" w:hAnsi="Times New Roman" w:eastAsia="宋体" w:cs="Times New Roman"/>
          <w:color w:val="auto"/>
          <w:sz w:val="24"/>
          <w:szCs w:val="32"/>
          <w:lang w:val="en-US" w:eastAsia="zh-CN" w:bidi="ar-SA"/>
        </w:rPr>
      </w:pPr>
      <w:r>
        <w:rPr>
          <w:rFonts w:hint="eastAsia" w:ascii="Times New Roman" w:hAnsi="Times New Roman" w:eastAsia="宋体" w:cs="Times New Roman"/>
          <w:color w:val="auto"/>
          <w:sz w:val="24"/>
          <w:szCs w:val="32"/>
          <w:lang w:val="en-US" w:eastAsia="zh-CN" w:bidi="ar-SA"/>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29846623">
      <w:pPr>
        <w:widowControl w:val="0"/>
        <w:autoSpaceDE w:val="0"/>
        <w:autoSpaceDN w:val="0"/>
        <w:adjustRightInd w:val="0"/>
        <w:spacing w:line="360" w:lineRule="auto"/>
        <w:ind w:firstLine="480" w:firstLineChars="200"/>
        <w:jc w:val="both"/>
        <w:rPr>
          <w:rFonts w:hint="eastAsia" w:ascii="Times New Roman" w:hAnsi="Times New Roman" w:eastAsia="宋体" w:cs="Times New Roman"/>
          <w:color w:val="auto"/>
          <w:sz w:val="24"/>
          <w:szCs w:val="32"/>
          <w:lang w:val="en-US" w:eastAsia="zh-CN" w:bidi="ar-SA"/>
        </w:rPr>
      </w:pPr>
      <w:r>
        <w:rPr>
          <w:rFonts w:hint="eastAsia" w:ascii="Times New Roman" w:hAnsi="Times New Roman" w:eastAsia="宋体" w:cs="Times New Roman"/>
          <w:color w:val="auto"/>
          <w:sz w:val="24"/>
          <w:szCs w:val="32"/>
          <w:lang w:val="en-US" w:eastAsia="zh-CN" w:bidi="ar-SA"/>
        </w:rPr>
        <w:t>（三）按照《财政部关于在政府采购活动中查询及使用信用记录有关问题的通知》（财库〔2016〕125号）的要求，根据开标当日“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6F14E0B6">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六</w:t>
      </w:r>
      <w:r>
        <w:rPr>
          <w:rFonts w:ascii="Times New Roman" w:hAnsi="Times New Roman" w:eastAsia="宋体" w:cs="Times New Roman"/>
          <w:color w:val="auto"/>
        </w:rPr>
        <w:t>、获取竞</w:t>
      </w:r>
      <w:r>
        <w:rPr>
          <w:rFonts w:hint="eastAsia" w:ascii="Times New Roman" w:hAnsi="Times New Roman" w:eastAsia="宋体" w:cs="Times New Roman"/>
          <w:color w:val="auto"/>
        </w:rPr>
        <w:t>争性磋商文件时间、方式</w:t>
      </w:r>
    </w:p>
    <w:p w14:paraId="6EB8823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（一）获取竞争性磋商文件的时</w:t>
      </w:r>
      <w:r>
        <w:rPr>
          <w:rFonts w:hint="eastAsia" w:ascii="Times New Roman" w:hAnsi="Times New Roman" w:eastAsia="宋体" w:cs="Times New Roman"/>
          <w:color w:val="auto"/>
          <w:highlight w:val="none"/>
        </w:rPr>
        <w:t>间：</w:t>
      </w:r>
      <w:r>
        <w:rPr>
          <w:rFonts w:hint="eastAsia" w:ascii="宋体" w:hAnsi="宋体"/>
          <w:color w:val="auto"/>
          <w:sz w:val="24"/>
          <w:szCs w:val="24"/>
          <w:highlight w:val="none"/>
          <w:lang w:eastAsia="zh-CN"/>
        </w:rPr>
        <w:t>2026</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5</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至</w:t>
      </w:r>
      <w:r>
        <w:rPr>
          <w:rFonts w:hint="eastAsia" w:ascii="宋体" w:hAnsi="宋体"/>
          <w:color w:val="auto"/>
          <w:sz w:val="24"/>
          <w:szCs w:val="24"/>
          <w:highlight w:val="none"/>
          <w:lang w:eastAsia="zh-CN"/>
        </w:rPr>
        <w:t>2026</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12</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，每</w:t>
      </w:r>
      <w:r>
        <w:rPr>
          <w:rFonts w:hint="eastAsia" w:ascii="Times New Roman" w:hAnsi="Times New Roman" w:eastAsia="宋体" w:cs="Times New Roman"/>
          <w:color w:val="auto"/>
        </w:rPr>
        <w:t>日</w:t>
      </w:r>
      <w:r>
        <w:rPr>
          <w:rFonts w:ascii="Times New Roman" w:hAnsi="Times New Roman" w:eastAsia="宋体" w:cs="Times New Roman"/>
          <w:color w:val="auto"/>
        </w:rPr>
        <w:t>9:00至17:00（北京时间，法定节假日除外）。</w:t>
      </w:r>
    </w:p>
    <w:p w14:paraId="618CC5D0">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14:paraId="56AAB974">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rPr>
        <w:t>http://tjgpc.zwfwb.tj.gov.cn</w:t>
      </w:r>
      <w:r>
        <w:rPr>
          <w:rFonts w:hint="eastAsia" w:ascii="Times New Roman" w:hAnsi="Times New Roman" w:eastAsia="宋体" w:cs="Times New Roman"/>
          <w:color w:val="auto"/>
        </w:rPr>
        <w:t>）-”网上招投标”-“供应商登录”-“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下载竞争性磋商文件。</w:t>
      </w:r>
    </w:p>
    <w:p w14:paraId="4A58C56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4E6E240B">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25CCBCB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0BB1E60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4F57052F">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207267A9">
      <w:pPr>
        <w:pStyle w:val="35"/>
        <w:spacing w:line="360" w:lineRule="auto"/>
        <w:ind w:firstLine="480"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本项目不组织踏勘现场。</w:t>
      </w:r>
    </w:p>
    <w:p w14:paraId="2DF77E93">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p>
    <w:p w14:paraId="3A0EF042">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七、网上应答时间</w:t>
      </w:r>
    </w:p>
    <w:p w14:paraId="6606EEA2">
      <w:pPr>
        <w:pStyle w:val="35"/>
        <w:spacing w:line="360" w:lineRule="auto"/>
        <w:ind w:firstLine="480" w:firstLineChars="200"/>
        <w:jc w:val="both"/>
        <w:rPr>
          <w:rFonts w:ascii="Times New Roman" w:hAnsi="Times New Roman" w:eastAsia="宋体" w:cs="Times New Roman"/>
          <w:color w:val="auto"/>
        </w:rPr>
      </w:pPr>
      <w:r>
        <w:rPr>
          <w:rFonts w:hint="eastAsia" w:ascii="宋体" w:hAnsi="宋体"/>
          <w:color w:val="auto"/>
          <w:sz w:val="24"/>
          <w:szCs w:val="24"/>
          <w:highlight w:val="none"/>
          <w:lang w:eastAsia="zh-CN"/>
        </w:rPr>
        <w:t>2026</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5</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9:00至</w:t>
      </w:r>
      <w:r>
        <w:rPr>
          <w:rFonts w:hint="eastAsia" w:ascii="宋体" w:hAnsi="宋体"/>
          <w:color w:val="auto"/>
          <w:sz w:val="24"/>
          <w:szCs w:val="24"/>
          <w:highlight w:val="none"/>
          <w:lang w:eastAsia="zh-CN"/>
        </w:rPr>
        <w:t>2026</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26</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8:30</w:t>
      </w:r>
      <w:r>
        <w:rPr>
          <w:rFonts w:hint="eastAsia" w:ascii="Times New Roman" w:hAnsi="Times New Roman" w:eastAsia="宋体" w:cs="Times New Roman"/>
          <w:color w:val="auto"/>
          <w:highlight w:val="none"/>
        </w:rPr>
        <w:t>，使</w:t>
      </w:r>
      <w:r>
        <w:rPr>
          <w:rFonts w:hint="eastAsia" w:ascii="Times New Roman" w:hAnsi="Times New Roman" w:eastAsia="宋体" w:cs="Times New Roman"/>
          <w:color w:val="auto"/>
        </w:rPr>
        <w:t>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2C9016F2">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417C905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八、提交电子响应文件截止时间及方式</w:t>
      </w:r>
    </w:p>
    <w:p w14:paraId="169CD89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（一）提交电子响应文件截止时</w:t>
      </w:r>
      <w:r>
        <w:rPr>
          <w:rFonts w:hint="eastAsia" w:ascii="Times New Roman" w:hAnsi="Times New Roman" w:eastAsia="宋体" w:cs="Times New Roman"/>
          <w:color w:val="auto"/>
          <w:highlight w:val="none"/>
        </w:rPr>
        <w:t>间：</w:t>
      </w:r>
      <w:r>
        <w:rPr>
          <w:rFonts w:hint="eastAsia" w:ascii="宋体" w:hAnsi="宋体"/>
          <w:color w:val="auto"/>
          <w:sz w:val="24"/>
          <w:szCs w:val="24"/>
          <w:highlight w:val="none"/>
          <w:lang w:eastAsia="zh-CN"/>
        </w:rPr>
        <w:t>2026</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26</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8:30</w:t>
      </w:r>
      <w:r>
        <w:rPr>
          <w:rFonts w:hint="eastAsia" w:ascii="Times New Roman" w:hAnsi="Times New Roman" w:eastAsia="宋体" w:cs="Times New Roman"/>
          <w:color w:val="auto"/>
          <w:highlight w:val="none"/>
        </w:rPr>
        <w:t>。提</w:t>
      </w:r>
      <w:r>
        <w:rPr>
          <w:rFonts w:hint="eastAsia" w:ascii="Times New Roman" w:hAnsi="Times New Roman" w:eastAsia="宋体" w:cs="Times New Roman"/>
          <w:color w:val="auto"/>
        </w:rPr>
        <w:t>交电子响应文件截止时间前提交网上应答并分别上传加盖电子签章的第一、第二阶段电子响应文件（以通过天津公共资源电子签章客户端正确读取签章信息为准）方为有效响应。</w:t>
      </w:r>
    </w:p>
    <w:p w14:paraId="702402C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”提交网上应答和分别上传加盖电子签章的第一、第二阶段电子响应文件（以通过天津公共资源电子签章客户端正确读取签章信息为准）。</w:t>
      </w:r>
    </w:p>
    <w:p w14:paraId="2902040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九、解密时间、方式及磋商地点</w:t>
      </w:r>
    </w:p>
    <w:p w14:paraId="7D78AF6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（一）第一阶段解密时</w:t>
      </w:r>
      <w:r>
        <w:rPr>
          <w:rFonts w:hint="eastAsia" w:ascii="Times New Roman" w:hAnsi="Times New Roman" w:eastAsia="宋体" w:cs="Times New Roman"/>
          <w:color w:val="auto"/>
          <w:highlight w:val="none"/>
        </w:rPr>
        <w:t>间：</w:t>
      </w:r>
      <w:r>
        <w:rPr>
          <w:rFonts w:hint="eastAsia" w:ascii="宋体" w:hAnsi="宋体"/>
          <w:color w:val="auto"/>
          <w:sz w:val="24"/>
          <w:szCs w:val="24"/>
          <w:highlight w:val="none"/>
          <w:lang w:eastAsia="zh-CN"/>
        </w:rPr>
        <w:t>2026</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26</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8:30至9:</w:t>
      </w:r>
      <w:r>
        <w:rPr>
          <w:rFonts w:hint="eastAsia" w:ascii="Times New Roman" w:hAnsi="Times New Roman" w:eastAsia="宋体" w:cs="Times New Roman"/>
          <w:color w:val="auto"/>
          <w:highlight w:val="none"/>
          <w:lang w:val="en-US" w:eastAsia="zh-CN"/>
        </w:rPr>
        <w:t>0</w:t>
      </w:r>
      <w:r>
        <w:rPr>
          <w:rFonts w:hint="eastAsia" w:ascii="Times New Roman" w:hAnsi="Times New Roman" w:eastAsia="宋体" w:cs="Times New Roman"/>
          <w:color w:val="auto"/>
          <w:highlight w:val="none"/>
        </w:rPr>
        <w:t>0</w:t>
      </w:r>
      <w:r>
        <w:rPr>
          <w:rFonts w:hint="eastAsia" w:ascii="Times New Roman" w:hAnsi="Times New Roman" w:eastAsia="宋体" w:cs="Times New Roman"/>
          <w:color w:val="auto"/>
          <w:highlight w:val="none"/>
        </w:rPr>
        <w:t>完成</w:t>
      </w:r>
      <w:r>
        <w:rPr>
          <w:rFonts w:hint="eastAsia" w:ascii="Times New Roman" w:hAnsi="Times New Roman" w:eastAsia="宋体" w:cs="Times New Roman"/>
          <w:color w:val="auto"/>
        </w:rPr>
        <w:t>第一阶段解密的方为有效响应。</w:t>
      </w:r>
    </w:p>
    <w:p w14:paraId="6AB28C0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35519F65">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（三）解密方式：供应商</w:t>
      </w:r>
      <w:r>
        <w:rPr>
          <w:rFonts w:ascii="Times New Roman" w:hAnsi="Times New Roman" w:eastAsia="宋体" w:cs="Times New Roman"/>
          <w:color w:val="auto"/>
        </w:rPr>
        <w:t>须于</w:t>
      </w:r>
      <w:r>
        <w:rPr>
          <w:rFonts w:hint="eastAsia" w:ascii="Times New Roman" w:hAnsi="Times New Roman" w:eastAsia="宋体" w:cs="Times New Roman"/>
          <w:color w:val="auto"/>
        </w:rPr>
        <w:t>上述规定时间</w:t>
      </w:r>
      <w:r>
        <w:rPr>
          <w:rFonts w:ascii="Times New Roman" w:hAnsi="Times New Roman" w:eastAsia="宋体" w:cs="Times New Roman"/>
          <w:color w:val="auto"/>
        </w:rPr>
        <w:t>内使用天津数字认证有限公司发出的CA数字证书（原天津市电子认证中心发出尚在有效期内的CA数字证书仍可</w:t>
      </w:r>
      <w:r>
        <w:rPr>
          <w:rFonts w:hint="eastAsia" w:ascii="Times New Roman" w:hAnsi="Times New Roman" w:eastAsia="宋体" w:cs="Times New Roman"/>
          <w:color w:val="auto"/>
        </w:rPr>
        <w:t>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”完成解密。</w:t>
      </w:r>
    </w:p>
    <w:p w14:paraId="792AD3D4">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（四）磋商地点：第一阶段解密后，磋商代表人须于天津市西青区市民中心三楼323第一开标室等候磋商或天津市政府采购中心网（网址：http://tjgpc.zwfwb.tj.gov.cn）等候磋商。</w:t>
      </w:r>
    </w:p>
    <w:p w14:paraId="43C2E8D7">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4800D165">
      <w:pPr>
        <w:pStyle w:val="35"/>
        <w:spacing w:line="360" w:lineRule="auto"/>
        <w:ind w:firstLine="480"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（一）采购代理机构名称：</w:t>
      </w:r>
      <w:r>
        <w:rPr>
          <w:rFonts w:hint="eastAsia" w:ascii="Times New Roman" w:hAnsi="Times New Roman" w:eastAsia="宋体" w:cs="Times New Roman"/>
          <w:color w:val="auto"/>
        </w:rPr>
        <w:t>天津市西青区政府采购中心</w:t>
      </w:r>
    </w:p>
    <w:p w14:paraId="35D12962">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w:t>
      </w:r>
      <w:r>
        <w:rPr>
          <w:rFonts w:hint="eastAsia" w:ascii="Times New Roman" w:hAnsi="Times New Roman" w:eastAsia="宋体" w:cs="Times New Roman"/>
          <w:color w:val="auto"/>
        </w:rPr>
        <w:t>天津市西青区中北镇</w:t>
      </w:r>
      <w:r>
        <w:rPr>
          <w:rFonts w:ascii="Times New Roman" w:hAnsi="Times New Roman" w:eastAsia="宋体" w:cs="Times New Roman"/>
          <w:color w:val="auto"/>
        </w:rPr>
        <w:t>中北科技产业园一区</w:t>
      </w:r>
      <w:r>
        <w:rPr>
          <w:rFonts w:hint="eastAsia" w:ascii="Times New Roman" w:hAnsi="Times New Roman" w:eastAsia="宋体" w:cs="Times New Roman"/>
          <w:color w:val="auto"/>
        </w:rPr>
        <w:t>4号楼西青区</w:t>
      </w:r>
      <w:r>
        <w:rPr>
          <w:rFonts w:ascii="Times New Roman" w:hAnsi="Times New Roman" w:eastAsia="宋体" w:cs="Times New Roman"/>
          <w:color w:val="auto"/>
        </w:rPr>
        <w:t>市民中心</w:t>
      </w:r>
    </w:p>
    <w:p w14:paraId="1CDA9AF3">
      <w:pPr>
        <w:pStyle w:val="35"/>
        <w:spacing w:line="360" w:lineRule="auto"/>
        <w:ind w:firstLine="480" w:firstLineChars="200"/>
        <w:jc w:val="both"/>
        <w:rPr>
          <w:rFonts w:hint="default" w:ascii="Times New Roman" w:hAnsi="Times New Roman" w:eastAsia="宋体" w:cs="Times New Roman"/>
          <w:color w:val="auto"/>
          <w:lang w:val="en-US" w:eastAsia="zh-CN"/>
        </w:rPr>
      </w:pPr>
      <w:r>
        <w:rPr>
          <w:rFonts w:ascii="Times New Roman" w:hAnsi="Times New Roman" w:eastAsia="宋体" w:cs="Times New Roman"/>
          <w:color w:val="auto"/>
        </w:rPr>
        <w:t xml:space="preserve">（三）联系人： </w:t>
      </w:r>
      <w:r>
        <w:rPr>
          <w:rFonts w:hint="eastAsia" w:ascii="Times New Roman" w:hAnsi="Times New Roman" w:eastAsia="宋体" w:cs="Times New Roman"/>
          <w:color w:val="auto"/>
          <w:lang w:eastAsia="zh-CN"/>
        </w:rPr>
        <w:t>沈川</w:t>
      </w:r>
      <w:r>
        <w:rPr>
          <w:rFonts w:hint="eastAsia" w:ascii="Times New Roman" w:hAnsi="Times New Roman" w:eastAsia="宋体" w:cs="Times New Roman"/>
          <w:color w:val="auto"/>
          <w:lang w:val="en-US" w:eastAsia="zh-CN"/>
        </w:rPr>
        <w:t xml:space="preserve">   联系电话：27937066</w:t>
      </w:r>
    </w:p>
    <w:p w14:paraId="5DE084FF">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2A5A466B">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:00，14:00～17:00</w:t>
      </w:r>
    </w:p>
    <w:p w14:paraId="4C679AEA">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1D0965B0">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0DD7E82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0550344F">
      <w:pPr>
        <w:pStyle w:val="35"/>
        <w:spacing w:line="360" w:lineRule="auto"/>
        <w:ind w:firstLine="480" w:firstLineChars="200"/>
        <w:jc w:val="both"/>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rPr>
        <w:t>3</w:t>
      </w:r>
      <w:r>
        <w:rPr>
          <w:rFonts w:ascii="Times New Roman" w:hAnsi="Times New Roman" w:eastAsia="宋体" w:cs="Times New Roman"/>
          <w:color w:val="auto"/>
          <w:highlight w:val="none"/>
        </w:rPr>
        <w:t>. 采购文件咨询：</w:t>
      </w:r>
      <w:r>
        <w:rPr>
          <w:rFonts w:hint="eastAsia" w:ascii="Times New Roman" w:hAnsi="Times New Roman" w:eastAsia="宋体" w:cs="Times New Roman"/>
          <w:color w:val="auto"/>
          <w:highlight w:val="none"/>
          <w:lang w:val="en-US" w:eastAsia="zh-CN"/>
        </w:rPr>
        <w:t xml:space="preserve"> 022-27949812</w:t>
      </w:r>
    </w:p>
    <w:p w14:paraId="5469B199">
      <w:pPr>
        <w:pStyle w:val="35"/>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w:t>
      </w:r>
      <w:r>
        <w:rPr>
          <w:rFonts w:ascii="Times New Roman" w:hAnsi="Times New Roman" w:eastAsia="宋体" w:cs="Times New Roman"/>
          <w:color w:val="auto"/>
          <w:highlight w:val="none"/>
        </w:rPr>
        <w:t>. 网上应答</w:t>
      </w:r>
      <w:r>
        <w:rPr>
          <w:rFonts w:hint="eastAsia" w:ascii="Times New Roman" w:hAnsi="Times New Roman" w:eastAsia="宋体" w:cs="Times New Roman"/>
          <w:color w:val="auto"/>
          <w:highlight w:val="none"/>
        </w:rPr>
        <w:t>及</w:t>
      </w:r>
      <w:r>
        <w:rPr>
          <w:rFonts w:ascii="Times New Roman" w:hAnsi="Times New Roman" w:eastAsia="宋体" w:cs="Times New Roman"/>
          <w:color w:val="auto"/>
          <w:highlight w:val="none"/>
        </w:rPr>
        <w:t>解密操作咨询：022-24538309</w:t>
      </w:r>
    </w:p>
    <w:p w14:paraId="102BA67D">
      <w:pPr>
        <w:pStyle w:val="35"/>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一</w:t>
      </w:r>
      <w:r>
        <w:rPr>
          <w:rFonts w:ascii="Times New Roman" w:hAnsi="Times New Roman" w:eastAsia="宋体" w:cs="Times New Roman"/>
          <w:color w:val="auto"/>
          <w:highlight w:val="none"/>
        </w:rPr>
        <w:t>、采购人的名称、地址和联系方式</w:t>
      </w:r>
    </w:p>
    <w:p w14:paraId="46383FEC">
      <w:pPr>
        <w:pStyle w:val="35"/>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（一）采购人名称：</w:t>
      </w:r>
      <w:r>
        <w:rPr>
          <w:rFonts w:hint="eastAsia" w:ascii="Times New Roman" w:hAnsi="Times New Roman" w:eastAsia="宋体" w:cs="Times New Roman"/>
          <w:color w:val="auto"/>
          <w:highlight w:val="none"/>
          <w:lang w:eastAsia="zh-CN"/>
        </w:rPr>
        <w:t>天津市西青区人民政府政务服务办公室</w:t>
      </w:r>
      <w:r>
        <w:rPr>
          <w:rFonts w:hint="eastAsia" w:ascii="Times New Roman" w:hAnsi="Times New Roman" w:eastAsia="宋体" w:cs="Times New Roman"/>
          <w:color w:val="auto"/>
          <w:highlight w:val="none"/>
        </w:rPr>
        <w:t xml:space="preserve"> </w:t>
      </w:r>
      <w:r>
        <w:rPr>
          <w:rFonts w:ascii="Times New Roman" w:hAnsi="Times New Roman" w:eastAsia="宋体" w:cs="Times New Roman"/>
          <w:color w:val="auto"/>
          <w:highlight w:val="none"/>
        </w:rPr>
        <w:t xml:space="preserve"> </w:t>
      </w:r>
    </w:p>
    <w:p w14:paraId="5416CCF1">
      <w:pPr>
        <w:pStyle w:val="35"/>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（二）采购人地址：</w:t>
      </w:r>
      <w:r>
        <w:rPr>
          <w:rFonts w:hint="eastAsia" w:ascii="Times New Roman" w:hAnsi="Times New Roman" w:eastAsia="宋体" w:cs="Times New Roman"/>
          <w:color w:val="auto"/>
          <w:highlight w:val="none"/>
          <w:lang w:eastAsia="zh-CN"/>
        </w:rPr>
        <w:t>天津市西青区中北镇中联产业园一区四号楼</w:t>
      </w:r>
      <w:r>
        <w:rPr>
          <w:rFonts w:hint="eastAsia" w:ascii="Times New Roman" w:hAnsi="Times New Roman" w:eastAsia="宋体" w:cs="Times New Roman"/>
          <w:color w:val="auto"/>
          <w:highlight w:val="none"/>
        </w:rPr>
        <w:t xml:space="preserve"> </w:t>
      </w:r>
    </w:p>
    <w:p w14:paraId="71FD2024">
      <w:pPr>
        <w:pStyle w:val="35"/>
        <w:spacing w:line="360" w:lineRule="auto"/>
        <w:ind w:firstLine="480" w:firstLineChars="200"/>
        <w:rPr>
          <w:rFonts w:hint="eastAsia" w:ascii="Times New Roman" w:hAnsi="Times New Roman" w:eastAsia="宋体" w:cs="Times New Roman"/>
          <w:color w:val="auto"/>
          <w:highlight w:val="none"/>
          <w:lang w:eastAsia="zh-CN"/>
        </w:rPr>
      </w:pPr>
      <w:r>
        <w:rPr>
          <w:rFonts w:ascii="Times New Roman" w:hAnsi="Times New Roman" w:eastAsia="宋体" w:cs="Times New Roman"/>
          <w:color w:val="auto"/>
          <w:highlight w:val="none"/>
        </w:rPr>
        <w:t>（三）采购人联系人：</w:t>
      </w:r>
      <w:r>
        <w:rPr>
          <w:rFonts w:hint="eastAsia" w:ascii="Times New Roman" w:hAnsi="Times New Roman" w:eastAsia="宋体" w:cs="Times New Roman"/>
          <w:color w:val="auto"/>
          <w:highlight w:val="none"/>
          <w:lang w:eastAsia="zh-CN"/>
        </w:rPr>
        <w:t>扈立洁</w:t>
      </w:r>
    </w:p>
    <w:p w14:paraId="416C8CE2">
      <w:pPr>
        <w:pStyle w:val="35"/>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（四）采购人联系电话：</w:t>
      </w:r>
      <w:r>
        <w:rPr>
          <w:rFonts w:hint="eastAsia" w:ascii="Times New Roman" w:hAnsi="Times New Roman" w:eastAsia="宋体" w:cs="Times New Roman"/>
          <w:color w:val="auto"/>
          <w:highlight w:val="none"/>
          <w:lang w:val="en-US" w:eastAsia="zh-CN"/>
        </w:rPr>
        <w:t>022-27949812</w:t>
      </w:r>
    </w:p>
    <w:p w14:paraId="4823F2A9">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4C94624A">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7017CBFA">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43D843EC">
      <w:pPr>
        <w:pStyle w:val="35"/>
        <w:spacing w:line="360" w:lineRule="auto"/>
        <w:ind w:firstLine="480" w:firstLineChars="200"/>
        <w:rPr>
          <w:rFonts w:hint="eastAsia" w:ascii="Times New Roman" w:hAnsi="Times New Roman" w:eastAsia="宋体" w:cs="Times New Roman"/>
          <w:color w:val="auto"/>
          <w:highlight w:val="none"/>
          <w:lang w:eastAsia="zh-CN"/>
        </w:rPr>
      </w:pPr>
      <w:r>
        <w:rPr>
          <w:rFonts w:hint="eastAsia" w:ascii="Times New Roman" w:hAnsi="Times New Roman" w:eastAsia="宋体" w:cs="Times New Roman"/>
          <w:color w:val="auto"/>
          <w:highlight w:val="none"/>
        </w:rPr>
        <w:t>1. 联系部门：</w:t>
      </w:r>
      <w:r>
        <w:rPr>
          <w:rFonts w:hint="eastAsia" w:ascii="Times New Roman" w:hAnsi="Times New Roman" w:eastAsia="宋体" w:cs="Times New Roman"/>
          <w:color w:val="auto"/>
          <w:highlight w:val="none"/>
          <w:lang w:eastAsia="zh-CN"/>
        </w:rPr>
        <w:t>天津市西青区人民政府政务服务办公室</w:t>
      </w:r>
    </w:p>
    <w:p w14:paraId="461F68CB">
      <w:pPr>
        <w:pStyle w:val="35"/>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联系地址：</w:t>
      </w:r>
      <w:r>
        <w:rPr>
          <w:rFonts w:hint="eastAsia" w:ascii="Times New Roman" w:hAnsi="Times New Roman" w:eastAsia="宋体" w:cs="Times New Roman"/>
          <w:color w:val="auto"/>
          <w:highlight w:val="none"/>
          <w:lang w:eastAsia="zh-CN"/>
        </w:rPr>
        <w:t>津市西青区中北镇中联产业园一区四号楼</w:t>
      </w:r>
      <w:r>
        <w:rPr>
          <w:rFonts w:hint="eastAsia" w:ascii="Times New Roman" w:hAnsi="Times New Roman" w:eastAsia="宋体" w:cs="Times New Roman"/>
          <w:color w:val="auto"/>
          <w:highlight w:val="none"/>
        </w:rPr>
        <w:t xml:space="preserve"> </w:t>
      </w:r>
    </w:p>
    <w:p w14:paraId="2FC2A5CB">
      <w:pPr>
        <w:pStyle w:val="35"/>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联 系 人：</w:t>
      </w:r>
      <w:r>
        <w:rPr>
          <w:rFonts w:hint="eastAsia" w:ascii="Times New Roman" w:hAnsi="Times New Roman" w:eastAsia="宋体" w:cs="Times New Roman"/>
          <w:color w:val="auto"/>
          <w:highlight w:val="none"/>
          <w:lang w:eastAsia="zh-CN"/>
        </w:rPr>
        <w:t>扈立洁</w:t>
      </w:r>
    </w:p>
    <w:p w14:paraId="0CAC968C">
      <w:pPr>
        <w:pStyle w:val="35"/>
        <w:spacing w:line="360" w:lineRule="auto"/>
        <w:ind w:firstLine="480" w:firstLineChars="200"/>
        <w:jc w:val="both"/>
        <w:rPr>
          <w:rFonts w:hint="eastAsia" w:ascii="Times New Roman" w:hAnsi="Times New Roman" w:eastAsia="宋体" w:cs="Times New Roman"/>
          <w:color w:val="auto"/>
          <w:highlight w:val="none"/>
        </w:rPr>
      </w:pPr>
      <w:r>
        <w:rPr>
          <w:rFonts w:hint="eastAsia" w:ascii="Times New Roman" w:hAnsi="Times New Roman" w:eastAsia="宋体" w:cs="Times New Roman"/>
          <w:color w:val="auto"/>
          <w:highlight w:val="none"/>
        </w:rPr>
        <w:t>4. 联系方式：</w:t>
      </w:r>
      <w:r>
        <w:rPr>
          <w:rFonts w:hint="eastAsia" w:ascii="Times New Roman" w:hAnsi="Times New Roman" w:eastAsia="宋体" w:cs="Times New Roman"/>
          <w:color w:val="auto"/>
          <w:highlight w:val="none"/>
          <w:lang w:val="en-US" w:eastAsia="zh-CN"/>
        </w:rPr>
        <w:t>022-27949812</w:t>
      </w:r>
    </w:p>
    <w:p w14:paraId="7C53983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政府采购中心未在规定期限内作出答复的，供应商可以在质疑答复期满后15个工作日内，向采购人同级财政部门提出投诉，逾期不予受理。</w:t>
      </w:r>
    </w:p>
    <w:p w14:paraId="4E8B3CD2">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0E58663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磋商</w:t>
      </w:r>
      <w:r>
        <w:rPr>
          <w:rFonts w:ascii="Times New Roman" w:hAnsi="Times New Roman" w:eastAsia="宋体" w:cs="Times New Roman"/>
          <w:color w:val="auto"/>
        </w:rPr>
        <w:t>公告的公告期限为</w:t>
      </w:r>
      <w:r>
        <w:rPr>
          <w:rFonts w:hint="eastAsia" w:ascii="Times New Roman" w:hAnsi="Times New Roman" w:eastAsia="宋体" w:cs="Times New Roman"/>
          <w:color w:val="auto"/>
        </w:rPr>
        <w:t>3</w:t>
      </w:r>
      <w:r>
        <w:rPr>
          <w:rFonts w:ascii="Times New Roman" w:hAnsi="Times New Roman" w:eastAsia="宋体" w:cs="Times New Roman"/>
          <w:color w:val="auto"/>
        </w:rPr>
        <w:t>个工作日。</w:t>
      </w:r>
    </w:p>
    <w:p w14:paraId="2513BC55">
      <w:pPr>
        <w:adjustRightInd w:val="0"/>
        <w:snapToGrid w:val="0"/>
        <w:spacing w:line="400" w:lineRule="exact"/>
        <w:jc w:val="center"/>
        <w:rPr>
          <w:b/>
          <w:sz w:val="24"/>
          <w:szCs w:val="24"/>
        </w:rPr>
      </w:pPr>
      <w:r>
        <w:rPr>
          <w:b/>
          <w:sz w:val="24"/>
          <w:szCs w:val="24"/>
        </w:rPr>
        <w:t>诚信参与政府采购活动提示函</w:t>
      </w:r>
    </w:p>
    <w:p w14:paraId="6D4A50D4">
      <w:pPr>
        <w:pStyle w:val="14"/>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0E0CE2F5">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43DBA82D">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76E4CC7F">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19"/>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69166072">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374B5F43">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6031AA44">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2CC641C4">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64424685">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7C608AC1">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5081AAEB">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19"/>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211D959A">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60F53FAB">
      <w:pPr>
        <w:spacing w:line="360" w:lineRule="exact"/>
        <w:ind w:firstLine="448" w:firstLineChars="200"/>
        <w:rPr>
          <w:rFonts w:eastAsiaTheme="minorEastAsia"/>
          <w:spacing w:val="-8"/>
          <w:sz w:val="24"/>
        </w:rPr>
      </w:pPr>
    </w:p>
    <w:p w14:paraId="4A37A370">
      <w:pPr>
        <w:spacing w:line="360" w:lineRule="exact"/>
        <w:ind w:firstLine="611" w:firstLineChars="200"/>
        <w:rPr>
          <w:b/>
          <w:bCs/>
          <w:spacing w:val="-8"/>
          <w:kern w:val="28"/>
          <w:sz w:val="32"/>
          <w:szCs w:val="32"/>
        </w:rPr>
      </w:pPr>
    </w:p>
    <w:p w14:paraId="151A2D41">
      <w:pPr>
        <w:pStyle w:val="35"/>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1B71891E">
      <w:pPr>
        <w:pStyle w:val="11"/>
        <w:rPr>
          <w:rFonts w:ascii="Times New Roman" w:hAnsi="Times New Roman" w:cs="Times New Roman" w:eastAsiaTheme="minorEastAsia"/>
          <w:b w:val="0"/>
          <w:bCs w:val="0"/>
          <w:kern w:val="0"/>
          <w:sz w:val="24"/>
          <w:szCs w:val="24"/>
          <w:lang w:val="en-US" w:eastAsia="zh-CN" w:bidi="ar-SA"/>
        </w:rPr>
      </w:pPr>
      <w:r>
        <w:rPr>
          <w:rFonts w:ascii="Times New Roman" w:hAnsi="Times New Roman" w:cs="Times New Roman" w:eastAsiaTheme="minorEastAsia"/>
          <w:b w:val="0"/>
          <w:bCs w:val="0"/>
          <w:kern w:val="0"/>
          <w:sz w:val="24"/>
          <w:szCs w:val="24"/>
          <w:lang w:val="en-US" w:eastAsia="zh-CN" w:bidi="ar-SA"/>
        </w:rPr>
        <w:t>第二部分  磋商项目要求</w:t>
      </w:r>
      <w:bookmarkEnd w:id="2"/>
    </w:p>
    <w:p w14:paraId="356C0933">
      <w:pPr>
        <w:tabs>
          <w:tab w:val="left" w:pos="210"/>
        </w:tabs>
        <w:autoSpaceDE w:val="0"/>
        <w:autoSpaceDN w:val="0"/>
        <w:adjustRightInd w:val="0"/>
        <w:spacing w:line="360" w:lineRule="auto"/>
        <w:ind w:firstLine="480" w:firstLineChars="200"/>
        <w:outlineLvl w:val="0"/>
        <w:rPr>
          <w:rFonts w:ascii="Times New Roman" w:hAnsi="Times New Roman" w:cs="Times New Roman" w:eastAsiaTheme="minorEastAsia"/>
          <w:b w:val="0"/>
          <w:bCs w:val="0"/>
          <w:kern w:val="0"/>
          <w:sz w:val="24"/>
          <w:szCs w:val="24"/>
          <w:lang w:val="en-US" w:eastAsia="zh-CN" w:bidi="ar-SA"/>
        </w:rPr>
      </w:pPr>
      <w:r>
        <w:rPr>
          <w:rFonts w:ascii="Times New Roman" w:hAnsi="Times New Roman" w:cs="Times New Roman" w:eastAsiaTheme="minorEastAsia"/>
          <w:b w:val="0"/>
          <w:bCs w:val="0"/>
          <w:kern w:val="0"/>
          <w:sz w:val="24"/>
          <w:szCs w:val="24"/>
          <w:lang w:val="en-US" w:eastAsia="zh-CN" w:bidi="ar-SA"/>
        </w:rPr>
        <w:t>一、</w:t>
      </w:r>
      <w:r>
        <w:rPr>
          <w:rFonts w:hint="eastAsia" w:ascii="Times New Roman" w:hAnsi="Times New Roman" w:cs="Times New Roman" w:eastAsiaTheme="minorEastAsia"/>
          <w:b w:val="0"/>
          <w:bCs w:val="0"/>
          <w:kern w:val="0"/>
          <w:sz w:val="24"/>
          <w:szCs w:val="24"/>
          <w:lang w:val="en-US" w:eastAsia="zh-CN" w:bidi="ar-SA"/>
        </w:rPr>
        <w:t>商务要求</w:t>
      </w:r>
    </w:p>
    <w:p w14:paraId="5B1410C2">
      <w:pPr>
        <w:autoSpaceDE w:val="0"/>
        <w:autoSpaceDN w:val="0"/>
        <w:adjustRightInd w:val="0"/>
        <w:spacing w:line="360" w:lineRule="auto"/>
        <w:ind w:firstLine="480" w:firstLineChars="200"/>
        <w:rPr>
          <w:rFonts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（一）报价要求</w:t>
      </w:r>
    </w:p>
    <w:p w14:paraId="5709BC84">
      <w:pPr>
        <w:spacing w:line="360" w:lineRule="auto"/>
        <w:ind w:firstLine="480" w:firstLineChars="200"/>
        <w:rPr>
          <w:rFonts w:ascii="Times New Roman" w:hAnsi="Times New Roman" w:cs="Times New Roman" w:eastAsiaTheme="minorEastAsia"/>
          <w:b w:val="0"/>
          <w:bCs w:val="0"/>
          <w:kern w:val="0"/>
          <w:sz w:val="24"/>
          <w:szCs w:val="24"/>
          <w:lang w:val="en-US" w:eastAsia="zh-CN" w:bidi="ar-SA"/>
        </w:rPr>
      </w:pPr>
      <w:r>
        <w:rPr>
          <w:rFonts w:ascii="Times New Roman" w:hAnsi="Times New Roman" w:cs="Times New Roman" w:eastAsiaTheme="minorEastAsia"/>
          <w:b w:val="0"/>
          <w:bCs w:val="0"/>
          <w:kern w:val="0"/>
          <w:sz w:val="24"/>
          <w:szCs w:val="24"/>
          <w:lang w:val="en-US" w:eastAsia="zh-CN" w:bidi="ar-SA"/>
        </w:rPr>
        <w:t>1. 投标报价以人民币填列。</w:t>
      </w:r>
    </w:p>
    <w:p w14:paraId="6A6F078F">
      <w:pPr>
        <w:spacing w:line="360" w:lineRule="auto"/>
        <w:ind w:firstLine="480" w:firstLineChars="200"/>
        <w:rPr>
          <w:rFonts w:ascii="Times New Roman" w:hAnsi="Times New Roman" w:cs="Times New Roman" w:eastAsiaTheme="minorEastAsia"/>
          <w:b w:val="0"/>
          <w:bCs w:val="0"/>
          <w:kern w:val="0"/>
          <w:sz w:val="24"/>
          <w:szCs w:val="24"/>
          <w:lang w:val="en-US" w:eastAsia="zh-CN" w:bidi="ar-SA"/>
        </w:rPr>
      </w:pPr>
      <w:r>
        <w:rPr>
          <w:rFonts w:ascii="Times New Roman" w:hAnsi="Times New Roman" w:cs="Times New Roman" w:eastAsiaTheme="minorEastAsia"/>
          <w:b w:val="0"/>
          <w:bCs w:val="0"/>
          <w:kern w:val="0"/>
          <w:sz w:val="24"/>
          <w:szCs w:val="24"/>
          <w:lang w:val="en-US" w:eastAsia="zh-CN" w:bidi="ar-SA"/>
        </w:rPr>
        <w:t>2. 投标人的报价应包括：人员工资、福利、社险</w:t>
      </w:r>
      <w:r>
        <w:rPr>
          <w:rFonts w:hint="eastAsia" w:ascii="Times New Roman" w:hAnsi="Times New Roman" w:cs="Times New Roman" w:eastAsiaTheme="minorEastAsia"/>
          <w:b w:val="0"/>
          <w:bCs w:val="0"/>
          <w:kern w:val="0"/>
          <w:sz w:val="24"/>
          <w:szCs w:val="24"/>
          <w:lang w:val="en-US" w:eastAsia="zh-CN" w:bidi="ar-SA"/>
        </w:rPr>
        <w:t>、住房公积金</w:t>
      </w:r>
      <w:r>
        <w:rPr>
          <w:rFonts w:ascii="Times New Roman" w:hAnsi="Times New Roman" w:cs="Times New Roman" w:eastAsiaTheme="minorEastAsia"/>
          <w:b w:val="0"/>
          <w:bCs w:val="0"/>
          <w:kern w:val="0"/>
          <w:sz w:val="24"/>
          <w:szCs w:val="24"/>
          <w:lang w:val="en-US" w:eastAsia="zh-CN" w:bidi="ar-SA"/>
        </w:rPr>
        <w:t>等人工费用、服装费、</w:t>
      </w:r>
      <w:r>
        <w:rPr>
          <w:rFonts w:hint="eastAsia" w:ascii="Times New Roman" w:hAnsi="Times New Roman" w:cs="Times New Roman" w:eastAsiaTheme="minorEastAsia"/>
          <w:b w:val="0"/>
          <w:bCs w:val="0"/>
          <w:kern w:val="0"/>
          <w:sz w:val="24"/>
          <w:szCs w:val="24"/>
          <w:lang w:val="en-US" w:eastAsia="zh-CN" w:bidi="ar-SA"/>
        </w:rPr>
        <w:t>工具耗材费用、</w:t>
      </w:r>
      <w:r>
        <w:rPr>
          <w:rFonts w:ascii="Times New Roman" w:hAnsi="Times New Roman" w:cs="Times New Roman" w:eastAsiaTheme="minorEastAsia"/>
          <w:b w:val="0"/>
          <w:bCs w:val="0"/>
          <w:kern w:val="0"/>
          <w:sz w:val="24"/>
          <w:szCs w:val="24"/>
          <w:lang w:val="en-US" w:eastAsia="zh-CN" w:bidi="ar-SA"/>
        </w:rPr>
        <w:t>办公费、企业利润及税金等</w:t>
      </w:r>
      <w:r>
        <w:rPr>
          <w:rFonts w:hint="eastAsia" w:ascii="Times New Roman" w:hAnsi="Times New Roman" w:cs="Times New Roman" w:eastAsiaTheme="minorEastAsia"/>
          <w:b w:val="0"/>
          <w:bCs w:val="0"/>
          <w:kern w:val="0"/>
          <w:sz w:val="24"/>
          <w:szCs w:val="24"/>
          <w:lang w:val="en-US" w:eastAsia="zh-CN" w:bidi="ar-SA"/>
        </w:rPr>
        <w:t>为完成磋商文件规定的一切工作所需的全部费用</w:t>
      </w:r>
      <w:r>
        <w:rPr>
          <w:rFonts w:ascii="Times New Roman" w:hAnsi="Times New Roman" w:cs="Times New Roman" w:eastAsiaTheme="minorEastAsia"/>
          <w:b w:val="0"/>
          <w:bCs w:val="0"/>
          <w:kern w:val="0"/>
          <w:sz w:val="24"/>
          <w:szCs w:val="24"/>
          <w:lang w:val="en-US" w:eastAsia="zh-CN" w:bidi="ar-SA"/>
        </w:rPr>
        <w:t>。</w:t>
      </w:r>
    </w:p>
    <w:p w14:paraId="66F09B1B">
      <w:pPr>
        <w:spacing w:line="360" w:lineRule="auto"/>
        <w:ind w:firstLine="480" w:firstLineChars="200"/>
        <w:rPr>
          <w:rFonts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3. 投标报价在不超采购预算的前提下，其合理性由磋商小组在评分中予以考虑。</w:t>
      </w:r>
    </w:p>
    <w:p w14:paraId="6112E8BE">
      <w:pPr>
        <w:spacing w:line="360" w:lineRule="auto"/>
        <w:ind w:firstLine="480" w:firstLineChars="200"/>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4. 验收相关费用由投标人负责。</w:t>
      </w:r>
    </w:p>
    <w:p w14:paraId="249290A3">
      <w:pPr>
        <w:spacing w:line="360" w:lineRule="auto"/>
        <w:ind w:firstLine="480" w:firstLineChars="200"/>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5.采购人有权要求中标供应商在保证中标总价、服务人员不变及满足采购需求的前提下，对各分项报价进行合理化调整。</w:t>
      </w:r>
    </w:p>
    <w:p w14:paraId="142FA5D7">
      <w:pPr>
        <w:spacing w:line="360" w:lineRule="auto"/>
        <w:ind w:firstLine="480" w:firstLineChars="200"/>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（二）时间、地点要求：</w:t>
      </w:r>
    </w:p>
    <w:p w14:paraId="5BB39F2F">
      <w:pPr>
        <w:pStyle w:val="35"/>
        <w:spacing w:line="360" w:lineRule="auto"/>
        <w:ind w:firstLine="480" w:firstLineChars="200"/>
        <w:jc w:val="both"/>
        <w:rPr>
          <w:rFonts w:hint="eastAsia" w:ascii="Times New Roman" w:hAnsi="Times New Roman" w:cs="Times New Roman" w:eastAsiaTheme="minorEastAsia"/>
          <w:b w:val="0"/>
          <w:bCs w:val="0"/>
          <w:kern w:val="0"/>
          <w:sz w:val="24"/>
          <w:szCs w:val="24"/>
          <w:lang w:val="en-US" w:eastAsia="zh-CN" w:bidi="ar-SA"/>
        </w:rPr>
      </w:pPr>
      <w:r>
        <w:rPr>
          <w:rFonts w:ascii="Times New Roman" w:hAnsi="Times New Roman" w:cs="Times New Roman" w:eastAsiaTheme="minorEastAsia"/>
          <w:b w:val="0"/>
          <w:bCs w:val="0"/>
          <w:kern w:val="0"/>
          <w:sz w:val="24"/>
          <w:szCs w:val="24"/>
          <w:lang w:val="en-US" w:eastAsia="zh-CN" w:bidi="ar-SA"/>
        </w:rPr>
        <w:t>1. 服务期：</w:t>
      </w:r>
      <w:r>
        <w:rPr>
          <w:rFonts w:hint="eastAsia" w:ascii="Times New Roman" w:hAnsi="Times New Roman" w:cs="Times New Roman" w:eastAsiaTheme="minorEastAsia"/>
          <w:b w:val="0"/>
          <w:bCs w:val="0"/>
          <w:kern w:val="0"/>
          <w:sz w:val="24"/>
          <w:szCs w:val="24"/>
          <w:lang w:val="en-US" w:eastAsia="zh-CN" w:bidi="ar-SA"/>
        </w:rPr>
        <w:t>签订合同之日一年（特殊情况以合同为准）。</w:t>
      </w:r>
    </w:p>
    <w:p w14:paraId="30D7472A">
      <w:pPr>
        <w:pStyle w:val="35"/>
        <w:spacing w:line="360" w:lineRule="auto"/>
        <w:ind w:firstLine="480" w:firstLineChars="200"/>
        <w:jc w:val="both"/>
        <w:rPr>
          <w:rFonts w:ascii="Times New Roman" w:hAnsi="Times New Roman" w:cs="Times New Roman" w:eastAsiaTheme="minorEastAsia"/>
          <w:b w:val="0"/>
          <w:bCs w:val="0"/>
          <w:kern w:val="0"/>
          <w:sz w:val="24"/>
          <w:szCs w:val="24"/>
          <w:lang w:val="en-US" w:eastAsia="zh-CN" w:bidi="ar-SA"/>
        </w:rPr>
      </w:pPr>
      <w:r>
        <w:rPr>
          <w:rFonts w:ascii="Times New Roman" w:hAnsi="Times New Roman" w:cs="Times New Roman" w:eastAsiaTheme="minorEastAsia"/>
          <w:b w:val="0"/>
          <w:bCs w:val="0"/>
          <w:kern w:val="0"/>
          <w:sz w:val="24"/>
          <w:szCs w:val="24"/>
          <w:lang w:val="en-US" w:eastAsia="zh-CN" w:bidi="ar-SA"/>
        </w:rPr>
        <w:t xml:space="preserve">2. </w:t>
      </w:r>
      <w:r>
        <w:rPr>
          <w:rFonts w:hint="eastAsia" w:ascii="Times New Roman" w:hAnsi="Times New Roman" w:cs="Times New Roman" w:eastAsiaTheme="minorEastAsia"/>
          <w:b w:val="0"/>
          <w:bCs w:val="0"/>
          <w:kern w:val="0"/>
          <w:sz w:val="24"/>
          <w:szCs w:val="24"/>
          <w:lang w:val="en-US" w:eastAsia="zh-CN" w:bidi="ar-SA"/>
        </w:rPr>
        <w:t>服务</w:t>
      </w:r>
      <w:r>
        <w:rPr>
          <w:rFonts w:ascii="Times New Roman" w:hAnsi="Times New Roman" w:cs="Times New Roman" w:eastAsiaTheme="minorEastAsia"/>
          <w:b w:val="0"/>
          <w:bCs w:val="0"/>
          <w:kern w:val="0"/>
          <w:sz w:val="24"/>
          <w:szCs w:val="24"/>
          <w:lang w:val="en-US" w:eastAsia="zh-CN" w:bidi="ar-SA"/>
        </w:rPr>
        <w:t>地点：</w:t>
      </w:r>
      <w:r>
        <w:rPr>
          <w:rFonts w:hint="eastAsia" w:ascii="宋体" w:hAnsi="宋体" w:eastAsia="宋体" w:cs="宋体"/>
          <w:sz w:val="24"/>
          <w:szCs w:val="24"/>
          <w:highlight w:val="none"/>
          <w:lang w:val="en" w:eastAsia="zh-CN"/>
        </w:rPr>
        <w:t>天津市西青经济技术开发区赛达新兴产业园</w:t>
      </w:r>
      <w:r>
        <w:rPr>
          <w:rFonts w:hint="eastAsia" w:ascii="宋体" w:hAnsi="宋体" w:eastAsia="宋体" w:cs="宋体"/>
          <w:sz w:val="24"/>
          <w:szCs w:val="24"/>
          <w:highlight w:val="none"/>
          <w:lang w:val="en-US" w:eastAsia="zh-CN"/>
        </w:rPr>
        <w:t>D3座一二层部分区域（</w:t>
      </w:r>
      <w:r>
        <w:rPr>
          <w:rFonts w:ascii="Times New Roman" w:hAnsi="Times New Roman" w:cs="Times New Roman" w:eastAsiaTheme="minorEastAsia"/>
          <w:b w:val="0"/>
          <w:bCs w:val="0"/>
          <w:kern w:val="0"/>
          <w:sz w:val="24"/>
          <w:szCs w:val="24"/>
          <w:lang w:val="en-US" w:eastAsia="zh-CN" w:bidi="ar-SA"/>
        </w:rPr>
        <w:t>特殊情况以合同为准）。</w:t>
      </w:r>
    </w:p>
    <w:p w14:paraId="6D769F1C">
      <w:pPr>
        <w:pStyle w:val="35"/>
        <w:spacing w:line="360" w:lineRule="auto"/>
        <w:ind w:firstLine="480" w:firstLineChars="200"/>
        <w:jc w:val="both"/>
        <w:rPr>
          <w:rFonts w:ascii="Times New Roman" w:hAnsi="Times New Roman" w:cs="Times New Roman" w:eastAsiaTheme="minorEastAsia"/>
          <w:b w:val="0"/>
          <w:bCs w:val="0"/>
          <w:kern w:val="0"/>
          <w:sz w:val="24"/>
          <w:szCs w:val="24"/>
          <w:lang w:val="en-US" w:eastAsia="zh-CN" w:bidi="ar-SA"/>
        </w:rPr>
      </w:pPr>
      <w:r>
        <w:rPr>
          <w:rFonts w:ascii="Times New Roman" w:hAnsi="Times New Roman" w:cs="Times New Roman" w:eastAsiaTheme="minorEastAsia"/>
          <w:b w:val="0"/>
          <w:bCs w:val="0"/>
          <w:kern w:val="0"/>
          <w:sz w:val="24"/>
          <w:szCs w:val="24"/>
          <w:lang w:val="en-US" w:eastAsia="zh-CN" w:bidi="ar-SA"/>
        </w:rPr>
        <w:t>（三）供应商须整包进行磋商，不得拆包分项磋商。</w:t>
      </w:r>
    </w:p>
    <w:p w14:paraId="6ADC94E5">
      <w:pPr>
        <w:pStyle w:val="35"/>
        <w:spacing w:line="360" w:lineRule="auto"/>
        <w:ind w:firstLine="480" w:firstLineChars="200"/>
        <w:jc w:val="both"/>
        <w:rPr>
          <w:rFonts w:ascii="Times New Roman" w:hAnsi="Times New Roman" w:cs="Times New Roman" w:eastAsiaTheme="minorEastAsia"/>
          <w:b w:val="0"/>
          <w:bCs w:val="0"/>
          <w:kern w:val="0"/>
          <w:sz w:val="24"/>
          <w:szCs w:val="24"/>
          <w:lang w:val="en-US" w:eastAsia="zh-CN" w:bidi="ar-SA"/>
        </w:rPr>
      </w:pPr>
      <w:r>
        <w:rPr>
          <w:rFonts w:ascii="Times New Roman" w:hAnsi="Times New Roman" w:cs="Times New Roman" w:eastAsiaTheme="minorEastAsia"/>
          <w:b w:val="0"/>
          <w:bCs w:val="0"/>
          <w:kern w:val="0"/>
          <w:sz w:val="24"/>
          <w:szCs w:val="24"/>
          <w:lang w:val="en-US" w:eastAsia="zh-CN" w:bidi="ar-SA"/>
        </w:rPr>
        <w:t>（四）磋商有效期：本项目磋商有效期为60天。</w:t>
      </w:r>
    </w:p>
    <w:p w14:paraId="69B7B4D4">
      <w:pPr>
        <w:pStyle w:val="35"/>
        <w:spacing w:line="360" w:lineRule="auto"/>
        <w:ind w:firstLine="480" w:firstLineChars="200"/>
        <w:jc w:val="both"/>
        <w:rPr>
          <w:rFonts w:ascii="Times New Roman" w:hAnsi="Times New Roman" w:cs="Times New Roman" w:eastAsiaTheme="minorEastAsia"/>
          <w:b w:val="0"/>
          <w:bCs w:val="0"/>
          <w:kern w:val="0"/>
          <w:sz w:val="24"/>
          <w:szCs w:val="24"/>
          <w:lang w:val="en-US" w:eastAsia="zh-CN" w:bidi="ar-SA"/>
        </w:rPr>
      </w:pPr>
      <w:r>
        <w:rPr>
          <w:rFonts w:ascii="Times New Roman" w:hAnsi="Times New Roman" w:cs="Times New Roman" w:eastAsiaTheme="minorEastAsia"/>
          <w:b w:val="0"/>
          <w:bCs w:val="0"/>
          <w:kern w:val="0"/>
          <w:sz w:val="24"/>
          <w:szCs w:val="24"/>
          <w:lang w:val="en-US" w:eastAsia="zh-CN" w:bidi="ar-SA"/>
        </w:rPr>
        <w:t>（五）付款方式</w:t>
      </w:r>
    </w:p>
    <w:p w14:paraId="269C850D">
      <w:pPr>
        <w:pStyle w:val="35"/>
        <w:spacing w:line="360" w:lineRule="auto"/>
        <w:ind w:firstLine="480" w:firstLineChars="200"/>
        <w:jc w:val="both"/>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甲方在收到乙方发票（增值税普通发票）后，向乙方支付物业管理服务费。（特殊情况以合同为准）。</w:t>
      </w:r>
    </w:p>
    <w:p w14:paraId="3FA1A6E8">
      <w:pPr>
        <w:pStyle w:val="35"/>
        <w:spacing w:line="360" w:lineRule="auto"/>
        <w:ind w:firstLine="480" w:firstLineChars="200"/>
        <w:jc w:val="both"/>
        <w:rPr>
          <w:rFonts w:ascii="Times New Roman" w:hAnsi="Times New Roman" w:cs="Times New Roman" w:eastAsiaTheme="minorEastAsia"/>
          <w:b w:val="0"/>
          <w:bCs w:val="0"/>
          <w:kern w:val="0"/>
          <w:sz w:val="24"/>
          <w:szCs w:val="24"/>
          <w:lang w:val="en-US" w:eastAsia="zh-CN" w:bidi="ar-SA"/>
        </w:rPr>
      </w:pPr>
      <w:r>
        <w:rPr>
          <w:rFonts w:ascii="Times New Roman" w:hAnsi="Times New Roman" w:cs="Times New Roman" w:eastAsiaTheme="minorEastAsia"/>
          <w:b w:val="0"/>
          <w:bCs w:val="0"/>
          <w:kern w:val="0"/>
          <w:sz w:val="24"/>
          <w:szCs w:val="24"/>
          <w:lang w:val="en-US" w:eastAsia="zh-CN" w:bidi="ar-SA"/>
        </w:rPr>
        <w:t>（六）磋商保证金及履约保证金：本项目不收取磋商保证金及履约保证金。</w:t>
      </w:r>
    </w:p>
    <w:p w14:paraId="1010F38F">
      <w:pPr>
        <w:autoSpaceDE w:val="0"/>
        <w:autoSpaceDN w:val="0"/>
        <w:adjustRightInd w:val="0"/>
        <w:spacing w:line="360" w:lineRule="auto"/>
        <w:ind w:firstLine="480" w:firstLineChars="200"/>
        <w:rPr>
          <w:rFonts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（七）验收方法及标准</w:t>
      </w:r>
    </w:p>
    <w:p w14:paraId="1C644DFD">
      <w:pPr>
        <w:autoSpaceDE w:val="0"/>
        <w:autoSpaceDN w:val="0"/>
        <w:adjustRightInd w:val="0"/>
        <w:spacing w:line="360" w:lineRule="auto"/>
        <w:ind w:firstLine="480" w:firstLineChars="200"/>
        <w:rPr>
          <w:rFonts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2F5CC509">
      <w:pPr>
        <w:autoSpaceDE w:val="0"/>
        <w:autoSpaceDN w:val="0"/>
        <w:adjustRightInd w:val="0"/>
        <w:spacing w:line="360" w:lineRule="auto"/>
        <w:ind w:firstLine="480" w:firstLineChars="200"/>
        <w:rPr>
          <w:rFonts w:ascii="Times New Roman" w:hAnsi="Times New Roman" w:cs="Times New Roman" w:eastAsiaTheme="minorEastAsia"/>
          <w:b w:val="0"/>
          <w:bCs w:val="0"/>
          <w:kern w:val="0"/>
          <w:sz w:val="24"/>
          <w:szCs w:val="24"/>
          <w:lang w:val="en-US" w:eastAsia="zh-CN" w:bidi="ar-SA"/>
        </w:rPr>
      </w:pPr>
      <w:r>
        <w:rPr>
          <w:rFonts w:ascii="Times New Roman" w:hAnsi="Times New Roman" w:cs="Times New Roman" w:eastAsiaTheme="minorEastAsia"/>
          <w:b w:val="0"/>
          <w:bCs w:val="0"/>
          <w:kern w:val="0"/>
          <w:sz w:val="24"/>
          <w:szCs w:val="24"/>
          <w:lang w:val="en-US" w:eastAsia="zh-CN" w:bidi="ar-SA"/>
        </w:rPr>
        <w:t>验收时，采购人通过查询发证机关官网、</w:t>
      </w:r>
      <w:r>
        <w:rPr>
          <w:rFonts w:hint="eastAsia" w:ascii="Times New Roman" w:hAnsi="Times New Roman" w:cs="Times New Roman" w:eastAsiaTheme="minorEastAsia"/>
          <w:b w:val="0"/>
          <w:bCs w:val="0"/>
          <w:kern w:val="0"/>
          <w:sz w:val="24"/>
          <w:szCs w:val="24"/>
          <w:lang w:val="en-US" w:eastAsia="zh-CN" w:bidi="ar-SA"/>
        </w:rPr>
        <w:t>核对原件、向相关第三方核实等方式对成交供应商相关专业人员证书予以查验，若发现提供虚假材料的，采购人保留终止采购合同，并追求其违约责任的权利。</w:t>
      </w:r>
    </w:p>
    <w:p w14:paraId="1D361E20">
      <w:pPr>
        <w:pStyle w:val="35"/>
        <w:spacing w:line="360" w:lineRule="auto"/>
        <w:ind w:firstLine="480" w:firstLineChars="200"/>
        <w:jc w:val="both"/>
        <w:rPr>
          <w:rFonts w:ascii="Times New Roman" w:hAnsi="Times New Roman" w:cs="Times New Roman" w:eastAsiaTheme="minorEastAsia"/>
          <w:b w:val="0"/>
          <w:bCs w:val="0"/>
          <w:kern w:val="0"/>
          <w:sz w:val="24"/>
          <w:szCs w:val="24"/>
          <w:lang w:val="en-US" w:eastAsia="zh-CN" w:bidi="ar-SA"/>
        </w:rPr>
      </w:pPr>
    </w:p>
    <w:p w14:paraId="133F02FC">
      <w:pPr>
        <w:autoSpaceDE w:val="0"/>
        <w:autoSpaceDN w:val="0"/>
        <w:adjustRightInd w:val="0"/>
        <w:spacing w:line="360" w:lineRule="auto"/>
        <w:ind w:firstLine="480" w:firstLineChars="200"/>
        <w:rPr>
          <w:rFonts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二</w:t>
      </w:r>
      <w:r>
        <w:rPr>
          <w:rFonts w:ascii="Times New Roman" w:hAnsi="Times New Roman" w:cs="Times New Roman" w:eastAsiaTheme="minorEastAsia"/>
          <w:b w:val="0"/>
          <w:bCs w:val="0"/>
          <w:kern w:val="0"/>
          <w:sz w:val="24"/>
          <w:szCs w:val="24"/>
          <w:lang w:val="en-US" w:eastAsia="zh-CN" w:bidi="ar-SA"/>
        </w:rPr>
        <w:t>、技术要求</w:t>
      </w:r>
    </w:p>
    <w:p w14:paraId="5FA75734">
      <w:pPr>
        <w:autoSpaceDE w:val="0"/>
        <w:autoSpaceDN w:val="0"/>
        <w:adjustRightInd w:val="0"/>
        <w:spacing w:line="360" w:lineRule="auto"/>
        <w:ind w:firstLine="480" w:firstLineChars="200"/>
        <w:rPr>
          <w:rFonts w:ascii="Times New Roman" w:hAnsi="Times New Roman" w:cs="Times New Roman" w:eastAsiaTheme="minorEastAsia"/>
          <w:b w:val="0"/>
          <w:bCs w:val="0"/>
          <w:kern w:val="0"/>
          <w:sz w:val="24"/>
          <w:szCs w:val="24"/>
          <w:lang w:val="en-US" w:eastAsia="zh-CN" w:bidi="ar-SA"/>
        </w:rPr>
      </w:pPr>
      <w:r>
        <w:rPr>
          <w:rFonts w:ascii="Times New Roman" w:hAnsi="Times New Roman" w:cs="Times New Roman" w:eastAsiaTheme="minorEastAsia"/>
          <w:b w:val="0"/>
          <w:bCs w:val="0"/>
          <w:kern w:val="0"/>
          <w:sz w:val="24"/>
          <w:szCs w:val="24"/>
          <w:lang w:val="en-US" w:eastAsia="zh-CN" w:bidi="ar-SA"/>
        </w:rPr>
        <w:t>（一）具体需求详见本部分项目需求书。</w:t>
      </w:r>
    </w:p>
    <w:p w14:paraId="052B24B3">
      <w:pPr>
        <w:spacing w:line="360" w:lineRule="auto"/>
        <w:ind w:firstLine="480" w:firstLineChars="200"/>
        <w:outlineLvl w:val="0"/>
        <w:rPr>
          <w:rFonts w:ascii="Times New Roman" w:hAnsi="Times New Roman" w:cs="Times New Roman" w:eastAsiaTheme="minorEastAsia"/>
          <w:b w:val="0"/>
          <w:bCs w:val="0"/>
          <w:kern w:val="0"/>
          <w:sz w:val="24"/>
          <w:szCs w:val="24"/>
          <w:lang w:val="en-US" w:eastAsia="zh-CN" w:bidi="ar-SA"/>
        </w:rPr>
      </w:pPr>
      <w:r>
        <w:rPr>
          <w:rFonts w:ascii="Times New Roman" w:hAnsi="Times New Roman" w:cs="Times New Roman" w:eastAsiaTheme="minorEastAsia"/>
          <w:b w:val="0"/>
          <w:bCs w:val="0"/>
          <w:kern w:val="0"/>
          <w:sz w:val="24"/>
          <w:szCs w:val="24"/>
          <w:lang w:val="en-US" w:eastAsia="zh-CN" w:bidi="ar-SA"/>
        </w:rPr>
        <w:t>（</w:t>
      </w:r>
      <w:r>
        <w:rPr>
          <w:rFonts w:hint="eastAsia" w:ascii="Times New Roman" w:hAnsi="Times New Roman" w:cs="Times New Roman" w:eastAsiaTheme="minorEastAsia"/>
          <w:b w:val="0"/>
          <w:bCs w:val="0"/>
          <w:kern w:val="0"/>
          <w:sz w:val="24"/>
          <w:szCs w:val="24"/>
          <w:lang w:val="en-US" w:eastAsia="zh-CN" w:bidi="ar-SA"/>
        </w:rPr>
        <w:t>二</w:t>
      </w:r>
      <w:r>
        <w:rPr>
          <w:rFonts w:ascii="Times New Roman" w:hAnsi="Times New Roman" w:cs="Times New Roman" w:eastAsiaTheme="minorEastAsia"/>
          <w:b w:val="0"/>
          <w:bCs w:val="0"/>
          <w:kern w:val="0"/>
          <w:sz w:val="24"/>
          <w:szCs w:val="24"/>
          <w:lang w:val="en-US" w:eastAsia="zh-CN" w:bidi="ar-SA"/>
        </w:rPr>
        <w:t>）投标人须承诺所提供的服务、人员</w:t>
      </w:r>
      <w:r>
        <w:rPr>
          <w:rFonts w:hint="eastAsia" w:ascii="Times New Roman" w:hAnsi="Times New Roman" w:cs="Times New Roman" w:eastAsiaTheme="minorEastAsia"/>
          <w:b w:val="0"/>
          <w:bCs w:val="0"/>
          <w:kern w:val="0"/>
          <w:sz w:val="24"/>
          <w:szCs w:val="24"/>
          <w:lang w:val="en-US" w:eastAsia="zh-CN" w:bidi="ar-SA"/>
        </w:rPr>
        <w:t>、</w:t>
      </w:r>
      <w:r>
        <w:rPr>
          <w:rFonts w:ascii="Times New Roman" w:hAnsi="Times New Roman" w:cs="Times New Roman" w:eastAsiaTheme="minorEastAsia"/>
          <w:b w:val="0"/>
          <w:bCs w:val="0"/>
          <w:kern w:val="0"/>
          <w:sz w:val="24"/>
          <w:szCs w:val="24"/>
          <w:lang w:val="en-US" w:eastAsia="zh-CN" w:bidi="ar-SA"/>
        </w:rPr>
        <w:t>设备</w:t>
      </w:r>
      <w:r>
        <w:rPr>
          <w:rFonts w:hint="eastAsia" w:ascii="Times New Roman" w:hAnsi="Times New Roman" w:cs="Times New Roman" w:eastAsiaTheme="minorEastAsia"/>
          <w:b w:val="0"/>
          <w:bCs w:val="0"/>
          <w:kern w:val="0"/>
          <w:sz w:val="24"/>
          <w:szCs w:val="24"/>
          <w:lang w:val="en-US" w:eastAsia="zh-CN" w:bidi="ar-SA"/>
        </w:rPr>
        <w:t>及耗材等均</w:t>
      </w:r>
      <w:r>
        <w:rPr>
          <w:rFonts w:ascii="Times New Roman" w:hAnsi="Times New Roman" w:cs="Times New Roman" w:eastAsiaTheme="minorEastAsia"/>
          <w:b w:val="0"/>
          <w:bCs w:val="0"/>
          <w:kern w:val="0"/>
          <w:sz w:val="24"/>
          <w:szCs w:val="24"/>
          <w:lang w:val="en-US" w:eastAsia="zh-CN" w:bidi="ar-SA"/>
        </w:rPr>
        <w:t>符合相关强制性规定。</w:t>
      </w:r>
    </w:p>
    <w:p w14:paraId="4B88F7AC">
      <w:pPr>
        <w:autoSpaceDE w:val="0"/>
        <w:autoSpaceDN w:val="0"/>
        <w:adjustRightInd w:val="0"/>
        <w:spacing w:line="360" w:lineRule="auto"/>
        <w:ind w:firstLine="480" w:firstLineChars="200"/>
        <w:rPr>
          <w:rFonts w:ascii="Times New Roman" w:hAnsi="Times New Roman" w:cs="Times New Roman" w:eastAsiaTheme="minorEastAsia"/>
          <w:b w:val="0"/>
          <w:bCs w:val="0"/>
          <w:kern w:val="0"/>
          <w:sz w:val="24"/>
          <w:szCs w:val="24"/>
          <w:lang w:val="en-US" w:eastAsia="zh-CN" w:bidi="ar-SA"/>
        </w:rPr>
      </w:pPr>
      <w:r>
        <w:rPr>
          <w:rFonts w:ascii="Times New Roman" w:hAnsi="Times New Roman" w:cs="Times New Roman" w:eastAsiaTheme="minorEastAsia"/>
          <w:b w:val="0"/>
          <w:bCs w:val="0"/>
          <w:kern w:val="0"/>
          <w:sz w:val="24"/>
          <w:szCs w:val="24"/>
          <w:lang w:val="en-US" w:eastAsia="zh-CN" w:bidi="ar-SA"/>
        </w:rPr>
        <w:t>（</w:t>
      </w:r>
      <w:r>
        <w:rPr>
          <w:rFonts w:hint="eastAsia" w:ascii="Times New Roman" w:hAnsi="Times New Roman" w:cs="Times New Roman" w:eastAsiaTheme="minorEastAsia"/>
          <w:b w:val="0"/>
          <w:bCs w:val="0"/>
          <w:kern w:val="0"/>
          <w:sz w:val="24"/>
          <w:szCs w:val="24"/>
          <w:lang w:val="en-US" w:eastAsia="zh-CN" w:bidi="ar-SA"/>
        </w:rPr>
        <w:t>三</w:t>
      </w:r>
      <w:r>
        <w:rPr>
          <w:rFonts w:ascii="Times New Roman" w:hAnsi="Times New Roman" w:cs="Times New Roman" w:eastAsiaTheme="minorEastAsia"/>
          <w:b w:val="0"/>
          <w:bCs w:val="0"/>
          <w:kern w:val="0"/>
          <w:sz w:val="24"/>
          <w:szCs w:val="24"/>
          <w:lang w:val="en-US" w:eastAsia="zh-CN" w:bidi="ar-SA"/>
        </w:rPr>
        <w:t>）投标人须承诺</w:t>
      </w:r>
      <w:r>
        <w:rPr>
          <w:rFonts w:hint="eastAsia" w:ascii="Times New Roman" w:hAnsi="Times New Roman" w:cs="Times New Roman" w:eastAsiaTheme="minorEastAsia"/>
          <w:b w:val="0"/>
          <w:bCs w:val="0"/>
          <w:kern w:val="0"/>
          <w:sz w:val="24"/>
          <w:szCs w:val="24"/>
          <w:lang w:val="en-US" w:eastAsia="zh-CN" w:bidi="ar-SA"/>
        </w:rPr>
        <w:t>一旦获得成交，</w:t>
      </w:r>
      <w:r>
        <w:rPr>
          <w:rFonts w:ascii="Times New Roman" w:hAnsi="Times New Roman" w:cs="Times New Roman" w:eastAsiaTheme="minorEastAsia"/>
          <w:b w:val="0"/>
          <w:bCs w:val="0"/>
          <w:kern w:val="0"/>
          <w:sz w:val="24"/>
          <w:szCs w:val="24"/>
          <w:lang w:val="en-US" w:eastAsia="zh-CN" w:bidi="ar-SA"/>
        </w:rPr>
        <w:t>根据《中华人民共和国劳动合同法》及其他法律法规的要求与服务人员签订</w:t>
      </w:r>
      <w:r>
        <w:rPr>
          <w:rFonts w:hint="eastAsia" w:ascii="Times New Roman" w:hAnsi="Times New Roman" w:cs="Times New Roman" w:eastAsiaTheme="minorEastAsia"/>
          <w:b w:val="0"/>
          <w:bCs w:val="0"/>
          <w:kern w:val="0"/>
          <w:sz w:val="24"/>
          <w:szCs w:val="24"/>
          <w:lang w:val="en-US" w:eastAsia="zh-CN" w:bidi="ar-SA"/>
        </w:rPr>
        <w:t>劳动</w:t>
      </w:r>
      <w:r>
        <w:rPr>
          <w:rFonts w:ascii="Times New Roman" w:hAnsi="Times New Roman" w:cs="Times New Roman" w:eastAsiaTheme="minorEastAsia"/>
          <w:b w:val="0"/>
          <w:bCs w:val="0"/>
          <w:kern w:val="0"/>
          <w:sz w:val="24"/>
          <w:szCs w:val="24"/>
          <w:lang w:val="en-US" w:eastAsia="zh-CN" w:bidi="ar-SA"/>
        </w:rPr>
        <w:t>合同</w:t>
      </w:r>
      <w:r>
        <w:rPr>
          <w:rFonts w:hint="eastAsia" w:ascii="Times New Roman" w:hAnsi="Times New Roman" w:cs="Times New Roman" w:eastAsiaTheme="minorEastAsia"/>
          <w:b w:val="0"/>
          <w:bCs w:val="0"/>
          <w:kern w:val="0"/>
          <w:sz w:val="24"/>
          <w:szCs w:val="24"/>
          <w:lang w:val="en-US" w:eastAsia="zh-CN" w:bidi="ar-SA"/>
        </w:rPr>
        <w:t>，按国家及天津市相关政策规定，支付工资、加班费和福利费、</w:t>
      </w:r>
      <w:r>
        <w:rPr>
          <w:rFonts w:ascii="Times New Roman" w:hAnsi="Times New Roman" w:cs="Times New Roman" w:eastAsiaTheme="minorEastAsia"/>
          <w:b w:val="0"/>
          <w:bCs w:val="0"/>
          <w:kern w:val="0"/>
          <w:sz w:val="24"/>
          <w:szCs w:val="24"/>
          <w:lang w:val="en-US" w:eastAsia="zh-CN" w:bidi="ar-SA"/>
        </w:rPr>
        <w:t>缴纳社会保险</w:t>
      </w:r>
      <w:r>
        <w:rPr>
          <w:rFonts w:hint="eastAsia" w:ascii="Times New Roman" w:hAnsi="Times New Roman" w:cs="Times New Roman" w:eastAsiaTheme="minorEastAsia"/>
          <w:b w:val="0"/>
          <w:bCs w:val="0"/>
          <w:kern w:val="0"/>
          <w:sz w:val="24"/>
          <w:szCs w:val="24"/>
          <w:lang w:val="en-US" w:eastAsia="zh-CN" w:bidi="ar-SA"/>
        </w:rPr>
        <w:t>及住房公积金等</w:t>
      </w:r>
      <w:r>
        <w:rPr>
          <w:rFonts w:ascii="Times New Roman" w:hAnsi="Times New Roman" w:cs="Times New Roman" w:eastAsiaTheme="minorEastAsia"/>
          <w:b w:val="0"/>
          <w:bCs w:val="0"/>
          <w:kern w:val="0"/>
          <w:sz w:val="24"/>
          <w:szCs w:val="24"/>
          <w:lang w:val="en-US" w:eastAsia="zh-CN" w:bidi="ar-SA"/>
        </w:rPr>
        <w:t>。</w:t>
      </w:r>
    </w:p>
    <w:p w14:paraId="10074127">
      <w:pPr>
        <w:autoSpaceDE w:val="0"/>
        <w:autoSpaceDN w:val="0"/>
        <w:adjustRightInd w:val="0"/>
        <w:spacing w:line="360" w:lineRule="auto"/>
        <w:ind w:firstLine="480" w:firstLineChars="200"/>
        <w:rPr>
          <w:rFonts w:ascii="Times New Roman" w:hAnsi="Times New Roman" w:cs="Times New Roman" w:eastAsiaTheme="minorEastAsia"/>
          <w:b w:val="0"/>
          <w:bCs w:val="0"/>
          <w:kern w:val="0"/>
          <w:sz w:val="24"/>
          <w:szCs w:val="24"/>
          <w:lang w:val="en-US" w:eastAsia="zh-CN" w:bidi="ar-SA"/>
        </w:rPr>
      </w:pPr>
      <w:r>
        <w:rPr>
          <w:rFonts w:ascii="Times New Roman" w:hAnsi="Times New Roman" w:cs="Times New Roman" w:eastAsiaTheme="minorEastAsia"/>
          <w:b w:val="0"/>
          <w:bCs w:val="0"/>
          <w:kern w:val="0"/>
          <w:sz w:val="24"/>
          <w:szCs w:val="24"/>
          <w:lang w:val="en-US" w:eastAsia="zh-CN" w:bidi="ar-SA"/>
        </w:rPr>
        <w:t>（</w:t>
      </w:r>
      <w:r>
        <w:rPr>
          <w:rFonts w:hint="eastAsia" w:ascii="Times New Roman" w:hAnsi="Times New Roman" w:cs="Times New Roman" w:eastAsiaTheme="minorEastAsia"/>
          <w:b w:val="0"/>
          <w:bCs w:val="0"/>
          <w:kern w:val="0"/>
          <w:sz w:val="24"/>
          <w:szCs w:val="24"/>
          <w:lang w:val="en-US" w:eastAsia="zh-CN" w:bidi="ar-SA"/>
        </w:rPr>
        <w:t>四</w:t>
      </w:r>
      <w:r>
        <w:rPr>
          <w:rFonts w:ascii="Times New Roman" w:hAnsi="Times New Roman" w:cs="Times New Roman" w:eastAsiaTheme="minorEastAsia"/>
          <w:b w:val="0"/>
          <w:bCs w:val="0"/>
          <w:kern w:val="0"/>
          <w:sz w:val="24"/>
          <w:szCs w:val="24"/>
          <w:lang w:val="en-US" w:eastAsia="zh-CN" w:bidi="ar-SA"/>
        </w:rPr>
        <w:t>）投标人须承诺</w:t>
      </w:r>
      <w:r>
        <w:rPr>
          <w:rFonts w:hint="eastAsia" w:ascii="Times New Roman" w:hAnsi="Times New Roman" w:cs="Times New Roman" w:eastAsiaTheme="minorEastAsia"/>
          <w:b w:val="0"/>
          <w:bCs w:val="0"/>
          <w:kern w:val="0"/>
          <w:sz w:val="24"/>
          <w:szCs w:val="24"/>
          <w:lang w:val="en-US" w:eastAsia="zh-CN" w:bidi="ar-SA"/>
        </w:rPr>
        <w:t>相应专业</w:t>
      </w:r>
      <w:r>
        <w:rPr>
          <w:rFonts w:ascii="Times New Roman" w:hAnsi="Times New Roman" w:cs="Times New Roman" w:eastAsiaTheme="minorEastAsia"/>
          <w:b w:val="0"/>
          <w:bCs w:val="0"/>
          <w:kern w:val="0"/>
          <w:sz w:val="24"/>
          <w:szCs w:val="24"/>
          <w:lang w:val="en-US" w:eastAsia="zh-CN" w:bidi="ar-SA"/>
        </w:rPr>
        <w:t>人员须具备国家相关部门颁发的在有效期内的资质证书，项目实施过程中保证持证上岗。</w:t>
      </w:r>
      <w:r>
        <w:rPr>
          <w:rFonts w:hint="eastAsia" w:ascii="Times New Roman" w:hAnsi="Times New Roman" w:cs="Times New Roman" w:eastAsiaTheme="minorEastAsia"/>
          <w:b w:val="0"/>
          <w:bCs w:val="0"/>
          <w:kern w:val="0"/>
          <w:sz w:val="24"/>
          <w:szCs w:val="24"/>
          <w:lang w:val="en-US" w:eastAsia="zh-CN" w:bidi="ar-SA"/>
        </w:rPr>
        <w:t>履约验收时，向采购人提供上述人员相关资质证书原件（以及发证机关官网查询结果）和缴纳社会保险证明等相关资料。</w:t>
      </w:r>
    </w:p>
    <w:p w14:paraId="7258E279">
      <w:pPr>
        <w:autoSpaceDE w:val="0"/>
        <w:autoSpaceDN w:val="0"/>
        <w:adjustRightInd w:val="0"/>
        <w:spacing w:line="360" w:lineRule="auto"/>
        <w:ind w:firstLine="480" w:firstLineChars="200"/>
        <w:rPr>
          <w:rFonts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三、评审因素及评标标准</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16"/>
        <w:gridCol w:w="1065"/>
        <w:gridCol w:w="5775"/>
        <w:gridCol w:w="1066"/>
      </w:tblGrid>
      <w:tr w14:paraId="2728ED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56" w:type="dxa"/>
            <w:gridSpan w:val="3"/>
            <w:noWrap w:val="0"/>
            <w:vAlign w:val="top"/>
          </w:tcPr>
          <w:p w14:paraId="798D874A">
            <w:pPr>
              <w:spacing w:line="240" w:lineRule="auto"/>
              <w:jc w:val="center"/>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第一部分 客观部分</w:t>
            </w:r>
          </w:p>
        </w:tc>
        <w:tc>
          <w:tcPr>
            <w:tcW w:w="1066" w:type="dxa"/>
            <w:noWrap w:val="0"/>
            <w:vAlign w:val="top"/>
          </w:tcPr>
          <w:p w14:paraId="584D7ADD">
            <w:pPr>
              <w:spacing w:line="240" w:lineRule="auto"/>
              <w:jc w:val="center"/>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分值</w:t>
            </w:r>
          </w:p>
        </w:tc>
      </w:tr>
      <w:tr w14:paraId="4A38E6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0" w:hRule="atLeast"/>
        </w:trPr>
        <w:tc>
          <w:tcPr>
            <w:tcW w:w="616" w:type="dxa"/>
            <w:noWrap w:val="0"/>
            <w:vAlign w:val="top"/>
          </w:tcPr>
          <w:p w14:paraId="51C4A59D">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473E889E">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4525E915">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2E417295">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19788007">
            <w:pPr>
              <w:spacing w:line="240" w:lineRule="auto"/>
              <w:jc w:val="both"/>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 xml:space="preserve">  1</w:t>
            </w:r>
          </w:p>
        </w:tc>
        <w:tc>
          <w:tcPr>
            <w:tcW w:w="1065" w:type="dxa"/>
            <w:noWrap w:val="0"/>
            <w:vAlign w:val="top"/>
          </w:tcPr>
          <w:p w14:paraId="7261DCBD">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4C7D8165">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71175E89">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0CAB9D37">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4EDF3472">
            <w:pPr>
              <w:spacing w:line="240" w:lineRule="auto"/>
              <w:jc w:val="center"/>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供应商</w:t>
            </w:r>
          </w:p>
          <w:p w14:paraId="08AC5015">
            <w:pPr>
              <w:spacing w:line="240" w:lineRule="auto"/>
              <w:jc w:val="center"/>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业绩</w:t>
            </w:r>
          </w:p>
        </w:tc>
        <w:tc>
          <w:tcPr>
            <w:tcW w:w="5775" w:type="dxa"/>
            <w:noWrap w:val="0"/>
            <w:vAlign w:val="top"/>
          </w:tcPr>
          <w:p w14:paraId="2F1F326B">
            <w:pPr>
              <w:spacing w:line="240" w:lineRule="auto"/>
              <w:jc w:val="both"/>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完全按照以下要求提供2023年至今已完成的非住宅物业服务管理项目的案例，并附文字说明，提供的证明材料均不得遮挡涂黑，否则不予认定。</w:t>
            </w:r>
          </w:p>
          <w:p w14:paraId="1192F3E4">
            <w:pPr>
              <w:spacing w:line="240" w:lineRule="auto"/>
              <w:jc w:val="both"/>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A、合同复印件。包括合同金额、买卖双方名称及盖章、合同清单。</w:t>
            </w:r>
          </w:p>
          <w:p w14:paraId="73AD4A25">
            <w:pPr>
              <w:spacing w:line="240" w:lineRule="auto"/>
              <w:jc w:val="both"/>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B、验收报告复印件。</w:t>
            </w:r>
          </w:p>
          <w:p w14:paraId="794E3E98">
            <w:pPr>
              <w:spacing w:line="240" w:lineRule="auto"/>
              <w:jc w:val="both"/>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C、用户出具的成功履行合同的相关证明材料。</w:t>
            </w:r>
          </w:p>
          <w:p w14:paraId="42FA655E">
            <w:pPr>
              <w:spacing w:line="240" w:lineRule="auto"/>
              <w:jc w:val="both"/>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D、第B、C项可提供任意一项。</w:t>
            </w:r>
          </w:p>
          <w:p w14:paraId="79E474AB">
            <w:pPr>
              <w:spacing w:line="240" w:lineRule="auto"/>
              <w:jc w:val="both"/>
              <w:rPr>
                <w:rFonts w:hint="default"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两个案例及以上即可得9分</w:t>
            </w:r>
          </w:p>
        </w:tc>
        <w:tc>
          <w:tcPr>
            <w:tcW w:w="1066" w:type="dxa"/>
            <w:noWrap w:val="0"/>
            <w:vAlign w:val="top"/>
          </w:tcPr>
          <w:p w14:paraId="53320F76">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13D13FA6">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266C7064">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2529BEE3">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561A6F14">
            <w:pPr>
              <w:spacing w:line="240" w:lineRule="auto"/>
              <w:jc w:val="both"/>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 xml:space="preserve">   9</w:t>
            </w:r>
          </w:p>
        </w:tc>
      </w:tr>
      <w:tr w14:paraId="36D9EE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6" w:type="dxa"/>
            <w:noWrap w:val="0"/>
            <w:vAlign w:val="top"/>
          </w:tcPr>
          <w:p w14:paraId="1A28AED6">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69ECBE69">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3FD6CAE9">
            <w:pPr>
              <w:spacing w:line="240" w:lineRule="auto"/>
              <w:jc w:val="center"/>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2</w:t>
            </w:r>
          </w:p>
        </w:tc>
        <w:tc>
          <w:tcPr>
            <w:tcW w:w="1065" w:type="dxa"/>
            <w:noWrap w:val="0"/>
            <w:vAlign w:val="top"/>
          </w:tcPr>
          <w:p w14:paraId="0DB7843E">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624E2AA1">
            <w:pPr>
              <w:spacing w:line="240" w:lineRule="auto"/>
              <w:jc w:val="center"/>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投标人</w:t>
            </w:r>
          </w:p>
          <w:p w14:paraId="6735E027">
            <w:pPr>
              <w:spacing w:line="240" w:lineRule="auto"/>
              <w:jc w:val="center"/>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相关证书</w:t>
            </w:r>
          </w:p>
        </w:tc>
        <w:tc>
          <w:tcPr>
            <w:tcW w:w="5775" w:type="dxa"/>
            <w:noWrap w:val="0"/>
            <w:vAlign w:val="top"/>
          </w:tcPr>
          <w:p w14:paraId="29D4CB6A">
            <w:pPr>
              <w:spacing w:line="240" w:lineRule="auto"/>
              <w:jc w:val="both"/>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投标人具备质量管理体系认证、环境管理体系认证、职业健康安全管理体系认证证书、能源管理体系认证证书、物业管理服务认证证书、企业诚信管理体系认证证书，并提供证书扫描件。</w:t>
            </w:r>
          </w:p>
          <w:p w14:paraId="12B1D251">
            <w:pPr>
              <w:spacing w:line="240" w:lineRule="auto"/>
              <w:jc w:val="both"/>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具备1个合格有效证书得1分，最高6分</w:t>
            </w:r>
          </w:p>
        </w:tc>
        <w:tc>
          <w:tcPr>
            <w:tcW w:w="1066" w:type="dxa"/>
            <w:noWrap w:val="0"/>
            <w:vAlign w:val="top"/>
          </w:tcPr>
          <w:p w14:paraId="3A7CD487">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6B16D14F">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0D1FAE8F">
            <w:pPr>
              <w:spacing w:line="240" w:lineRule="auto"/>
              <w:jc w:val="center"/>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6</w:t>
            </w:r>
          </w:p>
        </w:tc>
      </w:tr>
      <w:tr w14:paraId="26F5E1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616" w:type="dxa"/>
            <w:noWrap w:val="0"/>
            <w:vAlign w:val="top"/>
          </w:tcPr>
          <w:p w14:paraId="7109C866">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1D280086">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7B71A476">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4D191D00">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6A83FE54">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2BDDED67">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1B875D65">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3E01549A">
            <w:pPr>
              <w:spacing w:line="240" w:lineRule="auto"/>
              <w:jc w:val="center"/>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3</w:t>
            </w:r>
          </w:p>
        </w:tc>
        <w:tc>
          <w:tcPr>
            <w:tcW w:w="1065" w:type="dxa"/>
            <w:noWrap w:val="0"/>
            <w:vAlign w:val="top"/>
          </w:tcPr>
          <w:p w14:paraId="14314AD5">
            <w:pPr>
              <w:spacing w:line="240" w:lineRule="auto"/>
              <w:jc w:val="center"/>
              <w:rPr>
                <w:rFonts w:hint="eastAsia" w:ascii="Times New Roman" w:hAnsi="Times New Roman" w:cs="Times New Roman" w:eastAsiaTheme="minorEastAsia"/>
                <w:b w:val="0"/>
                <w:bCs w:val="0"/>
                <w:kern w:val="0"/>
                <w:sz w:val="24"/>
                <w:szCs w:val="24"/>
                <w:highlight w:val="none"/>
                <w:lang w:val="en-US" w:eastAsia="zh-CN" w:bidi="ar-SA"/>
              </w:rPr>
            </w:pPr>
          </w:p>
          <w:p w14:paraId="290F5FF7">
            <w:pPr>
              <w:spacing w:line="240" w:lineRule="auto"/>
              <w:jc w:val="center"/>
              <w:rPr>
                <w:rFonts w:hint="eastAsia" w:ascii="Times New Roman" w:hAnsi="Times New Roman" w:cs="Times New Roman" w:eastAsiaTheme="minorEastAsia"/>
                <w:b w:val="0"/>
                <w:bCs w:val="0"/>
                <w:kern w:val="0"/>
                <w:sz w:val="24"/>
                <w:szCs w:val="24"/>
                <w:highlight w:val="none"/>
                <w:lang w:val="en-US" w:eastAsia="zh-CN" w:bidi="ar-SA"/>
              </w:rPr>
            </w:pPr>
          </w:p>
          <w:p w14:paraId="3D3C3229">
            <w:pPr>
              <w:spacing w:line="240" w:lineRule="auto"/>
              <w:jc w:val="center"/>
              <w:rPr>
                <w:rFonts w:hint="eastAsia" w:ascii="Times New Roman" w:hAnsi="Times New Roman" w:cs="Times New Roman" w:eastAsiaTheme="minorEastAsia"/>
                <w:b w:val="0"/>
                <w:bCs w:val="0"/>
                <w:kern w:val="0"/>
                <w:sz w:val="24"/>
                <w:szCs w:val="24"/>
                <w:highlight w:val="none"/>
                <w:lang w:val="en-US" w:eastAsia="zh-CN" w:bidi="ar-SA"/>
              </w:rPr>
            </w:pPr>
          </w:p>
          <w:p w14:paraId="4BEC222C">
            <w:pPr>
              <w:spacing w:line="240" w:lineRule="auto"/>
              <w:jc w:val="center"/>
              <w:rPr>
                <w:rFonts w:hint="eastAsia" w:ascii="Times New Roman" w:hAnsi="Times New Roman" w:cs="Times New Roman" w:eastAsiaTheme="minorEastAsia"/>
                <w:b w:val="0"/>
                <w:bCs w:val="0"/>
                <w:kern w:val="0"/>
                <w:sz w:val="24"/>
                <w:szCs w:val="24"/>
                <w:highlight w:val="none"/>
                <w:lang w:val="en-US" w:eastAsia="zh-CN" w:bidi="ar-SA"/>
              </w:rPr>
            </w:pPr>
          </w:p>
          <w:p w14:paraId="2B3B0C41">
            <w:pPr>
              <w:spacing w:line="240" w:lineRule="auto"/>
              <w:jc w:val="center"/>
              <w:rPr>
                <w:rFonts w:hint="eastAsia" w:ascii="Times New Roman" w:hAnsi="Times New Roman" w:cs="Times New Roman" w:eastAsiaTheme="minorEastAsia"/>
                <w:b w:val="0"/>
                <w:bCs w:val="0"/>
                <w:kern w:val="0"/>
                <w:sz w:val="24"/>
                <w:szCs w:val="24"/>
                <w:highlight w:val="none"/>
                <w:lang w:val="en-US" w:eastAsia="zh-CN" w:bidi="ar-SA"/>
              </w:rPr>
            </w:pPr>
          </w:p>
          <w:p w14:paraId="736D7B26">
            <w:pPr>
              <w:spacing w:line="240" w:lineRule="auto"/>
              <w:jc w:val="center"/>
              <w:rPr>
                <w:rFonts w:hint="eastAsia" w:ascii="Times New Roman" w:hAnsi="Times New Roman" w:cs="Times New Roman" w:eastAsiaTheme="minorEastAsia"/>
                <w:b w:val="0"/>
                <w:bCs w:val="0"/>
                <w:kern w:val="0"/>
                <w:sz w:val="24"/>
                <w:szCs w:val="24"/>
                <w:highlight w:val="none"/>
                <w:lang w:val="en-US" w:eastAsia="zh-CN" w:bidi="ar-SA"/>
              </w:rPr>
            </w:pPr>
          </w:p>
          <w:p w14:paraId="7AD31679">
            <w:pPr>
              <w:spacing w:line="240" w:lineRule="auto"/>
              <w:jc w:val="center"/>
              <w:rPr>
                <w:rFonts w:hint="eastAsia" w:ascii="Times New Roman" w:hAnsi="Times New Roman" w:cs="Times New Roman" w:eastAsiaTheme="minorEastAsia"/>
                <w:b w:val="0"/>
                <w:bCs w:val="0"/>
                <w:kern w:val="0"/>
                <w:sz w:val="24"/>
                <w:szCs w:val="24"/>
                <w:highlight w:val="none"/>
                <w:lang w:val="en-US" w:eastAsia="zh-CN" w:bidi="ar-SA"/>
              </w:rPr>
            </w:pPr>
            <w:r>
              <w:rPr>
                <w:rFonts w:hint="eastAsia" w:ascii="Times New Roman" w:hAnsi="Times New Roman" w:cs="Times New Roman" w:eastAsiaTheme="minorEastAsia"/>
                <w:b w:val="0"/>
                <w:bCs w:val="0"/>
                <w:kern w:val="0"/>
                <w:sz w:val="24"/>
                <w:szCs w:val="24"/>
                <w:highlight w:val="none"/>
                <w:lang w:val="en-US" w:eastAsia="zh-CN" w:bidi="ar-SA"/>
              </w:rPr>
              <w:t>拟派驻的项目经理</w:t>
            </w:r>
          </w:p>
        </w:tc>
        <w:tc>
          <w:tcPr>
            <w:tcW w:w="5775" w:type="dxa"/>
            <w:noWrap w:val="0"/>
            <w:vAlign w:val="top"/>
          </w:tcPr>
          <w:p w14:paraId="19A13783">
            <w:pPr>
              <w:spacing w:line="240" w:lineRule="auto"/>
              <w:jc w:val="both"/>
              <w:rPr>
                <w:rFonts w:hint="eastAsia" w:ascii="Times New Roman" w:hAnsi="Times New Roman" w:cs="Times New Roman" w:eastAsiaTheme="minorEastAsia"/>
                <w:b w:val="0"/>
                <w:bCs w:val="0"/>
                <w:kern w:val="0"/>
                <w:sz w:val="24"/>
                <w:szCs w:val="24"/>
                <w:highlight w:val="none"/>
                <w:lang w:val="en-US" w:eastAsia="zh-CN" w:bidi="ar-SA"/>
              </w:rPr>
            </w:pPr>
            <w:r>
              <w:rPr>
                <w:rFonts w:hint="eastAsia" w:ascii="Times New Roman" w:hAnsi="Times New Roman" w:cs="Times New Roman" w:eastAsiaTheme="minorEastAsia"/>
                <w:b w:val="0"/>
                <w:bCs w:val="0"/>
                <w:kern w:val="0"/>
                <w:sz w:val="24"/>
                <w:szCs w:val="24"/>
                <w:highlight w:val="none"/>
                <w:lang w:val="en-US" w:eastAsia="zh-CN" w:bidi="ar-SA"/>
              </w:rPr>
              <w:t>（1）投入的项目经理为投标单位正式员工，提供项目经理姓名、项目经理开标前6个月的由投标单位或其分公司缴纳社会保险证明扫描件：3分，其他：0分。</w:t>
            </w:r>
          </w:p>
          <w:p w14:paraId="3E15F26A">
            <w:pPr>
              <w:spacing w:line="240" w:lineRule="auto"/>
              <w:jc w:val="both"/>
              <w:rPr>
                <w:rFonts w:hint="eastAsia" w:ascii="Times New Roman" w:hAnsi="Times New Roman" w:cs="Times New Roman" w:eastAsiaTheme="minorEastAsia"/>
                <w:b w:val="0"/>
                <w:bCs w:val="0"/>
                <w:kern w:val="0"/>
                <w:sz w:val="24"/>
                <w:szCs w:val="24"/>
                <w:highlight w:val="none"/>
                <w:lang w:val="en-US" w:eastAsia="zh-CN" w:bidi="ar-SA"/>
              </w:rPr>
            </w:pPr>
            <w:r>
              <w:rPr>
                <w:rFonts w:hint="eastAsia" w:ascii="Times New Roman" w:hAnsi="Times New Roman" w:cs="Times New Roman" w:eastAsiaTheme="minorEastAsia"/>
                <w:b w:val="0"/>
                <w:bCs w:val="0"/>
                <w:kern w:val="0"/>
                <w:sz w:val="24"/>
                <w:szCs w:val="24"/>
                <w:highlight w:val="none"/>
                <w:lang w:val="en-US" w:eastAsia="zh-CN" w:bidi="ar-SA"/>
              </w:rPr>
              <w:t>（2）提供项目经理毕业证书扫描件，该项目经理具有本科或以上学历的：3分，其他：0分；</w:t>
            </w:r>
          </w:p>
          <w:p w14:paraId="75EFB723">
            <w:pPr>
              <w:spacing w:line="240" w:lineRule="auto"/>
              <w:jc w:val="both"/>
              <w:rPr>
                <w:rFonts w:hint="eastAsia" w:ascii="Times New Roman" w:hAnsi="Times New Roman" w:cs="Times New Roman" w:eastAsiaTheme="minorEastAsia"/>
                <w:b w:val="0"/>
                <w:bCs w:val="0"/>
                <w:kern w:val="0"/>
                <w:sz w:val="24"/>
                <w:szCs w:val="24"/>
                <w:highlight w:val="none"/>
                <w:lang w:val="en-US" w:eastAsia="zh-CN" w:bidi="ar-SA"/>
              </w:rPr>
            </w:pPr>
            <w:r>
              <w:rPr>
                <w:rFonts w:hint="eastAsia" w:ascii="Times New Roman" w:hAnsi="Times New Roman" w:cs="Times New Roman" w:eastAsiaTheme="minorEastAsia"/>
                <w:b w:val="0"/>
                <w:bCs w:val="0"/>
                <w:kern w:val="0"/>
                <w:sz w:val="24"/>
                <w:szCs w:val="24"/>
                <w:highlight w:val="none"/>
                <w:lang w:val="en-US" w:eastAsia="zh-CN" w:bidi="ar-SA"/>
              </w:rPr>
              <w:t>（3）提供项目经理用户服务证明扫描件（加盖用户单位公章），用户服务证明能表明该项目经理具备五年（含五年）以上非住宅物业管理经验的：3分，其他：0分；</w:t>
            </w:r>
          </w:p>
          <w:p w14:paraId="5D7FDA57">
            <w:pPr>
              <w:spacing w:line="240" w:lineRule="auto"/>
              <w:jc w:val="both"/>
              <w:rPr>
                <w:rFonts w:hint="eastAsia" w:ascii="Times New Roman" w:hAnsi="Times New Roman" w:cs="Times New Roman" w:eastAsiaTheme="minorEastAsia"/>
                <w:b w:val="0"/>
                <w:bCs w:val="0"/>
                <w:kern w:val="0"/>
                <w:sz w:val="24"/>
                <w:szCs w:val="24"/>
                <w:highlight w:val="none"/>
                <w:lang w:val="en-US" w:eastAsia="zh-CN" w:bidi="ar-SA"/>
              </w:rPr>
            </w:pPr>
            <w:r>
              <w:rPr>
                <w:rFonts w:hint="eastAsia" w:ascii="Times New Roman" w:hAnsi="Times New Roman" w:cs="Times New Roman" w:eastAsiaTheme="minorEastAsia"/>
                <w:b w:val="0"/>
                <w:bCs w:val="0"/>
                <w:kern w:val="0"/>
                <w:sz w:val="24"/>
                <w:szCs w:val="24"/>
                <w:highlight w:val="none"/>
                <w:lang w:val="en-US" w:eastAsia="zh-CN" w:bidi="ar-SA"/>
              </w:rPr>
              <w:t>（4）提供项目经理《天津市物业管理项目经理岗位证书》扫描件，得1分，其他：0分；</w:t>
            </w:r>
          </w:p>
        </w:tc>
        <w:tc>
          <w:tcPr>
            <w:tcW w:w="1066" w:type="dxa"/>
            <w:noWrap w:val="0"/>
            <w:vAlign w:val="top"/>
          </w:tcPr>
          <w:p w14:paraId="0F883220">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7F35D235">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12E35437">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5F1C3AC6">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27B91D12">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2C78C465">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2942523F">
            <w:pPr>
              <w:spacing w:line="240" w:lineRule="auto"/>
              <w:ind w:firstLine="480" w:firstLineChars="200"/>
              <w:jc w:val="both"/>
              <w:rPr>
                <w:rFonts w:hint="eastAsia" w:ascii="Times New Roman" w:hAnsi="Times New Roman" w:cs="Times New Roman" w:eastAsiaTheme="minorEastAsia"/>
                <w:b w:val="0"/>
                <w:bCs w:val="0"/>
                <w:kern w:val="0"/>
                <w:sz w:val="24"/>
                <w:szCs w:val="24"/>
                <w:lang w:val="en-US" w:eastAsia="zh-CN" w:bidi="ar-SA"/>
              </w:rPr>
            </w:pPr>
          </w:p>
          <w:p w14:paraId="3DA868AF">
            <w:pPr>
              <w:spacing w:line="240" w:lineRule="auto"/>
              <w:ind w:firstLine="240" w:firstLineChars="100"/>
              <w:jc w:val="both"/>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10</w:t>
            </w:r>
          </w:p>
        </w:tc>
      </w:tr>
      <w:tr w14:paraId="45770A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6" w:type="dxa"/>
            <w:noWrap w:val="0"/>
            <w:vAlign w:val="top"/>
          </w:tcPr>
          <w:p w14:paraId="6A79B5C0">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6B6F4C6D">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7ABE8BFD">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1CAA8D4D">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5F6A540A">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2158D25E">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22C08459">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589F565E">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26E760C0">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05EC6A4D">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1D8DC4D8">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6F88687F">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34CC60F4">
            <w:pPr>
              <w:spacing w:line="240" w:lineRule="auto"/>
              <w:jc w:val="center"/>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4</w:t>
            </w:r>
          </w:p>
        </w:tc>
        <w:tc>
          <w:tcPr>
            <w:tcW w:w="1065" w:type="dxa"/>
            <w:noWrap w:val="0"/>
            <w:vAlign w:val="top"/>
          </w:tcPr>
          <w:p w14:paraId="02715F6F">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50EDE567">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01DAADB6">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0A0200FF">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7DDF70C0">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0C37052F">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14C9417A">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1ABB0086">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7892CC12">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73A676D1">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0BED1FE1">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6A8BDFD1">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41208143">
            <w:pPr>
              <w:spacing w:line="240" w:lineRule="auto"/>
              <w:jc w:val="center"/>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派驻服务人员评价</w:t>
            </w:r>
          </w:p>
        </w:tc>
        <w:tc>
          <w:tcPr>
            <w:tcW w:w="5775" w:type="dxa"/>
            <w:noWrap w:val="0"/>
            <w:vAlign w:val="top"/>
          </w:tcPr>
          <w:p w14:paraId="326927FD">
            <w:pPr>
              <w:spacing w:line="240" w:lineRule="auto"/>
              <w:jc w:val="left"/>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（1）电脑维修工：年龄在45周岁以下，本科及以上学历，具备《特种作业操作证（低压电工作业）》，且提供毕业证及资格证书扫描件。每个满足要求的上述人员得3分，最多3分；</w:t>
            </w:r>
          </w:p>
          <w:p w14:paraId="3E8B50FA">
            <w:pPr>
              <w:spacing w:line="240" w:lineRule="auto"/>
              <w:jc w:val="left"/>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（2）综合维修工：具备《特种作业操作证（低压电工作业）》、《特种作业操作证（高处作业）》，且提供相关证书扫描件。每个满足要求的上述人员得3分，最多3分；</w:t>
            </w:r>
          </w:p>
          <w:p w14:paraId="485741EE">
            <w:pPr>
              <w:spacing w:line="240" w:lineRule="auto"/>
              <w:jc w:val="left"/>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（3）空调运行工：具备《特种作业操作证（制冷与空调设备运行操作作业）》，且提供以上证书扫描件。每个满足要求的上述人员得2分，最多2分；</w:t>
            </w:r>
          </w:p>
          <w:p w14:paraId="7C28BF27">
            <w:pPr>
              <w:spacing w:line="240" w:lineRule="auto"/>
              <w:jc w:val="left"/>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（4）大厅服务引导员：年龄在35周岁以下，具备专科及以上学历，提供毕业证和身份证扫描件。每个满足要求的上述人员得2分，最多6分；</w:t>
            </w:r>
          </w:p>
          <w:p w14:paraId="50A7F94D">
            <w:pPr>
              <w:spacing w:line="240" w:lineRule="auto"/>
              <w:jc w:val="left"/>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（5）秩序维护员：具备《职业资格证书（建（构）筑物消防员）或消防设施操作员》和保安员证，且提供相关证书扫描件。每个满足要求的上述人员得2分，最多8分；</w:t>
            </w:r>
          </w:p>
          <w:p w14:paraId="46EF12D7">
            <w:pPr>
              <w:spacing w:line="240" w:lineRule="auto"/>
              <w:jc w:val="left"/>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（6</w:t>
            </w:r>
            <w:bookmarkStart w:id="6" w:name="_GoBack"/>
            <w:bookmarkEnd w:id="6"/>
            <w:r>
              <w:rPr>
                <w:rFonts w:hint="eastAsia" w:ascii="Times New Roman" w:hAnsi="Times New Roman" w:cs="Times New Roman" w:eastAsiaTheme="minorEastAsia"/>
                <w:b w:val="0"/>
                <w:bCs w:val="0"/>
                <w:kern w:val="0"/>
                <w:sz w:val="24"/>
                <w:szCs w:val="24"/>
                <w:lang w:val="en-US" w:eastAsia="zh-CN" w:bidi="ar-SA"/>
              </w:rPr>
              <w:t>）保洁员：具备卫生防疫部门或医疗机构颁发的健康证。每个满足要求的上述人员得2分，最多6分。</w:t>
            </w:r>
          </w:p>
        </w:tc>
        <w:tc>
          <w:tcPr>
            <w:tcW w:w="1066" w:type="dxa"/>
            <w:noWrap w:val="0"/>
            <w:vAlign w:val="top"/>
          </w:tcPr>
          <w:p w14:paraId="786D4ABF">
            <w:pPr>
              <w:spacing w:line="240" w:lineRule="auto"/>
              <w:jc w:val="both"/>
              <w:rPr>
                <w:rFonts w:hint="eastAsia" w:ascii="Times New Roman" w:hAnsi="Times New Roman" w:cs="Times New Roman" w:eastAsiaTheme="minorEastAsia"/>
                <w:b w:val="0"/>
                <w:bCs w:val="0"/>
                <w:kern w:val="0"/>
                <w:sz w:val="24"/>
                <w:szCs w:val="24"/>
                <w:lang w:val="en-US" w:eastAsia="zh-CN" w:bidi="ar-SA"/>
              </w:rPr>
            </w:pPr>
          </w:p>
          <w:p w14:paraId="790DE929">
            <w:pPr>
              <w:widowControl w:val="0"/>
              <w:spacing w:after="120" w:line="240" w:lineRule="auto"/>
              <w:jc w:val="both"/>
              <w:rPr>
                <w:rFonts w:hint="eastAsia" w:ascii="Times New Roman" w:hAnsi="Times New Roman" w:cs="Times New Roman" w:eastAsiaTheme="minorEastAsia"/>
                <w:b w:val="0"/>
                <w:bCs w:val="0"/>
                <w:kern w:val="0"/>
                <w:sz w:val="24"/>
                <w:szCs w:val="24"/>
                <w:lang w:val="en-US" w:eastAsia="zh-CN" w:bidi="ar-SA"/>
              </w:rPr>
            </w:pPr>
          </w:p>
          <w:p w14:paraId="6FF91E8F">
            <w:pPr>
              <w:widowControl w:val="0"/>
              <w:spacing w:after="120" w:line="240" w:lineRule="auto"/>
              <w:jc w:val="both"/>
              <w:rPr>
                <w:rFonts w:hint="eastAsia" w:ascii="Times New Roman" w:hAnsi="Times New Roman" w:cs="Times New Roman" w:eastAsiaTheme="minorEastAsia"/>
                <w:b w:val="0"/>
                <w:bCs w:val="0"/>
                <w:kern w:val="0"/>
                <w:sz w:val="24"/>
                <w:szCs w:val="24"/>
                <w:lang w:val="en-US" w:eastAsia="zh-CN" w:bidi="ar-SA"/>
              </w:rPr>
            </w:pPr>
          </w:p>
          <w:p w14:paraId="7193D5B7">
            <w:pPr>
              <w:widowControl w:val="0"/>
              <w:spacing w:after="120" w:line="240" w:lineRule="auto"/>
              <w:ind w:firstLine="240" w:firstLineChars="100"/>
              <w:jc w:val="both"/>
              <w:rPr>
                <w:rFonts w:hint="eastAsia" w:ascii="Times New Roman" w:hAnsi="Times New Roman" w:cs="Times New Roman" w:eastAsiaTheme="minorEastAsia"/>
                <w:b w:val="0"/>
                <w:bCs w:val="0"/>
                <w:kern w:val="0"/>
                <w:sz w:val="24"/>
                <w:szCs w:val="24"/>
                <w:lang w:val="en-US" w:eastAsia="zh-CN" w:bidi="ar-SA"/>
              </w:rPr>
            </w:pPr>
          </w:p>
          <w:p w14:paraId="16D27C69">
            <w:pPr>
              <w:widowControl w:val="0"/>
              <w:spacing w:after="120" w:line="240" w:lineRule="auto"/>
              <w:ind w:firstLine="240" w:firstLineChars="100"/>
              <w:jc w:val="both"/>
              <w:rPr>
                <w:rFonts w:hint="eastAsia" w:ascii="Times New Roman" w:hAnsi="Times New Roman" w:cs="Times New Roman" w:eastAsiaTheme="minorEastAsia"/>
                <w:b w:val="0"/>
                <w:bCs w:val="0"/>
                <w:kern w:val="0"/>
                <w:sz w:val="24"/>
                <w:szCs w:val="24"/>
                <w:lang w:val="en-US" w:eastAsia="zh-CN" w:bidi="ar-SA"/>
              </w:rPr>
            </w:pPr>
          </w:p>
          <w:p w14:paraId="2C056DE0">
            <w:pPr>
              <w:widowControl w:val="0"/>
              <w:spacing w:after="120" w:line="240" w:lineRule="auto"/>
              <w:ind w:firstLine="240" w:firstLineChars="100"/>
              <w:jc w:val="both"/>
              <w:rPr>
                <w:rFonts w:hint="eastAsia" w:ascii="Times New Roman" w:hAnsi="Times New Roman" w:cs="Times New Roman" w:eastAsiaTheme="minorEastAsia"/>
                <w:b w:val="0"/>
                <w:bCs w:val="0"/>
                <w:kern w:val="0"/>
                <w:sz w:val="24"/>
                <w:szCs w:val="24"/>
                <w:lang w:val="en-US" w:eastAsia="zh-CN" w:bidi="ar-SA"/>
              </w:rPr>
            </w:pPr>
          </w:p>
          <w:p w14:paraId="0109AEFF">
            <w:pPr>
              <w:widowControl w:val="0"/>
              <w:spacing w:after="120" w:line="240" w:lineRule="auto"/>
              <w:ind w:firstLine="240" w:firstLineChars="100"/>
              <w:jc w:val="both"/>
              <w:rPr>
                <w:rFonts w:hint="eastAsia" w:ascii="Times New Roman" w:hAnsi="Times New Roman" w:cs="Times New Roman" w:eastAsiaTheme="minorEastAsia"/>
                <w:b w:val="0"/>
                <w:bCs w:val="0"/>
                <w:kern w:val="0"/>
                <w:sz w:val="24"/>
                <w:szCs w:val="24"/>
                <w:lang w:val="en-US" w:eastAsia="zh-CN" w:bidi="ar-SA"/>
              </w:rPr>
            </w:pPr>
          </w:p>
          <w:p w14:paraId="4EC5B2F5">
            <w:pPr>
              <w:widowControl w:val="0"/>
              <w:spacing w:after="120" w:line="240" w:lineRule="auto"/>
              <w:ind w:firstLine="240" w:firstLineChars="100"/>
              <w:jc w:val="both"/>
              <w:rPr>
                <w:rFonts w:hint="eastAsia" w:ascii="Times New Roman" w:hAnsi="Times New Roman" w:cs="Times New Roman" w:eastAsiaTheme="minorEastAsia"/>
                <w:b w:val="0"/>
                <w:bCs w:val="0"/>
                <w:kern w:val="0"/>
                <w:sz w:val="24"/>
                <w:szCs w:val="24"/>
                <w:lang w:val="en-US" w:eastAsia="zh-CN" w:bidi="ar-SA"/>
              </w:rPr>
            </w:pPr>
          </w:p>
          <w:p w14:paraId="354FF712">
            <w:pPr>
              <w:widowControl w:val="0"/>
              <w:spacing w:after="120" w:line="240" w:lineRule="auto"/>
              <w:ind w:firstLine="240" w:firstLineChars="100"/>
              <w:jc w:val="both"/>
              <w:rPr>
                <w:rFonts w:hint="eastAsia" w:ascii="Times New Roman" w:hAnsi="Times New Roman" w:cs="Times New Roman" w:eastAsiaTheme="minorEastAsia"/>
                <w:b w:val="0"/>
                <w:bCs w:val="0"/>
                <w:kern w:val="0"/>
                <w:sz w:val="24"/>
                <w:szCs w:val="24"/>
                <w:lang w:val="en-US" w:eastAsia="zh-CN" w:bidi="ar-SA"/>
              </w:rPr>
            </w:pPr>
          </w:p>
          <w:p w14:paraId="086FAF2B">
            <w:pPr>
              <w:widowControl w:val="0"/>
              <w:spacing w:after="120" w:line="240" w:lineRule="auto"/>
              <w:jc w:val="center"/>
              <w:rPr>
                <w:rFonts w:hint="default"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28</w:t>
            </w:r>
          </w:p>
        </w:tc>
      </w:tr>
      <w:tr w14:paraId="114E10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 w:hRule="atLeast"/>
        </w:trPr>
        <w:tc>
          <w:tcPr>
            <w:tcW w:w="7456" w:type="dxa"/>
            <w:gridSpan w:val="3"/>
            <w:noWrap w:val="0"/>
            <w:vAlign w:val="top"/>
          </w:tcPr>
          <w:p w14:paraId="5F55B00E">
            <w:pPr>
              <w:spacing w:line="240" w:lineRule="auto"/>
              <w:jc w:val="center"/>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第二部分 主观部分</w:t>
            </w:r>
          </w:p>
        </w:tc>
        <w:tc>
          <w:tcPr>
            <w:tcW w:w="1066" w:type="dxa"/>
            <w:noWrap w:val="0"/>
            <w:vAlign w:val="top"/>
          </w:tcPr>
          <w:p w14:paraId="0522BE2A">
            <w:pPr>
              <w:spacing w:line="240" w:lineRule="auto"/>
              <w:jc w:val="center"/>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分值</w:t>
            </w:r>
          </w:p>
        </w:tc>
      </w:tr>
      <w:tr w14:paraId="7B52A8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16" w:type="dxa"/>
            <w:noWrap w:val="0"/>
            <w:vAlign w:val="top"/>
          </w:tcPr>
          <w:p w14:paraId="40E8ABB4">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57CB15C6">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7C21EBCC">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240D3D45">
            <w:pPr>
              <w:spacing w:line="240" w:lineRule="auto"/>
              <w:jc w:val="center"/>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1</w:t>
            </w:r>
          </w:p>
        </w:tc>
        <w:tc>
          <w:tcPr>
            <w:tcW w:w="1065" w:type="dxa"/>
            <w:noWrap w:val="0"/>
            <w:vAlign w:val="top"/>
          </w:tcPr>
          <w:p w14:paraId="68594D8C">
            <w:pPr>
              <w:spacing w:line="240" w:lineRule="auto"/>
              <w:jc w:val="center"/>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针对本项目特点的专业化管理服务方案</w:t>
            </w:r>
          </w:p>
        </w:tc>
        <w:tc>
          <w:tcPr>
            <w:tcW w:w="5775" w:type="dxa"/>
            <w:noWrap w:val="0"/>
            <w:vAlign w:val="top"/>
          </w:tcPr>
          <w:p w14:paraId="77C1FD14">
            <w:pPr>
              <w:spacing w:line="240" w:lineRule="auto"/>
              <w:jc w:val="left"/>
              <w:rPr>
                <w:rFonts w:hint="eastAsia" w:ascii="Times New Roman" w:hAnsi="Times New Roman" w:cs="Times New Roman" w:eastAsiaTheme="minorEastAsia"/>
                <w:b w:val="0"/>
                <w:bCs w:val="0"/>
                <w:kern w:val="0"/>
                <w:sz w:val="24"/>
                <w:szCs w:val="24"/>
                <w:highlight w:val="none"/>
                <w:lang w:val="en-US" w:eastAsia="zh-CN" w:bidi="ar-SA"/>
              </w:rPr>
            </w:pPr>
            <w:r>
              <w:rPr>
                <w:rFonts w:hint="eastAsia" w:ascii="Times New Roman" w:hAnsi="Times New Roman" w:cs="Times New Roman" w:eastAsiaTheme="minorEastAsia"/>
                <w:b w:val="0"/>
                <w:bCs w:val="0"/>
                <w:kern w:val="0"/>
                <w:sz w:val="24"/>
                <w:szCs w:val="24"/>
                <w:highlight w:val="none"/>
                <w:lang w:val="en-US" w:eastAsia="zh-CN" w:bidi="ar-SA"/>
              </w:rPr>
              <w:t>服务方案中必须包括清洁保洁管理服务方案、秩序维护管理服务方案、设施设备运行及日常维修服务方案、引导服务方案，方案涉及以上4个方面的，8分。每缺少1个方面的扣除2分，最多扣除8分。</w:t>
            </w:r>
          </w:p>
        </w:tc>
        <w:tc>
          <w:tcPr>
            <w:tcW w:w="1066" w:type="dxa"/>
            <w:noWrap w:val="0"/>
            <w:vAlign w:val="top"/>
          </w:tcPr>
          <w:p w14:paraId="43BE9E75">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1E0CC9CE">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70DCB2D4">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12980A1E">
            <w:pPr>
              <w:spacing w:line="240" w:lineRule="auto"/>
              <w:jc w:val="center"/>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8</w:t>
            </w:r>
          </w:p>
        </w:tc>
      </w:tr>
      <w:tr w14:paraId="45CE2B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trPr>
        <w:tc>
          <w:tcPr>
            <w:tcW w:w="616" w:type="dxa"/>
            <w:noWrap w:val="0"/>
            <w:vAlign w:val="top"/>
          </w:tcPr>
          <w:p w14:paraId="78509AAE">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0FEF90EE">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2340D6EB">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5F580D94">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56960A6D">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76E9FABA">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34CA8795">
            <w:pPr>
              <w:spacing w:line="240" w:lineRule="auto"/>
              <w:jc w:val="center"/>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2</w:t>
            </w:r>
          </w:p>
        </w:tc>
        <w:tc>
          <w:tcPr>
            <w:tcW w:w="1065" w:type="dxa"/>
            <w:noWrap w:val="0"/>
            <w:vAlign w:val="top"/>
          </w:tcPr>
          <w:p w14:paraId="2170CA2E">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5F1B777C">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7F206887">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338CA29A">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0EE4E55A">
            <w:pPr>
              <w:spacing w:line="240" w:lineRule="auto"/>
              <w:jc w:val="center"/>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清洁保洁管理服务方案</w:t>
            </w:r>
          </w:p>
        </w:tc>
        <w:tc>
          <w:tcPr>
            <w:tcW w:w="5775" w:type="dxa"/>
            <w:noWrap w:val="0"/>
            <w:vAlign w:val="top"/>
          </w:tcPr>
          <w:p w14:paraId="0AFF8214">
            <w:pPr>
              <w:spacing w:line="240" w:lineRule="auto"/>
              <w:jc w:val="left"/>
              <w:rPr>
                <w:rFonts w:hint="eastAsia" w:ascii="Times New Roman" w:hAnsi="Times New Roman" w:cs="Times New Roman" w:eastAsiaTheme="minorEastAsia"/>
                <w:b w:val="0"/>
                <w:bCs w:val="0"/>
                <w:kern w:val="0"/>
                <w:sz w:val="24"/>
                <w:szCs w:val="24"/>
                <w:highlight w:val="none"/>
                <w:lang w:val="en-US" w:eastAsia="zh-CN" w:bidi="ar-SA"/>
              </w:rPr>
            </w:pPr>
            <w:r>
              <w:rPr>
                <w:rFonts w:hint="eastAsia" w:ascii="Times New Roman" w:hAnsi="Times New Roman" w:cs="Times New Roman" w:eastAsiaTheme="minorEastAsia"/>
                <w:b w:val="0"/>
                <w:bCs w:val="0"/>
                <w:kern w:val="0"/>
                <w:sz w:val="24"/>
                <w:szCs w:val="24"/>
                <w:highlight w:val="none"/>
                <w:lang w:val="en-US" w:eastAsia="zh-CN" w:bidi="ar-SA"/>
              </w:rPr>
              <w:t>清洁保洁管理服务方案应涉及服务内容和服务标准，完全满足采购需求的，7分。</w:t>
            </w:r>
          </w:p>
          <w:p w14:paraId="7CB7835F">
            <w:pPr>
              <w:spacing w:line="240" w:lineRule="auto"/>
              <w:jc w:val="left"/>
              <w:rPr>
                <w:rFonts w:hint="eastAsia" w:ascii="Times New Roman" w:hAnsi="Times New Roman" w:cs="Times New Roman" w:eastAsiaTheme="minorEastAsia"/>
                <w:b w:val="0"/>
                <w:bCs w:val="0"/>
                <w:kern w:val="0"/>
                <w:sz w:val="24"/>
                <w:szCs w:val="24"/>
                <w:highlight w:val="none"/>
                <w:lang w:val="en-US" w:eastAsia="zh-CN" w:bidi="ar-SA"/>
              </w:rPr>
            </w:pPr>
            <w:r>
              <w:rPr>
                <w:rFonts w:hint="eastAsia" w:ascii="Times New Roman" w:hAnsi="Times New Roman" w:cs="Times New Roman" w:eastAsiaTheme="minorEastAsia"/>
                <w:b w:val="0"/>
                <w:bCs w:val="0"/>
                <w:kern w:val="0"/>
                <w:sz w:val="24"/>
                <w:szCs w:val="24"/>
                <w:highlight w:val="none"/>
                <w:lang w:val="en-US" w:eastAsia="zh-CN" w:bidi="ar-SA"/>
              </w:rPr>
              <w:t>如若存在以下瑕疵，扣除相应分数，最多扣除7分，具体如下：</w:t>
            </w:r>
          </w:p>
          <w:p w14:paraId="340EA86F">
            <w:pPr>
              <w:spacing w:line="240" w:lineRule="auto"/>
              <w:jc w:val="left"/>
              <w:rPr>
                <w:rFonts w:hint="eastAsia" w:ascii="Times New Roman" w:hAnsi="Times New Roman" w:cs="Times New Roman" w:eastAsiaTheme="minorEastAsia"/>
                <w:b w:val="0"/>
                <w:bCs w:val="0"/>
                <w:kern w:val="0"/>
                <w:sz w:val="24"/>
                <w:szCs w:val="24"/>
                <w:highlight w:val="none"/>
                <w:lang w:val="en-US" w:eastAsia="zh-CN" w:bidi="ar-SA"/>
              </w:rPr>
            </w:pPr>
            <w:r>
              <w:rPr>
                <w:rFonts w:hint="eastAsia" w:ascii="Times New Roman" w:hAnsi="Times New Roman" w:cs="Times New Roman" w:eastAsiaTheme="minorEastAsia"/>
                <w:b w:val="0"/>
                <w:bCs w:val="0"/>
                <w:kern w:val="0"/>
                <w:sz w:val="24"/>
                <w:szCs w:val="24"/>
                <w:highlight w:val="none"/>
                <w:lang w:val="en-US" w:eastAsia="zh-CN" w:bidi="ar-SA"/>
              </w:rPr>
              <w:t>（1）服务内容方面。应涵盖垃圾处理及分类投放；办公室会议室、外围或停车场卫生清洁；外延清洗（含天窗百叶）；消杀服务；特殊天气处置；耗材购买和供应；（具体内容以招标文件为准）。服务内容完整，得3分，每缺少1个方面，扣1分，最多扣3分。</w:t>
            </w:r>
          </w:p>
          <w:p w14:paraId="6831A3D1">
            <w:pPr>
              <w:spacing w:line="240" w:lineRule="auto"/>
              <w:jc w:val="left"/>
              <w:rPr>
                <w:rFonts w:hint="eastAsia" w:ascii="Times New Roman" w:hAnsi="Times New Roman" w:cs="Times New Roman" w:eastAsiaTheme="minorEastAsia"/>
                <w:b w:val="0"/>
                <w:bCs w:val="0"/>
                <w:kern w:val="0"/>
                <w:sz w:val="24"/>
                <w:szCs w:val="24"/>
                <w:highlight w:val="none"/>
                <w:lang w:val="en-US" w:eastAsia="zh-CN" w:bidi="ar-SA"/>
              </w:rPr>
            </w:pPr>
            <w:r>
              <w:rPr>
                <w:rFonts w:hint="eastAsia" w:ascii="Times New Roman" w:hAnsi="Times New Roman" w:cs="Times New Roman" w:eastAsiaTheme="minorEastAsia"/>
                <w:b w:val="0"/>
                <w:bCs w:val="0"/>
                <w:kern w:val="0"/>
                <w:sz w:val="24"/>
                <w:szCs w:val="24"/>
                <w:highlight w:val="none"/>
                <w:lang w:val="en-US" w:eastAsia="zh-CN" w:bidi="ar-SA"/>
              </w:rPr>
              <w:t>（2）服务区域方面。应包括卫生间、楼梯及楼梯间、会议室、活动室、接待室、庭院、外场等（具体内容以招标文件为准）。服务区域完整，得4分，每缺少1个方面，扣1分，最多扣4分。</w:t>
            </w:r>
          </w:p>
        </w:tc>
        <w:tc>
          <w:tcPr>
            <w:tcW w:w="1066" w:type="dxa"/>
            <w:noWrap w:val="0"/>
            <w:vAlign w:val="top"/>
          </w:tcPr>
          <w:p w14:paraId="0D64A135">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188825E4">
            <w:pPr>
              <w:spacing w:line="240" w:lineRule="auto"/>
              <w:jc w:val="both"/>
              <w:rPr>
                <w:rFonts w:hint="eastAsia" w:ascii="Times New Roman" w:hAnsi="Times New Roman" w:cs="Times New Roman" w:eastAsiaTheme="minorEastAsia"/>
                <w:b w:val="0"/>
                <w:bCs w:val="0"/>
                <w:kern w:val="0"/>
                <w:sz w:val="24"/>
                <w:szCs w:val="24"/>
                <w:lang w:val="en-US" w:eastAsia="zh-CN" w:bidi="ar-SA"/>
              </w:rPr>
            </w:pPr>
          </w:p>
          <w:p w14:paraId="3550891F">
            <w:pPr>
              <w:widowControl w:val="0"/>
              <w:spacing w:after="120"/>
              <w:jc w:val="both"/>
              <w:rPr>
                <w:rFonts w:hint="eastAsia" w:ascii="Times New Roman" w:hAnsi="Times New Roman" w:cs="Times New Roman" w:eastAsiaTheme="minorEastAsia"/>
                <w:b w:val="0"/>
                <w:bCs w:val="0"/>
                <w:kern w:val="0"/>
                <w:sz w:val="24"/>
                <w:szCs w:val="24"/>
                <w:lang w:val="en-US" w:eastAsia="zh-CN" w:bidi="ar-SA"/>
              </w:rPr>
            </w:pPr>
          </w:p>
          <w:p w14:paraId="72E69346">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6027E38C">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2EC9B80B">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68B39705">
            <w:pPr>
              <w:spacing w:line="240" w:lineRule="auto"/>
              <w:jc w:val="center"/>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7</w:t>
            </w:r>
          </w:p>
        </w:tc>
      </w:tr>
      <w:tr w14:paraId="70E04E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75" w:hRule="atLeast"/>
        </w:trPr>
        <w:tc>
          <w:tcPr>
            <w:tcW w:w="616" w:type="dxa"/>
            <w:noWrap w:val="0"/>
            <w:vAlign w:val="top"/>
          </w:tcPr>
          <w:p w14:paraId="246D69A4">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384DE980">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6496D752">
            <w:pPr>
              <w:spacing w:line="240" w:lineRule="auto"/>
              <w:jc w:val="center"/>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3</w:t>
            </w:r>
          </w:p>
        </w:tc>
        <w:tc>
          <w:tcPr>
            <w:tcW w:w="1065" w:type="dxa"/>
            <w:noWrap w:val="0"/>
            <w:vAlign w:val="top"/>
          </w:tcPr>
          <w:p w14:paraId="0F5B4C54">
            <w:pPr>
              <w:widowControl w:val="0"/>
              <w:spacing w:after="120"/>
              <w:jc w:val="center"/>
              <w:rPr>
                <w:rFonts w:hint="eastAsia" w:ascii="Times New Roman" w:hAnsi="Times New Roman" w:cs="Times New Roman" w:eastAsiaTheme="minorEastAsia"/>
                <w:b w:val="0"/>
                <w:bCs w:val="0"/>
                <w:kern w:val="0"/>
                <w:sz w:val="24"/>
                <w:szCs w:val="24"/>
                <w:lang w:val="en-US" w:eastAsia="zh-CN" w:bidi="ar-SA"/>
              </w:rPr>
            </w:pPr>
          </w:p>
          <w:p w14:paraId="5CFF94AF">
            <w:pPr>
              <w:widowControl w:val="0"/>
              <w:spacing w:after="120"/>
              <w:jc w:val="center"/>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秩序维护管理服务方案</w:t>
            </w:r>
          </w:p>
        </w:tc>
        <w:tc>
          <w:tcPr>
            <w:tcW w:w="5775" w:type="dxa"/>
            <w:noWrap w:val="0"/>
            <w:vAlign w:val="top"/>
          </w:tcPr>
          <w:p w14:paraId="56413345">
            <w:pPr>
              <w:spacing w:line="240" w:lineRule="auto"/>
              <w:jc w:val="left"/>
              <w:rPr>
                <w:rFonts w:hint="eastAsia" w:ascii="Times New Roman" w:hAnsi="Times New Roman" w:cs="Times New Roman" w:eastAsiaTheme="minorEastAsia"/>
                <w:b w:val="0"/>
                <w:bCs w:val="0"/>
                <w:kern w:val="0"/>
                <w:sz w:val="24"/>
                <w:szCs w:val="24"/>
                <w:highlight w:val="none"/>
                <w:lang w:val="en-US" w:eastAsia="zh-CN" w:bidi="ar-SA"/>
              </w:rPr>
            </w:pPr>
            <w:r>
              <w:rPr>
                <w:rFonts w:hint="eastAsia" w:ascii="Times New Roman" w:hAnsi="Times New Roman" w:cs="Times New Roman" w:eastAsiaTheme="minorEastAsia"/>
                <w:b w:val="0"/>
                <w:bCs w:val="0"/>
                <w:kern w:val="0"/>
                <w:sz w:val="24"/>
                <w:szCs w:val="24"/>
                <w:highlight w:val="none"/>
                <w:lang w:val="en-US" w:eastAsia="zh-CN" w:bidi="ar-SA"/>
              </w:rPr>
              <w:t>秩序维护管理服务方案应涉及服务内容和服务标准，完全满足采购需求的，7分。</w:t>
            </w:r>
          </w:p>
          <w:p w14:paraId="73B869CE">
            <w:pPr>
              <w:spacing w:line="240" w:lineRule="auto"/>
              <w:jc w:val="left"/>
              <w:rPr>
                <w:rFonts w:hint="eastAsia" w:ascii="Times New Roman" w:hAnsi="Times New Roman" w:cs="Times New Roman" w:eastAsiaTheme="minorEastAsia"/>
                <w:b w:val="0"/>
                <w:bCs w:val="0"/>
                <w:kern w:val="0"/>
                <w:sz w:val="24"/>
                <w:szCs w:val="24"/>
                <w:highlight w:val="none"/>
                <w:lang w:val="en-US" w:eastAsia="zh-CN" w:bidi="ar-SA"/>
              </w:rPr>
            </w:pPr>
            <w:r>
              <w:rPr>
                <w:rFonts w:hint="eastAsia" w:ascii="Times New Roman" w:hAnsi="Times New Roman" w:cs="Times New Roman" w:eastAsiaTheme="minorEastAsia"/>
                <w:b w:val="0"/>
                <w:bCs w:val="0"/>
                <w:kern w:val="0"/>
                <w:sz w:val="24"/>
                <w:szCs w:val="24"/>
                <w:highlight w:val="none"/>
                <w:lang w:val="en-US" w:eastAsia="zh-CN" w:bidi="ar-SA"/>
              </w:rPr>
              <w:t>如若存在以下瑕疵，扣除相应分数，最多扣除7分，具体如下：</w:t>
            </w:r>
          </w:p>
          <w:p w14:paraId="16DFC3EE">
            <w:pPr>
              <w:spacing w:line="240" w:lineRule="auto"/>
              <w:jc w:val="left"/>
              <w:rPr>
                <w:rFonts w:hint="eastAsia" w:ascii="Times New Roman" w:hAnsi="Times New Roman" w:cs="Times New Roman" w:eastAsiaTheme="minorEastAsia"/>
                <w:b w:val="0"/>
                <w:bCs w:val="0"/>
                <w:kern w:val="0"/>
                <w:sz w:val="24"/>
                <w:szCs w:val="24"/>
                <w:highlight w:val="none"/>
                <w:lang w:val="en-US" w:eastAsia="zh-CN" w:bidi="ar-SA"/>
              </w:rPr>
            </w:pPr>
            <w:r>
              <w:rPr>
                <w:rFonts w:hint="eastAsia" w:ascii="Times New Roman" w:hAnsi="Times New Roman" w:cs="Times New Roman" w:eastAsiaTheme="minorEastAsia"/>
                <w:b w:val="0"/>
                <w:bCs w:val="0"/>
                <w:kern w:val="0"/>
                <w:sz w:val="24"/>
                <w:szCs w:val="24"/>
                <w:highlight w:val="none"/>
                <w:lang w:val="en-US" w:eastAsia="zh-CN" w:bidi="ar-SA"/>
              </w:rPr>
              <w:t>（1）服务内容方面。应涵盖日常巡逻、监控室值守、值守区域的卫生清洁以及其他临时性工作（具体内容以招标文件为准）。服务内容完整，得2分，每缺少1个方面，扣1分，最多扣2分。</w:t>
            </w:r>
          </w:p>
          <w:p w14:paraId="06660A38">
            <w:pPr>
              <w:spacing w:line="240" w:lineRule="auto"/>
              <w:jc w:val="left"/>
              <w:rPr>
                <w:rFonts w:hint="eastAsia" w:ascii="Times New Roman" w:hAnsi="Times New Roman" w:cs="Times New Roman" w:eastAsiaTheme="minorEastAsia"/>
                <w:b w:val="0"/>
                <w:bCs w:val="0"/>
                <w:kern w:val="0"/>
                <w:sz w:val="24"/>
                <w:szCs w:val="24"/>
                <w:highlight w:val="none"/>
                <w:lang w:val="en-US" w:eastAsia="zh-CN" w:bidi="ar-SA"/>
              </w:rPr>
            </w:pPr>
            <w:r>
              <w:rPr>
                <w:rFonts w:hint="eastAsia" w:ascii="Times New Roman" w:hAnsi="Times New Roman" w:cs="Times New Roman" w:eastAsiaTheme="minorEastAsia"/>
                <w:b w:val="0"/>
                <w:bCs w:val="0"/>
                <w:kern w:val="0"/>
                <w:sz w:val="24"/>
                <w:szCs w:val="24"/>
                <w:highlight w:val="none"/>
                <w:lang w:val="en-US" w:eastAsia="zh-CN" w:bidi="ar-SA"/>
              </w:rPr>
              <w:t>（2）服务标准方面。应涵盖门岗人员、巡逻人员、值班人员等（具体内容以招标文件为准）。服务标准完全满足的，得5分，每缺少1个方面，扣2分，最多扣5分。</w:t>
            </w:r>
          </w:p>
        </w:tc>
        <w:tc>
          <w:tcPr>
            <w:tcW w:w="1066" w:type="dxa"/>
            <w:noWrap w:val="0"/>
            <w:vAlign w:val="top"/>
          </w:tcPr>
          <w:p w14:paraId="11D8BE79">
            <w:pPr>
              <w:spacing w:line="240" w:lineRule="auto"/>
              <w:jc w:val="both"/>
              <w:rPr>
                <w:rFonts w:hint="eastAsia" w:ascii="Times New Roman" w:hAnsi="Times New Roman" w:cs="Times New Roman" w:eastAsiaTheme="minorEastAsia"/>
                <w:b w:val="0"/>
                <w:bCs w:val="0"/>
                <w:kern w:val="0"/>
                <w:sz w:val="24"/>
                <w:szCs w:val="24"/>
                <w:lang w:val="en-US" w:eastAsia="zh-CN" w:bidi="ar-SA"/>
              </w:rPr>
            </w:pPr>
          </w:p>
          <w:p w14:paraId="3AD83EE8">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56D54157">
            <w:pPr>
              <w:spacing w:line="240" w:lineRule="auto"/>
              <w:jc w:val="center"/>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7</w:t>
            </w:r>
          </w:p>
        </w:tc>
      </w:tr>
      <w:tr w14:paraId="5C6B94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3" w:hRule="atLeast"/>
        </w:trPr>
        <w:tc>
          <w:tcPr>
            <w:tcW w:w="616" w:type="dxa"/>
            <w:noWrap w:val="0"/>
            <w:vAlign w:val="top"/>
          </w:tcPr>
          <w:p w14:paraId="701D852D">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460BA41A">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6D6A7322">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2CCC78F0">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0D17E60B">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57DDB5A3">
            <w:pPr>
              <w:spacing w:line="240" w:lineRule="auto"/>
              <w:jc w:val="center"/>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4</w:t>
            </w:r>
          </w:p>
        </w:tc>
        <w:tc>
          <w:tcPr>
            <w:tcW w:w="1065" w:type="dxa"/>
            <w:noWrap w:val="0"/>
            <w:vAlign w:val="top"/>
          </w:tcPr>
          <w:p w14:paraId="7B416E7E">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5A1A179E">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775CA85D">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333EB095">
            <w:pPr>
              <w:spacing w:line="240" w:lineRule="auto"/>
              <w:jc w:val="center"/>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设施设备运行及日常维修服务方案</w:t>
            </w:r>
          </w:p>
        </w:tc>
        <w:tc>
          <w:tcPr>
            <w:tcW w:w="5775" w:type="dxa"/>
            <w:noWrap w:val="0"/>
            <w:vAlign w:val="top"/>
          </w:tcPr>
          <w:p w14:paraId="7B11EAD5">
            <w:pPr>
              <w:spacing w:line="240" w:lineRule="auto"/>
              <w:jc w:val="left"/>
              <w:rPr>
                <w:rFonts w:hint="eastAsia" w:ascii="Times New Roman" w:hAnsi="Times New Roman" w:cs="Times New Roman" w:eastAsiaTheme="minorEastAsia"/>
                <w:b w:val="0"/>
                <w:bCs w:val="0"/>
                <w:kern w:val="0"/>
                <w:sz w:val="24"/>
                <w:szCs w:val="24"/>
                <w:highlight w:val="none"/>
                <w:lang w:val="en-US" w:eastAsia="zh-CN" w:bidi="ar-SA"/>
              </w:rPr>
            </w:pPr>
            <w:r>
              <w:rPr>
                <w:rFonts w:hint="eastAsia" w:ascii="Times New Roman" w:hAnsi="Times New Roman" w:cs="Times New Roman" w:eastAsiaTheme="minorEastAsia"/>
                <w:b w:val="0"/>
                <w:bCs w:val="0"/>
                <w:kern w:val="0"/>
                <w:sz w:val="24"/>
                <w:szCs w:val="24"/>
                <w:highlight w:val="none"/>
                <w:lang w:val="en-US" w:eastAsia="zh-CN" w:bidi="ar-SA"/>
              </w:rPr>
              <w:t>设施设备运行及日常维修服务方案应涉及服务内容和服务标准，完全满足采购需求的，10分。如若存在以下瑕疵，扣除相应分数，最多扣除10分，具体如下：</w:t>
            </w:r>
          </w:p>
          <w:p w14:paraId="02A69CA0">
            <w:pPr>
              <w:spacing w:line="240" w:lineRule="auto"/>
              <w:jc w:val="left"/>
              <w:rPr>
                <w:rFonts w:hint="eastAsia" w:ascii="Times New Roman" w:hAnsi="Times New Roman" w:cs="Times New Roman" w:eastAsiaTheme="minorEastAsia"/>
                <w:b w:val="0"/>
                <w:bCs w:val="0"/>
                <w:kern w:val="0"/>
                <w:sz w:val="24"/>
                <w:szCs w:val="24"/>
                <w:highlight w:val="none"/>
                <w:lang w:val="en-US" w:eastAsia="zh-CN" w:bidi="ar-SA"/>
              </w:rPr>
            </w:pPr>
            <w:r>
              <w:rPr>
                <w:rFonts w:hint="eastAsia" w:ascii="Times New Roman" w:hAnsi="Times New Roman" w:cs="Times New Roman" w:eastAsiaTheme="minorEastAsia"/>
                <w:b w:val="0"/>
                <w:bCs w:val="0"/>
                <w:kern w:val="0"/>
                <w:sz w:val="24"/>
                <w:szCs w:val="24"/>
                <w:highlight w:val="none"/>
                <w:lang w:val="en-US" w:eastAsia="zh-CN" w:bidi="ar-SA"/>
              </w:rPr>
              <w:t>（1）服务内容方面。应涵盖设备设施的维修和维护、能源管理和应急预案（具体内容以招标文件为准）。服务内容完整，得3分，每缺少1个方面，扣1分，最多扣3分。</w:t>
            </w:r>
          </w:p>
          <w:p w14:paraId="4BE04E87">
            <w:pPr>
              <w:spacing w:line="240" w:lineRule="auto"/>
              <w:jc w:val="left"/>
              <w:rPr>
                <w:rFonts w:hint="eastAsia" w:ascii="Times New Roman" w:hAnsi="Times New Roman" w:cs="Times New Roman" w:eastAsiaTheme="minorEastAsia"/>
                <w:b w:val="0"/>
                <w:bCs w:val="0"/>
                <w:kern w:val="0"/>
                <w:sz w:val="24"/>
                <w:szCs w:val="24"/>
                <w:highlight w:val="none"/>
                <w:lang w:val="en-US" w:eastAsia="zh-CN" w:bidi="ar-SA"/>
              </w:rPr>
            </w:pPr>
            <w:r>
              <w:rPr>
                <w:rFonts w:hint="eastAsia" w:ascii="Times New Roman" w:hAnsi="Times New Roman" w:cs="Times New Roman" w:eastAsiaTheme="minorEastAsia"/>
                <w:b w:val="0"/>
                <w:bCs w:val="0"/>
                <w:kern w:val="0"/>
                <w:sz w:val="24"/>
                <w:szCs w:val="24"/>
                <w:highlight w:val="none"/>
                <w:lang w:val="en-US" w:eastAsia="zh-CN" w:bidi="ar-SA"/>
              </w:rPr>
              <w:t>（2）服务标准方面。</w:t>
            </w:r>
          </w:p>
          <w:p w14:paraId="3A6AEE3C">
            <w:pPr>
              <w:spacing w:line="240" w:lineRule="auto"/>
              <w:jc w:val="left"/>
              <w:rPr>
                <w:rFonts w:hint="eastAsia" w:ascii="Times New Roman" w:hAnsi="Times New Roman" w:cs="Times New Roman" w:eastAsiaTheme="minorEastAsia"/>
                <w:b w:val="0"/>
                <w:bCs w:val="0"/>
                <w:kern w:val="0"/>
                <w:sz w:val="24"/>
                <w:szCs w:val="24"/>
                <w:highlight w:val="none"/>
                <w:lang w:val="en-US" w:eastAsia="zh-CN" w:bidi="ar-SA"/>
              </w:rPr>
            </w:pPr>
            <w:r>
              <w:rPr>
                <w:rFonts w:hint="eastAsia" w:ascii="Times New Roman" w:hAnsi="Times New Roman" w:cs="Times New Roman" w:eastAsiaTheme="minorEastAsia"/>
                <w:b w:val="0"/>
                <w:bCs w:val="0"/>
                <w:kern w:val="0"/>
                <w:sz w:val="24"/>
                <w:szCs w:val="24"/>
                <w:highlight w:val="none"/>
                <w:lang w:val="en-US" w:eastAsia="zh-CN" w:bidi="ar-SA"/>
              </w:rPr>
              <w:t>1.设备设施的维修和维护应涵盖门窗等楼宇房屋、配电系统、空调系统、排水系统、门禁监控系统等日常系统、电梯（具体内容以招标文件为准）。服务标准完全满足的，得4分，每缺少1个方面，扣1分，最多扣4分。</w:t>
            </w:r>
          </w:p>
          <w:p w14:paraId="0F2D4B66">
            <w:pPr>
              <w:spacing w:line="240" w:lineRule="auto"/>
              <w:jc w:val="left"/>
              <w:rPr>
                <w:rFonts w:hint="eastAsia" w:ascii="Times New Roman" w:hAnsi="Times New Roman" w:cs="Times New Roman" w:eastAsiaTheme="minorEastAsia"/>
                <w:b w:val="0"/>
                <w:bCs w:val="0"/>
                <w:kern w:val="0"/>
                <w:sz w:val="24"/>
                <w:szCs w:val="24"/>
                <w:highlight w:val="none"/>
                <w:lang w:val="en-US" w:eastAsia="zh-CN" w:bidi="ar-SA"/>
              </w:rPr>
            </w:pPr>
            <w:r>
              <w:rPr>
                <w:rFonts w:hint="eastAsia" w:ascii="Times New Roman" w:hAnsi="Times New Roman" w:cs="Times New Roman" w:eastAsiaTheme="minorEastAsia"/>
                <w:b w:val="0"/>
                <w:bCs w:val="0"/>
                <w:kern w:val="0"/>
                <w:sz w:val="24"/>
                <w:szCs w:val="24"/>
                <w:highlight w:val="none"/>
                <w:lang w:val="en-US" w:eastAsia="zh-CN" w:bidi="ar-SA"/>
              </w:rPr>
              <w:t>2.能源管理和应急管理预案应严格按照招标文件制定，服务标准完全满足的，得3分，每缺少1个方面，扣1分，最多扣3分。</w:t>
            </w:r>
          </w:p>
        </w:tc>
        <w:tc>
          <w:tcPr>
            <w:tcW w:w="1066" w:type="dxa"/>
            <w:noWrap w:val="0"/>
            <w:vAlign w:val="top"/>
          </w:tcPr>
          <w:p w14:paraId="3534351C">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1AFB519D">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476CBB50">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037BC805">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64DB2A83">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1F5DBFF5">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2176E49A">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52A8685C">
            <w:pPr>
              <w:spacing w:line="240" w:lineRule="auto"/>
              <w:jc w:val="center"/>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10</w:t>
            </w:r>
          </w:p>
        </w:tc>
      </w:tr>
      <w:tr w14:paraId="45B088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6" w:type="dxa"/>
            <w:noWrap w:val="0"/>
            <w:vAlign w:val="top"/>
          </w:tcPr>
          <w:p w14:paraId="1652AEE8">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517714ED">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1AD1E699">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5D5D6724">
            <w:pPr>
              <w:spacing w:line="240" w:lineRule="auto"/>
              <w:jc w:val="center"/>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5</w:t>
            </w:r>
          </w:p>
        </w:tc>
        <w:tc>
          <w:tcPr>
            <w:tcW w:w="1065" w:type="dxa"/>
            <w:noWrap w:val="0"/>
            <w:vAlign w:val="top"/>
          </w:tcPr>
          <w:p w14:paraId="02EC5B39">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3CCC7FEA">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2B2588EE">
            <w:pPr>
              <w:spacing w:line="240" w:lineRule="auto"/>
              <w:jc w:val="center"/>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引导服务方案</w:t>
            </w:r>
          </w:p>
        </w:tc>
        <w:tc>
          <w:tcPr>
            <w:tcW w:w="5775" w:type="dxa"/>
            <w:noWrap w:val="0"/>
            <w:vAlign w:val="top"/>
          </w:tcPr>
          <w:p w14:paraId="448E6024">
            <w:pPr>
              <w:spacing w:line="240" w:lineRule="auto"/>
              <w:jc w:val="left"/>
              <w:rPr>
                <w:rFonts w:hint="eastAsia" w:ascii="Times New Roman" w:hAnsi="Times New Roman" w:cs="Times New Roman" w:eastAsiaTheme="minorEastAsia"/>
                <w:b w:val="0"/>
                <w:bCs w:val="0"/>
                <w:kern w:val="0"/>
                <w:sz w:val="24"/>
                <w:szCs w:val="24"/>
                <w:highlight w:val="none"/>
                <w:lang w:val="en-US" w:eastAsia="zh-CN" w:bidi="ar-SA"/>
              </w:rPr>
            </w:pPr>
            <w:r>
              <w:rPr>
                <w:rFonts w:hint="eastAsia" w:ascii="Times New Roman" w:hAnsi="Times New Roman" w:cs="Times New Roman" w:eastAsiaTheme="minorEastAsia"/>
                <w:b w:val="0"/>
                <w:bCs w:val="0"/>
                <w:kern w:val="0"/>
                <w:sz w:val="24"/>
                <w:szCs w:val="24"/>
                <w:highlight w:val="none"/>
                <w:lang w:val="en-US" w:eastAsia="zh-CN" w:bidi="ar-SA"/>
              </w:rPr>
              <w:t>引导服务方案应涉及服务内容和服务标准，完全满足采购需求的，5分。如若存在以下瑕疵，扣除相应分数，最多扣除5分，具体如下：</w:t>
            </w:r>
          </w:p>
          <w:p w14:paraId="283C80CE">
            <w:pPr>
              <w:spacing w:line="240" w:lineRule="auto"/>
              <w:jc w:val="left"/>
              <w:rPr>
                <w:rFonts w:hint="eastAsia" w:ascii="Times New Roman" w:hAnsi="Times New Roman" w:cs="Times New Roman" w:eastAsiaTheme="minorEastAsia"/>
                <w:b w:val="0"/>
                <w:bCs w:val="0"/>
                <w:kern w:val="0"/>
                <w:sz w:val="24"/>
                <w:szCs w:val="24"/>
                <w:highlight w:val="none"/>
                <w:lang w:val="en-US" w:eastAsia="zh-CN" w:bidi="ar-SA"/>
              </w:rPr>
            </w:pPr>
            <w:r>
              <w:rPr>
                <w:rFonts w:hint="eastAsia" w:ascii="Times New Roman" w:hAnsi="Times New Roman" w:cs="Times New Roman" w:eastAsiaTheme="minorEastAsia"/>
                <w:b w:val="0"/>
                <w:bCs w:val="0"/>
                <w:kern w:val="0"/>
                <w:sz w:val="24"/>
                <w:szCs w:val="24"/>
                <w:highlight w:val="none"/>
                <w:lang w:val="en-US" w:eastAsia="zh-CN" w:bidi="ar-SA"/>
              </w:rPr>
              <w:t>（1）服务内容方面。应涵盖服务台、填单台、叫号机、巡逻岗以及会议服务（具体内容以招标文件为准），服务标准完全满足的，得2分，每缺少1个方面，扣1分，最多扣2分。</w:t>
            </w:r>
          </w:p>
          <w:p w14:paraId="42A45FAB">
            <w:pPr>
              <w:spacing w:line="240" w:lineRule="auto"/>
              <w:jc w:val="left"/>
              <w:rPr>
                <w:rFonts w:hint="eastAsia" w:ascii="Times New Roman" w:hAnsi="Times New Roman" w:cs="Times New Roman" w:eastAsiaTheme="minorEastAsia"/>
                <w:b w:val="0"/>
                <w:bCs w:val="0"/>
                <w:kern w:val="0"/>
                <w:sz w:val="24"/>
                <w:szCs w:val="24"/>
                <w:highlight w:val="none"/>
                <w:lang w:val="en-US" w:eastAsia="zh-CN" w:bidi="ar-SA"/>
              </w:rPr>
            </w:pPr>
            <w:r>
              <w:rPr>
                <w:rFonts w:hint="eastAsia" w:ascii="Times New Roman" w:hAnsi="Times New Roman" w:cs="Times New Roman" w:eastAsiaTheme="minorEastAsia"/>
                <w:b w:val="0"/>
                <w:bCs w:val="0"/>
                <w:kern w:val="0"/>
                <w:sz w:val="24"/>
                <w:szCs w:val="24"/>
                <w:highlight w:val="none"/>
                <w:lang w:val="en-US" w:eastAsia="zh-CN" w:bidi="ar-SA"/>
              </w:rPr>
              <w:t>（2）引导服务标准应严格按照招标文件制定，服务标准完全满足的，得3分，每缺少1个方面，扣1分，最多扣3分。</w:t>
            </w:r>
          </w:p>
        </w:tc>
        <w:tc>
          <w:tcPr>
            <w:tcW w:w="1066" w:type="dxa"/>
            <w:noWrap w:val="0"/>
            <w:vAlign w:val="top"/>
          </w:tcPr>
          <w:p w14:paraId="33D7C796">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24D8B2E0">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3EA650F8">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427C6C83">
            <w:pPr>
              <w:spacing w:line="240" w:lineRule="auto"/>
              <w:jc w:val="center"/>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5</w:t>
            </w:r>
          </w:p>
        </w:tc>
      </w:tr>
      <w:tr w14:paraId="3BF226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56" w:type="dxa"/>
            <w:gridSpan w:val="3"/>
            <w:noWrap w:val="0"/>
            <w:vAlign w:val="top"/>
          </w:tcPr>
          <w:p w14:paraId="498C6D62">
            <w:pPr>
              <w:spacing w:line="240" w:lineRule="auto"/>
              <w:jc w:val="center"/>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第三部分 价格评审部分</w:t>
            </w:r>
          </w:p>
        </w:tc>
        <w:tc>
          <w:tcPr>
            <w:tcW w:w="1066" w:type="dxa"/>
            <w:noWrap w:val="0"/>
            <w:vAlign w:val="top"/>
          </w:tcPr>
          <w:p w14:paraId="6D7BE7DA">
            <w:pPr>
              <w:spacing w:line="240" w:lineRule="auto"/>
              <w:jc w:val="center"/>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分值</w:t>
            </w:r>
          </w:p>
        </w:tc>
      </w:tr>
      <w:tr w14:paraId="6634AF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6" w:type="dxa"/>
            <w:noWrap w:val="0"/>
            <w:vAlign w:val="top"/>
          </w:tcPr>
          <w:p w14:paraId="090EA042">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1F87B91D">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2BF688DC">
            <w:pPr>
              <w:spacing w:line="240" w:lineRule="auto"/>
              <w:jc w:val="center"/>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1</w:t>
            </w:r>
          </w:p>
        </w:tc>
        <w:tc>
          <w:tcPr>
            <w:tcW w:w="1065" w:type="dxa"/>
            <w:noWrap w:val="0"/>
            <w:vAlign w:val="top"/>
          </w:tcPr>
          <w:p w14:paraId="16AD4A54">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680BF0A0">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0E55FA28">
            <w:pPr>
              <w:spacing w:line="240" w:lineRule="auto"/>
              <w:jc w:val="center"/>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价格得分</w:t>
            </w:r>
          </w:p>
        </w:tc>
        <w:tc>
          <w:tcPr>
            <w:tcW w:w="5775" w:type="dxa"/>
            <w:noWrap w:val="0"/>
            <w:vAlign w:val="top"/>
          </w:tcPr>
          <w:p w14:paraId="78D43612">
            <w:pPr>
              <w:spacing w:line="240" w:lineRule="auto"/>
              <w:jc w:val="left"/>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（1）投标报价超过采购预算的，投标无效，未超过采购预算的投标报价按以下公式进行计算。</w:t>
            </w:r>
          </w:p>
          <w:p w14:paraId="4B425035">
            <w:pPr>
              <w:spacing w:line="240" w:lineRule="auto"/>
              <w:jc w:val="left"/>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（2）投标报价得分=（评标基准价/投标报价）×10</w:t>
            </w:r>
          </w:p>
          <w:p w14:paraId="2916E9EC">
            <w:pPr>
              <w:spacing w:line="240" w:lineRule="auto"/>
              <w:jc w:val="left"/>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注：满足招标文件要求且投标报价最低的投标报价为评标基准价。</w:t>
            </w:r>
          </w:p>
        </w:tc>
        <w:tc>
          <w:tcPr>
            <w:tcW w:w="1066" w:type="dxa"/>
            <w:noWrap w:val="0"/>
            <w:vAlign w:val="top"/>
          </w:tcPr>
          <w:p w14:paraId="23D02763">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4AA8C093">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7AE3E3BA">
            <w:pPr>
              <w:spacing w:line="240" w:lineRule="auto"/>
              <w:jc w:val="center"/>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10</w:t>
            </w:r>
          </w:p>
        </w:tc>
      </w:tr>
    </w:tbl>
    <w:p w14:paraId="102E3BD0">
      <w:pPr>
        <w:spacing w:line="360" w:lineRule="auto"/>
        <w:ind w:firstLine="480" w:firstLineChars="200"/>
        <w:outlineLvl w:val="0"/>
        <w:rPr>
          <w:rFonts w:ascii="Times New Roman" w:hAnsi="Times New Roman" w:cs="Times New Roman" w:eastAsiaTheme="minorEastAsia"/>
          <w:b w:val="0"/>
          <w:bCs w:val="0"/>
          <w:kern w:val="0"/>
          <w:sz w:val="24"/>
          <w:szCs w:val="24"/>
          <w:lang w:val="en-US" w:eastAsia="zh-CN" w:bidi="ar-SA"/>
        </w:rPr>
      </w:pPr>
      <w:r>
        <w:rPr>
          <w:rFonts w:ascii="Times New Roman" w:hAnsi="Times New Roman" w:cs="Times New Roman" w:eastAsiaTheme="minorEastAsia"/>
          <w:b w:val="0"/>
          <w:bCs w:val="0"/>
          <w:kern w:val="0"/>
          <w:sz w:val="24"/>
          <w:szCs w:val="24"/>
          <w:lang w:val="en-US" w:eastAsia="zh-CN" w:bidi="ar-SA"/>
        </w:rPr>
        <w:t>四、投标文件内容要求</w:t>
      </w:r>
    </w:p>
    <w:p w14:paraId="7A8B3342">
      <w:pPr>
        <w:spacing w:line="360" w:lineRule="auto"/>
        <w:ind w:firstLine="480" w:firstLineChars="200"/>
        <w:outlineLvl w:val="0"/>
        <w:rPr>
          <w:rFonts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（一）</w:t>
      </w:r>
      <w:r>
        <w:rPr>
          <w:rFonts w:ascii="Times New Roman" w:hAnsi="Times New Roman" w:cs="Times New Roman" w:eastAsiaTheme="minorEastAsia"/>
          <w:b w:val="0"/>
          <w:bCs w:val="0"/>
          <w:kern w:val="0"/>
          <w:sz w:val="24"/>
          <w:szCs w:val="24"/>
          <w:lang w:val="en-US" w:eastAsia="zh-CN" w:bidi="ar-SA"/>
        </w:rPr>
        <w:t>投标人须按照《投标须知》“C 投标文件的编制”中的相关要求编制投标文件</w:t>
      </w:r>
      <w:r>
        <w:rPr>
          <w:rFonts w:hint="eastAsia" w:ascii="Times New Roman" w:hAnsi="Times New Roman" w:cs="Times New Roman" w:eastAsiaTheme="minorEastAsia"/>
          <w:b w:val="0"/>
          <w:bCs w:val="0"/>
          <w:kern w:val="0"/>
          <w:sz w:val="24"/>
          <w:szCs w:val="24"/>
          <w:lang w:val="en-US" w:eastAsia="zh-CN" w:bidi="ar-SA"/>
        </w:rPr>
        <w:t>。</w:t>
      </w:r>
    </w:p>
    <w:p w14:paraId="4CAC157A">
      <w:pPr>
        <w:pStyle w:val="35"/>
        <w:spacing w:line="360" w:lineRule="auto"/>
        <w:ind w:firstLine="480" w:firstLineChars="200"/>
        <w:jc w:val="both"/>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（二）响应</w:t>
      </w:r>
      <w:r>
        <w:rPr>
          <w:rFonts w:ascii="Times New Roman" w:hAnsi="Times New Roman" w:cs="Times New Roman" w:eastAsiaTheme="minorEastAsia"/>
          <w:b w:val="0"/>
          <w:bCs w:val="0"/>
          <w:kern w:val="0"/>
          <w:sz w:val="24"/>
          <w:szCs w:val="24"/>
          <w:lang w:val="en-US" w:eastAsia="zh-CN" w:bidi="ar-SA"/>
        </w:rPr>
        <w:t>文件</w:t>
      </w:r>
      <w:r>
        <w:rPr>
          <w:rFonts w:hint="eastAsia" w:ascii="Times New Roman" w:hAnsi="Times New Roman" w:cs="Times New Roman" w:eastAsiaTheme="minorEastAsia"/>
          <w:b w:val="0"/>
          <w:bCs w:val="0"/>
          <w:kern w:val="0"/>
          <w:sz w:val="24"/>
          <w:szCs w:val="24"/>
          <w:lang w:val="en-US" w:eastAsia="zh-CN" w:bidi="ar-SA"/>
        </w:rPr>
        <w:t>格式可参照第五部分“响应文件格式”，该部分为模版仅供参考，可根据项目需求据实填写。</w:t>
      </w:r>
    </w:p>
    <w:p w14:paraId="19E91341">
      <w:pPr>
        <w:tabs>
          <w:tab w:val="left" w:pos="210"/>
        </w:tabs>
        <w:autoSpaceDE w:val="0"/>
        <w:autoSpaceDN w:val="0"/>
        <w:adjustRightInd w:val="0"/>
        <w:spacing w:line="560" w:lineRule="exact"/>
        <w:ind w:firstLine="480" w:firstLineChars="200"/>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五、项目需求书：</w:t>
      </w:r>
    </w:p>
    <w:p w14:paraId="5E0B1BBD">
      <w:pPr>
        <w:widowControl/>
        <w:ind w:firstLine="480" w:firstLineChars="200"/>
        <w:jc w:val="left"/>
        <w:rPr>
          <w:rFonts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本项目属于物业服务行业。</w:t>
      </w:r>
    </w:p>
    <w:p w14:paraId="2A6DEBDA">
      <w:pPr>
        <w:spacing w:line="240" w:lineRule="auto"/>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一般技术需求</w:t>
      </w:r>
    </w:p>
    <w:tbl>
      <w:tblPr>
        <w:tblStyle w:val="16"/>
        <w:tblW w:w="852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6"/>
        <w:gridCol w:w="7664"/>
      </w:tblGrid>
      <w:tr w14:paraId="236558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0" w:type="dxa"/>
            <w:gridSpan w:val="2"/>
            <w:noWrap w:val="0"/>
            <w:vAlign w:val="center"/>
          </w:tcPr>
          <w:p w14:paraId="13A32C06">
            <w:pPr>
              <w:spacing w:line="240" w:lineRule="auto"/>
              <w:jc w:val="center"/>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需求条款</w:t>
            </w:r>
          </w:p>
        </w:tc>
      </w:tr>
      <w:tr w14:paraId="420EF9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56" w:type="dxa"/>
            <w:noWrap w:val="0"/>
            <w:vAlign w:val="center"/>
          </w:tcPr>
          <w:p w14:paraId="410F76B0">
            <w:pPr>
              <w:spacing w:line="240" w:lineRule="auto"/>
              <w:jc w:val="center"/>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人员配置</w:t>
            </w:r>
          </w:p>
        </w:tc>
        <w:tc>
          <w:tcPr>
            <w:tcW w:w="7664" w:type="dxa"/>
            <w:noWrap w:val="0"/>
            <w:vAlign w:val="center"/>
          </w:tcPr>
          <w:p w14:paraId="2053A75B">
            <w:pPr>
              <w:spacing w:line="240" w:lineRule="auto"/>
              <w:jc w:val="left"/>
              <w:rPr>
                <w:rFonts w:hint="eastAsia" w:ascii="Times New Roman" w:hAnsi="Times New Roman" w:cs="Times New Roman" w:eastAsiaTheme="minorEastAsia"/>
                <w:b w:val="0"/>
                <w:bCs w:val="0"/>
                <w:kern w:val="0"/>
                <w:sz w:val="24"/>
                <w:szCs w:val="24"/>
                <w:lang w:val="en-US" w:eastAsia="zh-Hans" w:bidi="ar-SA"/>
              </w:rPr>
            </w:pPr>
            <w:r>
              <w:rPr>
                <w:rFonts w:hint="eastAsia" w:ascii="Times New Roman" w:hAnsi="Times New Roman" w:cs="Times New Roman" w:eastAsiaTheme="minorEastAsia"/>
                <w:b w:val="0"/>
                <w:bCs w:val="0"/>
                <w:kern w:val="0"/>
                <w:sz w:val="24"/>
                <w:szCs w:val="24"/>
                <w:lang w:val="en-US" w:eastAsia="zh-Hans" w:bidi="ar-SA"/>
              </w:rPr>
              <w:t>供应商的人员配置不能少于以下各岗位配置，并根据采购人的需求和安排进行调整，采购人不接收退休人员。</w:t>
            </w:r>
          </w:p>
          <w:p w14:paraId="37E4AABD">
            <w:pPr>
              <w:spacing w:line="240" w:lineRule="auto"/>
              <w:jc w:val="left"/>
              <w:rPr>
                <w:rFonts w:hint="eastAsia" w:ascii="Times New Roman" w:hAnsi="Times New Roman" w:cs="Times New Roman" w:eastAsiaTheme="minorEastAsia"/>
                <w:b w:val="0"/>
                <w:bCs w:val="0"/>
                <w:kern w:val="0"/>
                <w:sz w:val="24"/>
                <w:szCs w:val="24"/>
                <w:lang w:val="en-US" w:eastAsia="zh-Hans" w:bidi="ar-SA"/>
              </w:rPr>
            </w:pPr>
            <w:r>
              <w:rPr>
                <w:rFonts w:hint="eastAsia" w:ascii="Times New Roman" w:hAnsi="Times New Roman" w:cs="Times New Roman" w:eastAsiaTheme="minorEastAsia"/>
                <w:b w:val="0"/>
                <w:bCs w:val="0"/>
                <w:kern w:val="0"/>
                <w:sz w:val="24"/>
                <w:szCs w:val="24"/>
                <w:lang w:val="en-US" w:eastAsia="zh-Hans" w:bidi="ar-SA"/>
              </w:rPr>
              <w:t>物业服务人员总数不得低于</w:t>
            </w:r>
            <w:r>
              <w:rPr>
                <w:rFonts w:hint="eastAsia" w:ascii="Times New Roman" w:hAnsi="Times New Roman" w:cs="Times New Roman" w:eastAsiaTheme="minorEastAsia"/>
                <w:b w:val="0"/>
                <w:bCs w:val="0"/>
                <w:kern w:val="0"/>
                <w:sz w:val="24"/>
                <w:szCs w:val="24"/>
                <w:lang w:val="en-US" w:eastAsia="zh-CN" w:bidi="ar-SA"/>
              </w:rPr>
              <w:t>14</w:t>
            </w:r>
            <w:r>
              <w:rPr>
                <w:rFonts w:hint="eastAsia" w:ascii="Times New Roman" w:hAnsi="Times New Roman" w:cs="Times New Roman" w:eastAsiaTheme="minorEastAsia"/>
                <w:b w:val="0"/>
                <w:bCs w:val="0"/>
                <w:kern w:val="0"/>
                <w:sz w:val="24"/>
                <w:szCs w:val="24"/>
                <w:lang w:val="en-US" w:eastAsia="zh-Hans" w:bidi="ar-SA"/>
              </w:rPr>
              <w:t>人，人员组成要求如下：</w:t>
            </w:r>
          </w:p>
          <w:p w14:paraId="7C073B94">
            <w:pPr>
              <w:spacing w:line="240" w:lineRule="auto"/>
              <w:jc w:val="left"/>
              <w:rPr>
                <w:rFonts w:hint="eastAsia" w:ascii="Times New Roman" w:hAnsi="Times New Roman" w:cs="Times New Roman" w:eastAsiaTheme="minorEastAsia"/>
                <w:b w:val="0"/>
                <w:bCs w:val="0"/>
                <w:kern w:val="0"/>
                <w:sz w:val="24"/>
                <w:szCs w:val="24"/>
                <w:lang w:val="en-US" w:eastAsia="zh-Hans" w:bidi="ar-SA"/>
              </w:rPr>
            </w:pPr>
            <w:r>
              <w:rPr>
                <w:rFonts w:hint="eastAsia" w:ascii="Times New Roman" w:hAnsi="Times New Roman" w:cs="Times New Roman" w:eastAsiaTheme="minorEastAsia"/>
                <w:b w:val="0"/>
                <w:bCs w:val="0"/>
                <w:kern w:val="0"/>
                <w:sz w:val="24"/>
                <w:szCs w:val="24"/>
                <w:lang w:val="en-US" w:eastAsia="zh-Hans" w:bidi="ar-SA"/>
              </w:rPr>
              <w:t>项目经理1人、电脑维修工1人、综合维修工1人、空调运行工1人、大厅服务引导员</w:t>
            </w:r>
            <w:r>
              <w:rPr>
                <w:rFonts w:hint="eastAsia" w:ascii="Times New Roman" w:hAnsi="Times New Roman" w:cs="Times New Roman" w:eastAsiaTheme="minorEastAsia"/>
                <w:b w:val="0"/>
                <w:bCs w:val="0"/>
                <w:kern w:val="0"/>
                <w:sz w:val="24"/>
                <w:szCs w:val="24"/>
                <w:lang w:val="en-US" w:eastAsia="zh-CN" w:bidi="ar-SA"/>
              </w:rPr>
              <w:t>3</w:t>
            </w:r>
            <w:r>
              <w:rPr>
                <w:rFonts w:hint="eastAsia" w:ascii="Times New Roman" w:hAnsi="Times New Roman" w:cs="Times New Roman" w:eastAsiaTheme="minorEastAsia"/>
                <w:b w:val="0"/>
                <w:bCs w:val="0"/>
                <w:kern w:val="0"/>
                <w:sz w:val="24"/>
                <w:szCs w:val="24"/>
                <w:lang w:val="en-US" w:eastAsia="zh-Hans" w:bidi="ar-SA"/>
              </w:rPr>
              <w:t>人、秩序维护员4人、保洁员3人。</w:t>
            </w:r>
          </w:p>
        </w:tc>
      </w:tr>
      <w:tr w14:paraId="2F987C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56" w:type="dxa"/>
            <w:noWrap w:val="0"/>
            <w:vAlign w:val="center"/>
          </w:tcPr>
          <w:p w14:paraId="6E0A7610">
            <w:pPr>
              <w:spacing w:line="240" w:lineRule="auto"/>
              <w:jc w:val="center"/>
              <w:rPr>
                <w:rFonts w:hint="eastAsia" w:ascii="Times New Roman" w:hAnsi="Times New Roman" w:cs="Times New Roman" w:eastAsiaTheme="minorEastAsia"/>
                <w:b w:val="0"/>
                <w:bCs w:val="0"/>
                <w:kern w:val="0"/>
                <w:sz w:val="24"/>
                <w:szCs w:val="24"/>
                <w:highlight w:val="none"/>
                <w:lang w:val="en-US" w:eastAsia="zh-CN" w:bidi="ar-SA"/>
              </w:rPr>
            </w:pPr>
            <w:r>
              <w:rPr>
                <w:rFonts w:hint="eastAsia" w:ascii="Times New Roman" w:hAnsi="Times New Roman" w:cs="Times New Roman" w:eastAsiaTheme="minorEastAsia"/>
                <w:b w:val="0"/>
                <w:bCs w:val="0"/>
                <w:kern w:val="0"/>
                <w:sz w:val="24"/>
                <w:szCs w:val="24"/>
                <w:highlight w:val="none"/>
                <w:lang w:val="en-US" w:eastAsia="zh-CN" w:bidi="ar-SA"/>
              </w:rPr>
              <w:t>项目经理要求</w:t>
            </w:r>
          </w:p>
        </w:tc>
        <w:tc>
          <w:tcPr>
            <w:tcW w:w="7664" w:type="dxa"/>
            <w:noWrap w:val="0"/>
            <w:vAlign w:val="center"/>
          </w:tcPr>
          <w:p w14:paraId="33D328E3">
            <w:pPr>
              <w:widowControl/>
              <w:spacing w:line="240" w:lineRule="auto"/>
              <w:jc w:val="left"/>
              <w:rPr>
                <w:rFonts w:hint="eastAsia" w:ascii="宋体" w:hAnsi="宋体" w:eastAsia="宋体" w:cs="宋体"/>
                <w:sz w:val="24"/>
                <w:szCs w:val="24"/>
                <w:highlight w:val="none"/>
              </w:rPr>
            </w:pPr>
            <w:r>
              <w:rPr>
                <w:rFonts w:hint="eastAsia" w:ascii="宋体" w:hAnsi="宋体" w:eastAsia="宋体" w:cs="宋体"/>
                <w:kern w:val="0"/>
                <w:sz w:val="24"/>
                <w:szCs w:val="24"/>
                <w:highlight w:val="none"/>
              </w:rPr>
              <w:t>1、</w:t>
            </w:r>
            <w:r>
              <w:rPr>
                <w:rFonts w:hint="eastAsia" w:ascii="宋体" w:hAnsi="宋体" w:eastAsia="宋体" w:cs="宋体"/>
                <w:sz w:val="24"/>
                <w:szCs w:val="24"/>
                <w:highlight w:val="none"/>
              </w:rPr>
              <w:t>50周岁以下（含50周岁），身体健康，本科以上（含本科）学历，五</w:t>
            </w:r>
            <w:r>
              <w:rPr>
                <w:rFonts w:hint="eastAsia" w:ascii="宋体" w:hAnsi="宋体" w:cs="宋体"/>
                <w:sz w:val="24"/>
                <w:szCs w:val="24"/>
                <w:highlight w:val="none"/>
                <w:lang w:eastAsia="zh-CN"/>
              </w:rPr>
              <w:t>年</w:t>
            </w:r>
            <w:r>
              <w:rPr>
                <w:rFonts w:hint="eastAsia" w:ascii="宋体" w:hAnsi="宋体" w:eastAsia="宋体" w:cs="宋体"/>
                <w:sz w:val="24"/>
                <w:szCs w:val="24"/>
                <w:highlight w:val="none"/>
              </w:rPr>
              <w:t>以上（含五年）非住宅物业服务经验，具备《天津市物业管理项目经理岗位证书》。</w:t>
            </w:r>
          </w:p>
          <w:p w14:paraId="73B8729E">
            <w:pPr>
              <w:widowControl/>
              <w:spacing w:line="240" w:lineRule="auto"/>
              <w:jc w:val="left"/>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lang w:val="en-US" w:eastAsia="zh-CN"/>
              </w:rPr>
              <w:t>2</w:t>
            </w:r>
            <w:r>
              <w:rPr>
                <w:rFonts w:hint="eastAsia" w:ascii="宋体" w:hAnsi="宋体" w:eastAsia="宋体" w:cs="宋体"/>
                <w:kern w:val="0"/>
                <w:sz w:val="24"/>
                <w:szCs w:val="24"/>
                <w:highlight w:val="none"/>
              </w:rPr>
              <w:t>、常驻本项目现场，不得兼管其他项目。</w:t>
            </w:r>
          </w:p>
          <w:p w14:paraId="072D2885">
            <w:pPr>
              <w:widowControl/>
              <w:spacing w:line="240" w:lineRule="auto"/>
              <w:jc w:val="left"/>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lang w:val="en-US" w:eastAsia="zh-CN"/>
              </w:rPr>
              <w:t>3</w:t>
            </w:r>
            <w:r>
              <w:rPr>
                <w:rFonts w:hint="eastAsia" w:ascii="宋体" w:hAnsi="宋体" w:eastAsia="宋体" w:cs="宋体"/>
                <w:kern w:val="0"/>
                <w:sz w:val="24"/>
                <w:szCs w:val="24"/>
                <w:highlight w:val="none"/>
              </w:rPr>
              <w:t>、具有较强的组织协调能力，领导能力，善于处理各方面的关系；</w:t>
            </w:r>
          </w:p>
          <w:p w14:paraId="69C49466">
            <w:pPr>
              <w:widowControl/>
              <w:spacing w:line="240" w:lineRule="auto"/>
              <w:jc w:val="left"/>
              <w:rPr>
                <w:rFonts w:hint="eastAsia" w:ascii="Times New Roman" w:hAnsi="Times New Roman" w:cs="Times New Roman" w:eastAsiaTheme="minorEastAsia"/>
                <w:b w:val="0"/>
                <w:bCs w:val="0"/>
                <w:kern w:val="0"/>
                <w:sz w:val="24"/>
                <w:szCs w:val="24"/>
                <w:highlight w:val="none"/>
                <w:lang w:val="en-US" w:eastAsia="zh-CN" w:bidi="ar-SA"/>
              </w:rPr>
            </w:pPr>
            <w:r>
              <w:rPr>
                <w:rFonts w:hint="eastAsia" w:ascii="宋体" w:hAnsi="宋体" w:eastAsia="宋体" w:cs="宋体"/>
                <w:kern w:val="0"/>
                <w:sz w:val="24"/>
                <w:szCs w:val="24"/>
                <w:highlight w:val="none"/>
                <w:lang w:val="en-US" w:eastAsia="zh-CN"/>
              </w:rPr>
              <w:t>4</w:t>
            </w:r>
            <w:r>
              <w:rPr>
                <w:rFonts w:hint="eastAsia" w:ascii="宋体" w:hAnsi="宋体" w:eastAsia="宋体" w:cs="宋体"/>
                <w:kern w:val="0"/>
                <w:sz w:val="24"/>
                <w:szCs w:val="24"/>
                <w:highlight w:val="none"/>
              </w:rPr>
              <w:t>、严格履行岗位职责，敬业尽职，保守采购人商业秘密。</w:t>
            </w:r>
          </w:p>
        </w:tc>
      </w:tr>
      <w:tr w14:paraId="28E51B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trPr>
        <w:tc>
          <w:tcPr>
            <w:tcW w:w="856" w:type="dxa"/>
            <w:noWrap w:val="0"/>
            <w:vAlign w:val="center"/>
          </w:tcPr>
          <w:p w14:paraId="72F8C25E">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3E2EDD15">
            <w:pPr>
              <w:spacing w:line="240" w:lineRule="auto"/>
              <w:jc w:val="center"/>
              <w:rPr>
                <w:rFonts w:hint="eastAsia" w:ascii="Times New Roman" w:hAnsi="Times New Roman" w:cs="Times New Roman" w:eastAsiaTheme="minorEastAsia"/>
                <w:b w:val="0"/>
                <w:bCs w:val="0"/>
                <w:kern w:val="0"/>
                <w:sz w:val="24"/>
                <w:szCs w:val="24"/>
                <w:lang w:val="en-US" w:eastAsia="zh-CN" w:bidi="ar-SA"/>
              </w:rPr>
            </w:pPr>
          </w:p>
          <w:p w14:paraId="29B3B426">
            <w:pPr>
              <w:spacing w:line="240" w:lineRule="auto"/>
              <w:jc w:val="center"/>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清洁保洁</w:t>
            </w:r>
          </w:p>
        </w:tc>
        <w:tc>
          <w:tcPr>
            <w:tcW w:w="7664" w:type="dxa"/>
            <w:noWrap w:val="0"/>
            <w:vAlign w:val="center"/>
          </w:tcPr>
          <w:p w14:paraId="0D475198">
            <w:pPr>
              <w:tabs>
                <w:tab w:val="left" w:pos="210"/>
              </w:tabs>
              <w:autoSpaceDE w:val="0"/>
              <w:autoSpaceDN w:val="0"/>
              <w:adjustRightInd w:val="0"/>
              <w:spacing w:line="240" w:lineRule="auto"/>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清洁保洁：</w:t>
            </w:r>
          </w:p>
          <w:p w14:paraId="25B23B09">
            <w:pPr>
              <w:tabs>
                <w:tab w:val="left" w:pos="210"/>
              </w:tabs>
              <w:autoSpaceDE w:val="0"/>
              <w:autoSpaceDN w:val="0"/>
              <w:adjustRightInd w:val="0"/>
              <w:spacing w:line="240" w:lineRule="auto"/>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日常保洁工作是通过日常清扫工作，对物业区域定时、定点、定人进行废弃物的收集和清运、对公共区域日常消杀服务；通过清、扫、擦、拭、除、洗等常规性服务，保持所有公共区域和公共部位的清洁卫生，从而提高工作、生活的环境质量。保洁人员应具备具备卫生防疫部门或医疗机构颁发的健康证。</w:t>
            </w:r>
          </w:p>
          <w:p w14:paraId="77023AC5">
            <w:pPr>
              <w:tabs>
                <w:tab w:val="left" w:pos="210"/>
              </w:tabs>
              <w:autoSpaceDE w:val="0"/>
              <w:autoSpaceDN w:val="0"/>
              <w:adjustRightInd w:val="0"/>
              <w:spacing w:line="240" w:lineRule="auto"/>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1.主要包括以下几项：</w:t>
            </w:r>
          </w:p>
          <w:p w14:paraId="5DD6071C">
            <w:pPr>
              <w:tabs>
                <w:tab w:val="left" w:pos="210"/>
              </w:tabs>
              <w:autoSpaceDE w:val="0"/>
              <w:autoSpaceDN w:val="0"/>
              <w:adjustRightInd w:val="0"/>
              <w:spacing w:line="240" w:lineRule="auto"/>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（1）垃圾处理：包括收集、清除、回收、压实、运达指定地点。垃圾台外观整洁，压缩垃圾箱体保持干净；</w:t>
            </w:r>
          </w:p>
          <w:p w14:paraId="3B4EB883">
            <w:pPr>
              <w:tabs>
                <w:tab w:val="left" w:pos="210"/>
              </w:tabs>
              <w:autoSpaceDE w:val="0"/>
              <w:autoSpaceDN w:val="0"/>
              <w:adjustRightInd w:val="0"/>
              <w:spacing w:line="240" w:lineRule="auto"/>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（2）部分办公室、会议室保持干净整洁，用后及时打扫；</w:t>
            </w:r>
          </w:p>
          <w:p w14:paraId="1954DED9">
            <w:pPr>
              <w:tabs>
                <w:tab w:val="left" w:pos="210"/>
              </w:tabs>
              <w:autoSpaceDE w:val="0"/>
              <w:autoSpaceDN w:val="0"/>
              <w:adjustRightInd w:val="0"/>
              <w:spacing w:line="240" w:lineRule="auto"/>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（3）定期楼顶清扫，保持清洁；</w:t>
            </w:r>
          </w:p>
          <w:p w14:paraId="75F950E0">
            <w:pPr>
              <w:tabs>
                <w:tab w:val="left" w:pos="210"/>
              </w:tabs>
              <w:autoSpaceDE w:val="0"/>
              <w:autoSpaceDN w:val="0"/>
              <w:adjustRightInd w:val="0"/>
              <w:spacing w:line="240" w:lineRule="auto"/>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（4）外檐清洗、天窗百叶每合同年度清洁一次；</w:t>
            </w:r>
          </w:p>
          <w:p w14:paraId="42ACAF9C">
            <w:pPr>
              <w:tabs>
                <w:tab w:val="left" w:pos="210"/>
              </w:tabs>
              <w:autoSpaceDE w:val="0"/>
              <w:autoSpaceDN w:val="0"/>
              <w:adjustRightInd w:val="0"/>
              <w:spacing w:line="240" w:lineRule="auto"/>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（3）消杀服务；</w:t>
            </w:r>
          </w:p>
          <w:p w14:paraId="1E38EF97">
            <w:pPr>
              <w:tabs>
                <w:tab w:val="left" w:pos="210"/>
              </w:tabs>
              <w:autoSpaceDE w:val="0"/>
              <w:autoSpaceDN w:val="0"/>
              <w:adjustRightInd w:val="0"/>
              <w:spacing w:line="240" w:lineRule="auto"/>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（4）外围或停车场卫生清洁；</w:t>
            </w:r>
          </w:p>
          <w:p w14:paraId="1807D807">
            <w:pPr>
              <w:tabs>
                <w:tab w:val="left" w:pos="210"/>
              </w:tabs>
              <w:autoSpaceDE w:val="0"/>
              <w:autoSpaceDN w:val="0"/>
              <w:adjustRightInd w:val="0"/>
              <w:spacing w:line="240" w:lineRule="auto"/>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（5）特殊天气处置（雨雪等）；</w:t>
            </w:r>
          </w:p>
          <w:p w14:paraId="4203BF2C">
            <w:pPr>
              <w:tabs>
                <w:tab w:val="left" w:pos="210"/>
              </w:tabs>
              <w:autoSpaceDE w:val="0"/>
              <w:autoSpaceDN w:val="0"/>
              <w:adjustRightInd w:val="0"/>
              <w:spacing w:line="240" w:lineRule="auto"/>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（6）做好垃圾分类投放、控烟等相关工作；</w:t>
            </w:r>
          </w:p>
          <w:p w14:paraId="26F162D7">
            <w:pPr>
              <w:tabs>
                <w:tab w:val="left" w:pos="210"/>
              </w:tabs>
              <w:autoSpaceDE w:val="0"/>
              <w:autoSpaceDN w:val="0"/>
              <w:adjustRightInd w:val="0"/>
              <w:spacing w:line="240" w:lineRule="auto"/>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（7）常用清洁工具、日常保洁用品、清洁用剂、垃圾袋及卫生间客用擦手纸、洗手液、卷纸等公共区域标识及卫生间卷纸盒、垃圾桶、轿厢防尘垫等耗材，以及挡鼠板、灭蝇灯等卫生器具费用由投标人承担。</w:t>
            </w:r>
          </w:p>
          <w:p w14:paraId="77C47A30">
            <w:pPr>
              <w:tabs>
                <w:tab w:val="left" w:pos="210"/>
              </w:tabs>
              <w:autoSpaceDE w:val="0"/>
              <w:autoSpaceDN w:val="0"/>
              <w:adjustRightInd w:val="0"/>
              <w:spacing w:line="240" w:lineRule="auto"/>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 xml:space="preserve">  2.服务标准</w:t>
            </w:r>
          </w:p>
          <w:p w14:paraId="432DF249">
            <w:pPr>
              <w:tabs>
                <w:tab w:val="left" w:pos="210"/>
              </w:tabs>
              <w:autoSpaceDE w:val="0"/>
              <w:autoSpaceDN w:val="0"/>
              <w:adjustRightInd w:val="0"/>
              <w:spacing w:line="240" w:lineRule="auto"/>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（1）公共区域</w:t>
            </w:r>
          </w:p>
          <w:p w14:paraId="63052270">
            <w:pPr>
              <w:tabs>
                <w:tab w:val="left" w:pos="210"/>
              </w:tabs>
              <w:autoSpaceDE w:val="0"/>
              <w:autoSpaceDN w:val="0"/>
              <w:adjustRightInd w:val="0"/>
              <w:spacing w:line="240" w:lineRule="auto"/>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①地面光亮无水迹、污迹，无尘物。</w:t>
            </w:r>
          </w:p>
          <w:p w14:paraId="3C5EBD76">
            <w:pPr>
              <w:tabs>
                <w:tab w:val="left" w:pos="210"/>
              </w:tabs>
              <w:autoSpaceDE w:val="0"/>
              <w:autoSpaceDN w:val="0"/>
              <w:adjustRightInd w:val="0"/>
              <w:spacing w:line="240" w:lineRule="auto"/>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②楼梯、走廊、指示牌、门牌、墙壁、柱子、顶板无尘和无污物。</w:t>
            </w:r>
          </w:p>
          <w:p w14:paraId="1BB9AB6B">
            <w:pPr>
              <w:tabs>
                <w:tab w:val="left" w:pos="210"/>
              </w:tabs>
              <w:autoSpaceDE w:val="0"/>
              <w:autoSpaceDN w:val="0"/>
              <w:adjustRightInd w:val="0"/>
              <w:spacing w:line="240" w:lineRule="auto"/>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③垃圾筒内垃圾及时清理，并摆放整齐，外观干净。</w:t>
            </w:r>
          </w:p>
          <w:p w14:paraId="4504D6CE">
            <w:pPr>
              <w:tabs>
                <w:tab w:val="left" w:pos="210"/>
              </w:tabs>
              <w:autoSpaceDE w:val="0"/>
              <w:autoSpaceDN w:val="0"/>
              <w:adjustRightInd w:val="0"/>
              <w:spacing w:line="240" w:lineRule="auto"/>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④厅堂内无蚊蝇。</w:t>
            </w:r>
          </w:p>
          <w:p w14:paraId="2168A38F">
            <w:pPr>
              <w:tabs>
                <w:tab w:val="left" w:pos="210"/>
              </w:tabs>
              <w:autoSpaceDE w:val="0"/>
              <w:autoSpaceDN w:val="0"/>
              <w:adjustRightInd w:val="0"/>
              <w:spacing w:line="240" w:lineRule="auto"/>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⑤大厅入口地台、梯级、墙壁表面、所有玻璃门窗及设施无尘土，无污迹。</w:t>
            </w:r>
          </w:p>
          <w:p w14:paraId="7F9C84AC">
            <w:pPr>
              <w:tabs>
                <w:tab w:val="left" w:pos="210"/>
              </w:tabs>
              <w:autoSpaceDE w:val="0"/>
              <w:autoSpaceDN w:val="0"/>
              <w:adjustRightInd w:val="0"/>
              <w:spacing w:line="240" w:lineRule="auto"/>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⑥大厅天花板无尘埃。</w:t>
            </w:r>
          </w:p>
          <w:p w14:paraId="51E9100F">
            <w:pPr>
              <w:tabs>
                <w:tab w:val="left" w:pos="210"/>
              </w:tabs>
              <w:autoSpaceDE w:val="0"/>
              <w:autoSpaceDN w:val="0"/>
              <w:adjustRightInd w:val="0"/>
              <w:spacing w:line="240" w:lineRule="auto"/>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⑦无鼠害、蚊蝇、蟑螂。</w:t>
            </w:r>
          </w:p>
          <w:p w14:paraId="16DD5BA0">
            <w:pPr>
              <w:tabs>
                <w:tab w:val="left" w:pos="210"/>
              </w:tabs>
              <w:autoSpaceDE w:val="0"/>
              <w:autoSpaceDN w:val="0"/>
              <w:adjustRightInd w:val="0"/>
              <w:spacing w:line="240" w:lineRule="auto"/>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⑧及时填写清洁巡视记录</w:t>
            </w:r>
          </w:p>
          <w:p w14:paraId="5568AD27">
            <w:pPr>
              <w:tabs>
                <w:tab w:val="left" w:pos="210"/>
              </w:tabs>
              <w:autoSpaceDE w:val="0"/>
              <w:autoSpaceDN w:val="0"/>
              <w:adjustRightInd w:val="0"/>
              <w:spacing w:line="240" w:lineRule="auto"/>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（2）卫生间</w:t>
            </w:r>
          </w:p>
          <w:p w14:paraId="781DE654">
            <w:pPr>
              <w:tabs>
                <w:tab w:val="left" w:pos="210"/>
              </w:tabs>
              <w:autoSpaceDE w:val="0"/>
              <w:autoSpaceDN w:val="0"/>
              <w:adjustRightInd w:val="0"/>
              <w:spacing w:line="240" w:lineRule="auto"/>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①门、窗、天花板、墙壁、隔板无尘物、无污迹。</w:t>
            </w:r>
          </w:p>
          <w:p w14:paraId="7E09455B">
            <w:pPr>
              <w:tabs>
                <w:tab w:val="left" w:pos="210"/>
              </w:tabs>
              <w:autoSpaceDE w:val="0"/>
              <w:autoSpaceDN w:val="0"/>
              <w:adjustRightInd w:val="0"/>
              <w:spacing w:line="240" w:lineRule="auto"/>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②玻璃、镜面明亮无水迹。</w:t>
            </w:r>
          </w:p>
          <w:p w14:paraId="7B88CDF1">
            <w:pPr>
              <w:tabs>
                <w:tab w:val="left" w:pos="210"/>
              </w:tabs>
              <w:autoSpaceDE w:val="0"/>
              <w:autoSpaceDN w:val="0"/>
              <w:adjustRightInd w:val="0"/>
              <w:spacing w:line="240" w:lineRule="auto"/>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③地面墙角无尘、无污迹、无杂物、无蛛网、无水迹。</w:t>
            </w:r>
          </w:p>
          <w:p w14:paraId="17106CA5">
            <w:pPr>
              <w:tabs>
                <w:tab w:val="left" w:pos="210"/>
              </w:tabs>
              <w:autoSpaceDE w:val="0"/>
              <w:autoSpaceDN w:val="0"/>
              <w:adjustRightInd w:val="0"/>
              <w:spacing w:line="240" w:lineRule="auto"/>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④地面、水龙头、弯管、马桶座及盖、水箱等无污迹、无污物，电镀件明亮。</w:t>
            </w:r>
          </w:p>
          <w:p w14:paraId="0F0280B5">
            <w:pPr>
              <w:tabs>
                <w:tab w:val="left" w:pos="210"/>
              </w:tabs>
              <w:autoSpaceDE w:val="0"/>
              <w:autoSpaceDN w:val="0"/>
              <w:adjustRightInd w:val="0"/>
              <w:spacing w:line="240" w:lineRule="auto"/>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⑤便池无尘、无污迹、无杂物，小便池内放置香精球，并及时更换。</w:t>
            </w:r>
          </w:p>
          <w:p w14:paraId="45242EC8">
            <w:pPr>
              <w:tabs>
                <w:tab w:val="left" w:pos="210"/>
              </w:tabs>
              <w:autoSpaceDE w:val="0"/>
              <w:autoSpaceDN w:val="0"/>
              <w:adjustRightInd w:val="0"/>
              <w:spacing w:line="240" w:lineRule="auto"/>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⑥纸篓内垃圾及时清理。</w:t>
            </w:r>
          </w:p>
          <w:p w14:paraId="725801EB">
            <w:pPr>
              <w:tabs>
                <w:tab w:val="left" w:pos="210"/>
              </w:tabs>
              <w:autoSpaceDE w:val="0"/>
              <w:autoSpaceDN w:val="0"/>
              <w:adjustRightInd w:val="0"/>
              <w:spacing w:line="240" w:lineRule="auto"/>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⑦设备（烘手器、灯、开关、暧气、通风口、门锁等）无尘、无污迹。</w:t>
            </w:r>
          </w:p>
          <w:p w14:paraId="230DA22E">
            <w:pPr>
              <w:tabs>
                <w:tab w:val="left" w:pos="210"/>
              </w:tabs>
              <w:autoSpaceDE w:val="0"/>
              <w:autoSpaceDN w:val="0"/>
              <w:adjustRightInd w:val="0"/>
              <w:spacing w:line="240" w:lineRule="auto"/>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⑧空气清新、无异味，及时补充客用品 (洗手液、擦手纸、卷纸等）。</w:t>
            </w:r>
          </w:p>
          <w:p w14:paraId="040651B7">
            <w:pPr>
              <w:tabs>
                <w:tab w:val="left" w:pos="210"/>
              </w:tabs>
              <w:autoSpaceDE w:val="0"/>
              <w:autoSpaceDN w:val="0"/>
              <w:adjustRightInd w:val="0"/>
              <w:spacing w:line="240" w:lineRule="auto"/>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⑨墩布间干净、整洁、无杂物，物品码放整齐，不囤积。</w:t>
            </w:r>
          </w:p>
          <w:p w14:paraId="07B767D0">
            <w:pPr>
              <w:tabs>
                <w:tab w:val="left" w:pos="210"/>
              </w:tabs>
              <w:autoSpaceDE w:val="0"/>
              <w:autoSpaceDN w:val="0"/>
              <w:adjustRightInd w:val="0"/>
              <w:spacing w:line="240" w:lineRule="auto"/>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⑩门把手、水龙头、门窗、洗手池、便池随时保持清洁，抹布、拖把明确标记，严格区分，不得混用，每次使用后冲洗消毒。</w:t>
            </w:r>
          </w:p>
          <w:p w14:paraId="0B79F2C6">
            <w:pPr>
              <w:tabs>
                <w:tab w:val="left" w:pos="210"/>
              </w:tabs>
              <w:autoSpaceDE w:val="0"/>
              <w:autoSpaceDN w:val="0"/>
              <w:adjustRightInd w:val="0"/>
              <w:spacing w:line="240" w:lineRule="auto"/>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（3）楼梯及楼梯间</w:t>
            </w:r>
          </w:p>
          <w:p w14:paraId="15A8DBAB">
            <w:pPr>
              <w:pStyle w:val="102"/>
              <w:widowControl/>
              <w:numPr>
                <w:ilvl w:val="0"/>
                <w:numId w:val="0"/>
              </w:numPr>
              <w:tabs>
                <w:tab w:val="left" w:pos="210"/>
              </w:tabs>
              <w:autoSpaceDE w:val="0"/>
              <w:autoSpaceDN w:val="0"/>
              <w:adjustRightInd w:val="0"/>
              <w:spacing w:line="240" w:lineRule="auto"/>
              <w:ind w:leftChars="0"/>
              <w:jc w:val="left"/>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①台阶地面无污渍、无灰尘、无杂物、表面干净</w:t>
            </w:r>
          </w:p>
          <w:p w14:paraId="76B2A14B">
            <w:pPr>
              <w:pStyle w:val="102"/>
              <w:widowControl/>
              <w:numPr>
                <w:ilvl w:val="0"/>
                <w:numId w:val="0"/>
              </w:numPr>
              <w:tabs>
                <w:tab w:val="left" w:pos="210"/>
              </w:tabs>
              <w:autoSpaceDE w:val="0"/>
              <w:autoSpaceDN w:val="0"/>
              <w:adjustRightInd w:val="0"/>
              <w:spacing w:line="240" w:lineRule="auto"/>
              <w:ind w:leftChars="0"/>
              <w:jc w:val="left"/>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②墙面无污渍、无灰尘、无杂物、无蜘蛛网</w:t>
            </w:r>
          </w:p>
          <w:p w14:paraId="148D739E">
            <w:pPr>
              <w:pStyle w:val="102"/>
              <w:widowControl/>
              <w:numPr>
                <w:ilvl w:val="0"/>
                <w:numId w:val="0"/>
              </w:numPr>
              <w:tabs>
                <w:tab w:val="left" w:pos="210"/>
              </w:tabs>
              <w:autoSpaceDE w:val="0"/>
              <w:autoSpaceDN w:val="0"/>
              <w:adjustRightInd w:val="0"/>
              <w:spacing w:line="240" w:lineRule="auto"/>
              <w:ind w:leftChars="0"/>
              <w:jc w:val="left"/>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③门窗无污渍、无灰尘、无杂物</w:t>
            </w:r>
          </w:p>
          <w:p w14:paraId="01B25151">
            <w:pPr>
              <w:pStyle w:val="102"/>
              <w:widowControl/>
              <w:numPr>
                <w:ilvl w:val="0"/>
                <w:numId w:val="0"/>
              </w:numPr>
              <w:tabs>
                <w:tab w:val="left" w:pos="210"/>
              </w:tabs>
              <w:autoSpaceDE w:val="0"/>
              <w:autoSpaceDN w:val="0"/>
              <w:adjustRightInd w:val="0"/>
              <w:spacing w:line="240" w:lineRule="auto"/>
              <w:ind w:leftChars="0"/>
              <w:jc w:val="left"/>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④指示牌无污渍、无灰尘、表面光亮</w:t>
            </w:r>
          </w:p>
          <w:p w14:paraId="3830D0A7">
            <w:pPr>
              <w:pStyle w:val="102"/>
              <w:widowControl/>
              <w:numPr>
                <w:ilvl w:val="0"/>
                <w:numId w:val="0"/>
              </w:numPr>
              <w:tabs>
                <w:tab w:val="left" w:pos="210"/>
              </w:tabs>
              <w:autoSpaceDE w:val="0"/>
              <w:autoSpaceDN w:val="0"/>
              <w:adjustRightInd w:val="0"/>
              <w:spacing w:line="240" w:lineRule="auto"/>
              <w:ind w:leftChars="0"/>
              <w:jc w:val="left"/>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⑤扶手无污渍、无灰尘、表面干净</w:t>
            </w:r>
          </w:p>
          <w:p w14:paraId="3C70E2A0">
            <w:pPr>
              <w:tabs>
                <w:tab w:val="left" w:pos="210"/>
              </w:tabs>
              <w:autoSpaceDE w:val="0"/>
              <w:autoSpaceDN w:val="0"/>
              <w:adjustRightInd w:val="0"/>
              <w:spacing w:line="240" w:lineRule="auto"/>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（4）会议室、活动室、接待室</w:t>
            </w:r>
          </w:p>
          <w:p w14:paraId="557169E8">
            <w:pPr>
              <w:pStyle w:val="102"/>
              <w:widowControl/>
              <w:numPr>
                <w:ilvl w:val="0"/>
                <w:numId w:val="0"/>
              </w:numPr>
              <w:tabs>
                <w:tab w:val="left" w:pos="210"/>
              </w:tabs>
              <w:autoSpaceDE w:val="0"/>
              <w:autoSpaceDN w:val="0"/>
              <w:adjustRightInd w:val="0"/>
              <w:spacing w:line="240" w:lineRule="auto"/>
              <w:ind w:leftChars="0"/>
              <w:jc w:val="left"/>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①地面无污渍、无灰尘、无杂物、表面光亮</w:t>
            </w:r>
          </w:p>
          <w:p w14:paraId="37711F1A">
            <w:pPr>
              <w:pStyle w:val="102"/>
              <w:widowControl/>
              <w:numPr>
                <w:ilvl w:val="0"/>
                <w:numId w:val="0"/>
              </w:numPr>
              <w:tabs>
                <w:tab w:val="left" w:pos="210"/>
              </w:tabs>
              <w:autoSpaceDE w:val="0"/>
              <w:autoSpaceDN w:val="0"/>
              <w:adjustRightInd w:val="0"/>
              <w:spacing w:line="240" w:lineRule="auto"/>
              <w:ind w:leftChars="0"/>
              <w:jc w:val="left"/>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②墙面无污渍、无灰尘、无杂物、无蜘蛛网</w:t>
            </w:r>
          </w:p>
          <w:p w14:paraId="1DCA1E35">
            <w:pPr>
              <w:pStyle w:val="102"/>
              <w:widowControl/>
              <w:numPr>
                <w:ilvl w:val="0"/>
                <w:numId w:val="0"/>
              </w:numPr>
              <w:tabs>
                <w:tab w:val="left" w:pos="210"/>
              </w:tabs>
              <w:autoSpaceDE w:val="0"/>
              <w:autoSpaceDN w:val="0"/>
              <w:adjustRightInd w:val="0"/>
              <w:spacing w:line="240" w:lineRule="auto"/>
              <w:ind w:leftChars="0"/>
              <w:jc w:val="left"/>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③桌椅无污渍、无灰尘、无杂物、无水渍</w:t>
            </w:r>
          </w:p>
          <w:p w14:paraId="084EBBC9">
            <w:pPr>
              <w:pStyle w:val="102"/>
              <w:widowControl/>
              <w:numPr>
                <w:ilvl w:val="0"/>
                <w:numId w:val="0"/>
              </w:numPr>
              <w:tabs>
                <w:tab w:val="left" w:pos="210"/>
              </w:tabs>
              <w:autoSpaceDE w:val="0"/>
              <w:autoSpaceDN w:val="0"/>
              <w:adjustRightInd w:val="0"/>
              <w:spacing w:line="240" w:lineRule="auto"/>
              <w:ind w:leftChars="0"/>
              <w:jc w:val="left"/>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④门窗无污渍、无灰尘、无杂物</w:t>
            </w:r>
          </w:p>
          <w:p w14:paraId="485AABFD">
            <w:pPr>
              <w:pStyle w:val="102"/>
              <w:widowControl/>
              <w:numPr>
                <w:ilvl w:val="0"/>
                <w:numId w:val="0"/>
              </w:numPr>
              <w:tabs>
                <w:tab w:val="left" w:pos="210"/>
              </w:tabs>
              <w:autoSpaceDE w:val="0"/>
              <w:autoSpaceDN w:val="0"/>
              <w:adjustRightInd w:val="0"/>
              <w:spacing w:line="240" w:lineRule="auto"/>
              <w:ind w:leftChars="0"/>
              <w:jc w:val="left"/>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⑤天花板无污渍、无灰尘、无蜘蛛网</w:t>
            </w:r>
          </w:p>
          <w:p w14:paraId="0C514032">
            <w:pPr>
              <w:pStyle w:val="102"/>
              <w:widowControl/>
              <w:numPr>
                <w:ilvl w:val="0"/>
                <w:numId w:val="0"/>
              </w:numPr>
              <w:tabs>
                <w:tab w:val="left" w:pos="210"/>
              </w:tabs>
              <w:autoSpaceDE w:val="0"/>
              <w:autoSpaceDN w:val="0"/>
              <w:adjustRightInd w:val="0"/>
              <w:spacing w:line="240" w:lineRule="auto"/>
              <w:ind w:leftChars="0"/>
              <w:jc w:val="left"/>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⑥办公家具、摆设无污渍、无灰尘、表面清洁</w:t>
            </w:r>
          </w:p>
          <w:p w14:paraId="0E37A3BF">
            <w:pPr>
              <w:pStyle w:val="102"/>
              <w:widowControl/>
              <w:numPr>
                <w:ilvl w:val="0"/>
                <w:numId w:val="0"/>
              </w:numPr>
              <w:tabs>
                <w:tab w:val="left" w:pos="210"/>
              </w:tabs>
              <w:autoSpaceDE w:val="0"/>
              <w:autoSpaceDN w:val="0"/>
              <w:adjustRightInd w:val="0"/>
              <w:spacing w:line="240" w:lineRule="auto"/>
              <w:ind w:leftChars="0"/>
              <w:jc w:val="left"/>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⑦垃圾桶无污渍、无灰尘、无异味，</w:t>
            </w:r>
          </w:p>
          <w:p w14:paraId="64E3054E">
            <w:pPr>
              <w:pStyle w:val="102"/>
              <w:widowControl/>
              <w:numPr>
                <w:ilvl w:val="0"/>
                <w:numId w:val="0"/>
              </w:numPr>
              <w:tabs>
                <w:tab w:val="left" w:pos="210"/>
              </w:tabs>
              <w:autoSpaceDE w:val="0"/>
              <w:autoSpaceDN w:val="0"/>
              <w:adjustRightInd w:val="0"/>
              <w:spacing w:line="240" w:lineRule="auto"/>
              <w:ind w:leftChars="0"/>
              <w:jc w:val="left"/>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⑧整体环境室内空气清新、无蟑螂、蚊蝇</w:t>
            </w:r>
          </w:p>
          <w:p w14:paraId="62E3C9A2">
            <w:pPr>
              <w:tabs>
                <w:tab w:val="left" w:pos="210"/>
              </w:tabs>
              <w:autoSpaceDE w:val="0"/>
              <w:autoSpaceDN w:val="0"/>
              <w:adjustRightInd w:val="0"/>
              <w:spacing w:line="240" w:lineRule="auto"/>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（5）庭院、外场保洁</w:t>
            </w:r>
          </w:p>
          <w:p w14:paraId="0C9E27DD">
            <w:pPr>
              <w:tabs>
                <w:tab w:val="left" w:pos="210"/>
              </w:tabs>
              <w:autoSpaceDE w:val="0"/>
              <w:autoSpaceDN w:val="0"/>
              <w:adjustRightInd w:val="0"/>
              <w:spacing w:line="240" w:lineRule="auto"/>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①庭院、广场地面清洁无废弃物。</w:t>
            </w:r>
          </w:p>
          <w:p w14:paraId="32961D7E">
            <w:pPr>
              <w:tabs>
                <w:tab w:val="left" w:pos="210"/>
              </w:tabs>
              <w:autoSpaceDE w:val="0"/>
              <w:autoSpaceDN w:val="0"/>
              <w:adjustRightInd w:val="0"/>
              <w:spacing w:line="240" w:lineRule="auto"/>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②保洁重点是烟头、废纸、杂物等，随时捡拾入桶。</w:t>
            </w:r>
          </w:p>
          <w:p w14:paraId="6890F6E8">
            <w:pPr>
              <w:tabs>
                <w:tab w:val="left" w:pos="210"/>
              </w:tabs>
              <w:autoSpaceDE w:val="0"/>
              <w:autoSpaceDN w:val="0"/>
              <w:adjustRightInd w:val="0"/>
              <w:spacing w:line="240" w:lineRule="auto"/>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③收集并运送到项目垃圾站集中存放，配合环卫部门清运。垃圾站消毒，无蚊蝇滋生。</w:t>
            </w:r>
          </w:p>
          <w:p w14:paraId="580095A2">
            <w:pPr>
              <w:tabs>
                <w:tab w:val="left" w:pos="210"/>
              </w:tabs>
              <w:autoSpaceDE w:val="0"/>
              <w:autoSpaceDN w:val="0"/>
              <w:adjustRightInd w:val="0"/>
              <w:spacing w:line="240" w:lineRule="auto"/>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④清扫及时，夏季清除积水、冬季清扫积雪。</w:t>
            </w:r>
          </w:p>
        </w:tc>
      </w:tr>
      <w:tr w14:paraId="4E67FD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15" w:hRule="atLeast"/>
        </w:trPr>
        <w:tc>
          <w:tcPr>
            <w:tcW w:w="856" w:type="dxa"/>
            <w:noWrap w:val="0"/>
            <w:vAlign w:val="center"/>
          </w:tcPr>
          <w:p w14:paraId="011A20D9">
            <w:pPr>
              <w:spacing w:line="240" w:lineRule="auto"/>
              <w:jc w:val="center"/>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秩序维护</w:t>
            </w:r>
          </w:p>
        </w:tc>
        <w:tc>
          <w:tcPr>
            <w:tcW w:w="7664" w:type="dxa"/>
            <w:noWrap w:val="0"/>
            <w:vAlign w:val="center"/>
          </w:tcPr>
          <w:p w14:paraId="3572D9D9">
            <w:pPr>
              <w:pStyle w:val="102"/>
              <w:tabs>
                <w:tab w:val="left" w:pos="1134"/>
              </w:tabs>
              <w:autoSpaceDE w:val="0"/>
              <w:autoSpaceDN w:val="0"/>
              <w:adjustRightInd w:val="0"/>
              <w:spacing w:line="240" w:lineRule="auto"/>
              <w:ind w:firstLine="0" w:firstLineChars="0"/>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1.服务内容：</w:t>
            </w:r>
          </w:p>
          <w:p w14:paraId="59FB1FBB">
            <w:pPr>
              <w:pStyle w:val="102"/>
              <w:tabs>
                <w:tab w:val="left" w:pos="1134"/>
              </w:tabs>
              <w:autoSpaceDE w:val="0"/>
              <w:autoSpaceDN w:val="0"/>
              <w:adjustRightInd w:val="0"/>
              <w:spacing w:line="240" w:lineRule="auto"/>
              <w:ind w:firstLine="0" w:firstLineChars="0"/>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1）秩序维护是指为保证管理范围内安全和正常工作秩序，对来人来访进行登记、查验以及疫情防控相关工作；做好安全保卫工作；做好车辆停放指引，车辆摆放有序。门岗值守及人员车辆出入管理工作。同时具备《职业资格证书（建（构）筑物消防员）或消防设施操作员》和保安员证，身体健康，有一定服务工作经验，（共产党员和复员兵优先）。</w:t>
            </w:r>
          </w:p>
          <w:p w14:paraId="36D21330">
            <w:pPr>
              <w:pStyle w:val="102"/>
              <w:tabs>
                <w:tab w:val="left" w:pos="1134"/>
              </w:tabs>
              <w:autoSpaceDE w:val="0"/>
              <w:autoSpaceDN w:val="0"/>
              <w:adjustRightInd w:val="0"/>
              <w:spacing w:line="240" w:lineRule="auto"/>
              <w:ind w:firstLine="0" w:firstLineChars="0"/>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（2）日常巡逻工作。</w:t>
            </w:r>
          </w:p>
          <w:p w14:paraId="239E2D45">
            <w:pPr>
              <w:pStyle w:val="102"/>
              <w:tabs>
                <w:tab w:val="left" w:pos="1134"/>
              </w:tabs>
              <w:autoSpaceDE w:val="0"/>
              <w:autoSpaceDN w:val="0"/>
              <w:adjustRightInd w:val="0"/>
              <w:spacing w:line="240" w:lineRule="auto"/>
              <w:ind w:firstLine="0" w:firstLineChars="0"/>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（3）消防控制室和监控室值守工作。</w:t>
            </w:r>
          </w:p>
          <w:p w14:paraId="10107AC6">
            <w:pPr>
              <w:pStyle w:val="102"/>
              <w:tabs>
                <w:tab w:val="left" w:pos="1134"/>
              </w:tabs>
              <w:autoSpaceDE w:val="0"/>
              <w:autoSpaceDN w:val="0"/>
              <w:adjustRightInd w:val="0"/>
              <w:spacing w:line="240" w:lineRule="auto"/>
              <w:ind w:firstLine="0" w:firstLineChars="0"/>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（4）值守区域的卫生清洁工作。</w:t>
            </w:r>
          </w:p>
          <w:p w14:paraId="1B1E171B">
            <w:pPr>
              <w:pStyle w:val="102"/>
              <w:tabs>
                <w:tab w:val="left" w:pos="1134"/>
              </w:tabs>
              <w:autoSpaceDE w:val="0"/>
              <w:autoSpaceDN w:val="0"/>
              <w:adjustRightInd w:val="0"/>
              <w:spacing w:line="240" w:lineRule="auto"/>
              <w:ind w:firstLine="0" w:firstLineChars="0"/>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（5）其他临时性工作。</w:t>
            </w:r>
          </w:p>
          <w:p w14:paraId="41636AA4">
            <w:pPr>
              <w:tabs>
                <w:tab w:val="left" w:pos="210"/>
              </w:tabs>
              <w:autoSpaceDE w:val="0"/>
              <w:autoSpaceDN w:val="0"/>
              <w:adjustRightInd w:val="0"/>
              <w:spacing w:line="240" w:lineRule="auto"/>
              <w:rPr>
                <w:rFonts w:hint="eastAsia" w:ascii="宋体" w:hAnsi="宋体" w:eastAsia="宋体" w:cs="宋体"/>
                <w:sz w:val="24"/>
                <w:szCs w:val="24"/>
              </w:rPr>
            </w:pPr>
            <w:r>
              <w:rPr>
                <w:rFonts w:hint="eastAsia" w:ascii="宋体" w:hAnsi="宋体" w:eastAsia="宋体" w:cs="宋体"/>
                <w:sz w:val="24"/>
                <w:szCs w:val="24"/>
                <w:lang w:val="en-US" w:eastAsia="zh-CN"/>
              </w:rPr>
              <w:t>2.</w:t>
            </w:r>
            <w:r>
              <w:rPr>
                <w:rFonts w:hint="eastAsia" w:ascii="宋体" w:hAnsi="宋体" w:eastAsia="宋体" w:cs="宋体"/>
                <w:sz w:val="24"/>
                <w:szCs w:val="24"/>
              </w:rPr>
              <w:t>秩序服务标准</w:t>
            </w:r>
          </w:p>
          <w:p w14:paraId="08A4337E">
            <w:pPr>
              <w:pStyle w:val="102"/>
              <w:widowControl/>
              <w:numPr>
                <w:ilvl w:val="0"/>
                <w:numId w:val="0"/>
              </w:numPr>
              <w:autoSpaceDE w:val="0"/>
              <w:autoSpaceDN w:val="0"/>
              <w:adjustRightInd w:val="0"/>
              <w:spacing w:line="240" w:lineRule="auto"/>
              <w:ind w:leftChars="0"/>
              <w:jc w:val="left"/>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w:t>
            </w:r>
            <w:r>
              <w:rPr>
                <w:rFonts w:hint="eastAsia" w:ascii="宋体" w:hAnsi="宋体" w:eastAsia="宋体" w:cs="宋体"/>
                <w:sz w:val="24"/>
                <w:szCs w:val="24"/>
              </w:rPr>
              <w:t>门岗每日上下班时间段立岗值守，其余时间如遇人员来访时应起立进行接待。严格执行验证、登记制度，各门岗24小时值班，了解并能熟练使用和掌握门禁系统，及时识别外来人员，杜绝闲杂人员进入管理区域，做好交接班工作。对进出大楼的人员主动查验工作证，正确指引办事人员进行登记工作，耐心解答群众询问。非工作时间及时关闭各入口大门，如有人员需要进入，务必核实清楚后方可放行，否则一律不允许进入。</w:t>
            </w:r>
          </w:p>
          <w:p w14:paraId="4A6A804E">
            <w:pPr>
              <w:pStyle w:val="102"/>
              <w:widowControl/>
              <w:numPr>
                <w:ilvl w:val="0"/>
                <w:numId w:val="0"/>
              </w:numPr>
              <w:autoSpaceDE w:val="0"/>
              <w:autoSpaceDN w:val="0"/>
              <w:adjustRightInd w:val="0"/>
              <w:spacing w:line="240" w:lineRule="auto"/>
              <w:ind w:leftChars="0"/>
              <w:jc w:val="left"/>
              <w:rPr>
                <w:rFonts w:hint="eastAsia" w:ascii="宋体" w:hAnsi="宋体" w:eastAsia="宋体" w:cs="宋体"/>
                <w:sz w:val="24"/>
                <w:szCs w:val="24"/>
                <w:lang w:eastAsia="zh-CN"/>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2</w:t>
            </w:r>
            <w:r>
              <w:rPr>
                <w:rFonts w:hint="eastAsia" w:ascii="宋体" w:hAnsi="宋体" w:eastAsia="宋体" w:cs="宋体"/>
                <w:sz w:val="24"/>
                <w:szCs w:val="24"/>
                <w:lang w:eastAsia="zh-CN"/>
              </w:rPr>
              <w:t>）</w:t>
            </w:r>
            <w:r>
              <w:rPr>
                <w:rFonts w:hint="eastAsia" w:ascii="宋体" w:hAnsi="宋体" w:eastAsia="宋体" w:cs="宋体"/>
                <w:sz w:val="24"/>
                <w:szCs w:val="24"/>
              </w:rPr>
              <w:t>巡逻人员</w:t>
            </w:r>
            <w:r>
              <w:rPr>
                <w:rFonts w:hint="eastAsia" w:ascii="宋体" w:hAnsi="宋体" w:cs="宋体"/>
                <w:sz w:val="24"/>
                <w:szCs w:val="24"/>
                <w:lang w:eastAsia="zh-CN"/>
              </w:rPr>
              <w:t>应保证</w:t>
            </w:r>
            <w:r>
              <w:rPr>
                <w:rFonts w:hint="eastAsia" w:ascii="宋体" w:hAnsi="宋体" w:eastAsia="宋体" w:cs="宋体"/>
                <w:sz w:val="24"/>
                <w:szCs w:val="24"/>
              </w:rPr>
              <w:t>庭院、楼内秩序良好，道路畅通，车辆停放有序，指挥和疏导进出车辆，引导要及时，防止车辆停放于门口。</w:t>
            </w:r>
            <w:r>
              <w:rPr>
                <w:rFonts w:hint="eastAsia" w:ascii="宋体" w:hAnsi="宋体" w:cs="宋体"/>
                <w:sz w:val="24"/>
                <w:szCs w:val="24"/>
                <w:lang w:eastAsia="zh-CN"/>
              </w:rPr>
              <w:t>同时</w:t>
            </w:r>
            <w:r>
              <w:rPr>
                <w:rFonts w:hint="eastAsia" w:ascii="宋体" w:hAnsi="宋体" w:eastAsia="宋体" w:cs="宋体"/>
                <w:sz w:val="24"/>
                <w:szCs w:val="24"/>
              </w:rPr>
              <w:t>要及时制止车辆和货物的乱停乱放现象，防止阻塞交通和消防通道、防止损坏绿地和破坏公物的现象。</w:t>
            </w:r>
          </w:p>
          <w:p w14:paraId="17A2CF9E">
            <w:pPr>
              <w:pStyle w:val="102"/>
              <w:widowControl/>
              <w:numPr>
                <w:ilvl w:val="0"/>
                <w:numId w:val="0"/>
              </w:numPr>
              <w:autoSpaceDE w:val="0"/>
              <w:autoSpaceDN w:val="0"/>
              <w:adjustRightInd w:val="0"/>
              <w:spacing w:line="240" w:lineRule="auto"/>
              <w:ind w:leftChars="0"/>
              <w:jc w:val="left"/>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cs="宋体"/>
                <w:sz w:val="24"/>
                <w:szCs w:val="24"/>
                <w:lang w:val="en-US" w:eastAsia="zh-CN"/>
              </w:rPr>
              <w:t>3</w:t>
            </w:r>
            <w:r>
              <w:rPr>
                <w:rFonts w:hint="eastAsia" w:ascii="宋体" w:hAnsi="宋体" w:eastAsia="宋体" w:cs="宋体"/>
                <w:sz w:val="24"/>
                <w:szCs w:val="24"/>
                <w:lang w:eastAsia="zh-CN"/>
              </w:rPr>
              <w:t>）</w:t>
            </w:r>
            <w:r>
              <w:rPr>
                <w:rFonts w:hint="eastAsia" w:ascii="宋体" w:hAnsi="宋体" w:eastAsia="宋体" w:cs="宋体"/>
                <w:sz w:val="24"/>
                <w:szCs w:val="24"/>
              </w:rPr>
              <w:t>巡逻人员按规定的巡逻时间、巡逻路线、巡逻制度和职责巡视。做到勤走、勤查、勤问，尽职尽责，确保安全，并做好巡查记录。</w:t>
            </w:r>
          </w:p>
          <w:p w14:paraId="0072A39B">
            <w:pPr>
              <w:pStyle w:val="102"/>
              <w:widowControl/>
              <w:numPr>
                <w:ilvl w:val="0"/>
                <w:numId w:val="0"/>
              </w:numPr>
              <w:autoSpaceDE w:val="0"/>
              <w:autoSpaceDN w:val="0"/>
              <w:adjustRightInd w:val="0"/>
              <w:spacing w:line="240" w:lineRule="auto"/>
              <w:ind w:leftChars="0"/>
              <w:jc w:val="left"/>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cs="宋体"/>
                <w:sz w:val="24"/>
                <w:szCs w:val="24"/>
                <w:lang w:val="en-US" w:eastAsia="zh-CN"/>
              </w:rPr>
              <w:t>4</w:t>
            </w:r>
            <w:r>
              <w:rPr>
                <w:rFonts w:hint="eastAsia" w:ascii="宋体" w:hAnsi="宋体" w:eastAsia="宋体" w:cs="宋体"/>
                <w:sz w:val="24"/>
                <w:szCs w:val="24"/>
                <w:lang w:eastAsia="zh-CN"/>
              </w:rPr>
              <w:t>）</w:t>
            </w:r>
            <w:r>
              <w:rPr>
                <w:rFonts w:hint="eastAsia" w:ascii="宋体" w:hAnsi="宋体" w:eastAsia="宋体" w:cs="宋体"/>
                <w:sz w:val="24"/>
                <w:szCs w:val="24"/>
              </w:rPr>
              <w:t>巡逻人员巡逻中要勤观察、勤思考。对可疑的气味、烟尘，可疑的光、热、声响等要及时查明原因，视情况报告有关领导和部门，正确处置、及时消除隐患。做好防火、防盗、防破坏、防治安灾害事故以及防汛等安全工作。</w:t>
            </w:r>
          </w:p>
          <w:p w14:paraId="5F88C750">
            <w:pPr>
              <w:pStyle w:val="102"/>
              <w:widowControl/>
              <w:numPr>
                <w:ilvl w:val="0"/>
                <w:numId w:val="0"/>
              </w:numPr>
              <w:autoSpaceDE w:val="0"/>
              <w:autoSpaceDN w:val="0"/>
              <w:adjustRightInd w:val="0"/>
              <w:spacing w:line="240" w:lineRule="auto"/>
              <w:ind w:leftChars="0"/>
              <w:jc w:val="left"/>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cs="宋体"/>
                <w:sz w:val="24"/>
                <w:szCs w:val="24"/>
                <w:lang w:val="en-US" w:eastAsia="zh-CN"/>
              </w:rPr>
              <w:t>5</w:t>
            </w:r>
            <w:r>
              <w:rPr>
                <w:rFonts w:hint="eastAsia" w:ascii="宋体" w:hAnsi="宋体" w:eastAsia="宋体" w:cs="宋体"/>
                <w:sz w:val="24"/>
                <w:szCs w:val="24"/>
                <w:lang w:eastAsia="zh-CN"/>
              </w:rPr>
              <w:t>）</w:t>
            </w:r>
            <w:r>
              <w:rPr>
                <w:rFonts w:hint="eastAsia" w:ascii="宋体" w:hAnsi="宋体" w:eastAsia="宋体" w:cs="宋体"/>
                <w:sz w:val="24"/>
                <w:szCs w:val="24"/>
              </w:rPr>
              <w:t>巡逻人员应对服务范围内公共设施、消防器材进行巡视，发现问题及时上报。</w:t>
            </w:r>
          </w:p>
          <w:p w14:paraId="62DA219F">
            <w:pPr>
              <w:widowControl/>
              <w:numPr>
                <w:ilvl w:val="0"/>
                <w:numId w:val="0"/>
              </w:numPr>
              <w:spacing w:line="240" w:lineRule="auto"/>
              <w:ind w:leftChars="0"/>
              <w:jc w:val="left"/>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cs="宋体"/>
                <w:sz w:val="24"/>
                <w:szCs w:val="24"/>
                <w:lang w:val="en-US" w:eastAsia="zh-CN"/>
              </w:rPr>
              <w:t>6</w:t>
            </w:r>
            <w:r>
              <w:rPr>
                <w:rFonts w:hint="eastAsia" w:ascii="宋体" w:hAnsi="宋体" w:eastAsia="宋体" w:cs="宋体"/>
                <w:sz w:val="24"/>
                <w:szCs w:val="24"/>
                <w:lang w:eastAsia="zh-CN"/>
              </w:rPr>
              <w:t>）</w:t>
            </w:r>
            <w:r>
              <w:rPr>
                <w:rFonts w:hint="eastAsia" w:ascii="宋体" w:hAnsi="宋体" w:eastAsia="宋体" w:cs="宋体"/>
                <w:sz w:val="24"/>
                <w:szCs w:val="24"/>
              </w:rPr>
              <w:t>巡逻人员应配合甲方做好节能降耗工作，按相关规定的设施（如照明灯具、空调装置等）的使用要求，按时对其进行开关作业。巡逻过程中，如在非工作时间发现无人使用的会议室、接待室等公共区域的照明灯具、空调等开启，及时进行关闭。</w:t>
            </w:r>
          </w:p>
          <w:p w14:paraId="6FBAD7E2">
            <w:pPr>
              <w:pStyle w:val="102"/>
              <w:widowControl/>
              <w:numPr>
                <w:ilvl w:val="0"/>
                <w:numId w:val="0"/>
              </w:numPr>
              <w:autoSpaceDE w:val="0"/>
              <w:autoSpaceDN w:val="0"/>
              <w:adjustRightInd w:val="0"/>
              <w:spacing w:line="240" w:lineRule="auto"/>
              <w:ind w:leftChars="0"/>
              <w:jc w:val="left"/>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cs="宋体"/>
                <w:sz w:val="24"/>
                <w:szCs w:val="24"/>
                <w:lang w:val="en-US" w:eastAsia="zh-CN"/>
              </w:rPr>
              <w:t>7</w:t>
            </w:r>
            <w:r>
              <w:rPr>
                <w:rFonts w:hint="eastAsia" w:ascii="宋体" w:hAnsi="宋体" w:eastAsia="宋体" w:cs="宋体"/>
                <w:sz w:val="24"/>
                <w:szCs w:val="24"/>
                <w:lang w:eastAsia="zh-CN"/>
              </w:rPr>
              <w:t>）</w:t>
            </w:r>
            <w:r>
              <w:rPr>
                <w:rFonts w:hint="eastAsia" w:ascii="宋体" w:hAnsi="宋体" w:eastAsia="宋体" w:cs="宋体"/>
                <w:sz w:val="24"/>
                <w:szCs w:val="24"/>
              </w:rPr>
              <w:t>监控室值班人员熟悉监控设备工作原理、功能、熟练掌握操作技术；不得擅自拆卸、挪用或停用设备，确保设备的正常运行。</w:t>
            </w:r>
          </w:p>
          <w:p w14:paraId="351A2151">
            <w:pPr>
              <w:pStyle w:val="102"/>
              <w:widowControl/>
              <w:numPr>
                <w:ilvl w:val="0"/>
                <w:numId w:val="0"/>
              </w:numPr>
              <w:autoSpaceDE w:val="0"/>
              <w:autoSpaceDN w:val="0"/>
              <w:adjustRightInd w:val="0"/>
              <w:spacing w:line="240" w:lineRule="auto"/>
              <w:ind w:leftChars="0"/>
              <w:jc w:val="left"/>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cs="宋体"/>
                <w:sz w:val="24"/>
                <w:szCs w:val="24"/>
                <w:lang w:val="en-US" w:eastAsia="zh-CN"/>
              </w:rPr>
              <w:t>8</w:t>
            </w:r>
            <w:r>
              <w:rPr>
                <w:rFonts w:hint="eastAsia" w:ascii="宋体" w:hAnsi="宋体" w:eastAsia="宋体" w:cs="宋体"/>
                <w:sz w:val="24"/>
                <w:szCs w:val="24"/>
                <w:lang w:eastAsia="zh-CN"/>
              </w:rPr>
              <w:t>）</w:t>
            </w:r>
            <w:r>
              <w:rPr>
                <w:rFonts w:hint="eastAsia" w:ascii="宋体" w:hAnsi="宋体" w:eastAsia="宋体" w:cs="宋体"/>
                <w:sz w:val="24"/>
                <w:szCs w:val="24"/>
              </w:rPr>
              <w:t>监控室值班人员负责对监控室设备的管理，做好日常设备检查，并负责设备操作，做好监控记录，及时向主管领导反映情况等工作。</w:t>
            </w:r>
          </w:p>
          <w:p w14:paraId="27F1504B">
            <w:pPr>
              <w:pStyle w:val="102"/>
              <w:widowControl/>
              <w:numPr>
                <w:ilvl w:val="0"/>
                <w:numId w:val="0"/>
              </w:numPr>
              <w:autoSpaceDE w:val="0"/>
              <w:autoSpaceDN w:val="0"/>
              <w:adjustRightInd w:val="0"/>
              <w:spacing w:line="240" w:lineRule="auto"/>
              <w:ind w:leftChars="0"/>
              <w:jc w:val="left"/>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cs="宋体"/>
                <w:sz w:val="24"/>
                <w:szCs w:val="24"/>
                <w:lang w:val="en-US" w:eastAsia="zh-CN"/>
              </w:rPr>
              <w:t>9</w:t>
            </w:r>
            <w:r>
              <w:rPr>
                <w:rFonts w:hint="eastAsia" w:ascii="宋体" w:hAnsi="宋体" w:eastAsia="宋体" w:cs="宋体"/>
                <w:sz w:val="24"/>
                <w:szCs w:val="24"/>
                <w:lang w:eastAsia="zh-CN"/>
              </w:rPr>
              <w:t>）</w:t>
            </w:r>
            <w:r>
              <w:rPr>
                <w:rFonts w:hint="eastAsia" w:ascii="宋体" w:hAnsi="宋体" w:eastAsia="宋体" w:cs="宋体"/>
                <w:sz w:val="24"/>
                <w:szCs w:val="24"/>
              </w:rPr>
              <w:t>监控室值班人员不能随意让无关人员进入监控室，外来人员如确需进入，需填写《来访人员登记表》，调看录像资料需征得相关领导同意后方可查看，并坚持执行保密制度，不得将值班情况外传。</w:t>
            </w:r>
          </w:p>
          <w:p w14:paraId="37E7286F">
            <w:pPr>
              <w:pStyle w:val="102"/>
              <w:widowControl/>
              <w:numPr>
                <w:ilvl w:val="0"/>
                <w:numId w:val="0"/>
              </w:numPr>
              <w:autoSpaceDE w:val="0"/>
              <w:autoSpaceDN w:val="0"/>
              <w:adjustRightInd w:val="0"/>
              <w:spacing w:line="240" w:lineRule="auto"/>
              <w:ind w:leftChars="0"/>
              <w:jc w:val="left"/>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1</w:t>
            </w:r>
            <w:r>
              <w:rPr>
                <w:rFonts w:hint="eastAsia" w:ascii="宋体" w:hAnsi="宋体" w:cs="宋体"/>
                <w:sz w:val="24"/>
                <w:szCs w:val="24"/>
                <w:lang w:val="en-US" w:eastAsia="zh-CN"/>
              </w:rPr>
              <w:t>0</w:t>
            </w:r>
            <w:r>
              <w:rPr>
                <w:rFonts w:hint="eastAsia" w:ascii="宋体" w:hAnsi="宋体" w:eastAsia="宋体" w:cs="宋体"/>
                <w:sz w:val="24"/>
                <w:szCs w:val="24"/>
                <w:lang w:eastAsia="zh-CN"/>
              </w:rPr>
              <w:t>）</w:t>
            </w:r>
            <w:r>
              <w:rPr>
                <w:rFonts w:hint="eastAsia" w:ascii="宋体" w:hAnsi="宋体" w:eastAsia="宋体" w:cs="宋体"/>
                <w:sz w:val="24"/>
                <w:szCs w:val="24"/>
              </w:rPr>
              <w:t>值守区域物品摆放规范，周边区域整洁无杂物。</w:t>
            </w:r>
          </w:p>
          <w:p w14:paraId="387520BF">
            <w:pPr>
              <w:widowControl/>
              <w:numPr>
                <w:ilvl w:val="0"/>
                <w:numId w:val="0"/>
              </w:numPr>
              <w:spacing w:line="240" w:lineRule="auto"/>
              <w:ind w:leftChars="0"/>
              <w:jc w:val="left"/>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1</w:t>
            </w:r>
            <w:r>
              <w:rPr>
                <w:rFonts w:hint="eastAsia" w:ascii="宋体" w:hAnsi="宋体" w:cs="宋体"/>
                <w:sz w:val="24"/>
                <w:szCs w:val="24"/>
                <w:lang w:val="en-US" w:eastAsia="zh-CN"/>
              </w:rPr>
              <w:t>1</w:t>
            </w:r>
            <w:r>
              <w:rPr>
                <w:rFonts w:hint="eastAsia" w:ascii="宋体" w:hAnsi="宋体" w:eastAsia="宋体" w:cs="宋体"/>
                <w:sz w:val="24"/>
                <w:szCs w:val="24"/>
                <w:lang w:eastAsia="zh-CN"/>
              </w:rPr>
              <w:t>）</w:t>
            </w:r>
            <w:r>
              <w:rPr>
                <w:rFonts w:hint="eastAsia" w:ascii="宋体" w:hAnsi="宋体" w:eastAsia="宋体" w:cs="宋体"/>
                <w:sz w:val="24"/>
                <w:szCs w:val="24"/>
              </w:rPr>
              <w:t>所有服务人员应积极参加公司举办的安全培训、重点防范及常识培训、专业知识、操作技能和岗位作业标准、礼仪等相关专业知识培训技能等各类培训活动，着力提高服务人员的专业素质、服务意识和技巧。</w:t>
            </w:r>
          </w:p>
          <w:p w14:paraId="3F986B0C">
            <w:pPr>
              <w:pStyle w:val="102"/>
              <w:widowControl/>
              <w:numPr>
                <w:ilvl w:val="0"/>
                <w:numId w:val="0"/>
              </w:numPr>
              <w:autoSpaceDE w:val="0"/>
              <w:autoSpaceDN w:val="0"/>
              <w:adjustRightInd w:val="0"/>
              <w:spacing w:line="240" w:lineRule="auto"/>
              <w:ind w:leftChars="0"/>
              <w:jc w:val="left"/>
              <w:rPr>
                <w:rFonts w:hint="eastAsia" w:ascii="宋体" w:hAnsi="宋体" w:eastAsia="宋体" w:cs="宋体"/>
                <w:sz w:val="24"/>
                <w:szCs w:val="24"/>
                <w:lang w:eastAsia="zh-CN"/>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1</w:t>
            </w:r>
            <w:r>
              <w:rPr>
                <w:rFonts w:hint="eastAsia" w:ascii="宋体" w:hAnsi="宋体" w:cs="宋体"/>
                <w:sz w:val="24"/>
                <w:szCs w:val="24"/>
                <w:lang w:val="en-US" w:eastAsia="zh-CN"/>
              </w:rPr>
              <w:t>2</w:t>
            </w:r>
            <w:r>
              <w:rPr>
                <w:rFonts w:hint="eastAsia" w:ascii="宋体" w:hAnsi="宋体" w:eastAsia="宋体" w:cs="宋体"/>
                <w:sz w:val="24"/>
                <w:szCs w:val="24"/>
                <w:lang w:eastAsia="zh-CN"/>
              </w:rPr>
              <w:t>）</w:t>
            </w:r>
            <w:r>
              <w:rPr>
                <w:rFonts w:hint="eastAsia" w:ascii="宋体" w:hAnsi="宋体" w:eastAsia="宋体" w:cs="宋体"/>
                <w:sz w:val="24"/>
                <w:szCs w:val="24"/>
              </w:rPr>
              <w:t>制定应急工作预案，提高处理应急事故的能力。</w:t>
            </w:r>
            <w:r>
              <w:rPr>
                <w:rFonts w:hint="eastAsia" w:ascii="宋体" w:hAnsi="宋体" w:cs="宋体"/>
                <w:sz w:val="24"/>
                <w:szCs w:val="24"/>
                <w:lang w:eastAsia="zh-CN"/>
              </w:rPr>
              <w:t>若遇火警、大风、跑水、打架斗殴、盗窃等意外突发事件，应具备处理能力。配合完成消防演练工作，同时具备一定的消防应对能力。</w:t>
            </w:r>
          </w:p>
          <w:p w14:paraId="589CA30E">
            <w:pPr>
              <w:pStyle w:val="102"/>
              <w:widowControl/>
              <w:numPr>
                <w:ilvl w:val="0"/>
                <w:numId w:val="0"/>
              </w:numPr>
              <w:autoSpaceDE w:val="0"/>
              <w:autoSpaceDN w:val="0"/>
              <w:adjustRightInd w:val="0"/>
              <w:spacing w:line="240" w:lineRule="auto"/>
              <w:ind w:leftChars="0"/>
              <w:jc w:val="left"/>
              <w:rPr>
                <w:rFonts w:hint="eastAsia" w:ascii="宋体" w:hAnsi="宋体" w:eastAsia="宋体" w:cs="宋体"/>
                <w:sz w:val="24"/>
                <w:szCs w:val="24"/>
              </w:rPr>
            </w:pPr>
            <w:r>
              <w:rPr>
                <w:rFonts w:hint="eastAsia" w:ascii="宋体" w:hAnsi="宋体" w:cs="宋体"/>
                <w:sz w:val="24"/>
                <w:szCs w:val="24"/>
                <w:lang w:eastAsia="zh-CN"/>
              </w:rPr>
              <w:t>（</w:t>
            </w:r>
            <w:r>
              <w:rPr>
                <w:rFonts w:hint="eastAsia" w:ascii="宋体" w:hAnsi="宋体" w:cs="宋体"/>
                <w:sz w:val="24"/>
                <w:szCs w:val="24"/>
                <w:lang w:val="en-US" w:eastAsia="zh-CN"/>
              </w:rPr>
              <w:t>13</w:t>
            </w:r>
            <w:r>
              <w:rPr>
                <w:rFonts w:hint="eastAsia" w:ascii="宋体" w:hAnsi="宋体" w:cs="宋体"/>
                <w:sz w:val="24"/>
                <w:szCs w:val="24"/>
                <w:lang w:eastAsia="zh-CN"/>
              </w:rPr>
              <w:t>）</w:t>
            </w:r>
            <w:r>
              <w:rPr>
                <w:rFonts w:hint="eastAsia" w:ascii="宋体" w:hAnsi="宋体" w:eastAsia="宋体" w:cs="宋体"/>
                <w:sz w:val="24"/>
                <w:szCs w:val="24"/>
              </w:rPr>
              <w:t>做好重大活动，重要领导、宾客及重大节日的安全保卫工作。</w:t>
            </w:r>
          </w:p>
          <w:p w14:paraId="33A76905">
            <w:pPr>
              <w:pStyle w:val="102"/>
              <w:widowControl/>
              <w:numPr>
                <w:ilvl w:val="0"/>
                <w:numId w:val="0"/>
              </w:numPr>
              <w:autoSpaceDE w:val="0"/>
              <w:autoSpaceDN w:val="0"/>
              <w:adjustRightInd w:val="0"/>
              <w:spacing w:line="240" w:lineRule="auto"/>
              <w:ind w:leftChars="0"/>
              <w:jc w:val="left"/>
              <w:rPr>
                <w:rFonts w:hint="eastAsia" w:ascii="Times New Roman" w:hAnsi="Times New Roman" w:cs="Times New Roman" w:eastAsiaTheme="minorEastAsia"/>
                <w:b w:val="0"/>
                <w:bCs w:val="0"/>
                <w:kern w:val="0"/>
                <w:sz w:val="24"/>
                <w:szCs w:val="24"/>
                <w:lang w:val="en-US" w:eastAsia="zh-CN" w:bidi="ar-SA"/>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1</w:t>
            </w:r>
            <w:r>
              <w:rPr>
                <w:rFonts w:hint="eastAsia" w:ascii="宋体" w:hAnsi="宋体" w:cs="宋体"/>
                <w:sz w:val="24"/>
                <w:szCs w:val="24"/>
                <w:lang w:val="en-US" w:eastAsia="zh-CN"/>
              </w:rPr>
              <w:t>4</w:t>
            </w:r>
            <w:r>
              <w:rPr>
                <w:rFonts w:hint="eastAsia" w:ascii="宋体" w:hAnsi="宋体" w:eastAsia="宋体" w:cs="宋体"/>
                <w:sz w:val="24"/>
                <w:szCs w:val="24"/>
                <w:lang w:eastAsia="zh-CN"/>
              </w:rPr>
              <w:t>）</w:t>
            </w:r>
            <w:r>
              <w:rPr>
                <w:rFonts w:hint="eastAsia" w:ascii="宋体" w:hAnsi="宋体" w:eastAsia="宋体" w:cs="宋体"/>
                <w:sz w:val="24"/>
                <w:szCs w:val="24"/>
              </w:rPr>
              <w:t>完成上级交给的其它任务，协助各有关岗位共同完成好各项工作。</w:t>
            </w:r>
          </w:p>
        </w:tc>
      </w:tr>
      <w:tr w14:paraId="0D1FB5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6" w:type="dxa"/>
            <w:noWrap w:val="0"/>
            <w:vAlign w:val="center"/>
          </w:tcPr>
          <w:p w14:paraId="7A597727">
            <w:pPr>
              <w:spacing w:line="240" w:lineRule="auto"/>
              <w:jc w:val="center"/>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设施设备运行及日常维修服务</w:t>
            </w:r>
          </w:p>
        </w:tc>
        <w:tc>
          <w:tcPr>
            <w:tcW w:w="7664" w:type="dxa"/>
            <w:noWrap w:val="0"/>
            <w:vAlign w:val="center"/>
          </w:tcPr>
          <w:p w14:paraId="13AA6C35">
            <w:pPr>
              <w:pStyle w:val="102"/>
              <w:tabs>
                <w:tab w:val="left" w:pos="1134"/>
              </w:tabs>
              <w:autoSpaceDE w:val="0"/>
              <w:autoSpaceDN w:val="0"/>
              <w:adjustRightInd w:val="0"/>
              <w:spacing w:line="240" w:lineRule="auto"/>
              <w:ind w:firstLine="0" w:firstLineChars="0"/>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综合维修工：同时具备《特种作业操作证（低压电工作业）》、《特种作业操作证（高处安装、维护、拆除作业）》，负责项目办公楼内设备运行及维修。</w:t>
            </w:r>
          </w:p>
          <w:p w14:paraId="71329F94">
            <w:pPr>
              <w:pStyle w:val="102"/>
              <w:tabs>
                <w:tab w:val="left" w:pos="1134"/>
              </w:tabs>
              <w:autoSpaceDE w:val="0"/>
              <w:autoSpaceDN w:val="0"/>
              <w:adjustRightInd w:val="0"/>
              <w:spacing w:line="240" w:lineRule="auto"/>
              <w:ind w:firstLine="0" w:firstLineChars="0"/>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电脑专业维修人员：负责大厅内电子设备的日常保养和维护工作。具备《特种作业操作证（低压电工作业）》，具备软件、硬件维修技能，精通计算机故障诊断，具有丰富的电脑系统与网络维修经验。能及时处理大厅内电子设备和网络突发情况，确保网络正常使用，并做好网络日常运行维护。</w:t>
            </w:r>
          </w:p>
          <w:p w14:paraId="7CA0B4CD">
            <w:pPr>
              <w:pStyle w:val="102"/>
              <w:tabs>
                <w:tab w:val="left" w:pos="1134"/>
              </w:tabs>
              <w:autoSpaceDE w:val="0"/>
              <w:autoSpaceDN w:val="0"/>
              <w:adjustRightInd w:val="0"/>
              <w:spacing w:line="240" w:lineRule="auto"/>
              <w:ind w:firstLine="0" w:firstLineChars="0"/>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空调运行工：具备《特种作业操作证（制冷与空调设备运行操作作业）》。</w:t>
            </w:r>
          </w:p>
          <w:p w14:paraId="7B9B2F36">
            <w:pPr>
              <w:pStyle w:val="102"/>
              <w:tabs>
                <w:tab w:val="left" w:pos="1134"/>
              </w:tabs>
              <w:autoSpaceDE w:val="0"/>
              <w:autoSpaceDN w:val="0"/>
              <w:adjustRightInd w:val="0"/>
              <w:spacing w:line="240" w:lineRule="auto"/>
              <w:ind w:firstLine="0" w:firstLineChars="0"/>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服务内容：</w:t>
            </w:r>
          </w:p>
          <w:p w14:paraId="0B06B930">
            <w:pPr>
              <w:pStyle w:val="102"/>
              <w:tabs>
                <w:tab w:val="left" w:pos="1134"/>
              </w:tabs>
              <w:autoSpaceDE w:val="0"/>
              <w:autoSpaceDN w:val="0"/>
              <w:adjustRightInd w:val="0"/>
              <w:spacing w:line="240" w:lineRule="auto"/>
              <w:ind w:firstLine="0" w:firstLineChars="0"/>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1.负责以下设备设施的维修和维护，并承担费用。</w:t>
            </w:r>
          </w:p>
          <w:p w14:paraId="67571B9D">
            <w:pPr>
              <w:pStyle w:val="102"/>
              <w:tabs>
                <w:tab w:val="left" w:pos="1134"/>
              </w:tabs>
              <w:autoSpaceDE w:val="0"/>
              <w:autoSpaceDN w:val="0"/>
              <w:adjustRightInd w:val="0"/>
              <w:spacing w:line="240" w:lineRule="auto"/>
              <w:ind w:firstLine="0" w:firstLineChars="0"/>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（1）负责楼宇房屋日常管理：门、窗、墙、地面、露台、天花顶棚等应急维修。</w:t>
            </w:r>
          </w:p>
          <w:p w14:paraId="1944B361">
            <w:pPr>
              <w:pStyle w:val="102"/>
              <w:tabs>
                <w:tab w:val="left" w:pos="1134"/>
              </w:tabs>
              <w:autoSpaceDE w:val="0"/>
              <w:autoSpaceDN w:val="0"/>
              <w:adjustRightInd w:val="0"/>
              <w:spacing w:line="240" w:lineRule="auto"/>
              <w:ind w:firstLine="0" w:firstLineChars="0"/>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（2）日常配电系统管理：变电室运行值班值守，配电箱、线路、开关、插座等巡查检修维护工作；</w:t>
            </w:r>
          </w:p>
          <w:p w14:paraId="78C84B6A">
            <w:pPr>
              <w:pStyle w:val="102"/>
              <w:tabs>
                <w:tab w:val="left" w:pos="1134"/>
              </w:tabs>
              <w:autoSpaceDE w:val="0"/>
              <w:autoSpaceDN w:val="0"/>
              <w:adjustRightInd w:val="0"/>
              <w:spacing w:line="240" w:lineRule="auto"/>
              <w:ind w:firstLine="0" w:firstLineChars="0"/>
              <w:rPr>
                <w:rFonts w:hint="default"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（3）日常空调系统管理：空调系统运行及空调系统末端（室内机出风口、回风口格栅和过滤网等）的巡查、清理工作；空调系统故障维修，若需更换配件，接到报修通知后在7个工作日内予以解决。</w:t>
            </w:r>
          </w:p>
          <w:p w14:paraId="3715C1C5">
            <w:pPr>
              <w:pStyle w:val="102"/>
              <w:tabs>
                <w:tab w:val="left" w:pos="1134"/>
              </w:tabs>
              <w:autoSpaceDE w:val="0"/>
              <w:autoSpaceDN w:val="0"/>
              <w:adjustRightInd w:val="0"/>
              <w:spacing w:line="240" w:lineRule="auto"/>
              <w:ind w:firstLine="0" w:firstLineChars="0"/>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（4）给排水系统管理：洗手间、开水间、给水泵房、管道及排水系统等设施设备巡查及零修小修工作。</w:t>
            </w:r>
          </w:p>
          <w:p w14:paraId="069AAB95">
            <w:pPr>
              <w:pStyle w:val="102"/>
              <w:tabs>
                <w:tab w:val="left" w:pos="1134"/>
              </w:tabs>
              <w:autoSpaceDE w:val="0"/>
              <w:autoSpaceDN w:val="0"/>
              <w:adjustRightInd w:val="0"/>
              <w:spacing w:line="240" w:lineRule="auto"/>
              <w:ind w:firstLine="0" w:firstLineChars="0"/>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（5）日常系统管理：门禁、监控系统日常运行管理和巡视工作；配合采购人做好网络安全工作；</w:t>
            </w:r>
          </w:p>
          <w:p w14:paraId="3D954D18">
            <w:pPr>
              <w:pStyle w:val="102"/>
              <w:tabs>
                <w:tab w:val="left" w:pos="1134"/>
              </w:tabs>
              <w:autoSpaceDE w:val="0"/>
              <w:autoSpaceDN w:val="0"/>
              <w:adjustRightInd w:val="0"/>
              <w:spacing w:line="240" w:lineRule="auto"/>
              <w:ind w:firstLine="0" w:firstLineChars="0"/>
              <w:rPr>
                <w:rFonts w:hint="default"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（6）电梯服务管理：电梯运行巡查，监督维保单位进行维保工作；做好电梯困人、故障等紧急处理工作；电梯故障维修，若需更换配件，接到报修通知后在3个工作日内予以解决。</w:t>
            </w:r>
          </w:p>
          <w:p w14:paraId="4A5715DA">
            <w:pPr>
              <w:pStyle w:val="102"/>
              <w:tabs>
                <w:tab w:val="left" w:pos="1134"/>
              </w:tabs>
              <w:autoSpaceDE w:val="0"/>
              <w:autoSpaceDN w:val="0"/>
              <w:adjustRightInd w:val="0"/>
              <w:spacing w:line="240" w:lineRule="auto"/>
              <w:ind w:firstLine="0" w:firstLineChars="0"/>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2.能源管理：树立节约能源观念，时刻注意节约用水用电。供冷、供热期间，提前开启、适时关闭面板，有适宜及有效的节能措施；定期巡查所有的设施设备，并及时对相关设施设备进行维护养护，发现有跑、冒、滴、漏现象应及时报修处理，加强跑水、漏水等突发事件的处理能力，降低损失，节约能源。</w:t>
            </w:r>
          </w:p>
          <w:p w14:paraId="1437246F">
            <w:pPr>
              <w:pStyle w:val="102"/>
              <w:tabs>
                <w:tab w:val="left" w:pos="1134"/>
              </w:tabs>
              <w:autoSpaceDE w:val="0"/>
              <w:autoSpaceDN w:val="0"/>
              <w:adjustRightInd w:val="0"/>
              <w:spacing w:line="240" w:lineRule="auto"/>
              <w:ind w:firstLine="0" w:firstLineChars="0"/>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3.应急预案：执行办公场地制订的防火、停电、跑水、防汛等应急措施。发现不正常状态必须找出原因加以纠正。</w:t>
            </w:r>
          </w:p>
          <w:p w14:paraId="31A90374">
            <w:pPr>
              <w:pStyle w:val="102"/>
              <w:tabs>
                <w:tab w:val="left" w:pos="1134"/>
              </w:tabs>
              <w:autoSpaceDE w:val="0"/>
              <w:autoSpaceDN w:val="0"/>
              <w:adjustRightInd w:val="0"/>
              <w:spacing w:line="240" w:lineRule="auto"/>
              <w:ind w:firstLine="0" w:firstLineChars="0"/>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服务标准：</w:t>
            </w:r>
          </w:p>
          <w:p w14:paraId="3D2515BE">
            <w:pPr>
              <w:pStyle w:val="102"/>
              <w:tabs>
                <w:tab w:val="left" w:pos="1134"/>
              </w:tabs>
              <w:autoSpaceDE w:val="0"/>
              <w:autoSpaceDN w:val="0"/>
              <w:adjustRightInd w:val="0"/>
              <w:spacing w:line="240" w:lineRule="auto"/>
              <w:ind w:firstLine="0" w:firstLineChars="0"/>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（1）每日对区域内楼宇房屋、供配电系统、空调系统、给排水系统、安防门禁系统、电梯等方面进行一次巡视，按照规定填写相关记录表单；每月全面检查一次；</w:t>
            </w:r>
          </w:p>
          <w:p w14:paraId="47B0E2F5">
            <w:pPr>
              <w:pStyle w:val="102"/>
              <w:tabs>
                <w:tab w:val="left" w:pos="1134"/>
              </w:tabs>
              <w:autoSpaceDE w:val="0"/>
              <w:autoSpaceDN w:val="0"/>
              <w:adjustRightInd w:val="0"/>
              <w:spacing w:line="240" w:lineRule="auto"/>
              <w:ind w:firstLine="0" w:firstLineChars="0"/>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（2）对在巡视中检查出的问题及时维修，做好记录；对于现场不能及时修理的，及时上报，并进行记录跟踪，维修维护率100％；</w:t>
            </w:r>
          </w:p>
          <w:p w14:paraId="20C5BF56">
            <w:pPr>
              <w:pStyle w:val="102"/>
              <w:tabs>
                <w:tab w:val="left" w:pos="1134"/>
              </w:tabs>
              <w:autoSpaceDE w:val="0"/>
              <w:autoSpaceDN w:val="0"/>
              <w:adjustRightInd w:val="0"/>
              <w:spacing w:line="240" w:lineRule="auto"/>
              <w:ind w:firstLine="0" w:firstLineChars="0"/>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（3）公共设施无破损变形，无明显锈蚀。照明设施、各类标识清洁、完好；</w:t>
            </w:r>
          </w:p>
          <w:p w14:paraId="775A71C6">
            <w:pPr>
              <w:pStyle w:val="102"/>
              <w:tabs>
                <w:tab w:val="left" w:pos="1134"/>
              </w:tabs>
              <w:autoSpaceDE w:val="0"/>
              <w:autoSpaceDN w:val="0"/>
              <w:adjustRightInd w:val="0"/>
              <w:spacing w:line="240" w:lineRule="auto"/>
              <w:ind w:firstLine="0" w:firstLineChars="0"/>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（4）办公家具、门窗、门（木门、不锈钢门、防火门）、窗（铝合金窗、推拉、平开、百叶窗）：牢固、平整、门窗及门窗配件齐全。</w:t>
            </w:r>
          </w:p>
        </w:tc>
      </w:tr>
      <w:tr w14:paraId="2C4627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1" w:hRule="atLeast"/>
        </w:trPr>
        <w:tc>
          <w:tcPr>
            <w:tcW w:w="856" w:type="dxa"/>
            <w:noWrap w:val="0"/>
            <w:vAlign w:val="center"/>
          </w:tcPr>
          <w:p w14:paraId="5A2F429E">
            <w:pPr>
              <w:spacing w:line="240" w:lineRule="auto"/>
              <w:jc w:val="center"/>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引导服务</w:t>
            </w:r>
          </w:p>
        </w:tc>
        <w:tc>
          <w:tcPr>
            <w:tcW w:w="7664" w:type="dxa"/>
            <w:noWrap w:val="0"/>
            <w:vAlign w:val="center"/>
          </w:tcPr>
          <w:p w14:paraId="09B53C3D">
            <w:pPr>
              <w:spacing w:line="240" w:lineRule="auto"/>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大厅服务人员：年龄在35岁以下，容貌端庄，身体健康，具备相关的礼仪知识，服务得体大方，礼貌热情，气质高雅。</w:t>
            </w:r>
          </w:p>
          <w:p w14:paraId="4FF37D06">
            <w:pPr>
              <w:spacing w:line="240" w:lineRule="auto"/>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服务内容：</w:t>
            </w:r>
          </w:p>
          <w:p w14:paraId="35DB5A51">
            <w:pPr>
              <w:spacing w:line="240" w:lineRule="auto"/>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（1）服务台工作职责：</w:t>
            </w:r>
          </w:p>
          <w:p w14:paraId="1C950A39">
            <w:pPr>
              <w:spacing w:line="240" w:lineRule="auto"/>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1、做好来访群众的咨询，提供办事窗口的文明指引服务。</w:t>
            </w:r>
          </w:p>
          <w:p w14:paraId="012486BE">
            <w:pPr>
              <w:spacing w:line="240" w:lineRule="auto"/>
              <w:rPr>
                <w:rFonts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2、按照礼貌话术接听前台电话，解答来电群众的问题。</w:t>
            </w:r>
          </w:p>
          <w:p w14:paraId="155856F6">
            <w:pPr>
              <w:spacing w:line="240" w:lineRule="auto"/>
              <w:rPr>
                <w:rFonts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3、轮椅、眼镜等物品的借用，做好详情登记；提供扶老助残服务。</w:t>
            </w:r>
          </w:p>
          <w:p w14:paraId="5B12E645">
            <w:pPr>
              <w:spacing w:line="240" w:lineRule="auto"/>
              <w:rPr>
                <w:rFonts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4、登记好投诉处理登记簿、行政举报登记表。</w:t>
            </w:r>
          </w:p>
          <w:p w14:paraId="1E710403">
            <w:pPr>
              <w:spacing w:line="240" w:lineRule="auto"/>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5、12：00-13：30需午间延时值班，做好报刊杂志分发。</w:t>
            </w:r>
          </w:p>
          <w:p w14:paraId="6FCD4FA5">
            <w:pPr>
              <w:widowControl w:val="0"/>
              <w:spacing w:after="120"/>
              <w:jc w:val="both"/>
              <w:rPr>
                <w:rFonts w:hint="default"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6、全神贯注做好岗位服务，不能在服务台使用手机做与工作无关事宜。</w:t>
            </w:r>
          </w:p>
          <w:p w14:paraId="1B5C577B">
            <w:pPr>
              <w:widowControl/>
              <w:numPr>
                <w:ilvl w:val="0"/>
                <w:numId w:val="0"/>
              </w:numPr>
              <w:spacing w:line="240" w:lineRule="auto"/>
              <w:jc w:val="left"/>
              <w:rPr>
                <w:rFonts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（2）填单台工作职责：</w:t>
            </w:r>
          </w:p>
          <w:p w14:paraId="6BE157B9">
            <w:pPr>
              <w:widowControl/>
              <w:numPr>
                <w:ilvl w:val="0"/>
                <w:numId w:val="0"/>
              </w:numPr>
              <w:spacing w:line="240" w:lineRule="auto"/>
              <w:jc w:val="left"/>
              <w:rPr>
                <w:rFonts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1、根据群众办理业务调整复印机模式、复印份数，提供复印服务。复印完检查有无漏印、切边。核对无误后，递还给群众。</w:t>
            </w:r>
          </w:p>
          <w:p w14:paraId="22152DF4">
            <w:pPr>
              <w:widowControl/>
              <w:numPr>
                <w:ilvl w:val="0"/>
                <w:numId w:val="0"/>
              </w:numPr>
              <w:spacing w:line="240" w:lineRule="auto"/>
              <w:jc w:val="left"/>
              <w:rPr>
                <w:rFonts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2、指导填单时要检查所需要件，确认办理人是否本人。提供对应办理业务样表，并勾画出表格要填写的部分，指导群众填写。如要件不齐，给群众提供办理该业务的流程单。</w:t>
            </w:r>
          </w:p>
          <w:p w14:paraId="2BB0B121">
            <w:pPr>
              <w:widowControl/>
              <w:numPr>
                <w:ilvl w:val="0"/>
                <w:numId w:val="0"/>
              </w:numPr>
              <w:spacing w:line="240" w:lineRule="auto"/>
              <w:jc w:val="left"/>
              <w:rPr>
                <w:rFonts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3、维护大厅秩序，提醒群众戴好口罩，做好防疫工作。</w:t>
            </w:r>
          </w:p>
          <w:p w14:paraId="271867D1">
            <w:pPr>
              <w:spacing w:line="240" w:lineRule="auto"/>
              <w:rPr>
                <w:rFonts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4、下班前对厅内桌椅进行规整，做好收尾工作。</w:t>
            </w:r>
          </w:p>
          <w:p w14:paraId="50D2D8F2">
            <w:pPr>
              <w:widowControl/>
              <w:numPr>
                <w:ilvl w:val="0"/>
                <w:numId w:val="0"/>
              </w:numPr>
              <w:spacing w:line="240" w:lineRule="auto"/>
              <w:jc w:val="left"/>
              <w:rPr>
                <w:rFonts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（3）叫号机工作职责：</w:t>
            </w:r>
          </w:p>
          <w:p w14:paraId="4B347574">
            <w:pPr>
              <w:widowControl/>
              <w:numPr>
                <w:ilvl w:val="0"/>
                <w:numId w:val="0"/>
              </w:numPr>
              <w:spacing w:line="240" w:lineRule="auto"/>
              <w:jc w:val="left"/>
              <w:rPr>
                <w:rFonts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1、要熟悉叫号机的业务，根据群众所要办理的业务准确取号，并指引群众到对应窗口。</w:t>
            </w:r>
          </w:p>
          <w:p w14:paraId="3390BA0D">
            <w:pPr>
              <w:widowControl/>
              <w:numPr>
                <w:ilvl w:val="0"/>
                <w:numId w:val="0"/>
              </w:numPr>
              <w:spacing w:line="240" w:lineRule="auto"/>
              <w:jc w:val="left"/>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2、办事群众多时，要维护好秩序。</w:t>
            </w:r>
          </w:p>
          <w:p w14:paraId="2D8DEE2A">
            <w:pPr>
              <w:widowControl/>
              <w:numPr>
                <w:ilvl w:val="0"/>
                <w:numId w:val="0"/>
              </w:numPr>
              <w:spacing w:line="240" w:lineRule="auto"/>
              <w:jc w:val="left"/>
              <w:rPr>
                <w:rFonts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3、下班前对厅内桌椅进行规整，做好收尾工作。</w:t>
            </w:r>
          </w:p>
          <w:p w14:paraId="447A7E81">
            <w:pPr>
              <w:widowControl/>
              <w:numPr>
                <w:ilvl w:val="0"/>
                <w:numId w:val="0"/>
              </w:numPr>
              <w:spacing w:line="240" w:lineRule="auto"/>
              <w:jc w:val="left"/>
              <w:rPr>
                <w:rFonts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（4）巡逻岗工作职责：</w:t>
            </w:r>
          </w:p>
          <w:p w14:paraId="30683B4F">
            <w:pPr>
              <w:widowControl/>
              <w:numPr>
                <w:ilvl w:val="0"/>
                <w:numId w:val="0"/>
              </w:numPr>
              <w:spacing w:line="240" w:lineRule="auto"/>
              <w:jc w:val="left"/>
              <w:rPr>
                <w:rFonts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1、负责24小时自助办事厅机器的巡检工作，并做好“无人超市日常运维台账”记录。</w:t>
            </w:r>
          </w:p>
          <w:p w14:paraId="6F87F46D">
            <w:pPr>
              <w:widowControl/>
              <w:numPr>
                <w:ilvl w:val="0"/>
                <w:numId w:val="0"/>
              </w:numPr>
              <w:spacing w:line="240" w:lineRule="auto"/>
              <w:jc w:val="left"/>
              <w:rPr>
                <w:rFonts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2、大厅的日常巡查工作，当固定岗有事离岗时，如去卫生间，巡逻岗替岗。</w:t>
            </w:r>
          </w:p>
          <w:p w14:paraId="4A1BBADD">
            <w:pPr>
              <w:widowControl/>
              <w:numPr>
                <w:ilvl w:val="0"/>
                <w:numId w:val="0"/>
              </w:numPr>
              <w:spacing w:line="240" w:lineRule="auto"/>
              <w:jc w:val="left"/>
              <w:rPr>
                <w:rFonts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3、如果固定岗有人员请假，巡逻岗替岗。</w:t>
            </w:r>
          </w:p>
          <w:p w14:paraId="5AE61705">
            <w:pPr>
              <w:spacing w:line="240" w:lineRule="auto"/>
              <w:rPr>
                <w:rFonts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（5）会议服务工作职责</w:t>
            </w:r>
          </w:p>
          <w:p w14:paraId="6CA1FBD9">
            <w:pPr>
              <w:spacing w:line="240" w:lineRule="auto"/>
              <w:rPr>
                <w:rFonts w:hint="eastAsia" w:ascii="Times New Roman" w:hAnsi="Times New Roman" w:cs="Times New Roman" w:eastAsiaTheme="minorEastAsia"/>
                <w:b w:val="0"/>
                <w:bCs w:val="0"/>
                <w:kern w:val="0"/>
                <w:sz w:val="24"/>
                <w:szCs w:val="24"/>
                <w:lang w:val="en-US" w:eastAsia="zh-CN" w:bidi="ar-SA"/>
              </w:rPr>
            </w:pPr>
            <w:r>
              <w:rPr>
                <w:rFonts w:hint="eastAsia" w:ascii="Times New Roman" w:hAnsi="Times New Roman" w:cs="Times New Roman" w:eastAsiaTheme="minorEastAsia"/>
                <w:b w:val="0"/>
                <w:bCs w:val="0"/>
                <w:kern w:val="0"/>
                <w:sz w:val="24"/>
                <w:szCs w:val="24"/>
                <w:lang w:val="en-US" w:eastAsia="zh-CN" w:bidi="ar-SA"/>
              </w:rPr>
              <w:t>为市民中心各项会议提供保障，包括会议前的准备工作，配置会议所需的水壶，盖杯，茶叶以及纸巾等。会议中按礼仪标准为参会人员斟水，会后及时联系保洁对会议室进行清洁等。</w:t>
            </w:r>
          </w:p>
        </w:tc>
      </w:tr>
    </w:tbl>
    <w:p w14:paraId="7286D165">
      <w:pPr>
        <w:spacing w:line="360" w:lineRule="auto"/>
        <w:ind w:firstLine="480" w:firstLineChars="200"/>
        <w:jc w:val="left"/>
        <w:rPr>
          <w:rFonts w:hint="eastAsia" w:ascii="Times New Roman" w:hAnsi="Times New Roman" w:cs="Times New Roman" w:eastAsiaTheme="minorEastAsia"/>
          <w:b w:val="0"/>
          <w:bCs w:val="0"/>
          <w:kern w:val="0"/>
          <w:sz w:val="24"/>
          <w:szCs w:val="24"/>
          <w:lang w:val="en-US" w:eastAsia="zh-CN" w:bidi="ar-SA"/>
        </w:rPr>
      </w:pPr>
    </w:p>
    <w:p w14:paraId="388DE108">
      <w:pPr>
        <w:pStyle w:val="11"/>
        <w:keepNext w:val="0"/>
        <w:keepLines w:val="0"/>
        <w:pageBreakBefore w:val="0"/>
        <w:widowControl w:val="0"/>
        <w:kinsoku/>
        <w:wordWrap/>
        <w:overflowPunct/>
        <w:topLinePunct w:val="0"/>
        <w:bidi w:val="0"/>
        <w:adjustRightInd/>
        <w:snapToGrid/>
        <w:spacing w:before="0" w:after="0" w:line="360" w:lineRule="auto"/>
        <w:ind w:firstLine="643" w:firstLineChars="200"/>
        <w:textAlignment w:val="auto"/>
        <w:rPr>
          <w:rFonts w:ascii="Times New Roman" w:hAnsi="Times New Roman"/>
          <w:lang w:val="en-US"/>
        </w:rPr>
        <w:sectPr>
          <w:headerReference r:id="rId6" w:type="default"/>
          <w:pgSz w:w="11906" w:h="16838"/>
          <w:pgMar w:top="1440" w:right="1800" w:bottom="1440" w:left="1800" w:header="851" w:footer="992" w:gutter="0"/>
          <w:cols w:space="720" w:num="1"/>
          <w:docGrid w:type="lines" w:linePitch="312" w:charSpace="0"/>
        </w:sectPr>
      </w:pPr>
    </w:p>
    <w:p w14:paraId="6B550D03">
      <w:pPr>
        <w:pStyle w:val="11"/>
        <w:rPr>
          <w:rFonts w:ascii="Times New Roman" w:hAnsi="Times New Roman"/>
        </w:rPr>
      </w:pPr>
      <w:r>
        <w:rPr>
          <w:rFonts w:ascii="Times New Roman" w:hAnsi="Times New Roman"/>
        </w:rPr>
        <w:t>第三部分  供应商须知</w:t>
      </w:r>
      <w:bookmarkEnd w:id="1"/>
    </w:p>
    <w:p w14:paraId="00E48647">
      <w:pPr>
        <w:pStyle w:val="35"/>
        <w:spacing w:line="360" w:lineRule="auto"/>
        <w:jc w:val="center"/>
        <w:rPr>
          <w:rFonts w:ascii="Times New Roman" w:hAnsi="Times New Roman" w:eastAsia="宋体" w:cs="Times New Roman"/>
          <w:color w:val="auto"/>
        </w:rPr>
      </w:pPr>
      <w:bookmarkStart w:id="4" w:name="_Toc411426751"/>
    </w:p>
    <w:p w14:paraId="0108B4B1">
      <w:pPr>
        <w:pStyle w:val="35"/>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32771C7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486D9E1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6650547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本竞争性磋商文件仅适用于磋商邀请函中所叙述项目货物和服务的采购。</w:t>
      </w:r>
    </w:p>
    <w:p w14:paraId="07CFC8EE">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2B197C1F">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0A1E876D">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“采购人”系指本次磋商活动的采购单位。“采购代理机构”系指组织本次磋商活动的机构，即“天津市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w:t>
      </w:r>
    </w:p>
    <w:p w14:paraId="2B55A11B">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“投标人”系指向采购代理机构提交响应文件的供应商。</w:t>
      </w:r>
    </w:p>
    <w:p w14:paraId="1EAC182C">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3. “服务”系指按本竞争性磋商文件规定供应商须承担的相关服务和竞争性磋商文件中规定供应商应承担的相关义务。</w:t>
      </w:r>
    </w:p>
    <w:p w14:paraId="52074175">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40C9DC0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本次磋商的最终解释权归为采购人、采购代理机构。</w:t>
      </w:r>
    </w:p>
    <w:p w14:paraId="44AFCD3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53D2122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3CEE32A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2DF394C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符合《磋商邀请函》中关于供应商资格要求（实质性要求）的规定。</w:t>
      </w:r>
    </w:p>
    <w:p w14:paraId="456B5430">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关于联合体参与磋商</w:t>
      </w:r>
    </w:p>
    <w:p w14:paraId="3A06B85C">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《磋商邀请函》接受联合体参与磋商的：</w:t>
      </w:r>
    </w:p>
    <w:p w14:paraId="502C3283">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3D3E442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1FE2FCEC">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2EB93C7D">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宋体" w:hAnsi="宋体" w:eastAsia="宋体" w:cs="Times New Roman"/>
        </w:rPr>
        <w:t>下载竞争性磋商文件时，应以联合体协议中确定的主体方名义下载。</w:t>
      </w:r>
    </w:p>
    <w:p w14:paraId="769A213E">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（5）联合体参与磋商的，应以主体方名义提交投标保证金（如有），对联合体各方均具有约束力。</w:t>
      </w:r>
    </w:p>
    <w:p w14:paraId="7DCB3C6E">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7FA9D6AA">
      <w:pPr>
        <w:pStyle w:val="35"/>
        <w:spacing w:line="360" w:lineRule="auto"/>
        <w:ind w:firstLine="480" w:firstLineChars="200"/>
        <w:rPr>
          <w:rFonts w:ascii="Times New Roman" w:hAnsi="Times New Roman" w:eastAsia="宋体" w:cs="Times New Roman"/>
          <w:color w:val="auto"/>
        </w:rPr>
      </w:pPr>
      <w:r>
        <w:rPr>
          <w:rFonts w:ascii="Times New Roman" w:hAnsi="Times New Roman" w:cs="Times New Roman"/>
        </w:rPr>
        <w:t>（7）联合体中任意一方为中小企业的，该方应提供《中小企业声明函》。</w:t>
      </w:r>
    </w:p>
    <w:p w14:paraId="2C004A9F">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5D76FEF8">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1D44108B">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hint="eastAsia" w:ascii="Times New Roman" w:hAnsi="Times New Roman" w:eastAsia="宋体" w:cs="Times New Roman"/>
          <w:color w:val="auto"/>
        </w:rPr>
        <w:t>。如同时参加，则评审时将同时被拒绝。</w:t>
      </w:r>
    </w:p>
    <w:p w14:paraId="2FAE756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Times New Roman" w:hAnsi="Times New Roman" w:eastAsia="宋体" w:cs="Times New Roman"/>
          <w:color w:val="auto"/>
          <w:lang w:val="en-US" w:eastAsia="zh-CN"/>
        </w:rPr>
        <w:t>5</w:t>
      </w:r>
      <w:r>
        <w:rPr>
          <w:rFonts w:hint="eastAsia" w:ascii="Times New Roman" w:hAnsi="Times New Roman" w:eastAsia="宋体" w:cs="Times New Roman"/>
          <w:color w:val="auto"/>
        </w:rPr>
        <w:t xml:space="preserve"> 关于提供前期服务的供应商</w:t>
      </w:r>
    </w:p>
    <w:p w14:paraId="0D0E8F87">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63D5B202">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Times New Roman" w:hAnsi="Times New Roman" w:eastAsia="宋体" w:cs="Times New Roman"/>
          <w:color w:val="auto"/>
          <w:lang w:val="en-US" w:eastAsia="zh-CN"/>
        </w:rPr>
        <w:t>6</w:t>
      </w:r>
      <w:r>
        <w:rPr>
          <w:rFonts w:hint="eastAsia" w:ascii="Times New Roman" w:hAnsi="Times New Roman" w:eastAsia="宋体" w:cs="Times New Roman"/>
          <w:color w:val="auto"/>
        </w:rPr>
        <w:t>关于中小微企业参与磋商</w:t>
      </w:r>
    </w:p>
    <w:p w14:paraId="01B2E4B7">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299F3AA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701BFB2D">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786CBE8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6660561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66E46C3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除《磋商项目需求》有特殊规定外，投标人提供的货物应当是全新的、未使用过的，货物和相关服务应当符合竞争性磋商文件的要求，并且其质量完全符合国家标准、行业标准或地方标准。</w:t>
      </w:r>
    </w:p>
    <w:p w14:paraId="13482EB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46AFF28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2C827E1B">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00D803E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无论投标过程中的做法和结果如何，投标人自行承担所有与参加磋商有关的费用。</w:t>
      </w:r>
    </w:p>
    <w:p w14:paraId="0330B2C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33ACE14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rPr>
        <w:t>天津市政府采购网（http://tjgp.cz.tj.gov.cn）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10B5163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2950960E">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政府采购中心提出。</w:t>
      </w:r>
    </w:p>
    <w:p w14:paraId="4302A543">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721FFD7C">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2188BC1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290946CC">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4F0EDADF">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6EA60C98">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7EEBD87F">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4768ECDE">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60E5942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政府采购中心有权将质疑函转发质疑事项各关联方，请其作出解释说明。对捏造事实、滥用维权扰乱采购秩序的恶意质疑者，将上报天津市财政局政府采购处依法处理。</w:t>
      </w:r>
    </w:p>
    <w:p w14:paraId="2198413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270C3F1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5295E85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6800D96C">
      <w:pPr>
        <w:pStyle w:val="35"/>
        <w:spacing w:line="360" w:lineRule="auto"/>
        <w:ind w:firstLine="480" w:firstLineChars="200"/>
        <w:jc w:val="both"/>
        <w:rPr>
          <w:rFonts w:ascii="Times New Roman" w:hAnsi="Times New Roman" w:eastAsia="宋体" w:cs="Times New Roman"/>
          <w:color w:val="auto"/>
        </w:rPr>
      </w:pPr>
    </w:p>
    <w:p w14:paraId="5092BB5E">
      <w:pPr>
        <w:pStyle w:val="35"/>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竞争性磋商文件</w:t>
      </w:r>
    </w:p>
    <w:p w14:paraId="58E0415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竞争性磋商文件的构成</w:t>
      </w:r>
    </w:p>
    <w:p w14:paraId="2BC361E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竞争性磋商文件由下述部分组成：</w:t>
      </w:r>
    </w:p>
    <w:p w14:paraId="3F0DA51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（1）磋商邀请函；</w:t>
      </w:r>
    </w:p>
    <w:p w14:paraId="583E98CE">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（2）磋商项目要求；</w:t>
      </w:r>
    </w:p>
    <w:p w14:paraId="1E275845">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（3）供应商须知；</w:t>
      </w:r>
    </w:p>
    <w:p w14:paraId="3A75ECD1">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14:paraId="13761AB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14:paraId="4DDA520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（6）竞争性磋商文件的更正公告内容（如有）。</w:t>
      </w:r>
    </w:p>
    <w:p w14:paraId="0C20097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除非有特殊要求，竞争性磋商文件不单独提供磋商项目使用地的自然环境、气候条件、公用设施等情况，投标人被视为熟悉上述与履行合同有关的一切情况。</w:t>
      </w:r>
    </w:p>
    <w:p w14:paraId="1F69BBF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《磋商项目需求》加注“★”号条款为实质性技术条款，不得出现负偏离，发生负偏离即做无效标处理。</w:t>
      </w:r>
    </w:p>
    <w:p w14:paraId="7020A6B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竞争性磋商文件中涉及的参照品牌、型号仅起说明作用，并没有任何限制性，投标人在投标中可以选用其他替代品牌或型号，但这些替代要实质上优于或相当于磋商要求。</w:t>
      </w:r>
    </w:p>
    <w:p w14:paraId="66A2165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12266DD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竞争性磋商文件的澄清和修改</w:t>
      </w:r>
    </w:p>
    <w:p w14:paraId="5C0015E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045398BE">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55E71EE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54A54D3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70A4489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63BB538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3AED09E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采购人、采购代理机构召开答疑会的，所有投标人应按《磋商邀请函》规定的时间、地点参加答疑会。投标人如不参加，其风险由投标人自行承担，采购人、采购代理机构不承担任何责任。</w:t>
      </w:r>
    </w:p>
    <w:p w14:paraId="4AAA09C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采购人、采购代理机构组织踏勘现场的，所有投标人按《磋商邀请函》规定的时间、地点参加踏勘现场活动。投标人如不参加，其风险由投标人自行承担，采购人、采购代理机构不承担任何责任。</w:t>
      </w:r>
    </w:p>
    <w:p w14:paraId="41EB99D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445109A4">
      <w:pPr>
        <w:pStyle w:val="35"/>
        <w:spacing w:line="360" w:lineRule="auto"/>
        <w:ind w:firstLine="480" w:firstLineChars="200"/>
        <w:jc w:val="both"/>
        <w:rPr>
          <w:rFonts w:ascii="Times New Roman" w:hAnsi="Times New Roman" w:eastAsia="宋体" w:cs="Times New Roman"/>
          <w:color w:val="auto"/>
        </w:rPr>
      </w:pPr>
    </w:p>
    <w:p w14:paraId="645ED18E">
      <w:pPr>
        <w:pStyle w:val="35"/>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14:paraId="59EF06F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526E49A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2A369F2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投标人应根据磋商项目需求和响应文件格式编制响应文件，保证其真实有效，并承担相应的法律责任。</w:t>
      </w:r>
    </w:p>
    <w:p w14:paraId="3B8DA882">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29D5300B">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2A0A703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15C81F1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除竞争性磋商文件中另有规定外，响应文件所使用的计量单位均应使用中华人民共和国法定计量单位。</w:t>
      </w:r>
    </w:p>
    <w:p w14:paraId="566D246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响应文件格式</w:t>
      </w:r>
    </w:p>
    <w:p w14:paraId="0B43550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投标人应按竞争性磋商文件第五部分提供的响应文件格式完整填写。因不按要求编制而引起系统无法检索、读取相关信息时，其后果由投标人自行承担。</w:t>
      </w:r>
    </w:p>
    <w:p w14:paraId="08F2BF2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投标人可对本竞争性磋商文件“磋商项目要求”所列的所有货物进行投标，也可只对其中一包或几包的货物投标；若无特殊说明，每一包的内容不得分项投标，原则上按照整包确定成交供应商。</w:t>
      </w:r>
    </w:p>
    <w:p w14:paraId="3358ECA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如投标多个包的，要求按包分别独立制作响应文件。</w:t>
      </w:r>
    </w:p>
    <w:p w14:paraId="2B39C1F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60644DA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14:paraId="64D7230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按照《磋商邀请函》规定的时间分别上传加盖电子签章的两阶段电子响应文件。</w:t>
      </w:r>
    </w:p>
    <w:p w14:paraId="48784D5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报价</w:t>
      </w:r>
    </w:p>
    <w:p w14:paraId="12A106E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17.1 报价书、报价分项一览表等各表中的报价，若无特殊说明应采用人民币填报。</w:t>
      </w:r>
    </w:p>
    <w:p w14:paraId="614B96E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17.2 报价是</w:t>
      </w:r>
      <w:r>
        <w:rPr>
          <w:rFonts w:hint="eastAsia"/>
          <w:color w:val="auto"/>
        </w:rPr>
        <w:t>为完成竞争性磋商文件规定的一切工作所需的全部费用的最终优惠价格。</w:t>
      </w:r>
    </w:p>
    <w:p w14:paraId="6384EFA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3AC4A97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投标人资格证明文件</w:t>
      </w:r>
    </w:p>
    <w:p w14:paraId="231367C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投标人必须提交证明其有资格进行投标和有能力履行合同的文件，作为响应文件的一部分。</w:t>
      </w:r>
    </w:p>
    <w:p w14:paraId="72B458B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（1）《磋商邀请函》中规定的供应商资格要求（实质性要求）证明文件；</w:t>
      </w:r>
    </w:p>
    <w:p w14:paraId="265465B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0281A57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686622F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14:paraId="31CA1EC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投标人须提交证明其拟供货物符合竞争性磋商文件规定的技术响应文件，作为响应文件的一部分。</w:t>
      </w:r>
    </w:p>
    <w:p w14:paraId="06D0E4E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14:paraId="5716A9F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6666662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2ED665B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2483E34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5D65924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投标保证金</w:t>
      </w:r>
    </w:p>
    <w:p w14:paraId="3675801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按照《磋商项目需求》要求执行。</w:t>
      </w:r>
    </w:p>
    <w:p w14:paraId="418354C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符合《政府采购法实施条例》和《政府采购竞争性磋商采购方式管理暂行办法》相关规定。</w:t>
      </w:r>
    </w:p>
    <w:p w14:paraId="023A12A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磋商有效期</w:t>
      </w:r>
    </w:p>
    <w:p w14:paraId="2CFBA00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磋商有效期为响应文件开启之日起60天。响应书中规定的有效期短于竞争性磋商文件规定的，其投标将被拒绝。</w:t>
      </w:r>
    </w:p>
    <w:p w14:paraId="587E676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76449D2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14:paraId="64A8453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响应文件应按《磋商项目需求》和《响应文件格式》如实编写，未尽事宜可自行补充。响应文件内容不完整、格式不符合导致响应文件被误读、漏读或者查找不到相关内容的，投标人自行承担由此产生的风险。</w:t>
      </w:r>
    </w:p>
    <w:p w14:paraId="02A3104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22.2 投标人按照《磋商邀请函》的要求提交网上应答并分别</w:t>
      </w:r>
      <w:r>
        <w:rPr>
          <w:rFonts w:hint="eastAsia" w:ascii="Times New Roman" w:hAnsi="Times New Roman" w:cs="Times New Roman" w:eastAsiaTheme="minorEastAsia"/>
          <w:color w:val="auto"/>
          <w:szCs w:val="32"/>
        </w:rPr>
        <w:t>上传加盖电子签章的第一、第二阶段电子响应文件</w:t>
      </w:r>
      <w:r>
        <w:rPr>
          <w:rFonts w:hint="eastAsia" w:ascii="Times New Roman" w:hAnsi="Times New Roman" w:eastAsia="宋体" w:cs="Times New Roman"/>
          <w:color w:val="auto"/>
        </w:rPr>
        <w:t>（以通过天津公共资源电子签章客户端正确读取签章信息为准）。加盖电子签章的电子响应文件应与网上应答填报内容一致。</w:t>
      </w:r>
    </w:p>
    <w:p w14:paraId="69578E1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响应文件因模糊不清或表达不清所引起的后果由投标人自负。</w:t>
      </w:r>
    </w:p>
    <w:p w14:paraId="4875D4FC">
      <w:pPr>
        <w:pStyle w:val="35"/>
        <w:spacing w:line="360" w:lineRule="auto"/>
        <w:jc w:val="center"/>
        <w:rPr>
          <w:rFonts w:ascii="Times New Roman" w:hAnsi="Times New Roman" w:eastAsia="宋体" w:cs="Times New Roman"/>
          <w:color w:val="auto"/>
        </w:rPr>
      </w:pPr>
    </w:p>
    <w:p w14:paraId="4E9F8F59">
      <w:pPr>
        <w:pStyle w:val="35"/>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14:paraId="4CD45C65">
      <w:pPr>
        <w:pStyle w:val="35"/>
        <w:spacing w:line="360" w:lineRule="auto"/>
        <w:ind w:firstLine="480" w:firstLineChars="200"/>
        <w:jc w:val="both"/>
        <w:rPr>
          <w:rFonts w:ascii="Times New Roman" w:hAnsi="Times New Roman" w:eastAsia="宋体" w:cs="Times New Roman"/>
          <w:color w:val="auto"/>
          <w:highlight w:val="yellow"/>
        </w:rPr>
      </w:pPr>
      <w:r>
        <w:rPr>
          <w:rFonts w:hint="eastAsia" w:ascii="Times New Roman" w:hAnsi="Times New Roman" w:eastAsia="宋体" w:cs="Times New Roman"/>
          <w:color w:val="auto"/>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w:t>
      </w:r>
      <w:r>
        <w:rPr>
          <w:rFonts w:hint="eastAsia" w:ascii="Times New Roman" w:hAnsi="Times New Roman" w:eastAsia="宋体" w:cs="Times New Roman"/>
          <w:color w:val="auto"/>
          <w:highlight w:val="none"/>
        </w:rPr>
        <w:t>。如有需要，投标人可于工作时间且在竞争性磋商文件规定的截止时间前到天津市河东区红星路79号天津市政府采购中心窗口完成应答上传提交。</w:t>
      </w:r>
    </w:p>
    <w:p w14:paraId="38554174">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14:paraId="1EF6213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24.1 投标人须下载天津市政府采购中心网-下载中心-《天津公共资源电子签章客户端安装包及使用说明》。</w:t>
      </w:r>
    </w:p>
    <w:p w14:paraId="04DB3B07">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2287BDFA">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75FC89F8">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7634E02F">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477D5648">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24.3 投标人应保证电子响应文件清晰，便于识别，如因上传、扫描、格式等原因导致评审时受到影响，由投标人自行承担相应责任。</w:t>
      </w:r>
    </w:p>
    <w:p w14:paraId="302D6E1A">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未按规定提交网上应答和上传加盖电子签章的电子响应文件的投标将被拒绝。</w:t>
      </w:r>
    </w:p>
    <w:p w14:paraId="16F22551">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25. 投标人须承诺接受电子投标的方式，并自行承担由此带来的废标、无效投标的风险。</w:t>
      </w:r>
    </w:p>
    <w:p w14:paraId="50C682F4">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未按竞争性磋商文件的规定提交网上应答和上传加盖投标人电子签章的电子响应文件（以通过天津公共资源电子签章客户端正确读取签章信息为准）的投标将被拒绝。</w:t>
      </w:r>
    </w:p>
    <w:p w14:paraId="28B87B56">
      <w:pPr>
        <w:pStyle w:val="35"/>
        <w:spacing w:line="360" w:lineRule="auto"/>
        <w:ind w:firstLine="480" w:firstLineChars="200"/>
        <w:jc w:val="both"/>
        <w:rPr>
          <w:rFonts w:ascii="Times New Roman" w:hAnsi="Times New Roman" w:eastAsia="宋体" w:cs="Times New Roman"/>
          <w:color w:val="auto"/>
        </w:rPr>
      </w:pPr>
    </w:p>
    <w:p w14:paraId="538FDD5F">
      <w:pPr>
        <w:pStyle w:val="35"/>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磋商程序</w:t>
      </w:r>
    </w:p>
    <w:p w14:paraId="7944FEF3">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27. </w:t>
      </w:r>
      <w:r>
        <w:rPr>
          <w:rFonts w:hint="eastAsia" w:ascii="Times New Roman" w:hAnsi="Times New Roman" w:eastAsia="宋体" w:cs="Times New Roman"/>
          <w:color w:val="auto"/>
        </w:rPr>
        <w:t>磋商步骤</w:t>
      </w:r>
    </w:p>
    <w:p w14:paraId="1AAD47D9">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27.1 </w:t>
      </w:r>
      <w:r>
        <w:rPr>
          <w:rFonts w:hint="eastAsia" w:ascii="Times New Roman" w:hAnsi="Times New Roman" w:eastAsia="宋体"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5CAA4C39">
      <w:pPr>
        <w:pStyle w:val="35"/>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磋商小组要求供应商澄清、说明或者更正响应文件应当以书面形式做出。</w:t>
      </w:r>
    </w:p>
    <w:p w14:paraId="77B6A3A9">
      <w:pPr>
        <w:pStyle w:val="35"/>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注：供应商法定代表人或其磋商代表人须携带身份证或其他有效身份证明原件参加磋商。</w:t>
      </w:r>
    </w:p>
    <w:p w14:paraId="612E9E04">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27.2 </w:t>
      </w:r>
      <w:r>
        <w:rPr>
          <w:rFonts w:hint="eastAsia" w:ascii="Times New Roman" w:hAnsi="Times New Roman" w:eastAsia="宋体"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13B77B1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74665706">
      <w:pPr>
        <w:pStyle w:val="35"/>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供应商应当按照磋商文件的变动情况和磋商小组的要求重新提交电子响应文件，加盖电子签章</w:t>
      </w:r>
      <w:r>
        <w:rPr>
          <w:rFonts w:hint="eastAsia" w:ascii="Times New Roman" w:hAnsi="Times New Roman" w:eastAsia="宋体" w:cs="Times New Roman"/>
          <w:color w:val="auto"/>
        </w:rPr>
        <w:t>后于磋商小组规定的时间内通过天津市政府采购中心招投标系统“询标解答”上传至天津市政府采购中心招投标系统。</w:t>
      </w:r>
    </w:p>
    <w:p w14:paraId="5C13F475">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未实质性响应磋商文件的响应文件按无效响应处理，磋商小组应当告知提交响应文件的供应商。</w:t>
      </w:r>
    </w:p>
    <w:p w14:paraId="52A19BCF">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27.3 </w:t>
      </w:r>
      <w:r>
        <w:rPr>
          <w:rFonts w:hint="eastAsia" w:ascii="Times New Roman" w:hAnsi="Times New Roman" w:eastAsia="宋体"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0047FAF6">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27.4 </w:t>
      </w:r>
      <w:r>
        <w:rPr>
          <w:rFonts w:hint="eastAsia" w:ascii="Times New Roman" w:hAnsi="Times New Roman" w:eastAsia="宋体" w:cs="Times New Roman"/>
          <w:color w:val="auto"/>
        </w:rPr>
        <w:t>第四步：经磋商确定最终采购需求和提交最后报价的供应商后，由磋商小组采用综合评分法对提交最后报价的供应商的响应文件和最后报价进行综合评分。</w:t>
      </w:r>
    </w:p>
    <w:p w14:paraId="2F0D9543">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27.5 </w:t>
      </w:r>
      <w:r>
        <w:rPr>
          <w:rFonts w:hint="eastAsia" w:ascii="Times New Roman" w:hAnsi="Times New Roman" w:eastAsia="宋体"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2A9C6A3B">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27.6 </w:t>
      </w:r>
      <w:r>
        <w:rPr>
          <w:rFonts w:hint="eastAsia" w:ascii="Times New Roman" w:hAnsi="Times New Roman" w:eastAsia="宋体" w:cs="Times New Roman"/>
          <w:color w:val="auto"/>
        </w:rPr>
        <w:t>出现下列情形之一的，采购人或者采购代理机构应当终止竞争性磋商采购活动，发布项目终止公告并说明原因，重新开展采购活动：</w:t>
      </w:r>
    </w:p>
    <w:p w14:paraId="0C78E285">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）因情况变化，不再符合规定的竞争性磋商采购方式适用情形的；</w:t>
      </w:r>
    </w:p>
    <w:p w14:paraId="57E2812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2</w:t>
      </w:r>
      <w:r>
        <w:rPr>
          <w:rFonts w:hint="eastAsia" w:ascii="Times New Roman" w:hAnsi="Times New Roman" w:eastAsia="宋体" w:cs="Times New Roman"/>
          <w:color w:val="auto"/>
        </w:rPr>
        <w:t>）出现影响采购公正的违法、违规行为的；</w:t>
      </w:r>
    </w:p>
    <w:p w14:paraId="363E6D80">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3</w:t>
      </w:r>
      <w:r>
        <w:rPr>
          <w:rFonts w:hint="eastAsia" w:ascii="Times New Roman" w:hAnsi="Times New Roman" w:eastAsia="宋体" w:cs="Times New Roman"/>
          <w:color w:val="auto"/>
        </w:rPr>
        <w:t>）除《政府采购竞争性磋商采购方式管理暂行办法》第二十一条第三款规定的情形外，在采购过程中符合要求的供应商或者报价未超过采购预算的供应商不足</w:t>
      </w:r>
      <w:r>
        <w:rPr>
          <w:rFonts w:ascii="Times New Roman" w:hAnsi="Times New Roman" w:eastAsia="宋体" w:cs="Times New Roman"/>
          <w:color w:val="auto"/>
        </w:rPr>
        <w:t>3</w:t>
      </w:r>
      <w:r>
        <w:rPr>
          <w:rFonts w:hint="eastAsia" w:ascii="Times New Roman" w:hAnsi="Times New Roman" w:eastAsia="宋体" w:cs="Times New Roman"/>
          <w:color w:val="auto"/>
        </w:rPr>
        <w:t>家的。</w:t>
      </w:r>
    </w:p>
    <w:p w14:paraId="72DA87E8">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27.7 </w:t>
      </w:r>
      <w:r>
        <w:rPr>
          <w:rFonts w:hint="eastAsia" w:ascii="Times New Roman" w:hAnsi="Times New Roman" w:eastAsia="宋体" w:cs="Times New Roman"/>
          <w:color w:val="auto"/>
        </w:rPr>
        <w:t>根据《财政部关于政府采购竞争性磋商采购方式管理暂行办法有关问题的补充通知》（财库〔</w:t>
      </w:r>
      <w:r>
        <w:rPr>
          <w:rFonts w:ascii="Times New Roman" w:hAnsi="Times New Roman" w:eastAsia="宋体" w:cs="Times New Roman"/>
          <w:color w:val="auto"/>
        </w:rPr>
        <w:t>2015</w:t>
      </w:r>
      <w:r>
        <w:rPr>
          <w:rFonts w:hint="eastAsia" w:ascii="Times New Roman" w:hAnsi="Times New Roman" w:eastAsia="宋体" w:cs="Times New Roman"/>
          <w:color w:val="auto"/>
        </w:rPr>
        <w:t>〕</w:t>
      </w:r>
      <w:r>
        <w:rPr>
          <w:rFonts w:ascii="Times New Roman" w:hAnsi="Times New Roman" w:eastAsia="宋体" w:cs="Times New Roman"/>
          <w:color w:val="auto"/>
        </w:rPr>
        <w:t>124</w:t>
      </w:r>
      <w:r>
        <w:rPr>
          <w:rFonts w:hint="eastAsia" w:ascii="Times New Roman" w:hAnsi="Times New Roman" w:eastAsia="宋体" w:cs="Times New Roman"/>
          <w:color w:val="auto"/>
        </w:rPr>
        <w:t>号）的规定，采用竞争性磋商采购方式采购的政府购买服务项目（含政府和社会资本合作项目），在采购过程中符合要求的供应商（社会资本）只有</w:t>
      </w:r>
      <w:r>
        <w:rPr>
          <w:rFonts w:ascii="Times New Roman" w:hAnsi="Times New Roman" w:eastAsia="宋体" w:cs="Times New Roman"/>
          <w:color w:val="auto"/>
        </w:rPr>
        <w:t>2</w:t>
      </w:r>
      <w:r>
        <w:rPr>
          <w:rFonts w:hint="eastAsia" w:ascii="Times New Roman" w:hAnsi="Times New Roman" w:eastAsia="宋体" w:cs="Times New Roman"/>
          <w:color w:val="auto"/>
        </w:rPr>
        <w:t>家的，竞争性磋商采购活动可以继续进行。采购过程中符合要求的供应商（社会资本）只有</w:t>
      </w:r>
      <w:r>
        <w:rPr>
          <w:rFonts w:ascii="Times New Roman" w:hAnsi="Times New Roman" w:eastAsia="宋体" w:cs="Times New Roman"/>
          <w:color w:val="auto"/>
        </w:rPr>
        <w:t>1</w:t>
      </w:r>
      <w:r>
        <w:rPr>
          <w:rFonts w:hint="eastAsia" w:ascii="Times New Roman" w:hAnsi="Times New Roman" w:eastAsia="宋体" w:cs="Times New Roman"/>
          <w:color w:val="auto"/>
        </w:rPr>
        <w:t>家的，采购人（项目实施机构）或者采购代理机构应当终止竞争性磋商采购活动，发布项目终止公告并说明原因，重新开展采购活动。</w:t>
      </w:r>
    </w:p>
    <w:p w14:paraId="5A23CAF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评审方法及标准</w:t>
      </w:r>
    </w:p>
    <w:p w14:paraId="6AFA369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4E89858E">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28.2 磋商小组应当按照客观、公正、审慎的原则，根据竞争性磋商文件规定的评审程序、评审方法和评审标准进行独立评审。</w:t>
      </w:r>
    </w:p>
    <w:p w14:paraId="171E4AE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竞争性磋商文件内容违反国家有关强制性规定的，磋商小组应当停止评审并向采购人或者采购代理机构说明情况。</w:t>
      </w:r>
    </w:p>
    <w:p w14:paraId="1FAFD46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对竞争性磋商文件中描述有歧义或前后不一致的地方，磋商小组有权进行评判，但对同一条款的评判应适用于每个投标人。</w:t>
      </w:r>
    </w:p>
    <w:p w14:paraId="5A72334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14:paraId="7ADBC20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06618D8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410847B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7967C9C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2FB5BA6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20E2885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（6）采购人按成交候选供应商顺序确定成交供应商，或授权磋商小组按成交候选供应商顺序直接确定成交供应商。</w:t>
      </w:r>
    </w:p>
    <w:p w14:paraId="6F4834C5">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28.6 出现以下任何情形取消磋商资格：</w:t>
      </w:r>
    </w:p>
    <w:p w14:paraId="1CFEFF4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（1）响应文件未按竞争性磋商文件的要求加盖电子签章的；</w:t>
      </w:r>
    </w:p>
    <w:p w14:paraId="6910E972">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（2）磋商有效期短于竞争性磋商文件要求的；</w:t>
      </w:r>
    </w:p>
    <w:p w14:paraId="78290AA1">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（3）响应文件中提供虚假材料的；</w:t>
      </w:r>
    </w:p>
    <w:p w14:paraId="2099DD18">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（4）不能满足竞争性磋商文件中任何一条实质性要求或加注“★”号条款出现负偏离或经磋商小组认定未实质性响应竞争性磋商文件要求的或响应内容不符合相关强制性规定的；</w:t>
      </w:r>
    </w:p>
    <w:p w14:paraId="6D0ED0BA">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（5）未按时进行网上解密或电子响应文件损坏、无效的；</w:t>
      </w:r>
    </w:p>
    <w:p w14:paraId="208F5584">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（6）磋商报价超出采购预算的；</w:t>
      </w:r>
    </w:p>
    <w:p w14:paraId="20DA55B8">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6A13CE28">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w:t>
      </w:r>
      <w:r>
        <w:rPr>
          <w:rFonts w:hint="eastAsia" w:ascii="Times New Roman" w:hAnsi="Times New Roman" w:eastAsia="宋体" w:cs="Times New Roman"/>
        </w:rPr>
        <w:t>参加同一合同项下投标的，相关投标均无效；</w:t>
      </w:r>
    </w:p>
    <w:p w14:paraId="1AF87C1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（9）其他法定响应无效的情形。</w:t>
      </w:r>
    </w:p>
    <w:p w14:paraId="48638FD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14:paraId="2AEE02E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在磋商期间，投标人不得向磋商小组成员或采购代理机构询问评审情况、施加任何影响，不得进行旨在影响评审结果的活动。</w:t>
      </w:r>
    </w:p>
    <w:p w14:paraId="7251A26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03A4C86A">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14:paraId="7BD5F4B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如果几个投标人所投整包产品为同一品牌时，在服务承诺符合竞争性磋商文件的情况下，报价最低的投标人入围评审阶段。</w:t>
      </w:r>
    </w:p>
    <w:p w14:paraId="5F879BB1">
      <w:pPr>
        <w:pStyle w:val="35"/>
        <w:spacing w:line="360" w:lineRule="auto"/>
        <w:ind w:firstLine="480" w:firstLineChars="200"/>
        <w:jc w:val="both"/>
        <w:rPr>
          <w:rFonts w:ascii="Times New Roman" w:hAnsi="Times New Roman" w:eastAsia="宋体" w:cs="Times New Roman"/>
          <w:color w:val="auto"/>
        </w:rPr>
      </w:pPr>
    </w:p>
    <w:p w14:paraId="7774132B">
      <w:pPr>
        <w:pStyle w:val="35"/>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6C9936F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14:paraId="6CBC58DA">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采购人可以事先授权磋商小组直接确定成交供应商。</w:t>
      </w:r>
    </w:p>
    <w:p w14:paraId="20BBE27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采购人也可以按照《政府采购法》及其实施条例等法律法规的规定和竞争性磋商文件的要求确认成交供应商。</w:t>
      </w:r>
    </w:p>
    <w:p w14:paraId="75A17F6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14:paraId="1C9B4AA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”，并从“供应商系统”的“查看项目文件”中获取）。《成交通知书》一经发出即发生法律效力。</w:t>
      </w:r>
    </w:p>
    <w:p w14:paraId="70750DB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w:t>
      </w:r>
      <w:r>
        <w:rPr>
          <w:rFonts w:hint="eastAsia" w:ascii="Times New Roman" w:hAnsi="Times New Roman" w:eastAsia="宋体" w:cs="Times New Roman"/>
          <w:color w:val="auto"/>
          <w:lang w:eastAsia="zh-CN"/>
        </w:rPr>
        <w:t>资格审查结果</w:t>
      </w:r>
      <w:r>
        <w:rPr>
          <w:rFonts w:hint="eastAsia" w:ascii="Times New Roman" w:hAnsi="Times New Roman" w:eastAsia="宋体" w:cs="Times New Roman"/>
          <w:color w:val="auto"/>
        </w:rPr>
        <w:t>”中获取未通过资格审查的原因或从“供应商系统”的“</w:t>
      </w:r>
      <w:r>
        <w:rPr>
          <w:rFonts w:hint="eastAsia" w:ascii="Times New Roman" w:hAnsi="Times New Roman" w:eastAsia="宋体" w:cs="Times New Roman"/>
          <w:color w:val="auto"/>
          <w:lang w:eastAsia="zh-CN"/>
        </w:rPr>
        <w:t>综合得分及排名</w:t>
      </w:r>
      <w:r>
        <w:rPr>
          <w:rFonts w:hint="eastAsia" w:ascii="Times New Roman" w:hAnsi="Times New Roman" w:eastAsia="宋体" w:cs="Times New Roman"/>
          <w:color w:val="auto"/>
        </w:rPr>
        <w:t>”中获取未成交人本人的评审得分与排序。</w:t>
      </w:r>
    </w:p>
    <w:p w14:paraId="05FEA7DB">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14:paraId="06E8924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”，并从“供应商系统”的“合同”中获取。</w:t>
      </w:r>
    </w:p>
    <w:p w14:paraId="21F4FD0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竞争性磋商文件、成交供应商的响应文件及其澄清文件等，均为签订合同的依据，且为合同的组成部分。</w:t>
      </w:r>
    </w:p>
    <w:p w14:paraId="324A854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14:paraId="6C268C0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若《磋商项目需求》规定须提交履约保证金的，成交供应商须按照规定要求提交履约保证金。</w:t>
      </w:r>
    </w:p>
    <w:p w14:paraId="4507B3A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14:paraId="3D01C37A">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318850A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14:paraId="3D4E015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35.1 未经采购人同意，成交供应商不得分包合同。</w:t>
      </w:r>
    </w:p>
    <w:p w14:paraId="428E473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35.2 政府采购合同分包履行的，成交供应商就采购项目和分包项目向采购人负责，分包供应商就分包项目承担责任。</w:t>
      </w:r>
    </w:p>
    <w:p w14:paraId="7E874412">
      <w:pPr>
        <w:pStyle w:val="35"/>
        <w:spacing w:line="360" w:lineRule="auto"/>
        <w:ind w:firstLine="480" w:firstLineChars="200"/>
        <w:jc w:val="both"/>
        <w:rPr>
          <w:rFonts w:ascii="Times New Roman" w:hAnsi="Times New Roman" w:eastAsia="宋体" w:cs="Times New Roman"/>
          <w:color w:val="auto"/>
        </w:rPr>
      </w:pPr>
    </w:p>
    <w:p w14:paraId="38FE3E3F">
      <w:pPr>
        <w:pStyle w:val="35"/>
        <w:snapToGrid w:val="0"/>
        <w:spacing w:line="360" w:lineRule="auto"/>
        <w:ind w:firstLine="480" w:firstLineChars="200"/>
        <w:jc w:val="both"/>
        <w:rPr>
          <w:rFonts w:ascii="Times New Roman" w:hAnsi="Times New Roman" w:eastAsia="宋体" w:cs="Times New Roman"/>
          <w:color w:val="auto"/>
        </w:rPr>
      </w:pPr>
    </w:p>
    <w:p w14:paraId="6329AE8E">
      <w:pPr>
        <w:pStyle w:val="35"/>
        <w:snapToGrid w:val="0"/>
        <w:spacing w:line="360" w:lineRule="auto"/>
        <w:ind w:firstLine="480" w:firstLineChars="200"/>
        <w:jc w:val="both"/>
        <w:rPr>
          <w:rFonts w:ascii="Times New Roman" w:hAnsi="Times New Roman" w:eastAsia="宋体" w:cs="Times New Roman"/>
          <w:color w:val="auto"/>
        </w:rPr>
        <w:sectPr>
          <w:headerReference r:id="rId7" w:type="default"/>
          <w:pgSz w:w="11906" w:h="16838"/>
          <w:pgMar w:top="1440" w:right="1800" w:bottom="1440" w:left="1800" w:header="851" w:footer="992" w:gutter="0"/>
          <w:cols w:space="720" w:num="1"/>
          <w:docGrid w:type="lines" w:linePitch="312" w:charSpace="0"/>
        </w:sectPr>
      </w:pPr>
    </w:p>
    <w:p w14:paraId="08652414">
      <w:pPr>
        <w:pStyle w:val="11"/>
        <w:rPr>
          <w:rFonts w:ascii="Times New Roman" w:hAnsi="Times New Roman"/>
        </w:rPr>
      </w:pPr>
      <w:r>
        <w:rPr>
          <w:rFonts w:ascii="Times New Roman" w:hAnsi="Times New Roman"/>
        </w:rPr>
        <w:t>第四部分  合同草案</w:t>
      </w:r>
      <w:bookmarkEnd w:id="4"/>
    </w:p>
    <w:p w14:paraId="5F27AB3E">
      <w:pPr>
        <w:tabs>
          <w:tab w:val="left" w:pos="412"/>
          <w:tab w:val="left" w:pos="618"/>
        </w:tabs>
        <w:spacing w:line="520" w:lineRule="exact"/>
        <w:jc w:val="center"/>
        <w:rPr>
          <w:b/>
          <w:bCs/>
          <w:sz w:val="24"/>
          <w:szCs w:val="24"/>
        </w:rPr>
      </w:pPr>
      <w:r>
        <w:rPr>
          <w:b/>
          <w:bCs/>
          <w:sz w:val="24"/>
          <w:szCs w:val="24"/>
        </w:rPr>
        <w:t>合同一般条款</w:t>
      </w:r>
    </w:p>
    <w:p w14:paraId="70271A49">
      <w:pPr>
        <w:tabs>
          <w:tab w:val="left" w:pos="412"/>
          <w:tab w:val="left" w:pos="618"/>
        </w:tabs>
        <w:spacing w:line="520" w:lineRule="exact"/>
        <w:jc w:val="center"/>
        <w:rPr>
          <w:b/>
          <w:bCs/>
          <w:sz w:val="24"/>
          <w:szCs w:val="24"/>
        </w:rPr>
      </w:pPr>
    </w:p>
    <w:p w14:paraId="79589EED">
      <w:pPr>
        <w:tabs>
          <w:tab w:val="left" w:pos="0"/>
          <w:tab w:val="left" w:pos="315"/>
        </w:tabs>
        <w:spacing w:line="520" w:lineRule="exact"/>
        <w:ind w:firstLine="480"/>
        <w:rPr>
          <w:sz w:val="24"/>
          <w:szCs w:val="24"/>
        </w:rPr>
      </w:pPr>
      <w:r>
        <w:rPr>
          <w:sz w:val="24"/>
          <w:szCs w:val="24"/>
        </w:rPr>
        <w:t xml:space="preserve">需方：  </w:t>
      </w:r>
    </w:p>
    <w:p w14:paraId="5B006CF8">
      <w:pPr>
        <w:tabs>
          <w:tab w:val="left" w:pos="0"/>
          <w:tab w:val="left" w:pos="315"/>
        </w:tabs>
        <w:spacing w:line="520" w:lineRule="exact"/>
        <w:ind w:firstLine="480"/>
        <w:rPr>
          <w:sz w:val="24"/>
          <w:szCs w:val="24"/>
        </w:rPr>
      </w:pPr>
      <w:r>
        <w:rPr>
          <w:sz w:val="24"/>
          <w:szCs w:val="24"/>
        </w:rPr>
        <w:t xml:space="preserve">供方： </w:t>
      </w:r>
    </w:p>
    <w:p w14:paraId="2693A5F0">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632AEF08">
      <w:pPr>
        <w:widowControl w:val="0"/>
        <w:numPr>
          <w:ilvl w:val="0"/>
          <w:numId w:val="1"/>
        </w:numPr>
        <w:spacing w:line="480" w:lineRule="exact"/>
        <w:ind w:left="866" w:hanging="420" w:firstLineChars="0"/>
        <w:jc w:val="both"/>
        <w:rPr>
          <w:rFonts w:ascii="Times New Roman" w:hAnsi="Times New Roman" w:eastAsia="宋体" w:cs="Times New Roman"/>
          <w:kern w:val="2"/>
          <w:sz w:val="24"/>
          <w:szCs w:val="24"/>
          <w:lang w:val="en-US" w:eastAsia="zh-CN" w:bidi="ar-SA"/>
        </w:rPr>
      </w:pPr>
      <w:r>
        <w:rPr>
          <w:rFonts w:hint="eastAsia" w:ascii="Times New Roman" w:hAnsi="Times New Roman" w:eastAsia="宋体" w:cs="Times New Roman"/>
          <w:kern w:val="2"/>
          <w:sz w:val="24"/>
          <w:szCs w:val="24"/>
          <w:lang w:val="en-US" w:eastAsia="zh-CN" w:bidi="ar-SA"/>
        </w:rPr>
        <w:t>本合同为中小企业预留合同</w:t>
      </w:r>
    </w:p>
    <w:p w14:paraId="5A7066FC">
      <w:pPr>
        <w:widowControl w:val="0"/>
        <w:numPr>
          <w:ilvl w:val="0"/>
          <w:numId w:val="1"/>
        </w:numPr>
        <w:spacing w:line="480" w:lineRule="exact"/>
        <w:ind w:left="866" w:hanging="420" w:firstLineChars="0"/>
        <w:jc w:val="both"/>
        <w:rPr>
          <w:rFonts w:ascii="Times New Roman" w:hAnsi="Times New Roman" w:eastAsia="宋体" w:cs="Times New Roman"/>
          <w:kern w:val="2"/>
          <w:sz w:val="24"/>
          <w:szCs w:val="24"/>
          <w:lang w:val="en-US" w:eastAsia="zh-CN" w:bidi="ar-SA"/>
        </w:rPr>
      </w:pPr>
      <w:r>
        <w:rPr>
          <w:rFonts w:hint="eastAsia" w:ascii="Times New Roman" w:hAnsi="Times New Roman" w:eastAsia="宋体" w:cs="Times New Roman"/>
          <w:kern w:val="2"/>
          <w:sz w:val="24"/>
          <w:szCs w:val="24"/>
          <w:lang w:val="en-US" w:eastAsia="zh-CN" w:bidi="ar-SA"/>
        </w:rPr>
        <w:t>本合同非中小企业预留合同</w:t>
      </w:r>
    </w:p>
    <w:p w14:paraId="34593E00">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2E3DEED4">
      <w:pPr>
        <w:tabs>
          <w:tab w:val="left" w:pos="1133"/>
        </w:tabs>
        <w:spacing w:line="520" w:lineRule="exact"/>
        <w:ind w:firstLine="480" w:firstLineChars="200"/>
        <w:rPr>
          <w:sz w:val="24"/>
          <w:szCs w:val="24"/>
        </w:rPr>
      </w:pPr>
      <w:r>
        <w:rPr>
          <w:sz w:val="24"/>
          <w:szCs w:val="24"/>
        </w:rPr>
        <w:t>一、采购内容：  （详见附件）</w:t>
      </w:r>
    </w:p>
    <w:p w14:paraId="691703E5">
      <w:pPr>
        <w:tabs>
          <w:tab w:val="left" w:pos="1133"/>
        </w:tabs>
        <w:spacing w:line="520" w:lineRule="exact"/>
        <w:ind w:firstLine="480" w:firstLineChars="200"/>
        <w:rPr>
          <w:sz w:val="24"/>
          <w:szCs w:val="24"/>
        </w:rPr>
      </w:pPr>
      <w:r>
        <w:rPr>
          <w:sz w:val="24"/>
          <w:szCs w:val="24"/>
        </w:rPr>
        <w:t xml:space="preserve">    合同总价款：人民币  元</w:t>
      </w:r>
    </w:p>
    <w:p w14:paraId="5EA4C247">
      <w:pPr>
        <w:tabs>
          <w:tab w:val="left" w:pos="1133"/>
        </w:tabs>
        <w:spacing w:line="520" w:lineRule="exact"/>
        <w:ind w:firstLine="480" w:firstLineChars="200"/>
        <w:rPr>
          <w:sz w:val="24"/>
          <w:szCs w:val="24"/>
        </w:rPr>
      </w:pPr>
      <w:r>
        <w:rPr>
          <w:sz w:val="24"/>
          <w:szCs w:val="24"/>
        </w:rPr>
        <w:t xml:space="preserve">    大写：人民币  元整</w:t>
      </w:r>
    </w:p>
    <w:p w14:paraId="398171FA">
      <w:pPr>
        <w:tabs>
          <w:tab w:val="left" w:pos="360"/>
        </w:tabs>
        <w:spacing w:line="520" w:lineRule="exact"/>
        <w:ind w:firstLine="480" w:firstLineChars="200"/>
        <w:rPr>
          <w:sz w:val="24"/>
          <w:szCs w:val="24"/>
        </w:rPr>
      </w:pPr>
      <w:r>
        <w:rPr>
          <w:sz w:val="24"/>
          <w:szCs w:val="24"/>
        </w:rPr>
        <w:t>二、质量要求及对质量负责条件和期限：见附件。</w:t>
      </w:r>
    </w:p>
    <w:p w14:paraId="0CE6BFD4">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7821CC46">
      <w:pPr>
        <w:tabs>
          <w:tab w:val="left" w:pos="360"/>
        </w:tabs>
        <w:spacing w:line="520" w:lineRule="exact"/>
        <w:ind w:firstLine="480" w:firstLineChars="200"/>
        <w:rPr>
          <w:sz w:val="24"/>
          <w:szCs w:val="24"/>
        </w:rPr>
      </w:pPr>
      <w:r>
        <w:rPr>
          <w:sz w:val="24"/>
          <w:szCs w:val="24"/>
        </w:rPr>
        <w:t>四、交货时间、地点、方式：见附件。</w:t>
      </w:r>
    </w:p>
    <w:p w14:paraId="40EF2A4D">
      <w:pPr>
        <w:tabs>
          <w:tab w:val="left" w:pos="360"/>
        </w:tabs>
        <w:spacing w:line="520" w:lineRule="exact"/>
        <w:ind w:firstLine="480" w:firstLineChars="200"/>
        <w:rPr>
          <w:sz w:val="24"/>
          <w:szCs w:val="24"/>
        </w:rPr>
      </w:pPr>
      <w:r>
        <w:rPr>
          <w:sz w:val="24"/>
          <w:szCs w:val="24"/>
        </w:rPr>
        <w:t>五、供方应随货物向需方交付服务的相关的资料。如果所提交文件是外文的，供方有义务为需方提供中文或译成中文文件。</w:t>
      </w:r>
    </w:p>
    <w:p w14:paraId="6E08F8AA">
      <w:pPr>
        <w:tabs>
          <w:tab w:val="left" w:pos="360"/>
          <w:tab w:val="left" w:pos="721"/>
        </w:tabs>
        <w:spacing w:line="520" w:lineRule="exact"/>
        <w:rPr>
          <w:sz w:val="24"/>
          <w:szCs w:val="24"/>
        </w:rPr>
      </w:pPr>
      <w:r>
        <w:rPr>
          <w:sz w:val="24"/>
          <w:szCs w:val="24"/>
        </w:rPr>
        <w:t xml:space="preserve">    六、验收工作由需方负责对合同进行验收。</w:t>
      </w:r>
    </w:p>
    <w:p w14:paraId="27CAB9FC">
      <w:pPr>
        <w:tabs>
          <w:tab w:val="left" w:pos="360"/>
        </w:tabs>
        <w:spacing w:line="520" w:lineRule="exact"/>
        <w:rPr>
          <w:sz w:val="24"/>
          <w:szCs w:val="24"/>
        </w:rPr>
      </w:pPr>
      <w:r>
        <w:rPr>
          <w:sz w:val="24"/>
          <w:szCs w:val="24"/>
        </w:rPr>
        <w:t xml:space="preserve">    七、货款支付方式：见附件。</w:t>
      </w:r>
    </w:p>
    <w:p w14:paraId="71312164">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01AAE6CD">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3542547B">
      <w:pPr>
        <w:tabs>
          <w:tab w:val="left" w:pos="0"/>
          <w:tab w:val="left" w:pos="721"/>
        </w:tabs>
        <w:spacing w:line="520" w:lineRule="exact"/>
        <w:ind w:firstLine="513" w:firstLineChars="214"/>
        <w:rPr>
          <w:sz w:val="24"/>
          <w:szCs w:val="24"/>
        </w:rPr>
      </w:pPr>
      <w:r>
        <w:rPr>
          <w:sz w:val="24"/>
          <w:szCs w:val="24"/>
        </w:rPr>
        <w:t>帐       号：</w:t>
      </w:r>
      <w:r>
        <w:rPr>
          <w:sz w:val="24"/>
          <w:szCs w:val="24"/>
          <w:u w:val="single"/>
        </w:rPr>
        <w:t xml:space="preserve">                                                   </w:t>
      </w:r>
      <w:r>
        <w:rPr>
          <w:szCs w:val="24"/>
        </w:rPr>
        <w:t>。</w:t>
      </w:r>
    </w:p>
    <w:p w14:paraId="634E524F">
      <w:pPr>
        <w:tabs>
          <w:tab w:val="left" w:pos="0"/>
          <w:tab w:val="left" w:pos="360"/>
        </w:tabs>
        <w:spacing w:line="520" w:lineRule="exact"/>
        <w:ind w:firstLine="480" w:firstLineChars="200"/>
        <w:rPr>
          <w:sz w:val="24"/>
          <w:szCs w:val="24"/>
        </w:rPr>
      </w:pPr>
      <w:r>
        <w:rPr>
          <w:sz w:val="24"/>
          <w:szCs w:val="24"/>
        </w:rPr>
        <w:t>八、合同约定的交货期（竣工期）或验收期届满，需方由于不具备现场条件导致供方无法验收，合同顺延，延期30日以上，需方应按约定付款，如在实际验收过程中出现质量问题，另行商定；需方无故推迟验收或拒不验收的，则视同“验收合格”并向供方付款，但合同中与验收有关的其他条款以合同实际履行后的验收为准。需方具备现场条件，供方应积极做好安装和验收工作。</w:t>
      </w:r>
    </w:p>
    <w:p w14:paraId="4A1688D0">
      <w:pPr>
        <w:widowControl w:val="0"/>
        <w:spacing w:after="120" w:line="520" w:lineRule="exact"/>
        <w:ind w:left="-105" w:leftChars="-50" w:firstLine="480" w:firstLineChars="200"/>
        <w:jc w:val="both"/>
        <w:rPr>
          <w:rFonts w:ascii="Times New Roman" w:hAnsi="Times New Roman" w:eastAsia="宋体" w:cs="Times New Roman"/>
          <w:kern w:val="2"/>
          <w:sz w:val="24"/>
          <w:szCs w:val="24"/>
          <w:lang w:val="en-US" w:eastAsia="zh-CN" w:bidi="ar-SA"/>
        </w:rPr>
      </w:pPr>
      <w:r>
        <w:rPr>
          <w:rFonts w:ascii="Times New Roman" w:hAnsi="Times New Roman" w:eastAsia="宋体" w:cs="Times New Roman"/>
          <w:kern w:val="2"/>
          <w:sz w:val="24"/>
          <w:szCs w:val="24"/>
          <w:lang w:val="en-US" w:eastAsia="zh-CN" w:bidi="ar-SA"/>
        </w:rPr>
        <w:t>九、有关涉及本合同供方向天津市</w:t>
      </w:r>
      <w:r>
        <w:rPr>
          <w:rFonts w:hint="eastAsia" w:ascii="Times New Roman" w:hAnsi="Times New Roman" w:eastAsia="宋体" w:cs="Times New Roman"/>
          <w:kern w:val="2"/>
          <w:sz w:val="24"/>
          <w:szCs w:val="24"/>
          <w:lang w:val="en-US" w:eastAsia="zh-CN" w:bidi="ar-SA"/>
        </w:rPr>
        <w:t>西青区</w:t>
      </w:r>
      <w:r>
        <w:rPr>
          <w:rFonts w:ascii="Times New Roman" w:hAnsi="Times New Roman" w:eastAsia="宋体" w:cs="Times New Roman"/>
          <w:kern w:val="2"/>
          <w:sz w:val="24"/>
          <w:szCs w:val="24"/>
          <w:lang w:val="en-US" w:eastAsia="zh-CN" w:bidi="ar-SA"/>
        </w:rPr>
        <w:t>政府采购中心所提交的投标文件及有关澄清资料和服务承诺均视为本合同不可分割的部分，对供方具有约束力。</w:t>
      </w:r>
    </w:p>
    <w:p w14:paraId="64ADAD48">
      <w:pPr>
        <w:tabs>
          <w:tab w:val="left" w:pos="0"/>
          <w:tab w:val="left" w:pos="315"/>
        </w:tabs>
        <w:spacing w:line="520" w:lineRule="exact"/>
        <w:rPr>
          <w:sz w:val="24"/>
          <w:szCs w:val="24"/>
        </w:rPr>
      </w:pPr>
      <w:r>
        <w:rPr>
          <w:sz w:val="24"/>
          <w:szCs w:val="24"/>
        </w:rPr>
        <w:t>十、本合同一式   份，需方留存   份，供方留存   份，均具同等效力，签字盖章后生效。</w:t>
      </w:r>
    </w:p>
    <w:tbl>
      <w:tblPr>
        <w:tblStyle w:val="16"/>
        <w:tblW w:w="0" w:type="auto"/>
        <w:tblInd w:w="0" w:type="dxa"/>
        <w:tblLayout w:type="autofit"/>
        <w:tblCellMar>
          <w:top w:w="0" w:type="dxa"/>
          <w:left w:w="108" w:type="dxa"/>
          <w:bottom w:w="0" w:type="dxa"/>
          <w:right w:w="108" w:type="dxa"/>
        </w:tblCellMar>
      </w:tblPr>
      <w:tblGrid>
        <w:gridCol w:w="4261"/>
        <w:gridCol w:w="4261"/>
      </w:tblGrid>
      <w:tr w14:paraId="0F427483">
        <w:tblPrEx>
          <w:tblCellMar>
            <w:top w:w="0" w:type="dxa"/>
            <w:left w:w="108" w:type="dxa"/>
            <w:bottom w:w="0" w:type="dxa"/>
            <w:right w:w="108" w:type="dxa"/>
          </w:tblCellMar>
        </w:tblPrEx>
        <w:tc>
          <w:tcPr>
            <w:tcW w:w="4261" w:type="dxa"/>
          </w:tcPr>
          <w:p w14:paraId="310757E1">
            <w:pPr>
              <w:tabs>
                <w:tab w:val="left" w:pos="0"/>
                <w:tab w:val="left" w:pos="315"/>
              </w:tabs>
              <w:spacing w:line="520" w:lineRule="exact"/>
              <w:rPr>
                <w:sz w:val="24"/>
                <w:szCs w:val="24"/>
              </w:rPr>
            </w:pPr>
            <w:r>
              <w:rPr>
                <w:sz w:val="24"/>
                <w:szCs w:val="24"/>
              </w:rPr>
              <w:t xml:space="preserve">供方（公章）： </w:t>
            </w:r>
          </w:p>
        </w:tc>
        <w:tc>
          <w:tcPr>
            <w:tcW w:w="4261" w:type="dxa"/>
          </w:tcPr>
          <w:p w14:paraId="25ADC028">
            <w:pPr>
              <w:tabs>
                <w:tab w:val="left" w:pos="0"/>
                <w:tab w:val="left" w:pos="315"/>
              </w:tabs>
              <w:spacing w:line="520" w:lineRule="exact"/>
              <w:rPr>
                <w:sz w:val="24"/>
                <w:szCs w:val="24"/>
              </w:rPr>
            </w:pPr>
            <w:r>
              <w:rPr>
                <w:sz w:val="24"/>
                <w:szCs w:val="24"/>
              </w:rPr>
              <w:t xml:space="preserve">需方（公章）： </w:t>
            </w:r>
          </w:p>
        </w:tc>
      </w:tr>
      <w:tr w14:paraId="3C4F2F4D">
        <w:tblPrEx>
          <w:tblCellMar>
            <w:top w:w="0" w:type="dxa"/>
            <w:left w:w="108" w:type="dxa"/>
            <w:bottom w:w="0" w:type="dxa"/>
            <w:right w:w="108" w:type="dxa"/>
          </w:tblCellMar>
        </w:tblPrEx>
        <w:tc>
          <w:tcPr>
            <w:tcW w:w="4261" w:type="dxa"/>
          </w:tcPr>
          <w:p w14:paraId="33C92E7C">
            <w:pPr>
              <w:tabs>
                <w:tab w:val="left" w:pos="0"/>
                <w:tab w:val="left" w:pos="315"/>
              </w:tabs>
              <w:spacing w:line="520" w:lineRule="exact"/>
              <w:rPr>
                <w:sz w:val="24"/>
                <w:szCs w:val="24"/>
              </w:rPr>
            </w:pPr>
            <w:r>
              <w:rPr>
                <w:sz w:val="24"/>
                <w:szCs w:val="24"/>
              </w:rPr>
              <w:t xml:space="preserve">地址：  </w:t>
            </w:r>
          </w:p>
        </w:tc>
        <w:tc>
          <w:tcPr>
            <w:tcW w:w="4261" w:type="dxa"/>
          </w:tcPr>
          <w:p w14:paraId="767BD643">
            <w:pPr>
              <w:tabs>
                <w:tab w:val="left" w:pos="0"/>
                <w:tab w:val="left" w:pos="315"/>
              </w:tabs>
              <w:spacing w:line="520" w:lineRule="exact"/>
              <w:rPr>
                <w:sz w:val="24"/>
                <w:szCs w:val="24"/>
              </w:rPr>
            </w:pPr>
            <w:r>
              <w:rPr>
                <w:sz w:val="24"/>
                <w:szCs w:val="24"/>
              </w:rPr>
              <w:t xml:space="preserve">地址： </w:t>
            </w:r>
          </w:p>
        </w:tc>
      </w:tr>
      <w:tr w14:paraId="5E94FC32">
        <w:tblPrEx>
          <w:tblCellMar>
            <w:top w:w="0" w:type="dxa"/>
            <w:left w:w="108" w:type="dxa"/>
            <w:bottom w:w="0" w:type="dxa"/>
            <w:right w:w="108" w:type="dxa"/>
          </w:tblCellMar>
        </w:tblPrEx>
        <w:tc>
          <w:tcPr>
            <w:tcW w:w="4261" w:type="dxa"/>
          </w:tcPr>
          <w:p w14:paraId="3A50F573">
            <w:pPr>
              <w:tabs>
                <w:tab w:val="left" w:pos="360"/>
              </w:tabs>
              <w:spacing w:line="520" w:lineRule="exact"/>
              <w:rPr>
                <w:sz w:val="24"/>
                <w:szCs w:val="24"/>
              </w:rPr>
            </w:pPr>
            <w:r>
              <w:rPr>
                <w:sz w:val="24"/>
                <w:szCs w:val="24"/>
              </w:rPr>
              <w:t xml:space="preserve">法定代表人： </w:t>
            </w:r>
          </w:p>
        </w:tc>
        <w:tc>
          <w:tcPr>
            <w:tcW w:w="4261" w:type="dxa"/>
          </w:tcPr>
          <w:p w14:paraId="302E8A99">
            <w:pPr>
              <w:tabs>
                <w:tab w:val="left" w:pos="360"/>
              </w:tabs>
              <w:spacing w:line="520" w:lineRule="exact"/>
              <w:rPr>
                <w:sz w:val="24"/>
                <w:szCs w:val="24"/>
              </w:rPr>
            </w:pPr>
            <w:r>
              <w:rPr>
                <w:sz w:val="24"/>
                <w:szCs w:val="24"/>
              </w:rPr>
              <w:t xml:space="preserve">法定代表人： </w:t>
            </w:r>
          </w:p>
        </w:tc>
      </w:tr>
      <w:tr w14:paraId="22C481A2">
        <w:tblPrEx>
          <w:tblCellMar>
            <w:top w:w="0" w:type="dxa"/>
            <w:left w:w="108" w:type="dxa"/>
            <w:bottom w:w="0" w:type="dxa"/>
            <w:right w:w="108" w:type="dxa"/>
          </w:tblCellMar>
        </w:tblPrEx>
        <w:tc>
          <w:tcPr>
            <w:tcW w:w="4261" w:type="dxa"/>
          </w:tcPr>
          <w:p w14:paraId="30D8CB2B">
            <w:pPr>
              <w:tabs>
                <w:tab w:val="left" w:pos="360"/>
              </w:tabs>
              <w:spacing w:line="520" w:lineRule="exact"/>
              <w:rPr>
                <w:sz w:val="24"/>
                <w:szCs w:val="24"/>
              </w:rPr>
            </w:pPr>
            <w:r>
              <w:rPr>
                <w:sz w:val="24"/>
                <w:szCs w:val="24"/>
              </w:rPr>
              <w:t xml:space="preserve">委托代理人： </w:t>
            </w:r>
          </w:p>
        </w:tc>
        <w:tc>
          <w:tcPr>
            <w:tcW w:w="4261" w:type="dxa"/>
          </w:tcPr>
          <w:p w14:paraId="490039EE">
            <w:pPr>
              <w:tabs>
                <w:tab w:val="left" w:pos="360"/>
              </w:tabs>
              <w:spacing w:line="520" w:lineRule="exact"/>
              <w:rPr>
                <w:sz w:val="24"/>
                <w:szCs w:val="24"/>
              </w:rPr>
            </w:pPr>
            <w:r>
              <w:rPr>
                <w:sz w:val="24"/>
                <w:szCs w:val="24"/>
              </w:rPr>
              <w:t xml:space="preserve">委托代理人： </w:t>
            </w:r>
          </w:p>
        </w:tc>
      </w:tr>
      <w:tr w14:paraId="4EA82471">
        <w:tblPrEx>
          <w:tblCellMar>
            <w:top w:w="0" w:type="dxa"/>
            <w:left w:w="108" w:type="dxa"/>
            <w:bottom w:w="0" w:type="dxa"/>
            <w:right w:w="108" w:type="dxa"/>
          </w:tblCellMar>
        </w:tblPrEx>
        <w:tc>
          <w:tcPr>
            <w:tcW w:w="4261" w:type="dxa"/>
          </w:tcPr>
          <w:p w14:paraId="0A3E4C51">
            <w:pPr>
              <w:tabs>
                <w:tab w:val="left" w:pos="360"/>
              </w:tabs>
              <w:spacing w:line="520" w:lineRule="exact"/>
              <w:rPr>
                <w:sz w:val="24"/>
                <w:szCs w:val="24"/>
              </w:rPr>
            </w:pPr>
            <w:r>
              <w:rPr>
                <w:sz w:val="24"/>
                <w:szCs w:val="24"/>
              </w:rPr>
              <w:t>电话：</w:t>
            </w:r>
          </w:p>
        </w:tc>
        <w:tc>
          <w:tcPr>
            <w:tcW w:w="4261" w:type="dxa"/>
          </w:tcPr>
          <w:p w14:paraId="578EB0DD">
            <w:pPr>
              <w:tabs>
                <w:tab w:val="left" w:pos="360"/>
              </w:tabs>
              <w:spacing w:line="520" w:lineRule="exact"/>
              <w:rPr>
                <w:sz w:val="24"/>
                <w:szCs w:val="24"/>
              </w:rPr>
            </w:pPr>
            <w:r>
              <w:rPr>
                <w:sz w:val="24"/>
                <w:szCs w:val="24"/>
              </w:rPr>
              <w:t>电话：</w:t>
            </w:r>
          </w:p>
        </w:tc>
      </w:tr>
    </w:tbl>
    <w:p w14:paraId="65F6B5C6">
      <w:pPr>
        <w:rPr>
          <w:sz w:val="24"/>
          <w:szCs w:val="24"/>
        </w:rPr>
      </w:pPr>
    </w:p>
    <w:p w14:paraId="30E2AA48">
      <w:pPr>
        <w:rPr>
          <w:szCs w:val="24"/>
        </w:rPr>
      </w:pPr>
      <w:r>
        <w:rPr>
          <w:sz w:val="24"/>
          <w:szCs w:val="24"/>
        </w:rPr>
        <w:t>时间：20</w:t>
      </w:r>
      <w:r>
        <w:rPr>
          <w:rFonts w:hint="eastAsia"/>
          <w:sz w:val="24"/>
          <w:szCs w:val="24"/>
        </w:rPr>
        <w:t xml:space="preserve">  </w:t>
      </w:r>
      <w:r>
        <w:rPr>
          <w:sz w:val="24"/>
          <w:szCs w:val="24"/>
        </w:rPr>
        <w:t>年  月  日</w:t>
      </w:r>
    </w:p>
    <w:p w14:paraId="2E6CF0C9">
      <w:pPr>
        <w:jc w:val="center"/>
        <w:rPr>
          <w:b/>
          <w:sz w:val="30"/>
          <w:szCs w:val="30"/>
        </w:rPr>
      </w:pPr>
      <w:r>
        <w:rPr>
          <w:b/>
          <w:sz w:val="30"/>
          <w:szCs w:val="30"/>
        </w:rPr>
        <w:br w:type="page"/>
      </w:r>
      <w:r>
        <w:rPr>
          <w:b/>
          <w:sz w:val="30"/>
          <w:szCs w:val="30"/>
        </w:rPr>
        <w:t>合同特殊条款</w:t>
      </w:r>
    </w:p>
    <w:p w14:paraId="4D154821">
      <w:pPr>
        <w:tabs>
          <w:tab w:val="left" w:pos="360"/>
        </w:tabs>
        <w:spacing w:line="520" w:lineRule="exact"/>
        <w:ind w:firstLine="410" w:firstLineChars="171"/>
        <w:rPr>
          <w:sz w:val="24"/>
          <w:szCs w:val="24"/>
        </w:rPr>
      </w:pPr>
    </w:p>
    <w:p w14:paraId="28C37C5D">
      <w:pPr>
        <w:tabs>
          <w:tab w:val="left" w:pos="360"/>
        </w:tabs>
        <w:spacing w:line="520" w:lineRule="exact"/>
        <w:ind w:firstLine="410" w:firstLineChars="171"/>
        <w:rPr>
          <w:sz w:val="24"/>
          <w:szCs w:val="24"/>
        </w:rPr>
      </w:pPr>
      <w:r>
        <w:rPr>
          <w:sz w:val="24"/>
          <w:szCs w:val="24"/>
        </w:rPr>
        <w:t xml:space="preserve"> 合同特殊条款是合同一般条款的补充和修改。如果两者之间有抵触，应以特殊条款为准。</w:t>
      </w:r>
    </w:p>
    <w:p w14:paraId="4B61E52C">
      <w:pPr>
        <w:tabs>
          <w:tab w:val="left" w:pos="360"/>
        </w:tabs>
        <w:spacing w:line="520" w:lineRule="exact"/>
        <w:ind w:firstLine="410" w:firstLineChars="171"/>
        <w:rPr>
          <w:sz w:val="24"/>
          <w:szCs w:val="24"/>
        </w:rPr>
      </w:pPr>
      <w:r>
        <w:rPr>
          <w:sz w:val="24"/>
          <w:szCs w:val="24"/>
        </w:rPr>
        <w:t xml:space="preserve"> 合同特殊条款由中标单位和货物（或工程、服务）需求方及代理方根据货物项目的具体情况协商拟订。</w:t>
      </w:r>
    </w:p>
    <w:p w14:paraId="0B209C7F">
      <w:pPr>
        <w:autoSpaceDE w:val="0"/>
        <w:autoSpaceDN w:val="0"/>
        <w:adjustRightInd w:val="0"/>
        <w:spacing w:line="360" w:lineRule="auto"/>
        <w:ind w:firstLine="480" w:firstLineChars="200"/>
        <w:rPr>
          <w:sz w:val="24"/>
        </w:rPr>
      </w:pPr>
    </w:p>
    <w:p w14:paraId="1969C8DF">
      <w:pPr>
        <w:widowControl/>
        <w:jc w:val="left"/>
        <w:rPr>
          <w:sz w:val="24"/>
        </w:rPr>
      </w:pPr>
      <w:r>
        <w:rPr>
          <w:sz w:val="24"/>
        </w:rPr>
        <w:br w:type="page"/>
      </w:r>
    </w:p>
    <w:p w14:paraId="5AD5B3E5">
      <w:pPr>
        <w:pStyle w:val="3"/>
        <w:jc w:val="center"/>
      </w:pPr>
      <w:bookmarkStart w:id="5" w:name="_Toc411426753"/>
      <w:r>
        <w:t>第五部分  响应文件格式</w:t>
      </w:r>
      <w:bookmarkEnd w:id="5"/>
    </w:p>
    <w:p w14:paraId="12EBC63D">
      <w:pPr>
        <w:autoSpaceDE w:val="0"/>
        <w:autoSpaceDN w:val="0"/>
        <w:adjustRightInd w:val="0"/>
        <w:spacing w:line="520" w:lineRule="exact"/>
        <w:rPr>
          <w:b/>
          <w:kern w:val="0"/>
          <w:sz w:val="24"/>
        </w:rPr>
      </w:pPr>
    </w:p>
    <w:p w14:paraId="0D31E7D7">
      <w:pPr>
        <w:autoSpaceDE w:val="0"/>
        <w:autoSpaceDN w:val="0"/>
        <w:adjustRightInd w:val="0"/>
        <w:spacing w:line="520" w:lineRule="exact"/>
        <w:rPr>
          <w:b/>
          <w:kern w:val="0"/>
          <w:sz w:val="24"/>
        </w:rPr>
      </w:pPr>
    </w:p>
    <w:p w14:paraId="405D0258">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4DBE8FCC">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1151B0F3">
      <w:pPr>
        <w:autoSpaceDE w:val="0"/>
        <w:autoSpaceDN w:val="0"/>
        <w:adjustRightInd w:val="0"/>
        <w:spacing w:line="520" w:lineRule="exact"/>
        <w:rPr>
          <w:b/>
          <w:kern w:val="0"/>
          <w:sz w:val="24"/>
        </w:rPr>
      </w:pPr>
    </w:p>
    <w:p w14:paraId="3F911934">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6D0EBD64">
      <w:pPr>
        <w:autoSpaceDE w:val="0"/>
        <w:autoSpaceDN w:val="0"/>
        <w:adjustRightInd w:val="0"/>
        <w:spacing w:line="520" w:lineRule="exact"/>
        <w:rPr>
          <w:b/>
          <w:kern w:val="0"/>
          <w:sz w:val="24"/>
        </w:rPr>
      </w:pPr>
    </w:p>
    <w:p w14:paraId="4FE0B15A">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1C1E6004">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2CB3D8B0">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15261464">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4D0B6B65">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40DD6223">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76C97CE2">
      <w:pPr>
        <w:spacing w:before="93" w:beforeLines="30" w:after="218" w:afterLines="70" w:line="540" w:lineRule="exact"/>
        <w:ind w:left="630" w:leftChars="300"/>
        <w:rPr>
          <w:rFonts w:eastAsia="方正楷体简体"/>
          <w:b/>
          <w:sz w:val="34"/>
          <w:szCs w:val="34"/>
        </w:rPr>
      </w:pPr>
    </w:p>
    <w:p w14:paraId="1C5CA814">
      <w:pPr>
        <w:spacing w:before="93" w:beforeLines="30" w:after="218" w:afterLines="70" w:line="540" w:lineRule="exact"/>
        <w:ind w:left="630" w:leftChars="300"/>
        <w:rPr>
          <w:rFonts w:eastAsia="方正楷体简体"/>
          <w:b/>
          <w:sz w:val="34"/>
          <w:szCs w:val="34"/>
        </w:rPr>
      </w:pPr>
    </w:p>
    <w:p w14:paraId="4B7FA054">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0B84DE8E">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14:paraId="63283BC0">
      <w:pPr>
        <w:autoSpaceDN w:val="0"/>
        <w:spacing w:line="360" w:lineRule="auto"/>
        <w:jc w:val="center"/>
        <w:rPr>
          <w:b/>
          <w:bCs/>
          <w:sz w:val="24"/>
        </w:rPr>
      </w:pPr>
    </w:p>
    <w:p w14:paraId="3EBEF0DB">
      <w:pPr>
        <w:autoSpaceDN w:val="0"/>
        <w:spacing w:line="360" w:lineRule="auto"/>
        <w:jc w:val="center"/>
        <w:rPr>
          <w:b/>
          <w:bCs/>
          <w:sz w:val="24"/>
        </w:rPr>
      </w:pPr>
      <w:r>
        <w:rPr>
          <w:rFonts w:hint="eastAsia"/>
          <w:b/>
          <w:bCs/>
          <w:sz w:val="24"/>
        </w:rPr>
        <w:t>（投标人自行编制）</w:t>
      </w:r>
    </w:p>
    <w:p w14:paraId="63FB3F6D">
      <w:pPr>
        <w:widowControl/>
        <w:spacing w:line="360" w:lineRule="auto"/>
        <w:jc w:val="center"/>
        <w:rPr>
          <w:b/>
          <w:sz w:val="24"/>
        </w:rPr>
      </w:pPr>
      <w:r>
        <w:rPr>
          <w:b/>
          <w:sz w:val="24"/>
        </w:rPr>
        <w:br w:type="page"/>
      </w:r>
      <w:r>
        <w:rPr>
          <w:rFonts w:hint="eastAsia"/>
          <w:b/>
          <w:sz w:val="24"/>
        </w:rPr>
        <w:t>评分因素及评标标准页码检索</w:t>
      </w:r>
    </w:p>
    <w:p w14:paraId="47676919">
      <w:pPr>
        <w:widowControl/>
        <w:spacing w:line="360" w:lineRule="auto"/>
        <w:jc w:val="center"/>
        <w:rPr>
          <w:b/>
          <w:sz w:val="24"/>
        </w:rPr>
      </w:pPr>
    </w:p>
    <w:p w14:paraId="25D3C7C9">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14:paraId="5779511B">
      <w:pPr>
        <w:spacing w:line="460" w:lineRule="exact"/>
        <w:jc w:val="left"/>
        <w:rPr>
          <w:b/>
          <w:sz w:val="24"/>
        </w:rPr>
      </w:pPr>
      <w:r>
        <w:rPr>
          <w:b/>
          <w:sz w:val="24"/>
        </w:rPr>
        <w:br w:type="page"/>
      </w:r>
      <w:r>
        <w:rPr>
          <w:b/>
          <w:sz w:val="24"/>
        </w:rPr>
        <w:t>附件1</w:t>
      </w:r>
      <w:r>
        <w:rPr>
          <w:rFonts w:hint="eastAsia"/>
          <w:b/>
          <w:sz w:val="24"/>
        </w:rPr>
        <w:t>-1</w:t>
      </w:r>
    </w:p>
    <w:p w14:paraId="57341EB1">
      <w:pPr>
        <w:tabs>
          <w:tab w:val="left" w:pos="360"/>
        </w:tabs>
        <w:spacing w:line="560" w:lineRule="exact"/>
        <w:jc w:val="center"/>
        <w:rPr>
          <w:b/>
          <w:sz w:val="24"/>
        </w:rPr>
      </w:pPr>
      <w:r>
        <w:rPr>
          <w:b/>
          <w:sz w:val="24"/>
        </w:rPr>
        <w:t>响应书</w:t>
      </w:r>
    </w:p>
    <w:p w14:paraId="4EF94490">
      <w:pPr>
        <w:autoSpaceDE w:val="0"/>
        <w:autoSpaceDN w:val="0"/>
        <w:adjustRightInd w:val="0"/>
        <w:spacing w:line="520" w:lineRule="exact"/>
        <w:jc w:val="left"/>
        <w:rPr>
          <w:kern w:val="0"/>
          <w:sz w:val="24"/>
        </w:rPr>
      </w:pPr>
      <w:r>
        <w:rPr>
          <w:kern w:val="0"/>
          <w:sz w:val="24"/>
        </w:rPr>
        <w:t>致：天津市</w:t>
      </w:r>
      <w:r>
        <w:rPr>
          <w:rFonts w:hint="eastAsia"/>
          <w:kern w:val="0"/>
          <w:sz w:val="24"/>
          <w:lang w:eastAsia="zh-CN"/>
        </w:rPr>
        <w:t>西青区</w:t>
      </w:r>
      <w:r>
        <w:rPr>
          <w:kern w:val="0"/>
          <w:sz w:val="24"/>
        </w:rPr>
        <w:t>政府采购中心</w:t>
      </w:r>
    </w:p>
    <w:p w14:paraId="56758249">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14:paraId="67CB787B">
      <w:pPr>
        <w:autoSpaceDE w:val="0"/>
        <w:autoSpaceDN w:val="0"/>
        <w:adjustRightInd w:val="0"/>
        <w:spacing w:line="360" w:lineRule="auto"/>
        <w:ind w:firstLine="480"/>
        <w:jc w:val="left"/>
        <w:rPr>
          <w:kern w:val="0"/>
          <w:sz w:val="24"/>
        </w:rPr>
      </w:pPr>
      <w:r>
        <w:rPr>
          <w:kern w:val="0"/>
          <w:sz w:val="24"/>
        </w:rPr>
        <w:t>据此函，签字代表宣布同意如下：</w:t>
      </w:r>
    </w:p>
    <w:p w14:paraId="7807E82D">
      <w:pPr>
        <w:spacing w:line="360" w:lineRule="auto"/>
        <w:ind w:firstLine="480" w:firstLineChars="200"/>
        <w:rPr>
          <w:sz w:val="24"/>
        </w:rPr>
      </w:pPr>
      <w:r>
        <w:rPr>
          <w:rFonts w:hint="eastAsia"/>
          <w:sz w:val="24"/>
        </w:rPr>
        <w:t>1</w:t>
      </w:r>
      <w:r>
        <w:rPr>
          <w:sz w:val="24"/>
        </w:rPr>
        <w:t>.</w:t>
      </w:r>
      <w:r>
        <w:rPr>
          <w:rFonts w:hint="eastAsia"/>
          <w:sz w:val="24"/>
        </w:rPr>
        <w:t xml:space="preserve"> 我公司</w:t>
      </w:r>
      <w:r>
        <w:rPr>
          <w:sz w:val="24"/>
        </w:rPr>
        <w:t>将按磋商文件的规定履行合同责任和义务。</w:t>
      </w:r>
    </w:p>
    <w:p w14:paraId="3C2DEC28">
      <w:pPr>
        <w:spacing w:line="360" w:lineRule="auto"/>
        <w:ind w:firstLine="480" w:firstLineChars="200"/>
        <w:rPr>
          <w:sz w:val="24"/>
        </w:rPr>
      </w:pPr>
      <w:r>
        <w:rPr>
          <w:rFonts w:hint="eastAsia"/>
          <w:sz w:val="24"/>
        </w:rPr>
        <w:t>2</w:t>
      </w:r>
      <w:r>
        <w:rPr>
          <w:sz w:val="24"/>
        </w:rPr>
        <w:t>.</w:t>
      </w:r>
      <w:r>
        <w:rPr>
          <w:rFonts w:hint="eastAsia"/>
          <w:sz w:val="24"/>
        </w:rPr>
        <w:t xml:space="preserve"> 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14:paraId="2D1A8994">
      <w:pPr>
        <w:spacing w:line="360" w:lineRule="auto"/>
        <w:ind w:firstLine="480" w:firstLineChars="200"/>
        <w:rPr>
          <w:sz w:val="24"/>
        </w:rPr>
      </w:pPr>
      <w:r>
        <w:rPr>
          <w:rFonts w:hint="eastAsia"/>
          <w:sz w:val="24"/>
        </w:rPr>
        <w:t>3</w:t>
      </w:r>
      <w:r>
        <w:rPr>
          <w:sz w:val="24"/>
        </w:rPr>
        <w:t>.</w:t>
      </w:r>
      <w:r>
        <w:rPr>
          <w:rFonts w:hint="eastAsia"/>
          <w:sz w:val="24"/>
        </w:rPr>
        <w:t xml:space="preserve"> 我公司的磋商有效期为响应文件开启之日起60天。</w:t>
      </w:r>
    </w:p>
    <w:p w14:paraId="044F6DBB">
      <w:pPr>
        <w:spacing w:line="360" w:lineRule="auto"/>
        <w:ind w:firstLine="480" w:firstLineChars="200"/>
        <w:rPr>
          <w:sz w:val="24"/>
        </w:rPr>
      </w:pPr>
      <w:r>
        <w:rPr>
          <w:rFonts w:hint="eastAsia"/>
          <w:sz w:val="24"/>
        </w:rPr>
        <w:t>4</w:t>
      </w:r>
      <w:r>
        <w:rPr>
          <w:sz w:val="24"/>
        </w:rPr>
        <w:t>.</w:t>
      </w:r>
      <w:r>
        <w:rPr>
          <w:rFonts w:hint="eastAsia"/>
          <w:sz w:val="24"/>
        </w:rPr>
        <w:t xml:space="preserve"> 我公司同意按照招标采购单位要求</w:t>
      </w:r>
      <w:r>
        <w:rPr>
          <w:sz w:val="24"/>
        </w:rPr>
        <w:t>提供的与投标有关的一切数据或资料</w:t>
      </w:r>
      <w:r>
        <w:rPr>
          <w:rFonts w:hint="eastAsia"/>
          <w:sz w:val="24"/>
        </w:rPr>
        <w:t>，并声明响应文件及所提供的一切资料均真实有效。由于我公司提供资料不实而造成的责任和后果由我公司自行承担。</w:t>
      </w:r>
    </w:p>
    <w:p w14:paraId="068686FA">
      <w:pPr>
        <w:spacing w:line="360" w:lineRule="auto"/>
        <w:ind w:firstLine="480" w:firstLineChars="200"/>
        <w:rPr>
          <w:sz w:val="24"/>
        </w:rPr>
      </w:pPr>
      <w:r>
        <w:rPr>
          <w:rFonts w:hint="eastAsia"/>
          <w:sz w:val="24"/>
        </w:rPr>
        <w:t>5. 我公司保证所投产品来自合法的供货渠道，若成交，则有义务向采购人提供其需要的有效书面证明材料。如果提供非法渠道的商品，视为欺诈，并承担相关责任。</w:t>
      </w:r>
    </w:p>
    <w:p w14:paraId="02F7A8CC">
      <w:pPr>
        <w:spacing w:line="360" w:lineRule="auto"/>
        <w:ind w:firstLine="480" w:firstLineChars="200"/>
        <w:rPr>
          <w:sz w:val="24"/>
        </w:rPr>
      </w:pPr>
      <w:r>
        <w:rPr>
          <w:rFonts w:hint="eastAsia"/>
          <w:sz w:val="24"/>
        </w:rPr>
        <w:t>6.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0F41F964">
      <w:pPr>
        <w:spacing w:line="360" w:lineRule="auto"/>
        <w:ind w:firstLine="480" w:firstLineChars="200"/>
        <w:rPr>
          <w:sz w:val="24"/>
        </w:rPr>
      </w:pPr>
      <w:r>
        <w:rPr>
          <w:rFonts w:hint="eastAsia"/>
          <w:sz w:val="24"/>
        </w:rPr>
        <w:t>7. 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14:paraId="6F7DF21E">
      <w:pPr>
        <w:spacing w:line="360" w:lineRule="auto"/>
        <w:ind w:firstLine="480" w:firstLineChars="200"/>
        <w:rPr>
          <w:sz w:val="24"/>
        </w:rPr>
      </w:pPr>
      <w:r>
        <w:rPr>
          <w:rFonts w:hint="eastAsia"/>
          <w:sz w:val="24"/>
        </w:rPr>
        <w:t>8.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p>
    <w:p w14:paraId="3A4B02F8">
      <w:pPr>
        <w:spacing w:line="360" w:lineRule="auto"/>
        <w:ind w:firstLine="480" w:firstLineChars="20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14:paraId="53C2DBE5">
      <w:pPr>
        <w:spacing w:line="360" w:lineRule="auto"/>
        <w:ind w:firstLine="480" w:firstLineChars="200"/>
        <w:rPr>
          <w:sz w:val="24"/>
        </w:rPr>
      </w:pPr>
      <w:r>
        <w:rPr>
          <w:rFonts w:hint="eastAsia"/>
          <w:sz w:val="24"/>
        </w:rPr>
        <w:t>10. 如违反上述承诺，我公司投标无效且接受相关部门依法作出的处罚，并承担通过“天津市政府采购网”等相关媒体予以公布的任何风险和责任。</w:t>
      </w:r>
    </w:p>
    <w:p w14:paraId="13AE5272">
      <w:pPr>
        <w:spacing w:line="360" w:lineRule="auto"/>
        <w:ind w:firstLine="480" w:firstLineChars="20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43F1CF32">
      <w:pPr>
        <w:spacing w:line="360" w:lineRule="auto"/>
        <w:ind w:firstLine="480" w:firstLineChars="200"/>
        <w:rPr>
          <w:sz w:val="24"/>
        </w:rPr>
      </w:pPr>
      <w:r>
        <w:rPr>
          <w:rFonts w:hint="eastAsia"/>
          <w:sz w:val="24"/>
        </w:rPr>
        <w:t>纳税人识别号：</w:t>
      </w:r>
    </w:p>
    <w:p w14:paraId="34E7A450">
      <w:pPr>
        <w:spacing w:line="360" w:lineRule="auto"/>
        <w:ind w:firstLine="480" w:firstLineChars="200"/>
        <w:rPr>
          <w:sz w:val="24"/>
        </w:rPr>
      </w:pPr>
      <w:r>
        <w:rPr>
          <w:rFonts w:hint="eastAsia"/>
          <w:sz w:val="24"/>
        </w:rPr>
        <w:t>地址、电话：</w:t>
      </w:r>
    </w:p>
    <w:p w14:paraId="670BC33B">
      <w:pPr>
        <w:spacing w:line="360" w:lineRule="auto"/>
        <w:ind w:firstLine="480" w:firstLineChars="200"/>
        <w:rPr>
          <w:sz w:val="24"/>
        </w:rPr>
      </w:pPr>
      <w:r>
        <w:rPr>
          <w:rFonts w:hint="eastAsia"/>
          <w:sz w:val="24"/>
        </w:rPr>
        <w:t>开户行及账号：</w:t>
      </w:r>
    </w:p>
    <w:p w14:paraId="64692089">
      <w:pPr>
        <w:spacing w:line="360" w:lineRule="auto"/>
        <w:ind w:firstLine="480" w:firstLineChars="200"/>
        <w:rPr>
          <w:sz w:val="24"/>
        </w:rPr>
      </w:pPr>
      <w:r>
        <w:rPr>
          <w:rFonts w:hint="eastAsia"/>
          <w:sz w:val="24"/>
        </w:rPr>
        <w:t>开具发票类型：□增值税专用发票         □增值税普通发票</w:t>
      </w:r>
    </w:p>
    <w:p w14:paraId="7DF642BC">
      <w:pPr>
        <w:spacing w:line="360" w:lineRule="auto"/>
        <w:ind w:firstLine="480" w:firstLineChars="200"/>
        <w:rPr>
          <w:sz w:val="24"/>
        </w:rPr>
      </w:pPr>
      <w:r>
        <w:rPr>
          <w:rFonts w:hint="eastAsia"/>
          <w:sz w:val="24"/>
        </w:rPr>
        <w:t>12. 我公司选择招标代理服务费</w:t>
      </w:r>
      <w:r>
        <w:rPr>
          <w:sz w:val="24"/>
        </w:rPr>
        <w:t>发票领取方式（请自行选择以下任一方式并在相应</w:t>
      </w:r>
      <w:r>
        <w:rPr>
          <w:rFonts w:hint="eastAsia"/>
          <w:sz w:val="24"/>
        </w:rPr>
        <w:t>□里划“√”</w:t>
      </w:r>
      <w:r>
        <w:rPr>
          <w:sz w:val="24"/>
        </w:rPr>
        <w:t>）：</w:t>
      </w:r>
    </w:p>
    <w:p w14:paraId="4CD2C370">
      <w:pPr>
        <w:spacing w:line="360" w:lineRule="auto"/>
        <w:ind w:firstLine="482" w:firstLineChars="200"/>
        <w:rPr>
          <w:b/>
          <w:sz w:val="24"/>
        </w:rPr>
      </w:pPr>
      <w:r>
        <w:rPr>
          <w:rFonts w:hint="eastAsia"/>
          <w:b/>
          <w:sz w:val="24"/>
        </w:rPr>
        <w:t>□</w:t>
      </w:r>
      <w:r>
        <w:rPr>
          <w:b/>
          <w:sz w:val="24"/>
        </w:rPr>
        <w:t>上门自取</w:t>
      </w:r>
    </w:p>
    <w:p w14:paraId="161BD655">
      <w:pPr>
        <w:spacing w:line="360" w:lineRule="auto"/>
        <w:ind w:firstLine="480" w:firstLineChars="200"/>
        <w:rPr>
          <w:sz w:val="24"/>
        </w:rPr>
      </w:pPr>
    </w:p>
    <w:p w14:paraId="075F4C50">
      <w:pPr>
        <w:spacing w:line="360" w:lineRule="auto"/>
        <w:ind w:firstLine="482" w:firstLineChars="200"/>
        <w:rPr>
          <w:b/>
          <w:sz w:val="24"/>
        </w:rPr>
      </w:pPr>
      <w:r>
        <w:rPr>
          <w:rFonts w:hint="eastAsia"/>
          <w:b/>
          <w:sz w:val="24"/>
        </w:rPr>
        <w:t>□</w:t>
      </w:r>
      <w:r>
        <w:rPr>
          <w:b/>
          <w:sz w:val="24"/>
        </w:rPr>
        <w:t>到付邮寄</w:t>
      </w:r>
    </w:p>
    <w:p w14:paraId="6EF9C08C">
      <w:pPr>
        <w:spacing w:line="360" w:lineRule="auto"/>
        <w:ind w:firstLine="480" w:firstLineChars="200"/>
        <w:rPr>
          <w:sz w:val="24"/>
        </w:rPr>
      </w:pPr>
      <w:r>
        <w:rPr>
          <w:sz w:val="24"/>
        </w:rPr>
        <w:t>邮寄地址</w:t>
      </w:r>
      <w:r>
        <w:rPr>
          <w:rFonts w:hint="eastAsia"/>
          <w:sz w:val="24"/>
        </w:rPr>
        <w:t>、邮编</w:t>
      </w:r>
      <w:r>
        <w:rPr>
          <w:sz w:val="24"/>
        </w:rPr>
        <w:t>：</w:t>
      </w:r>
    </w:p>
    <w:p w14:paraId="2DC44786">
      <w:pPr>
        <w:spacing w:line="360" w:lineRule="auto"/>
        <w:ind w:firstLine="480" w:firstLineChars="200"/>
        <w:rPr>
          <w:sz w:val="24"/>
        </w:rPr>
      </w:pPr>
      <w:r>
        <w:rPr>
          <w:sz w:val="24"/>
        </w:rPr>
        <w:t>邮寄联系人、手机号码：</w:t>
      </w:r>
    </w:p>
    <w:p w14:paraId="7221D6AD">
      <w:pPr>
        <w:spacing w:line="360" w:lineRule="auto"/>
        <w:ind w:firstLine="4080" w:firstLineChars="1700"/>
        <w:rPr>
          <w:sz w:val="24"/>
        </w:rPr>
      </w:pPr>
    </w:p>
    <w:p w14:paraId="034496C1">
      <w:pPr>
        <w:spacing w:line="360" w:lineRule="auto"/>
        <w:ind w:firstLine="4080" w:firstLineChars="1700"/>
        <w:rPr>
          <w:sz w:val="24"/>
        </w:rPr>
      </w:pPr>
    </w:p>
    <w:p w14:paraId="1E6BABA0">
      <w:pPr>
        <w:spacing w:line="360" w:lineRule="auto"/>
        <w:ind w:firstLine="4080" w:firstLineChars="1700"/>
        <w:rPr>
          <w:sz w:val="24"/>
        </w:rPr>
      </w:pPr>
      <w:r>
        <w:rPr>
          <w:sz w:val="24"/>
        </w:rPr>
        <w:t>投标人名称：</w:t>
      </w:r>
    </w:p>
    <w:p w14:paraId="28C34994">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81290C0">
      <w:pPr>
        <w:spacing w:line="460" w:lineRule="exact"/>
        <w:rPr>
          <w:b/>
          <w:sz w:val="24"/>
        </w:rPr>
      </w:pPr>
      <w:r>
        <w:rPr>
          <w:b/>
          <w:sz w:val="24"/>
        </w:rPr>
        <w:br w:type="page"/>
      </w:r>
      <w:r>
        <w:rPr>
          <w:rFonts w:hint="eastAsia"/>
          <w:b/>
          <w:sz w:val="24"/>
        </w:rPr>
        <w:t>附件1-2</w:t>
      </w:r>
    </w:p>
    <w:p w14:paraId="0E3CBB04">
      <w:pPr>
        <w:adjustRightInd w:val="0"/>
        <w:snapToGrid w:val="0"/>
        <w:spacing w:line="400" w:lineRule="exact"/>
        <w:jc w:val="center"/>
        <w:rPr>
          <w:b/>
          <w:sz w:val="24"/>
          <w:szCs w:val="24"/>
        </w:rPr>
      </w:pPr>
      <w:r>
        <w:rPr>
          <w:b/>
          <w:sz w:val="24"/>
          <w:szCs w:val="24"/>
        </w:rPr>
        <w:t>真诚参与政府采购活动承诺书</w:t>
      </w:r>
    </w:p>
    <w:p w14:paraId="3EDF6686">
      <w:pPr>
        <w:spacing w:line="360" w:lineRule="auto"/>
        <w:rPr>
          <w:sz w:val="24"/>
        </w:rPr>
      </w:pPr>
      <w:r>
        <w:rPr>
          <w:sz w:val="24"/>
        </w:rPr>
        <w:t>致：天津市</w:t>
      </w:r>
      <w:r>
        <w:rPr>
          <w:rFonts w:hint="eastAsia"/>
          <w:sz w:val="24"/>
          <w:lang w:eastAsia="zh-CN"/>
        </w:rPr>
        <w:t>西青区</w:t>
      </w:r>
      <w:r>
        <w:rPr>
          <w:sz w:val="24"/>
        </w:rPr>
        <w:t>政府采购中心</w:t>
      </w:r>
    </w:p>
    <w:p w14:paraId="2533FB21">
      <w:pPr>
        <w:spacing w:line="360" w:lineRule="auto"/>
        <w:ind w:firstLine="480"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5FB1E360">
      <w:pPr>
        <w:spacing w:line="360" w:lineRule="auto"/>
        <w:ind w:firstLine="480" w:firstLineChars="200"/>
        <w:rPr>
          <w:sz w:val="24"/>
        </w:rPr>
      </w:pPr>
      <w:r>
        <w:rPr>
          <w:sz w:val="24"/>
        </w:rPr>
        <w:t>1. 我单位遵守政府采购相关法律法规。</w:t>
      </w:r>
    </w:p>
    <w:p w14:paraId="3C563D9E">
      <w:pPr>
        <w:spacing w:line="360" w:lineRule="auto"/>
        <w:ind w:firstLine="480"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5B9E5898">
      <w:pPr>
        <w:spacing w:line="360" w:lineRule="auto"/>
        <w:ind w:firstLine="480"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7DA1BD0F">
      <w:pPr>
        <w:spacing w:line="360" w:lineRule="auto"/>
        <w:ind w:firstLine="480"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401224D3">
      <w:pPr>
        <w:spacing w:line="360" w:lineRule="auto"/>
        <w:ind w:firstLine="480" w:firstLineChars="200"/>
        <w:rPr>
          <w:sz w:val="24"/>
          <w:szCs w:val="24"/>
        </w:rPr>
      </w:pPr>
      <w:r>
        <w:rPr>
          <w:rFonts w:hint="eastAsia"/>
          <w:sz w:val="24"/>
          <w:szCs w:val="24"/>
        </w:rPr>
        <w:t>5. 我单位知晓涉嫌伪造、变造国家机关的公文、证件、印章的，涉嫌串通投标的组织或个人，将被依法追究刑事责任。</w:t>
      </w:r>
    </w:p>
    <w:p w14:paraId="48BE202A">
      <w:pPr>
        <w:spacing w:line="360" w:lineRule="auto"/>
        <w:ind w:firstLine="480" w:firstLineChars="200"/>
        <w:rPr>
          <w:sz w:val="24"/>
          <w:szCs w:val="24"/>
        </w:rPr>
      </w:pPr>
      <w:r>
        <w:rPr>
          <w:rFonts w:hint="eastAsia"/>
          <w:sz w:val="24"/>
          <w:szCs w:val="24"/>
        </w:rPr>
        <w:t>投标人：</w:t>
      </w:r>
    </w:p>
    <w:p w14:paraId="54536934">
      <w:pPr>
        <w:spacing w:line="360" w:lineRule="auto"/>
        <w:ind w:firstLine="480" w:firstLineChars="200"/>
        <w:rPr>
          <w:b/>
          <w:sz w:val="24"/>
        </w:rPr>
      </w:pPr>
      <w:r>
        <w:rPr>
          <w:rFonts w:hint="eastAsia"/>
          <w:sz w:val="24"/>
          <w:szCs w:val="24"/>
        </w:rPr>
        <w:t>日期：</w:t>
      </w:r>
      <w:r>
        <w:rPr>
          <w:b/>
          <w:sz w:val="24"/>
        </w:rPr>
        <w:br w:type="page"/>
      </w:r>
    </w:p>
    <w:p w14:paraId="1BA115CE">
      <w:pPr>
        <w:spacing w:line="460" w:lineRule="exact"/>
        <w:jc w:val="left"/>
        <w:rPr>
          <w:b/>
          <w:sz w:val="24"/>
        </w:rPr>
      </w:pPr>
      <w:r>
        <w:rPr>
          <w:b/>
          <w:sz w:val="24"/>
        </w:rPr>
        <w:t>附件2</w:t>
      </w:r>
    </w:p>
    <w:p w14:paraId="19D5FA4C">
      <w:pPr>
        <w:tabs>
          <w:tab w:val="left" w:pos="360"/>
        </w:tabs>
        <w:spacing w:line="560" w:lineRule="exact"/>
        <w:jc w:val="center"/>
        <w:rPr>
          <w:b/>
          <w:sz w:val="24"/>
        </w:rPr>
      </w:pPr>
      <w:r>
        <w:rPr>
          <w:rFonts w:hint="eastAsia"/>
          <w:b/>
          <w:sz w:val="24"/>
        </w:rPr>
        <w:t>供应商资格要求证明文件</w:t>
      </w:r>
    </w:p>
    <w:p w14:paraId="456AB99F">
      <w:pPr>
        <w:spacing w:line="460" w:lineRule="exact"/>
        <w:ind w:left="192"/>
        <w:rPr>
          <w:b/>
          <w:bCs/>
          <w:sz w:val="24"/>
        </w:rPr>
      </w:pPr>
    </w:p>
    <w:p w14:paraId="14632777">
      <w:pPr>
        <w:spacing w:line="460" w:lineRule="exact"/>
        <w:ind w:left="192"/>
        <w:rPr>
          <w:b/>
          <w:bCs/>
          <w:sz w:val="24"/>
        </w:rPr>
      </w:pPr>
    </w:p>
    <w:p w14:paraId="44AD5B99">
      <w:pPr>
        <w:spacing w:line="460" w:lineRule="exact"/>
        <w:ind w:left="192"/>
        <w:rPr>
          <w:b/>
          <w:bCs/>
          <w:sz w:val="24"/>
        </w:rPr>
      </w:pPr>
    </w:p>
    <w:p w14:paraId="1431C36D">
      <w:pPr>
        <w:spacing w:line="460" w:lineRule="exact"/>
        <w:ind w:left="192"/>
        <w:rPr>
          <w:b/>
          <w:bCs/>
          <w:sz w:val="24"/>
        </w:rPr>
      </w:pPr>
    </w:p>
    <w:p w14:paraId="22D99AC8">
      <w:pPr>
        <w:spacing w:line="460" w:lineRule="exact"/>
        <w:ind w:left="192"/>
        <w:rPr>
          <w:b/>
          <w:bCs/>
          <w:sz w:val="24"/>
        </w:rPr>
      </w:pPr>
    </w:p>
    <w:p w14:paraId="3FF73ECA">
      <w:pPr>
        <w:spacing w:line="460" w:lineRule="exact"/>
        <w:ind w:left="192"/>
        <w:rPr>
          <w:b/>
          <w:bCs/>
          <w:sz w:val="24"/>
        </w:rPr>
      </w:pPr>
    </w:p>
    <w:p w14:paraId="306E7CE7">
      <w:pPr>
        <w:spacing w:line="460" w:lineRule="exact"/>
        <w:ind w:left="192"/>
        <w:rPr>
          <w:b/>
          <w:bCs/>
          <w:sz w:val="24"/>
        </w:rPr>
      </w:pPr>
    </w:p>
    <w:p w14:paraId="44CC4700">
      <w:pPr>
        <w:spacing w:line="460" w:lineRule="exact"/>
        <w:ind w:left="192"/>
        <w:rPr>
          <w:b/>
          <w:bCs/>
          <w:sz w:val="24"/>
        </w:rPr>
      </w:pPr>
    </w:p>
    <w:p w14:paraId="44BE90BA">
      <w:pPr>
        <w:spacing w:line="460" w:lineRule="exact"/>
        <w:ind w:left="192"/>
        <w:rPr>
          <w:b/>
          <w:bCs/>
          <w:sz w:val="24"/>
        </w:rPr>
      </w:pPr>
    </w:p>
    <w:p w14:paraId="39FDAD50">
      <w:pPr>
        <w:spacing w:line="460" w:lineRule="exact"/>
        <w:ind w:left="192"/>
        <w:rPr>
          <w:b/>
          <w:bCs/>
          <w:sz w:val="24"/>
        </w:rPr>
      </w:pPr>
    </w:p>
    <w:p w14:paraId="20483145">
      <w:pPr>
        <w:spacing w:line="460" w:lineRule="exact"/>
        <w:ind w:left="192"/>
        <w:rPr>
          <w:b/>
          <w:bCs/>
          <w:sz w:val="24"/>
        </w:rPr>
      </w:pPr>
    </w:p>
    <w:p w14:paraId="70C3A04C">
      <w:pPr>
        <w:spacing w:line="460" w:lineRule="exact"/>
        <w:ind w:left="192"/>
        <w:rPr>
          <w:b/>
          <w:bCs/>
          <w:sz w:val="24"/>
        </w:rPr>
      </w:pPr>
    </w:p>
    <w:p w14:paraId="2D3E90EE">
      <w:pPr>
        <w:spacing w:line="460" w:lineRule="exact"/>
        <w:ind w:left="192"/>
        <w:rPr>
          <w:b/>
          <w:bCs/>
          <w:sz w:val="24"/>
        </w:rPr>
      </w:pPr>
    </w:p>
    <w:p w14:paraId="65AA3A4D">
      <w:pPr>
        <w:spacing w:line="460" w:lineRule="exact"/>
        <w:ind w:left="192"/>
        <w:rPr>
          <w:b/>
          <w:bCs/>
          <w:sz w:val="24"/>
        </w:rPr>
      </w:pPr>
      <w:r>
        <w:rPr>
          <w:sz w:val="24"/>
        </w:rPr>
        <w:t>注：相关证明材料应附在此页后面。</w:t>
      </w:r>
    </w:p>
    <w:p w14:paraId="2C2BC15E">
      <w:pPr>
        <w:spacing w:line="460" w:lineRule="exact"/>
        <w:ind w:left="192"/>
        <w:rPr>
          <w:b/>
          <w:bCs/>
          <w:sz w:val="24"/>
        </w:rPr>
      </w:pPr>
    </w:p>
    <w:p w14:paraId="3E710252">
      <w:pPr>
        <w:spacing w:line="460" w:lineRule="exact"/>
        <w:ind w:left="192"/>
        <w:rPr>
          <w:b/>
          <w:bCs/>
          <w:sz w:val="24"/>
        </w:rPr>
      </w:pPr>
    </w:p>
    <w:p w14:paraId="64896738">
      <w:pPr>
        <w:spacing w:line="460" w:lineRule="exact"/>
        <w:jc w:val="left"/>
        <w:rPr>
          <w:b/>
          <w:sz w:val="24"/>
        </w:rPr>
      </w:pPr>
      <w:r>
        <w:rPr>
          <w:b/>
          <w:sz w:val="24"/>
        </w:rPr>
        <w:br w:type="page"/>
      </w:r>
      <w:r>
        <w:rPr>
          <w:b/>
          <w:sz w:val="24"/>
        </w:rPr>
        <w:t>附件3</w:t>
      </w:r>
    </w:p>
    <w:p w14:paraId="0A1F70E7">
      <w:pPr>
        <w:autoSpaceDN w:val="0"/>
        <w:spacing w:line="360" w:lineRule="auto"/>
        <w:jc w:val="center"/>
        <w:rPr>
          <w:b/>
          <w:bCs/>
          <w:sz w:val="24"/>
        </w:rPr>
      </w:pPr>
      <w:r>
        <w:rPr>
          <w:rFonts w:hint="eastAsia"/>
          <w:b/>
          <w:bCs/>
          <w:sz w:val="24"/>
        </w:rPr>
        <w:t>磋商</w:t>
      </w:r>
      <w:r>
        <w:rPr>
          <w:b/>
          <w:bCs/>
          <w:sz w:val="24"/>
        </w:rPr>
        <w:t>代表人授权书</w:t>
      </w:r>
    </w:p>
    <w:p w14:paraId="33B7A640">
      <w:pPr>
        <w:spacing w:line="360" w:lineRule="auto"/>
        <w:rPr>
          <w:sz w:val="24"/>
          <w:szCs w:val="21"/>
        </w:rPr>
      </w:pPr>
    </w:p>
    <w:p w14:paraId="29C8425E">
      <w:pPr>
        <w:spacing w:line="360" w:lineRule="auto"/>
        <w:rPr>
          <w:sz w:val="24"/>
          <w:szCs w:val="21"/>
        </w:rPr>
      </w:pPr>
      <w:r>
        <w:rPr>
          <w:sz w:val="24"/>
          <w:szCs w:val="21"/>
        </w:rPr>
        <w:t>致：天津市</w:t>
      </w:r>
      <w:r>
        <w:rPr>
          <w:rFonts w:hint="eastAsia"/>
          <w:sz w:val="24"/>
          <w:szCs w:val="21"/>
          <w:lang w:eastAsia="zh-CN"/>
        </w:rPr>
        <w:t>西青区</w:t>
      </w:r>
      <w:r>
        <w:rPr>
          <w:sz w:val="24"/>
          <w:szCs w:val="21"/>
        </w:rPr>
        <w:t>政府采购中心</w:t>
      </w:r>
    </w:p>
    <w:p w14:paraId="46590BCF">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0B7B02CE">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14:paraId="34E4D9E1">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14:paraId="37150D8A">
      <w:pPr>
        <w:spacing w:line="360" w:lineRule="auto"/>
        <w:ind w:firstLine="480" w:firstLineChars="200"/>
        <w:rPr>
          <w:sz w:val="24"/>
          <w:szCs w:val="21"/>
        </w:rPr>
      </w:pPr>
      <w:r>
        <w:rPr>
          <w:rFonts w:hint="eastAsia"/>
          <w:sz w:val="24"/>
          <w:szCs w:val="21"/>
        </w:rPr>
        <w:t>磋商</w:t>
      </w:r>
      <w:r>
        <w:rPr>
          <w:sz w:val="24"/>
          <w:szCs w:val="21"/>
        </w:rPr>
        <w:t>代表人无转委托权，特此委托。</w:t>
      </w:r>
    </w:p>
    <w:p w14:paraId="6BD96B55">
      <w:pPr>
        <w:spacing w:line="360" w:lineRule="auto"/>
        <w:ind w:firstLine="480" w:firstLineChars="200"/>
        <w:rPr>
          <w:sz w:val="24"/>
        </w:rPr>
      </w:pPr>
    </w:p>
    <w:p w14:paraId="5FD8035E">
      <w:pPr>
        <w:spacing w:line="360" w:lineRule="auto"/>
        <w:ind w:firstLine="480" w:firstLineChars="200"/>
        <w:rPr>
          <w:sz w:val="24"/>
        </w:rPr>
      </w:pPr>
    </w:p>
    <w:p w14:paraId="081D73B5">
      <w:pPr>
        <w:spacing w:line="360" w:lineRule="auto"/>
        <w:ind w:firstLine="480" w:firstLineChars="200"/>
        <w:rPr>
          <w:sz w:val="24"/>
        </w:rPr>
      </w:pPr>
    </w:p>
    <w:p w14:paraId="1C246EE5">
      <w:pPr>
        <w:spacing w:line="360" w:lineRule="auto"/>
        <w:ind w:firstLine="5040" w:firstLineChars="2100"/>
        <w:rPr>
          <w:sz w:val="24"/>
        </w:rPr>
      </w:pPr>
      <w:r>
        <w:rPr>
          <w:sz w:val="24"/>
        </w:rPr>
        <w:t xml:space="preserve">     年   月   日  </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3B016D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2EFEDA05">
            <w:pPr>
              <w:spacing w:line="360" w:lineRule="auto"/>
              <w:jc w:val="left"/>
              <w:rPr>
                <w:sz w:val="24"/>
              </w:rPr>
            </w:pPr>
            <w:r>
              <w:rPr>
                <w:rFonts w:hint="eastAsia"/>
                <w:sz w:val="24"/>
              </w:rPr>
              <w:t>磋商代表人身份证正面</w:t>
            </w:r>
          </w:p>
          <w:p w14:paraId="6ED0369A">
            <w:pPr>
              <w:spacing w:line="360" w:lineRule="auto"/>
              <w:jc w:val="left"/>
              <w:rPr>
                <w:sz w:val="24"/>
              </w:rPr>
            </w:pPr>
          </w:p>
          <w:p w14:paraId="683FE08A">
            <w:pPr>
              <w:spacing w:line="360" w:lineRule="auto"/>
              <w:jc w:val="left"/>
              <w:rPr>
                <w:sz w:val="24"/>
              </w:rPr>
            </w:pPr>
          </w:p>
          <w:p w14:paraId="16992D90">
            <w:pPr>
              <w:spacing w:line="360" w:lineRule="auto"/>
              <w:jc w:val="left"/>
              <w:rPr>
                <w:sz w:val="24"/>
              </w:rPr>
            </w:pPr>
          </w:p>
          <w:p w14:paraId="213C6D28">
            <w:pPr>
              <w:spacing w:line="360" w:lineRule="auto"/>
              <w:jc w:val="left"/>
              <w:rPr>
                <w:sz w:val="24"/>
              </w:rPr>
            </w:pPr>
          </w:p>
          <w:p w14:paraId="544495AD">
            <w:pPr>
              <w:spacing w:line="360" w:lineRule="auto"/>
              <w:jc w:val="left"/>
              <w:rPr>
                <w:sz w:val="24"/>
              </w:rPr>
            </w:pPr>
          </w:p>
        </w:tc>
        <w:tc>
          <w:tcPr>
            <w:tcW w:w="4264" w:type="dxa"/>
          </w:tcPr>
          <w:p w14:paraId="790B1C58">
            <w:pPr>
              <w:spacing w:line="360" w:lineRule="auto"/>
              <w:jc w:val="left"/>
              <w:rPr>
                <w:sz w:val="24"/>
              </w:rPr>
            </w:pPr>
            <w:r>
              <w:rPr>
                <w:rFonts w:hint="eastAsia"/>
                <w:sz w:val="24"/>
              </w:rPr>
              <w:t>磋商代表人身份证背面</w:t>
            </w:r>
          </w:p>
        </w:tc>
      </w:tr>
    </w:tbl>
    <w:p w14:paraId="153D2662">
      <w:pPr>
        <w:spacing w:line="460" w:lineRule="exact"/>
        <w:jc w:val="left"/>
        <w:rPr>
          <w:b/>
          <w:sz w:val="24"/>
        </w:rPr>
      </w:pPr>
      <w:r>
        <w:rPr>
          <w:b/>
          <w:sz w:val="24"/>
        </w:rPr>
        <w:br w:type="page"/>
      </w:r>
      <w:r>
        <w:rPr>
          <w:b/>
          <w:sz w:val="24"/>
        </w:rPr>
        <w:t>附件4-1</w:t>
      </w:r>
    </w:p>
    <w:p w14:paraId="10908868">
      <w:pPr>
        <w:spacing w:line="460" w:lineRule="exact"/>
        <w:ind w:left="181"/>
        <w:jc w:val="center"/>
        <w:rPr>
          <w:b/>
          <w:sz w:val="24"/>
        </w:rPr>
      </w:pPr>
    </w:p>
    <w:p w14:paraId="5E83C431">
      <w:pPr>
        <w:autoSpaceDN w:val="0"/>
        <w:spacing w:line="360" w:lineRule="auto"/>
        <w:jc w:val="center"/>
        <w:rPr>
          <w:b/>
          <w:bCs/>
          <w:sz w:val="24"/>
        </w:rPr>
      </w:pPr>
      <w:r>
        <w:rPr>
          <w:b/>
          <w:bCs/>
          <w:sz w:val="24"/>
        </w:rPr>
        <w:t>商务要求点对点应答表</w:t>
      </w:r>
    </w:p>
    <w:p w14:paraId="4A4D939E">
      <w:pPr>
        <w:spacing w:line="460" w:lineRule="exact"/>
        <w:rPr>
          <w:sz w:val="24"/>
        </w:rPr>
      </w:pPr>
    </w:p>
    <w:p w14:paraId="3186CAC6">
      <w:pPr>
        <w:spacing w:line="460" w:lineRule="exact"/>
        <w:rPr>
          <w:sz w:val="24"/>
        </w:rPr>
      </w:pPr>
      <w:r>
        <w:rPr>
          <w:sz w:val="24"/>
        </w:rPr>
        <w:t>项目名称：</w:t>
      </w:r>
      <w:r>
        <w:rPr>
          <w:sz w:val="24"/>
          <w:u w:val="single"/>
        </w:rPr>
        <w:t xml:space="preserve">                    </w:t>
      </w:r>
    </w:p>
    <w:p w14:paraId="22544774">
      <w:pPr>
        <w:spacing w:line="460" w:lineRule="exact"/>
        <w:rPr>
          <w:sz w:val="24"/>
        </w:rPr>
      </w:pPr>
      <w:r>
        <w:rPr>
          <w:sz w:val="24"/>
        </w:rPr>
        <w:t>项目编号：</w:t>
      </w:r>
      <w:r>
        <w:rPr>
          <w:sz w:val="24"/>
          <w:u w:val="single"/>
        </w:rPr>
        <w:t xml:space="preserve">                    </w:t>
      </w:r>
    </w:p>
    <w:p w14:paraId="6C5FE9B6">
      <w:pPr>
        <w:spacing w:line="460" w:lineRule="exact"/>
        <w:rPr>
          <w:sz w:val="24"/>
          <w:u w:val="single"/>
        </w:rPr>
      </w:pPr>
      <w:r>
        <w:rPr>
          <w:sz w:val="24"/>
        </w:rPr>
        <w:t>包号：</w:t>
      </w:r>
      <w:r>
        <w:rPr>
          <w:sz w:val="24"/>
          <w:u w:val="single"/>
        </w:rPr>
        <w:t xml:space="preserve">                        </w:t>
      </w:r>
    </w:p>
    <w:p w14:paraId="675D4334">
      <w:pPr>
        <w:spacing w:line="460" w:lineRule="exact"/>
        <w:rPr>
          <w:sz w:val="24"/>
          <w:u w:val="single"/>
        </w:rPr>
      </w:pPr>
    </w:p>
    <w:tbl>
      <w:tblPr>
        <w:tblStyle w:val="16"/>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14:paraId="6237B26B">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2B38DD0F">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3D63E270">
            <w:pPr>
              <w:widowControl/>
              <w:jc w:val="center"/>
              <w:rPr>
                <w:color w:val="000000"/>
                <w:kern w:val="0"/>
                <w:szCs w:val="21"/>
              </w:rPr>
            </w:pPr>
            <w:r>
              <w:rPr>
                <w:color w:val="000000"/>
                <w:kern w:val="0"/>
                <w:szCs w:val="21"/>
              </w:rPr>
              <w:t>磋商要求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4B1389CF">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16C4AA41">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7596EB41">
            <w:pPr>
              <w:widowControl/>
              <w:jc w:val="center"/>
              <w:rPr>
                <w:color w:val="000000"/>
                <w:kern w:val="0"/>
                <w:szCs w:val="21"/>
              </w:rPr>
            </w:pPr>
            <w:r>
              <w:rPr>
                <w:color w:val="000000"/>
                <w:kern w:val="0"/>
                <w:szCs w:val="21"/>
              </w:rPr>
              <w:t>备注</w:t>
            </w:r>
          </w:p>
        </w:tc>
      </w:tr>
      <w:tr w14:paraId="324B9469">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C33AFCB">
            <w:pPr>
              <w:widowControl/>
              <w:jc w:val="left"/>
              <w:rPr>
                <w:color w:val="000000"/>
                <w:kern w:val="0"/>
                <w:szCs w:val="21"/>
              </w:rPr>
            </w:pPr>
            <w:r>
              <w:rPr>
                <w:color w:val="000000"/>
                <w:kern w:val="0"/>
                <w:szCs w:val="21"/>
              </w:rPr>
              <w:t>（一）报价要求</w:t>
            </w:r>
          </w:p>
        </w:tc>
      </w:tr>
      <w:tr w14:paraId="7EC42405">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42B461DF">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B7AAF1D">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7771C0E">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7990031">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8B1C4B5">
            <w:pPr>
              <w:widowControl/>
              <w:jc w:val="left"/>
              <w:rPr>
                <w:color w:val="000000"/>
                <w:kern w:val="0"/>
                <w:szCs w:val="21"/>
              </w:rPr>
            </w:pPr>
            <w:r>
              <w:rPr>
                <w:color w:val="000000"/>
                <w:kern w:val="0"/>
                <w:szCs w:val="21"/>
              </w:rPr>
              <w:t>　</w:t>
            </w:r>
          </w:p>
        </w:tc>
      </w:tr>
      <w:tr w14:paraId="4FB7E95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18E62D4">
            <w:pPr>
              <w:widowControl/>
              <w:jc w:val="left"/>
              <w:rPr>
                <w:color w:val="000000"/>
                <w:kern w:val="0"/>
                <w:szCs w:val="21"/>
              </w:rPr>
            </w:pPr>
            <w:r>
              <w:rPr>
                <w:color w:val="000000"/>
                <w:kern w:val="0"/>
                <w:szCs w:val="21"/>
              </w:rPr>
              <w:t>（二）时间、地点要求</w:t>
            </w:r>
          </w:p>
        </w:tc>
      </w:tr>
      <w:tr w14:paraId="667279D8">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F06D886">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19D21FB">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447622F">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B73CB2E">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DA7B388">
            <w:pPr>
              <w:widowControl/>
              <w:jc w:val="left"/>
              <w:rPr>
                <w:color w:val="000000"/>
                <w:kern w:val="0"/>
                <w:szCs w:val="21"/>
              </w:rPr>
            </w:pPr>
            <w:r>
              <w:rPr>
                <w:color w:val="000000"/>
                <w:kern w:val="0"/>
                <w:szCs w:val="21"/>
              </w:rPr>
              <w:t>　</w:t>
            </w:r>
          </w:p>
        </w:tc>
      </w:tr>
      <w:tr w14:paraId="351BE309">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33D0902">
            <w:pPr>
              <w:widowControl/>
              <w:jc w:val="left"/>
              <w:rPr>
                <w:color w:val="000000"/>
                <w:kern w:val="0"/>
                <w:szCs w:val="21"/>
              </w:rPr>
            </w:pPr>
            <w:r>
              <w:rPr>
                <w:color w:val="000000"/>
                <w:kern w:val="0"/>
                <w:szCs w:val="21"/>
              </w:rPr>
              <w:t>（三）付款方式</w:t>
            </w:r>
          </w:p>
        </w:tc>
      </w:tr>
      <w:tr w14:paraId="08AC0896">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4C0B1E0">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6ABA706">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1327974">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712DBC8">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FAB5AEC">
            <w:pPr>
              <w:widowControl/>
              <w:jc w:val="left"/>
              <w:rPr>
                <w:color w:val="000000"/>
                <w:kern w:val="0"/>
                <w:szCs w:val="21"/>
              </w:rPr>
            </w:pPr>
            <w:r>
              <w:rPr>
                <w:color w:val="000000"/>
                <w:kern w:val="0"/>
                <w:szCs w:val="21"/>
              </w:rPr>
              <w:t>　</w:t>
            </w:r>
          </w:p>
        </w:tc>
      </w:tr>
      <w:tr w14:paraId="1FB694B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EF25129">
            <w:pPr>
              <w:widowControl/>
              <w:jc w:val="left"/>
              <w:rPr>
                <w:color w:val="000000"/>
                <w:kern w:val="0"/>
                <w:szCs w:val="21"/>
              </w:rPr>
            </w:pPr>
            <w:r>
              <w:rPr>
                <w:color w:val="000000"/>
                <w:kern w:val="0"/>
                <w:szCs w:val="21"/>
              </w:rPr>
              <w:t>（四）投标保证金和履约保证金</w:t>
            </w:r>
          </w:p>
        </w:tc>
      </w:tr>
      <w:tr w14:paraId="24B7745B">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5A15813">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63A83A0">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2E4FDD7">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990092E">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617BEFB">
            <w:pPr>
              <w:widowControl/>
              <w:jc w:val="left"/>
              <w:rPr>
                <w:color w:val="000000"/>
                <w:kern w:val="0"/>
                <w:szCs w:val="21"/>
              </w:rPr>
            </w:pPr>
            <w:r>
              <w:rPr>
                <w:color w:val="000000"/>
                <w:kern w:val="0"/>
                <w:szCs w:val="21"/>
              </w:rPr>
              <w:t>　</w:t>
            </w:r>
          </w:p>
        </w:tc>
      </w:tr>
    </w:tbl>
    <w:p w14:paraId="7960F2CF">
      <w:pPr>
        <w:spacing w:line="620" w:lineRule="exact"/>
        <w:rPr>
          <w:sz w:val="24"/>
        </w:rPr>
      </w:pPr>
      <w:r>
        <w:rPr>
          <w:sz w:val="24"/>
        </w:rPr>
        <w:t>注：</w:t>
      </w:r>
    </w:p>
    <w:p w14:paraId="799A992E">
      <w:pPr>
        <w:spacing w:line="360" w:lineRule="auto"/>
        <w:rPr>
          <w:sz w:val="24"/>
        </w:rPr>
      </w:pPr>
      <w:r>
        <w:rPr>
          <w:sz w:val="24"/>
        </w:rPr>
        <w:t>1. 不如实填写偏离情况的响应文件将视为虚假材料。</w:t>
      </w:r>
    </w:p>
    <w:p w14:paraId="0855DB89">
      <w:pPr>
        <w:spacing w:line="360" w:lineRule="auto"/>
        <w:rPr>
          <w:sz w:val="24"/>
        </w:rPr>
      </w:pPr>
      <w:r>
        <w:rPr>
          <w:sz w:val="24"/>
        </w:rPr>
        <w:t>2. 磋商要求指磋商文件中规定的具体要求，投标应答指响应文件的具体内容。</w:t>
      </w:r>
    </w:p>
    <w:p w14:paraId="028B50F6">
      <w:pPr>
        <w:spacing w:line="360" w:lineRule="auto"/>
        <w:rPr>
          <w:sz w:val="24"/>
        </w:rPr>
      </w:pPr>
      <w:r>
        <w:rPr>
          <w:rFonts w:hint="eastAsia"/>
          <w:sz w:val="24"/>
        </w:rPr>
        <w:t>3</w:t>
      </w:r>
      <w:r>
        <w:rPr>
          <w:sz w:val="24"/>
        </w:rPr>
        <w:t>. 偏离说明指磋商要求与投标应答之间的不同之处。</w:t>
      </w:r>
    </w:p>
    <w:p w14:paraId="4D88C52E">
      <w:pPr>
        <w:spacing w:line="360" w:lineRule="auto"/>
        <w:rPr>
          <w:sz w:val="24"/>
        </w:rPr>
      </w:pPr>
    </w:p>
    <w:p w14:paraId="588E156B">
      <w:pPr>
        <w:spacing w:line="360" w:lineRule="auto"/>
        <w:rPr>
          <w:sz w:val="24"/>
        </w:rPr>
      </w:pPr>
    </w:p>
    <w:p w14:paraId="2C79EEF2">
      <w:pPr>
        <w:spacing w:line="360" w:lineRule="auto"/>
        <w:rPr>
          <w:sz w:val="24"/>
        </w:rPr>
      </w:pPr>
    </w:p>
    <w:p w14:paraId="7FF9E8DD">
      <w:pPr>
        <w:spacing w:line="360" w:lineRule="auto"/>
        <w:ind w:firstLine="4080" w:firstLineChars="1700"/>
        <w:rPr>
          <w:sz w:val="24"/>
        </w:rPr>
      </w:pPr>
      <w:r>
        <w:rPr>
          <w:sz w:val="24"/>
        </w:rPr>
        <w:t>投标人名称：</w:t>
      </w:r>
    </w:p>
    <w:p w14:paraId="0E78675A">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6FD0AD1">
      <w:pPr>
        <w:spacing w:line="360" w:lineRule="auto"/>
        <w:rPr>
          <w:sz w:val="24"/>
        </w:rPr>
      </w:pPr>
    </w:p>
    <w:p w14:paraId="5463DBB0">
      <w:pPr>
        <w:tabs>
          <w:tab w:val="left" w:pos="360"/>
        </w:tabs>
        <w:spacing w:after="312" w:afterLines="100" w:line="360" w:lineRule="auto"/>
        <w:rPr>
          <w:b/>
          <w:sz w:val="24"/>
        </w:rPr>
      </w:pPr>
      <w:r>
        <w:rPr>
          <w:sz w:val="24"/>
        </w:rPr>
        <w:br w:type="page"/>
      </w:r>
      <w:r>
        <w:rPr>
          <w:b/>
          <w:sz w:val="24"/>
        </w:rPr>
        <w:t>附件4-2</w:t>
      </w:r>
    </w:p>
    <w:p w14:paraId="1B1AEF28">
      <w:pPr>
        <w:autoSpaceDN w:val="0"/>
        <w:spacing w:line="360" w:lineRule="auto"/>
        <w:jc w:val="center"/>
        <w:rPr>
          <w:b/>
          <w:bCs/>
          <w:sz w:val="24"/>
        </w:rPr>
      </w:pPr>
      <w:r>
        <w:rPr>
          <w:b/>
          <w:bCs/>
          <w:sz w:val="24"/>
        </w:rPr>
        <w:t>技术要求点对点应答表</w:t>
      </w:r>
    </w:p>
    <w:p w14:paraId="6C0465EF">
      <w:pPr>
        <w:spacing w:line="460" w:lineRule="exact"/>
        <w:rPr>
          <w:sz w:val="24"/>
        </w:rPr>
      </w:pPr>
      <w:r>
        <w:rPr>
          <w:sz w:val="24"/>
        </w:rPr>
        <w:t>项目名称：</w:t>
      </w:r>
      <w:r>
        <w:rPr>
          <w:sz w:val="24"/>
          <w:u w:val="single"/>
        </w:rPr>
        <w:t xml:space="preserve">                    </w:t>
      </w:r>
    </w:p>
    <w:p w14:paraId="1194DA7F">
      <w:pPr>
        <w:spacing w:line="460" w:lineRule="exact"/>
        <w:rPr>
          <w:sz w:val="24"/>
        </w:rPr>
      </w:pPr>
      <w:r>
        <w:rPr>
          <w:sz w:val="24"/>
        </w:rPr>
        <w:t>项目编号：</w:t>
      </w:r>
      <w:r>
        <w:rPr>
          <w:sz w:val="24"/>
          <w:u w:val="single"/>
        </w:rPr>
        <w:t xml:space="preserve">                    </w:t>
      </w:r>
    </w:p>
    <w:p w14:paraId="64A2626E">
      <w:pPr>
        <w:spacing w:line="460" w:lineRule="exact"/>
        <w:rPr>
          <w:sz w:val="24"/>
          <w:u w:val="single"/>
        </w:rPr>
      </w:pPr>
      <w:r>
        <w:rPr>
          <w:sz w:val="24"/>
        </w:rPr>
        <w:t>包号：</w:t>
      </w:r>
      <w:r>
        <w:rPr>
          <w:sz w:val="24"/>
          <w:u w:val="single"/>
        </w:rPr>
        <w:t xml:space="preserve">                        </w:t>
      </w:r>
    </w:p>
    <w:p w14:paraId="1F5579A0">
      <w:pPr>
        <w:spacing w:line="460" w:lineRule="exact"/>
        <w:rPr>
          <w:sz w:val="24"/>
          <w:u w:val="single"/>
        </w:rPr>
      </w:pPr>
    </w:p>
    <w:tbl>
      <w:tblPr>
        <w:tblStyle w:val="16"/>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394"/>
        <w:gridCol w:w="2438"/>
        <w:gridCol w:w="1289"/>
        <w:gridCol w:w="843"/>
      </w:tblGrid>
      <w:tr w14:paraId="336236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10592054">
            <w:pPr>
              <w:widowControl/>
              <w:snapToGrid w:val="0"/>
              <w:jc w:val="center"/>
              <w:rPr>
                <w:kern w:val="0"/>
                <w:sz w:val="24"/>
                <w:szCs w:val="21"/>
              </w:rPr>
            </w:pPr>
            <w:r>
              <w:rPr>
                <w:kern w:val="0"/>
                <w:sz w:val="24"/>
                <w:szCs w:val="21"/>
              </w:rPr>
              <w:t>序号</w:t>
            </w:r>
          </w:p>
        </w:tc>
        <w:tc>
          <w:tcPr>
            <w:tcW w:w="4394" w:type="dxa"/>
            <w:shd w:val="clear" w:color="auto" w:fill="auto"/>
            <w:vAlign w:val="center"/>
          </w:tcPr>
          <w:p w14:paraId="1649DA72">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72CEF20A">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4EB96209">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7B0987E8">
            <w:pPr>
              <w:widowControl/>
              <w:snapToGrid w:val="0"/>
              <w:jc w:val="center"/>
              <w:rPr>
                <w:kern w:val="0"/>
                <w:sz w:val="24"/>
                <w:szCs w:val="21"/>
              </w:rPr>
            </w:pPr>
            <w:r>
              <w:rPr>
                <w:kern w:val="0"/>
                <w:sz w:val="24"/>
                <w:szCs w:val="21"/>
              </w:rPr>
              <w:t>备注</w:t>
            </w:r>
          </w:p>
        </w:tc>
      </w:tr>
      <w:tr w14:paraId="39D851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ECCE3C4">
            <w:pPr>
              <w:widowControl/>
              <w:snapToGrid w:val="0"/>
              <w:jc w:val="center"/>
              <w:rPr>
                <w:kern w:val="0"/>
                <w:sz w:val="24"/>
                <w:szCs w:val="21"/>
              </w:rPr>
            </w:pPr>
            <w:r>
              <w:rPr>
                <w:kern w:val="0"/>
                <w:sz w:val="24"/>
                <w:szCs w:val="21"/>
              </w:rPr>
              <w:t>1</w:t>
            </w:r>
          </w:p>
        </w:tc>
        <w:tc>
          <w:tcPr>
            <w:tcW w:w="4394" w:type="dxa"/>
            <w:shd w:val="clear" w:color="auto" w:fill="auto"/>
            <w:vAlign w:val="center"/>
          </w:tcPr>
          <w:p w14:paraId="4917A8CA">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3DF424F8">
            <w:pPr>
              <w:widowControl/>
              <w:snapToGrid w:val="0"/>
              <w:jc w:val="center"/>
              <w:rPr>
                <w:kern w:val="0"/>
                <w:sz w:val="24"/>
                <w:szCs w:val="21"/>
              </w:rPr>
            </w:pPr>
          </w:p>
        </w:tc>
        <w:tc>
          <w:tcPr>
            <w:tcW w:w="1289" w:type="dxa"/>
            <w:shd w:val="clear" w:color="auto" w:fill="auto"/>
            <w:vAlign w:val="center"/>
          </w:tcPr>
          <w:p w14:paraId="7F253E08">
            <w:pPr>
              <w:widowControl/>
              <w:snapToGrid w:val="0"/>
              <w:jc w:val="center"/>
              <w:rPr>
                <w:kern w:val="0"/>
                <w:sz w:val="24"/>
                <w:szCs w:val="21"/>
              </w:rPr>
            </w:pPr>
          </w:p>
        </w:tc>
        <w:tc>
          <w:tcPr>
            <w:tcW w:w="843" w:type="dxa"/>
            <w:shd w:val="clear" w:color="auto" w:fill="auto"/>
            <w:vAlign w:val="center"/>
          </w:tcPr>
          <w:p w14:paraId="586E6294">
            <w:pPr>
              <w:widowControl/>
              <w:snapToGrid w:val="0"/>
              <w:jc w:val="center"/>
              <w:rPr>
                <w:kern w:val="0"/>
                <w:sz w:val="24"/>
                <w:szCs w:val="21"/>
              </w:rPr>
            </w:pPr>
          </w:p>
        </w:tc>
      </w:tr>
      <w:tr w14:paraId="2ACCBC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7E0023C">
            <w:pPr>
              <w:widowControl/>
              <w:snapToGrid w:val="0"/>
              <w:jc w:val="center"/>
              <w:rPr>
                <w:kern w:val="0"/>
                <w:sz w:val="24"/>
                <w:szCs w:val="21"/>
              </w:rPr>
            </w:pPr>
            <w:r>
              <w:rPr>
                <w:kern w:val="0"/>
                <w:sz w:val="24"/>
                <w:szCs w:val="21"/>
              </w:rPr>
              <w:t>2</w:t>
            </w:r>
          </w:p>
        </w:tc>
        <w:tc>
          <w:tcPr>
            <w:tcW w:w="4394" w:type="dxa"/>
            <w:shd w:val="clear" w:color="auto" w:fill="auto"/>
            <w:vAlign w:val="center"/>
          </w:tcPr>
          <w:p w14:paraId="1B83E50C">
            <w:pPr>
              <w:widowControl/>
              <w:snapToGrid w:val="0"/>
              <w:jc w:val="left"/>
              <w:rPr>
                <w:kern w:val="0"/>
                <w:sz w:val="24"/>
                <w:szCs w:val="21"/>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47E3784B">
            <w:pPr>
              <w:widowControl/>
              <w:snapToGrid w:val="0"/>
              <w:jc w:val="center"/>
              <w:rPr>
                <w:kern w:val="0"/>
                <w:sz w:val="24"/>
                <w:szCs w:val="21"/>
              </w:rPr>
            </w:pPr>
          </w:p>
        </w:tc>
        <w:tc>
          <w:tcPr>
            <w:tcW w:w="1289" w:type="dxa"/>
            <w:shd w:val="clear" w:color="auto" w:fill="auto"/>
            <w:vAlign w:val="center"/>
          </w:tcPr>
          <w:p w14:paraId="2AF0A5B5">
            <w:pPr>
              <w:widowControl/>
              <w:snapToGrid w:val="0"/>
              <w:jc w:val="center"/>
              <w:rPr>
                <w:kern w:val="0"/>
                <w:sz w:val="24"/>
                <w:szCs w:val="21"/>
              </w:rPr>
            </w:pPr>
          </w:p>
        </w:tc>
        <w:tc>
          <w:tcPr>
            <w:tcW w:w="843" w:type="dxa"/>
            <w:shd w:val="clear" w:color="auto" w:fill="auto"/>
            <w:vAlign w:val="center"/>
          </w:tcPr>
          <w:p w14:paraId="20B807F9">
            <w:pPr>
              <w:widowControl/>
              <w:snapToGrid w:val="0"/>
              <w:jc w:val="center"/>
              <w:rPr>
                <w:kern w:val="0"/>
                <w:sz w:val="24"/>
                <w:szCs w:val="21"/>
              </w:rPr>
            </w:pPr>
          </w:p>
        </w:tc>
      </w:tr>
      <w:tr w14:paraId="3D3EDF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8F412AC">
            <w:pPr>
              <w:widowControl/>
              <w:snapToGrid w:val="0"/>
              <w:jc w:val="center"/>
              <w:rPr>
                <w:kern w:val="0"/>
                <w:sz w:val="24"/>
                <w:szCs w:val="21"/>
              </w:rPr>
            </w:pPr>
            <w:r>
              <w:rPr>
                <w:kern w:val="0"/>
                <w:sz w:val="24"/>
                <w:szCs w:val="21"/>
              </w:rPr>
              <w:t>3</w:t>
            </w:r>
          </w:p>
        </w:tc>
        <w:tc>
          <w:tcPr>
            <w:tcW w:w="4394" w:type="dxa"/>
            <w:shd w:val="clear" w:color="auto" w:fill="auto"/>
            <w:vAlign w:val="center"/>
          </w:tcPr>
          <w:p w14:paraId="75226CD5">
            <w:pPr>
              <w:widowControl/>
              <w:snapToGrid w:val="0"/>
              <w:jc w:val="left"/>
              <w:rPr>
                <w:kern w:val="0"/>
                <w:sz w:val="24"/>
                <w:szCs w:val="21"/>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6867B68A">
            <w:pPr>
              <w:widowControl/>
              <w:snapToGrid w:val="0"/>
              <w:jc w:val="center"/>
              <w:rPr>
                <w:kern w:val="0"/>
                <w:sz w:val="24"/>
                <w:szCs w:val="21"/>
              </w:rPr>
            </w:pPr>
          </w:p>
        </w:tc>
        <w:tc>
          <w:tcPr>
            <w:tcW w:w="1289" w:type="dxa"/>
            <w:shd w:val="clear" w:color="auto" w:fill="auto"/>
            <w:vAlign w:val="center"/>
          </w:tcPr>
          <w:p w14:paraId="632EB86C">
            <w:pPr>
              <w:widowControl/>
              <w:snapToGrid w:val="0"/>
              <w:jc w:val="center"/>
              <w:rPr>
                <w:kern w:val="0"/>
                <w:sz w:val="24"/>
                <w:szCs w:val="21"/>
              </w:rPr>
            </w:pPr>
          </w:p>
        </w:tc>
        <w:tc>
          <w:tcPr>
            <w:tcW w:w="843" w:type="dxa"/>
            <w:shd w:val="clear" w:color="auto" w:fill="auto"/>
            <w:vAlign w:val="center"/>
          </w:tcPr>
          <w:p w14:paraId="05CA3AE3">
            <w:pPr>
              <w:widowControl/>
              <w:snapToGrid w:val="0"/>
              <w:jc w:val="center"/>
              <w:rPr>
                <w:kern w:val="0"/>
                <w:sz w:val="24"/>
                <w:szCs w:val="21"/>
              </w:rPr>
            </w:pPr>
          </w:p>
        </w:tc>
      </w:tr>
      <w:tr w14:paraId="222295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0642E7E9">
            <w:pPr>
              <w:widowControl/>
              <w:snapToGrid w:val="0"/>
              <w:ind w:firstLine="240" w:firstLineChars="100"/>
              <w:rPr>
                <w:kern w:val="0"/>
                <w:sz w:val="24"/>
                <w:szCs w:val="21"/>
              </w:rPr>
            </w:pPr>
            <w:r>
              <w:rPr>
                <w:rFonts w:hint="eastAsia"/>
                <w:kern w:val="0"/>
                <w:sz w:val="24"/>
                <w:szCs w:val="21"/>
              </w:rPr>
              <w:t>4</w:t>
            </w:r>
            <w:r>
              <w:rPr>
                <w:kern w:val="0"/>
                <w:sz w:val="24"/>
                <w:szCs w:val="21"/>
              </w:rPr>
              <w:t>. 项目需求书要求</w:t>
            </w:r>
          </w:p>
        </w:tc>
      </w:tr>
      <w:tr w14:paraId="26B96D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533219F">
            <w:pPr>
              <w:widowControl/>
              <w:snapToGrid w:val="0"/>
              <w:jc w:val="center"/>
              <w:rPr>
                <w:kern w:val="0"/>
                <w:sz w:val="24"/>
                <w:szCs w:val="21"/>
              </w:rPr>
            </w:pPr>
            <w:r>
              <w:rPr>
                <w:kern w:val="0"/>
                <w:sz w:val="24"/>
                <w:szCs w:val="21"/>
              </w:rPr>
              <w:t>序号</w:t>
            </w:r>
          </w:p>
        </w:tc>
        <w:tc>
          <w:tcPr>
            <w:tcW w:w="4394" w:type="dxa"/>
            <w:shd w:val="clear" w:color="auto" w:fill="auto"/>
            <w:vAlign w:val="center"/>
          </w:tcPr>
          <w:p w14:paraId="40DC00B8">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7CD87BB6">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42D94419">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594C5A4D">
            <w:pPr>
              <w:widowControl/>
              <w:snapToGrid w:val="0"/>
              <w:jc w:val="center"/>
              <w:rPr>
                <w:kern w:val="0"/>
                <w:sz w:val="24"/>
                <w:szCs w:val="21"/>
              </w:rPr>
            </w:pPr>
            <w:r>
              <w:rPr>
                <w:kern w:val="0"/>
                <w:sz w:val="24"/>
                <w:szCs w:val="21"/>
              </w:rPr>
              <w:t>备注</w:t>
            </w:r>
          </w:p>
        </w:tc>
      </w:tr>
      <w:tr w14:paraId="3403BA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E065C44">
            <w:pPr>
              <w:widowControl/>
              <w:snapToGrid w:val="0"/>
              <w:jc w:val="center"/>
              <w:rPr>
                <w:kern w:val="0"/>
                <w:sz w:val="24"/>
                <w:szCs w:val="21"/>
              </w:rPr>
            </w:pPr>
          </w:p>
        </w:tc>
        <w:tc>
          <w:tcPr>
            <w:tcW w:w="4394" w:type="dxa"/>
            <w:shd w:val="clear" w:color="auto" w:fill="auto"/>
            <w:vAlign w:val="center"/>
          </w:tcPr>
          <w:p w14:paraId="3E801F9D">
            <w:pPr>
              <w:widowControl/>
              <w:snapToGrid w:val="0"/>
              <w:jc w:val="center"/>
              <w:rPr>
                <w:kern w:val="0"/>
                <w:sz w:val="24"/>
                <w:szCs w:val="21"/>
              </w:rPr>
            </w:pPr>
          </w:p>
        </w:tc>
        <w:tc>
          <w:tcPr>
            <w:tcW w:w="2438" w:type="dxa"/>
            <w:shd w:val="clear" w:color="auto" w:fill="auto"/>
            <w:vAlign w:val="center"/>
          </w:tcPr>
          <w:p w14:paraId="1377FDA1">
            <w:pPr>
              <w:widowControl/>
              <w:snapToGrid w:val="0"/>
              <w:jc w:val="center"/>
              <w:rPr>
                <w:kern w:val="0"/>
                <w:sz w:val="24"/>
                <w:szCs w:val="21"/>
              </w:rPr>
            </w:pPr>
          </w:p>
        </w:tc>
        <w:tc>
          <w:tcPr>
            <w:tcW w:w="1289" w:type="dxa"/>
            <w:shd w:val="clear" w:color="auto" w:fill="auto"/>
            <w:vAlign w:val="center"/>
          </w:tcPr>
          <w:p w14:paraId="00CEC887">
            <w:pPr>
              <w:widowControl/>
              <w:snapToGrid w:val="0"/>
              <w:jc w:val="center"/>
              <w:rPr>
                <w:kern w:val="0"/>
                <w:sz w:val="24"/>
                <w:szCs w:val="21"/>
              </w:rPr>
            </w:pPr>
          </w:p>
        </w:tc>
        <w:tc>
          <w:tcPr>
            <w:tcW w:w="843" w:type="dxa"/>
            <w:shd w:val="clear" w:color="auto" w:fill="auto"/>
            <w:vAlign w:val="center"/>
          </w:tcPr>
          <w:p w14:paraId="2EC3A9D7">
            <w:pPr>
              <w:widowControl/>
              <w:snapToGrid w:val="0"/>
              <w:jc w:val="center"/>
              <w:rPr>
                <w:kern w:val="0"/>
                <w:sz w:val="24"/>
                <w:szCs w:val="21"/>
              </w:rPr>
            </w:pPr>
          </w:p>
        </w:tc>
      </w:tr>
      <w:tr w14:paraId="303A6E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6B9926D">
            <w:pPr>
              <w:widowControl/>
              <w:snapToGrid w:val="0"/>
              <w:jc w:val="center"/>
              <w:rPr>
                <w:kern w:val="0"/>
                <w:sz w:val="24"/>
                <w:szCs w:val="21"/>
              </w:rPr>
            </w:pPr>
          </w:p>
        </w:tc>
        <w:tc>
          <w:tcPr>
            <w:tcW w:w="4394" w:type="dxa"/>
            <w:shd w:val="clear" w:color="auto" w:fill="auto"/>
            <w:vAlign w:val="center"/>
          </w:tcPr>
          <w:p w14:paraId="7EA35DB1">
            <w:pPr>
              <w:widowControl/>
              <w:snapToGrid w:val="0"/>
              <w:jc w:val="center"/>
              <w:rPr>
                <w:kern w:val="0"/>
                <w:sz w:val="24"/>
                <w:szCs w:val="21"/>
              </w:rPr>
            </w:pPr>
          </w:p>
        </w:tc>
        <w:tc>
          <w:tcPr>
            <w:tcW w:w="2438" w:type="dxa"/>
            <w:shd w:val="clear" w:color="auto" w:fill="auto"/>
            <w:vAlign w:val="center"/>
          </w:tcPr>
          <w:p w14:paraId="1F809084">
            <w:pPr>
              <w:widowControl/>
              <w:snapToGrid w:val="0"/>
              <w:jc w:val="center"/>
              <w:rPr>
                <w:kern w:val="0"/>
                <w:sz w:val="24"/>
                <w:szCs w:val="21"/>
              </w:rPr>
            </w:pPr>
          </w:p>
        </w:tc>
        <w:tc>
          <w:tcPr>
            <w:tcW w:w="1289" w:type="dxa"/>
            <w:shd w:val="clear" w:color="auto" w:fill="auto"/>
            <w:vAlign w:val="center"/>
          </w:tcPr>
          <w:p w14:paraId="11F677DF">
            <w:pPr>
              <w:widowControl/>
              <w:snapToGrid w:val="0"/>
              <w:jc w:val="center"/>
              <w:rPr>
                <w:kern w:val="0"/>
                <w:sz w:val="24"/>
                <w:szCs w:val="21"/>
              </w:rPr>
            </w:pPr>
          </w:p>
        </w:tc>
        <w:tc>
          <w:tcPr>
            <w:tcW w:w="843" w:type="dxa"/>
            <w:shd w:val="clear" w:color="auto" w:fill="auto"/>
            <w:vAlign w:val="center"/>
          </w:tcPr>
          <w:p w14:paraId="221F050F">
            <w:pPr>
              <w:widowControl/>
              <w:snapToGrid w:val="0"/>
              <w:jc w:val="center"/>
              <w:rPr>
                <w:kern w:val="0"/>
                <w:sz w:val="24"/>
                <w:szCs w:val="21"/>
              </w:rPr>
            </w:pPr>
          </w:p>
        </w:tc>
      </w:tr>
    </w:tbl>
    <w:p w14:paraId="4E8C3AB0">
      <w:pPr>
        <w:spacing w:line="620" w:lineRule="exact"/>
        <w:rPr>
          <w:sz w:val="24"/>
        </w:rPr>
      </w:pPr>
      <w:r>
        <w:rPr>
          <w:sz w:val="24"/>
        </w:rPr>
        <w:t>注：</w:t>
      </w:r>
    </w:p>
    <w:p w14:paraId="6C7CAA4F">
      <w:pPr>
        <w:spacing w:line="360" w:lineRule="auto"/>
        <w:rPr>
          <w:sz w:val="24"/>
        </w:rPr>
      </w:pPr>
      <w:r>
        <w:rPr>
          <w:sz w:val="24"/>
        </w:rPr>
        <w:t>1. 不如实填写偏离情况的响应文件将视为虚假材料。</w:t>
      </w:r>
    </w:p>
    <w:p w14:paraId="6B150E3F">
      <w:pPr>
        <w:spacing w:line="360" w:lineRule="auto"/>
        <w:rPr>
          <w:sz w:val="24"/>
        </w:rPr>
      </w:pPr>
      <w:r>
        <w:rPr>
          <w:sz w:val="24"/>
        </w:rPr>
        <w:t>2. 磋商要求指磋商文件中规定的具体要求，投标应答指响应文件的具体内容。</w:t>
      </w:r>
    </w:p>
    <w:p w14:paraId="61AE1476">
      <w:pPr>
        <w:spacing w:line="360" w:lineRule="auto"/>
        <w:rPr>
          <w:sz w:val="24"/>
        </w:rPr>
      </w:pPr>
      <w:r>
        <w:rPr>
          <w:sz w:val="24"/>
        </w:rPr>
        <w:t>3. 偏离说明指磋商要求与投标应答之间的不同之处。</w:t>
      </w:r>
    </w:p>
    <w:p w14:paraId="430F8636">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磋商文件要求。投标人自行承担由此造成的一切后果。</w:t>
      </w:r>
    </w:p>
    <w:p w14:paraId="645C3213">
      <w:pPr>
        <w:spacing w:line="360" w:lineRule="auto"/>
        <w:ind w:firstLine="4080" w:firstLineChars="1700"/>
        <w:rPr>
          <w:sz w:val="24"/>
        </w:rPr>
      </w:pPr>
      <w:r>
        <w:rPr>
          <w:sz w:val="24"/>
        </w:rPr>
        <w:t>投标人名称：</w:t>
      </w:r>
    </w:p>
    <w:p w14:paraId="6C85D6FD">
      <w:pPr>
        <w:spacing w:line="360" w:lineRule="auto"/>
        <w:ind w:firstLine="4080" w:firstLineChars="170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14:paraId="6BBC74B5">
      <w:pPr>
        <w:spacing w:line="460" w:lineRule="exact"/>
        <w:rPr>
          <w:b/>
          <w:sz w:val="24"/>
        </w:rPr>
      </w:pPr>
      <w:r>
        <w:rPr>
          <w:rFonts w:hint="eastAsia"/>
          <w:b/>
          <w:sz w:val="24"/>
        </w:rPr>
        <w:t>附件4-3</w:t>
      </w:r>
    </w:p>
    <w:p w14:paraId="20BC8C1C">
      <w:pPr>
        <w:spacing w:line="460" w:lineRule="exact"/>
        <w:ind w:left="192"/>
        <w:rPr>
          <w:b/>
          <w:sz w:val="24"/>
        </w:rPr>
      </w:pPr>
    </w:p>
    <w:p w14:paraId="104A7CEF">
      <w:pPr>
        <w:widowControl/>
        <w:jc w:val="center"/>
        <w:rPr>
          <w:b/>
          <w:sz w:val="24"/>
        </w:rPr>
      </w:pPr>
      <w:r>
        <w:rPr>
          <w:rFonts w:hint="eastAsia"/>
          <w:b/>
          <w:sz w:val="24"/>
        </w:rPr>
        <w:t>项目人员及岗位安排</w:t>
      </w:r>
    </w:p>
    <w:p w14:paraId="25F0BFDF">
      <w:pPr>
        <w:widowControl/>
        <w:jc w:val="left"/>
        <w:rPr>
          <w:sz w:val="24"/>
        </w:rPr>
      </w:pPr>
    </w:p>
    <w:p w14:paraId="3F09D605">
      <w:pPr>
        <w:spacing w:line="460" w:lineRule="exact"/>
        <w:rPr>
          <w:sz w:val="24"/>
        </w:rPr>
      </w:pPr>
      <w:r>
        <w:rPr>
          <w:sz w:val="24"/>
        </w:rPr>
        <w:t>项目名称：</w:t>
      </w:r>
      <w:r>
        <w:rPr>
          <w:sz w:val="24"/>
          <w:u w:val="single"/>
        </w:rPr>
        <w:t xml:space="preserve">                    </w:t>
      </w:r>
    </w:p>
    <w:p w14:paraId="1DA4F201">
      <w:pPr>
        <w:spacing w:line="460" w:lineRule="exact"/>
        <w:rPr>
          <w:sz w:val="24"/>
        </w:rPr>
      </w:pPr>
      <w:r>
        <w:rPr>
          <w:sz w:val="24"/>
        </w:rPr>
        <w:t>项目编号：</w:t>
      </w:r>
      <w:r>
        <w:rPr>
          <w:sz w:val="24"/>
          <w:u w:val="single"/>
        </w:rPr>
        <w:t xml:space="preserve">                    </w:t>
      </w:r>
    </w:p>
    <w:p w14:paraId="41F6891B">
      <w:pPr>
        <w:spacing w:line="460" w:lineRule="exact"/>
        <w:rPr>
          <w:sz w:val="24"/>
          <w:u w:val="single"/>
        </w:rPr>
      </w:pPr>
      <w:r>
        <w:rPr>
          <w:sz w:val="24"/>
        </w:rPr>
        <w:t>包号：</w:t>
      </w:r>
      <w:r>
        <w:rPr>
          <w:sz w:val="24"/>
          <w:u w:val="single"/>
        </w:rPr>
        <w:t xml:space="preserve">                        </w:t>
      </w:r>
    </w:p>
    <w:p w14:paraId="30EE6D1C">
      <w:pPr>
        <w:widowControl/>
        <w:jc w:val="left"/>
        <w:rPr>
          <w:sz w:val="24"/>
        </w:rPr>
      </w:pPr>
    </w:p>
    <w:p w14:paraId="36F62392">
      <w:pPr>
        <w:widowControl/>
        <w:jc w:val="left"/>
        <w:rPr>
          <w:sz w:val="24"/>
        </w:rPr>
      </w:pPr>
    </w:p>
    <w:tbl>
      <w:tblPr>
        <w:tblStyle w:val="17"/>
        <w:tblW w:w="527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0"/>
        <w:gridCol w:w="1223"/>
        <w:gridCol w:w="1221"/>
        <w:gridCol w:w="1991"/>
        <w:gridCol w:w="1207"/>
        <w:gridCol w:w="1293"/>
        <w:gridCol w:w="1297"/>
      </w:tblGrid>
      <w:tr w14:paraId="4A3F80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1CC8A098">
            <w:pPr>
              <w:spacing w:line="360" w:lineRule="auto"/>
              <w:jc w:val="center"/>
              <w:rPr>
                <w:b/>
                <w:szCs w:val="21"/>
              </w:rPr>
            </w:pPr>
            <w:r>
              <w:rPr>
                <w:b/>
                <w:szCs w:val="21"/>
              </w:rPr>
              <w:t>序号</w:t>
            </w:r>
          </w:p>
        </w:tc>
        <w:tc>
          <w:tcPr>
            <w:tcW w:w="680" w:type="pct"/>
            <w:vAlign w:val="center"/>
          </w:tcPr>
          <w:p w14:paraId="70D676B0">
            <w:pPr>
              <w:spacing w:line="360" w:lineRule="auto"/>
              <w:jc w:val="center"/>
              <w:rPr>
                <w:b/>
                <w:szCs w:val="21"/>
              </w:rPr>
            </w:pPr>
            <w:r>
              <w:rPr>
                <w:b/>
                <w:szCs w:val="21"/>
              </w:rPr>
              <w:t>岗位名称</w:t>
            </w:r>
          </w:p>
        </w:tc>
        <w:tc>
          <w:tcPr>
            <w:tcW w:w="679" w:type="pct"/>
            <w:vAlign w:val="center"/>
          </w:tcPr>
          <w:p w14:paraId="67961069">
            <w:pPr>
              <w:spacing w:line="360" w:lineRule="auto"/>
              <w:jc w:val="center"/>
              <w:rPr>
                <w:b/>
                <w:szCs w:val="21"/>
              </w:rPr>
            </w:pPr>
            <w:r>
              <w:rPr>
                <w:rFonts w:hint="eastAsia"/>
                <w:b/>
                <w:szCs w:val="21"/>
              </w:rPr>
              <w:t>投入</w:t>
            </w:r>
            <w:r>
              <w:rPr>
                <w:b/>
                <w:szCs w:val="21"/>
              </w:rPr>
              <w:t>人数</w:t>
            </w:r>
          </w:p>
        </w:tc>
        <w:tc>
          <w:tcPr>
            <w:tcW w:w="1107" w:type="pct"/>
            <w:vAlign w:val="center"/>
          </w:tcPr>
          <w:p w14:paraId="63654EF6">
            <w:pPr>
              <w:spacing w:line="360" w:lineRule="auto"/>
              <w:jc w:val="center"/>
              <w:rPr>
                <w:b/>
                <w:szCs w:val="21"/>
              </w:rPr>
            </w:pPr>
            <w:r>
              <w:rPr>
                <w:rFonts w:hint="eastAsia"/>
                <w:b/>
                <w:szCs w:val="21"/>
              </w:rPr>
              <w:t>人员情况简介</w:t>
            </w:r>
          </w:p>
        </w:tc>
        <w:tc>
          <w:tcPr>
            <w:tcW w:w="671" w:type="pct"/>
            <w:vAlign w:val="center"/>
          </w:tcPr>
          <w:p w14:paraId="438312A9">
            <w:pPr>
              <w:spacing w:line="360" w:lineRule="auto"/>
              <w:jc w:val="center"/>
              <w:rPr>
                <w:b/>
                <w:szCs w:val="21"/>
              </w:rPr>
            </w:pPr>
            <w:r>
              <w:rPr>
                <w:rFonts w:hint="eastAsia"/>
                <w:b/>
                <w:szCs w:val="21"/>
              </w:rPr>
              <w:t>是否退休</w:t>
            </w:r>
          </w:p>
        </w:tc>
        <w:tc>
          <w:tcPr>
            <w:tcW w:w="719" w:type="pct"/>
            <w:vAlign w:val="center"/>
          </w:tcPr>
          <w:p w14:paraId="700B8C5C">
            <w:pPr>
              <w:spacing w:line="360" w:lineRule="auto"/>
              <w:jc w:val="center"/>
              <w:rPr>
                <w:b/>
                <w:szCs w:val="21"/>
              </w:rPr>
            </w:pPr>
            <w:r>
              <w:rPr>
                <w:b/>
                <w:szCs w:val="21"/>
              </w:rPr>
              <w:t>工作时间</w:t>
            </w:r>
          </w:p>
        </w:tc>
        <w:tc>
          <w:tcPr>
            <w:tcW w:w="721" w:type="pct"/>
          </w:tcPr>
          <w:p w14:paraId="59DA2D2C">
            <w:pPr>
              <w:spacing w:line="360" w:lineRule="auto"/>
              <w:jc w:val="center"/>
              <w:rPr>
                <w:b/>
                <w:szCs w:val="21"/>
              </w:rPr>
            </w:pPr>
            <w:r>
              <w:rPr>
                <w:rFonts w:hint="eastAsia"/>
                <w:b/>
                <w:szCs w:val="21"/>
              </w:rPr>
              <w:t>备注</w:t>
            </w:r>
          </w:p>
        </w:tc>
      </w:tr>
      <w:tr w14:paraId="25E6F4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4A1C661E">
            <w:pPr>
              <w:spacing w:line="360" w:lineRule="auto"/>
              <w:jc w:val="center"/>
              <w:rPr>
                <w:szCs w:val="21"/>
              </w:rPr>
            </w:pPr>
          </w:p>
        </w:tc>
        <w:tc>
          <w:tcPr>
            <w:tcW w:w="680" w:type="pct"/>
            <w:vAlign w:val="center"/>
          </w:tcPr>
          <w:p w14:paraId="48497A65">
            <w:pPr>
              <w:spacing w:line="360" w:lineRule="auto"/>
              <w:jc w:val="center"/>
              <w:rPr>
                <w:szCs w:val="21"/>
              </w:rPr>
            </w:pPr>
          </w:p>
        </w:tc>
        <w:tc>
          <w:tcPr>
            <w:tcW w:w="679" w:type="pct"/>
            <w:vAlign w:val="center"/>
          </w:tcPr>
          <w:p w14:paraId="471C9046">
            <w:pPr>
              <w:spacing w:line="360" w:lineRule="auto"/>
              <w:jc w:val="center"/>
              <w:rPr>
                <w:szCs w:val="21"/>
              </w:rPr>
            </w:pPr>
          </w:p>
        </w:tc>
        <w:tc>
          <w:tcPr>
            <w:tcW w:w="1107" w:type="pct"/>
            <w:vAlign w:val="center"/>
          </w:tcPr>
          <w:p w14:paraId="4DF8717A">
            <w:pPr>
              <w:spacing w:line="360" w:lineRule="auto"/>
              <w:jc w:val="center"/>
              <w:rPr>
                <w:szCs w:val="21"/>
              </w:rPr>
            </w:pPr>
          </w:p>
        </w:tc>
        <w:tc>
          <w:tcPr>
            <w:tcW w:w="671" w:type="pct"/>
            <w:vAlign w:val="center"/>
          </w:tcPr>
          <w:p w14:paraId="6200E7D9">
            <w:pPr>
              <w:spacing w:line="360" w:lineRule="auto"/>
              <w:jc w:val="center"/>
              <w:rPr>
                <w:szCs w:val="21"/>
              </w:rPr>
            </w:pPr>
          </w:p>
        </w:tc>
        <w:tc>
          <w:tcPr>
            <w:tcW w:w="719" w:type="pct"/>
            <w:vAlign w:val="center"/>
          </w:tcPr>
          <w:p w14:paraId="709578E3">
            <w:pPr>
              <w:spacing w:line="360" w:lineRule="auto"/>
              <w:jc w:val="center"/>
              <w:rPr>
                <w:szCs w:val="21"/>
              </w:rPr>
            </w:pPr>
          </w:p>
        </w:tc>
        <w:tc>
          <w:tcPr>
            <w:tcW w:w="721" w:type="pct"/>
          </w:tcPr>
          <w:p w14:paraId="49631E73">
            <w:pPr>
              <w:spacing w:line="360" w:lineRule="auto"/>
              <w:jc w:val="center"/>
              <w:rPr>
                <w:szCs w:val="21"/>
              </w:rPr>
            </w:pPr>
          </w:p>
        </w:tc>
      </w:tr>
      <w:tr w14:paraId="719A17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5F1C6872">
            <w:pPr>
              <w:spacing w:line="360" w:lineRule="auto"/>
              <w:jc w:val="center"/>
              <w:rPr>
                <w:szCs w:val="21"/>
              </w:rPr>
            </w:pPr>
          </w:p>
        </w:tc>
        <w:tc>
          <w:tcPr>
            <w:tcW w:w="680" w:type="pct"/>
            <w:vAlign w:val="center"/>
          </w:tcPr>
          <w:p w14:paraId="69C7E81A">
            <w:pPr>
              <w:spacing w:line="360" w:lineRule="auto"/>
              <w:jc w:val="center"/>
              <w:rPr>
                <w:szCs w:val="21"/>
              </w:rPr>
            </w:pPr>
          </w:p>
        </w:tc>
        <w:tc>
          <w:tcPr>
            <w:tcW w:w="679" w:type="pct"/>
            <w:vAlign w:val="center"/>
          </w:tcPr>
          <w:p w14:paraId="1189C223">
            <w:pPr>
              <w:spacing w:line="360" w:lineRule="auto"/>
              <w:jc w:val="center"/>
              <w:rPr>
                <w:szCs w:val="21"/>
              </w:rPr>
            </w:pPr>
          </w:p>
        </w:tc>
        <w:tc>
          <w:tcPr>
            <w:tcW w:w="1107" w:type="pct"/>
            <w:vAlign w:val="center"/>
          </w:tcPr>
          <w:p w14:paraId="6BE153F6">
            <w:pPr>
              <w:spacing w:line="360" w:lineRule="auto"/>
              <w:jc w:val="center"/>
              <w:rPr>
                <w:szCs w:val="21"/>
              </w:rPr>
            </w:pPr>
          </w:p>
        </w:tc>
        <w:tc>
          <w:tcPr>
            <w:tcW w:w="671" w:type="pct"/>
            <w:vAlign w:val="center"/>
          </w:tcPr>
          <w:p w14:paraId="22D676F5">
            <w:pPr>
              <w:spacing w:line="360" w:lineRule="auto"/>
              <w:jc w:val="center"/>
              <w:rPr>
                <w:szCs w:val="21"/>
              </w:rPr>
            </w:pPr>
          </w:p>
        </w:tc>
        <w:tc>
          <w:tcPr>
            <w:tcW w:w="719" w:type="pct"/>
            <w:vAlign w:val="center"/>
          </w:tcPr>
          <w:p w14:paraId="1941B663">
            <w:pPr>
              <w:spacing w:line="360" w:lineRule="auto"/>
              <w:jc w:val="center"/>
              <w:rPr>
                <w:szCs w:val="21"/>
              </w:rPr>
            </w:pPr>
          </w:p>
        </w:tc>
        <w:tc>
          <w:tcPr>
            <w:tcW w:w="721" w:type="pct"/>
          </w:tcPr>
          <w:p w14:paraId="3F8E2125">
            <w:pPr>
              <w:spacing w:line="360" w:lineRule="auto"/>
              <w:jc w:val="center"/>
              <w:rPr>
                <w:szCs w:val="21"/>
              </w:rPr>
            </w:pPr>
          </w:p>
        </w:tc>
      </w:tr>
      <w:tr w14:paraId="0AA388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75503E38">
            <w:pPr>
              <w:spacing w:line="360" w:lineRule="auto"/>
              <w:jc w:val="center"/>
              <w:rPr>
                <w:szCs w:val="21"/>
              </w:rPr>
            </w:pPr>
          </w:p>
        </w:tc>
        <w:tc>
          <w:tcPr>
            <w:tcW w:w="680" w:type="pct"/>
            <w:vAlign w:val="center"/>
          </w:tcPr>
          <w:p w14:paraId="0F9DB146">
            <w:pPr>
              <w:spacing w:line="360" w:lineRule="auto"/>
              <w:jc w:val="center"/>
              <w:rPr>
                <w:szCs w:val="21"/>
              </w:rPr>
            </w:pPr>
          </w:p>
        </w:tc>
        <w:tc>
          <w:tcPr>
            <w:tcW w:w="679" w:type="pct"/>
            <w:vAlign w:val="center"/>
          </w:tcPr>
          <w:p w14:paraId="3BEB49BD">
            <w:pPr>
              <w:spacing w:line="360" w:lineRule="auto"/>
              <w:jc w:val="center"/>
              <w:rPr>
                <w:szCs w:val="21"/>
              </w:rPr>
            </w:pPr>
          </w:p>
        </w:tc>
        <w:tc>
          <w:tcPr>
            <w:tcW w:w="1107" w:type="pct"/>
            <w:vAlign w:val="center"/>
          </w:tcPr>
          <w:p w14:paraId="2EEBD0A2">
            <w:pPr>
              <w:spacing w:line="360" w:lineRule="auto"/>
              <w:jc w:val="center"/>
              <w:rPr>
                <w:szCs w:val="21"/>
              </w:rPr>
            </w:pPr>
          </w:p>
        </w:tc>
        <w:tc>
          <w:tcPr>
            <w:tcW w:w="671" w:type="pct"/>
            <w:vAlign w:val="center"/>
          </w:tcPr>
          <w:p w14:paraId="42C235EB">
            <w:pPr>
              <w:spacing w:line="360" w:lineRule="auto"/>
              <w:jc w:val="center"/>
              <w:rPr>
                <w:szCs w:val="21"/>
              </w:rPr>
            </w:pPr>
          </w:p>
        </w:tc>
        <w:tc>
          <w:tcPr>
            <w:tcW w:w="719" w:type="pct"/>
            <w:vAlign w:val="center"/>
          </w:tcPr>
          <w:p w14:paraId="3165229B">
            <w:pPr>
              <w:spacing w:line="360" w:lineRule="auto"/>
              <w:jc w:val="center"/>
              <w:rPr>
                <w:szCs w:val="21"/>
              </w:rPr>
            </w:pPr>
          </w:p>
        </w:tc>
        <w:tc>
          <w:tcPr>
            <w:tcW w:w="721" w:type="pct"/>
          </w:tcPr>
          <w:p w14:paraId="5B4CB13B">
            <w:pPr>
              <w:spacing w:line="360" w:lineRule="auto"/>
              <w:jc w:val="center"/>
              <w:rPr>
                <w:szCs w:val="21"/>
              </w:rPr>
            </w:pPr>
          </w:p>
        </w:tc>
      </w:tr>
      <w:tr w14:paraId="26A165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5593CE7E">
            <w:pPr>
              <w:spacing w:line="360" w:lineRule="auto"/>
              <w:jc w:val="center"/>
              <w:rPr>
                <w:szCs w:val="21"/>
              </w:rPr>
            </w:pPr>
          </w:p>
        </w:tc>
        <w:tc>
          <w:tcPr>
            <w:tcW w:w="680" w:type="pct"/>
            <w:vAlign w:val="center"/>
          </w:tcPr>
          <w:p w14:paraId="40148259">
            <w:pPr>
              <w:spacing w:line="360" w:lineRule="auto"/>
              <w:jc w:val="center"/>
              <w:rPr>
                <w:szCs w:val="21"/>
              </w:rPr>
            </w:pPr>
          </w:p>
        </w:tc>
        <w:tc>
          <w:tcPr>
            <w:tcW w:w="679" w:type="pct"/>
            <w:vAlign w:val="center"/>
          </w:tcPr>
          <w:p w14:paraId="6633FA47">
            <w:pPr>
              <w:spacing w:line="360" w:lineRule="auto"/>
              <w:jc w:val="center"/>
              <w:rPr>
                <w:szCs w:val="21"/>
              </w:rPr>
            </w:pPr>
          </w:p>
        </w:tc>
        <w:tc>
          <w:tcPr>
            <w:tcW w:w="1107" w:type="pct"/>
            <w:vAlign w:val="center"/>
          </w:tcPr>
          <w:p w14:paraId="70614A66">
            <w:pPr>
              <w:spacing w:line="360" w:lineRule="auto"/>
              <w:jc w:val="center"/>
              <w:rPr>
                <w:szCs w:val="21"/>
              </w:rPr>
            </w:pPr>
          </w:p>
        </w:tc>
        <w:tc>
          <w:tcPr>
            <w:tcW w:w="671" w:type="pct"/>
            <w:vAlign w:val="center"/>
          </w:tcPr>
          <w:p w14:paraId="4690A00D">
            <w:pPr>
              <w:spacing w:line="360" w:lineRule="auto"/>
              <w:jc w:val="center"/>
              <w:rPr>
                <w:szCs w:val="21"/>
              </w:rPr>
            </w:pPr>
          </w:p>
        </w:tc>
        <w:tc>
          <w:tcPr>
            <w:tcW w:w="719" w:type="pct"/>
            <w:vAlign w:val="center"/>
          </w:tcPr>
          <w:p w14:paraId="4264D705">
            <w:pPr>
              <w:spacing w:line="360" w:lineRule="auto"/>
              <w:jc w:val="center"/>
              <w:rPr>
                <w:szCs w:val="21"/>
              </w:rPr>
            </w:pPr>
          </w:p>
        </w:tc>
        <w:tc>
          <w:tcPr>
            <w:tcW w:w="721" w:type="pct"/>
          </w:tcPr>
          <w:p w14:paraId="28D078D4">
            <w:pPr>
              <w:spacing w:line="360" w:lineRule="auto"/>
              <w:jc w:val="center"/>
              <w:rPr>
                <w:szCs w:val="21"/>
              </w:rPr>
            </w:pPr>
          </w:p>
        </w:tc>
      </w:tr>
      <w:tr w14:paraId="163179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7B62C2E2">
            <w:pPr>
              <w:spacing w:line="360" w:lineRule="auto"/>
              <w:jc w:val="center"/>
              <w:rPr>
                <w:szCs w:val="21"/>
              </w:rPr>
            </w:pPr>
          </w:p>
        </w:tc>
        <w:tc>
          <w:tcPr>
            <w:tcW w:w="680" w:type="pct"/>
            <w:vAlign w:val="center"/>
          </w:tcPr>
          <w:p w14:paraId="60CDB358">
            <w:pPr>
              <w:spacing w:line="360" w:lineRule="auto"/>
              <w:jc w:val="center"/>
              <w:rPr>
                <w:szCs w:val="21"/>
              </w:rPr>
            </w:pPr>
          </w:p>
        </w:tc>
        <w:tc>
          <w:tcPr>
            <w:tcW w:w="679" w:type="pct"/>
            <w:vAlign w:val="center"/>
          </w:tcPr>
          <w:p w14:paraId="2CB84BB6">
            <w:pPr>
              <w:spacing w:line="360" w:lineRule="auto"/>
              <w:jc w:val="center"/>
              <w:rPr>
                <w:szCs w:val="21"/>
              </w:rPr>
            </w:pPr>
          </w:p>
        </w:tc>
        <w:tc>
          <w:tcPr>
            <w:tcW w:w="1107" w:type="pct"/>
            <w:vAlign w:val="center"/>
          </w:tcPr>
          <w:p w14:paraId="372F76D1">
            <w:pPr>
              <w:spacing w:line="360" w:lineRule="auto"/>
              <w:jc w:val="center"/>
              <w:rPr>
                <w:szCs w:val="21"/>
              </w:rPr>
            </w:pPr>
          </w:p>
        </w:tc>
        <w:tc>
          <w:tcPr>
            <w:tcW w:w="671" w:type="pct"/>
            <w:vAlign w:val="center"/>
          </w:tcPr>
          <w:p w14:paraId="4B0AE3A9">
            <w:pPr>
              <w:spacing w:line="360" w:lineRule="auto"/>
              <w:jc w:val="center"/>
              <w:rPr>
                <w:szCs w:val="21"/>
              </w:rPr>
            </w:pPr>
          </w:p>
        </w:tc>
        <w:tc>
          <w:tcPr>
            <w:tcW w:w="719" w:type="pct"/>
            <w:vAlign w:val="center"/>
          </w:tcPr>
          <w:p w14:paraId="7616C47F">
            <w:pPr>
              <w:spacing w:line="360" w:lineRule="auto"/>
              <w:jc w:val="center"/>
              <w:rPr>
                <w:szCs w:val="21"/>
              </w:rPr>
            </w:pPr>
          </w:p>
        </w:tc>
        <w:tc>
          <w:tcPr>
            <w:tcW w:w="721" w:type="pct"/>
          </w:tcPr>
          <w:p w14:paraId="7F22B5B2">
            <w:pPr>
              <w:spacing w:line="360" w:lineRule="auto"/>
              <w:jc w:val="center"/>
              <w:rPr>
                <w:szCs w:val="21"/>
              </w:rPr>
            </w:pPr>
          </w:p>
        </w:tc>
      </w:tr>
      <w:tr w14:paraId="4B3541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1573BD19">
            <w:pPr>
              <w:spacing w:line="360" w:lineRule="auto"/>
              <w:jc w:val="center"/>
              <w:rPr>
                <w:szCs w:val="21"/>
              </w:rPr>
            </w:pPr>
          </w:p>
        </w:tc>
        <w:tc>
          <w:tcPr>
            <w:tcW w:w="680" w:type="pct"/>
            <w:vAlign w:val="center"/>
          </w:tcPr>
          <w:p w14:paraId="29E8C315">
            <w:pPr>
              <w:spacing w:line="360" w:lineRule="auto"/>
              <w:jc w:val="center"/>
              <w:rPr>
                <w:szCs w:val="21"/>
              </w:rPr>
            </w:pPr>
          </w:p>
        </w:tc>
        <w:tc>
          <w:tcPr>
            <w:tcW w:w="679" w:type="pct"/>
            <w:vAlign w:val="center"/>
          </w:tcPr>
          <w:p w14:paraId="7863E2A9">
            <w:pPr>
              <w:spacing w:line="360" w:lineRule="auto"/>
              <w:jc w:val="center"/>
              <w:rPr>
                <w:szCs w:val="21"/>
              </w:rPr>
            </w:pPr>
          </w:p>
        </w:tc>
        <w:tc>
          <w:tcPr>
            <w:tcW w:w="1107" w:type="pct"/>
            <w:vAlign w:val="center"/>
          </w:tcPr>
          <w:p w14:paraId="29412E7C">
            <w:pPr>
              <w:spacing w:line="360" w:lineRule="auto"/>
              <w:jc w:val="center"/>
              <w:rPr>
                <w:szCs w:val="21"/>
              </w:rPr>
            </w:pPr>
          </w:p>
        </w:tc>
        <w:tc>
          <w:tcPr>
            <w:tcW w:w="671" w:type="pct"/>
            <w:vAlign w:val="center"/>
          </w:tcPr>
          <w:p w14:paraId="3D061479">
            <w:pPr>
              <w:spacing w:line="360" w:lineRule="auto"/>
              <w:jc w:val="center"/>
              <w:rPr>
                <w:szCs w:val="21"/>
              </w:rPr>
            </w:pPr>
          </w:p>
        </w:tc>
        <w:tc>
          <w:tcPr>
            <w:tcW w:w="719" w:type="pct"/>
            <w:vAlign w:val="center"/>
          </w:tcPr>
          <w:p w14:paraId="2229D05E">
            <w:pPr>
              <w:spacing w:line="360" w:lineRule="auto"/>
              <w:jc w:val="center"/>
              <w:rPr>
                <w:szCs w:val="21"/>
              </w:rPr>
            </w:pPr>
          </w:p>
        </w:tc>
        <w:tc>
          <w:tcPr>
            <w:tcW w:w="721" w:type="pct"/>
          </w:tcPr>
          <w:p w14:paraId="25F878F3">
            <w:pPr>
              <w:spacing w:line="360" w:lineRule="auto"/>
              <w:jc w:val="center"/>
              <w:rPr>
                <w:szCs w:val="21"/>
              </w:rPr>
            </w:pPr>
          </w:p>
        </w:tc>
      </w:tr>
      <w:tr w14:paraId="61476D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3" w:type="pct"/>
            <w:gridSpan w:val="2"/>
            <w:vAlign w:val="center"/>
          </w:tcPr>
          <w:p w14:paraId="019BAD5E">
            <w:pPr>
              <w:spacing w:line="360" w:lineRule="auto"/>
              <w:jc w:val="center"/>
              <w:rPr>
                <w:szCs w:val="21"/>
              </w:rPr>
            </w:pPr>
            <w:r>
              <w:rPr>
                <w:rFonts w:hint="eastAsia"/>
                <w:szCs w:val="21"/>
              </w:rPr>
              <w:t>合计人数</w:t>
            </w:r>
          </w:p>
        </w:tc>
        <w:tc>
          <w:tcPr>
            <w:tcW w:w="3897" w:type="pct"/>
            <w:gridSpan w:val="5"/>
            <w:vAlign w:val="center"/>
          </w:tcPr>
          <w:p w14:paraId="21ED21C1">
            <w:pPr>
              <w:spacing w:line="360" w:lineRule="auto"/>
              <w:jc w:val="center"/>
              <w:rPr>
                <w:szCs w:val="21"/>
              </w:rPr>
            </w:pPr>
          </w:p>
        </w:tc>
      </w:tr>
    </w:tbl>
    <w:p w14:paraId="2DC87BC1">
      <w:pPr>
        <w:widowControl/>
        <w:spacing w:line="360" w:lineRule="auto"/>
        <w:ind w:firstLine="480" w:firstLineChars="200"/>
        <w:jc w:val="left"/>
        <w:rPr>
          <w:sz w:val="24"/>
        </w:rPr>
      </w:pPr>
      <w:r>
        <w:rPr>
          <w:rFonts w:hint="eastAsia"/>
          <w:sz w:val="24"/>
        </w:rPr>
        <w:t>我公司承诺上述人员身体健康，一旦我公司获得成交，承诺上述人员投入本项目服务，非经采购人同意，不随意更换人员。</w:t>
      </w:r>
    </w:p>
    <w:p w14:paraId="63015D43">
      <w:pPr>
        <w:widowControl/>
        <w:spacing w:line="360" w:lineRule="auto"/>
        <w:ind w:firstLine="480"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0A8CEF45">
      <w:pPr>
        <w:widowControl/>
        <w:jc w:val="left"/>
        <w:rPr>
          <w:sz w:val="24"/>
        </w:rPr>
      </w:pPr>
    </w:p>
    <w:p w14:paraId="47CB1264">
      <w:pPr>
        <w:widowControl/>
        <w:jc w:val="left"/>
        <w:rPr>
          <w:sz w:val="24"/>
        </w:rPr>
      </w:pPr>
    </w:p>
    <w:p w14:paraId="3A08E390">
      <w:pPr>
        <w:widowControl/>
        <w:jc w:val="left"/>
        <w:rPr>
          <w:sz w:val="24"/>
        </w:rPr>
      </w:pPr>
    </w:p>
    <w:p w14:paraId="353BD369">
      <w:pPr>
        <w:widowControl/>
        <w:jc w:val="left"/>
        <w:rPr>
          <w:sz w:val="24"/>
        </w:rPr>
      </w:pPr>
    </w:p>
    <w:p w14:paraId="3507ECB0">
      <w:pPr>
        <w:spacing w:line="360" w:lineRule="auto"/>
        <w:ind w:right="84" w:firstLine="240" w:firstLineChars="100"/>
        <w:rPr>
          <w:sz w:val="24"/>
        </w:rPr>
      </w:pPr>
      <w:r>
        <w:rPr>
          <w:sz w:val="24"/>
        </w:rPr>
        <w:t>投标人名称：</w:t>
      </w:r>
    </w:p>
    <w:p w14:paraId="69F31309">
      <w:pPr>
        <w:spacing w:line="360" w:lineRule="auto"/>
        <w:ind w:right="84" w:firstLine="240" w:firstLineChars="100"/>
        <w:rPr>
          <w:sz w:val="24"/>
        </w:rPr>
      </w:pPr>
    </w:p>
    <w:p w14:paraId="3F0063A7">
      <w:pPr>
        <w:spacing w:line="360" w:lineRule="auto"/>
        <w:ind w:right="84" w:firstLine="240" w:firstLineChars="1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36DC1CC">
      <w:pPr>
        <w:spacing w:line="460" w:lineRule="exact"/>
        <w:ind w:left="192"/>
        <w:rPr>
          <w:b/>
          <w:sz w:val="24"/>
        </w:rPr>
      </w:pPr>
    </w:p>
    <w:p w14:paraId="7F9F2007">
      <w:pPr>
        <w:spacing w:line="460" w:lineRule="exact"/>
        <w:ind w:left="192"/>
        <w:rPr>
          <w:b/>
          <w:sz w:val="24"/>
        </w:rPr>
      </w:pPr>
    </w:p>
    <w:p w14:paraId="37502BAA">
      <w:pPr>
        <w:widowControl/>
        <w:jc w:val="left"/>
        <w:rPr>
          <w:b/>
          <w:sz w:val="24"/>
        </w:rPr>
      </w:pPr>
      <w:r>
        <w:rPr>
          <w:b/>
          <w:sz w:val="24"/>
        </w:rPr>
        <w:br w:type="page"/>
      </w:r>
    </w:p>
    <w:p w14:paraId="2E0CBFB9">
      <w:pPr>
        <w:spacing w:line="460" w:lineRule="exact"/>
        <w:rPr>
          <w:b/>
          <w:sz w:val="24"/>
        </w:rPr>
      </w:pPr>
      <w:r>
        <w:rPr>
          <w:b/>
          <w:sz w:val="24"/>
        </w:rPr>
        <w:t>附件5：评分因素中要求的各项方案、证明材料等</w:t>
      </w:r>
    </w:p>
    <w:p w14:paraId="3DDA612C">
      <w:pPr>
        <w:spacing w:line="360" w:lineRule="auto"/>
        <w:ind w:firstLine="480" w:firstLineChars="200"/>
        <w:rPr>
          <w:bCs/>
          <w:color w:val="000000"/>
          <w:sz w:val="24"/>
        </w:rPr>
      </w:pPr>
    </w:p>
    <w:p w14:paraId="341D4F37">
      <w:pPr>
        <w:spacing w:line="360" w:lineRule="auto"/>
        <w:ind w:firstLine="480" w:firstLineChars="200"/>
        <w:rPr>
          <w:color w:val="000000"/>
          <w:sz w:val="24"/>
        </w:rPr>
      </w:pPr>
      <w:r>
        <w:rPr>
          <w:bCs/>
          <w:color w:val="000000"/>
          <w:sz w:val="24"/>
        </w:rPr>
        <w:t>请投标人根据磋商文件“评分因素及评审标准”中的</w:t>
      </w:r>
      <w:r>
        <w:rPr>
          <w:color w:val="000000"/>
          <w:sz w:val="24"/>
        </w:rPr>
        <w:t>要求，按顺序提供详细的方案、证明材料等。</w:t>
      </w:r>
    </w:p>
    <w:p w14:paraId="4EAFD610">
      <w:pPr>
        <w:spacing w:line="360" w:lineRule="auto"/>
        <w:ind w:firstLine="480" w:firstLineChars="200"/>
        <w:rPr>
          <w:color w:val="000000"/>
          <w:sz w:val="24"/>
        </w:rPr>
      </w:pPr>
      <w:r>
        <w:rPr>
          <w:color w:val="000000"/>
          <w:sz w:val="24"/>
        </w:rPr>
        <w:t>投标人将专项服务委托专业公司承担的，应当进行说明。</w:t>
      </w:r>
    </w:p>
    <w:p w14:paraId="027D9EEE">
      <w:pPr>
        <w:spacing w:line="460" w:lineRule="exact"/>
        <w:ind w:left="192"/>
        <w:jc w:val="left"/>
        <w:rPr>
          <w:sz w:val="24"/>
        </w:rPr>
      </w:pPr>
    </w:p>
    <w:p w14:paraId="3DB72805">
      <w:pPr>
        <w:spacing w:line="460" w:lineRule="exact"/>
        <w:ind w:left="192"/>
        <w:jc w:val="left"/>
        <w:rPr>
          <w:sz w:val="24"/>
        </w:rPr>
      </w:pPr>
    </w:p>
    <w:p w14:paraId="13617A93">
      <w:pPr>
        <w:spacing w:line="460" w:lineRule="exact"/>
        <w:ind w:left="192"/>
        <w:jc w:val="left"/>
        <w:rPr>
          <w:sz w:val="24"/>
        </w:rPr>
      </w:pPr>
    </w:p>
    <w:p w14:paraId="0ADE5151">
      <w:pPr>
        <w:spacing w:line="460" w:lineRule="exact"/>
        <w:ind w:left="192"/>
        <w:jc w:val="left"/>
        <w:rPr>
          <w:sz w:val="24"/>
        </w:rPr>
      </w:pPr>
    </w:p>
    <w:p w14:paraId="171A97EA">
      <w:pPr>
        <w:spacing w:line="460" w:lineRule="exact"/>
        <w:ind w:left="192"/>
        <w:jc w:val="left"/>
        <w:rPr>
          <w:sz w:val="24"/>
        </w:rPr>
      </w:pPr>
    </w:p>
    <w:p w14:paraId="577386FB">
      <w:pPr>
        <w:spacing w:line="460" w:lineRule="exact"/>
        <w:ind w:left="192"/>
        <w:jc w:val="left"/>
        <w:rPr>
          <w:sz w:val="24"/>
        </w:rPr>
      </w:pPr>
    </w:p>
    <w:p w14:paraId="692ECD3C">
      <w:pPr>
        <w:spacing w:line="460" w:lineRule="exact"/>
        <w:ind w:left="192"/>
        <w:jc w:val="left"/>
        <w:rPr>
          <w:sz w:val="24"/>
        </w:rPr>
      </w:pPr>
    </w:p>
    <w:p w14:paraId="42B99071">
      <w:pPr>
        <w:spacing w:line="460" w:lineRule="exact"/>
        <w:ind w:left="192"/>
        <w:jc w:val="left"/>
        <w:rPr>
          <w:sz w:val="24"/>
        </w:rPr>
      </w:pPr>
    </w:p>
    <w:p w14:paraId="16619F52">
      <w:pPr>
        <w:spacing w:line="460" w:lineRule="exact"/>
        <w:ind w:left="192"/>
        <w:jc w:val="left"/>
        <w:rPr>
          <w:sz w:val="24"/>
        </w:rPr>
      </w:pPr>
    </w:p>
    <w:p w14:paraId="3F34E094">
      <w:pPr>
        <w:spacing w:line="460" w:lineRule="exact"/>
        <w:ind w:left="192"/>
        <w:jc w:val="left"/>
        <w:rPr>
          <w:sz w:val="24"/>
        </w:rPr>
      </w:pPr>
    </w:p>
    <w:p w14:paraId="33BC5562">
      <w:pPr>
        <w:spacing w:line="460" w:lineRule="exact"/>
        <w:ind w:left="192"/>
        <w:jc w:val="left"/>
        <w:rPr>
          <w:sz w:val="24"/>
        </w:rPr>
      </w:pPr>
    </w:p>
    <w:p w14:paraId="665EEA2B">
      <w:pPr>
        <w:spacing w:line="460" w:lineRule="exact"/>
        <w:ind w:left="192"/>
        <w:jc w:val="left"/>
        <w:rPr>
          <w:sz w:val="24"/>
        </w:rPr>
      </w:pPr>
    </w:p>
    <w:p w14:paraId="075662D4">
      <w:pPr>
        <w:spacing w:line="460" w:lineRule="exact"/>
        <w:ind w:left="192"/>
        <w:jc w:val="left"/>
        <w:rPr>
          <w:sz w:val="24"/>
        </w:rPr>
      </w:pPr>
    </w:p>
    <w:p w14:paraId="33D769A5">
      <w:pPr>
        <w:spacing w:line="460" w:lineRule="exact"/>
        <w:ind w:left="192"/>
        <w:jc w:val="left"/>
        <w:rPr>
          <w:sz w:val="24"/>
        </w:rPr>
      </w:pPr>
    </w:p>
    <w:p w14:paraId="7BE58C8E">
      <w:pPr>
        <w:spacing w:line="460" w:lineRule="exact"/>
        <w:ind w:left="192"/>
        <w:jc w:val="left"/>
        <w:rPr>
          <w:sz w:val="24"/>
        </w:rPr>
      </w:pPr>
    </w:p>
    <w:p w14:paraId="5617E379">
      <w:pPr>
        <w:spacing w:line="460" w:lineRule="exact"/>
        <w:ind w:left="192"/>
        <w:jc w:val="left"/>
        <w:rPr>
          <w:sz w:val="24"/>
        </w:rPr>
      </w:pPr>
    </w:p>
    <w:p w14:paraId="647A0334">
      <w:pPr>
        <w:spacing w:line="460" w:lineRule="exact"/>
        <w:ind w:left="192"/>
        <w:jc w:val="left"/>
        <w:rPr>
          <w:sz w:val="24"/>
        </w:rPr>
      </w:pPr>
    </w:p>
    <w:p w14:paraId="2D269601">
      <w:pPr>
        <w:spacing w:line="360" w:lineRule="auto"/>
        <w:ind w:firstLine="4080" w:firstLineChars="1700"/>
        <w:rPr>
          <w:sz w:val="24"/>
        </w:rPr>
      </w:pPr>
      <w:r>
        <w:rPr>
          <w:sz w:val="24"/>
        </w:rPr>
        <w:t>投标人名称：</w:t>
      </w:r>
    </w:p>
    <w:p w14:paraId="7C5768FD">
      <w:pPr>
        <w:spacing w:line="360" w:lineRule="auto"/>
        <w:ind w:firstLine="4080" w:firstLineChars="1700"/>
        <w:rPr>
          <w:sz w:val="24"/>
        </w:rPr>
      </w:pPr>
    </w:p>
    <w:p w14:paraId="33D25DDB">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C93AD2B">
      <w:pPr>
        <w:spacing w:line="460" w:lineRule="exact"/>
        <w:ind w:left="192"/>
        <w:jc w:val="left"/>
        <w:rPr>
          <w:sz w:val="24"/>
        </w:rPr>
      </w:pPr>
    </w:p>
    <w:p w14:paraId="5F0DD53E">
      <w:pPr>
        <w:spacing w:line="480" w:lineRule="auto"/>
      </w:pPr>
      <w:r>
        <w:rPr>
          <w:b/>
          <w:sz w:val="24"/>
        </w:rPr>
        <w:br w:type="page"/>
      </w:r>
      <w:r>
        <w:rPr>
          <w:b/>
          <w:sz w:val="24"/>
        </w:rPr>
        <w:t>附件6</w:t>
      </w:r>
    </w:p>
    <w:p w14:paraId="7723A611">
      <w:pPr>
        <w:spacing w:line="560" w:lineRule="exact"/>
        <w:jc w:val="center"/>
        <w:rPr>
          <w:b/>
          <w:sz w:val="24"/>
        </w:rPr>
      </w:pPr>
      <w:r>
        <w:rPr>
          <w:b/>
          <w:sz w:val="24"/>
        </w:rPr>
        <w:t>投标人</w:t>
      </w:r>
      <w:r>
        <w:rPr>
          <w:rFonts w:hint="eastAsia"/>
          <w:b/>
          <w:sz w:val="24"/>
        </w:rPr>
        <w:t>业绩</w:t>
      </w:r>
    </w:p>
    <w:p w14:paraId="5B3F1D70">
      <w:pPr>
        <w:spacing w:line="460" w:lineRule="exact"/>
        <w:ind w:left="192"/>
        <w:rPr>
          <w:sz w:val="24"/>
        </w:rPr>
      </w:pPr>
      <w:r>
        <w:rPr>
          <w:sz w:val="24"/>
        </w:rPr>
        <w:t>项目名称：</w:t>
      </w:r>
      <w:r>
        <w:rPr>
          <w:sz w:val="24"/>
          <w:u w:val="single"/>
        </w:rPr>
        <w:t xml:space="preserve">                    </w:t>
      </w:r>
      <w:r>
        <w:rPr>
          <w:sz w:val="24"/>
        </w:rPr>
        <w:t xml:space="preserve">                  </w:t>
      </w:r>
    </w:p>
    <w:p w14:paraId="5ED8FA1D">
      <w:pPr>
        <w:spacing w:line="460" w:lineRule="exact"/>
        <w:ind w:left="192"/>
        <w:rPr>
          <w:sz w:val="24"/>
        </w:rPr>
      </w:pPr>
      <w:r>
        <w:rPr>
          <w:sz w:val="24"/>
        </w:rPr>
        <w:t>项目编号：</w:t>
      </w:r>
      <w:r>
        <w:rPr>
          <w:sz w:val="24"/>
          <w:u w:val="single"/>
        </w:rPr>
        <w:t xml:space="preserve">                    </w:t>
      </w:r>
      <w:r>
        <w:rPr>
          <w:sz w:val="24"/>
        </w:rPr>
        <w:t xml:space="preserve">                 </w:t>
      </w:r>
    </w:p>
    <w:p w14:paraId="31DA3B6E">
      <w:pPr>
        <w:spacing w:line="460" w:lineRule="exact"/>
        <w:ind w:left="192"/>
        <w:rPr>
          <w:sz w:val="24"/>
        </w:rPr>
      </w:pPr>
      <w:r>
        <w:rPr>
          <w:sz w:val="24"/>
        </w:rPr>
        <w:t xml:space="preserve"> </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75"/>
        <w:gridCol w:w="1314"/>
        <w:gridCol w:w="1028"/>
        <w:gridCol w:w="1314"/>
        <w:gridCol w:w="1597"/>
        <w:gridCol w:w="1168"/>
        <w:gridCol w:w="1026"/>
      </w:tblGrid>
      <w:tr w14:paraId="54ADA1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C9AEB74">
            <w:pPr>
              <w:jc w:val="center"/>
              <w:rPr>
                <w:sz w:val="24"/>
              </w:rPr>
            </w:pPr>
            <w:r>
              <w:rPr>
                <w:sz w:val="24"/>
              </w:rPr>
              <w:t>序号</w:t>
            </w:r>
          </w:p>
        </w:tc>
        <w:tc>
          <w:tcPr>
            <w:tcW w:w="771" w:type="pct"/>
            <w:tcBorders>
              <w:top w:val="single" w:color="auto" w:sz="4" w:space="0"/>
              <w:left w:val="single" w:color="auto" w:sz="4" w:space="0"/>
              <w:bottom w:val="single" w:color="auto" w:sz="4" w:space="0"/>
              <w:right w:val="single" w:color="auto" w:sz="4" w:space="0"/>
            </w:tcBorders>
            <w:vAlign w:val="center"/>
          </w:tcPr>
          <w:p w14:paraId="57E10A60">
            <w:pPr>
              <w:jc w:val="center"/>
              <w:rPr>
                <w:sz w:val="24"/>
              </w:rPr>
            </w:pPr>
            <w:r>
              <w:rPr>
                <w:sz w:val="24"/>
              </w:rPr>
              <w:t>用户单位名称</w:t>
            </w:r>
          </w:p>
        </w:tc>
        <w:tc>
          <w:tcPr>
            <w:tcW w:w="603" w:type="pct"/>
            <w:tcBorders>
              <w:top w:val="single" w:color="auto" w:sz="4" w:space="0"/>
              <w:left w:val="single" w:color="auto" w:sz="4" w:space="0"/>
              <w:bottom w:val="single" w:color="auto" w:sz="4" w:space="0"/>
              <w:right w:val="single" w:color="auto" w:sz="4" w:space="0"/>
            </w:tcBorders>
            <w:vAlign w:val="center"/>
          </w:tcPr>
          <w:p w14:paraId="79769ECA">
            <w:pPr>
              <w:jc w:val="center"/>
              <w:rPr>
                <w:sz w:val="24"/>
              </w:rPr>
            </w:pPr>
            <w:r>
              <w:rPr>
                <w:sz w:val="24"/>
              </w:rPr>
              <w:t>项目内容</w:t>
            </w:r>
          </w:p>
        </w:tc>
        <w:tc>
          <w:tcPr>
            <w:tcW w:w="771" w:type="pct"/>
            <w:tcBorders>
              <w:top w:val="single" w:color="auto" w:sz="4" w:space="0"/>
              <w:left w:val="single" w:color="auto" w:sz="4" w:space="0"/>
              <w:bottom w:val="single" w:color="auto" w:sz="4" w:space="0"/>
              <w:right w:val="single" w:color="auto" w:sz="4" w:space="0"/>
            </w:tcBorders>
            <w:vAlign w:val="center"/>
          </w:tcPr>
          <w:p w14:paraId="17A59A4C">
            <w:pPr>
              <w:jc w:val="center"/>
              <w:rPr>
                <w:sz w:val="24"/>
              </w:rPr>
            </w:pPr>
            <w:r>
              <w:rPr>
                <w:sz w:val="24"/>
              </w:rPr>
              <w:t>实施地点</w:t>
            </w:r>
          </w:p>
        </w:tc>
        <w:tc>
          <w:tcPr>
            <w:tcW w:w="937" w:type="pct"/>
            <w:tcBorders>
              <w:top w:val="single" w:color="auto" w:sz="4" w:space="0"/>
              <w:left w:val="single" w:color="auto" w:sz="4" w:space="0"/>
              <w:bottom w:val="single" w:color="auto" w:sz="4" w:space="0"/>
              <w:right w:val="single" w:color="auto" w:sz="4" w:space="0"/>
            </w:tcBorders>
            <w:vAlign w:val="center"/>
          </w:tcPr>
          <w:p w14:paraId="3E251F0D">
            <w:pPr>
              <w:jc w:val="center"/>
              <w:rPr>
                <w:sz w:val="24"/>
              </w:rPr>
            </w:pPr>
            <w:r>
              <w:rPr>
                <w:sz w:val="24"/>
              </w:rPr>
              <w:t>联系人及联系方式</w:t>
            </w:r>
          </w:p>
        </w:tc>
        <w:tc>
          <w:tcPr>
            <w:tcW w:w="685" w:type="pct"/>
            <w:tcBorders>
              <w:top w:val="single" w:color="auto" w:sz="4" w:space="0"/>
              <w:left w:val="single" w:color="auto" w:sz="4" w:space="0"/>
              <w:bottom w:val="single" w:color="auto" w:sz="4" w:space="0"/>
              <w:right w:val="single" w:color="auto" w:sz="4" w:space="0"/>
            </w:tcBorders>
            <w:vAlign w:val="center"/>
          </w:tcPr>
          <w:p w14:paraId="530B01E2">
            <w:pPr>
              <w:jc w:val="center"/>
              <w:rPr>
                <w:sz w:val="24"/>
              </w:rPr>
            </w:pPr>
            <w:r>
              <w:rPr>
                <w:sz w:val="24"/>
              </w:rPr>
              <w:t>项目起止时间</w:t>
            </w:r>
          </w:p>
        </w:tc>
        <w:tc>
          <w:tcPr>
            <w:tcW w:w="602" w:type="pct"/>
            <w:tcBorders>
              <w:top w:val="single" w:color="auto" w:sz="4" w:space="0"/>
              <w:left w:val="single" w:color="auto" w:sz="4" w:space="0"/>
              <w:bottom w:val="single" w:color="auto" w:sz="4" w:space="0"/>
              <w:right w:val="single" w:color="auto" w:sz="4" w:space="0"/>
            </w:tcBorders>
            <w:vAlign w:val="center"/>
          </w:tcPr>
          <w:p w14:paraId="393309E8">
            <w:pPr>
              <w:jc w:val="center"/>
              <w:rPr>
                <w:sz w:val="24"/>
              </w:rPr>
            </w:pPr>
            <w:r>
              <w:rPr>
                <w:sz w:val="24"/>
              </w:rPr>
              <w:t>合同金额</w:t>
            </w:r>
          </w:p>
        </w:tc>
      </w:tr>
      <w:tr w14:paraId="516901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3E9C0D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0EAD860">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C4AC170">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AB8BCC5">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7549FC3B">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87578FC">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1D81212B">
            <w:pPr>
              <w:jc w:val="center"/>
              <w:rPr>
                <w:b/>
                <w:sz w:val="24"/>
              </w:rPr>
            </w:pPr>
          </w:p>
        </w:tc>
      </w:tr>
      <w:tr w14:paraId="3005D2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567874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6C4AA59">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F59FEB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663AE52">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FBC8E96">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6D3FAE2C">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4200E86">
            <w:pPr>
              <w:jc w:val="center"/>
              <w:rPr>
                <w:b/>
                <w:sz w:val="24"/>
              </w:rPr>
            </w:pPr>
          </w:p>
        </w:tc>
      </w:tr>
      <w:tr w14:paraId="709492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87F2384">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B611AAD">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7636F66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2B08BDA">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2671D6A2">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25A8B056">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527EFFF5">
            <w:pPr>
              <w:jc w:val="center"/>
              <w:rPr>
                <w:b/>
                <w:sz w:val="24"/>
              </w:rPr>
            </w:pPr>
          </w:p>
        </w:tc>
      </w:tr>
      <w:tr w14:paraId="73CFEF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F67047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A40ECC0">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74D81390">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10E16C3">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6D99773C">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2929DF7E">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5F3FCBB4">
            <w:pPr>
              <w:jc w:val="center"/>
              <w:rPr>
                <w:b/>
                <w:sz w:val="24"/>
              </w:rPr>
            </w:pPr>
          </w:p>
        </w:tc>
      </w:tr>
      <w:tr w14:paraId="3B4AB1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5E375050">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88A0933">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7C4CB90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5CBF2C3">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1027A156">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EB0481A">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1C4ECAD3">
            <w:pPr>
              <w:jc w:val="center"/>
              <w:rPr>
                <w:b/>
                <w:sz w:val="24"/>
              </w:rPr>
            </w:pPr>
          </w:p>
        </w:tc>
      </w:tr>
      <w:tr w14:paraId="3C0B37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71BD3D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CA530F7">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78F20A64">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F761DCE">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85EB56F">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70FD2CCC">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EFA1982">
            <w:pPr>
              <w:jc w:val="center"/>
              <w:rPr>
                <w:b/>
                <w:sz w:val="24"/>
              </w:rPr>
            </w:pPr>
          </w:p>
        </w:tc>
      </w:tr>
      <w:tr w14:paraId="422402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3AA9F6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9571FE1">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192FF9B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DF3A9F2">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F68827D">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D798022">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47445D6">
            <w:pPr>
              <w:jc w:val="center"/>
              <w:rPr>
                <w:b/>
                <w:sz w:val="24"/>
              </w:rPr>
            </w:pPr>
          </w:p>
        </w:tc>
      </w:tr>
      <w:tr w14:paraId="599B36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E3F5688">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CCDEF0D">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6DA9D39">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CD0237A">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75BF0EC6">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B2E5DBA">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62A774B3">
            <w:pPr>
              <w:jc w:val="center"/>
              <w:rPr>
                <w:b/>
                <w:sz w:val="24"/>
              </w:rPr>
            </w:pPr>
          </w:p>
        </w:tc>
      </w:tr>
      <w:tr w14:paraId="749049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3C4C6055">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1FCDEE5">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49F93C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12BF9F7">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160C2936">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7E876FD2">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5655AC86">
            <w:pPr>
              <w:jc w:val="center"/>
              <w:rPr>
                <w:b/>
                <w:sz w:val="24"/>
              </w:rPr>
            </w:pPr>
          </w:p>
        </w:tc>
      </w:tr>
      <w:tr w14:paraId="62BA39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70639BC8">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7497D93">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6E7D38C">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3615623">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F598609">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89F4776">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18FE19B">
            <w:pPr>
              <w:jc w:val="center"/>
              <w:rPr>
                <w:b/>
                <w:sz w:val="24"/>
              </w:rPr>
            </w:pPr>
          </w:p>
        </w:tc>
      </w:tr>
      <w:tr w14:paraId="4ABB5F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0D76ECA8">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6E1D2EF">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0FA18AB6">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76317C8">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3492513D">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70DC3EEB">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A6391F4">
            <w:pPr>
              <w:jc w:val="center"/>
              <w:rPr>
                <w:b/>
                <w:sz w:val="24"/>
              </w:rPr>
            </w:pPr>
          </w:p>
        </w:tc>
      </w:tr>
    </w:tbl>
    <w:p w14:paraId="2ABF90BF">
      <w:pPr>
        <w:spacing w:line="460" w:lineRule="exact"/>
        <w:ind w:left="192"/>
        <w:rPr>
          <w:sz w:val="24"/>
        </w:rPr>
      </w:pPr>
    </w:p>
    <w:p w14:paraId="7FE635D1">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14:paraId="0448AEF5">
      <w:pPr>
        <w:spacing w:line="560" w:lineRule="exact"/>
        <w:rPr>
          <w:b/>
          <w:sz w:val="24"/>
        </w:rPr>
      </w:pPr>
    </w:p>
    <w:p w14:paraId="4B596729">
      <w:pPr>
        <w:spacing w:line="560" w:lineRule="exact"/>
        <w:rPr>
          <w:b/>
          <w:sz w:val="24"/>
        </w:rPr>
      </w:pPr>
    </w:p>
    <w:p w14:paraId="04A4EA01">
      <w:pPr>
        <w:spacing w:line="360" w:lineRule="auto"/>
        <w:ind w:firstLine="4080" w:firstLineChars="1700"/>
        <w:rPr>
          <w:sz w:val="24"/>
        </w:rPr>
      </w:pPr>
      <w:r>
        <w:rPr>
          <w:sz w:val="24"/>
        </w:rPr>
        <w:t>投标人名称：</w:t>
      </w:r>
    </w:p>
    <w:p w14:paraId="30964D13">
      <w:pPr>
        <w:spacing w:line="360" w:lineRule="auto"/>
        <w:ind w:firstLine="4080" w:firstLineChars="1700"/>
        <w:rPr>
          <w:sz w:val="24"/>
        </w:rPr>
      </w:pPr>
    </w:p>
    <w:p w14:paraId="5E49B767">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A9FB80D">
      <w:pPr>
        <w:widowControl/>
        <w:jc w:val="left"/>
        <w:rPr>
          <w:b/>
          <w:sz w:val="24"/>
        </w:rPr>
      </w:pPr>
      <w:r>
        <w:rPr>
          <w:b/>
          <w:sz w:val="24"/>
        </w:rPr>
        <w:br w:type="page"/>
      </w:r>
    </w:p>
    <w:p w14:paraId="63F6F2C7">
      <w:pPr>
        <w:spacing w:line="480" w:lineRule="auto"/>
        <w:rPr>
          <w:b/>
          <w:color w:val="000000"/>
          <w:sz w:val="24"/>
        </w:rPr>
      </w:pPr>
      <w:r>
        <w:rPr>
          <w:b/>
          <w:color w:val="000000"/>
          <w:sz w:val="24"/>
        </w:rPr>
        <w:t>附件7-1</w:t>
      </w:r>
    </w:p>
    <w:p w14:paraId="29BB8266">
      <w:pPr>
        <w:spacing w:line="480" w:lineRule="auto"/>
        <w:jc w:val="center"/>
        <w:rPr>
          <w:b/>
          <w:sz w:val="30"/>
        </w:rPr>
      </w:pPr>
      <w:r>
        <w:rPr>
          <w:b/>
          <w:color w:val="000000"/>
          <w:sz w:val="24"/>
        </w:rPr>
        <w:t>项目负责人资格审查表</w:t>
      </w:r>
    </w:p>
    <w:tbl>
      <w:tblPr>
        <w:tblStyle w:val="16"/>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074B61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3F7BBBF6">
            <w:pPr>
              <w:spacing w:line="360" w:lineRule="auto"/>
              <w:ind w:right="84"/>
              <w:jc w:val="center"/>
              <w:rPr>
                <w:position w:val="-36"/>
                <w:sz w:val="24"/>
              </w:rPr>
            </w:pPr>
            <w:r>
              <w:rPr>
                <w:position w:val="-36"/>
                <w:sz w:val="24"/>
              </w:rPr>
              <w:t>姓  名</w:t>
            </w:r>
          </w:p>
        </w:tc>
        <w:tc>
          <w:tcPr>
            <w:tcW w:w="1396" w:type="dxa"/>
            <w:gridSpan w:val="2"/>
          </w:tcPr>
          <w:p w14:paraId="5B9C312A">
            <w:pPr>
              <w:spacing w:line="360" w:lineRule="auto"/>
              <w:ind w:right="84"/>
              <w:jc w:val="center"/>
              <w:rPr>
                <w:position w:val="-36"/>
                <w:sz w:val="24"/>
              </w:rPr>
            </w:pPr>
          </w:p>
        </w:tc>
        <w:tc>
          <w:tcPr>
            <w:tcW w:w="1449" w:type="dxa"/>
            <w:gridSpan w:val="2"/>
          </w:tcPr>
          <w:p w14:paraId="0706651F">
            <w:pPr>
              <w:spacing w:line="360" w:lineRule="auto"/>
              <w:ind w:right="84"/>
              <w:jc w:val="center"/>
              <w:rPr>
                <w:position w:val="-36"/>
                <w:sz w:val="24"/>
              </w:rPr>
            </w:pPr>
            <w:r>
              <w:rPr>
                <w:position w:val="-36"/>
                <w:sz w:val="24"/>
              </w:rPr>
              <w:t>性  别</w:t>
            </w:r>
          </w:p>
        </w:tc>
        <w:tc>
          <w:tcPr>
            <w:tcW w:w="1894" w:type="dxa"/>
            <w:gridSpan w:val="3"/>
          </w:tcPr>
          <w:p w14:paraId="6F72A614">
            <w:pPr>
              <w:spacing w:line="360" w:lineRule="auto"/>
              <w:ind w:right="84"/>
              <w:jc w:val="center"/>
              <w:rPr>
                <w:position w:val="-36"/>
                <w:sz w:val="24"/>
              </w:rPr>
            </w:pPr>
          </w:p>
        </w:tc>
        <w:tc>
          <w:tcPr>
            <w:tcW w:w="1426" w:type="dxa"/>
            <w:gridSpan w:val="2"/>
          </w:tcPr>
          <w:p w14:paraId="59BD2ADF">
            <w:pPr>
              <w:spacing w:line="360" w:lineRule="auto"/>
              <w:ind w:right="84"/>
              <w:jc w:val="center"/>
              <w:rPr>
                <w:position w:val="-36"/>
                <w:sz w:val="24"/>
              </w:rPr>
            </w:pPr>
            <w:r>
              <w:rPr>
                <w:position w:val="-36"/>
                <w:sz w:val="24"/>
              </w:rPr>
              <w:t>年  龄</w:t>
            </w:r>
          </w:p>
        </w:tc>
        <w:tc>
          <w:tcPr>
            <w:tcW w:w="1290" w:type="dxa"/>
          </w:tcPr>
          <w:p w14:paraId="181C70AD">
            <w:pPr>
              <w:spacing w:line="360" w:lineRule="auto"/>
              <w:ind w:right="84"/>
              <w:jc w:val="center"/>
              <w:rPr>
                <w:position w:val="-36"/>
                <w:sz w:val="24"/>
              </w:rPr>
            </w:pPr>
          </w:p>
        </w:tc>
      </w:tr>
      <w:tr w14:paraId="245FAD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DC144AF">
            <w:pPr>
              <w:spacing w:line="360" w:lineRule="auto"/>
              <w:ind w:right="84"/>
              <w:jc w:val="center"/>
              <w:rPr>
                <w:position w:val="-36"/>
                <w:sz w:val="24"/>
              </w:rPr>
            </w:pPr>
            <w:r>
              <w:rPr>
                <w:position w:val="-36"/>
                <w:sz w:val="24"/>
              </w:rPr>
              <w:t>职  称</w:t>
            </w:r>
          </w:p>
        </w:tc>
        <w:tc>
          <w:tcPr>
            <w:tcW w:w="1396" w:type="dxa"/>
            <w:gridSpan w:val="2"/>
          </w:tcPr>
          <w:p w14:paraId="1ECCDC9F">
            <w:pPr>
              <w:spacing w:line="360" w:lineRule="auto"/>
              <w:ind w:right="84"/>
              <w:jc w:val="center"/>
              <w:rPr>
                <w:position w:val="-36"/>
                <w:sz w:val="24"/>
              </w:rPr>
            </w:pPr>
          </w:p>
        </w:tc>
        <w:tc>
          <w:tcPr>
            <w:tcW w:w="1449" w:type="dxa"/>
            <w:gridSpan w:val="2"/>
          </w:tcPr>
          <w:p w14:paraId="4FFF0103">
            <w:pPr>
              <w:spacing w:line="360" w:lineRule="auto"/>
              <w:ind w:right="84"/>
              <w:jc w:val="center"/>
              <w:rPr>
                <w:position w:val="-36"/>
                <w:sz w:val="24"/>
              </w:rPr>
            </w:pPr>
            <w:r>
              <w:rPr>
                <w:position w:val="-36"/>
                <w:sz w:val="24"/>
              </w:rPr>
              <w:t>毕业学校</w:t>
            </w:r>
          </w:p>
        </w:tc>
        <w:tc>
          <w:tcPr>
            <w:tcW w:w="1894" w:type="dxa"/>
            <w:gridSpan w:val="3"/>
          </w:tcPr>
          <w:p w14:paraId="75A82E94">
            <w:pPr>
              <w:spacing w:line="360" w:lineRule="auto"/>
              <w:ind w:right="84"/>
              <w:jc w:val="center"/>
              <w:rPr>
                <w:position w:val="-36"/>
                <w:sz w:val="24"/>
              </w:rPr>
            </w:pPr>
          </w:p>
        </w:tc>
        <w:tc>
          <w:tcPr>
            <w:tcW w:w="1426" w:type="dxa"/>
            <w:gridSpan w:val="2"/>
          </w:tcPr>
          <w:p w14:paraId="655E6C62">
            <w:pPr>
              <w:spacing w:line="360" w:lineRule="auto"/>
              <w:ind w:right="84"/>
              <w:jc w:val="center"/>
              <w:rPr>
                <w:position w:val="-36"/>
                <w:sz w:val="24"/>
              </w:rPr>
            </w:pPr>
            <w:r>
              <w:rPr>
                <w:position w:val="-36"/>
                <w:sz w:val="24"/>
              </w:rPr>
              <w:t>毕业时间</w:t>
            </w:r>
          </w:p>
        </w:tc>
        <w:tc>
          <w:tcPr>
            <w:tcW w:w="1290" w:type="dxa"/>
          </w:tcPr>
          <w:p w14:paraId="3E91125C">
            <w:pPr>
              <w:spacing w:line="360" w:lineRule="auto"/>
              <w:ind w:right="84"/>
              <w:jc w:val="center"/>
              <w:rPr>
                <w:position w:val="-36"/>
                <w:sz w:val="24"/>
              </w:rPr>
            </w:pPr>
          </w:p>
        </w:tc>
      </w:tr>
      <w:tr w14:paraId="386054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C7CDE0C">
            <w:pPr>
              <w:spacing w:line="360" w:lineRule="auto"/>
              <w:ind w:right="84"/>
              <w:jc w:val="center"/>
              <w:rPr>
                <w:position w:val="-36"/>
                <w:sz w:val="24"/>
              </w:rPr>
            </w:pPr>
            <w:r>
              <w:rPr>
                <w:position w:val="-36"/>
                <w:sz w:val="24"/>
              </w:rPr>
              <w:t>所学专业</w:t>
            </w:r>
          </w:p>
        </w:tc>
        <w:tc>
          <w:tcPr>
            <w:tcW w:w="1396" w:type="dxa"/>
            <w:gridSpan w:val="2"/>
          </w:tcPr>
          <w:p w14:paraId="26FAE3B7">
            <w:pPr>
              <w:spacing w:line="360" w:lineRule="auto"/>
              <w:ind w:right="84"/>
              <w:jc w:val="center"/>
              <w:rPr>
                <w:position w:val="-36"/>
                <w:sz w:val="24"/>
              </w:rPr>
            </w:pPr>
          </w:p>
        </w:tc>
        <w:tc>
          <w:tcPr>
            <w:tcW w:w="1449" w:type="dxa"/>
            <w:gridSpan w:val="2"/>
          </w:tcPr>
          <w:p w14:paraId="61A2C35F">
            <w:pPr>
              <w:spacing w:line="360" w:lineRule="auto"/>
              <w:ind w:right="84"/>
              <w:jc w:val="center"/>
              <w:rPr>
                <w:position w:val="-36"/>
                <w:sz w:val="24"/>
              </w:rPr>
            </w:pPr>
            <w:r>
              <w:rPr>
                <w:position w:val="-36"/>
                <w:sz w:val="24"/>
              </w:rPr>
              <w:t>最高学历</w:t>
            </w:r>
          </w:p>
        </w:tc>
        <w:tc>
          <w:tcPr>
            <w:tcW w:w="1894" w:type="dxa"/>
            <w:gridSpan w:val="3"/>
          </w:tcPr>
          <w:p w14:paraId="20CD1C68">
            <w:pPr>
              <w:spacing w:line="360" w:lineRule="auto"/>
              <w:ind w:right="84"/>
              <w:jc w:val="center"/>
              <w:rPr>
                <w:position w:val="-36"/>
                <w:sz w:val="24"/>
              </w:rPr>
            </w:pPr>
          </w:p>
        </w:tc>
        <w:tc>
          <w:tcPr>
            <w:tcW w:w="1426" w:type="dxa"/>
            <w:gridSpan w:val="2"/>
          </w:tcPr>
          <w:p w14:paraId="3E2DF123">
            <w:pPr>
              <w:spacing w:line="360" w:lineRule="auto"/>
              <w:ind w:right="84"/>
              <w:jc w:val="center"/>
              <w:rPr>
                <w:position w:val="-36"/>
                <w:sz w:val="24"/>
              </w:rPr>
            </w:pPr>
            <w:r>
              <w:rPr>
                <w:spacing w:val="-12"/>
                <w:position w:val="-36"/>
                <w:sz w:val="24"/>
              </w:rPr>
              <w:t xml:space="preserve">联系电话 </w:t>
            </w:r>
          </w:p>
        </w:tc>
        <w:tc>
          <w:tcPr>
            <w:tcW w:w="1290" w:type="dxa"/>
          </w:tcPr>
          <w:p w14:paraId="6B93E401">
            <w:pPr>
              <w:spacing w:line="360" w:lineRule="auto"/>
              <w:ind w:right="84"/>
              <w:jc w:val="center"/>
              <w:rPr>
                <w:position w:val="-36"/>
                <w:sz w:val="24"/>
              </w:rPr>
            </w:pPr>
          </w:p>
        </w:tc>
      </w:tr>
      <w:tr w14:paraId="0BFEFB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4CB32831">
            <w:pPr>
              <w:spacing w:line="360" w:lineRule="auto"/>
              <w:ind w:right="84"/>
              <w:jc w:val="center"/>
              <w:rPr>
                <w:spacing w:val="-28"/>
                <w:position w:val="-36"/>
                <w:sz w:val="24"/>
              </w:rPr>
            </w:pPr>
            <w:r>
              <w:rPr>
                <w:position w:val="-36"/>
                <w:sz w:val="24"/>
              </w:rPr>
              <w:t>所获证书及编号</w:t>
            </w:r>
          </w:p>
        </w:tc>
        <w:tc>
          <w:tcPr>
            <w:tcW w:w="1951" w:type="dxa"/>
            <w:gridSpan w:val="3"/>
          </w:tcPr>
          <w:p w14:paraId="56C842A6">
            <w:pPr>
              <w:spacing w:line="360" w:lineRule="auto"/>
              <w:ind w:right="84"/>
              <w:jc w:val="center"/>
              <w:rPr>
                <w:position w:val="-36"/>
                <w:sz w:val="24"/>
              </w:rPr>
            </w:pPr>
          </w:p>
        </w:tc>
        <w:tc>
          <w:tcPr>
            <w:tcW w:w="3138" w:type="dxa"/>
            <w:gridSpan w:val="4"/>
          </w:tcPr>
          <w:p w14:paraId="75FB4EC5">
            <w:pPr>
              <w:spacing w:line="560" w:lineRule="exact"/>
              <w:jc w:val="center"/>
              <w:rPr>
                <w:sz w:val="24"/>
              </w:rPr>
            </w:pPr>
            <w:r>
              <w:rPr>
                <w:sz w:val="24"/>
              </w:rPr>
              <w:t>从事</w:t>
            </w:r>
            <w:r>
              <w:rPr>
                <w:rFonts w:hint="eastAsia"/>
                <w:sz w:val="24"/>
                <w:lang w:eastAsia="zh-CN"/>
              </w:rPr>
              <w:t>行业</w:t>
            </w:r>
            <w:r>
              <w:rPr>
                <w:sz w:val="24"/>
              </w:rPr>
              <w:t>管理</w:t>
            </w:r>
          </w:p>
          <w:p w14:paraId="5B7780CD">
            <w:pPr>
              <w:spacing w:line="360" w:lineRule="auto"/>
              <w:ind w:right="84"/>
              <w:jc w:val="center"/>
              <w:rPr>
                <w:position w:val="-36"/>
                <w:sz w:val="24"/>
              </w:rPr>
            </w:pPr>
            <w:r>
              <w:rPr>
                <w:sz w:val="24"/>
              </w:rPr>
              <w:t>工作年限</w:t>
            </w:r>
          </w:p>
        </w:tc>
        <w:tc>
          <w:tcPr>
            <w:tcW w:w="1472" w:type="dxa"/>
            <w:gridSpan w:val="2"/>
          </w:tcPr>
          <w:p w14:paraId="19010666">
            <w:pPr>
              <w:spacing w:line="360" w:lineRule="auto"/>
              <w:ind w:right="84"/>
              <w:jc w:val="center"/>
              <w:rPr>
                <w:position w:val="-36"/>
                <w:sz w:val="24"/>
              </w:rPr>
            </w:pPr>
          </w:p>
        </w:tc>
      </w:tr>
      <w:tr w14:paraId="11FAE1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1AD5240A">
            <w:pPr>
              <w:spacing w:line="360" w:lineRule="auto"/>
              <w:ind w:right="84"/>
              <w:jc w:val="center"/>
              <w:rPr>
                <w:position w:val="-36"/>
                <w:sz w:val="24"/>
              </w:rPr>
            </w:pPr>
            <w:r>
              <w:rPr>
                <w:position w:val="-36"/>
                <w:sz w:val="24"/>
              </w:rPr>
              <w:t>近三年来的主要工作业绩及担任的主要工作经历</w:t>
            </w:r>
          </w:p>
        </w:tc>
      </w:tr>
      <w:tr w14:paraId="21F346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7181B62B">
            <w:pPr>
              <w:spacing w:line="360" w:lineRule="auto"/>
              <w:ind w:right="84"/>
              <w:rPr>
                <w:position w:val="-36"/>
                <w:sz w:val="24"/>
              </w:rPr>
            </w:pPr>
            <w:r>
              <w:rPr>
                <w:position w:val="-36"/>
                <w:sz w:val="24"/>
              </w:rPr>
              <w:t>时 间</w:t>
            </w:r>
          </w:p>
        </w:tc>
        <w:tc>
          <w:tcPr>
            <w:tcW w:w="1394" w:type="dxa"/>
            <w:gridSpan w:val="2"/>
          </w:tcPr>
          <w:p w14:paraId="4C468F6E">
            <w:pPr>
              <w:spacing w:line="360" w:lineRule="auto"/>
              <w:ind w:right="84"/>
              <w:jc w:val="center"/>
              <w:rPr>
                <w:position w:val="-36"/>
                <w:sz w:val="24"/>
              </w:rPr>
            </w:pPr>
            <w:r>
              <w:rPr>
                <w:position w:val="-36"/>
                <w:sz w:val="24"/>
              </w:rPr>
              <w:t>地  点</w:t>
            </w:r>
          </w:p>
        </w:tc>
        <w:tc>
          <w:tcPr>
            <w:tcW w:w="1445" w:type="dxa"/>
            <w:gridSpan w:val="2"/>
          </w:tcPr>
          <w:p w14:paraId="5CA7727F">
            <w:pPr>
              <w:spacing w:line="360" w:lineRule="auto"/>
              <w:ind w:right="84"/>
              <w:jc w:val="center"/>
              <w:rPr>
                <w:position w:val="-36"/>
                <w:sz w:val="24"/>
              </w:rPr>
            </w:pPr>
            <w:r>
              <w:rPr>
                <w:position w:val="-36"/>
                <w:sz w:val="24"/>
              </w:rPr>
              <w:t>单  位</w:t>
            </w:r>
          </w:p>
        </w:tc>
        <w:tc>
          <w:tcPr>
            <w:tcW w:w="944" w:type="dxa"/>
            <w:gridSpan w:val="2"/>
          </w:tcPr>
          <w:p w14:paraId="5EF1F793">
            <w:pPr>
              <w:spacing w:line="360" w:lineRule="auto"/>
              <w:ind w:right="84"/>
              <w:jc w:val="center"/>
              <w:rPr>
                <w:position w:val="-36"/>
                <w:sz w:val="24"/>
              </w:rPr>
            </w:pPr>
            <w:r>
              <w:rPr>
                <w:position w:val="-36"/>
                <w:sz w:val="24"/>
              </w:rPr>
              <w:t>职 务</w:t>
            </w:r>
          </w:p>
        </w:tc>
        <w:tc>
          <w:tcPr>
            <w:tcW w:w="4172" w:type="dxa"/>
            <w:gridSpan w:val="5"/>
          </w:tcPr>
          <w:p w14:paraId="20DA7DB9">
            <w:pPr>
              <w:spacing w:line="360" w:lineRule="auto"/>
              <w:ind w:right="84"/>
              <w:jc w:val="center"/>
              <w:rPr>
                <w:position w:val="-36"/>
                <w:sz w:val="24"/>
              </w:rPr>
            </w:pPr>
            <w:r>
              <w:rPr>
                <w:position w:val="-36"/>
                <w:sz w:val="24"/>
              </w:rPr>
              <w:t>主 要 工 作</w:t>
            </w:r>
          </w:p>
        </w:tc>
      </w:tr>
      <w:tr w14:paraId="747F70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4357E105">
            <w:pPr>
              <w:spacing w:line="360" w:lineRule="auto"/>
              <w:ind w:right="84"/>
              <w:rPr>
                <w:position w:val="-36"/>
                <w:sz w:val="24"/>
              </w:rPr>
            </w:pPr>
          </w:p>
          <w:p w14:paraId="2A99A006">
            <w:pPr>
              <w:spacing w:line="360" w:lineRule="auto"/>
              <w:ind w:right="84"/>
              <w:rPr>
                <w:position w:val="-36"/>
                <w:sz w:val="24"/>
              </w:rPr>
            </w:pPr>
          </w:p>
          <w:p w14:paraId="5E641651">
            <w:pPr>
              <w:spacing w:line="360" w:lineRule="auto"/>
              <w:ind w:right="84"/>
              <w:rPr>
                <w:position w:val="-36"/>
                <w:sz w:val="24"/>
              </w:rPr>
            </w:pPr>
          </w:p>
          <w:p w14:paraId="0B5EDA0B">
            <w:pPr>
              <w:spacing w:line="360" w:lineRule="auto"/>
              <w:ind w:right="84"/>
              <w:rPr>
                <w:position w:val="-36"/>
                <w:sz w:val="24"/>
              </w:rPr>
            </w:pPr>
          </w:p>
          <w:p w14:paraId="1C53B896">
            <w:pPr>
              <w:spacing w:line="360" w:lineRule="auto"/>
              <w:ind w:right="84"/>
              <w:rPr>
                <w:position w:val="-36"/>
                <w:sz w:val="24"/>
              </w:rPr>
            </w:pPr>
          </w:p>
        </w:tc>
        <w:tc>
          <w:tcPr>
            <w:tcW w:w="1394" w:type="dxa"/>
            <w:gridSpan w:val="2"/>
          </w:tcPr>
          <w:p w14:paraId="01C40FF0">
            <w:pPr>
              <w:spacing w:line="360" w:lineRule="auto"/>
              <w:ind w:right="84"/>
              <w:rPr>
                <w:position w:val="-36"/>
                <w:sz w:val="24"/>
              </w:rPr>
            </w:pPr>
          </w:p>
        </w:tc>
        <w:tc>
          <w:tcPr>
            <w:tcW w:w="1445" w:type="dxa"/>
            <w:gridSpan w:val="2"/>
          </w:tcPr>
          <w:p w14:paraId="5ACC86C7">
            <w:pPr>
              <w:spacing w:line="360" w:lineRule="auto"/>
              <w:ind w:right="84"/>
              <w:rPr>
                <w:position w:val="-36"/>
                <w:sz w:val="24"/>
              </w:rPr>
            </w:pPr>
          </w:p>
        </w:tc>
        <w:tc>
          <w:tcPr>
            <w:tcW w:w="944" w:type="dxa"/>
            <w:gridSpan w:val="2"/>
          </w:tcPr>
          <w:p w14:paraId="6E447E8A">
            <w:pPr>
              <w:spacing w:line="360" w:lineRule="auto"/>
              <w:ind w:right="84"/>
              <w:rPr>
                <w:position w:val="-36"/>
                <w:sz w:val="24"/>
              </w:rPr>
            </w:pPr>
          </w:p>
        </w:tc>
        <w:tc>
          <w:tcPr>
            <w:tcW w:w="4172" w:type="dxa"/>
            <w:gridSpan w:val="5"/>
          </w:tcPr>
          <w:p w14:paraId="71FC22A9">
            <w:pPr>
              <w:spacing w:line="360" w:lineRule="auto"/>
              <w:ind w:right="84"/>
              <w:rPr>
                <w:position w:val="-36"/>
                <w:sz w:val="24"/>
              </w:rPr>
            </w:pPr>
          </w:p>
        </w:tc>
      </w:tr>
      <w:tr w14:paraId="105414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7127D570">
            <w:pPr>
              <w:spacing w:line="360" w:lineRule="auto"/>
              <w:ind w:right="84"/>
              <w:jc w:val="center"/>
              <w:rPr>
                <w:position w:val="-36"/>
                <w:sz w:val="24"/>
              </w:rPr>
            </w:pPr>
            <w:r>
              <w:rPr>
                <w:position w:val="-36"/>
                <w:sz w:val="24"/>
              </w:rPr>
              <w:t>曾担任负责人的项目</w:t>
            </w:r>
          </w:p>
        </w:tc>
      </w:tr>
      <w:tr w14:paraId="23B9A9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1DD26FB">
            <w:pPr>
              <w:spacing w:line="360" w:lineRule="auto"/>
              <w:ind w:right="84"/>
              <w:rPr>
                <w:position w:val="-36"/>
                <w:sz w:val="24"/>
              </w:rPr>
            </w:pPr>
            <w:r>
              <w:rPr>
                <w:position w:val="-36"/>
                <w:sz w:val="24"/>
              </w:rPr>
              <w:t>时 间</w:t>
            </w:r>
          </w:p>
        </w:tc>
        <w:tc>
          <w:tcPr>
            <w:tcW w:w="1394" w:type="dxa"/>
            <w:gridSpan w:val="2"/>
          </w:tcPr>
          <w:p w14:paraId="46A00A40">
            <w:pPr>
              <w:spacing w:line="360" w:lineRule="auto"/>
              <w:ind w:right="84"/>
              <w:jc w:val="center"/>
              <w:rPr>
                <w:position w:val="-36"/>
                <w:sz w:val="24"/>
              </w:rPr>
            </w:pPr>
            <w:r>
              <w:rPr>
                <w:position w:val="-36"/>
                <w:sz w:val="24"/>
              </w:rPr>
              <w:t>委托单位</w:t>
            </w:r>
          </w:p>
        </w:tc>
        <w:tc>
          <w:tcPr>
            <w:tcW w:w="2389" w:type="dxa"/>
            <w:gridSpan w:val="4"/>
          </w:tcPr>
          <w:p w14:paraId="3841574F">
            <w:pPr>
              <w:spacing w:line="360" w:lineRule="auto"/>
              <w:ind w:right="84"/>
              <w:jc w:val="center"/>
              <w:rPr>
                <w:position w:val="-36"/>
                <w:sz w:val="24"/>
              </w:rPr>
            </w:pPr>
            <w:r>
              <w:rPr>
                <w:position w:val="-36"/>
                <w:sz w:val="24"/>
              </w:rPr>
              <w:t>项目名称</w:t>
            </w:r>
          </w:p>
        </w:tc>
        <w:tc>
          <w:tcPr>
            <w:tcW w:w="1351" w:type="dxa"/>
          </w:tcPr>
          <w:p w14:paraId="450E8729">
            <w:pPr>
              <w:spacing w:line="360" w:lineRule="auto"/>
              <w:ind w:right="84"/>
              <w:jc w:val="center"/>
              <w:rPr>
                <w:position w:val="-36"/>
                <w:sz w:val="24"/>
              </w:rPr>
            </w:pPr>
            <w:r>
              <w:rPr>
                <w:position w:val="-36"/>
                <w:sz w:val="24"/>
              </w:rPr>
              <w:t>项目规模</w:t>
            </w:r>
          </w:p>
        </w:tc>
        <w:tc>
          <w:tcPr>
            <w:tcW w:w="1349" w:type="dxa"/>
            <w:gridSpan w:val="2"/>
          </w:tcPr>
          <w:p w14:paraId="5FFDBBA9">
            <w:pPr>
              <w:spacing w:line="360" w:lineRule="auto"/>
              <w:ind w:right="84"/>
              <w:jc w:val="center"/>
              <w:rPr>
                <w:position w:val="-36"/>
                <w:sz w:val="24"/>
              </w:rPr>
            </w:pPr>
            <w:r>
              <w:rPr>
                <w:position w:val="-36"/>
                <w:sz w:val="24"/>
              </w:rPr>
              <w:t>项目类型</w:t>
            </w:r>
          </w:p>
        </w:tc>
        <w:tc>
          <w:tcPr>
            <w:tcW w:w="1472" w:type="dxa"/>
            <w:gridSpan w:val="2"/>
          </w:tcPr>
          <w:p w14:paraId="5BCDAE98">
            <w:pPr>
              <w:spacing w:line="360" w:lineRule="auto"/>
              <w:ind w:right="84"/>
              <w:jc w:val="center"/>
              <w:rPr>
                <w:position w:val="-36"/>
                <w:sz w:val="24"/>
              </w:rPr>
            </w:pPr>
            <w:r>
              <w:rPr>
                <w:position w:val="-36"/>
                <w:sz w:val="24"/>
              </w:rPr>
              <w:t>备注</w:t>
            </w:r>
          </w:p>
        </w:tc>
      </w:tr>
      <w:tr w14:paraId="5814D7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21B0F620">
            <w:pPr>
              <w:spacing w:line="360" w:lineRule="auto"/>
              <w:ind w:right="84"/>
              <w:rPr>
                <w:position w:val="-36"/>
                <w:sz w:val="24"/>
              </w:rPr>
            </w:pPr>
          </w:p>
          <w:p w14:paraId="2AFD9EF8">
            <w:pPr>
              <w:spacing w:line="360" w:lineRule="auto"/>
              <w:ind w:right="84"/>
              <w:rPr>
                <w:position w:val="-36"/>
                <w:sz w:val="24"/>
              </w:rPr>
            </w:pPr>
          </w:p>
          <w:p w14:paraId="2CD72837">
            <w:pPr>
              <w:spacing w:line="360" w:lineRule="auto"/>
              <w:ind w:right="84"/>
              <w:rPr>
                <w:position w:val="-36"/>
                <w:sz w:val="24"/>
              </w:rPr>
            </w:pPr>
          </w:p>
        </w:tc>
        <w:tc>
          <w:tcPr>
            <w:tcW w:w="1394" w:type="dxa"/>
            <w:gridSpan w:val="2"/>
            <w:tcBorders>
              <w:bottom w:val="single" w:color="auto" w:sz="4" w:space="0"/>
            </w:tcBorders>
          </w:tcPr>
          <w:p w14:paraId="7B367B9E">
            <w:pPr>
              <w:spacing w:line="360" w:lineRule="auto"/>
              <w:ind w:right="84"/>
              <w:rPr>
                <w:position w:val="-36"/>
                <w:sz w:val="24"/>
              </w:rPr>
            </w:pPr>
          </w:p>
        </w:tc>
        <w:tc>
          <w:tcPr>
            <w:tcW w:w="2389" w:type="dxa"/>
            <w:gridSpan w:val="4"/>
            <w:tcBorders>
              <w:bottom w:val="single" w:color="auto" w:sz="4" w:space="0"/>
            </w:tcBorders>
          </w:tcPr>
          <w:p w14:paraId="776AAC35">
            <w:pPr>
              <w:spacing w:line="360" w:lineRule="auto"/>
              <w:ind w:right="84"/>
              <w:rPr>
                <w:position w:val="-36"/>
                <w:sz w:val="24"/>
              </w:rPr>
            </w:pPr>
          </w:p>
        </w:tc>
        <w:tc>
          <w:tcPr>
            <w:tcW w:w="1351" w:type="dxa"/>
            <w:tcBorders>
              <w:bottom w:val="single" w:color="auto" w:sz="4" w:space="0"/>
            </w:tcBorders>
          </w:tcPr>
          <w:p w14:paraId="39221383">
            <w:pPr>
              <w:spacing w:line="360" w:lineRule="auto"/>
              <w:ind w:right="84"/>
              <w:rPr>
                <w:position w:val="-36"/>
                <w:sz w:val="24"/>
              </w:rPr>
            </w:pPr>
          </w:p>
        </w:tc>
        <w:tc>
          <w:tcPr>
            <w:tcW w:w="1349" w:type="dxa"/>
            <w:gridSpan w:val="2"/>
            <w:tcBorders>
              <w:bottom w:val="single" w:color="auto" w:sz="4" w:space="0"/>
            </w:tcBorders>
          </w:tcPr>
          <w:p w14:paraId="02779774">
            <w:pPr>
              <w:spacing w:line="360" w:lineRule="auto"/>
              <w:ind w:right="84"/>
              <w:rPr>
                <w:position w:val="-36"/>
                <w:sz w:val="24"/>
              </w:rPr>
            </w:pPr>
          </w:p>
        </w:tc>
        <w:tc>
          <w:tcPr>
            <w:tcW w:w="1472" w:type="dxa"/>
            <w:gridSpan w:val="2"/>
            <w:tcBorders>
              <w:bottom w:val="single" w:color="auto" w:sz="4" w:space="0"/>
            </w:tcBorders>
          </w:tcPr>
          <w:p w14:paraId="112E74D6">
            <w:pPr>
              <w:spacing w:line="360" w:lineRule="auto"/>
              <w:ind w:right="84"/>
              <w:rPr>
                <w:position w:val="-36"/>
                <w:sz w:val="24"/>
              </w:rPr>
            </w:pPr>
          </w:p>
        </w:tc>
      </w:tr>
    </w:tbl>
    <w:p w14:paraId="3A945E20">
      <w:pPr>
        <w:spacing w:line="460" w:lineRule="exact"/>
        <w:ind w:left="192"/>
        <w:rPr>
          <w:sz w:val="24"/>
        </w:rPr>
      </w:pPr>
    </w:p>
    <w:p w14:paraId="2AD06CD2">
      <w:pPr>
        <w:spacing w:line="360" w:lineRule="auto"/>
        <w:ind w:firstLine="4080" w:firstLineChars="1700"/>
        <w:rPr>
          <w:sz w:val="24"/>
        </w:rPr>
      </w:pPr>
      <w:r>
        <w:rPr>
          <w:sz w:val="24"/>
        </w:rPr>
        <w:t>投标人名称：</w:t>
      </w:r>
    </w:p>
    <w:p w14:paraId="5C451BFD">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9BF68BE">
      <w:pPr>
        <w:tabs>
          <w:tab w:val="left" w:pos="240"/>
          <w:tab w:val="left" w:pos="7665"/>
        </w:tabs>
        <w:rPr>
          <w:b/>
          <w:sz w:val="24"/>
          <w:szCs w:val="24"/>
        </w:rPr>
      </w:pPr>
    </w:p>
    <w:p w14:paraId="75016DA0">
      <w:pPr>
        <w:widowControl/>
        <w:jc w:val="left"/>
        <w:rPr>
          <w:b/>
          <w:sz w:val="24"/>
          <w:szCs w:val="24"/>
        </w:rPr>
      </w:pPr>
      <w:r>
        <w:rPr>
          <w:b/>
          <w:sz w:val="24"/>
          <w:szCs w:val="24"/>
        </w:rPr>
        <w:br w:type="page"/>
      </w:r>
    </w:p>
    <w:p w14:paraId="2BFDD711">
      <w:pPr>
        <w:tabs>
          <w:tab w:val="left" w:pos="240"/>
          <w:tab w:val="left" w:pos="7665"/>
        </w:tabs>
        <w:rPr>
          <w:b/>
          <w:sz w:val="24"/>
          <w:szCs w:val="24"/>
        </w:rPr>
      </w:pPr>
      <w:r>
        <w:rPr>
          <w:b/>
          <w:sz w:val="24"/>
          <w:szCs w:val="24"/>
        </w:rPr>
        <w:t>附件7-2</w:t>
      </w:r>
    </w:p>
    <w:p w14:paraId="14DA3F5C">
      <w:pPr>
        <w:spacing w:line="360" w:lineRule="auto"/>
        <w:ind w:right="84"/>
        <w:jc w:val="center"/>
        <w:rPr>
          <w:b/>
          <w:sz w:val="24"/>
          <w:szCs w:val="24"/>
        </w:rPr>
      </w:pPr>
      <w:r>
        <w:rPr>
          <w:b/>
          <w:position w:val="-40"/>
          <w:sz w:val="24"/>
          <w:szCs w:val="24"/>
        </w:rPr>
        <w:t>拟在本项目使用的主要设备一览表</w:t>
      </w:r>
    </w:p>
    <w:tbl>
      <w:tblPr>
        <w:tblStyle w:val="16"/>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609581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4451F583">
            <w:pPr>
              <w:spacing w:line="360" w:lineRule="auto"/>
              <w:ind w:right="84"/>
              <w:jc w:val="center"/>
              <w:rPr>
                <w:position w:val="-32"/>
                <w:sz w:val="24"/>
              </w:rPr>
            </w:pPr>
            <w:r>
              <w:rPr>
                <w:position w:val="-32"/>
                <w:sz w:val="24"/>
              </w:rPr>
              <w:t>序 号</w:t>
            </w:r>
          </w:p>
        </w:tc>
        <w:tc>
          <w:tcPr>
            <w:tcW w:w="2520" w:type="dxa"/>
            <w:vAlign w:val="center"/>
          </w:tcPr>
          <w:p w14:paraId="0E769456">
            <w:pPr>
              <w:spacing w:line="360" w:lineRule="auto"/>
              <w:ind w:right="84"/>
              <w:jc w:val="center"/>
              <w:rPr>
                <w:position w:val="-32"/>
                <w:sz w:val="24"/>
              </w:rPr>
            </w:pPr>
            <w:r>
              <w:rPr>
                <w:position w:val="-32"/>
                <w:sz w:val="24"/>
              </w:rPr>
              <w:t>主要设备名称</w:t>
            </w:r>
          </w:p>
        </w:tc>
        <w:tc>
          <w:tcPr>
            <w:tcW w:w="1441" w:type="dxa"/>
            <w:vAlign w:val="center"/>
          </w:tcPr>
          <w:p w14:paraId="22AB7312">
            <w:pPr>
              <w:spacing w:line="360" w:lineRule="auto"/>
              <w:ind w:right="84"/>
              <w:jc w:val="center"/>
              <w:rPr>
                <w:position w:val="-32"/>
                <w:sz w:val="24"/>
              </w:rPr>
            </w:pPr>
            <w:r>
              <w:rPr>
                <w:position w:val="-32"/>
                <w:sz w:val="24"/>
              </w:rPr>
              <w:t>规格型号</w:t>
            </w:r>
          </w:p>
        </w:tc>
        <w:tc>
          <w:tcPr>
            <w:tcW w:w="1439" w:type="dxa"/>
            <w:vAlign w:val="center"/>
          </w:tcPr>
          <w:p w14:paraId="1FC2E273">
            <w:pPr>
              <w:spacing w:line="360" w:lineRule="auto"/>
              <w:ind w:right="84"/>
              <w:jc w:val="center"/>
              <w:rPr>
                <w:position w:val="-32"/>
                <w:sz w:val="24"/>
              </w:rPr>
            </w:pPr>
            <w:r>
              <w:rPr>
                <w:position w:val="-32"/>
                <w:sz w:val="24"/>
              </w:rPr>
              <w:t>购入时间</w:t>
            </w:r>
          </w:p>
        </w:tc>
        <w:tc>
          <w:tcPr>
            <w:tcW w:w="900" w:type="dxa"/>
            <w:vAlign w:val="center"/>
          </w:tcPr>
          <w:p w14:paraId="4116CDAE">
            <w:pPr>
              <w:spacing w:line="360" w:lineRule="auto"/>
              <w:ind w:right="84"/>
              <w:jc w:val="center"/>
              <w:rPr>
                <w:position w:val="-32"/>
                <w:sz w:val="24"/>
              </w:rPr>
            </w:pPr>
            <w:r>
              <w:rPr>
                <w:position w:val="-32"/>
                <w:sz w:val="24"/>
              </w:rPr>
              <w:t>数 量</w:t>
            </w:r>
          </w:p>
        </w:tc>
        <w:tc>
          <w:tcPr>
            <w:tcW w:w="1404" w:type="dxa"/>
            <w:vAlign w:val="center"/>
          </w:tcPr>
          <w:p w14:paraId="194313C6">
            <w:pPr>
              <w:spacing w:line="360" w:lineRule="auto"/>
              <w:ind w:right="84"/>
              <w:jc w:val="center"/>
              <w:rPr>
                <w:position w:val="-32"/>
                <w:sz w:val="24"/>
              </w:rPr>
            </w:pPr>
            <w:r>
              <w:rPr>
                <w:position w:val="-32"/>
                <w:sz w:val="24"/>
              </w:rPr>
              <w:t>备  注</w:t>
            </w:r>
          </w:p>
        </w:tc>
      </w:tr>
      <w:tr w14:paraId="1B4D1B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3FB8041">
            <w:pPr>
              <w:spacing w:line="360" w:lineRule="auto"/>
              <w:ind w:right="84"/>
              <w:rPr>
                <w:position w:val="-40"/>
                <w:u w:val="single"/>
              </w:rPr>
            </w:pPr>
          </w:p>
        </w:tc>
        <w:tc>
          <w:tcPr>
            <w:tcW w:w="2520" w:type="dxa"/>
          </w:tcPr>
          <w:p w14:paraId="35347F15">
            <w:pPr>
              <w:spacing w:line="360" w:lineRule="auto"/>
              <w:ind w:right="84"/>
              <w:rPr>
                <w:position w:val="-40"/>
                <w:u w:val="single"/>
              </w:rPr>
            </w:pPr>
          </w:p>
        </w:tc>
        <w:tc>
          <w:tcPr>
            <w:tcW w:w="1441" w:type="dxa"/>
          </w:tcPr>
          <w:p w14:paraId="631BD5D4">
            <w:pPr>
              <w:spacing w:line="360" w:lineRule="auto"/>
              <w:ind w:right="84"/>
              <w:rPr>
                <w:position w:val="-40"/>
                <w:u w:val="single"/>
              </w:rPr>
            </w:pPr>
          </w:p>
        </w:tc>
        <w:tc>
          <w:tcPr>
            <w:tcW w:w="1439" w:type="dxa"/>
          </w:tcPr>
          <w:p w14:paraId="6F0734A8">
            <w:pPr>
              <w:spacing w:line="360" w:lineRule="auto"/>
              <w:ind w:right="84"/>
              <w:rPr>
                <w:position w:val="-40"/>
                <w:u w:val="single"/>
              </w:rPr>
            </w:pPr>
          </w:p>
        </w:tc>
        <w:tc>
          <w:tcPr>
            <w:tcW w:w="900" w:type="dxa"/>
          </w:tcPr>
          <w:p w14:paraId="3D66E534">
            <w:pPr>
              <w:spacing w:line="360" w:lineRule="auto"/>
              <w:ind w:right="84"/>
              <w:rPr>
                <w:position w:val="-40"/>
                <w:u w:val="single"/>
              </w:rPr>
            </w:pPr>
          </w:p>
        </w:tc>
        <w:tc>
          <w:tcPr>
            <w:tcW w:w="1404" w:type="dxa"/>
          </w:tcPr>
          <w:p w14:paraId="053D2754">
            <w:pPr>
              <w:spacing w:line="360" w:lineRule="auto"/>
              <w:ind w:right="84"/>
              <w:rPr>
                <w:position w:val="-40"/>
                <w:u w:val="single"/>
              </w:rPr>
            </w:pPr>
          </w:p>
        </w:tc>
      </w:tr>
      <w:tr w14:paraId="31AE64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05F691A">
            <w:pPr>
              <w:spacing w:line="360" w:lineRule="auto"/>
              <w:ind w:right="84"/>
              <w:rPr>
                <w:position w:val="-40"/>
                <w:u w:val="single"/>
              </w:rPr>
            </w:pPr>
          </w:p>
        </w:tc>
        <w:tc>
          <w:tcPr>
            <w:tcW w:w="2520" w:type="dxa"/>
          </w:tcPr>
          <w:p w14:paraId="02905617">
            <w:pPr>
              <w:spacing w:line="360" w:lineRule="auto"/>
              <w:ind w:right="84"/>
              <w:rPr>
                <w:position w:val="-40"/>
                <w:u w:val="single"/>
              </w:rPr>
            </w:pPr>
          </w:p>
        </w:tc>
        <w:tc>
          <w:tcPr>
            <w:tcW w:w="1441" w:type="dxa"/>
          </w:tcPr>
          <w:p w14:paraId="2AD9CF6D">
            <w:pPr>
              <w:spacing w:line="360" w:lineRule="auto"/>
              <w:ind w:right="84"/>
              <w:rPr>
                <w:position w:val="-40"/>
                <w:u w:val="single"/>
              </w:rPr>
            </w:pPr>
          </w:p>
        </w:tc>
        <w:tc>
          <w:tcPr>
            <w:tcW w:w="1439" w:type="dxa"/>
          </w:tcPr>
          <w:p w14:paraId="60D5CFE6">
            <w:pPr>
              <w:spacing w:line="360" w:lineRule="auto"/>
              <w:ind w:right="84"/>
              <w:rPr>
                <w:position w:val="-40"/>
                <w:u w:val="single"/>
              </w:rPr>
            </w:pPr>
          </w:p>
        </w:tc>
        <w:tc>
          <w:tcPr>
            <w:tcW w:w="900" w:type="dxa"/>
          </w:tcPr>
          <w:p w14:paraId="3BD8AE05">
            <w:pPr>
              <w:spacing w:line="360" w:lineRule="auto"/>
              <w:ind w:right="84"/>
              <w:rPr>
                <w:position w:val="-40"/>
                <w:u w:val="single"/>
              </w:rPr>
            </w:pPr>
          </w:p>
        </w:tc>
        <w:tc>
          <w:tcPr>
            <w:tcW w:w="1404" w:type="dxa"/>
          </w:tcPr>
          <w:p w14:paraId="0F116F08">
            <w:pPr>
              <w:spacing w:line="360" w:lineRule="auto"/>
              <w:ind w:right="84"/>
              <w:rPr>
                <w:position w:val="-40"/>
                <w:u w:val="single"/>
              </w:rPr>
            </w:pPr>
          </w:p>
        </w:tc>
      </w:tr>
      <w:tr w14:paraId="63E7B8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65C92CB">
            <w:pPr>
              <w:spacing w:line="360" w:lineRule="auto"/>
              <w:ind w:right="84"/>
              <w:rPr>
                <w:position w:val="-40"/>
                <w:u w:val="single"/>
              </w:rPr>
            </w:pPr>
          </w:p>
        </w:tc>
        <w:tc>
          <w:tcPr>
            <w:tcW w:w="2520" w:type="dxa"/>
          </w:tcPr>
          <w:p w14:paraId="62C90656">
            <w:pPr>
              <w:spacing w:line="360" w:lineRule="auto"/>
              <w:ind w:right="84"/>
              <w:rPr>
                <w:position w:val="-40"/>
                <w:u w:val="single"/>
              </w:rPr>
            </w:pPr>
          </w:p>
        </w:tc>
        <w:tc>
          <w:tcPr>
            <w:tcW w:w="1441" w:type="dxa"/>
          </w:tcPr>
          <w:p w14:paraId="00D0A23E">
            <w:pPr>
              <w:spacing w:line="360" w:lineRule="auto"/>
              <w:ind w:right="84"/>
              <w:rPr>
                <w:position w:val="-40"/>
                <w:u w:val="single"/>
              </w:rPr>
            </w:pPr>
          </w:p>
        </w:tc>
        <w:tc>
          <w:tcPr>
            <w:tcW w:w="1439" w:type="dxa"/>
          </w:tcPr>
          <w:p w14:paraId="79539147">
            <w:pPr>
              <w:spacing w:line="360" w:lineRule="auto"/>
              <w:ind w:right="84"/>
              <w:rPr>
                <w:position w:val="-40"/>
                <w:u w:val="single"/>
              </w:rPr>
            </w:pPr>
          </w:p>
        </w:tc>
        <w:tc>
          <w:tcPr>
            <w:tcW w:w="900" w:type="dxa"/>
          </w:tcPr>
          <w:p w14:paraId="3739C515">
            <w:pPr>
              <w:spacing w:line="360" w:lineRule="auto"/>
              <w:ind w:right="84"/>
              <w:rPr>
                <w:position w:val="-40"/>
                <w:u w:val="single"/>
              </w:rPr>
            </w:pPr>
          </w:p>
        </w:tc>
        <w:tc>
          <w:tcPr>
            <w:tcW w:w="1404" w:type="dxa"/>
          </w:tcPr>
          <w:p w14:paraId="00AEA88D">
            <w:pPr>
              <w:spacing w:line="360" w:lineRule="auto"/>
              <w:ind w:right="84"/>
              <w:rPr>
                <w:position w:val="-40"/>
                <w:u w:val="single"/>
              </w:rPr>
            </w:pPr>
          </w:p>
        </w:tc>
      </w:tr>
      <w:tr w14:paraId="5DDE83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A2D23E5">
            <w:pPr>
              <w:spacing w:line="360" w:lineRule="auto"/>
              <w:ind w:right="84"/>
              <w:rPr>
                <w:position w:val="-40"/>
                <w:u w:val="single"/>
              </w:rPr>
            </w:pPr>
          </w:p>
        </w:tc>
        <w:tc>
          <w:tcPr>
            <w:tcW w:w="2520" w:type="dxa"/>
          </w:tcPr>
          <w:p w14:paraId="3AF9DCD0">
            <w:pPr>
              <w:spacing w:line="360" w:lineRule="auto"/>
              <w:ind w:right="84"/>
              <w:rPr>
                <w:position w:val="-40"/>
                <w:u w:val="single"/>
              </w:rPr>
            </w:pPr>
          </w:p>
        </w:tc>
        <w:tc>
          <w:tcPr>
            <w:tcW w:w="1441" w:type="dxa"/>
          </w:tcPr>
          <w:p w14:paraId="6A2C1E15">
            <w:pPr>
              <w:spacing w:line="360" w:lineRule="auto"/>
              <w:ind w:right="84"/>
              <w:rPr>
                <w:position w:val="-40"/>
                <w:u w:val="single"/>
              </w:rPr>
            </w:pPr>
          </w:p>
        </w:tc>
        <w:tc>
          <w:tcPr>
            <w:tcW w:w="1439" w:type="dxa"/>
          </w:tcPr>
          <w:p w14:paraId="4DCFC9A4">
            <w:pPr>
              <w:spacing w:line="360" w:lineRule="auto"/>
              <w:ind w:right="84"/>
              <w:rPr>
                <w:position w:val="-40"/>
                <w:u w:val="single"/>
              </w:rPr>
            </w:pPr>
          </w:p>
        </w:tc>
        <w:tc>
          <w:tcPr>
            <w:tcW w:w="900" w:type="dxa"/>
          </w:tcPr>
          <w:p w14:paraId="2863D750">
            <w:pPr>
              <w:spacing w:line="360" w:lineRule="auto"/>
              <w:ind w:right="84"/>
              <w:rPr>
                <w:position w:val="-40"/>
                <w:u w:val="single"/>
              </w:rPr>
            </w:pPr>
          </w:p>
        </w:tc>
        <w:tc>
          <w:tcPr>
            <w:tcW w:w="1404" w:type="dxa"/>
          </w:tcPr>
          <w:p w14:paraId="34711BAF">
            <w:pPr>
              <w:spacing w:line="360" w:lineRule="auto"/>
              <w:ind w:right="84"/>
              <w:rPr>
                <w:position w:val="-40"/>
                <w:u w:val="single"/>
              </w:rPr>
            </w:pPr>
          </w:p>
        </w:tc>
      </w:tr>
      <w:tr w14:paraId="49032B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50992EB">
            <w:pPr>
              <w:spacing w:line="360" w:lineRule="auto"/>
              <w:ind w:right="84"/>
              <w:rPr>
                <w:position w:val="-40"/>
                <w:u w:val="single"/>
              </w:rPr>
            </w:pPr>
          </w:p>
        </w:tc>
        <w:tc>
          <w:tcPr>
            <w:tcW w:w="2520" w:type="dxa"/>
          </w:tcPr>
          <w:p w14:paraId="7033DF96">
            <w:pPr>
              <w:spacing w:line="360" w:lineRule="auto"/>
              <w:ind w:right="84"/>
              <w:rPr>
                <w:position w:val="-40"/>
                <w:u w:val="single"/>
              </w:rPr>
            </w:pPr>
          </w:p>
        </w:tc>
        <w:tc>
          <w:tcPr>
            <w:tcW w:w="1441" w:type="dxa"/>
          </w:tcPr>
          <w:p w14:paraId="581379D4">
            <w:pPr>
              <w:spacing w:line="360" w:lineRule="auto"/>
              <w:ind w:right="84"/>
              <w:rPr>
                <w:position w:val="-40"/>
                <w:u w:val="single"/>
              </w:rPr>
            </w:pPr>
          </w:p>
        </w:tc>
        <w:tc>
          <w:tcPr>
            <w:tcW w:w="1439" w:type="dxa"/>
          </w:tcPr>
          <w:p w14:paraId="00DB9E98">
            <w:pPr>
              <w:spacing w:line="360" w:lineRule="auto"/>
              <w:ind w:right="84"/>
              <w:rPr>
                <w:position w:val="-40"/>
                <w:u w:val="single"/>
              </w:rPr>
            </w:pPr>
          </w:p>
        </w:tc>
        <w:tc>
          <w:tcPr>
            <w:tcW w:w="900" w:type="dxa"/>
          </w:tcPr>
          <w:p w14:paraId="62D0DE7C">
            <w:pPr>
              <w:spacing w:line="360" w:lineRule="auto"/>
              <w:ind w:right="84"/>
              <w:rPr>
                <w:position w:val="-40"/>
                <w:u w:val="single"/>
              </w:rPr>
            </w:pPr>
          </w:p>
        </w:tc>
        <w:tc>
          <w:tcPr>
            <w:tcW w:w="1404" w:type="dxa"/>
          </w:tcPr>
          <w:p w14:paraId="0D4CE304">
            <w:pPr>
              <w:spacing w:line="360" w:lineRule="auto"/>
              <w:ind w:right="84"/>
              <w:rPr>
                <w:position w:val="-40"/>
                <w:u w:val="single"/>
              </w:rPr>
            </w:pPr>
          </w:p>
        </w:tc>
      </w:tr>
      <w:tr w14:paraId="1442EE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D2D901C">
            <w:pPr>
              <w:spacing w:line="360" w:lineRule="auto"/>
              <w:ind w:right="84"/>
              <w:rPr>
                <w:position w:val="-40"/>
                <w:u w:val="single"/>
              </w:rPr>
            </w:pPr>
          </w:p>
        </w:tc>
        <w:tc>
          <w:tcPr>
            <w:tcW w:w="2520" w:type="dxa"/>
          </w:tcPr>
          <w:p w14:paraId="1D6CCBE4">
            <w:pPr>
              <w:spacing w:line="360" w:lineRule="auto"/>
              <w:ind w:right="84"/>
              <w:rPr>
                <w:position w:val="-40"/>
                <w:u w:val="single"/>
              </w:rPr>
            </w:pPr>
          </w:p>
        </w:tc>
        <w:tc>
          <w:tcPr>
            <w:tcW w:w="1441" w:type="dxa"/>
          </w:tcPr>
          <w:p w14:paraId="243A59D7">
            <w:pPr>
              <w:spacing w:line="360" w:lineRule="auto"/>
              <w:ind w:right="84"/>
              <w:rPr>
                <w:position w:val="-40"/>
                <w:u w:val="single"/>
              </w:rPr>
            </w:pPr>
          </w:p>
        </w:tc>
        <w:tc>
          <w:tcPr>
            <w:tcW w:w="1439" w:type="dxa"/>
          </w:tcPr>
          <w:p w14:paraId="23EAB40E">
            <w:pPr>
              <w:spacing w:line="360" w:lineRule="auto"/>
              <w:ind w:right="84"/>
              <w:rPr>
                <w:position w:val="-40"/>
                <w:u w:val="single"/>
              </w:rPr>
            </w:pPr>
          </w:p>
        </w:tc>
        <w:tc>
          <w:tcPr>
            <w:tcW w:w="900" w:type="dxa"/>
          </w:tcPr>
          <w:p w14:paraId="6187500F">
            <w:pPr>
              <w:spacing w:line="360" w:lineRule="auto"/>
              <w:ind w:right="84"/>
              <w:rPr>
                <w:position w:val="-40"/>
                <w:u w:val="single"/>
              </w:rPr>
            </w:pPr>
          </w:p>
        </w:tc>
        <w:tc>
          <w:tcPr>
            <w:tcW w:w="1404" w:type="dxa"/>
          </w:tcPr>
          <w:p w14:paraId="1CEA3167">
            <w:pPr>
              <w:spacing w:line="360" w:lineRule="auto"/>
              <w:ind w:right="84"/>
              <w:rPr>
                <w:position w:val="-40"/>
                <w:u w:val="single"/>
              </w:rPr>
            </w:pPr>
          </w:p>
        </w:tc>
      </w:tr>
      <w:tr w14:paraId="46E1F8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76D4F96">
            <w:pPr>
              <w:spacing w:line="360" w:lineRule="auto"/>
              <w:ind w:right="84"/>
              <w:rPr>
                <w:position w:val="-40"/>
                <w:u w:val="single"/>
              </w:rPr>
            </w:pPr>
          </w:p>
        </w:tc>
        <w:tc>
          <w:tcPr>
            <w:tcW w:w="2520" w:type="dxa"/>
          </w:tcPr>
          <w:p w14:paraId="1E584B85">
            <w:pPr>
              <w:spacing w:line="360" w:lineRule="auto"/>
              <w:ind w:right="84"/>
              <w:rPr>
                <w:position w:val="-40"/>
                <w:u w:val="single"/>
              </w:rPr>
            </w:pPr>
          </w:p>
        </w:tc>
        <w:tc>
          <w:tcPr>
            <w:tcW w:w="1441" w:type="dxa"/>
          </w:tcPr>
          <w:p w14:paraId="66A6291B">
            <w:pPr>
              <w:spacing w:line="360" w:lineRule="auto"/>
              <w:ind w:right="84"/>
              <w:rPr>
                <w:position w:val="-40"/>
                <w:u w:val="single"/>
              </w:rPr>
            </w:pPr>
          </w:p>
        </w:tc>
        <w:tc>
          <w:tcPr>
            <w:tcW w:w="1439" w:type="dxa"/>
          </w:tcPr>
          <w:p w14:paraId="0386CBE3">
            <w:pPr>
              <w:spacing w:line="360" w:lineRule="auto"/>
              <w:ind w:right="84"/>
              <w:rPr>
                <w:position w:val="-40"/>
                <w:u w:val="single"/>
              </w:rPr>
            </w:pPr>
          </w:p>
        </w:tc>
        <w:tc>
          <w:tcPr>
            <w:tcW w:w="900" w:type="dxa"/>
          </w:tcPr>
          <w:p w14:paraId="2E2A13A1">
            <w:pPr>
              <w:spacing w:line="360" w:lineRule="auto"/>
              <w:ind w:right="84"/>
              <w:rPr>
                <w:position w:val="-40"/>
                <w:u w:val="single"/>
              </w:rPr>
            </w:pPr>
          </w:p>
        </w:tc>
        <w:tc>
          <w:tcPr>
            <w:tcW w:w="1404" w:type="dxa"/>
          </w:tcPr>
          <w:p w14:paraId="2A0AA802">
            <w:pPr>
              <w:spacing w:line="360" w:lineRule="auto"/>
              <w:ind w:right="84"/>
              <w:rPr>
                <w:position w:val="-40"/>
                <w:u w:val="single"/>
              </w:rPr>
            </w:pPr>
          </w:p>
        </w:tc>
      </w:tr>
      <w:tr w14:paraId="012DBC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EEC1FE4">
            <w:pPr>
              <w:spacing w:line="360" w:lineRule="auto"/>
              <w:ind w:right="84"/>
              <w:rPr>
                <w:position w:val="-40"/>
                <w:u w:val="single"/>
              </w:rPr>
            </w:pPr>
          </w:p>
        </w:tc>
        <w:tc>
          <w:tcPr>
            <w:tcW w:w="2520" w:type="dxa"/>
          </w:tcPr>
          <w:p w14:paraId="5924155F">
            <w:pPr>
              <w:spacing w:line="360" w:lineRule="auto"/>
              <w:ind w:right="84"/>
              <w:rPr>
                <w:position w:val="-40"/>
                <w:u w:val="single"/>
              </w:rPr>
            </w:pPr>
          </w:p>
        </w:tc>
        <w:tc>
          <w:tcPr>
            <w:tcW w:w="1441" w:type="dxa"/>
          </w:tcPr>
          <w:p w14:paraId="330A4094">
            <w:pPr>
              <w:spacing w:line="360" w:lineRule="auto"/>
              <w:ind w:right="84"/>
              <w:rPr>
                <w:position w:val="-40"/>
                <w:u w:val="single"/>
              </w:rPr>
            </w:pPr>
          </w:p>
        </w:tc>
        <w:tc>
          <w:tcPr>
            <w:tcW w:w="1439" w:type="dxa"/>
          </w:tcPr>
          <w:p w14:paraId="47D0F10B">
            <w:pPr>
              <w:spacing w:line="360" w:lineRule="auto"/>
              <w:ind w:right="84"/>
              <w:rPr>
                <w:position w:val="-40"/>
                <w:u w:val="single"/>
              </w:rPr>
            </w:pPr>
          </w:p>
        </w:tc>
        <w:tc>
          <w:tcPr>
            <w:tcW w:w="900" w:type="dxa"/>
          </w:tcPr>
          <w:p w14:paraId="6E15810E">
            <w:pPr>
              <w:spacing w:line="360" w:lineRule="auto"/>
              <w:ind w:right="84"/>
              <w:rPr>
                <w:position w:val="-40"/>
                <w:u w:val="single"/>
              </w:rPr>
            </w:pPr>
          </w:p>
        </w:tc>
        <w:tc>
          <w:tcPr>
            <w:tcW w:w="1404" w:type="dxa"/>
          </w:tcPr>
          <w:p w14:paraId="2087A0A1">
            <w:pPr>
              <w:spacing w:line="360" w:lineRule="auto"/>
              <w:ind w:right="84"/>
              <w:rPr>
                <w:position w:val="-40"/>
                <w:u w:val="single"/>
              </w:rPr>
            </w:pPr>
          </w:p>
        </w:tc>
      </w:tr>
      <w:tr w14:paraId="02F085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FF34172">
            <w:pPr>
              <w:spacing w:line="360" w:lineRule="auto"/>
              <w:ind w:right="84"/>
              <w:rPr>
                <w:position w:val="-40"/>
                <w:u w:val="single"/>
              </w:rPr>
            </w:pPr>
          </w:p>
        </w:tc>
        <w:tc>
          <w:tcPr>
            <w:tcW w:w="2520" w:type="dxa"/>
          </w:tcPr>
          <w:p w14:paraId="447F447D">
            <w:pPr>
              <w:spacing w:line="360" w:lineRule="auto"/>
              <w:ind w:right="84"/>
              <w:rPr>
                <w:position w:val="-40"/>
                <w:u w:val="single"/>
              </w:rPr>
            </w:pPr>
          </w:p>
        </w:tc>
        <w:tc>
          <w:tcPr>
            <w:tcW w:w="1441" w:type="dxa"/>
          </w:tcPr>
          <w:p w14:paraId="52F945EE">
            <w:pPr>
              <w:spacing w:line="360" w:lineRule="auto"/>
              <w:ind w:right="84"/>
              <w:rPr>
                <w:position w:val="-40"/>
                <w:u w:val="single"/>
              </w:rPr>
            </w:pPr>
          </w:p>
        </w:tc>
        <w:tc>
          <w:tcPr>
            <w:tcW w:w="1439" w:type="dxa"/>
          </w:tcPr>
          <w:p w14:paraId="0CBB084D">
            <w:pPr>
              <w:spacing w:line="360" w:lineRule="auto"/>
              <w:ind w:right="84"/>
              <w:rPr>
                <w:position w:val="-40"/>
                <w:u w:val="single"/>
              </w:rPr>
            </w:pPr>
          </w:p>
        </w:tc>
        <w:tc>
          <w:tcPr>
            <w:tcW w:w="900" w:type="dxa"/>
          </w:tcPr>
          <w:p w14:paraId="5525E507">
            <w:pPr>
              <w:spacing w:line="360" w:lineRule="auto"/>
              <w:ind w:right="84"/>
              <w:rPr>
                <w:position w:val="-40"/>
                <w:u w:val="single"/>
              </w:rPr>
            </w:pPr>
          </w:p>
        </w:tc>
        <w:tc>
          <w:tcPr>
            <w:tcW w:w="1404" w:type="dxa"/>
          </w:tcPr>
          <w:p w14:paraId="26CC8CD4">
            <w:pPr>
              <w:spacing w:line="360" w:lineRule="auto"/>
              <w:ind w:right="84"/>
              <w:rPr>
                <w:position w:val="-40"/>
                <w:u w:val="single"/>
              </w:rPr>
            </w:pPr>
          </w:p>
        </w:tc>
      </w:tr>
      <w:tr w14:paraId="7DBA43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236D0A2">
            <w:pPr>
              <w:spacing w:line="360" w:lineRule="auto"/>
              <w:ind w:right="84"/>
              <w:rPr>
                <w:position w:val="-40"/>
                <w:u w:val="single"/>
              </w:rPr>
            </w:pPr>
          </w:p>
        </w:tc>
        <w:tc>
          <w:tcPr>
            <w:tcW w:w="2520" w:type="dxa"/>
          </w:tcPr>
          <w:p w14:paraId="2E222D03">
            <w:pPr>
              <w:spacing w:line="360" w:lineRule="auto"/>
              <w:ind w:right="84"/>
              <w:rPr>
                <w:position w:val="-40"/>
                <w:u w:val="single"/>
              </w:rPr>
            </w:pPr>
          </w:p>
        </w:tc>
        <w:tc>
          <w:tcPr>
            <w:tcW w:w="1441" w:type="dxa"/>
          </w:tcPr>
          <w:p w14:paraId="3BE5F91A">
            <w:pPr>
              <w:spacing w:line="360" w:lineRule="auto"/>
              <w:ind w:right="84"/>
              <w:rPr>
                <w:position w:val="-40"/>
                <w:u w:val="single"/>
              </w:rPr>
            </w:pPr>
          </w:p>
        </w:tc>
        <w:tc>
          <w:tcPr>
            <w:tcW w:w="1439" w:type="dxa"/>
          </w:tcPr>
          <w:p w14:paraId="5A2257E0">
            <w:pPr>
              <w:spacing w:line="360" w:lineRule="auto"/>
              <w:ind w:right="84"/>
              <w:rPr>
                <w:position w:val="-40"/>
                <w:u w:val="single"/>
              </w:rPr>
            </w:pPr>
          </w:p>
        </w:tc>
        <w:tc>
          <w:tcPr>
            <w:tcW w:w="900" w:type="dxa"/>
          </w:tcPr>
          <w:p w14:paraId="383BB5A5">
            <w:pPr>
              <w:spacing w:line="360" w:lineRule="auto"/>
              <w:ind w:right="84"/>
              <w:rPr>
                <w:position w:val="-40"/>
                <w:u w:val="single"/>
              </w:rPr>
            </w:pPr>
          </w:p>
        </w:tc>
        <w:tc>
          <w:tcPr>
            <w:tcW w:w="1404" w:type="dxa"/>
          </w:tcPr>
          <w:p w14:paraId="27306805">
            <w:pPr>
              <w:spacing w:line="360" w:lineRule="auto"/>
              <w:ind w:right="84"/>
              <w:rPr>
                <w:position w:val="-40"/>
                <w:u w:val="single"/>
              </w:rPr>
            </w:pPr>
          </w:p>
        </w:tc>
      </w:tr>
      <w:tr w14:paraId="711025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BD694F4">
            <w:pPr>
              <w:spacing w:line="360" w:lineRule="auto"/>
              <w:ind w:right="84"/>
              <w:rPr>
                <w:position w:val="-40"/>
                <w:u w:val="single"/>
              </w:rPr>
            </w:pPr>
          </w:p>
        </w:tc>
        <w:tc>
          <w:tcPr>
            <w:tcW w:w="2520" w:type="dxa"/>
          </w:tcPr>
          <w:p w14:paraId="3188B666">
            <w:pPr>
              <w:spacing w:line="360" w:lineRule="auto"/>
              <w:ind w:right="84"/>
              <w:rPr>
                <w:position w:val="-40"/>
                <w:u w:val="single"/>
              </w:rPr>
            </w:pPr>
          </w:p>
        </w:tc>
        <w:tc>
          <w:tcPr>
            <w:tcW w:w="1441" w:type="dxa"/>
          </w:tcPr>
          <w:p w14:paraId="1273A18C">
            <w:pPr>
              <w:spacing w:line="360" w:lineRule="auto"/>
              <w:ind w:right="84"/>
              <w:rPr>
                <w:position w:val="-40"/>
                <w:u w:val="single"/>
              </w:rPr>
            </w:pPr>
          </w:p>
        </w:tc>
        <w:tc>
          <w:tcPr>
            <w:tcW w:w="1439" w:type="dxa"/>
          </w:tcPr>
          <w:p w14:paraId="4BA5E747">
            <w:pPr>
              <w:spacing w:line="360" w:lineRule="auto"/>
              <w:ind w:right="84"/>
              <w:rPr>
                <w:position w:val="-40"/>
                <w:u w:val="single"/>
              </w:rPr>
            </w:pPr>
          </w:p>
        </w:tc>
        <w:tc>
          <w:tcPr>
            <w:tcW w:w="900" w:type="dxa"/>
          </w:tcPr>
          <w:p w14:paraId="796A9048">
            <w:pPr>
              <w:spacing w:line="360" w:lineRule="auto"/>
              <w:ind w:right="84"/>
              <w:rPr>
                <w:position w:val="-40"/>
                <w:u w:val="single"/>
              </w:rPr>
            </w:pPr>
          </w:p>
        </w:tc>
        <w:tc>
          <w:tcPr>
            <w:tcW w:w="1404" w:type="dxa"/>
          </w:tcPr>
          <w:p w14:paraId="74B57EA6">
            <w:pPr>
              <w:spacing w:line="360" w:lineRule="auto"/>
              <w:ind w:right="84"/>
              <w:rPr>
                <w:position w:val="-40"/>
                <w:u w:val="single"/>
              </w:rPr>
            </w:pPr>
          </w:p>
        </w:tc>
      </w:tr>
      <w:tr w14:paraId="70C262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91E5D28">
            <w:pPr>
              <w:spacing w:line="360" w:lineRule="auto"/>
              <w:ind w:right="84"/>
              <w:rPr>
                <w:position w:val="-40"/>
                <w:u w:val="single"/>
              </w:rPr>
            </w:pPr>
          </w:p>
        </w:tc>
        <w:tc>
          <w:tcPr>
            <w:tcW w:w="2520" w:type="dxa"/>
          </w:tcPr>
          <w:p w14:paraId="3D17CA8A">
            <w:pPr>
              <w:spacing w:line="360" w:lineRule="auto"/>
              <w:ind w:right="84"/>
              <w:rPr>
                <w:position w:val="-40"/>
                <w:u w:val="single"/>
              </w:rPr>
            </w:pPr>
          </w:p>
        </w:tc>
        <w:tc>
          <w:tcPr>
            <w:tcW w:w="1441" w:type="dxa"/>
          </w:tcPr>
          <w:p w14:paraId="1144FF9C">
            <w:pPr>
              <w:spacing w:line="360" w:lineRule="auto"/>
              <w:ind w:right="84"/>
              <w:rPr>
                <w:position w:val="-40"/>
                <w:u w:val="single"/>
              </w:rPr>
            </w:pPr>
          </w:p>
        </w:tc>
        <w:tc>
          <w:tcPr>
            <w:tcW w:w="1439" w:type="dxa"/>
          </w:tcPr>
          <w:p w14:paraId="63F10D26">
            <w:pPr>
              <w:spacing w:line="360" w:lineRule="auto"/>
              <w:ind w:right="84"/>
              <w:rPr>
                <w:position w:val="-40"/>
                <w:u w:val="single"/>
              </w:rPr>
            </w:pPr>
          </w:p>
        </w:tc>
        <w:tc>
          <w:tcPr>
            <w:tcW w:w="900" w:type="dxa"/>
          </w:tcPr>
          <w:p w14:paraId="02726691">
            <w:pPr>
              <w:spacing w:line="360" w:lineRule="auto"/>
              <w:ind w:right="84"/>
              <w:rPr>
                <w:position w:val="-40"/>
                <w:u w:val="single"/>
              </w:rPr>
            </w:pPr>
          </w:p>
        </w:tc>
        <w:tc>
          <w:tcPr>
            <w:tcW w:w="1404" w:type="dxa"/>
          </w:tcPr>
          <w:p w14:paraId="6065A887">
            <w:pPr>
              <w:spacing w:line="360" w:lineRule="auto"/>
              <w:ind w:right="84"/>
              <w:rPr>
                <w:position w:val="-40"/>
                <w:u w:val="single"/>
              </w:rPr>
            </w:pPr>
          </w:p>
        </w:tc>
      </w:tr>
      <w:tr w14:paraId="2580FC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8DFD403">
            <w:pPr>
              <w:spacing w:line="360" w:lineRule="auto"/>
              <w:ind w:right="84"/>
              <w:rPr>
                <w:position w:val="-40"/>
                <w:u w:val="single"/>
              </w:rPr>
            </w:pPr>
          </w:p>
        </w:tc>
        <w:tc>
          <w:tcPr>
            <w:tcW w:w="2520" w:type="dxa"/>
          </w:tcPr>
          <w:p w14:paraId="2981513A">
            <w:pPr>
              <w:spacing w:line="360" w:lineRule="auto"/>
              <w:ind w:right="84"/>
              <w:rPr>
                <w:position w:val="-40"/>
                <w:u w:val="single"/>
              </w:rPr>
            </w:pPr>
          </w:p>
        </w:tc>
        <w:tc>
          <w:tcPr>
            <w:tcW w:w="1441" w:type="dxa"/>
          </w:tcPr>
          <w:p w14:paraId="4C9684CB">
            <w:pPr>
              <w:spacing w:line="360" w:lineRule="auto"/>
              <w:ind w:right="84"/>
              <w:rPr>
                <w:position w:val="-40"/>
                <w:u w:val="single"/>
              </w:rPr>
            </w:pPr>
          </w:p>
        </w:tc>
        <w:tc>
          <w:tcPr>
            <w:tcW w:w="1439" w:type="dxa"/>
          </w:tcPr>
          <w:p w14:paraId="67496E32">
            <w:pPr>
              <w:spacing w:line="360" w:lineRule="auto"/>
              <w:ind w:right="84"/>
              <w:rPr>
                <w:position w:val="-40"/>
                <w:u w:val="single"/>
              </w:rPr>
            </w:pPr>
          </w:p>
        </w:tc>
        <w:tc>
          <w:tcPr>
            <w:tcW w:w="900" w:type="dxa"/>
          </w:tcPr>
          <w:p w14:paraId="52AA31F3">
            <w:pPr>
              <w:spacing w:line="360" w:lineRule="auto"/>
              <w:ind w:right="84"/>
              <w:rPr>
                <w:position w:val="-40"/>
                <w:u w:val="single"/>
              </w:rPr>
            </w:pPr>
          </w:p>
        </w:tc>
        <w:tc>
          <w:tcPr>
            <w:tcW w:w="1404" w:type="dxa"/>
          </w:tcPr>
          <w:p w14:paraId="0EBB92E0">
            <w:pPr>
              <w:spacing w:line="360" w:lineRule="auto"/>
              <w:ind w:right="84"/>
              <w:rPr>
                <w:position w:val="-40"/>
                <w:u w:val="single"/>
              </w:rPr>
            </w:pPr>
          </w:p>
        </w:tc>
      </w:tr>
      <w:tr w14:paraId="22C740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8FBDC6C">
            <w:pPr>
              <w:spacing w:line="360" w:lineRule="auto"/>
              <w:ind w:right="84"/>
              <w:rPr>
                <w:position w:val="-40"/>
                <w:u w:val="single"/>
              </w:rPr>
            </w:pPr>
          </w:p>
        </w:tc>
        <w:tc>
          <w:tcPr>
            <w:tcW w:w="2520" w:type="dxa"/>
          </w:tcPr>
          <w:p w14:paraId="494331CC">
            <w:pPr>
              <w:spacing w:line="360" w:lineRule="auto"/>
              <w:ind w:right="84"/>
              <w:rPr>
                <w:position w:val="-40"/>
                <w:u w:val="single"/>
              </w:rPr>
            </w:pPr>
          </w:p>
        </w:tc>
        <w:tc>
          <w:tcPr>
            <w:tcW w:w="1441" w:type="dxa"/>
          </w:tcPr>
          <w:p w14:paraId="4C073538">
            <w:pPr>
              <w:spacing w:line="360" w:lineRule="auto"/>
              <w:ind w:right="84"/>
              <w:rPr>
                <w:position w:val="-40"/>
                <w:u w:val="single"/>
              </w:rPr>
            </w:pPr>
          </w:p>
        </w:tc>
        <w:tc>
          <w:tcPr>
            <w:tcW w:w="1439" w:type="dxa"/>
          </w:tcPr>
          <w:p w14:paraId="2C69841C">
            <w:pPr>
              <w:spacing w:line="360" w:lineRule="auto"/>
              <w:ind w:right="84"/>
              <w:rPr>
                <w:position w:val="-40"/>
                <w:u w:val="single"/>
              </w:rPr>
            </w:pPr>
          </w:p>
        </w:tc>
        <w:tc>
          <w:tcPr>
            <w:tcW w:w="900" w:type="dxa"/>
          </w:tcPr>
          <w:p w14:paraId="3ED827B5">
            <w:pPr>
              <w:spacing w:line="360" w:lineRule="auto"/>
              <w:ind w:right="84"/>
              <w:rPr>
                <w:position w:val="-40"/>
                <w:u w:val="single"/>
              </w:rPr>
            </w:pPr>
          </w:p>
        </w:tc>
        <w:tc>
          <w:tcPr>
            <w:tcW w:w="1404" w:type="dxa"/>
          </w:tcPr>
          <w:p w14:paraId="758D874C">
            <w:pPr>
              <w:spacing w:line="360" w:lineRule="auto"/>
              <w:ind w:right="84"/>
              <w:rPr>
                <w:position w:val="-40"/>
                <w:u w:val="single"/>
              </w:rPr>
            </w:pPr>
          </w:p>
        </w:tc>
      </w:tr>
    </w:tbl>
    <w:p w14:paraId="268FE4B1">
      <w:pPr>
        <w:spacing w:line="360" w:lineRule="auto"/>
        <w:ind w:firstLine="4080" w:firstLineChars="1700"/>
        <w:rPr>
          <w:sz w:val="24"/>
        </w:rPr>
      </w:pPr>
    </w:p>
    <w:p w14:paraId="157F82BF">
      <w:pPr>
        <w:spacing w:line="360" w:lineRule="auto"/>
        <w:ind w:firstLine="4080" w:firstLineChars="1700"/>
        <w:rPr>
          <w:sz w:val="24"/>
        </w:rPr>
      </w:pPr>
      <w:r>
        <w:rPr>
          <w:sz w:val="24"/>
        </w:rPr>
        <w:t>投标人名称：</w:t>
      </w:r>
    </w:p>
    <w:p w14:paraId="68C613A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A42D9B8">
      <w:pPr>
        <w:spacing w:line="360" w:lineRule="auto"/>
        <w:ind w:left="192" w:right="84"/>
        <w:rPr>
          <w:sz w:val="24"/>
        </w:rPr>
      </w:pPr>
    </w:p>
    <w:p w14:paraId="41F02767">
      <w:pPr>
        <w:tabs>
          <w:tab w:val="left" w:pos="240"/>
          <w:tab w:val="left" w:pos="7665"/>
        </w:tabs>
        <w:rPr>
          <w:b/>
          <w:sz w:val="24"/>
          <w:szCs w:val="24"/>
        </w:rPr>
      </w:pPr>
    </w:p>
    <w:p w14:paraId="03D81522">
      <w:pPr>
        <w:widowControl/>
        <w:jc w:val="left"/>
        <w:rPr>
          <w:b/>
          <w:sz w:val="24"/>
          <w:szCs w:val="24"/>
        </w:rPr>
      </w:pPr>
      <w:r>
        <w:rPr>
          <w:b/>
          <w:sz w:val="24"/>
          <w:szCs w:val="24"/>
        </w:rPr>
        <w:br w:type="page"/>
      </w:r>
    </w:p>
    <w:p w14:paraId="4E843D58">
      <w:pPr>
        <w:tabs>
          <w:tab w:val="left" w:pos="240"/>
          <w:tab w:val="left" w:pos="7665"/>
        </w:tabs>
        <w:rPr>
          <w:b/>
          <w:sz w:val="24"/>
          <w:szCs w:val="24"/>
        </w:rPr>
      </w:pPr>
      <w:r>
        <w:rPr>
          <w:b/>
          <w:sz w:val="24"/>
          <w:szCs w:val="24"/>
        </w:rPr>
        <w:t>附件7-3</w:t>
      </w:r>
    </w:p>
    <w:p w14:paraId="662890CC">
      <w:pPr>
        <w:tabs>
          <w:tab w:val="left" w:pos="240"/>
        </w:tabs>
        <w:jc w:val="center"/>
        <w:rPr>
          <w:b/>
          <w:sz w:val="24"/>
          <w:szCs w:val="24"/>
        </w:rPr>
      </w:pPr>
      <w:r>
        <w:rPr>
          <w:b/>
          <w:sz w:val="24"/>
          <w:szCs w:val="24"/>
        </w:rPr>
        <w:t>采购人须向供应商提供的条件</w:t>
      </w:r>
    </w:p>
    <w:p w14:paraId="1904B184">
      <w:pPr>
        <w:tabs>
          <w:tab w:val="left" w:pos="240"/>
        </w:tabs>
      </w:pP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5D6775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300B8E1C">
            <w:pPr>
              <w:tabs>
                <w:tab w:val="left" w:pos="240"/>
              </w:tabs>
              <w:jc w:val="center"/>
              <w:rPr>
                <w:position w:val="-50"/>
                <w:sz w:val="24"/>
              </w:rPr>
            </w:pPr>
            <w:r>
              <w:rPr>
                <w:position w:val="-50"/>
                <w:sz w:val="24"/>
              </w:rPr>
              <w:t>序 号</w:t>
            </w:r>
          </w:p>
        </w:tc>
        <w:tc>
          <w:tcPr>
            <w:tcW w:w="1890" w:type="dxa"/>
            <w:tcBorders>
              <w:bottom w:val="single" w:color="auto" w:sz="4" w:space="0"/>
            </w:tcBorders>
          </w:tcPr>
          <w:p w14:paraId="733E4816">
            <w:pPr>
              <w:tabs>
                <w:tab w:val="left" w:pos="240"/>
              </w:tabs>
              <w:jc w:val="center"/>
              <w:rPr>
                <w:position w:val="-32"/>
                <w:sz w:val="24"/>
              </w:rPr>
            </w:pPr>
            <w:r>
              <w:rPr>
                <w:position w:val="-32"/>
                <w:sz w:val="24"/>
              </w:rPr>
              <w:t>设施或设备</w:t>
            </w:r>
          </w:p>
          <w:p w14:paraId="5119CB89">
            <w:pPr>
              <w:tabs>
                <w:tab w:val="left" w:pos="240"/>
              </w:tabs>
              <w:jc w:val="center"/>
              <w:rPr>
                <w:sz w:val="24"/>
              </w:rPr>
            </w:pPr>
            <w:r>
              <w:rPr>
                <w:position w:val="-32"/>
                <w:sz w:val="24"/>
              </w:rPr>
              <w:t>名  称</w:t>
            </w:r>
          </w:p>
        </w:tc>
        <w:tc>
          <w:tcPr>
            <w:tcW w:w="975" w:type="dxa"/>
            <w:tcBorders>
              <w:bottom w:val="single" w:color="auto" w:sz="4" w:space="0"/>
            </w:tcBorders>
          </w:tcPr>
          <w:p w14:paraId="041365C1">
            <w:pPr>
              <w:tabs>
                <w:tab w:val="left" w:pos="240"/>
              </w:tabs>
              <w:jc w:val="center"/>
              <w:rPr>
                <w:position w:val="-50"/>
                <w:sz w:val="24"/>
              </w:rPr>
            </w:pPr>
            <w:r>
              <w:rPr>
                <w:position w:val="-50"/>
                <w:sz w:val="24"/>
              </w:rPr>
              <w:t>单 位</w:t>
            </w:r>
          </w:p>
        </w:tc>
        <w:tc>
          <w:tcPr>
            <w:tcW w:w="996" w:type="dxa"/>
            <w:tcBorders>
              <w:bottom w:val="single" w:color="auto" w:sz="4" w:space="0"/>
            </w:tcBorders>
          </w:tcPr>
          <w:p w14:paraId="18739806">
            <w:pPr>
              <w:tabs>
                <w:tab w:val="left" w:pos="240"/>
              </w:tabs>
              <w:jc w:val="center"/>
              <w:rPr>
                <w:position w:val="-50"/>
                <w:sz w:val="24"/>
              </w:rPr>
            </w:pPr>
            <w:r>
              <w:rPr>
                <w:position w:val="-50"/>
                <w:sz w:val="24"/>
              </w:rPr>
              <w:t>数 量</w:t>
            </w:r>
          </w:p>
        </w:tc>
        <w:tc>
          <w:tcPr>
            <w:tcW w:w="1494" w:type="dxa"/>
            <w:tcBorders>
              <w:bottom w:val="single" w:color="auto" w:sz="4" w:space="0"/>
            </w:tcBorders>
          </w:tcPr>
          <w:p w14:paraId="207D0361">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23132A34">
            <w:pPr>
              <w:tabs>
                <w:tab w:val="left" w:pos="240"/>
              </w:tabs>
              <w:jc w:val="center"/>
              <w:rPr>
                <w:position w:val="-50"/>
                <w:sz w:val="24"/>
              </w:rPr>
            </w:pPr>
            <w:r>
              <w:rPr>
                <w:position w:val="-50"/>
                <w:sz w:val="24"/>
              </w:rPr>
              <w:t xml:space="preserve">如有偿提供的说明 </w:t>
            </w:r>
          </w:p>
        </w:tc>
      </w:tr>
      <w:tr w14:paraId="6FAFEA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2319E2F3">
            <w:pPr>
              <w:tabs>
                <w:tab w:val="left" w:pos="240"/>
              </w:tabs>
            </w:pPr>
          </w:p>
          <w:p w14:paraId="09AD067C">
            <w:pPr>
              <w:tabs>
                <w:tab w:val="left" w:pos="240"/>
              </w:tabs>
            </w:pPr>
          </w:p>
          <w:p w14:paraId="36DF713D">
            <w:pPr>
              <w:tabs>
                <w:tab w:val="left" w:pos="240"/>
              </w:tabs>
            </w:pPr>
          </w:p>
          <w:p w14:paraId="4E5B21F1">
            <w:pPr>
              <w:tabs>
                <w:tab w:val="left" w:pos="240"/>
              </w:tabs>
            </w:pPr>
          </w:p>
          <w:p w14:paraId="2F9C7786">
            <w:pPr>
              <w:tabs>
                <w:tab w:val="left" w:pos="240"/>
              </w:tabs>
            </w:pPr>
          </w:p>
          <w:p w14:paraId="37B2645D">
            <w:pPr>
              <w:tabs>
                <w:tab w:val="left" w:pos="240"/>
              </w:tabs>
            </w:pPr>
          </w:p>
          <w:p w14:paraId="23E219A7">
            <w:pPr>
              <w:tabs>
                <w:tab w:val="left" w:pos="240"/>
              </w:tabs>
            </w:pPr>
          </w:p>
          <w:p w14:paraId="26ECB237">
            <w:pPr>
              <w:tabs>
                <w:tab w:val="left" w:pos="240"/>
              </w:tabs>
            </w:pPr>
          </w:p>
          <w:p w14:paraId="02A28D7B">
            <w:pPr>
              <w:tabs>
                <w:tab w:val="left" w:pos="240"/>
              </w:tabs>
            </w:pPr>
          </w:p>
          <w:p w14:paraId="6E80077D">
            <w:pPr>
              <w:tabs>
                <w:tab w:val="left" w:pos="240"/>
              </w:tabs>
            </w:pPr>
          </w:p>
          <w:p w14:paraId="273CBFC6">
            <w:pPr>
              <w:tabs>
                <w:tab w:val="left" w:pos="240"/>
              </w:tabs>
            </w:pPr>
          </w:p>
          <w:p w14:paraId="32BF5734">
            <w:pPr>
              <w:tabs>
                <w:tab w:val="left" w:pos="240"/>
              </w:tabs>
            </w:pPr>
          </w:p>
          <w:p w14:paraId="2D9349D1">
            <w:pPr>
              <w:tabs>
                <w:tab w:val="left" w:pos="240"/>
              </w:tabs>
            </w:pPr>
          </w:p>
          <w:p w14:paraId="763D60D5">
            <w:pPr>
              <w:tabs>
                <w:tab w:val="left" w:pos="240"/>
              </w:tabs>
            </w:pPr>
          </w:p>
          <w:p w14:paraId="4DC1BC2A">
            <w:pPr>
              <w:tabs>
                <w:tab w:val="left" w:pos="240"/>
              </w:tabs>
            </w:pPr>
          </w:p>
          <w:p w14:paraId="529A6D3E">
            <w:pPr>
              <w:tabs>
                <w:tab w:val="left" w:pos="240"/>
              </w:tabs>
            </w:pPr>
          </w:p>
          <w:p w14:paraId="38DF96EB">
            <w:pPr>
              <w:tabs>
                <w:tab w:val="left" w:pos="240"/>
              </w:tabs>
            </w:pPr>
          </w:p>
          <w:p w14:paraId="47C3D28B">
            <w:pPr>
              <w:tabs>
                <w:tab w:val="left" w:pos="240"/>
              </w:tabs>
            </w:pPr>
          </w:p>
          <w:p w14:paraId="0C67D4CC">
            <w:pPr>
              <w:tabs>
                <w:tab w:val="left" w:pos="240"/>
              </w:tabs>
            </w:pPr>
          </w:p>
          <w:p w14:paraId="727D0B79">
            <w:pPr>
              <w:tabs>
                <w:tab w:val="left" w:pos="240"/>
              </w:tabs>
            </w:pPr>
          </w:p>
        </w:tc>
        <w:tc>
          <w:tcPr>
            <w:tcW w:w="1890" w:type="dxa"/>
          </w:tcPr>
          <w:p w14:paraId="7CE18A3D">
            <w:pPr>
              <w:tabs>
                <w:tab w:val="left" w:pos="240"/>
              </w:tabs>
            </w:pPr>
          </w:p>
        </w:tc>
        <w:tc>
          <w:tcPr>
            <w:tcW w:w="975" w:type="dxa"/>
          </w:tcPr>
          <w:p w14:paraId="33FC348D">
            <w:pPr>
              <w:tabs>
                <w:tab w:val="left" w:pos="240"/>
              </w:tabs>
            </w:pPr>
          </w:p>
        </w:tc>
        <w:tc>
          <w:tcPr>
            <w:tcW w:w="996" w:type="dxa"/>
          </w:tcPr>
          <w:p w14:paraId="7879037C">
            <w:pPr>
              <w:tabs>
                <w:tab w:val="left" w:pos="240"/>
              </w:tabs>
            </w:pPr>
          </w:p>
        </w:tc>
        <w:tc>
          <w:tcPr>
            <w:tcW w:w="1494" w:type="dxa"/>
          </w:tcPr>
          <w:p w14:paraId="2B8C795C">
            <w:pPr>
              <w:tabs>
                <w:tab w:val="left" w:pos="240"/>
              </w:tabs>
            </w:pPr>
          </w:p>
        </w:tc>
        <w:tc>
          <w:tcPr>
            <w:tcW w:w="2409" w:type="dxa"/>
          </w:tcPr>
          <w:p w14:paraId="5431F2D4">
            <w:pPr>
              <w:tabs>
                <w:tab w:val="left" w:pos="240"/>
              </w:tabs>
            </w:pPr>
          </w:p>
        </w:tc>
      </w:tr>
      <w:tr w14:paraId="3343AC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5E188388">
            <w:pPr>
              <w:pStyle w:val="13"/>
            </w:pPr>
            <w:r>
              <w:t>备注：凡需采购人提供的设备、房屋、通讯及其他办公设施，应注明免费提供或不免费提供，如有偿提供，采购人承担多少，供应商承担多少，本表应详细列清。</w:t>
            </w:r>
          </w:p>
          <w:p w14:paraId="57190CB5">
            <w:pPr>
              <w:tabs>
                <w:tab w:val="left" w:pos="240"/>
              </w:tabs>
            </w:pPr>
          </w:p>
        </w:tc>
      </w:tr>
    </w:tbl>
    <w:p w14:paraId="500FAC10">
      <w:pPr>
        <w:tabs>
          <w:tab w:val="left" w:pos="240"/>
          <w:tab w:val="left" w:pos="7665"/>
        </w:tabs>
      </w:pPr>
    </w:p>
    <w:p w14:paraId="6173C2B7">
      <w:pPr>
        <w:spacing w:line="360" w:lineRule="auto"/>
        <w:ind w:firstLine="4080" w:firstLineChars="1700"/>
        <w:rPr>
          <w:sz w:val="24"/>
        </w:rPr>
      </w:pPr>
      <w:r>
        <w:rPr>
          <w:sz w:val="24"/>
        </w:rPr>
        <w:t>投标人名称：</w:t>
      </w:r>
    </w:p>
    <w:p w14:paraId="6471B7CA">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2EC7F2F">
      <w:pPr>
        <w:spacing w:line="360" w:lineRule="auto"/>
        <w:ind w:left="192" w:right="84"/>
        <w:rPr>
          <w:position w:val="-40"/>
        </w:rPr>
      </w:pPr>
      <w:r>
        <w:rPr>
          <w:sz w:val="24"/>
        </w:rPr>
        <w:t xml:space="preserve">  </w:t>
      </w:r>
    </w:p>
    <w:p w14:paraId="38B8C641">
      <w:pPr>
        <w:spacing w:line="480" w:lineRule="auto"/>
        <w:rPr>
          <w:b/>
          <w:sz w:val="24"/>
        </w:rPr>
      </w:pPr>
    </w:p>
    <w:p w14:paraId="2D838D24">
      <w:pPr>
        <w:spacing w:line="480" w:lineRule="auto"/>
        <w:rPr>
          <w:b/>
          <w:sz w:val="24"/>
        </w:rPr>
      </w:pPr>
    </w:p>
    <w:p w14:paraId="06EEF573">
      <w:pPr>
        <w:widowControl/>
        <w:jc w:val="left"/>
        <w:rPr>
          <w:b/>
          <w:sz w:val="24"/>
        </w:rPr>
      </w:pPr>
      <w:r>
        <w:rPr>
          <w:b/>
          <w:sz w:val="24"/>
        </w:rPr>
        <w:br w:type="page"/>
      </w:r>
    </w:p>
    <w:p w14:paraId="0B37C5E8">
      <w:pPr>
        <w:spacing w:line="620" w:lineRule="exact"/>
        <w:rPr>
          <w:b/>
          <w:sz w:val="24"/>
        </w:rPr>
      </w:pPr>
      <w:r>
        <w:rPr>
          <w:b/>
          <w:sz w:val="24"/>
        </w:rPr>
        <w:t>附件8</w:t>
      </w:r>
      <w:r>
        <w:rPr>
          <w:rFonts w:hint="eastAsia"/>
          <w:b/>
          <w:sz w:val="24"/>
        </w:rPr>
        <w:t>-1</w:t>
      </w:r>
    </w:p>
    <w:p w14:paraId="76DA8BA0">
      <w:pPr>
        <w:autoSpaceDN w:val="0"/>
        <w:spacing w:line="360" w:lineRule="auto"/>
        <w:jc w:val="center"/>
        <w:rPr>
          <w:b/>
          <w:bCs/>
          <w:sz w:val="24"/>
          <w:szCs w:val="24"/>
        </w:rPr>
      </w:pPr>
    </w:p>
    <w:p w14:paraId="4117FFE8">
      <w:pPr>
        <w:autoSpaceDE w:val="0"/>
        <w:autoSpaceDN w:val="0"/>
        <w:spacing w:line="480" w:lineRule="auto"/>
        <w:jc w:val="center"/>
        <w:rPr>
          <w:sz w:val="24"/>
          <w:szCs w:val="24"/>
        </w:rPr>
      </w:pPr>
      <w:r>
        <w:rPr>
          <w:b/>
          <w:sz w:val="24"/>
          <w:szCs w:val="24"/>
        </w:rPr>
        <w:t>中小企业声明函（服务）</w:t>
      </w:r>
    </w:p>
    <w:p w14:paraId="2F31B770">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2359DE2E">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rFonts w:hint="eastAsia"/>
          <w:sz w:val="24"/>
          <w:szCs w:val="24"/>
          <w:u w:val="single"/>
          <w:lang w:val="en-US" w:eastAsia="zh-CN"/>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lang w:val="en-US" w:eastAsia="zh-CN"/>
        </w:rPr>
        <w:t xml:space="preserve">      </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6152AFD2">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308948F1">
      <w:pPr>
        <w:autoSpaceDE w:val="0"/>
        <w:autoSpaceDN w:val="0"/>
        <w:spacing w:line="500" w:lineRule="exact"/>
        <w:ind w:left="641"/>
        <w:jc w:val="left"/>
        <w:rPr>
          <w:sz w:val="24"/>
          <w:szCs w:val="24"/>
        </w:rPr>
      </w:pPr>
      <w:r>
        <w:rPr>
          <w:sz w:val="24"/>
          <w:szCs w:val="24"/>
        </w:rPr>
        <w:t>……</w:t>
      </w:r>
    </w:p>
    <w:p w14:paraId="3FE05433">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646A8296">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2C86712D">
      <w:pPr>
        <w:autoSpaceDE w:val="0"/>
        <w:autoSpaceDN w:val="0"/>
        <w:spacing w:line="500" w:lineRule="exact"/>
        <w:ind w:left="3840"/>
        <w:jc w:val="left"/>
        <w:rPr>
          <w:sz w:val="24"/>
          <w:szCs w:val="24"/>
        </w:rPr>
      </w:pPr>
      <w:r>
        <w:rPr>
          <w:sz w:val="24"/>
          <w:szCs w:val="24"/>
        </w:rPr>
        <w:t>投标人名称：</w:t>
      </w:r>
    </w:p>
    <w:p w14:paraId="5EC77ABA">
      <w:pPr>
        <w:autoSpaceDE w:val="0"/>
        <w:autoSpaceDN w:val="0"/>
        <w:spacing w:line="500" w:lineRule="exact"/>
        <w:ind w:left="3840"/>
        <w:jc w:val="left"/>
        <w:rPr>
          <w:sz w:val="32"/>
        </w:rPr>
      </w:pPr>
      <w:r>
        <w:rPr>
          <w:sz w:val="24"/>
          <w:szCs w:val="24"/>
        </w:rPr>
        <w:t>日期：</w:t>
      </w:r>
    </w:p>
    <w:p w14:paraId="5838A989">
      <w:pPr>
        <w:spacing w:line="360" w:lineRule="auto"/>
        <w:ind w:right="84" w:firstLine="241" w:firstLineChars="100"/>
        <w:rPr>
          <w:b/>
          <w:sz w:val="24"/>
          <w:szCs w:val="24"/>
        </w:rPr>
      </w:pPr>
      <w:r>
        <w:rPr>
          <w:b/>
          <w:sz w:val="24"/>
          <w:szCs w:val="24"/>
        </w:rPr>
        <w:t>注：1.标的名称须按照采购文件中明确的标的名称进行填写；所属行业须按照采购文件中明确的所属行业进行填写，否则不享受中小企业扶持政策。</w:t>
      </w:r>
    </w:p>
    <w:p w14:paraId="3D4E5AAC">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5E9F5183">
      <w:pPr>
        <w:spacing w:line="360" w:lineRule="auto"/>
        <w:ind w:right="84" w:firstLine="241" w:firstLineChars="100"/>
        <w:rPr>
          <w:b/>
          <w:sz w:val="24"/>
          <w:szCs w:val="24"/>
        </w:rPr>
      </w:pPr>
      <w:r>
        <w:rPr>
          <w:b/>
          <w:sz w:val="24"/>
          <w:szCs w:val="24"/>
        </w:rPr>
        <w:t>3.中标（成交）供应商享受中小企业扶持政策的，将随中标（成交）结果同时公告其《中小企业声明函》，接受社会监督。</w:t>
      </w:r>
    </w:p>
    <w:p w14:paraId="0C228E65">
      <w:pPr>
        <w:widowControl/>
        <w:jc w:val="left"/>
        <w:rPr>
          <w:sz w:val="24"/>
        </w:rPr>
      </w:pPr>
    </w:p>
    <w:p w14:paraId="6D5F5380">
      <w:pPr>
        <w:autoSpaceDN w:val="0"/>
        <w:spacing w:line="360" w:lineRule="auto"/>
        <w:rPr>
          <w:b/>
          <w:bCs/>
          <w:sz w:val="24"/>
        </w:rPr>
      </w:pPr>
      <w:r>
        <w:rPr>
          <w:rFonts w:hint="eastAsia"/>
          <w:b/>
          <w:bCs/>
          <w:sz w:val="24"/>
        </w:rPr>
        <w:t>附件8-2</w:t>
      </w:r>
    </w:p>
    <w:p w14:paraId="2319903F">
      <w:pPr>
        <w:autoSpaceDN w:val="0"/>
        <w:spacing w:line="360" w:lineRule="auto"/>
        <w:jc w:val="left"/>
        <w:rPr>
          <w:b/>
          <w:bCs/>
          <w:sz w:val="24"/>
        </w:rPr>
      </w:pPr>
      <w:r>
        <w:rPr>
          <w:rFonts w:hint="eastAsia"/>
          <w:b/>
          <w:kern w:val="0"/>
          <w:sz w:val="24"/>
          <w:szCs w:val="21"/>
        </w:rPr>
        <w:t>若不是残疾人福利性单位，响应文件中可不提供此声明函</w:t>
      </w:r>
    </w:p>
    <w:p w14:paraId="58465428">
      <w:pPr>
        <w:autoSpaceDN w:val="0"/>
        <w:spacing w:line="360" w:lineRule="auto"/>
        <w:jc w:val="center"/>
        <w:rPr>
          <w:b/>
          <w:bCs/>
          <w:sz w:val="24"/>
        </w:rPr>
      </w:pPr>
    </w:p>
    <w:p w14:paraId="13032B8F">
      <w:pPr>
        <w:snapToGrid w:val="0"/>
        <w:spacing w:line="360" w:lineRule="auto"/>
        <w:jc w:val="center"/>
        <w:rPr>
          <w:b/>
          <w:bCs/>
          <w:sz w:val="24"/>
        </w:rPr>
      </w:pPr>
      <w:r>
        <w:rPr>
          <w:rFonts w:hint="eastAsia"/>
          <w:b/>
          <w:bCs/>
          <w:sz w:val="24"/>
        </w:rPr>
        <w:t>残疾人福利性单位声明函</w:t>
      </w:r>
    </w:p>
    <w:p w14:paraId="2EC39F28">
      <w:pPr>
        <w:snapToGrid w:val="0"/>
        <w:spacing w:line="360" w:lineRule="auto"/>
        <w:ind w:firstLine="482" w:firstLineChars="200"/>
        <w:jc w:val="left"/>
        <w:rPr>
          <w:b/>
          <w:bCs/>
          <w:sz w:val="24"/>
        </w:rPr>
      </w:pPr>
    </w:p>
    <w:p w14:paraId="2DD2FC7A">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6FCCF91D">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7B234600">
      <w:pPr>
        <w:snapToGrid w:val="0"/>
        <w:spacing w:line="360" w:lineRule="auto"/>
        <w:ind w:firstLine="480" w:firstLineChars="200"/>
        <w:jc w:val="left"/>
        <w:rPr>
          <w:bCs/>
          <w:sz w:val="24"/>
        </w:rPr>
      </w:pPr>
    </w:p>
    <w:p w14:paraId="22D055ED">
      <w:pPr>
        <w:snapToGrid w:val="0"/>
        <w:spacing w:line="360" w:lineRule="auto"/>
        <w:ind w:firstLine="480" w:firstLineChars="200"/>
        <w:jc w:val="left"/>
        <w:rPr>
          <w:bCs/>
          <w:sz w:val="24"/>
        </w:rPr>
      </w:pPr>
    </w:p>
    <w:p w14:paraId="71EC6B6A">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7FDEB720">
      <w:pPr>
        <w:snapToGrid w:val="0"/>
        <w:spacing w:line="360" w:lineRule="auto"/>
        <w:ind w:firstLine="480" w:firstLineChars="200"/>
        <w:jc w:val="left"/>
        <w:rPr>
          <w:bCs/>
          <w:sz w:val="24"/>
        </w:rPr>
      </w:pPr>
    </w:p>
    <w:p w14:paraId="44A30610">
      <w:pPr>
        <w:snapToGrid w:val="0"/>
        <w:spacing w:line="360" w:lineRule="auto"/>
        <w:ind w:firstLine="480" w:firstLineChars="200"/>
        <w:jc w:val="left"/>
        <w:rPr>
          <w:sz w:val="24"/>
          <w:szCs w:val="21"/>
        </w:rPr>
      </w:pPr>
      <w:r>
        <w:rPr>
          <w:rFonts w:hint="eastAsia"/>
          <w:bCs/>
          <w:sz w:val="24"/>
        </w:rPr>
        <w:t xml:space="preserve">               日  期：</w:t>
      </w:r>
    </w:p>
    <w:p w14:paraId="06FFD4EC">
      <w:pPr>
        <w:snapToGrid w:val="0"/>
        <w:spacing w:line="360" w:lineRule="auto"/>
        <w:ind w:firstLine="480" w:firstLineChars="200"/>
        <w:jc w:val="left"/>
        <w:rPr>
          <w:sz w:val="24"/>
          <w:szCs w:val="21"/>
        </w:rPr>
      </w:pPr>
    </w:p>
    <w:p w14:paraId="65F73F7E">
      <w:pPr>
        <w:snapToGrid w:val="0"/>
        <w:spacing w:line="360" w:lineRule="auto"/>
        <w:ind w:firstLine="480" w:firstLineChars="200"/>
        <w:rPr>
          <w:sz w:val="24"/>
          <w:szCs w:val="21"/>
        </w:rPr>
      </w:pPr>
      <w:r>
        <w:rPr>
          <w:sz w:val="24"/>
          <w:szCs w:val="21"/>
        </w:rPr>
        <w:t>注：</w:t>
      </w:r>
    </w:p>
    <w:p w14:paraId="34EA9D5B">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623A3293">
      <w:pPr>
        <w:snapToGrid w:val="0"/>
        <w:spacing w:line="360" w:lineRule="auto"/>
        <w:ind w:firstLine="482" w:firstLineChars="200"/>
        <w:rPr>
          <w:b/>
          <w:sz w:val="24"/>
          <w:szCs w:val="21"/>
        </w:rPr>
      </w:pPr>
      <w:r>
        <w:rPr>
          <w:b/>
          <w:kern w:val="0"/>
          <w:sz w:val="24"/>
          <w:szCs w:val="21"/>
        </w:rPr>
        <w:t>若不是残疾人福利性单位，响应文件中可不提供此声明函。</w:t>
      </w:r>
    </w:p>
    <w:p w14:paraId="62B5E25B">
      <w:pPr>
        <w:spacing w:line="360" w:lineRule="auto"/>
        <w:ind w:firstLine="4080" w:firstLineChars="1700"/>
        <w:rPr>
          <w:sz w:val="24"/>
        </w:rPr>
      </w:pPr>
    </w:p>
    <w:p w14:paraId="00ECA9B0">
      <w:pPr>
        <w:jc w:val="left"/>
        <w:rPr>
          <w:sz w:val="24"/>
        </w:rPr>
      </w:pPr>
      <w:r>
        <w:rPr>
          <w:sz w:val="24"/>
        </w:rPr>
        <w:br w:type="page"/>
      </w:r>
    </w:p>
    <w:p w14:paraId="569A5460">
      <w:pPr>
        <w:jc w:val="left"/>
        <w:rPr>
          <w:b/>
          <w:bCs/>
          <w:sz w:val="24"/>
        </w:rPr>
      </w:pPr>
      <w:r>
        <w:rPr>
          <w:b/>
          <w:sz w:val="24"/>
          <w:szCs w:val="24"/>
        </w:rPr>
        <w:t>附件9</w:t>
      </w:r>
    </w:p>
    <w:p w14:paraId="48C09046">
      <w:pPr>
        <w:jc w:val="left"/>
        <w:rPr>
          <w:b/>
          <w:bCs/>
          <w:sz w:val="24"/>
        </w:rPr>
      </w:pPr>
    </w:p>
    <w:p w14:paraId="16539DDE">
      <w:pPr>
        <w:tabs>
          <w:tab w:val="left" w:pos="360"/>
        </w:tabs>
        <w:spacing w:line="360" w:lineRule="auto"/>
        <w:jc w:val="center"/>
        <w:rPr>
          <w:b/>
          <w:bCs/>
          <w:sz w:val="24"/>
        </w:rPr>
      </w:pPr>
      <w:r>
        <w:rPr>
          <w:rFonts w:hint="eastAsia"/>
          <w:b/>
          <w:bCs/>
          <w:sz w:val="24"/>
        </w:rPr>
        <w:t>书面</w:t>
      </w:r>
      <w:r>
        <w:rPr>
          <w:b/>
          <w:bCs/>
          <w:sz w:val="24"/>
        </w:rPr>
        <w:t>声明</w:t>
      </w:r>
    </w:p>
    <w:p w14:paraId="5BF963E3">
      <w:pPr>
        <w:pStyle w:val="43"/>
        <w:tabs>
          <w:tab w:val="left" w:pos="360"/>
        </w:tabs>
        <w:spacing w:line="360" w:lineRule="auto"/>
        <w:ind w:firstLine="480"/>
        <w:rPr>
          <w:sz w:val="24"/>
          <w:lang w:eastAsia="zh-CN"/>
        </w:rPr>
      </w:pPr>
    </w:p>
    <w:p w14:paraId="58D0EB3F">
      <w:pPr>
        <w:pStyle w:val="43"/>
        <w:tabs>
          <w:tab w:val="left" w:pos="360"/>
        </w:tabs>
        <w:spacing w:line="360" w:lineRule="auto"/>
        <w:ind w:firstLine="480"/>
        <w:rPr>
          <w:sz w:val="24"/>
          <w:lang w:eastAsia="zh-CN"/>
        </w:rPr>
      </w:pPr>
      <w:r>
        <w:rPr>
          <w:rFonts w:hint="eastAsia"/>
          <w:sz w:val="24"/>
        </w:rPr>
        <w:t>参加政府采购活动前</w:t>
      </w:r>
      <w:r>
        <w:rPr>
          <w:sz w:val="24"/>
        </w:rPr>
        <w:t>3</w:t>
      </w:r>
      <w:r>
        <w:rPr>
          <w:rFonts w:hint="eastAsia"/>
          <w:sz w:val="24"/>
        </w:rPr>
        <w:t>年</w:t>
      </w:r>
      <w:r>
        <w:rPr>
          <w:rFonts w:hint="eastAsia"/>
          <w:sz w:val="24"/>
          <w:lang w:val="en-US" w:eastAsia="zh-CN"/>
        </w:rPr>
        <w:t>我单位</w:t>
      </w:r>
      <w:r>
        <w:rPr>
          <w:rFonts w:hint="eastAsia"/>
          <w:sz w:val="24"/>
        </w:rPr>
        <w:t>在经营活动中没有重大违法记录。</w:t>
      </w:r>
    </w:p>
    <w:p w14:paraId="5118BE0D">
      <w:pPr>
        <w:pStyle w:val="43"/>
        <w:tabs>
          <w:tab w:val="left" w:pos="360"/>
        </w:tabs>
        <w:spacing w:line="360" w:lineRule="auto"/>
        <w:ind w:firstLine="480"/>
        <w:rPr>
          <w:sz w:val="24"/>
          <w:lang w:eastAsia="zh-CN"/>
        </w:rPr>
      </w:pPr>
      <w:r>
        <w:rPr>
          <w:rFonts w:hint="eastAsia"/>
          <w:sz w:val="24"/>
          <w:lang w:eastAsia="zh-CN"/>
        </w:rPr>
        <w:t>我单位具备良好的商业信誉和健全的财务会计制度，依法缴纳税收和社会保障资金。</w:t>
      </w:r>
    </w:p>
    <w:p w14:paraId="514FB7A5">
      <w:pPr>
        <w:pStyle w:val="43"/>
        <w:tabs>
          <w:tab w:val="left" w:pos="360"/>
        </w:tabs>
        <w:spacing w:line="360" w:lineRule="auto"/>
        <w:ind w:firstLine="480"/>
        <w:rPr>
          <w:sz w:val="24"/>
          <w:lang w:eastAsia="zh-CN"/>
        </w:rPr>
      </w:pPr>
    </w:p>
    <w:p w14:paraId="244E6F18">
      <w:pPr>
        <w:autoSpaceDE w:val="0"/>
        <w:autoSpaceDN w:val="0"/>
        <w:spacing w:line="500" w:lineRule="exact"/>
        <w:ind w:left="3840"/>
        <w:jc w:val="left"/>
        <w:rPr>
          <w:sz w:val="24"/>
          <w:szCs w:val="24"/>
        </w:rPr>
      </w:pPr>
      <w:r>
        <w:rPr>
          <w:sz w:val="24"/>
          <w:szCs w:val="24"/>
        </w:rPr>
        <w:t>投标人名称：</w:t>
      </w:r>
    </w:p>
    <w:p w14:paraId="031959D0">
      <w:pPr>
        <w:autoSpaceDE w:val="0"/>
        <w:autoSpaceDN w:val="0"/>
        <w:spacing w:line="500" w:lineRule="exact"/>
        <w:ind w:left="3840"/>
        <w:jc w:val="left"/>
        <w:rPr>
          <w:sz w:val="24"/>
          <w:szCs w:val="24"/>
        </w:rPr>
      </w:pPr>
    </w:p>
    <w:p w14:paraId="32F49BB8">
      <w:pPr>
        <w:autoSpaceDE w:val="0"/>
        <w:autoSpaceDN w:val="0"/>
        <w:spacing w:line="500" w:lineRule="exact"/>
        <w:ind w:left="3840"/>
        <w:jc w:val="left"/>
        <w:rPr>
          <w:sz w:val="24"/>
          <w:szCs w:val="24"/>
        </w:rPr>
      </w:pPr>
      <w:r>
        <w:rPr>
          <w:sz w:val="24"/>
          <w:szCs w:val="24"/>
        </w:rPr>
        <w:t>日期：</w:t>
      </w:r>
    </w:p>
    <w:p w14:paraId="3C26DF31">
      <w:pPr>
        <w:autoSpaceDE w:val="0"/>
        <w:autoSpaceDN w:val="0"/>
        <w:spacing w:line="500" w:lineRule="exact"/>
        <w:ind w:left="3840"/>
        <w:jc w:val="left"/>
        <w:rPr>
          <w:sz w:val="24"/>
          <w:szCs w:val="24"/>
        </w:rPr>
      </w:pPr>
    </w:p>
    <w:p w14:paraId="273AF93A">
      <w:pPr>
        <w:pStyle w:val="43"/>
        <w:tabs>
          <w:tab w:val="left" w:pos="360"/>
        </w:tabs>
        <w:spacing w:line="360" w:lineRule="auto"/>
        <w:ind w:firstLine="0" w:firstLineChars="0"/>
        <w:rPr>
          <w:sz w:val="24"/>
          <w:u w:val="single"/>
          <w:lang w:eastAsia="zh-CN"/>
        </w:rPr>
      </w:pPr>
      <w:r>
        <w:rPr>
          <w:rFonts w:hint="eastAsia"/>
          <w:sz w:val="24"/>
          <w:u w:val="single"/>
          <w:lang w:eastAsia="zh-CN"/>
        </w:rPr>
        <w:t xml:space="preserve">                                                                     </w:t>
      </w:r>
    </w:p>
    <w:p w14:paraId="75E6A957">
      <w:pPr>
        <w:pStyle w:val="43"/>
        <w:tabs>
          <w:tab w:val="left" w:pos="360"/>
        </w:tabs>
        <w:spacing w:line="360" w:lineRule="auto"/>
        <w:ind w:firstLine="480"/>
        <w:rPr>
          <w:sz w:val="24"/>
          <w:lang w:eastAsia="zh-CN"/>
        </w:rPr>
      </w:pPr>
    </w:p>
    <w:p w14:paraId="6BBF9616">
      <w:pPr>
        <w:pStyle w:val="43"/>
        <w:spacing w:line="360" w:lineRule="auto"/>
        <w:ind w:firstLine="0" w:firstLineChars="0"/>
        <w:jc w:val="center"/>
        <w:rPr>
          <w:b/>
          <w:sz w:val="24"/>
          <w:lang w:eastAsia="zh-CN"/>
        </w:rPr>
      </w:pPr>
    </w:p>
    <w:p w14:paraId="0B76CC4C">
      <w:pPr>
        <w:pStyle w:val="43"/>
        <w:spacing w:line="360" w:lineRule="auto"/>
        <w:ind w:firstLine="0" w:firstLineChars="0"/>
        <w:jc w:val="center"/>
        <w:rPr>
          <w:b/>
          <w:sz w:val="24"/>
          <w:lang w:eastAsia="zh-CN"/>
        </w:rPr>
      </w:pPr>
    </w:p>
    <w:p w14:paraId="33EEBBC0">
      <w:pPr>
        <w:pStyle w:val="43"/>
        <w:spacing w:line="360" w:lineRule="auto"/>
        <w:ind w:firstLine="0" w:firstLineChars="0"/>
        <w:jc w:val="center"/>
        <w:rPr>
          <w:b/>
          <w:sz w:val="24"/>
          <w:lang w:eastAsia="zh-CN"/>
        </w:rPr>
      </w:pPr>
      <w:r>
        <w:rPr>
          <w:rFonts w:hint="eastAsia"/>
          <w:b/>
          <w:sz w:val="24"/>
          <w:lang w:eastAsia="zh-CN"/>
        </w:rPr>
        <w:t>证明材料</w:t>
      </w:r>
    </w:p>
    <w:p w14:paraId="31494B3D">
      <w:pPr>
        <w:pStyle w:val="43"/>
        <w:tabs>
          <w:tab w:val="left" w:pos="360"/>
        </w:tabs>
        <w:spacing w:line="360" w:lineRule="auto"/>
        <w:ind w:firstLine="480"/>
        <w:rPr>
          <w:sz w:val="24"/>
          <w:lang w:eastAsia="zh-CN"/>
        </w:rPr>
      </w:pPr>
    </w:p>
    <w:p w14:paraId="05BAE456">
      <w:pPr>
        <w:pStyle w:val="43"/>
        <w:tabs>
          <w:tab w:val="left" w:pos="360"/>
        </w:tabs>
        <w:spacing w:line="360" w:lineRule="auto"/>
        <w:ind w:firstLine="480"/>
        <w:rPr>
          <w:sz w:val="24"/>
          <w:lang w:eastAsia="zh-CN"/>
        </w:rPr>
      </w:pPr>
      <w:r>
        <w:rPr>
          <w:sz w:val="24"/>
          <w:lang w:eastAsia="zh-CN"/>
        </w:rPr>
        <w:t>我单位具备</w:t>
      </w:r>
      <w:r>
        <w:rPr>
          <w:rFonts w:hint="eastAsia"/>
          <w:sz w:val="24"/>
          <w:lang w:eastAsia="zh-CN"/>
        </w:rPr>
        <w:t>履行本项目合同所必需的设备和专业技术能力。</w:t>
      </w:r>
    </w:p>
    <w:p w14:paraId="0453EE8C">
      <w:pPr>
        <w:pStyle w:val="43"/>
        <w:tabs>
          <w:tab w:val="left" w:pos="360"/>
        </w:tabs>
        <w:spacing w:line="360" w:lineRule="auto"/>
        <w:ind w:firstLine="480"/>
        <w:rPr>
          <w:sz w:val="24"/>
          <w:lang w:eastAsia="zh-CN"/>
        </w:rPr>
      </w:pPr>
    </w:p>
    <w:p w14:paraId="4FAF91D2">
      <w:pPr>
        <w:pStyle w:val="43"/>
        <w:tabs>
          <w:tab w:val="left" w:pos="360"/>
        </w:tabs>
        <w:spacing w:line="360" w:lineRule="auto"/>
        <w:ind w:firstLine="480"/>
        <w:rPr>
          <w:sz w:val="24"/>
          <w:lang w:eastAsia="zh-CN"/>
        </w:rPr>
      </w:pPr>
    </w:p>
    <w:p w14:paraId="6ABCDCA4">
      <w:pPr>
        <w:autoSpaceDE w:val="0"/>
        <w:autoSpaceDN w:val="0"/>
        <w:spacing w:line="500" w:lineRule="exact"/>
        <w:ind w:left="3840"/>
        <w:jc w:val="left"/>
        <w:rPr>
          <w:sz w:val="24"/>
          <w:szCs w:val="24"/>
        </w:rPr>
      </w:pPr>
    </w:p>
    <w:p w14:paraId="09B6E279">
      <w:pPr>
        <w:autoSpaceDE w:val="0"/>
        <w:autoSpaceDN w:val="0"/>
        <w:spacing w:line="500" w:lineRule="exact"/>
        <w:ind w:left="3840"/>
        <w:jc w:val="left"/>
        <w:rPr>
          <w:sz w:val="24"/>
          <w:szCs w:val="24"/>
        </w:rPr>
      </w:pPr>
    </w:p>
    <w:p w14:paraId="340441C5">
      <w:pPr>
        <w:autoSpaceDE w:val="0"/>
        <w:autoSpaceDN w:val="0"/>
        <w:spacing w:line="500" w:lineRule="exact"/>
        <w:ind w:left="3840"/>
        <w:jc w:val="left"/>
        <w:rPr>
          <w:sz w:val="24"/>
          <w:szCs w:val="24"/>
        </w:rPr>
      </w:pPr>
      <w:r>
        <w:rPr>
          <w:sz w:val="24"/>
          <w:szCs w:val="24"/>
        </w:rPr>
        <w:t>投标人名称：</w:t>
      </w:r>
    </w:p>
    <w:p w14:paraId="4912C3E9">
      <w:pPr>
        <w:autoSpaceDE w:val="0"/>
        <w:autoSpaceDN w:val="0"/>
        <w:spacing w:line="500" w:lineRule="exact"/>
        <w:ind w:left="3840"/>
        <w:jc w:val="left"/>
        <w:rPr>
          <w:sz w:val="24"/>
          <w:szCs w:val="24"/>
        </w:rPr>
      </w:pPr>
    </w:p>
    <w:p w14:paraId="6B4FABD8">
      <w:pPr>
        <w:autoSpaceDE w:val="0"/>
        <w:autoSpaceDN w:val="0"/>
        <w:spacing w:line="500" w:lineRule="exact"/>
        <w:ind w:left="3840"/>
        <w:jc w:val="left"/>
        <w:rPr>
          <w:sz w:val="24"/>
          <w:szCs w:val="24"/>
        </w:rPr>
      </w:pPr>
      <w:r>
        <w:rPr>
          <w:sz w:val="24"/>
          <w:szCs w:val="24"/>
        </w:rPr>
        <w:t>日期：</w:t>
      </w:r>
    </w:p>
    <w:p w14:paraId="18CE314E">
      <w:pPr>
        <w:jc w:val="left"/>
        <w:rPr>
          <w:b/>
          <w:bCs/>
          <w:sz w:val="24"/>
        </w:rPr>
      </w:pPr>
    </w:p>
    <w:p w14:paraId="5C14C9B3">
      <w:pPr>
        <w:jc w:val="left"/>
        <w:rPr>
          <w:b/>
          <w:bCs/>
          <w:sz w:val="24"/>
        </w:rPr>
      </w:pPr>
    </w:p>
    <w:p w14:paraId="0D9AB75A">
      <w:pPr>
        <w:jc w:val="left"/>
        <w:rPr>
          <w:b/>
          <w:sz w:val="24"/>
        </w:rPr>
      </w:pPr>
    </w:p>
    <w:p w14:paraId="030CF03B">
      <w:pPr>
        <w:spacing w:line="460" w:lineRule="exact"/>
        <w:ind w:left="192"/>
        <w:jc w:val="left"/>
        <w:rPr>
          <w:b/>
          <w:sz w:val="24"/>
        </w:rPr>
      </w:pPr>
    </w:p>
    <w:p w14:paraId="6E385070">
      <w:pPr>
        <w:widowControl/>
        <w:jc w:val="left"/>
        <w:rPr>
          <w:b/>
          <w:sz w:val="24"/>
        </w:rPr>
      </w:pPr>
      <w:r>
        <w:rPr>
          <w:b/>
          <w:sz w:val="24"/>
        </w:rPr>
        <w:br w:type="page"/>
      </w:r>
    </w:p>
    <w:p w14:paraId="45E4263C">
      <w:pPr>
        <w:spacing w:line="460" w:lineRule="exact"/>
        <w:jc w:val="left"/>
        <w:rPr>
          <w:b/>
          <w:sz w:val="24"/>
        </w:rPr>
      </w:pPr>
      <w:r>
        <w:rPr>
          <w:rFonts w:hint="eastAsia"/>
          <w:b/>
          <w:sz w:val="24"/>
        </w:rPr>
        <w:t>附件10：</w:t>
      </w:r>
      <w:r>
        <w:rPr>
          <w:b/>
          <w:sz w:val="24"/>
        </w:rPr>
        <w:t>投标人认为需要提交的其他资料</w:t>
      </w:r>
    </w:p>
    <w:p w14:paraId="68FDCC6C">
      <w:pPr>
        <w:spacing w:line="460" w:lineRule="exact"/>
        <w:ind w:left="192"/>
        <w:rPr>
          <w:b/>
          <w:sz w:val="24"/>
        </w:rPr>
      </w:pPr>
    </w:p>
    <w:p w14:paraId="73432E96">
      <w:pPr>
        <w:autoSpaceDE w:val="0"/>
        <w:autoSpaceDN w:val="0"/>
        <w:adjustRightInd w:val="0"/>
        <w:jc w:val="center"/>
        <w:rPr>
          <w:sz w:val="24"/>
        </w:rPr>
      </w:pPr>
      <w:r>
        <w:rPr>
          <w:sz w:val="24"/>
        </w:rPr>
        <w:br w:type="page"/>
      </w:r>
    </w:p>
    <w:p w14:paraId="6DA1C9DB">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7187D2FD">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6BE9371D">
      <w:pPr>
        <w:autoSpaceDE w:val="0"/>
        <w:autoSpaceDN w:val="0"/>
        <w:adjustRightInd w:val="0"/>
        <w:spacing w:line="520" w:lineRule="exact"/>
        <w:rPr>
          <w:b/>
          <w:kern w:val="0"/>
          <w:sz w:val="24"/>
        </w:rPr>
      </w:pPr>
    </w:p>
    <w:p w14:paraId="5FDDEAAC">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14:paraId="08D82690">
      <w:pPr>
        <w:autoSpaceDE w:val="0"/>
        <w:autoSpaceDN w:val="0"/>
        <w:adjustRightInd w:val="0"/>
        <w:spacing w:line="520" w:lineRule="exact"/>
        <w:rPr>
          <w:b/>
          <w:kern w:val="0"/>
          <w:sz w:val="24"/>
        </w:rPr>
      </w:pPr>
    </w:p>
    <w:p w14:paraId="28618EB5">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0D812469">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1241113C">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585EDDAB">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46797F6A">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375FBA5A">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5D8CC866">
      <w:pPr>
        <w:spacing w:before="93" w:beforeLines="30" w:after="218" w:afterLines="70" w:line="540" w:lineRule="exact"/>
        <w:ind w:left="630" w:leftChars="300"/>
        <w:rPr>
          <w:rFonts w:eastAsia="方正楷体简体"/>
          <w:b/>
          <w:sz w:val="34"/>
          <w:szCs w:val="34"/>
        </w:rPr>
      </w:pPr>
    </w:p>
    <w:p w14:paraId="3EF1810F">
      <w:pPr>
        <w:spacing w:before="93" w:beforeLines="30" w:after="218" w:afterLines="70" w:line="540" w:lineRule="exact"/>
        <w:ind w:left="630" w:leftChars="300"/>
        <w:rPr>
          <w:rFonts w:eastAsia="方正楷体简体"/>
          <w:b/>
          <w:sz w:val="34"/>
          <w:szCs w:val="34"/>
        </w:rPr>
      </w:pPr>
    </w:p>
    <w:p w14:paraId="2DC0BEB7">
      <w:pPr>
        <w:spacing w:before="93" w:beforeLines="30" w:after="218" w:afterLines="70" w:line="540" w:lineRule="exact"/>
        <w:ind w:left="630" w:leftChars="300"/>
        <w:rPr>
          <w:rFonts w:eastAsia="方正楷体简体"/>
          <w:b/>
          <w:sz w:val="34"/>
          <w:szCs w:val="34"/>
        </w:rPr>
      </w:pPr>
    </w:p>
    <w:p w14:paraId="4429F7AB">
      <w:pPr>
        <w:spacing w:before="93" w:beforeLines="30" w:after="218" w:afterLines="70" w:line="540" w:lineRule="exact"/>
        <w:ind w:left="630" w:leftChars="300"/>
        <w:rPr>
          <w:rFonts w:eastAsia="方正楷体简体"/>
          <w:b/>
          <w:sz w:val="34"/>
          <w:szCs w:val="34"/>
        </w:rPr>
      </w:pPr>
    </w:p>
    <w:p w14:paraId="736CBFDC">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0BE29C98">
      <w:pPr>
        <w:tabs>
          <w:tab w:val="left" w:pos="360"/>
        </w:tabs>
        <w:spacing w:line="560" w:lineRule="exact"/>
        <w:jc w:val="center"/>
        <w:rPr>
          <w:b/>
          <w:sz w:val="24"/>
        </w:rPr>
      </w:pPr>
      <w:r>
        <w:rPr>
          <w:sz w:val="24"/>
        </w:rPr>
        <w:br w:type="page"/>
      </w:r>
      <w:r>
        <w:rPr>
          <w:b/>
          <w:sz w:val="24"/>
        </w:rPr>
        <w:t>报价书</w:t>
      </w:r>
    </w:p>
    <w:p w14:paraId="0177FCA7">
      <w:pPr>
        <w:tabs>
          <w:tab w:val="left" w:pos="360"/>
        </w:tabs>
        <w:spacing w:line="560" w:lineRule="exact"/>
        <w:jc w:val="center"/>
        <w:rPr>
          <w:b/>
          <w:sz w:val="24"/>
        </w:rPr>
      </w:pPr>
    </w:p>
    <w:p w14:paraId="1562BBDD">
      <w:pPr>
        <w:spacing w:line="460" w:lineRule="exact"/>
        <w:rPr>
          <w:sz w:val="24"/>
        </w:rPr>
      </w:pPr>
      <w:r>
        <w:rPr>
          <w:sz w:val="24"/>
        </w:rPr>
        <w:t>致：天津市</w:t>
      </w:r>
      <w:r>
        <w:rPr>
          <w:rFonts w:hint="eastAsia"/>
          <w:sz w:val="24"/>
          <w:lang w:eastAsia="zh-CN"/>
        </w:rPr>
        <w:t>西青区</w:t>
      </w:r>
      <w:r>
        <w:rPr>
          <w:sz w:val="24"/>
        </w:rPr>
        <w:t>政府采购中心</w:t>
      </w:r>
    </w:p>
    <w:p w14:paraId="5ED6A3A2">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14:paraId="2DCEE546">
      <w:pPr>
        <w:spacing w:line="460" w:lineRule="exact"/>
        <w:rPr>
          <w:sz w:val="24"/>
        </w:rPr>
      </w:pPr>
      <w:r>
        <w:rPr>
          <w:sz w:val="24"/>
        </w:rPr>
        <w:t>据此函，签字代表宣布同意如下：</w:t>
      </w:r>
    </w:p>
    <w:p w14:paraId="24386702">
      <w:pPr>
        <w:spacing w:line="460" w:lineRule="exact"/>
        <w:ind w:left="480"/>
        <w:jc w:val="left"/>
        <w:rPr>
          <w:sz w:val="24"/>
        </w:rPr>
      </w:pPr>
      <w:r>
        <w:rPr>
          <w:sz w:val="24"/>
        </w:rPr>
        <w:t>1. 所附</w:t>
      </w:r>
      <w:r>
        <w:rPr>
          <w:rFonts w:hint="eastAsia"/>
          <w:sz w:val="24"/>
        </w:rPr>
        <w:t>磋商</w:t>
      </w:r>
      <w:r>
        <w:rPr>
          <w:sz w:val="24"/>
        </w:rPr>
        <w:t>报价表中规定的应提供</w:t>
      </w:r>
      <w:r>
        <w:rPr>
          <w:rFonts w:hint="eastAsia"/>
          <w:sz w:val="24"/>
        </w:rPr>
        <w:t>的</w:t>
      </w:r>
      <w:r>
        <w:rPr>
          <w:sz w:val="24"/>
        </w:rPr>
        <w:t>服务总价为</w:t>
      </w:r>
    </w:p>
    <w:p w14:paraId="2D2B1BC7">
      <w:pPr>
        <w:spacing w:line="460" w:lineRule="exact"/>
        <w:ind w:left="480"/>
        <w:jc w:val="left"/>
        <w:rPr>
          <w:sz w:val="24"/>
        </w:rPr>
      </w:pPr>
      <w:r>
        <w:rPr>
          <w:sz w:val="24"/>
        </w:rPr>
        <w:t>第</w:t>
      </w:r>
      <w:r>
        <w:rPr>
          <w:rFonts w:hint="eastAsia"/>
          <w:sz w:val="24"/>
        </w:rPr>
        <w:t xml:space="preserve">  </w:t>
      </w:r>
      <w:r>
        <w:rPr>
          <w:sz w:val="24"/>
        </w:rPr>
        <w:t>包：</w:t>
      </w:r>
    </w:p>
    <w:p w14:paraId="279F4656">
      <w:pPr>
        <w:spacing w:line="460" w:lineRule="exact"/>
        <w:ind w:left="480"/>
        <w:jc w:val="left"/>
        <w:rPr>
          <w:sz w:val="24"/>
        </w:rPr>
      </w:pPr>
      <w:r>
        <w:rPr>
          <w:sz w:val="24"/>
        </w:rPr>
        <w:t xml:space="preserve">  报价</w:t>
      </w:r>
      <w:r>
        <w:rPr>
          <w:sz w:val="24"/>
          <w:u w:val="single"/>
        </w:rPr>
        <w:t xml:space="preserve">         </w:t>
      </w:r>
      <w:r>
        <w:rPr>
          <w:sz w:val="24"/>
        </w:rPr>
        <w:t>元（注明币种）</w:t>
      </w:r>
    </w:p>
    <w:p w14:paraId="4076CB9F">
      <w:pPr>
        <w:spacing w:line="460" w:lineRule="exact"/>
        <w:ind w:left="472" w:firstLine="237"/>
        <w:jc w:val="left"/>
        <w:rPr>
          <w:sz w:val="24"/>
        </w:rPr>
      </w:pPr>
      <w:r>
        <w:rPr>
          <w:sz w:val="24"/>
        </w:rPr>
        <w:t>大写</w:t>
      </w:r>
      <w:r>
        <w:rPr>
          <w:sz w:val="24"/>
          <w:u w:val="single"/>
        </w:rPr>
        <w:t xml:space="preserve">                    </w:t>
      </w:r>
      <w:r>
        <w:rPr>
          <w:sz w:val="24"/>
        </w:rPr>
        <w:t>（文字表述）。</w:t>
      </w:r>
    </w:p>
    <w:p w14:paraId="3230663E">
      <w:pPr>
        <w:spacing w:line="460" w:lineRule="exact"/>
        <w:ind w:firstLine="471"/>
        <w:rPr>
          <w:sz w:val="24"/>
        </w:rPr>
      </w:pPr>
      <w:r>
        <w:rPr>
          <w:sz w:val="24"/>
        </w:rPr>
        <w:t>2. 投标人已经对全部价格进行了认真核对，保证本报价真实、准确无误，并承担本价格所对应本项目的一切责任和义务。</w:t>
      </w:r>
    </w:p>
    <w:p w14:paraId="10138083">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14:paraId="29368260">
      <w:pPr>
        <w:spacing w:line="460" w:lineRule="exact"/>
        <w:ind w:firstLine="471"/>
        <w:rPr>
          <w:sz w:val="24"/>
        </w:rPr>
      </w:pPr>
    </w:p>
    <w:p w14:paraId="3FC21A5F">
      <w:pPr>
        <w:spacing w:line="360" w:lineRule="auto"/>
        <w:ind w:firstLine="4080" w:firstLineChars="1700"/>
        <w:rPr>
          <w:sz w:val="24"/>
        </w:rPr>
      </w:pPr>
      <w:r>
        <w:rPr>
          <w:sz w:val="24"/>
        </w:rPr>
        <w:t>投标人名称：</w:t>
      </w:r>
    </w:p>
    <w:p w14:paraId="5E039082">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5DCF17C">
      <w:pPr>
        <w:spacing w:line="460" w:lineRule="exact"/>
        <w:ind w:firstLine="471"/>
        <w:rPr>
          <w:sz w:val="24"/>
        </w:rPr>
      </w:pPr>
    </w:p>
    <w:p w14:paraId="1FB1E524">
      <w:pPr>
        <w:spacing w:line="460" w:lineRule="exact"/>
        <w:jc w:val="left"/>
        <w:rPr>
          <w:b/>
          <w:sz w:val="24"/>
        </w:rPr>
      </w:pPr>
      <w:r>
        <w:rPr>
          <w:b/>
          <w:sz w:val="24"/>
        </w:rPr>
        <w:br w:type="page"/>
      </w:r>
      <w:r>
        <w:rPr>
          <w:b/>
          <w:sz w:val="24"/>
        </w:rPr>
        <w:t>附件1</w:t>
      </w:r>
    </w:p>
    <w:p w14:paraId="146F820B">
      <w:pPr>
        <w:tabs>
          <w:tab w:val="left" w:pos="3780"/>
          <w:tab w:val="left" w:pos="3960"/>
        </w:tabs>
        <w:spacing w:line="460" w:lineRule="exact"/>
        <w:jc w:val="center"/>
        <w:rPr>
          <w:b/>
          <w:sz w:val="24"/>
        </w:rPr>
      </w:pPr>
      <w:r>
        <w:rPr>
          <w:b/>
          <w:sz w:val="24"/>
        </w:rPr>
        <w:t>报价分项一览表</w:t>
      </w:r>
    </w:p>
    <w:p w14:paraId="33294DCE">
      <w:pPr>
        <w:spacing w:line="460" w:lineRule="exact"/>
        <w:ind w:left="192"/>
        <w:rPr>
          <w:sz w:val="24"/>
        </w:rPr>
      </w:pPr>
      <w:r>
        <w:rPr>
          <w:sz w:val="24"/>
        </w:rPr>
        <w:t>项目名称：</w:t>
      </w:r>
      <w:r>
        <w:rPr>
          <w:sz w:val="24"/>
          <w:u w:val="single"/>
        </w:rPr>
        <w:t xml:space="preserve">                    </w:t>
      </w:r>
    </w:p>
    <w:p w14:paraId="119802D9">
      <w:pPr>
        <w:spacing w:line="460" w:lineRule="exact"/>
        <w:ind w:left="192"/>
        <w:rPr>
          <w:sz w:val="24"/>
        </w:rPr>
      </w:pPr>
      <w:r>
        <w:rPr>
          <w:sz w:val="24"/>
        </w:rPr>
        <w:t>项目编号：</w:t>
      </w:r>
      <w:r>
        <w:rPr>
          <w:sz w:val="24"/>
          <w:u w:val="single"/>
        </w:rPr>
        <w:t xml:space="preserve">                    </w:t>
      </w:r>
    </w:p>
    <w:p w14:paraId="4F2B98EF">
      <w:pPr>
        <w:spacing w:line="460" w:lineRule="exact"/>
        <w:ind w:left="192"/>
        <w:rPr>
          <w:sz w:val="24"/>
        </w:rPr>
      </w:pPr>
      <w:r>
        <w:rPr>
          <w:sz w:val="24"/>
        </w:rPr>
        <w:t>包    号：</w:t>
      </w:r>
      <w:r>
        <w:rPr>
          <w:sz w:val="24"/>
          <w:u w:val="single"/>
        </w:rPr>
        <w:t xml:space="preserve">                    </w:t>
      </w:r>
    </w:p>
    <w:p w14:paraId="394444BF">
      <w:pPr>
        <w:spacing w:line="460" w:lineRule="exact"/>
        <w:ind w:firstLine="6960" w:firstLineChars="2900"/>
        <w:rPr>
          <w:sz w:val="24"/>
        </w:rPr>
      </w:pPr>
      <w:r>
        <w:rPr>
          <w:sz w:val="24"/>
        </w:rPr>
        <w:t>单位：元</w:t>
      </w:r>
    </w:p>
    <w:tbl>
      <w:tblPr>
        <w:tblStyle w:val="16"/>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6"/>
        <w:gridCol w:w="3394"/>
        <w:gridCol w:w="3549"/>
      </w:tblGrid>
      <w:tr w14:paraId="7FAD78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6BA03581">
            <w:pPr>
              <w:jc w:val="center"/>
              <w:rPr>
                <w:szCs w:val="21"/>
              </w:rPr>
            </w:pPr>
            <w:r>
              <w:rPr>
                <w:szCs w:val="21"/>
              </w:rPr>
              <w:t>序号</w:t>
            </w:r>
          </w:p>
        </w:tc>
        <w:tc>
          <w:tcPr>
            <w:tcW w:w="2121" w:type="pct"/>
            <w:vAlign w:val="center"/>
          </w:tcPr>
          <w:p w14:paraId="77691B35">
            <w:pPr>
              <w:jc w:val="center"/>
              <w:rPr>
                <w:szCs w:val="21"/>
              </w:rPr>
            </w:pPr>
            <w:r>
              <w:rPr>
                <w:szCs w:val="21"/>
              </w:rPr>
              <w:t>价格分项组成</w:t>
            </w:r>
          </w:p>
        </w:tc>
        <w:tc>
          <w:tcPr>
            <w:tcW w:w="2218" w:type="pct"/>
            <w:vAlign w:val="center"/>
          </w:tcPr>
          <w:p w14:paraId="437389E8">
            <w:pPr>
              <w:jc w:val="center"/>
              <w:rPr>
                <w:szCs w:val="21"/>
              </w:rPr>
            </w:pPr>
            <w:r>
              <w:rPr>
                <w:szCs w:val="21"/>
              </w:rPr>
              <w:t>报价</w:t>
            </w:r>
          </w:p>
        </w:tc>
      </w:tr>
      <w:tr w14:paraId="770955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restart"/>
            <w:vAlign w:val="center"/>
          </w:tcPr>
          <w:p w14:paraId="4A0D0973">
            <w:pPr>
              <w:jc w:val="center"/>
              <w:rPr>
                <w:szCs w:val="21"/>
              </w:rPr>
            </w:pPr>
            <w:r>
              <w:rPr>
                <w:szCs w:val="21"/>
              </w:rPr>
              <w:t>1</w:t>
            </w:r>
          </w:p>
        </w:tc>
        <w:tc>
          <w:tcPr>
            <w:tcW w:w="2121" w:type="pct"/>
            <w:vMerge w:val="restart"/>
            <w:vAlign w:val="center"/>
          </w:tcPr>
          <w:p w14:paraId="1CB511E5">
            <w:pPr>
              <w:jc w:val="center"/>
              <w:rPr>
                <w:szCs w:val="21"/>
              </w:rPr>
            </w:pPr>
            <w:r>
              <w:rPr>
                <w:szCs w:val="21"/>
              </w:rPr>
              <w:t>人员费用</w:t>
            </w:r>
          </w:p>
        </w:tc>
        <w:tc>
          <w:tcPr>
            <w:tcW w:w="2218" w:type="pct"/>
            <w:vAlign w:val="center"/>
          </w:tcPr>
          <w:p w14:paraId="58884A9C">
            <w:pPr>
              <w:jc w:val="left"/>
              <w:rPr>
                <w:szCs w:val="21"/>
              </w:rPr>
            </w:pPr>
            <w:r>
              <w:rPr>
                <w:szCs w:val="21"/>
              </w:rPr>
              <w:t>人员工资：</w:t>
            </w:r>
          </w:p>
        </w:tc>
      </w:tr>
      <w:tr w14:paraId="3B8952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50FEE40C">
            <w:pPr>
              <w:jc w:val="center"/>
              <w:rPr>
                <w:szCs w:val="21"/>
              </w:rPr>
            </w:pPr>
          </w:p>
        </w:tc>
        <w:tc>
          <w:tcPr>
            <w:tcW w:w="2121" w:type="pct"/>
            <w:vMerge w:val="continue"/>
            <w:vAlign w:val="center"/>
          </w:tcPr>
          <w:p w14:paraId="7F6B8CA3">
            <w:pPr>
              <w:jc w:val="center"/>
              <w:rPr>
                <w:szCs w:val="21"/>
              </w:rPr>
            </w:pPr>
          </w:p>
        </w:tc>
        <w:tc>
          <w:tcPr>
            <w:tcW w:w="2218" w:type="pct"/>
            <w:vAlign w:val="center"/>
          </w:tcPr>
          <w:p w14:paraId="34ED972F">
            <w:pPr>
              <w:jc w:val="left"/>
              <w:rPr>
                <w:szCs w:val="21"/>
              </w:rPr>
            </w:pPr>
            <w:r>
              <w:rPr>
                <w:rFonts w:hint="eastAsia"/>
                <w:szCs w:val="21"/>
              </w:rPr>
              <w:t>社会保险：</w:t>
            </w:r>
          </w:p>
        </w:tc>
      </w:tr>
      <w:tr w14:paraId="705D29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7228D03A">
            <w:pPr>
              <w:jc w:val="center"/>
              <w:rPr>
                <w:szCs w:val="21"/>
              </w:rPr>
            </w:pPr>
          </w:p>
        </w:tc>
        <w:tc>
          <w:tcPr>
            <w:tcW w:w="2121" w:type="pct"/>
            <w:vMerge w:val="continue"/>
            <w:vAlign w:val="center"/>
          </w:tcPr>
          <w:p w14:paraId="5CF0313E">
            <w:pPr>
              <w:jc w:val="center"/>
              <w:rPr>
                <w:szCs w:val="21"/>
              </w:rPr>
            </w:pPr>
          </w:p>
        </w:tc>
        <w:tc>
          <w:tcPr>
            <w:tcW w:w="2218" w:type="pct"/>
            <w:vAlign w:val="center"/>
          </w:tcPr>
          <w:p w14:paraId="2B655B0C">
            <w:pPr>
              <w:jc w:val="left"/>
              <w:rPr>
                <w:szCs w:val="21"/>
              </w:rPr>
            </w:pPr>
            <w:r>
              <w:rPr>
                <w:rFonts w:hint="eastAsia"/>
                <w:szCs w:val="21"/>
              </w:rPr>
              <w:t>住房公积金：</w:t>
            </w:r>
          </w:p>
        </w:tc>
      </w:tr>
      <w:tr w14:paraId="6E3E8F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7E77D0DB">
            <w:pPr>
              <w:jc w:val="center"/>
              <w:rPr>
                <w:szCs w:val="21"/>
              </w:rPr>
            </w:pPr>
          </w:p>
        </w:tc>
        <w:tc>
          <w:tcPr>
            <w:tcW w:w="2121" w:type="pct"/>
            <w:vMerge w:val="continue"/>
            <w:vAlign w:val="center"/>
          </w:tcPr>
          <w:p w14:paraId="34BE8F01">
            <w:pPr>
              <w:jc w:val="center"/>
              <w:rPr>
                <w:szCs w:val="21"/>
              </w:rPr>
            </w:pPr>
          </w:p>
        </w:tc>
        <w:tc>
          <w:tcPr>
            <w:tcW w:w="2218" w:type="pct"/>
            <w:vAlign w:val="center"/>
          </w:tcPr>
          <w:p w14:paraId="6B259A3C">
            <w:pPr>
              <w:jc w:val="left"/>
              <w:rPr>
                <w:szCs w:val="21"/>
              </w:rPr>
            </w:pPr>
            <w:r>
              <w:rPr>
                <w:szCs w:val="21"/>
              </w:rPr>
              <w:t>福利</w:t>
            </w:r>
            <w:r>
              <w:rPr>
                <w:rFonts w:hint="eastAsia"/>
                <w:szCs w:val="21"/>
              </w:rPr>
              <w:t>费</w:t>
            </w:r>
            <w:r>
              <w:rPr>
                <w:szCs w:val="21"/>
              </w:rPr>
              <w:t>：</w:t>
            </w:r>
          </w:p>
        </w:tc>
      </w:tr>
      <w:tr w14:paraId="2CD8DB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191046D0">
            <w:pPr>
              <w:jc w:val="center"/>
              <w:rPr>
                <w:szCs w:val="21"/>
              </w:rPr>
            </w:pPr>
          </w:p>
        </w:tc>
        <w:tc>
          <w:tcPr>
            <w:tcW w:w="2121" w:type="pct"/>
            <w:vMerge w:val="continue"/>
            <w:vAlign w:val="center"/>
          </w:tcPr>
          <w:p w14:paraId="20BF0C1C">
            <w:pPr>
              <w:jc w:val="center"/>
              <w:rPr>
                <w:szCs w:val="21"/>
              </w:rPr>
            </w:pPr>
          </w:p>
        </w:tc>
        <w:tc>
          <w:tcPr>
            <w:tcW w:w="2218" w:type="pct"/>
            <w:vAlign w:val="center"/>
          </w:tcPr>
          <w:p w14:paraId="0439F17B">
            <w:pPr>
              <w:jc w:val="left"/>
              <w:rPr>
                <w:szCs w:val="21"/>
              </w:rPr>
            </w:pPr>
            <w:r>
              <w:rPr>
                <w:rFonts w:hint="eastAsia"/>
                <w:szCs w:val="21"/>
              </w:rPr>
              <w:t>加班费</w:t>
            </w:r>
            <w:r>
              <w:rPr>
                <w:szCs w:val="21"/>
              </w:rPr>
              <w:t>：</w:t>
            </w:r>
          </w:p>
        </w:tc>
      </w:tr>
      <w:tr w14:paraId="415D8F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7A7EFD0A">
            <w:pPr>
              <w:jc w:val="center"/>
              <w:rPr>
                <w:szCs w:val="21"/>
              </w:rPr>
            </w:pPr>
          </w:p>
        </w:tc>
        <w:tc>
          <w:tcPr>
            <w:tcW w:w="2121" w:type="pct"/>
            <w:vMerge w:val="continue"/>
            <w:vAlign w:val="center"/>
          </w:tcPr>
          <w:p w14:paraId="7BDB474C">
            <w:pPr>
              <w:jc w:val="center"/>
              <w:rPr>
                <w:szCs w:val="21"/>
              </w:rPr>
            </w:pPr>
          </w:p>
        </w:tc>
        <w:tc>
          <w:tcPr>
            <w:tcW w:w="2218" w:type="pct"/>
            <w:vAlign w:val="center"/>
          </w:tcPr>
          <w:p w14:paraId="7D7FE42D">
            <w:pPr>
              <w:jc w:val="left"/>
              <w:rPr>
                <w:szCs w:val="21"/>
              </w:rPr>
            </w:pPr>
            <w:r>
              <w:rPr>
                <w:rFonts w:hint="eastAsia"/>
                <w:szCs w:val="21"/>
              </w:rPr>
              <w:t>其他：</w:t>
            </w:r>
          </w:p>
        </w:tc>
      </w:tr>
      <w:tr w14:paraId="13F0CA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0" w:type="pct"/>
            <w:vAlign w:val="center"/>
          </w:tcPr>
          <w:p w14:paraId="7703CE03">
            <w:pPr>
              <w:jc w:val="center"/>
              <w:rPr>
                <w:szCs w:val="21"/>
              </w:rPr>
            </w:pPr>
            <w:r>
              <w:rPr>
                <w:szCs w:val="21"/>
              </w:rPr>
              <w:t>2</w:t>
            </w:r>
          </w:p>
        </w:tc>
        <w:tc>
          <w:tcPr>
            <w:tcW w:w="2121" w:type="pct"/>
            <w:vAlign w:val="center"/>
          </w:tcPr>
          <w:p w14:paraId="799C613D">
            <w:pPr>
              <w:jc w:val="center"/>
              <w:rPr>
                <w:szCs w:val="21"/>
              </w:rPr>
            </w:pPr>
            <w:r>
              <w:rPr>
                <w:szCs w:val="21"/>
              </w:rPr>
              <w:t>日常运行维护工具费用</w:t>
            </w:r>
          </w:p>
        </w:tc>
        <w:tc>
          <w:tcPr>
            <w:tcW w:w="2218" w:type="pct"/>
            <w:vAlign w:val="center"/>
          </w:tcPr>
          <w:p w14:paraId="211D9A2A">
            <w:pPr>
              <w:jc w:val="left"/>
              <w:rPr>
                <w:szCs w:val="21"/>
              </w:rPr>
            </w:pPr>
          </w:p>
        </w:tc>
      </w:tr>
      <w:tr w14:paraId="37C20F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7A5C8B76">
            <w:pPr>
              <w:jc w:val="center"/>
              <w:rPr>
                <w:szCs w:val="21"/>
              </w:rPr>
            </w:pPr>
            <w:r>
              <w:rPr>
                <w:szCs w:val="21"/>
              </w:rPr>
              <w:t>3</w:t>
            </w:r>
          </w:p>
        </w:tc>
        <w:tc>
          <w:tcPr>
            <w:tcW w:w="2121" w:type="pct"/>
            <w:vAlign w:val="center"/>
          </w:tcPr>
          <w:p w14:paraId="03F945A0">
            <w:pPr>
              <w:jc w:val="center"/>
              <w:rPr>
                <w:szCs w:val="21"/>
              </w:rPr>
            </w:pPr>
            <w:r>
              <w:rPr>
                <w:rFonts w:hint="eastAsia"/>
                <w:szCs w:val="21"/>
              </w:rPr>
              <w:t>保洁</w:t>
            </w:r>
            <w:r>
              <w:rPr>
                <w:szCs w:val="21"/>
              </w:rPr>
              <w:t>工具耗材</w:t>
            </w:r>
            <w:r>
              <w:rPr>
                <w:rFonts w:hint="eastAsia"/>
                <w:szCs w:val="21"/>
                <w:lang w:eastAsia="zh-CN"/>
              </w:rPr>
              <w:t>、</w:t>
            </w:r>
            <w:r>
              <w:rPr>
                <w:rFonts w:hint="eastAsia"/>
                <w:szCs w:val="21"/>
                <w:lang w:val="en-US" w:eastAsia="zh-CN"/>
              </w:rPr>
              <w:t>卫生间洗手液</w:t>
            </w:r>
            <w:r>
              <w:rPr>
                <w:szCs w:val="21"/>
              </w:rPr>
              <w:t>费用</w:t>
            </w:r>
          </w:p>
        </w:tc>
        <w:tc>
          <w:tcPr>
            <w:tcW w:w="2218" w:type="pct"/>
            <w:vAlign w:val="center"/>
          </w:tcPr>
          <w:p w14:paraId="33B6459E">
            <w:pPr>
              <w:jc w:val="left"/>
              <w:rPr>
                <w:szCs w:val="21"/>
              </w:rPr>
            </w:pPr>
          </w:p>
        </w:tc>
      </w:tr>
      <w:tr w14:paraId="7F13D4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0153BAF6">
            <w:pPr>
              <w:jc w:val="center"/>
              <w:rPr>
                <w:szCs w:val="21"/>
              </w:rPr>
            </w:pPr>
            <w:r>
              <w:rPr>
                <w:szCs w:val="21"/>
              </w:rPr>
              <w:t>4</w:t>
            </w:r>
          </w:p>
        </w:tc>
        <w:tc>
          <w:tcPr>
            <w:tcW w:w="2121" w:type="pct"/>
            <w:vAlign w:val="center"/>
          </w:tcPr>
          <w:p w14:paraId="5DD8B6EB">
            <w:pPr>
              <w:jc w:val="center"/>
              <w:rPr>
                <w:szCs w:val="21"/>
              </w:rPr>
            </w:pPr>
            <w:r>
              <w:rPr>
                <w:szCs w:val="21"/>
              </w:rPr>
              <w:t>秩序维护</w:t>
            </w:r>
            <w:r>
              <w:rPr>
                <w:rFonts w:hint="eastAsia"/>
                <w:szCs w:val="21"/>
              </w:rPr>
              <w:t>工具耗材</w:t>
            </w:r>
            <w:r>
              <w:rPr>
                <w:szCs w:val="21"/>
              </w:rPr>
              <w:t>费用</w:t>
            </w:r>
          </w:p>
        </w:tc>
        <w:tc>
          <w:tcPr>
            <w:tcW w:w="2218" w:type="pct"/>
            <w:vAlign w:val="center"/>
          </w:tcPr>
          <w:p w14:paraId="51BAAC8E">
            <w:pPr>
              <w:jc w:val="left"/>
              <w:rPr>
                <w:szCs w:val="21"/>
              </w:rPr>
            </w:pPr>
          </w:p>
        </w:tc>
      </w:tr>
      <w:tr w14:paraId="55CE30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677D7994">
            <w:pPr>
              <w:jc w:val="center"/>
              <w:rPr>
                <w:rFonts w:hint="eastAsia" w:eastAsia="宋体"/>
                <w:szCs w:val="21"/>
                <w:lang w:eastAsia="zh-CN"/>
              </w:rPr>
            </w:pPr>
            <w:r>
              <w:rPr>
                <w:rFonts w:hint="eastAsia"/>
                <w:szCs w:val="21"/>
                <w:lang w:val="en-US" w:eastAsia="zh-CN"/>
              </w:rPr>
              <w:t>5</w:t>
            </w:r>
          </w:p>
        </w:tc>
        <w:tc>
          <w:tcPr>
            <w:tcW w:w="2121" w:type="pct"/>
            <w:vAlign w:val="center"/>
          </w:tcPr>
          <w:p w14:paraId="70BC681E">
            <w:pPr>
              <w:jc w:val="center"/>
              <w:rPr>
                <w:szCs w:val="21"/>
              </w:rPr>
            </w:pPr>
            <w:r>
              <w:rPr>
                <w:rFonts w:hint="eastAsia"/>
                <w:szCs w:val="21"/>
              </w:rPr>
              <w:t>服装费用</w:t>
            </w:r>
          </w:p>
        </w:tc>
        <w:tc>
          <w:tcPr>
            <w:tcW w:w="2218" w:type="pct"/>
            <w:vAlign w:val="center"/>
          </w:tcPr>
          <w:p w14:paraId="42041E04">
            <w:pPr>
              <w:jc w:val="left"/>
              <w:rPr>
                <w:szCs w:val="21"/>
              </w:rPr>
            </w:pPr>
          </w:p>
        </w:tc>
      </w:tr>
      <w:tr w14:paraId="11A49D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459D8623">
            <w:pPr>
              <w:jc w:val="center"/>
              <w:rPr>
                <w:rFonts w:ascii="Times New Roman" w:hAnsi="Times New Roman" w:eastAsia="宋体" w:cs="Times New Roman"/>
                <w:kern w:val="2"/>
                <w:sz w:val="21"/>
                <w:szCs w:val="21"/>
                <w:lang w:val="en-US" w:eastAsia="zh-CN" w:bidi="ar-SA"/>
              </w:rPr>
            </w:pPr>
            <w:r>
              <w:rPr>
                <w:rFonts w:hint="eastAsia"/>
                <w:szCs w:val="21"/>
              </w:rPr>
              <w:t>6</w:t>
            </w:r>
          </w:p>
        </w:tc>
        <w:tc>
          <w:tcPr>
            <w:tcW w:w="2121" w:type="pct"/>
            <w:vAlign w:val="center"/>
          </w:tcPr>
          <w:p w14:paraId="47B8D3BE">
            <w:pPr>
              <w:jc w:val="center"/>
              <w:rPr>
                <w:szCs w:val="21"/>
              </w:rPr>
            </w:pPr>
            <w:r>
              <w:rPr>
                <w:szCs w:val="21"/>
              </w:rPr>
              <w:t>办公费用</w:t>
            </w:r>
          </w:p>
        </w:tc>
        <w:tc>
          <w:tcPr>
            <w:tcW w:w="2218" w:type="pct"/>
            <w:vAlign w:val="center"/>
          </w:tcPr>
          <w:p w14:paraId="2EE9320E">
            <w:pPr>
              <w:jc w:val="left"/>
              <w:rPr>
                <w:szCs w:val="21"/>
              </w:rPr>
            </w:pPr>
          </w:p>
        </w:tc>
      </w:tr>
      <w:tr w14:paraId="098A8E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15E53BCF">
            <w:pPr>
              <w:jc w:val="center"/>
              <w:rPr>
                <w:rFonts w:ascii="Times New Roman" w:hAnsi="Times New Roman" w:eastAsia="宋体" w:cs="Times New Roman"/>
                <w:kern w:val="2"/>
                <w:sz w:val="21"/>
                <w:szCs w:val="21"/>
                <w:lang w:val="en-US" w:eastAsia="zh-CN" w:bidi="ar-SA"/>
              </w:rPr>
            </w:pPr>
            <w:r>
              <w:rPr>
                <w:rFonts w:hint="eastAsia"/>
                <w:szCs w:val="21"/>
              </w:rPr>
              <w:t>7</w:t>
            </w:r>
          </w:p>
        </w:tc>
        <w:tc>
          <w:tcPr>
            <w:tcW w:w="2121" w:type="pct"/>
            <w:vAlign w:val="center"/>
          </w:tcPr>
          <w:p w14:paraId="7488F14E">
            <w:pPr>
              <w:jc w:val="center"/>
              <w:rPr>
                <w:szCs w:val="21"/>
              </w:rPr>
            </w:pPr>
            <w:r>
              <w:rPr>
                <w:szCs w:val="21"/>
              </w:rPr>
              <w:t>固定资产折旧</w:t>
            </w:r>
          </w:p>
        </w:tc>
        <w:tc>
          <w:tcPr>
            <w:tcW w:w="2218" w:type="pct"/>
            <w:vAlign w:val="center"/>
          </w:tcPr>
          <w:p w14:paraId="333DEC24">
            <w:pPr>
              <w:jc w:val="left"/>
              <w:rPr>
                <w:szCs w:val="21"/>
              </w:rPr>
            </w:pPr>
          </w:p>
        </w:tc>
      </w:tr>
      <w:tr w14:paraId="1A352D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3E639EA9">
            <w:pPr>
              <w:jc w:val="center"/>
              <w:rPr>
                <w:rFonts w:ascii="Times New Roman" w:hAnsi="Times New Roman" w:eastAsia="宋体" w:cs="Times New Roman"/>
                <w:kern w:val="2"/>
                <w:sz w:val="21"/>
                <w:szCs w:val="21"/>
                <w:lang w:val="en-US" w:eastAsia="zh-CN" w:bidi="ar-SA"/>
              </w:rPr>
            </w:pPr>
            <w:r>
              <w:rPr>
                <w:rFonts w:hint="eastAsia"/>
                <w:szCs w:val="21"/>
              </w:rPr>
              <w:t>8</w:t>
            </w:r>
          </w:p>
        </w:tc>
        <w:tc>
          <w:tcPr>
            <w:tcW w:w="2121" w:type="pct"/>
            <w:vAlign w:val="center"/>
          </w:tcPr>
          <w:p w14:paraId="7C2220F2">
            <w:pPr>
              <w:jc w:val="center"/>
              <w:rPr>
                <w:szCs w:val="21"/>
              </w:rPr>
            </w:pPr>
            <w:r>
              <w:rPr>
                <w:szCs w:val="21"/>
              </w:rPr>
              <w:t>利润</w:t>
            </w:r>
          </w:p>
        </w:tc>
        <w:tc>
          <w:tcPr>
            <w:tcW w:w="2218" w:type="pct"/>
            <w:vAlign w:val="center"/>
          </w:tcPr>
          <w:p w14:paraId="24BA497D">
            <w:pPr>
              <w:jc w:val="left"/>
              <w:rPr>
                <w:szCs w:val="21"/>
              </w:rPr>
            </w:pPr>
          </w:p>
        </w:tc>
      </w:tr>
      <w:tr w14:paraId="60BAE2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01EC869A">
            <w:pPr>
              <w:jc w:val="center"/>
              <w:rPr>
                <w:rFonts w:ascii="Times New Roman" w:hAnsi="Times New Roman" w:eastAsia="宋体" w:cs="Times New Roman"/>
                <w:kern w:val="2"/>
                <w:sz w:val="21"/>
                <w:szCs w:val="21"/>
                <w:lang w:val="en-US" w:eastAsia="zh-CN" w:bidi="ar-SA"/>
              </w:rPr>
            </w:pPr>
            <w:r>
              <w:rPr>
                <w:rFonts w:hint="eastAsia"/>
                <w:szCs w:val="21"/>
              </w:rPr>
              <w:t>9</w:t>
            </w:r>
          </w:p>
        </w:tc>
        <w:tc>
          <w:tcPr>
            <w:tcW w:w="2121" w:type="pct"/>
            <w:vAlign w:val="center"/>
          </w:tcPr>
          <w:p w14:paraId="058486B2">
            <w:pPr>
              <w:jc w:val="center"/>
              <w:rPr>
                <w:szCs w:val="21"/>
              </w:rPr>
            </w:pPr>
            <w:r>
              <w:rPr>
                <w:szCs w:val="21"/>
              </w:rPr>
              <w:t>税金</w:t>
            </w:r>
          </w:p>
        </w:tc>
        <w:tc>
          <w:tcPr>
            <w:tcW w:w="2218" w:type="pct"/>
            <w:vAlign w:val="center"/>
          </w:tcPr>
          <w:p w14:paraId="1ECCCC4B">
            <w:pPr>
              <w:jc w:val="left"/>
              <w:rPr>
                <w:szCs w:val="21"/>
              </w:rPr>
            </w:pPr>
          </w:p>
        </w:tc>
      </w:tr>
      <w:tr w14:paraId="6F2172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529671CE">
            <w:pPr>
              <w:jc w:val="center"/>
              <w:rPr>
                <w:rFonts w:ascii="Times New Roman" w:hAnsi="Times New Roman" w:eastAsia="宋体" w:cs="Times New Roman"/>
                <w:kern w:val="2"/>
                <w:sz w:val="21"/>
                <w:szCs w:val="21"/>
                <w:lang w:val="en-US" w:eastAsia="zh-CN" w:bidi="ar-SA"/>
              </w:rPr>
            </w:pPr>
            <w:r>
              <w:rPr>
                <w:rFonts w:hint="eastAsia"/>
                <w:szCs w:val="21"/>
              </w:rPr>
              <w:t>10</w:t>
            </w:r>
          </w:p>
        </w:tc>
        <w:tc>
          <w:tcPr>
            <w:tcW w:w="2121" w:type="pct"/>
            <w:vAlign w:val="center"/>
          </w:tcPr>
          <w:p w14:paraId="7C8B7D66">
            <w:pPr>
              <w:jc w:val="center"/>
              <w:rPr>
                <w:szCs w:val="21"/>
              </w:rPr>
            </w:pPr>
            <w:r>
              <w:rPr>
                <w:szCs w:val="21"/>
              </w:rPr>
              <w:t>其他需要列明的费用</w:t>
            </w:r>
          </w:p>
        </w:tc>
        <w:tc>
          <w:tcPr>
            <w:tcW w:w="2218" w:type="pct"/>
            <w:vAlign w:val="center"/>
          </w:tcPr>
          <w:p w14:paraId="25A8A616">
            <w:pPr>
              <w:jc w:val="left"/>
              <w:rPr>
                <w:szCs w:val="21"/>
              </w:rPr>
            </w:pPr>
          </w:p>
        </w:tc>
      </w:tr>
      <w:tr w14:paraId="23A374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70E62705">
            <w:pPr>
              <w:jc w:val="center"/>
              <w:rPr>
                <w:szCs w:val="21"/>
              </w:rPr>
            </w:pPr>
            <w:r>
              <w:rPr>
                <w:szCs w:val="21"/>
              </w:rPr>
              <w:t>合计</w:t>
            </w:r>
          </w:p>
        </w:tc>
        <w:tc>
          <w:tcPr>
            <w:tcW w:w="2218" w:type="pct"/>
            <w:vAlign w:val="center"/>
          </w:tcPr>
          <w:p w14:paraId="701E7181">
            <w:pPr>
              <w:jc w:val="left"/>
              <w:rPr>
                <w:szCs w:val="21"/>
              </w:rPr>
            </w:pPr>
          </w:p>
        </w:tc>
      </w:tr>
    </w:tbl>
    <w:p w14:paraId="6CA07B08">
      <w:pPr>
        <w:spacing w:line="360" w:lineRule="auto"/>
        <w:rPr>
          <w:kern w:val="0"/>
          <w:sz w:val="24"/>
          <w:szCs w:val="24"/>
        </w:rPr>
      </w:pPr>
      <w:r>
        <w:rPr>
          <w:kern w:val="0"/>
          <w:sz w:val="24"/>
          <w:szCs w:val="24"/>
        </w:rPr>
        <w:t>注：1. 上述合计价格应为服务期的最终优惠价格。</w:t>
      </w:r>
    </w:p>
    <w:p w14:paraId="387B5F72">
      <w:pPr>
        <w:spacing w:line="360" w:lineRule="auto"/>
        <w:ind w:firstLine="480" w:firstLineChars="20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4DC186FA">
      <w:pPr>
        <w:spacing w:line="360" w:lineRule="auto"/>
        <w:ind w:firstLine="480" w:firstLineChars="200"/>
        <w:rPr>
          <w:kern w:val="0"/>
          <w:sz w:val="24"/>
          <w:szCs w:val="24"/>
        </w:rPr>
      </w:pPr>
      <w:r>
        <w:rPr>
          <w:rFonts w:hint="eastAsia"/>
          <w:kern w:val="0"/>
          <w:sz w:val="24"/>
          <w:szCs w:val="24"/>
        </w:rPr>
        <w:t>3</w:t>
      </w:r>
      <w:r>
        <w:rPr>
          <w:kern w:val="0"/>
          <w:sz w:val="24"/>
          <w:szCs w:val="24"/>
        </w:rPr>
        <w:t>. 上述表格中列明的条目，在本项目中如不涉及，请填写“不涉及”。</w:t>
      </w:r>
    </w:p>
    <w:p w14:paraId="21A5E5D9">
      <w:pPr>
        <w:spacing w:line="360" w:lineRule="auto"/>
        <w:ind w:firstLine="480" w:firstLineChars="200"/>
        <w:rPr>
          <w:kern w:val="0"/>
          <w:sz w:val="24"/>
          <w:szCs w:val="24"/>
        </w:rPr>
      </w:pPr>
      <w:r>
        <w:rPr>
          <w:rFonts w:hint="eastAsia"/>
          <w:sz w:val="24"/>
          <w:szCs w:val="24"/>
        </w:rPr>
        <w:t>4</w:t>
      </w:r>
      <w:r>
        <w:rPr>
          <w:sz w:val="24"/>
          <w:szCs w:val="24"/>
        </w:rPr>
        <w:t xml:space="preserve">. </w:t>
      </w:r>
      <w:r>
        <w:rPr>
          <w:kern w:val="0"/>
          <w:sz w:val="24"/>
          <w:szCs w:val="24"/>
        </w:rPr>
        <w:t>上述报价不得出现0报价</w:t>
      </w:r>
      <w:r>
        <w:rPr>
          <w:rFonts w:hint="eastAsia"/>
          <w:kern w:val="0"/>
          <w:sz w:val="24"/>
          <w:szCs w:val="24"/>
        </w:rPr>
        <w:t>。</w:t>
      </w:r>
    </w:p>
    <w:p w14:paraId="2F409C53">
      <w:pPr>
        <w:spacing w:line="360" w:lineRule="auto"/>
        <w:ind w:firstLine="480" w:firstLineChars="200"/>
        <w:rPr>
          <w:kern w:val="0"/>
          <w:sz w:val="24"/>
          <w:szCs w:val="24"/>
        </w:rPr>
      </w:pPr>
      <w:r>
        <w:rPr>
          <w:rFonts w:hint="eastAsia"/>
          <w:kern w:val="0"/>
          <w:sz w:val="24"/>
          <w:szCs w:val="24"/>
        </w:rPr>
        <w:t>5. 投标报价在不超采购预算的前提下，其合理性由磋商小组在评分中予以考虑。</w:t>
      </w:r>
    </w:p>
    <w:p w14:paraId="724E803A">
      <w:pPr>
        <w:spacing w:line="360" w:lineRule="auto"/>
        <w:ind w:firstLine="4080" w:firstLineChars="1700"/>
        <w:rPr>
          <w:sz w:val="24"/>
        </w:rPr>
      </w:pPr>
      <w:r>
        <w:rPr>
          <w:sz w:val="24"/>
        </w:rPr>
        <w:t>投标人名称：</w:t>
      </w:r>
    </w:p>
    <w:p w14:paraId="40C06C4A">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F13EA80">
      <w:pPr>
        <w:widowControl/>
        <w:jc w:val="left"/>
        <w:rPr>
          <w:b/>
          <w:sz w:val="24"/>
        </w:rPr>
      </w:pPr>
      <w:r>
        <w:rPr>
          <w:b/>
          <w:sz w:val="24"/>
        </w:rPr>
        <w:br w:type="page"/>
      </w:r>
    </w:p>
    <w:p w14:paraId="4797FE22">
      <w:pPr>
        <w:spacing w:line="460" w:lineRule="exact"/>
        <w:rPr>
          <w:b/>
          <w:sz w:val="24"/>
        </w:rPr>
      </w:pPr>
      <w:r>
        <w:rPr>
          <w:b/>
          <w:sz w:val="24"/>
        </w:rPr>
        <w:t>附件2</w:t>
      </w:r>
    </w:p>
    <w:p w14:paraId="53799195">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42B73B97">
      <w:pPr>
        <w:spacing w:line="460" w:lineRule="exact"/>
        <w:ind w:firstLine="6960" w:firstLineChars="2900"/>
        <w:rPr>
          <w:sz w:val="24"/>
        </w:rPr>
      </w:pPr>
      <w:r>
        <w:rPr>
          <w:sz w:val="24"/>
        </w:rPr>
        <w:t>单位：元</w:t>
      </w:r>
    </w:p>
    <w:tbl>
      <w:tblPr>
        <w:tblStyle w:val="16"/>
        <w:tblW w:w="107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2103"/>
      </w:tblGrid>
      <w:tr w14:paraId="64AEBE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09EC058">
            <w:pPr>
              <w:jc w:val="center"/>
              <w:rPr>
                <w:sz w:val="24"/>
                <w:szCs w:val="24"/>
              </w:rPr>
            </w:pPr>
            <w:r>
              <w:rPr>
                <w:rFonts w:hint="eastAsia"/>
                <w:sz w:val="24"/>
                <w:szCs w:val="24"/>
              </w:rPr>
              <w:t>序号</w:t>
            </w:r>
          </w:p>
        </w:tc>
        <w:tc>
          <w:tcPr>
            <w:tcW w:w="1356" w:type="dxa"/>
            <w:vAlign w:val="center"/>
          </w:tcPr>
          <w:p w14:paraId="227879C2">
            <w:pPr>
              <w:jc w:val="center"/>
              <w:rPr>
                <w:sz w:val="24"/>
                <w:szCs w:val="24"/>
              </w:rPr>
            </w:pPr>
            <w:r>
              <w:rPr>
                <w:sz w:val="24"/>
                <w:szCs w:val="24"/>
              </w:rPr>
              <w:t>具体岗位</w:t>
            </w:r>
          </w:p>
        </w:tc>
        <w:tc>
          <w:tcPr>
            <w:tcW w:w="1512" w:type="dxa"/>
            <w:vAlign w:val="center"/>
          </w:tcPr>
          <w:p w14:paraId="059BD132">
            <w:pPr>
              <w:jc w:val="center"/>
              <w:rPr>
                <w:sz w:val="24"/>
                <w:szCs w:val="24"/>
              </w:rPr>
            </w:pPr>
            <w:r>
              <w:rPr>
                <w:sz w:val="24"/>
                <w:szCs w:val="24"/>
              </w:rPr>
              <w:t>人数（人）</w:t>
            </w:r>
          </w:p>
        </w:tc>
        <w:tc>
          <w:tcPr>
            <w:tcW w:w="1416" w:type="dxa"/>
            <w:vAlign w:val="center"/>
          </w:tcPr>
          <w:p w14:paraId="4AA621A9">
            <w:pPr>
              <w:jc w:val="center"/>
              <w:rPr>
                <w:sz w:val="24"/>
                <w:szCs w:val="24"/>
              </w:rPr>
            </w:pPr>
            <w:r>
              <w:rPr>
                <w:sz w:val="24"/>
                <w:szCs w:val="24"/>
              </w:rPr>
              <w:t>月工资/人</w:t>
            </w:r>
          </w:p>
        </w:tc>
        <w:tc>
          <w:tcPr>
            <w:tcW w:w="1296" w:type="dxa"/>
            <w:vAlign w:val="center"/>
          </w:tcPr>
          <w:p w14:paraId="28C89A76">
            <w:pPr>
              <w:jc w:val="center"/>
              <w:rPr>
                <w:sz w:val="24"/>
                <w:szCs w:val="24"/>
              </w:rPr>
            </w:pPr>
            <w:r>
              <w:rPr>
                <w:sz w:val="24"/>
                <w:szCs w:val="24"/>
              </w:rPr>
              <w:t>月保险/人</w:t>
            </w:r>
          </w:p>
        </w:tc>
        <w:tc>
          <w:tcPr>
            <w:tcW w:w="1116" w:type="dxa"/>
            <w:vAlign w:val="center"/>
          </w:tcPr>
          <w:p w14:paraId="3E568DE7">
            <w:pPr>
              <w:jc w:val="center"/>
              <w:rPr>
                <w:sz w:val="24"/>
                <w:szCs w:val="24"/>
              </w:rPr>
            </w:pPr>
            <w:r>
              <w:rPr>
                <w:rFonts w:hint="eastAsia"/>
                <w:sz w:val="24"/>
                <w:szCs w:val="24"/>
              </w:rPr>
              <w:t>月公积金/人</w:t>
            </w:r>
          </w:p>
        </w:tc>
        <w:tc>
          <w:tcPr>
            <w:tcW w:w="1116" w:type="dxa"/>
            <w:vAlign w:val="center"/>
          </w:tcPr>
          <w:p w14:paraId="1E6688C3">
            <w:pPr>
              <w:jc w:val="center"/>
              <w:rPr>
                <w:sz w:val="24"/>
                <w:szCs w:val="24"/>
              </w:rPr>
            </w:pPr>
            <w:r>
              <w:rPr>
                <w:sz w:val="24"/>
                <w:szCs w:val="24"/>
              </w:rPr>
              <w:t>月小计</w:t>
            </w:r>
          </w:p>
        </w:tc>
        <w:tc>
          <w:tcPr>
            <w:tcW w:w="2103" w:type="dxa"/>
            <w:vAlign w:val="center"/>
          </w:tcPr>
          <w:p w14:paraId="16AE957B">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14:paraId="69FB6F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EA22FED">
            <w:pPr>
              <w:jc w:val="center"/>
              <w:rPr>
                <w:sz w:val="24"/>
                <w:szCs w:val="24"/>
              </w:rPr>
            </w:pPr>
          </w:p>
        </w:tc>
        <w:tc>
          <w:tcPr>
            <w:tcW w:w="1356" w:type="dxa"/>
            <w:vAlign w:val="center"/>
          </w:tcPr>
          <w:p w14:paraId="538BE56B">
            <w:pPr>
              <w:jc w:val="center"/>
              <w:rPr>
                <w:sz w:val="24"/>
                <w:szCs w:val="24"/>
              </w:rPr>
            </w:pPr>
          </w:p>
        </w:tc>
        <w:tc>
          <w:tcPr>
            <w:tcW w:w="1512" w:type="dxa"/>
            <w:vAlign w:val="center"/>
          </w:tcPr>
          <w:p w14:paraId="2747B991">
            <w:pPr>
              <w:jc w:val="center"/>
              <w:rPr>
                <w:sz w:val="24"/>
                <w:szCs w:val="24"/>
              </w:rPr>
            </w:pPr>
          </w:p>
        </w:tc>
        <w:tc>
          <w:tcPr>
            <w:tcW w:w="1416" w:type="dxa"/>
            <w:vAlign w:val="center"/>
          </w:tcPr>
          <w:p w14:paraId="485F27AD">
            <w:pPr>
              <w:jc w:val="center"/>
              <w:rPr>
                <w:sz w:val="24"/>
                <w:szCs w:val="24"/>
              </w:rPr>
            </w:pPr>
          </w:p>
        </w:tc>
        <w:tc>
          <w:tcPr>
            <w:tcW w:w="1296" w:type="dxa"/>
            <w:vAlign w:val="center"/>
          </w:tcPr>
          <w:p w14:paraId="7C7631B5">
            <w:pPr>
              <w:jc w:val="center"/>
              <w:rPr>
                <w:sz w:val="24"/>
                <w:szCs w:val="24"/>
              </w:rPr>
            </w:pPr>
          </w:p>
        </w:tc>
        <w:tc>
          <w:tcPr>
            <w:tcW w:w="1116" w:type="dxa"/>
            <w:vAlign w:val="center"/>
          </w:tcPr>
          <w:p w14:paraId="53DB5836">
            <w:pPr>
              <w:jc w:val="center"/>
              <w:rPr>
                <w:sz w:val="24"/>
                <w:szCs w:val="24"/>
              </w:rPr>
            </w:pPr>
          </w:p>
        </w:tc>
        <w:tc>
          <w:tcPr>
            <w:tcW w:w="1116" w:type="dxa"/>
            <w:vAlign w:val="center"/>
          </w:tcPr>
          <w:p w14:paraId="2092D5B2">
            <w:pPr>
              <w:jc w:val="center"/>
              <w:rPr>
                <w:sz w:val="24"/>
                <w:szCs w:val="24"/>
              </w:rPr>
            </w:pPr>
          </w:p>
        </w:tc>
        <w:tc>
          <w:tcPr>
            <w:tcW w:w="2103" w:type="dxa"/>
            <w:vAlign w:val="center"/>
          </w:tcPr>
          <w:p w14:paraId="55333DB0">
            <w:pPr>
              <w:jc w:val="center"/>
              <w:rPr>
                <w:sz w:val="24"/>
                <w:szCs w:val="24"/>
              </w:rPr>
            </w:pPr>
          </w:p>
        </w:tc>
      </w:tr>
      <w:tr w14:paraId="6918FE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3E0D6E9">
            <w:pPr>
              <w:jc w:val="center"/>
              <w:rPr>
                <w:sz w:val="24"/>
                <w:szCs w:val="24"/>
              </w:rPr>
            </w:pPr>
          </w:p>
        </w:tc>
        <w:tc>
          <w:tcPr>
            <w:tcW w:w="1356" w:type="dxa"/>
            <w:vAlign w:val="center"/>
          </w:tcPr>
          <w:p w14:paraId="5057227B">
            <w:pPr>
              <w:jc w:val="center"/>
              <w:rPr>
                <w:sz w:val="24"/>
                <w:szCs w:val="24"/>
              </w:rPr>
            </w:pPr>
          </w:p>
        </w:tc>
        <w:tc>
          <w:tcPr>
            <w:tcW w:w="1512" w:type="dxa"/>
            <w:vAlign w:val="center"/>
          </w:tcPr>
          <w:p w14:paraId="408CC330">
            <w:pPr>
              <w:jc w:val="center"/>
              <w:rPr>
                <w:sz w:val="24"/>
                <w:szCs w:val="24"/>
              </w:rPr>
            </w:pPr>
          </w:p>
        </w:tc>
        <w:tc>
          <w:tcPr>
            <w:tcW w:w="1416" w:type="dxa"/>
            <w:vAlign w:val="center"/>
          </w:tcPr>
          <w:p w14:paraId="0C1280A7">
            <w:pPr>
              <w:jc w:val="center"/>
              <w:rPr>
                <w:sz w:val="24"/>
                <w:szCs w:val="24"/>
              </w:rPr>
            </w:pPr>
          </w:p>
        </w:tc>
        <w:tc>
          <w:tcPr>
            <w:tcW w:w="1296" w:type="dxa"/>
            <w:vAlign w:val="center"/>
          </w:tcPr>
          <w:p w14:paraId="72489139">
            <w:pPr>
              <w:jc w:val="center"/>
              <w:rPr>
                <w:sz w:val="24"/>
                <w:szCs w:val="24"/>
              </w:rPr>
            </w:pPr>
          </w:p>
        </w:tc>
        <w:tc>
          <w:tcPr>
            <w:tcW w:w="1116" w:type="dxa"/>
            <w:vAlign w:val="center"/>
          </w:tcPr>
          <w:p w14:paraId="718DB251">
            <w:pPr>
              <w:jc w:val="center"/>
              <w:rPr>
                <w:sz w:val="24"/>
                <w:szCs w:val="24"/>
              </w:rPr>
            </w:pPr>
          </w:p>
        </w:tc>
        <w:tc>
          <w:tcPr>
            <w:tcW w:w="1116" w:type="dxa"/>
            <w:vAlign w:val="center"/>
          </w:tcPr>
          <w:p w14:paraId="488F877C">
            <w:pPr>
              <w:jc w:val="center"/>
              <w:rPr>
                <w:sz w:val="24"/>
                <w:szCs w:val="24"/>
              </w:rPr>
            </w:pPr>
          </w:p>
        </w:tc>
        <w:tc>
          <w:tcPr>
            <w:tcW w:w="2103" w:type="dxa"/>
            <w:vAlign w:val="center"/>
          </w:tcPr>
          <w:p w14:paraId="5BB2ADEF">
            <w:pPr>
              <w:jc w:val="center"/>
              <w:rPr>
                <w:sz w:val="24"/>
                <w:szCs w:val="24"/>
              </w:rPr>
            </w:pPr>
          </w:p>
        </w:tc>
      </w:tr>
      <w:tr w14:paraId="03AF98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5706B3C">
            <w:pPr>
              <w:jc w:val="center"/>
              <w:rPr>
                <w:sz w:val="24"/>
                <w:szCs w:val="24"/>
              </w:rPr>
            </w:pPr>
          </w:p>
        </w:tc>
        <w:tc>
          <w:tcPr>
            <w:tcW w:w="1356" w:type="dxa"/>
            <w:vAlign w:val="center"/>
          </w:tcPr>
          <w:p w14:paraId="3C6FE18E">
            <w:pPr>
              <w:jc w:val="center"/>
              <w:rPr>
                <w:sz w:val="24"/>
                <w:szCs w:val="24"/>
              </w:rPr>
            </w:pPr>
          </w:p>
        </w:tc>
        <w:tc>
          <w:tcPr>
            <w:tcW w:w="1512" w:type="dxa"/>
            <w:vAlign w:val="center"/>
          </w:tcPr>
          <w:p w14:paraId="0630BFF5">
            <w:pPr>
              <w:jc w:val="center"/>
              <w:rPr>
                <w:sz w:val="24"/>
                <w:szCs w:val="24"/>
              </w:rPr>
            </w:pPr>
          </w:p>
        </w:tc>
        <w:tc>
          <w:tcPr>
            <w:tcW w:w="1416" w:type="dxa"/>
            <w:vAlign w:val="center"/>
          </w:tcPr>
          <w:p w14:paraId="4101055D">
            <w:pPr>
              <w:jc w:val="center"/>
              <w:rPr>
                <w:sz w:val="24"/>
                <w:szCs w:val="24"/>
              </w:rPr>
            </w:pPr>
          </w:p>
        </w:tc>
        <w:tc>
          <w:tcPr>
            <w:tcW w:w="1296" w:type="dxa"/>
            <w:vAlign w:val="center"/>
          </w:tcPr>
          <w:p w14:paraId="786F0F12">
            <w:pPr>
              <w:jc w:val="center"/>
              <w:rPr>
                <w:sz w:val="24"/>
                <w:szCs w:val="24"/>
              </w:rPr>
            </w:pPr>
          </w:p>
        </w:tc>
        <w:tc>
          <w:tcPr>
            <w:tcW w:w="1116" w:type="dxa"/>
            <w:vAlign w:val="center"/>
          </w:tcPr>
          <w:p w14:paraId="12FAC3EE">
            <w:pPr>
              <w:jc w:val="center"/>
              <w:rPr>
                <w:sz w:val="24"/>
                <w:szCs w:val="24"/>
              </w:rPr>
            </w:pPr>
          </w:p>
        </w:tc>
        <w:tc>
          <w:tcPr>
            <w:tcW w:w="1116" w:type="dxa"/>
            <w:vAlign w:val="center"/>
          </w:tcPr>
          <w:p w14:paraId="089E4C86">
            <w:pPr>
              <w:jc w:val="center"/>
              <w:rPr>
                <w:sz w:val="24"/>
                <w:szCs w:val="24"/>
              </w:rPr>
            </w:pPr>
          </w:p>
        </w:tc>
        <w:tc>
          <w:tcPr>
            <w:tcW w:w="2103" w:type="dxa"/>
            <w:vAlign w:val="center"/>
          </w:tcPr>
          <w:p w14:paraId="37DA3E58">
            <w:pPr>
              <w:jc w:val="center"/>
              <w:rPr>
                <w:sz w:val="24"/>
                <w:szCs w:val="24"/>
              </w:rPr>
            </w:pPr>
          </w:p>
        </w:tc>
      </w:tr>
      <w:tr w14:paraId="1317EF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3CE36F7">
            <w:pPr>
              <w:jc w:val="center"/>
              <w:rPr>
                <w:sz w:val="24"/>
                <w:szCs w:val="24"/>
              </w:rPr>
            </w:pPr>
          </w:p>
        </w:tc>
        <w:tc>
          <w:tcPr>
            <w:tcW w:w="1356" w:type="dxa"/>
            <w:vAlign w:val="center"/>
          </w:tcPr>
          <w:p w14:paraId="24436AC0">
            <w:pPr>
              <w:jc w:val="center"/>
              <w:rPr>
                <w:sz w:val="24"/>
                <w:szCs w:val="24"/>
              </w:rPr>
            </w:pPr>
          </w:p>
        </w:tc>
        <w:tc>
          <w:tcPr>
            <w:tcW w:w="1512" w:type="dxa"/>
            <w:vAlign w:val="center"/>
          </w:tcPr>
          <w:p w14:paraId="30DBCB4C">
            <w:pPr>
              <w:jc w:val="center"/>
              <w:rPr>
                <w:sz w:val="24"/>
                <w:szCs w:val="24"/>
              </w:rPr>
            </w:pPr>
          </w:p>
        </w:tc>
        <w:tc>
          <w:tcPr>
            <w:tcW w:w="1416" w:type="dxa"/>
            <w:vAlign w:val="center"/>
          </w:tcPr>
          <w:p w14:paraId="1AD067DF">
            <w:pPr>
              <w:jc w:val="center"/>
              <w:rPr>
                <w:sz w:val="24"/>
                <w:szCs w:val="24"/>
              </w:rPr>
            </w:pPr>
          </w:p>
        </w:tc>
        <w:tc>
          <w:tcPr>
            <w:tcW w:w="1296" w:type="dxa"/>
            <w:vAlign w:val="center"/>
          </w:tcPr>
          <w:p w14:paraId="018AB1AF">
            <w:pPr>
              <w:jc w:val="center"/>
              <w:rPr>
                <w:sz w:val="24"/>
                <w:szCs w:val="24"/>
              </w:rPr>
            </w:pPr>
          </w:p>
        </w:tc>
        <w:tc>
          <w:tcPr>
            <w:tcW w:w="1116" w:type="dxa"/>
            <w:vAlign w:val="center"/>
          </w:tcPr>
          <w:p w14:paraId="02E6CC05">
            <w:pPr>
              <w:jc w:val="center"/>
              <w:rPr>
                <w:sz w:val="24"/>
                <w:szCs w:val="24"/>
              </w:rPr>
            </w:pPr>
          </w:p>
        </w:tc>
        <w:tc>
          <w:tcPr>
            <w:tcW w:w="1116" w:type="dxa"/>
            <w:vAlign w:val="center"/>
          </w:tcPr>
          <w:p w14:paraId="3B32E74F">
            <w:pPr>
              <w:jc w:val="center"/>
              <w:rPr>
                <w:sz w:val="24"/>
                <w:szCs w:val="24"/>
              </w:rPr>
            </w:pPr>
          </w:p>
        </w:tc>
        <w:tc>
          <w:tcPr>
            <w:tcW w:w="2103" w:type="dxa"/>
            <w:vAlign w:val="center"/>
          </w:tcPr>
          <w:p w14:paraId="4A79A44B">
            <w:pPr>
              <w:jc w:val="center"/>
              <w:rPr>
                <w:sz w:val="24"/>
                <w:szCs w:val="24"/>
              </w:rPr>
            </w:pPr>
          </w:p>
        </w:tc>
      </w:tr>
      <w:tr w14:paraId="2CDA35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05C264BA">
            <w:pPr>
              <w:jc w:val="center"/>
              <w:rPr>
                <w:sz w:val="24"/>
                <w:szCs w:val="24"/>
              </w:rPr>
            </w:pPr>
            <w:r>
              <w:rPr>
                <w:rFonts w:hint="eastAsia"/>
                <w:sz w:val="24"/>
                <w:szCs w:val="24"/>
              </w:rPr>
              <w:t>人员费用合计</w:t>
            </w:r>
          </w:p>
        </w:tc>
        <w:tc>
          <w:tcPr>
            <w:tcW w:w="1116" w:type="dxa"/>
            <w:vAlign w:val="center"/>
          </w:tcPr>
          <w:p w14:paraId="5CC18F71">
            <w:pPr>
              <w:jc w:val="center"/>
              <w:rPr>
                <w:sz w:val="24"/>
                <w:szCs w:val="24"/>
              </w:rPr>
            </w:pPr>
          </w:p>
        </w:tc>
        <w:tc>
          <w:tcPr>
            <w:tcW w:w="2103" w:type="dxa"/>
            <w:vAlign w:val="center"/>
          </w:tcPr>
          <w:p w14:paraId="588F834F">
            <w:pPr>
              <w:jc w:val="center"/>
              <w:rPr>
                <w:sz w:val="24"/>
                <w:szCs w:val="24"/>
              </w:rPr>
            </w:pPr>
          </w:p>
        </w:tc>
      </w:tr>
    </w:tbl>
    <w:p w14:paraId="07F8C4EE">
      <w:pPr>
        <w:autoSpaceDE w:val="0"/>
        <w:autoSpaceDN w:val="0"/>
        <w:adjustRightInd w:val="0"/>
        <w:spacing w:line="360" w:lineRule="auto"/>
        <w:rPr>
          <w:b/>
          <w:color w:val="000000"/>
          <w:sz w:val="24"/>
        </w:rPr>
      </w:pPr>
      <w:r>
        <w:rPr>
          <w:b/>
          <w:color w:val="000000"/>
          <w:sz w:val="24"/>
        </w:rPr>
        <w:t xml:space="preserve">备注： </w:t>
      </w:r>
    </w:p>
    <w:p w14:paraId="4EAF5AEB">
      <w:pPr>
        <w:autoSpaceDE w:val="0"/>
        <w:autoSpaceDN w:val="0"/>
        <w:adjustRightInd w:val="0"/>
        <w:spacing w:line="360" w:lineRule="auto"/>
        <w:ind w:firstLine="482"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3B8EABCD">
      <w:pPr>
        <w:autoSpaceDE w:val="0"/>
        <w:autoSpaceDN w:val="0"/>
        <w:adjustRightInd w:val="0"/>
        <w:spacing w:line="360" w:lineRule="auto"/>
        <w:ind w:firstLine="482" w:firstLineChars="200"/>
        <w:rPr>
          <w:b/>
          <w:color w:val="000000"/>
          <w:sz w:val="24"/>
        </w:rPr>
      </w:pPr>
      <w:r>
        <w:rPr>
          <w:b/>
          <w:color w:val="000000"/>
          <w:sz w:val="24"/>
        </w:rPr>
        <w:t>2、投标人应按国家及天津市社会保险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32DF7537">
      <w:pPr>
        <w:autoSpaceDE w:val="0"/>
        <w:autoSpaceDN w:val="0"/>
        <w:adjustRightInd w:val="0"/>
        <w:spacing w:line="360" w:lineRule="auto"/>
        <w:ind w:firstLine="482"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w:t>
      </w:r>
      <w:r>
        <w:rPr>
          <w:rFonts w:hint="eastAsia"/>
          <w:b/>
          <w:color w:val="000000"/>
          <w:sz w:val="24"/>
        </w:rPr>
        <w:t>磋商文件规定的服务期小计</w:t>
      </w:r>
      <w:r>
        <w:rPr>
          <w:b/>
          <w:color w:val="000000"/>
          <w:sz w:val="24"/>
        </w:rPr>
        <w:t>=月小计*磋商文件规定的服务</w:t>
      </w:r>
      <w:r>
        <w:rPr>
          <w:rFonts w:hint="eastAsia"/>
          <w:b/>
          <w:color w:val="000000"/>
          <w:sz w:val="24"/>
        </w:rPr>
        <w:t>月数</w:t>
      </w:r>
    </w:p>
    <w:p w14:paraId="65A7D1D0">
      <w:pPr>
        <w:autoSpaceDE w:val="0"/>
        <w:autoSpaceDN w:val="0"/>
        <w:adjustRightInd w:val="0"/>
        <w:spacing w:line="360" w:lineRule="auto"/>
        <w:rPr>
          <w:b/>
          <w:color w:val="000000"/>
          <w:sz w:val="24"/>
        </w:rPr>
      </w:pPr>
    </w:p>
    <w:p w14:paraId="1FD7ABF4">
      <w:pPr>
        <w:autoSpaceDE w:val="0"/>
        <w:autoSpaceDN w:val="0"/>
        <w:adjustRightInd w:val="0"/>
        <w:spacing w:line="360" w:lineRule="auto"/>
        <w:rPr>
          <w:b/>
          <w:color w:val="000000"/>
          <w:sz w:val="24"/>
        </w:rPr>
      </w:pPr>
    </w:p>
    <w:p w14:paraId="58CDBCC7">
      <w:pPr>
        <w:spacing w:line="360" w:lineRule="auto"/>
        <w:ind w:firstLine="4080" w:firstLineChars="1700"/>
        <w:rPr>
          <w:sz w:val="24"/>
        </w:rPr>
      </w:pPr>
      <w:r>
        <w:rPr>
          <w:sz w:val="24"/>
        </w:rPr>
        <w:t>投标人名称：</w:t>
      </w:r>
    </w:p>
    <w:p w14:paraId="7FAECA1E">
      <w:pPr>
        <w:spacing w:line="360" w:lineRule="auto"/>
        <w:ind w:firstLine="4080" w:firstLineChars="1700"/>
        <w:rPr>
          <w:sz w:val="24"/>
        </w:rPr>
      </w:pPr>
    </w:p>
    <w:p w14:paraId="35C23BD8">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14:paraId="2BC6949B">
      <w:pPr>
        <w:spacing w:line="360" w:lineRule="auto"/>
        <w:ind w:firstLine="4080" w:firstLineChars="1700"/>
        <w:rPr>
          <w:sz w:val="24"/>
        </w:rPr>
      </w:pPr>
    </w:p>
    <w:p w14:paraId="71F3F184">
      <w:pPr>
        <w:spacing w:line="460" w:lineRule="exact"/>
        <w:jc w:val="left"/>
        <w:rPr>
          <w:sz w:val="24"/>
        </w:rPr>
      </w:pPr>
    </w:p>
    <w:sectPr>
      <w:headerReference r:id="rId8"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微软雅黑">
    <w:panose1 w:val="020B0503020204020204"/>
    <w:charset w:val="86"/>
    <w:family w:val="swiss"/>
    <w:pitch w:val="default"/>
    <w:sig w:usb0="80000287" w:usb1="280F3C52" w:usb2="00000016" w:usb3="00000000" w:csb0="0004001F" w:csb1="00000000"/>
  </w:font>
  <w:font w:name="ˎ̥">
    <w:altName w:val="Times New Roman"/>
    <w:panose1 w:val="00000000000000000000"/>
    <w:charset w:val="00"/>
    <w:family w:val="roman"/>
    <w:pitch w:val="default"/>
    <w:sig w:usb0="00000000" w:usb1="00000000" w:usb2="00000000" w:usb3="00000000" w:csb0="00000000" w:csb1="00000000"/>
  </w:font>
  <w:font w:name="Consolas">
    <w:panose1 w:val="020B0609020204030204"/>
    <w:charset w:val="00"/>
    <w:family w:val="auto"/>
    <w:pitch w:val="default"/>
    <w:sig w:usb0="E10002FF" w:usb1="4000FCFF" w:usb2="00000009" w:usb3="00000000" w:csb0="6000019F" w:csb1="DFD70000"/>
  </w:font>
  <w:font w:name=".......">
    <w:altName w:val="宋体"/>
    <w:panose1 w:val="00000000000000000000"/>
    <w:charset w:val="86"/>
    <w:family w:val="roman"/>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华文行楷">
    <w:panose1 w:val="02010800040101010101"/>
    <w:charset w:val="86"/>
    <w:family w:val="auto"/>
    <w:pitch w:val="default"/>
    <w:sig w:usb0="00000001" w:usb1="080F0000" w:usb2="00000000" w:usb3="00000000" w:csb0="00040000" w:csb1="00000000"/>
  </w:font>
  <w:font w:name="方正行楷简体">
    <w:altName w:val="宋体"/>
    <w:panose1 w:val="00000000000000000000"/>
    <w:charset w:val="86"/>
    <w:family w:val="auto"/>
    <w:pitch w:val="default"/>
    <w:sig w:usb0="00000000" w:usb1="00000000" w:usb2="00000010" w:usb3="00000000" w:csb0="00040000" w:csb1="00000000"/>
  </w:font>
  <w:font w:name="楷体_GB2312">
    <w:panose1 w:val="02010609030101010101"/>
    <w:charset w:val="86"/>
    <w:family w:val="modern"/>
    <w:pitch w:val="default"/>
    <w:sig w:usb0="00000001" w:usb1="080E0000" w:usb2="00000000" w:usb3="00000000" w:csb0="00040000" w:csb1="00000000"/>
  </w:font>
  <w:font w:name="方正楷体简体">
    <w:altName w:val="楷体_GB2312"/>
    <w:panose1 w:val="02000000000000000000"/>
    <w:charset w:val="86"/>
    <w:family w:val="auto"/>
    <w:pitch w:val="default"/>
    <w:sig w:usb0="00000000" w:usb1="00000000"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7512D1">
    <w:pPr>
      <w:pStyle w:val="8"/>
      <w:jc w:val="center"/>
      <w:rPr>
        <w:lang w:eastAsia="zh-CN"/>
      </w:rPr>
    </w:pPr>
    <w:r>
      <w:fldChar w:fldCharType="begin"/>
    </w:r>
    <w:r>
      <w:instrText xml:space="preserve"> PAGE   \* MERGEFORMAT </w:instrText>
    </w:r>
    <w:r>
      <w:fldChar w:fldCharType="separate"/>
    </w:r>
    <w:r>
      <w:t>11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FC6517">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D2F13D">
    <w:pPr>
      <w:pStyle w:val="9"/>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A1B631">
    <w:pPr>
      <w:pStyle w:val="9"/>
      <w:jc w:val="both"/>
    </w:pPr>
    <w:r>
      <w:rPr>
        <w:rFonts w:hint="eastAsia"/>
      </w:rPr>
      <w:t>竞争性磋商文件                                                    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B0DF2B">
    <w:pPr>
      <w:pStyle w:val="9"/>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844704">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3"/>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2543"/>
    <w:rsid w:val="00002857"/>
    <w:rsid w:val="0000465D"/>
    <w:rsid w:val="0000587D"/>
    <w:rsid w:val="00005C47"/>
    <w:rsid w:val="0000628A"/>
    <w:rsid w:val="00011F63"/>
    <w:rsid w:val="000167A4"/>
    <w:rsid w:val="00016DF5"/>
    <w:rsid w:val="00017331"/>
    <w:rsid w:val="00020A18"/>
    <w:rsid w:val="00020E89"/>
    <w:rsid w:val="000216E9"/>
    <w:rsid w:val="00021805"/>
    <w:rsid w:val="00023A21"/>
    <w:rsid w:val="00024F22"/>
    <w:rsid w:val="0002536C"/>
    <w:rsid w:val="00027439"/>
    <w:rsid w:val="00027F08"/>
    <w:rsid w:val="00032A32"/>
    <w:rsid w:val="00033E76"/>
    <w:rsid w:val="00035C07"/>
    <w:rsid w:val="0004181C"/>
    <w:rsid w:val="000429C5"/>
    <w:rsid w:val="00042ED8"/>
    <w:rsid w:val="00044CE8"/>
    <w:rsid w:val="00045600"/>
    <w:rsid w:val="00046A99"/>
    <w:rsid w:val="0005195C"/>
    <w:rsid w:val="00054F1E"/>
    <w:rsid w:val="0005619E"/>
    <w:rsid w:val="000573A8"/>
    <w:rsid w:val="0006080C"/>
    <w:rsid w:val="00060A1D"/>
    <w:rsid w:val="00061913"/>
    <w:rsid w:val="00061DCE"/>
    <w:rsid w:val="00063D65"/>
    <w:rsid w:val="0006452D"/>
    <w:rsid w:val="00064F40"/>
    <w:rsid w:val="00065887"/>
    <w:rsid w:val="00065FED"/>
    <w:rsid w:val="000704BA"/>
    <w:rsid w:val="000764E0"/>
    <w:rsid w:val="00076A6F"/>
    <w:rsid w:val="00083857"/>
    <w:rsid w:val="00083E6C"/>
    <w:rsid w:val="00083F53"/>
    <w:rsid w:val="00085886"/>
    <w:rsid w:val="00086AEE"/>
    <w:rsid w:val="00087925"/>
    <w:rsid w:val="00090B02"/>
    <w:rsid w:val="000A2239"/>
    <w:rsid w:val="000A6D7E"/>
    <w:rsid w:val="000A7BC6"/>
    <w:rsid w:val="000B00BB"/>
    <w:rsid w:val="000B0ADE"/>
    <w:rsid w:val="000B16E5"/>
    <w:rsid w:val="000B2863"/>
    <w:rsid w:val="000B315B"/>
    <w:rsid w:val="000B36DE"/>
    <w:rsid w:val="000B4838"/>
    <w:rsid w:val="000B5E84"/>
    <w:rsid w:val="000C0454"/>
    <w:rsid w:val="000C09BE"/>
    <w:rsid w:val="000C0F85"/>
    <w:rsid w:val="000C39F5"/>
    <w:rsid w:val="000C6015"/>
    <w:rsid w:val="000D30EB"/>
    <w:rsid w:val="000D35CD"/>
    <w:rsid w:val="000D6EEF"/>
    <w:rsid w:val="000E09C0"/>
    <w:rsid w:val="000E1839"/>
    <w:rsid w:val="000E2EE1"/>
    <w:rsid w:val="000E36F9"/>
    <w:rsid w:val="000F0C42"/>
    <w:rsid w:val="000F28F6"/>
    <w:rsid w:val="000F382F"/>
    <w:rsid w:val="00101429"/>
    <w:rsid w:val="00102CD6"/>
    <w:rsid w:val="001042B0"/>
    <w:rsid w:val="0010499E"/>
    <w:rsid w:val="0010503B"/>
    <w:rsid w:val="001118A3"/>
    <w:rsid w:val="00111E00"/>
    <w:rsid w:val="001130D2"/>
    <w:rsid w:val="001142D9"/>
    <w:rsid w:val="001151BD"/>
    <w:rsid w:val="00116E4D"/>
    <w:rsid w:val="00117413"/>
    <w:rsid w:val="00121B2F"/>
    <w:rsid w:val="00122119"/>
    <w:rsid w:val="00122CFC"/>
    <w:rsid w:val="00123655"/>
    <w:rsid w:val="00125802"/>
    <w:rsid w:val="00125EC4"/>
    <w:rsid w:val="00132C19"/>
    <w:rsid w:val="00133BC4"/>
    <w:rsid w:val="00134DF1"/>
    <w:rsid w:val="0013574E"/>
    <w:rsid w:val="00137FEB"/>
    <w:rsid w:val="00142E4E"/>
    <w:rsid w:val="001457D8"/>
    <w:rsid w:val="001479E3"/>
    <w:rsid w:val="001527AA"/>
    <w:rsid w:val="00153D1B"/>
    <w:rsid w:val="00154FC6"/>
    <w:rsid w:val="001559C7"/>
    <w:rsid w:val="001561F6"/>
    <w:rsid w:val="00156B04"/>
    <w:rsid w:val="00156D40"/>
    <w:rsid w:val="00157026"/>
    <w:rsid w:val="00157CD2"/>
    <w:rsid w:val="00160174"/>
    <w:rsid w:val="00161BCD"/>
    <w:rsid w:val="001620E8"/>
    <w:rsid w:val="001642A3"/>
    <w:rsid w:val="00167F61"/>
    <w:rsid w:val="00172A27"/>
    <w:rsid w:val="00174AC5"/>
    <w:rsid w:val="00176796"/>
    <w:rsid w:val="0018089D"/>
    <w:rsid w:val="0018466F"/>
    <w:rsid w:val="00184CFB"/>
    <w:rsid w:val="00193FBE"/>
    <w:rsid w:val="00194A86"/>
    <w:rsid w:val="00195CCB"/>
    <w:rsid w:val="001A03BE"/>
    <w:rsid w:val="001A1F62"/>
    <w:rsid w:val="001A26C9"/>
    <w:rsid w:val="001A2FD1"/>
    <w:rsid w:val="001A39F1"/>
    <w:rsid w:val="001A3FE5"/>
    <w:rsid w:val="001A506B"/>
    <w:rsid w:val="001A64D8"/>
    <w:rsid w:val="001B1385"/>
    <w:rsid w:val="001B2485"/>
    <w:rsid w:val="001B3245"/>
    <w:rsid w:val="001B5E15"/>
    <w:rsid w:val="001B6A39"/>
    <w:rsid w:val="001C17D3"/>
    <w:rsid w:val="001C4B68"/>
    <w:rsid w:val="001C7C4F"/>
    <w:rsid w:val="001D53D3"/>
    <w:rsid w:val="001D5812"/>
    <w:rsid w:val="001D63C0"/>
    <w:rsid w:val="001D729C"/>
    <w:rsid w:val="001D75C2"/>
    <w:rsid w:val="001E0D8A"/>
    <w:rsid w:val="001E2E52"/>
    <w:rsid w:val="001E3C4B"/>
    <w:rsid w:val="001E5E69"/>
    <w:rsid w:val="001E7F28"/>
    <w:rsid w:val="001F00F7"/>
    <w:rsid w:val="001F054E"/>
    <w:rsid w:val="001F6106"/>
    <w:rsid w:val="001F640F"/>
    <w:rsid w:val="001F6C9D"/>
    <w:rsid w:val="0020130B"/>
    <w:rsid w:val="002035F3"/>
    <w:rsid w:val="002046E2"/>
    <w:rsid w:val="002055EA"/>
    <w:rsid w:val="00205E16"/>
    <w:rsid w:val="0020659F"/>
    <w:rsid w:val="00210139"/>
    <w:rsid w:val="00212D65"/>
    <w:rsid w:val="00213214"/>
    <w:rsid w:val="00215586"/>
    <w:rsid w:val="00215685"/>
    <w:rsid w:val="002164A5"/>
    <w:rsid w:val="00217E9A"/>
    <w:rsid w:val="00223A6E"/>
    <w:rsid w:val="002246AA"/>
    <w:rsid w:val="0022509F"/>
    <w:rsid w:val="00227978"/>
    <w:rsid w:val="0023052B"/>
    <w:rsid w:val="0023119F"/>
    <w:rsid w:val="00231587"/>
    <w:rsid w:val="00231A40"/>
    <w:rsid w:val="00233F3A"/>
    <w:rsid w:val="00234182"/>
    <w:rsid w:val="00235109"/>
    <w:rsid w:val="00235BC9"/>
    <w:rsid w:val="00236454"/>
    <w:rsid w:val="00236663"/>
    <w:rsid w:val="00242506"/>
    <w:rsid w:val="00243539"/>
    <w:rsid w:val="00244F9A"/>
    <w:rsid w:val="00252672"/>
    <w:rsid w:val="00252A42"/>
    <w:rsid w:val="00253BBA"/>
    <w:rsid w:val="002551EE"/>
    <w:rsid w:val="00255AD9"/>
    <w:rsid w:val="00256085"/>
    <w:rsid w:val="00261F8D"/>
    <w:rsid w:val="00264532"/>
    <w:rsid w:val="00265791"/>
    <w:rsid w:val="002657C3"/>
    <w:rsid w:val="00266EA3"/>
    <w:rsid w:val="002672A0"/>
    <w:rsid w:val="0026762F"/>
    <w:rsid w:val="00270391"/>
    <w:rsid w:val="002762EF"/>
    <w:rsid w:val="0027798F"/>
    <w:rsid w:val="00277F37"/>
    <w:rsid w:val="002810C6"/>
    <w:rsid w:val="00290153"/>
    <w:rsid w:val="00290B0D"/>
    <w:rsid w:val="00293EE2"/>
    <w:rsid w:val="00294794"/>
    <w:rsid w:val="00296513"/>
    <w:rsid w:val="002A08F4"/>
    <w:rsid w:val="002A0C1A"/>
    <w:rsid w:val="002A1682"/>
    <w:rsid w:val="002A1B1B"/>
    <w:rsid w:val="002A279D"/>
    <w:rsid w:val="002A5E49"/>
    <w:rsid w:val="002A6857"/>
    <w:rsid w:val="002A6BE6"/>
    <w:rsid w:val="002A779F"/>
    <w:rsid w:val="002B1AB7"/>
    <w:rsid w:val="002B2BA0"/>
    <w:rsid w:val="002B37FF"/>
    <w:rsid w:val="002B3AEF"/>
    <w:rsid w:val="002B3EC5"/>
    <w:rsid w:val="002C35DA"/>
    <w:rsid w:val="002C3CED"/>
    <w:rsid w:val="002C3EC4"/>
    <w:rsid w:val="002C424E"/>
    <w:rsid w:val="002C7AC2"/>
    <w:rsid w:val="002D0D7C"/>
    <w:rsid w:val="002D15F8"/>
    <w:rsid w:val="002D1C12"/>
    <w:rsid w:val="002D2966"/>
    <w:rsid w:val="002D318A"/>
    <w:rsid w:val="002D3C68"/>
    <w:rsid w:val="002D6A6F"/>
    <w:rsid w:val="002D6B01"/>
    <w:rsid w:val="002D73C8"/>
    <w:rsid w:val="002D7866"/>
    <w:rsid w:val="002E03BB"/>
    <w:rsid w:val="002E0F24"/>
    <w:rsid w:val="002E2B34"/>
    <w:rsid w:val="002E5395"/>
    <w:rsid w:val="002E56D9"/>
    <w:rsid w:val="002E58CD"/>
    <w:rsid w:val="002E6FE5"/>
    <w:rsid w:val="002F1F7E"/>
    <w:rsid w:val="002F364A"/>
    <w:rsid w:val="002F7DF9"/>
    <w:rsid w:val="00300228"/>
    <w:rsid w:val="003009BE"/>
    <w:rsid w:val="00300C2E"/>
    <w:rsid w:val="00303131"/>
    <w:rsid w:val="003035F2"/>
    <w:rsid w:val="00306CFB"/>
    <w:rsid w:val="003076AF"/>
    <w:rsid w:val="00311E5F"/>
    <w:rsid w:val="0031239D"/>
    <w:rsid w:val="003126F6"/>
    <w:rsid w:val="0031429E"/>
    <w:rsid w:val="00316A20"/>
    <w:rsid w:val="003209E1"/>
    <w:rsid w:val="00320B4B"/>
    <w:rsid w:val="00321450"/>
    <w:rsid w:val="0032463A"/>
    <w:rsid w:val="00326E70"/>
    <w:rsid w:val="003276BB"/>
    <w:rsid w:val="00333004"/>
    <w:rsid w:val="00335796"/>
    <w:rsid w:val="00335949"/>
    <w:rsid w:val="0033787E"/>
    <w:rsid w:val="00337B0A"/>
    <w:rsid w:val="003400C3"/>
    <w:rsid w:val="0034036E"/>
    <w:rsid w:val="00340C50"/>
    <w:rsid w:val="00341878"/>
    <w:rsid w:val="00342ECD"/>
    <w:rsid w:val="003438C9"/>
    <w:rsid w:val="00343F8E"/>
    <w:rsid w:val="00344BA1"/>
    <w:rsid w:val="00345170"/>
    <w:rsid w:val="00345604"/>
    <w:rsid w:val="0035542F"/>
    <w:rsid w:val="003573EE"/>
    <w:rsid w:val="003606FC"/>
    <w:rsid w:val="003618EA"/>
    <w:rsid w:val="00362E36"/>
    <w:rsid w:val="00362E72"/>
    <w:rsid w:val="003640FA"/>
    <w:rsid w:val="00364DA0"/>
    <w:rsid w:val="0036547F"/>
    <w:rsid w:val="00367A4A"/>
    <w:rsid w:val="003701FB"/>
    <w:rsid w:val="00370808"/>
    <w:rsid w:val="0037126B"/>
    <w:rsid w:val="00372453"/>
    <w:rsid w:val="0037547B"/>
    <w:rsid w:val="00377062"/>
    <w:rsid w:val="00381054"/>
    <w:rsid w:val="003824F1"/>
    <w:rsid w:val="00387313"/>
    <w:rsid w:val="0039071D"/>
    <w:rsid w:val="003931AF"/>
    <w:rsid w:val="00393DBB"/>
    <w:rsid w:val="00394525"/>
    <w:rsid w:val="003946E5"/>
    <w:rsid w:val="003A0B1B"/>
    <w:rsid w:val="003A0B62"/>
    <w:rsid w:val="003A0D64"/>
    <w:rsid w:val="003A1E55"/>
    <w:rsid w:val="003A22CE"/>
    <w:rsid w:val="003A36B1"/>
    <w:rsid w:val="003A4CA6"/>
    <w:rsid w:val="003A4FF9"/>
    <w:rsid w:val="003A6071"/>
    <w:rsid w:val="003A775A"/>
    <w:rsid w:val="003B4C3A"/>
    <w:rsid w:val="003B6654"/>
    <w:rsid w:val="003B6A14"/>
    <w:rsid w:val="003B6FA3"/>
    <w:rsid w:val="003B759D"/>
    <w:rsid w:val="003C3462"/>
    <w:rsid w:val="003C354F"/>
    <w:rsid w:val="003C4CB4"/>
    <w:rsid w:val="003C6222"/>
    <w:rsid w:val="003C6308"/>
    <w:rsid w:val="003D0166"/>
    <w:rsid w:val="003D0A03"/>
    <w:rsid w:val="003D2F45"/>
    <w:rsid w:val="003D3D04"/>
    <w:rsid w:val="003D6D88"/>
    <w:rsid w:val="003D7E7E"/>
    <w:rsid w:val="003E0680"/>
    <w:rsid w:val="003E1762"/>
    <w:rsid w:val="003E2928"/>
    <w:rsid w:val="003E4360"/>
    <w:rsid w:val="003E5900"/>
    <w:rsid w:val="003F1A42"/>
    <w:rsid w:val="003F1DE7"/>
    <w:rsid w:val="003F2DB6"/>
    <w:rsid w:val="0040093C"/>
    <w:rsid w:val="00401AAC"/>
    <w:rsid w:val="00403DEC"/>
    <w:rsid w:val="00405BA0"/>
    <w:rsid w:val="004107A8"/>
    <w:rsid w:val="00411385"/>
    <w:rsid w:val="00411F6C"/>
    <w:rsid w:val="00414849"/>
    <w:rsid w:val="00415C41"/>
    <w:rsid w:val="00417F24"/>
    <w:rsid w:val="004205DF"/>
    <w:rsid w:val="0042146F"/>
    <w:rsid w:val="0042248F"/>
    <w:rsid w:val="00423108"/>
    <w:rsid w:val="00423141"/>
    <w:rsid w:val="00423ED6"/>
    <w:rsid w:val="00426D42"/>
    <w:rsid w:val="00436CA0"/>
    <w:rsid w:val="004414E6"/>
    <w:rsid w:val="00441D86"/>
    <w:rsid w:val="00442E1A"/>
    <w:rsid w:val="004436C3"/>
    <w:rsid w:val="00443D79"/>
    <w:rsid w:val="004453B4"/>
    <w:rsid w:val="00453362"/>
    <w:rsid w:val="00455BFF"/>
    <w:rsid w:val="00455C4C"/>
    <w:rsid w:val="00455FD9"/>
    <w:rsid w:val="004561B3"/>
    <w:rsid w:val="00460279"/>
    <w:rsid w:val="00460AB8"/>
    <w:rsid w:val="00462152"/>
    <w:rsid w:val="00462566"/>
    <w:rsid w:val="004642AD"/>
    <w:rsid w:val="00466DCA"/>
    <w:rsid w:val="00466EA5"/>
    <w:rsid w:val="00467E98"/>
    <w:rsid w:val="00470088"/>
    <w:rsid w:val="004755F2"/>
    <w:rsid w:val="00484810"/>
    <w:rsid w:val="00484AD8"/>
    <w:rsid w:val="00484C59"/>
    <w:rsid w:val="0048547F"/>
    <w:rsid w:val="00487087"/>
    <w:rsid w:val="0048752E"/>
    <w:rsid w:val="00490984"/>
    <w:rsid w:val="0049121D"/>
    <w:rsid w:val="004913FF"/>
    <w:rsid w:val="00494339"/>
    <w:rsid w:val="00494FC5"/>
    <w:rsid w:val="0049665E"/>
    <w:rsid w:val="00496DAA"/>
    <w:rsid w:val="004A1A22"/>
    <w:rsid w:val="004A3401"/>
    <w:rsid w:val="004A3B1E"/>
    <w:rsid w:val="004A408B"/>
    <w:rsid w:val="004B17FD"/>
    <w:rsid w:val="004B1E88"/>
    <w:rsid w:val="004B2085"/>
    <w:rsid w:val="004B4E93"/>
    <w:rsid w:val="004B5C68"/>
    <w:rsid w:val="004B5C9B"/>
    <w:rsid w:val="004B675F"/>
    <w:rsid w:val="004B787B"/>
    <w:rsid w:val="004C0C1A"/>
    <w:rsid w:val="004C6B92"/>
    <w:rsid w:val="004C6D18"/>
    <w:rsid w:val="004C6D90"/>
    <w:rsid w:val="004D1434"/>
    <w:rsid w:val="004D1D00"/>
    <w:rsid w:val="004D2271"/>
    <w:rsid w:val="004D3183"/>
    <w:rsid w:val="004D3241"/>
    <w:rsid w:val="004D38CE"/>
    <w:rsid w:val="004D45B7"/>
    <w:rsid w:val="004D5B80"/>
    <w:rsid w:val="004D7EA7"/>
    <w:rsid w:val="004E4951"/>
    <w:rsid w:val="004E5C87"/>
    <w:rsid w:val="004E69C4"/>
    <w:rsid w:val="004E6ED8"/>
    <w:rsid w:val="004E6FF7"/>
    <w:rsid w:val="004E7CF7"/>
    <w:rsid w:val="004F0640"/>
    <w:rsid w:val="004F0DE1"/>
    <w:rsid w:val="004F4224"/>
    <w:rsid w:val="004F4FD5"/>
    <w:rsid w:val="004F797C"/>
    <w:rsid w:val="0050312D"/>
    <w:rsid w:val="00503DFE"/>
    <w:rsid w:val="005114F4"/>
    <w:rsid w:val="005122B1"/>
    <w:rsid w:val="00516116"/>
    <w:rsid w:val="00523739"/>
    <w:rsid w:val="00523D8F"/>
    <w:rsid w:val="00524164"/>
    <w:rsid w:val="005263BE"/>
    <w:rsid w:val="0053092B"/>
    <w:rsid w:val="00532705"/>
    <w:rsid w:val="00532ED4"/>
    <w:rsid w:val="00534832"/>
    <w:rsid w:val="005374D6"/>
    <w:rsid w:val="005408ED"/>
    <w:rsid w:val="00540C6A"/>
    <w:rsid w:val="0054122F"/>
    <w:rsid w:val="00542D19"/>
    <w:rsid w:val="00544213"/>
    <w:rsid w:val="00544AC1"/>
    <w:rsid w:val="00545E39"/>
    <w:rsid w:val="00547BFF"/>
    <w:rsid w:val="0055122D"/>
    <w:rsid w:val="00552D90"/>
    <w:rsid w:val="00557388"/>
    <w:rsid w:val="005600E9"/>
    <w:rsid w:val="00560F99"/>
    <w:rsid w:val="00561B56"/>
    <w:rsid w:val="00561EAA"/>
    <w:rsid w:val="005621FF"/>
    <w:rsid w:val="005624C4"/>
    <w:rsid w:val="00562DA8"/>
    <w:rsid w:val="005641CF"/>
    <w:rsid w:val="0056430E"/>
    <w:rsid w:val="00565818"/>
    <w:rsid w:val="005665F9"/>
    <w:rsid w:val="0057185A"/>
    <w:rsid w:val="00572609"/>
    <w:rsid w:val="00572908"/>
    <w:rsid w:val="00572E70"/>
    <w:rsid w:val="00573B9E"/>
    <w:rsid w:val="00574224"/>
    <w:rsid w:val="005773EB"/>
    <w:rsid w:val="0058469C"/>
    <w:rsid w:val="00587F29"/>
    <w:rsid w:val="0059020F"/>
    <w:rsid w:val="00591706"/>
    <w:rsid w:val="00593571"/>
    <w:rsid w:val="00595158"/>
    <w:rsid w:val="00595A08"/>
    <w:rsid w:val="00595A5D"/>
    <w:rsid w:val="005977F2"/>
    <w:rsid w:val="005A0206"/>
    <w:rsid w:val="005A0675"/>
    <w:rsid w:val="005A26D3"/>
    <w:rsid w:val="005A5580"/>
    <w:rsid w:val="005B0B70"/>
    <w:rsid w:val="005B1BED"/>
    <w:rsid w:val="005B37DF"/>
    <w:rsid w:val="005B3E0F"/>
    <w:rsid w:val="005B5732"/>
    <w:rsid w:val="005B5C31"/>
    <w:rsid w:val="005B602F"/>
    <w:rsid w:val="005B767A"/>
    <w:rsid w:val="005C11A2"/>
    <w:rsid w:val="005C3207"/>
    <w:rsid w:val="005C3D81"/>
    <w:rsid w:val="005C6A88"/>
    <w:rsid w:val="005C726B"/>
    <w:rsid w:val="005D5E7E"/>
    <w:rsid w:val="005D7D84"/>
    <w:rsid w:val="005E040B"/>
    <w:rsid w:val="005E1FF6"/>
    <w:rsid w:val="005E2C9A"/>
    <w:rsid w:val="005E4F4E"/>
    <w:rsid w:val="005E6280"/>
    <w:rsid w:val="005E7B41"/>
    <w:rsid w:val="005F0418"/>
    <w:rsid w:val="005F048B"/>
    <w:rsid w:val="005F1A71"/>
    <w:rsid w:val="005F427F"/>
    <w:rsid w:val="005F45E5"/>
    <w:rsid w:val="005F4DEC"/>
    <w:rsid w:val="005F7212"/>
    <w:rsid w:val="005F7BD9"/>
    <w:rsid w:val="00601118"/>
    <w:rsid w:val="0060185D"/>
    <w:rsid w:val="00601F2F"/>
    <w:rsid w:val="00602386"/>
    <w:rsid w:val="00603918"/>
    <w:rsid w:val="00604D55"/>
    <w:rsid w:val="00605EAD"/>
    <w:rsid w:val="00613EBE"/>
    <w:rsid w:val="00615488"/>
    <w:rsid w:val="0061678D"/>
    <w:rsid w:val="00620005"/>
    <w:rsid w:val="0062200D"/>
    <w:rsid w:val="006240E8"/>
    <w:rsid w:val="0062612F"/>
    <w:rsid w:val="00626E4F"/>
    <w:rsid w:val="00626ED6"/>
    <w:rsid w:val="0062763C"/>
    <w:rsid w:val="00631131"/>
    <w:rsid w:val="0063158C"/>
    <w:rsid w:val="006349C8"/>
    <w:rsid w:val="0063675F"/>
    <w:rsid w:val="00636DF3"/>
    <w:rsid w:val="006373C4"/>
    <w:rsid w:val="0064007D"/>
    <w:rsid w:val="00640411"/>
    <w:rsid w:val="00641D63"/>
    <w:rsid w:val="00642855"/>
    <w:rsid w:val="00642BD0"/>
    <w:rsid w:val="00645B80"/>
    <w:rsid w:val="006476D1"/>
    <w:rsid w:val="0066218F"/>
    <w:rsid w:val="006621C9"/>
    <w:rsid w:val="00662F5A"/>
    <w:rsid w:val="006707D5"/>
    <w:rsid w:val="006800F5"/>
    <w:rsid w:val="00681702"/>
    <w:rsid w:val="00682371"/>
    <w:rsid w:val="006826BD"/>
    <w:rsid w:val="006837AD"/>
    <w:rsid w:val="006853AD"/>
    <w:rsid w:val="00686260"/>
    <w:rsid w:val="00686F7D"/>
    <w:rsid w:val="00687143"/>
    <w:rsid w:val="00687251"/>
    <w:rsid w:val="00690F87"/>
    <w:rsid w:val="0069366F"/>
    <w:rsid w:val="00693A0F"/>
    <w:rsid w:val="00693FB1"/>
    <w:rsid w:val="00695E07"/>
    <w:rsid w:val="006A15DE"/>
    <w:rsid w:val="006A3A03"/>
    <w:rsid w:val="006A440B"/>
    <w:rsid w:val="006A5941"/>
    <w:rsid w:val="006A727A"/>
    <w:rsid w:val="006B4716"/>
    <w:rsid w:val="006B4877"/>
    <w:rsid w:val="006B4D99"/>
    <w:rsid w:val="006B5EA6"/>
    <w:rsid w:val="006C05EF"/>
    <w:rsid w:val="006C0A68"/>
    <w:rsid w:val="006C0BCE"/>
    <w:rsid w:val="006C3B0C"/>
    <w:rsid w:val="006C5011"/>
    <w:rsid w:val="006C6E37"/>
    <w:rsid w:val="006C7A2F"/>
    <w:rsid w:val="006D3686"/>
    <w:rsid w:val="006D5B49"/>
    <w:rsid w:val="006D6CD0"/>
    <w:rsid w:val="006D71D2"/>
    <w:rsid w:val="006E19FF"/>
    <w:rsid w:val="006E2EBD"/>
    <w:rsid w:val="006E3E83"/>
    <w:rsid w:val="006E62F5"/>
    <w:rsid w:val="006F0C5F"/>
    <w:rsid w:val="006F2F18"/>
    <w:rsid w:val="006F5DA4"/>
    <w:rsid w:val="00700F46"/>
    <w:rsid w:val="00702764"/>
    <w:rsid w:val="0070321F"/>
    <w:rsid w:val="0070364F"/>
    <w:rsid w:val="00703F2F"/>
    <w:rsid w:val="0070506C"/>
    <w:rsid w:val="00706E8C"/>
    <w:rsid w:val="00707CC8"/>
    <w:rsid w:val="00710755"/>
    <w:rsid w:val="00711AD1"/>
    <w:rsid w:val="007120C8"/>
    <w:rsid w:val="00712370"/>
    <w:rsid w:val="00716479"/>
    <w:rsid w:val="007201E1"/>
    <w:rsid w:val="007203AA"/>
    <w:rsid w:val="00720FC2"/>
    <w:rsid w:val="00721024"/>
    <w:rsid w:val="007249A1"/>
    <w:rsid w:val="00727323"/>
    <w:rsid w:val="0073093D"/>
    <w:rsid w:val="007314A4"/>
    <w:rsid w:val="00733673"/>
    <w:rsid w:val="00733B98"/>
    <w:rsid w:val="00735614"/>
    <w:rsid w:val="0073752E"/>
    <w:rsid w:val="00737FEC"/>
    <w:rsid w:val="00742E55"/>
    <w:rsid w:val="00745084"/>
    <w:rsid w:val="00745154"/>
    <w:rsid w:val="0074587F"/>
    <w:rsid w:val="00747F38"/>
    <w:rsid w:val="00750EF2"/>
    <w:rsid w:val="0075143F"/>
    <w:rsid w:val="0075268B"/>
    <w:rsid w:val="00753BCA"/>
    <w:rsid w:val="00757FFC"/>
    <w:rsid w:val="0076184D"/>
    <w:rsid w:val="00762666"/>
    <w:rsid w:val="00762DD0"/>
    <w:rsid w:val="007641C5"/>
    <w:rsid w:val="007647DB"/>
    <w:rsid w:val="00764FE9"/>
    <w:rsid w:val="00771E34"/>
    <w:rsid w:val="00772CAB"/>
    <w:rsid w:val="00775348"/>
    <w:rsid w:val="00775F71"/>
    <w:rsid w:val="007810CA"/>
    <w:rsid w:val="00781B20"/>
    <w:rsid w:val="00782C83"/>
    <w:rsid w:val="0078314C"/>
    <w:rsid w:val="00785E23"/>
    <w:rsid w:val="0078732E"/>
    <w:rsid w:val="00787E00"/>
    <w:rsid w:val="00792106"/>
    <w:rsid w:val="0079426F"/>
    <w:rsid w:val="0079570B"/>
    <w:rsid w:val="007967D5"/>
    <w:rsid w:val="00796BCD"/>
    <w:rsid w:val="007A136D"/>
    <w:rsid w:val="007A1445"/>
    <w:rsid w:val="007A4799"/>
    <w:rsid w:val="007B2C07"/>
    <w:rsid w:val="007B2CFB"/>
    <w:rsid w:val="007B503E"/>
    <w:rsid w:val="007B559F"/>
    <w:rsid w:val="007B5FF3"/>
    <w:rsid w:val="007B6CED"/>
    <w:rsid w:val="007C1810"/>
    <w:rsid w:val="007C2A63"/>
    <w:rsid w:val="007C2E3C"/>
    <w:rsid w:val="007C3CFF"/>
    <w:rsid w:val="007C5EE2"/>
    <w:rsid w:val="007C6375"/>
    <w:rsid w:val="007C6859"/>
    <w:rsid w:val="007C7796"/>
    <w:rsid w:val="007D34CD"/>
    <w:rsid w:val="007D45C1"/>
    <w:rsid w:val="007D7F62"/>
    <w:rsid w:val="007E06D9"/>
    <w:rsid w:val="007E0B18"/>
    <w:rsid w:val="007E0DE4"/>
    <w:rsid w:val="007E2C86"/>
    <w:rsid w:val="007E366E"/>
    <w:rsid w:val="007E5534"/>
    <w:rsid w:val="007E5B2A"/>
    <w:rsid w:val="007E6B85"/>
    <w:rsid w:val="007E6D91"/>
    <w:rsid w:val="007E6EFA"/>
    <w:rsid w:val="007F0945"/>
    <w:rsid w:val="007F5ADF"/>
    <w:rsid w:val="007F5D8A"/>
    <w:rsid w:val="008003A4"/>
    <w:rsid w:val="00803463"/>
    <w:rsid w:val="00803604"/>
    <w:rsid w:val="0080367E"/>
    <w:rsid w:val="00803CBF"/>
    <w:rsid w:val="00806674"/>
    <w:rsid w:val="00806DD2"/>
    <w:rsid w:val="00807F3B"/>
    <w:rsid w:val="00812E6D"/>
    <w:rsid w:val="008135F1"/>
    <w:rsid w:val="008204B5"/>
    <w:rsid w:val="00822EF9"/>
    <w:rsid w:val="008242F4"/>
    <w:rsid w:val="00824C9D"/>
    <w:rsid w:val="00830395"/>
    <w:rsid w:val="008314B0"/>
    <w:rsid w:val="00833682"/>
    <w:rsid w:val="00834B01"/>
    <w:rsid w:val="008376ED"/>
    <w:rsid w:val="00846CEA"/>
    <w:rsid w:val="00850744"/>
    <w:rsid w:val="00854FEF"/>
    <w:rsid w:val="0085531E"/>
    <w:rsid w:val="00857A1D"/>
    <w:rsid w:val="00857F99"/>
    <w:rsid w:val="00863F2B"/>
    <w:rsid w:val="00867323"/>
    <w:rsid w:val="00870159"/>
    <w:rsid w:val="008714A9"/>
    <w:rsid w:val="00872D62"/>
    <w:rsid w:val="008735F2"/>
    <w:rsid w:val="00874E27"/>
    <w:rsid w:val="00877F55"/>
    <w:rsid w:val="00881805"/>
    <w:rsid w:val="00884822"/>
    <w:rsid w:val="00885DB9"/>
    <w:rsid w:val="00886487"/>
    <w:rsid w:val="008916D5"/>
    <w:rsid w:val="00892451"/>
    <w:rsid w:val="008972CA"/>
    <w:rsid w:val="00897671"/>
    <w:rsid w:val="008A041D"/>
    <w:rsid w:val="008A132D"/>
    <w:rsid w:val="008A1B7D"/>
    <w:rsid w:val="008A2023"/>
    <w:rsid w:val="008A2CB9"/>
    <w:rsid w:val="008A3110"/>
    <w:rsid w:val="008A34A6"/>
    <w:rsid w:val="008A5E84"/>
    <w:rsid w:val="008A6A3B"/>
    <w:rsid w:val="008B1062"/>
    <w:rsid w:val="008B1CB3"/>
    <w:rsid w:val="008B2C47"/>
    <w:rsid w:val="008B2CB3"/>
    <w:rsid w:val="008B74C7"/>
    <w:rsid w:val="008C14BA"/>
    <w:rsid w:val="008C23C6"/>
    <w:rsid w:val="008C4E92"/>
    <w:rsid w:val="008D1E24"/>
    <w:rsid w:val="008D27CE"/>
    <w:rsid w:val="008D2DBD"/>
    <w:rsid w:val="008D374D"/>
    <w:rsid w:val="008D47FF"/>
    <w:rsid w:val="008E06B7"/>
    <w:rsid w:val="008E0F78"/>
    <w:rsid w:val="008E215F"/>
    <w:rsid w:val="008E4FC7"/>
    <w:rsid w:val="008F0D6F"/>
    <w:rsid w:val="008F40BA"/>
    <w:rsid w:val="008F6AEF"/>
    <w:rsid w:val="008F6B88"/>
    <w:rsid w:val="008F7A5E"/>
    <w:rsid w:val="0090065D"/>
    <w:rsid w:val="00901163"/>
    <w:rsid w:val="00902262"/>
    <w:rsid w:val="00902964"/>
    <w:rsid w:val="009055F5"/>
    <w:rsid w:val="009111AE"/>
    <w:rsid w:val="009115C0"/>
    <w:rsid w:val="00912721"/>
    <w:rsid w:val="009141E9"/>
    <w:rsid w:val="00914ACB"/>
    <w:rsid w:val="00915594"/>
    <w:rsid w:val="00915FEF"/>
    <w:rsid w:val="00917025"/>
    <w:rsid w:val="009200F5"/>
    <w:rsid w:val="009210FB"/>
    <w:rsid w:val="00921659"/>
    <w:rsid w:val="00921A61"/>
    <w:rsid w:val="00922F95"/>
    <w:rsid w:val="00925B27"/>
    <w:rsid w:val="009268E3"/>
    <w:rsid w:val="00927571"/>
    <w:rsid w:val="00927DB5"/>
    <w:rsid w:val="009301D9"/>
    <w:rsid w:val="00931884"/>
    <w:rsid w:val="009331CB"/>
    <w:rsid w:val="00934660"/>
    <w:rsid w:val="00936757"/>
    <w:rsid w:val="00937225"/>
    <w:rsid w:val="00940A1A"/>
    <w:rsid w:val="00940A82"/>
    <w:rsid w:val="009414EA"/>
    <w:rsid w:val="0094300C"/>
    <w:rsid w:val="00945688"/>
    <w:rsid w:val="00945755"/>
    <w:rsid w:val="0094768A"/>
    <w:rsid w:val="00947844"/>
    <w:rsid w:val="009501C8"/>
    <w:rsid w:val="00955ED3"/>
    <w:rsid w:val="00957C77"/>
    <w:rsid w:val="00961547"/>
    <w:rsid w:val="00961679"/>
    <w:rsid w:val="0096316F"/>
    <w:rsid w:val="0096400C"/>
    <w:rsid w:val="00967026"/>
    <w:rsid w:val="00967967"/>
    <w:rsid w:val="009713FA"/>
    <w:rsid w:val="00971E22"/>
    <w:rsid w:val="00975CCE"/>
    <w:rsid w:val="00977EBD"/>
    <w:rsid w:val="00977ED4"/>
    <w:rsid w:val="009811BB"/>
    <w:rsid w:val="00984D63"/>
    <w:rsid w:val="00985DDE"/>
    <w:rsid w:val="00990DFB"/>
    <w:rsid w:val="00991362"/>
    <w:rsid w:val="0099181F"/>
    <w:rsid w:val="0099500C"/>
    <w:rsid w:val="009A0162"/>
    <w:rsid w:val="009A0835"/>
    <w:rsid w:val="009A1ECC"/>
    <w:rsid w:val="009A27C1"/>
    <w:rsid w:val="009A2ED3"/>
    <w:rsid w:val="009B06F2"/>
    <w:rsid w:val="009B1ED9"/>
    <w:rsid w:val="009B22F4"/>
    <w:rsid w:val="009B324F"/>
    <w:rsid w:val="009B3CAF"/>
    <w:rsid w:val="009B5E18"/>
    <w:rsid w:val="009B62A4"/>
    <w:rsid w:val="009B7C64"/>
    <w:rsid w:val="009C0A79"/>
    <w:rsid w:val="009C0B0D"/>
    <w:rsid w:val="009C374E"/>
    <w:rsid w:val="009C3B6E"/>
    <w:rsid w:val="009C4CA1"/>
    <w:rsid w:val="009C67E7"/>
    <w:rsid w:val="009D025C"/>
    <w:rsid w:val="009D0FD3"/>
    <w:rsid w:val="009D32E2"/>
    <w:rsid w:val="009D34BF"/>
    <w:rsid w:val="009D3FF8"/>
    <w:rsid w:val="009D4B26"/>
    <w:rsid w:val="009D6F98"/>
    <w:rsid w:val="009D6FEB"/>
    <w:rsid w:val="009D7D10"/>
    <w:rsid w:val="009D7F8F"/>
    <w:rsid w:val="009E433C"/>
    <w:rsid w:val="009E4E67"/>
    <w:rsid w:val="009E4FFA"/>
    <w:rsid w:val="009E50D2"/>
    <w:rsid w:val="009F0176"/>
    <w:rsid w:val="009F46E4"/>
    <w:rsid w:val="009F5723"/>
    <w:rsid w:val="009F5FF5"/>
    <w:rsid w:val="009F7AA2"/>
    <w:rsid w:val="00A00EA3"/>
    <w:rsid w:val="00A01656"/>
    <w:rsid w:val="00A031CE"/>
    <w:rsid w:val="00A041FF"/>
    <w:rsid w:val="00A045F3"/>
    <w:rsid w:val="00A16412"/>
    <w:rsid w:val="00A1789A"/>
    <w:rsid w:val="00A20293"/>
    <w:rsid w:val="00A230AE"/>
    <w:rsid w:val="00A23FAC"/>
    <w:rsid w:val="00A245BC"/>
    <w:rsid w:val="00A2483D"/>
    <w:rsid w:val="00A24B5D"/>
    <w:rsid w:val="00A26E72"/>
    <w:rsid w:val="00A30518"/>
    <w:rsid w:val="00A32B7D"/>
    <w:rsid w:val="00A337C7"/>
    <w:rsid w:val="00A34C58"/>
    <w:rsid w:val="00A365FB"/>
    <w:rsid w:val="00A37410"/>
    <w:rsid w:val="00A43545"/>
    <w:rsid w:val="00A44073"/>
    <w:rsid w:val="00A451E6"/>
    <w:rsid w:val="00A47797"/>
    <w:rsid w:val="00A512B5"/>
    <w:rsid w:val="00A52E21"/>
    <w:rsid w:val="00A53DDA"/>
    <w:rsid w:val="00A55784"/>
    <w:rsid w:val="00A56BD6"/>
    <w:rsid w:val="00A56E1E"/>
    <w:rsid w:val="00A620E0"/>
    <w:rsid w:val="00A62C23"/>
    <w:rsid w:val="00A62E03"/>
    <w:rsid w:val="00A645E5"/>
    <w:rsid w:val="00A65180"/>
    <w:rsid w:val="00A6554D"/>
    <w:rsid w:val="00A678A9"/>
    <w:rsid w:val="00A702D0"/>
    <w:rsid w:val="00A7094B"/>
    <w:rsid w:val="00A70D68"/>
    <w:rsid w:val="00A70E1F"/>
    <w:rsid w:val="00A71418"/>
    <w:rsid w:val="00A74039"/>
    <w:rsid w:val="00A7527D"/>
    <w:rsid w:val="00A7533B"/>
    <w:rsid w:val="00A75A21"/>
    <w:rsid w:val="00A76B93"/>
    <w:rsid w:val="00A76D49"/>
    <w:rsid w:val="00A80230"/>
    <w:rsid w:val="00A80A6B"/>
    <w:rsid w:val="00A81CDC"/>
    <w:rsid w:val="00A82F80"/>
    <w:rsid w:val="00A86633"/>
    <w:rsid w:val="00A86AB3"/>
    <w:rsid w:val="00A87C0C"/>
    <w:rsid w:val="00A91F03"/>
    <w:rsid w:val="00A93719"/>
    <w:rsid w:val="00A93BE1"/>
    <w:rsid w:val="00AA0139"/>
    <w:rsid w:val="00AA17A3"/>
    <w:rsid w:val="00AA1F07"/>
    <w:rsid w:val="00AA3E09"/>
    <w:rsid w:val="00AB2538"/>
    <w:rsid w:val="00AB3051"/>
    <w:rsid w:val="00AB34A0"/>
    <w:rsid w:val="00AB5211"/>
    <w:rsid w:val="00AC026A"/>
    <w:rsid w:val="00AC1739"/>
    <w:rsid w:val="00AC1FBB"/>
    <w:rsid w:val="00AC57B4"/>
    <w:rsid w:val="00AC5A04"/>
    <w:rsid w:val="00AC7294"/>
    <w:rsid w:val="00AD077C"/>
    <w:rsid w:val="00AD3C7B"/>
    <w:rsid w:val="00AD50A5"/>
    <w:rsid w:val="00AD6676"/>
    <w:rsid w:val="00AE4967"/>
    <w:rsid w:val="00AE59B1"/>
    <w:rsid w:val="00AE5E16"/>
    <w:rsid w:val="00AE6066"/>
    <w:rsid w:val="00AE70D4"/>
    <w:rsid w:val="00AF088D"/>
    <w:rsid w:val="00AF1C29"/>
    <w:rsid w:val="00AF23F1"/>
    <w:rsid w:val="00AF24AA"/>
    <w:rsid w:val="00AF6B0F"/>
    <w:rsid w:val="00B00BD6"/>
    <w:rsid w:val="00B01940"/>
    <w:rsid w:val="00B03263"/>
    <w:rsid w:val="00B03E68"/>
    <w:rsid w:val="00B04140"/>
    <w:rsid w:val="00B0451D"/>
    <w:rsid w:val="00B06B34"/>
    <w:rsid w:val="00B07A6D"/>
    <w:rsid w:val="00B10A98"/>
    <w:rsid w:val="00B1182B"/>
    <w:rsid w:val="00B11DC2"/>
    <w:rsid w:val="00B15E98"/>
    <w:rsid w:val="00B243E7"/>
    <w:rsid w:val="00B24BA8"/>
    <w:rsid w:val="00B25FC2"/>
    <w:rsid w:val="00B30DCA"/>
    <w:rsid w:val="00B31FA4"/>
    <w:rsid w:val="00B32593"/>
    <w:rsid w:val="00B33D1A"/>
    <w:rsid w:val="00B35406"/>
    <w:rsid w:val="00B40D00"/>
    <w:rsid w:val="00B41183"/>
    <w:rsid w:val="00B41877"/>
    <w:rsid w:val="00B41880"/>
    <w:rsid w:val="00B419D7"/>
    <w:rsid w:val="00B41E94"/>
    <w:rsid w:val="00B45822"/>
    <w:rsid w:val="00B544DB"/>
    <w:rsid w:val="00B55494"/>
    <w:rsid w:val="00B55964"/>
    <w:rsid w:val="00B5643F"/>
    <w:rsid w:val="00B56BA2"/>
    <w:rsid w:val="00B56D30"/>
    <w:rsid w:val="00B600EF"/>
    <w:rsid w:val="00B6064C"/>
    <w:rsid w:val="00B619D7"/>
    <w:rsid w:val="00B62281"/>
    <w:rsid w:val="00B62DE5"/>
    <w:rsid w:val="00B6611D"/>
    <w:rsid w:val="00B674D7"/>
    <w:rsid w:val="00B67DB7"/>
    <w:rsid w:val="00B712E1"/>
    <w:rsid w:val="00B715F9"/>
    <w:rsid w:val="00B72211"/>
    <w:rsid w:val="00B733B1"/>
    <w:rsid w:val="00B73599"/>
    <w:rsid w:val="00B73618"/>
    <w:rsid w:val="00B73C5B"/>
    <w:rsid w:val="00B74AEA"/>
    <w:rsid w:val="00B74DB4"/>
    <w:rsid w:val="00B773AD"/>
    <w:rsid w:val="00B80BC6"/>
    <w:rsid w:val="00B81AC3"/>
    <w:rsid w:val="00B81B71"/>
    <w:rsid w:val="00B8228C"/>
    <w:rsid w:val="00B869B2"/>
    <w:rsid w:val="00B9386C"/>
    <w:rsid w:val="00B9726E"/>
    <w:rsid w:val="00BA0CF6"/>
    <w:rsid w:val="00BA0ECA"/>
    <w:rsid w:val="00BA0F63"/>
    <w:rsid w:val="00BA13B1"/>
    <w:rsid w:val="00BA4397"/>
    <w:rsid w:val="00BA6000"/>
    <w:rsid w:val="00BA675C"/>
    <w:rsid w:val="00BA6966"/>
    <w:rsid w:val="00BA6BC0"/>
    <w:rsid w:val="00BB35D2"/>
    <w:rsid w:val="00BB37DB"/>
    <w:rsid w:val="00BB7467"/>
    <w:rsid w:val="00BC1235"/>
    <w:rsid w:val="00BC13F3"/>
    <w:rsid w:val="00BC19D4"/>
    <w:rsid w:val="00BC2697"/>
    <w:rsid w:val="00BC6BB8"/>
    <w:rsid w:val="00BC7062"/>
    <w:rsid w:val="00BC7F5C"/>
    <w:rsid w:val="00BD4CA4"/>
    <w:rsid w:val="00BD5F6D"/>
    <w:rsid w:val="00BE03E4"/>
    <w:rsid w:val="00BE2B31"/>
    <w:rsid w:val="00BE3C72"/>
    <w:rsid w:val="00BE4E9B"/>
    <w:rsid w:val="00BE6359"/>
    <w:rsid w:val="00BE762D"/>
    <w:rsid w:val="00BF130C"/>
    <w:rsid w:val="00BF1ED1"/>
    <w:rsid w:val="00BF2DC0"/>
    <w:rsid w:val="00BF634D"/>
    <w:rsid w:val="00BF687D"/>
    <w:rsid w:val="00BF7A9F"/>
    <w:rsid w:val="00C00261"/>
    <w:rsid w:val="00C036A9"/>
    <w:rsid w:val="00C05832"/>
    <w:rsid w:val="00C06CB5"/>
    <w:rsid w:val="00C07490"/>
    <w:rsid w:val="00C12F9C"/>
    <w:rsid w:val="00C17F8A"/>
    <w:rsid w:val="00C20EBD"/>
    <w:rsid w:val="00C22999"/>
    <w:rsid w:val="00C24501"/>
    <w:rsid w:val="00C25E73"/>
    <w:rsid w:val="00C261C5"/>
    <w:rsid w:val="00C32976"/>
    <w:rsid w:val="00C33164"/>
    <w:rsid w:val="00C33DB1"/>
    <w:rsid w:val="00C3560D"/>
    <w:rsid w:val="00C37308"/>
    <w:rsid w:val="00C412FD"/>
    <w:rsid w:val="00C436FE"/>
    <w:rsid w:val="00C526FE"/>
    <w:rsid w:val="00C545DD"/>
    <w:rsid w:val="00C5655B"/>
    <w:rsid w:val="00C57DEA"/>
    <w:rsid w:val="00C620BD"/>
    <w:rsid w:val="00C65114"/>
    <w:rsid w:val="00C70306"/>
    <w:rsid w:val="00C7196E"/>
    <w:rsid w:val="00C71FA8"/>
    <w:rsid w:val="00C736EE"/>
    <w:rsid w:val="00C73B10"/>
    <w:rsid w:val="00C77314"/>
    <w:rsid w:val="00C81158"/>
    <w:rsid w:val="00C82AC8"/>
    <w:rsid w:val="00C83902"/>
    <w:rsid w:val="00C846DC"/>
    <w:rsid w:val="00C90589"/>
    <w:rsid w:val="00C91379"/>
    <w:rsid w:val="00C9283B"/>
    <w:rsid w:val="00C93E1B"/>
    <w:rsid w:val="00C93F3D"/>
    <w:rsid w:val="00C95EEA"/>
    <w:rsid w:val="00CA0902"/>
    <w:rsid w:val="00CA2DD0"/>
    <w:rsid w:val="00CA4E68"/>
    <w:rsid w:val="00CA5465"/>
    <w:rsid w:val="00CA72EA"/>
    <w:rsid w:val="00CA738F"/>
    <w:rsid w:val="00CB0E25"/>
    <w:rsid w:val="00CB0F70"/>
    <w:rsid w:val="00CB1169"/>
    <w:rsid w:val="00CB2835"/>
    <w:rsid w:val="00CB4D2B"/>
    <w:rsid w:val="00CB5B86"/>
    <w:rsid w:val="00CC05FD"/>
    <w:rsid w:val="00CC0696"/>
    <w:rsid w:val="00CC3062"/>
    <w:rsid w:val="00CC420F"/>
    <w:rsid w:val="00CC4597"/>
    <w:rsid w:val="00CC6C7A"/>
    <w:rsid w:val="00CD144B"/>
    <w:rsid w:val="00CD1A92"/>
    <w:rsid w:val="00CD4E0D"/>
    <w:rsid w:val="00CD50DA"/>
    <w:rsid w:val="00CE173D"/>
    <w:rsid w:val="00CE2661"/>
    <w:rsid w:val="00CE2D10"/>
    <w:rsid w:val="00CE4541"/>
    <w:rsid w:val="00CE664D"/>
    <w:rsid w:val="00CE7786"/>
    <w:rsid w:val="00CF2375"/>
    <w:rsid w:val="00CF2A31"/>
    <w:rsid w:val="00CF2EAF"/>
    <w:rsid w:val="00CF3479"/>
    <w:rsid w:val="00CF409A"/>
    <w:rsid w:val="00CF4DD1"/>
    <w:rsid w:val="00CF6148"/>
    <w:rsid w:val="00CF69F9"/>
    <w:rsid w:val="00D00951"/>
    <w:rsid w:val="00D01949"/>
    <w:rsid w:val="00D1064D"/>
    <w:rsid w:val="00D11EB7"/>
    <w:rsid w:val="00D14CF5"/>
    <w:rsid w:val="00D166AC"/>
    <w:rsid w:val="00D1707A"/>
    <w:rsid w:val="00D17111"/>
    <w:rsid w:val="00D17690"/>
    <w:rsid w:val="00D17FA6"/>
    <w:rsid w:val="00D20521"/>
    <w:rsid w:val="00D21214"/>
    <w:rsid w:val="00D233A7"/>
    <w:rsid w:val="00D2528A"/>
    <w:rsid w:val="00D3318E"/>
    <w:rsid w:val="00D33D52"/>
    <w:rsid w:val="00D34522"/>
    <w:rsid w:val="00D34EF1"/>
    <w:rsid w:val="00D370DD"/>
    <w:rsid w:val="00D37450"/>
    <w:rsid w:val="00D374CA"/>
    <w:rsid w:val="00D37F5A"/>
    <w:rsid w:val="00D40300"/>
    <w:rsid w:val="00D40B32"/>
    <w:rsid w:val="00D40CD0"/>
    <w:rsid w:val="00D50D2D"/>
    <w:rsid w:val="00D5268C"/>
    <w:rsid w:val="00D5316B"/>
    <w:rsid w:val="00D560DB"/>
    <w:rsid w:val="00D563AD"/>
    <w:rsid w:val="00D5658B"/>
    <w:rsid w:val="00D628AE"/>
    <w:rsid w:val="00D631B3"/>
    <w:rsid w:val="00D63C00"/>
    <w:rsid w:val="00D645DB"/>
    <w:rsid w:val="00D64A44"/>
    <w:rsid w:val="00D6607A"/>
    <w:rsid w:val="00D67789"/>
    <w:rsid w:val="00D67CE0"/>
    <w:rsid w:val="00D67FC6"/>
    <w:rsid w:val="00D7478A"/>
    <w:rsid w:val="00D77450"/>
    <w:rsid w:val="00D80560"/>
    <w:rsid w:val="00D84F95"/>
    <w:rsid w:val="00D858C9"/>
    <w:rsid w:val="00D85FB7"/>
    <w:rsid w:val="00D85FC6"/>
    <w:rsid w:val="00D86D6D"/>
    <w:rsid w:val="00D875FE"/>
    <w:rsid w:val="00D92F6B"/>
    <w:rsid w:val="00D942B4"/>
    <w:rsid w:val="00D9465D"/>
    <w:rsid w:val="00D9534C"/>
    <w:rsid w:val="00D97341"/>
    <w:rsid w:val="00DA0B5A"/>
    <w:rsid w:val="00DA5192"/>
    <w:rsid w:val="00DA6365"/>
    <w:rsid w:val="00DA64A4"/>
    <w:rsid w:val="00DA6A35"/>
    <w:rsid w:val="00DB10F2"/>
    <w:rsid w:val="00DB1B74"/>
    <w:rsid w:val="00DB2DDA"/>
    <w:rsid w:val="00DB5613"/>
    <w:rsid w:val="00DC2EFC"/>
    <w:rsid w:val="00DC32D3"/>
    <w:rsid w:val="00DC558D"/>
    <w:rsid w:val="00DC68D0"/>
    <w:rsid w:val="00DC6F19"/>
    <w:rsid w:val="00DD2074"/>
    <w:rsid w:val="00DD4373"/>
    <w:rsid w:val="00DD48B2"/>
    <w:rsid w:val="00DD5F81"/>
    <w:rsid w:val="00DE2AB9"/>
    <w:rsid w:val="00DE3839"/>
    <w:rsid w:val="00DE5A2B"/>
    <w:rsid w:val="00DE5A34"/>
    <w:rsid w:val="00DE6496"/>
    <w:rsid w:val="00DF1762"/>
    <w:rsid w:val="00DF22BD"/>
    <w:rsid w:val="00DF3063"/>
    <w:rsid w:val="00DF3298"/>
    <w:rsid w:val="00DF5022"/>
    <w:rsid w:val="00DF74B0"/>
    <w:rsid w:val="00E02866"/>
    <w:rsid w:val="00E03964"/>
    <w:rsid w:val="00E05357"/>
    <w:rsid w:val="00E06045"/>
    <w:rsid w:val="00E074A3"/>
    <w:rsid w:val="00E07B33"/>
    <w:rsid w:val="00E07F20"/>
    <w:rsid w:val="00E123F8"/>
    <w:rsid w:val="00E1251F"/>
    <w:rsid w:val="00E13AB8"/>
    <w:rsid w:val="00E17127"/>
    <w:rsid w:val="00E17975"/>
    <w:rsid w:val="00E20CD7"/>
    <w:rsid w:val="00E2137A"/>
    <w:rsid w:val="00E22087"/>
    <w:rsid w:val="00E24EE5"/>
    <w:rsid w:val="00E2582C"/>
    <w:rsid w:val="00E25F4F"/>
    <w:rsid w:val="00E27F95"/>
    <w:rsid w:val="00E33125"/>
    <w:rsid w:val="00E3336B"/>
    <w:rsid w:val="00E33A40"/>
    <w:rsid w:val="00E340D0"/>
    <w:rsid w:val="00E37F93"/>
    <w:rsid w:val="00E4116A"/>
    <w:rsid w:val="00E44B5E"/>
    <w:rsid w:val="00E47D54"/>
    <w:rsid w:val="00E52128"/>
    <w:rsid w:val="00E5285A"/>
    <w:rsid w:val="00E52F8F"/>
    <w:rsid w:val="00E530DB"/>
    <w:rsid w:val="00E53AD5"/>
    <w:rsid w:val="00E56FE6"/>
    <w:rsid w:val="00E6047E"/>
    <w:rsid w:val="00E60B3D"/>
    <w:rsid w:val="00E64DB8"/>
    <w:rsid w:val="00E7056F"/>
    <w:rsid w:val="00E73BFF"/>
    <w:rsid w:val="00E753C1"/>
    <w:rsid w:val="00E75CEC"/>
    <w:rsid w:val="00E80FE0"/>
    <w:rsid w:val="00E84975"/>
    <w:rsid w:val="00E84D97"/>
    <w:rsid w:val="00E84F3C"/>
    <w:rsid w:val="00E852C3"/>
    <w:rsid w:val="00E8596F"/>
    <w:rsid w:val="00E86416"/>
    <w:rsid w:val="00E86AA0"/>
    <w:rsid w:val="00E87037"/>
    <w:rsid w:val="00E90319"/>
    <w:rsid w:val="00E92969"/>
    <w:rsid w:val="00E9335E"/>
    <w:rsid w:val="00E93CE7"/>
    <w:rsid w:val="00E975F7"/>
    <w:rsid w:val="00E97DE2"/>
    <w:rsid w:val="00EA27E2"/>
    <w:rsid w:val="00EA3F6A"/>
    <w:rsid w:val="00EA43B0"/>
    <w:rsid w:val="00EB01FC"/>
    <w:rsid w:val="00EB3A88"/>
    <w:rsid w:val="00EB7973"/>
    <w:rsid w:val="00EC0B60"/>
    <w:rsid w:val="00EC0E60"/>
    <w:rsid w:val="00EC4A8C"/>
    <w:rsid w:val="00EC729F"/>
    <w:rsid w:val="00ED0258"/>
    <w:rsid w:val="00ED4267"/>
    <w:rsid w:val="00ED65C6"/>
    <w:rsid w:val="00EE28E9"/>
    <w:rsid w:val="00EE3219"/>
    <w:rsid w:val="00EE7D45"/>
    <w:rsid w:val="00EF06D5"/>
    <w:rsid w:val="00EF1A7E"/>
    <w:rsid w:val="00EF2E78"/>
    <w:rsid w:val="00EF3871"/>
    <w:rsid w:val="00EF5E33"/>
    <w:rsid w:val="00EF78D5"/>
    <w:rsid w:val="00F014E1"/>
    <w:rsid w:val="00F02EA2"/>
    <w:rsid w:val="00F032D8"/>
    <w:rsid w:val="00F04ACB"/>
    <w:rsid w:val="00F05473"/>
    <w:rsid w:val="00F11C6F"/>
    <w:rsid w:val="00F11E7F"/>
    <w:rsid w:val="00F14D42"/>
    <w:rsid w:val="00F15BFD"/>
    <w:rsid w:val="00F1600B"/>
    <w:rsid w:val="00F16668"/>
    <w:rsid w:val="00F16E05"/>
    <w:rsid w:val="00F20095"/>
    <w:rsid w:val="00F23A76"/>
    <w:rsid w:val="00F331B4"/>
    <w:rsid w:val="00F3586D"/>
    <w:rsid w:val="00F36A36"/>
    <w:rsid w:val="00F37385"/>
    <w:rsid w:val="00F40005"/>
    <w:rsid w:val="00F41D72"/>
    <w:rsid w:val="00F444C8"/>
    <w:rsid w:val="00F51848"/>
    <w:rsid w:val="00F52F78"/>
    <w:rsid w:val="00F5384E"/>
    <w:rsid w:val="00F538DE"/>
    <w:rsid w:val="00F559A8"/>
    <w:rsid w:val="00F55A47"/>
    <w:rsid w:val="00F5680E"/>
    <w:rsid w:val="00F65436"/>
    <w:rsid w:val="00F71F3E"/>
    <w:rsid w:val="00F74212"/>
    <w:rsid w:val="00F74B67"/>
    <w:rsid w:val="00F8120F"/>
    <w:rsid w:val="00F8546C"/>
    <w:rsid w:val="00F8647B"/>
    <w:rsid w:val="00F87FDA"/>
    <w:rsid w:val="00F90D8C"/>
    <w:rsid w:val="00F943A7"/>
    <w:rsid w:val="00F9459C"/>
    <w:rsid w:val="00F95A61"/>
    <w:rsid w:val="00F975AF"/>
    <w:rsid w:val="00FA4347"/>
    <w:rsid w:val="00FB050D"/>
    <w:rsid w:val="00FB4EDC"/>
    <w:rsid w:val="00FB53CD"/>
    <w:rsid w:val="00FC2283"/>
    <w:rsid w:val="00FC32F7"/>
    <w:rsid w:val="00FC3956"/>
    <w:rsid w:val="00FC65D8"/>
    <w:rsid w:val="00FD1124"/>
    <w:rsid w:val="00FD249A"/>
    <w:rsid w:val="00FD28EC"/>
    <w:rsid w:val="00FD5A07"/>
    <w:rsid w:val="00FD720D"/>
    <w:rsid w:val="00FE0CC8"/>
    <w:rsid w:val="00FE171B"/>
    <w:rsid w:val="00FE1788"/>
    <w:rsid w:val="00FE263C"/>
    <w:rsid w:val="00FE2EFA"/>
    <w:rsid w:val="00FE5433"/>
    <w:rsid w:val="00FE5CD2"/>
    <w:rsid w:val="00FE69E6"/>
    <w:rsid w:val="00FF0078"/>
    <w:rsid w:val="00FF044C"/>
    <w:rsid w:val="00FF1710"/>
    <w:rsid w:val="00FF1A31"/>
    <w:rsid w:val="00FF2E4D"/>
    <w:rsid w:val="00FF373D"/>
    <w:rsid w:val="00FF4316"/>
    <w:rsid w:val="00FF4F0F"/>
    <w:rsid w:val="00FF62DE"/>
    <w:rsid w:val="00FF75E3"/>
    <w:rsid w:val="00FF7F4F"/>
    <w:rsid w:val="025A0660"/>
    <w:rsid w:val="07E13EC2"/>
    <w:rsid w:val="07FE5294"/>
    <w:rsid w:val="0E7476E7"/>
    <w:rsid w:val="0E8042DE"/>
    <w:rsid w:val="0EF42B6D"/>
    <w:rsid w:val="1030329B"/>
    <w:rsid w:val="13D82E87"/>
    <w:rsid w:val="164069C7"/>
    <w:rsid w:val="16C60AD4"/>
    <w:rsid w:val="18CF093C"/>
    <w:rsid w:val="1A4B194F"/>
    <w:rsid w:val="1A657C9B"/>
    <w:rsid w:val="1AB16718"/>
    <w:rsid w:val="1B040E15"/>
    <w:rsid w:val="1CE3359A"/>
    <w:rsid w:val="1F006B10"/>
    <w:rsid w:val="228D276C"/>
    <w:rsid w:val="233E3803"/>
    <w:rsid w:val="281B5C24"/>
    <w:rsid w:val="29A97AD5"/>
    <w:rsid w:val="34EE4299"/>
    <w:rsid w:val="350757C1"/>
    <w:rsid w:val="3E955F68"/>
    <w:rsid w:val="406B5793"/>
    <w:rsid w:val="412D70FE"/>
    <w:rsid w:val="430D73BE"/>
    <w:rsid w:val="44134CD1"/>
    <w:rsid w:val="46A47246"/>
    <w:rsid w:val="4BC86043"/>
    <w:rsid w:val="4CA20757"/>
    <w:rsid w:val="4F3A122B"/>
    <w:rsid w:val="53583BBF"/>
    <w:rsid w:val="55B33581"/>
    <w:rsid w:val="59747B68"/>
    <w:rsid w:val="59DF6954"/>
    <w:rsid w:val="5AEC1FC0"/>
    <w:rsid w:val="5B8E2B1B"/>
    <w:rsid w:val="5DDC779B"/>
    <w:rsid w:val="60B723C8"/>
    <w:rsid w:val="60E962C8"/>
    <w:rsid w:val="62FC162C"/>
    <w:rsid w:val="64B0159A"/>
    <w:rsid w:val="71AB2EE2"/>
    <w:rsid w:val="74D12BD5"/>
    <w:rsid w:val="79E11D2C"/>
    <w:rsid w:val="7D142E45"/>
    <w:rsid w:val="7D9224A4"/>
    <w:rsid w:val="7DEE0087"/>
    <w:rsid w:val="F96FE10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qFormat="1" w:uiPriority="99" w:name="HTML Cite"/>
    <w:lsdException w:qFormat="1" w:uiPriority="99" w:name="HTML Code"/>
    <w:lsdException w:qFormat="1" w:uiPriority="99" w:name="HTML Definition"/>
    <w:lsdException w:qFormat="1" w:uiPriority="99" w:name="HTML Keyboard"/>
    <w:lsdException w:uiPriority="99" w:name="HTML Preformatted"/>
    <w:lsdException w:qFormat="1"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3"/>
    <w:basedOn w:val="1"/>
    <w:next w:val="1"/>
    <w:link w:val="30"/>
    <w:qFormat/>
    <w:uiPriority w:val="0"/>
    <w:pPr>
      <w:keepNext/>
      <w:keepLines/>
      <w:spacing w:before="260" w:after="260" w:line="415" w:lineRule="auto"/>
      <w:outlineLvl w:val="2"/>
    </w:pPr>
    <w:rPr>
      <w:b/>
      <w:bCs/>
      <w:kern w:val="0"/>
      <w:sz w:val="32"/>
      <w:szCs w:val="32"/>
      <w:lang w:val="zh-CN" w:eastAsia="zh-CN"/>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82"/>
    <w:qFormat/>
    <w:uiPriority w:val="0"/>
    <w:pPr>
      <w:spacing w:after="120"/>
    </w:pPr>
  </w:style>
  <w:style w:type="paragraph" w:styleId="4">
    <w:name w:val="Normal Indent"/>
    <w:basedOn w:val="1"/>
    <w:qFormat/>
    <w:uiPriority w:val="0"/>
    <w:pPr>
      <w:ind w:firstLine="420"/>
    </w:pPr>
  </w:style>
  <w:style w:type="paragraph" w:styleId="5">
    <w:name w:val="annotation text"/>
    <w:basedOn w:val="1"/>
    <w:link w:val="78"/>
    <w:semiHidden/>
    <w:unhideWhenUsed/>
    <w:qFormat/>
    <w:uiPriority w:val="99"/>
    <w:pPr>
      <w:jc w:val="left"/>
    </w:pPr>
  </w:style>
  <w:style w:type="paragraph" w:styleId="6">
    <w:name w:val="Body Text Indent 2"/>
    <w:basedOn w:val="1"/>
    <w:link w:val="38"/>
    <w:qFormat/>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33"/>
    <w:qFormat/>
    <w:uiPriority w:val="99"/>
    <w:rPr>
      <w:sz w:val="18"/>
      <w:szCs w:val="18"/>
      <w:lang w:val="zh-CN" w:eastAsia="zh-CN"/>
    </w:rPr>
  </w:style>
  <w:style w:type="paragraph" w:styleId="8">
    <w:name w:val="footer"/>
    <w:basedOn w:val="1"/>
    <w:link w:val="32"/>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31"/>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7"/>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9"/>
    <w:qFormat/>
    <w:uiPriority w:val="0"/>
    <w:pPr>
      <w:tabs>
        <w:tab w:val="left" w:pos="360"/>
      </w:tabs>
      <w:spacing w:line="560" w:lineRule="exact"/>
      <w:ind w:firstLine="360"/>
    </w:pPr>
    <w:rPr>
      <w:rFonts w:ascii="宋体"/>
      <w:sz w:val="24"/>
      <w:lang w:val="zh-CN" w:eastAsia="zh-CN"/>
    </w:rPr>
  </w:style>
  <w:style w:type="paragraph" w:styleId="13">
    <w:name w:val="Body Text 2"/>
    <w:basedOn w:val="1"/>
    <w:link w:val="77"/>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5"/>
    <w:next w:val="5"/>
    <w:link w:val="79"/>
    <w:semiHidden/>
    <w:unhideWhenUsed/>
    <w:qFormat/>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FollowedHyperlink"/>
    <w:basedOn w:val="18"/>
    <w:semiHidden/>
    <w:unhideWhenUsed/>
    <w:qFormat/>
    <w:uiPriority w:val="99"/>
    <w:rPr>
      <w:rFonts w:hint="eastAsia" w:ascii="微软雅黑" w:hAnsi="微软雅黑" w:eastAsia="微软雅黑" w:cs="微软雅黑"/>
      <w:color w:val="428BCA"/>
      <w:u w:val="none"/>
    </w:rPr>
  </w:style>
  <w:style w:type="character" w:styleId="22">
    <w:name w:val="Emphasis"/>
    <w:qFormat/>
    <w:uiPriority w:val="20"/>
    <w:rPr>
      <w:i/>
      <w:iCs/>
    </w:rPr>
  </w:style>
  <w:style w:type="character" w:styleId="23">
    <w:name w:val="HTML Definition"/>
    <w:basedOn w:val="18"/>
    <w:semiHidden/>
    <w:unhideWhenUsed/>
    <w:qFormat/>
    <w:uiPriority w:val="99"/>
    <w:rPr>
      <w:i/>
      <w:iCs/>
    </w:rPr>
  </w:style>
  <w:style w:type="character" w:styleId="24">
    <w:name w:val="Hyperlink"/>
    <w:qFormat/>
    <w:uiPriority w:val="0"/>
    <w:rPr>
      <w:rFonts w:hint="default" w:ascii="ˎ̥" w:hAnsi="ˎ̥"/>
      <w:color w:val="3E3E3E"/>
      <w:sz w:val="24"/>
      <w:szCs w:val="24"/>
      <w:u w:val="none"/>
    </w:rPr>
  </w:style>
  <w:style w:type="character" w:styleId="25">
    <w:name w:val="HTML Code"/>
    <w:basedOn w:val="18"/>
    <w:semiHidden/>
    <w:unhideWhenUsed/>
    <w:qFormat/>
    <w:uiPriority w:val="99"/>
    <w:rPr>
      <w:rFonts w:hint="default" w:ascii="Consolas" w:hAnsi="Consolas" w:eastAsia="Consolas" w:cs="Consolas"/>
      <w:color w:val="C7254E"/>
      <w:sz w:val="21"/>
      <w:szCs w:val="21"/>
      <w:shd w:val="clear" w:fill="F9F2F4"/>
    </w:rPr>
  </w:style>
  <w:style w:type="character" w:styleId="26">
    <w:name w:val="annotation reference"/>
    <w:basedOn w:val="18"/>
    <w:semiHidden/>
    <w:unhideWhenUsed/>
    <w:qFormat/>
    <w:uiPriority w:val="99"/>
    <w:rPr>
      <w:sz w:val="21"/>
      <w:szCs w:val="21"/>
    </w:rPr>
  </w:style>
  <w:style w:type="character" w:styleId="27">
    <w:name w:val="HTML Cite"/>
    <w:basedOn w:val="18"/>
    <w:semiHidden/>
    <w:unhideWhenUsed/>
    <w:qFormat/>
    <w:uiPriority w:val="99"/>
  </w:style>
  <w:style w:type="character" w:styleId="28">
    <w:name w:val="HTML Keyboard"/>
    <w:basedOn w:val="18"/>
    <w:semiHidden/>
    <w:unhideWhenUsed/>
    <w:qFormat/>
    <w:uiPriority w:val="99"/>
    <w:rPr>
      <w:rFonts w:ascii="Consolas" w:hAnsi="Consolas" w:eastAsia="Consolas" w:cs="Consolas"/>
      <w:sz w:val="21"/>
      <w:szCs w:val="21"/>
    </w:rPr>
  </w:style>
  <w:style w:type="character" w:styleId="29">
    <w:name w:val="HTML Sample"/>
    <w:basedOn w:val="18"/>
    <w:semiHidden/>
    <w:unhideWhenUsed/>
    <w:qFormat/>
    <w:uiPriority w:val="99"/>
    <w:rPr>
      <w:rFonts w:hint="default" w:ascii="Consolas" w:hAnsi="Consolas" w:eastAsia="Consolas" w:cs="Consolas"/>
      <w:sz w:val="21"/>
      <w:szCs w:val="21"/>
    </w:rPr>
  </w:style>
  <w:style w:type="character" w:customStyle="1" w:styleId="30">
    <w:name w:val="标题 3 Char"/>
    <w:link w:val="3"/>
    <w:qFormat/>
    <w:uiPriority w:val="0"/>
    <w:rPr>
      <w:rFonts w:ascii="Times New Roman" w:hAnsi="Times New Roman" w:eastAsia="宋体" w:cs="Times New Roman"/>
      <w:b/>
      <w:bCs/>
      <w:sz w:val="32"/>
      <w:szCs w:val="32"/>
    </w:rPr>
  </w:style>
  <w:style w:type="character" w:customStyle="1" w:styleId="31">
    <w:name w:val="页眉 Char"/>
    <w:link w:val="9"/>
    <w:qFormat/>
    <w:uiPriority w:val="99"/>
    <w:rPr>
      <w:rFonts w:ascii="Times New Roman" w:hAnsi="Times New Roman" w:eastAsia="宋体" w:cs="Times New Roman"/>
      <w:sz w:val="18"/>
      <w:szCs w:val="18"/>
    </w:rPr>
  </w:style>
  <w:style w:type="character" w:customStyle="1" w:styleId="32">
    <w:name w:val="页脚 Char"/>
    <w:link w:val="8"/>
    <w:qFormat/>
    <w:uiPriority w:val="99"/>
    <w:rPr>
      <w:rFonts w:ascii="Times New Roman" w:hAnsi="Times New Roman" w:eastAsia="宋体" w:cs="Times New Roman"/>
      <w:sz w:val="18"/>
      <w:szCs w:val="18"/>
    </w:rPr>
  </w:style>
  <w:style w:type="character" w:customStyle="1" w:styleId="33">
    <w:name w:val="批注框文本 Char"/>
    <w:link w:val="7"/>
    <w:qFormat/>
    <w:uiPriority w:val="99"/>
    <w:rPr>
      <w:rFonts w:ascii="Times New Roman" w:hAnsi="Times New Roman"/>
      <w:kern w:val="2"/>
      <w:sz w:val="18"/>
      <w:szCs w:val="18"/>
    </w:rPr>
  </w:style>
  <w:style w:type="paragraph" w:customStyle="1" w:styleId="34">
    <w:name w:val="Char"/>
    <w:basedOn w:val="1"/>
    <w:qFormat/>
    <w:uiPriority w:val="0"/>
  </w:style>
  <w:style w:type="paragraph" w:customStyle="1" w:styleId="35">
    <w:name w:val="Default"/>
    <w:link w:val="80"/>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6">
    <w:name w:val="列出段落1"/>
    <w:basedOn w:val="1"/>
    <w:qFormat/>
    <w:uiPriority w:val="0"/>
    <w:pPr>
      <w:ind w:firstLine="420" w:firstLineChars="200"/>
    </w:pPr>
    <w:rPr>
      <w:rFonts w:ascii="Calibri" w:hAnsi="Calibri" w:cs="黑体"/>
      <w:szCs w:val="22"/>
    </w:rPr>
  </w:style>
  <w:style w:type="character" w:customStyle="1" w:styleId="37">
    <w:name w:val="副标题 Char"/>
    <w:link w:val="11"/>
    <w:qFormat/>
    <w:uiPriority w:val="11"/>
    <w:rPr>
      <w:rFonts w:ascii="Cambria" w:hAnsi="Cambria" w:cs="Times New Roman"/>
      <w:b/>
      <w:bCs/>
      <w:kern w:val="28"/>
      <w:sz w:val="32"/>
      <w:szCs w:val="32"/>
    </w:rPr>
  </w:style>
  <w:style w:type="character" w:customStyle="1" w:styleId="38">
    <w:name w:val="正文文本缩进 2 Char"/>
    <w:link w:val="6"/>
    <w:qFormat/>
    <w:uiPriority w:val="0"/>
    <w:rPr>
      <w:rFonts w:ascii="宋体" w:hAnsi="Times New Roman"/>
      <w:kern w:val="2"/>
      <w:sz w:val="28"/>
    </w:rPr>
  </w:style>
  <w:style w:type="character" w:customStyle="1" w:styleId="39">
    <w:name w:val="正文文本缩进 3 Char"/>
    <w:link w:val="12"/>
    <w:qFormat/>
    <w:uiPriority w:val="0"/>
    <w:rPr>
      <w:rFonts w:ascii="宋体" w:hAnsi="Times New Roman"/>
      <w:kern w:val="2"/>
      <w:sz w:val="24"/>
    </w:rPr>
  </w:style>
  <w:style w:type="paragraph" w:customStyle="1" w:styleId="40">
    <w:name w:val="Char1"/>
    <w:basedOn w:val="1"/>
    <w:qFormat/>
    <w:uiPriority w:val="0"/>
    <w:pPr>
      <w:tabs>
        <w:tab w:val="left" w:pos="360"/>
      </w:tabs>
    </w:pPr>
    <w:rPr>
      <w:sz w:val="24"/>
      <w:szCs w:val="24"/>
    </w:rPr>
  </w:style>
  <w:style w:type="character" w:customStyle="1" w:styleId="41">
    <w:name w:val="control-label6"/>
    <w:qFormat/>
    <w:uiPriority w:val="0"/>
    <w:rPr>
      <w:rFonts w:hint="eastAsia" w:ascii="微软雅黑" w:hAnsi="微软雅黑" w:eastAsia="微软雅黑"/>
    </w:rPr>
  </w:style>
  <w:style w:type="character" w:customStyle="1" w:styleId="42">
    <w:name w:val="apple-converted-space"/>
    <w:qFormat/>
    <w:uiPriority w:val="0"/>
  </w:style>
  <w:style w:type="paragraph" w:styleId="43">
    <w:name w:val="List Paragraph"/>
    <w:basedOn w:val="1"/>
    <w:link w:val="44"/>
    <w:qFormat/>
    <w:uiPriority w:val="34"/>
    <w:pPr>
      <w:ind w:firstLine="420" w:firstLineChars="200"/>
    </w:pPr>
    <w:rPr>
      <w:szCs w:val="24"/>
      <w:lang w:val="zh-CN" w:eastAsia="zh-CN"/>
    </w:rPr>
  </w:style>
  <w:style w:type="character" w:customStyle="1" w:styleId="44">
    <w:name w:val="列出段落 Char"/>
    <w:link w:val="43"/>
    <w:qFormat/>
    <w:uiPriority w:val="34"/>
    <w:rPr>
      <w:rFonts w:ascii="Times New Roman" w:hAnsi="Times New Roman"/>
      <w:kern w:val="2"/>
      <w:sz w:val="21"/>
      <w:szCs w:val="24"/>
    </w:rPr>
  </w:style>
  <w:style w:type="paragraph" w:customStyle="1" w:styleId="45">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6">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7">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8">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9">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50">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51">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52">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53">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4">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5">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7">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8">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9">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0">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61">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2">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3">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64">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65">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6">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7">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8">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9">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70">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71">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72">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73">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74">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75">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6">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7">
    <w:name w:val="正文文本 2 Char"/>
    <w:basedOn w:val="18"/>
    <w:link w:val="13"/>
    <w:semiHidden/>
    <w:qFormat/>
    <w:uiPriority w:val="99"/>
    <w:rPr>
      <w:rFonts w:ascii="Times New Roman" w:hAnsi="Times New Roman"/>
      <w:kern w:val="2"/>
      <w:sz w:val="21"/>
    </w:rPr>
  </w:style>
  <w:style w:type="character" w:customStyle="1" w:styleId="78">
    <w:name w:val="批注文字 Char"/>
    <w:basedOn w:val="18"/>
    <w:link w:val="5"/>
    <w:semiHidden/>
    <w:qFormat/>
    <w:uiPriority w:val="99"/>
    <w:rPr>
      <w:rFonts w:ascii="Times New Roman" w:hAnsi="Times New Roman"/>
      <w:kern w:val="2"/>
      <w:sz w:val="21"/>
    </w:rPr>
  </w:style>
  <w:style w:type="character" w:customStyle="1" w:styleId="79">
    <w:name w:val="批注主题 Char"/>
    <w:basedOn w:val="78"/>
    <w:link w:val="15"/>
    <w:semiHidden/>
    <w:qFormat/>
    <w:uiPriority w:val="99"/>
    <w:rPr>
      <w:rFonts w:ascii="Times New Roman" w:hAnsi="Times New Roman"/>
      <w:b/>
      <w:bCs/>
      <w:kern w:val="2"/>
      <w:sz w:val="21"/>
    </w:rPr>
  </w:style>
  <w:style w:type="character" w:customStyle="1" w:styleId="80">
    <w:name w:val="Default Char"/>
    <w:link w:val="35"/>
    <w:qFormat/>
    <w:locked/>
    <w:uiPriority w:val="0"/>
    <w:rPr>
      <w:rFonts w:ascii="......." w:hAnsi="......." w:eastAsia="......." w:cs="......."/>
      <w:color w:val="000000"/>
      <w:sz w:val="24"/>
      <w:szCs w:val="24"/>
    </w:rPr>
  </w:style>
  <w:style w:type="character" w:customStyle="1" w:styleId="81">
    <w:name w:val="NormalCharacter"/>
    <w:qFormat/>
    <w:uiPriority w:val="0"/>
  </w:style>
  <w:style w:type="character" w:customStyle="1" w:styleId="82">
    <w:name w:val="正文文本 Char"/>
    <w:basedOn w:val="18"/>
    <w:link w:val="2"/>
    <w:qFormat/>
    <w:uiPriority w:val="0"/>
    <w:rPr>
      <w:rFonts w:ascii="Times New Roman" w:hAnsi="Times New Roman"/>
      <w:kern w:val="2"/>
      <w:sz w:val="21"/>
    </w:rPr>
  </w:style>
  <w:style w:type="character" w:customStyle="1" w:styleId="83">
    <w:name w:val="checked"/>
    <w:basedOn w:val="18"/>
    <w:qFormat/>
    <w:uiPriority w:val="0"/>
  </w:style>
  <w:style w:type="character" w:customStyle="1" w:styleId="84">
    <w:name w:val="checked1"/>
    <w:basedOn w:val="18"/>
    <w:qFormat/>
    <w:uiPriority w:val="0"/>
  </w:style>
  <w:style w:type="character" w:customStyle="1" w:styleId="85">
    <w:name w:val="action"/>
    <w:basedOn w:val="18"/>
    <w:qFormat/>
    <w:uiPriority w:val="0"/>
    <w:rPr>
      <w:b/>
      <w:bCs/>
      <w:sz w:val="16"/>
      <w:szCs w:val="16"/>
      <w:shd w:val="clear" w:fill="FFFFFF"/>
    </w:rPr>
  </w:style>
  <w:style w:type="character" w:customStyle="1" w:styleId="86">
    <w:name w:val="l-btn-left"/>
    <w:basedOn w:val="18"/>
    <w:qFormat/>
    <w:uiPriority w:val="0"/>
  </w:style>
  <w:style w:type="character" w:customStyle="1" w:styleId="87">
    <w:name w:val="l-btn-left1"/>
    <w:basedOn w:val="18"/>
    <w:qFormat/>
    <w:uiPriority w:val="0"/>
  </w:style>
  <w:style w:type="character" w:customStyle="1" w:styleId="88">
    <w:name w:val="l-btn-left2"/>
    <w:basedOn w:val="18"/>
    <w:qFormat/>
    <w:uiPriority w:val="0"/>
  </w:style>
  <w:style w:type="character" w:customStyle="1" w:styleId="89">
    <w:name w:val="l-btn-icon-left"/>
    <w:basedOn w:val="18"/>
    <w:qFormat/>
    <w:uiPriority w:val="0"/>
  </w:style>
  <w:style w:type="character" w:customStyle="1" w:styleId="90">
    <w:name w:val="old"/>
    <w:basedOn w:val="18"/>
    <w:qFormat/>
    <w:uiPriority w:val="0"/>
    <w:rPr>
      <w:color w:val="999999"/>
    </w:rPr>
  </w:style>
  <w:style w:type="character" w:customStyle="1" w:styleId="91">
    <w:name w:val="filename"/>
    <w:basedOn w:val="18"/>
    <w:qFormat/>
    <w:uiPriority w:val="0"/>
    <w:rPr>
      <w:color w:val="777777"/>
      <w:sz w:val="16"/>
      <w:szCs w:val="16"/>
    </w:rPr>
  </w:style>
  <w:style w:type="character" w:customStyle="1" w:styleId="92">
    <w:name w:val="l-btn-empty"/>
    <w:basedOn w:val="18"/>
    <w:qFormat/>
    <w:uiPriority w:val="0"/>
  </w:style>
  <w:style w:type="character" w:customStyle="1" w:styleId="93">
    <w:name w:val="hover3"/>
    <w:basedOn w:val="18"/>
    <w:qFormat/>
    <w:uiPriority w:val="0"/>
    <w:rPr>
      <w:shd w:val="clear" w:fill="EEEEEE"/>
    </w:rPr>
  </w:style>
  <w:style w:type="character" w:customStyle="1" w:styleId="94">
    <w:name w:val="hour_am"/>
    <w:basedOn w:val="18"/>
    <w:qFormat/>
    <w:uiPriority w:val="0"/>
  </w:style>
  <w:style w:type="character" w:customStyle="1" w:styleId="95">
    <w:name w:val="hour_pm"/>
    <w:basedOn w:val="18"/>
    <w:qFormat/>
    <w:uiPriority w:val="0"/>
  </w:style>
  <w:style w:type="character" w:customStyle="1" w:styleId="96">
    <w:name w:val="l-btn-icon-right"/>
    <w:basedOn w:val="18"/>
    <w:qFormat/>
    <w:uiPriority w:val="0"/>
  </w:style>
  <w:style w:type="character" w:customStyle="1" w:styleId="97">
    <w:name w:val="l-btn-text"/>
    <w:basedOn w:val="18"/>
    <w:qFormat/>
    <w:uiPriority w:val="0"/>
    <w:rPr>
      <w:sz w:val="18"/>
      <w:szCs w:val="18"/>
    </w:rPr>
  </w:style>
  <w:style w:type="character" w:customStyle="1" w:styleId="98">
    <w:name w:val="l-btn-text1"/>
    <w:basedOn w:val="18"/>
    <w:qFormat/>
    <w:uiPriority w:val="0"/>
  </w:style>
  <w:style w:type="paragraph" w:customStyle="1" w:styleId="99">
    <w:name w:val="_Style 98"/>
    <w:basedOn w:val="1"/>
    <w:next w:val="1"/>
    <w:qFormat/>
    <w:uiPriority w:val="0"/>
    <w:pPr>
      <w:pBdr>
        <w:bottom w:val="single" w:color="auto" w:sz="6" w:space="1"/>
      </w:pBdr>
      <w:jc w:val="center"/>
    </w:pPr>
    <w:rPr>
      <w:rFonts w:ascii="Arial" w:eastAsia="宋体"/>
      <w:vanish/>
      <w:sz w:val="16"/>
    </w:rPr>
  </w:style>
  <w:style w:type="paragraph" w:customStyle="1" w:styleId="100">
    <w:name w:val="_Style 99"/>
    <w:basedOn w:val="1"/>
    <w:next w:val="1"/>
    <w:qFormat/>
    <w:uiPriority w:val="0"/>
    <w:pPr>
      <w:pBdr>
        <w:top w:val="single" w:color="auto" w:sz="6" w:space="1"/>
      </w:pBdr>
      <w:jc w:val="center"/>
    </w:pPr>
    <w:rPr>
      <w:rFonts w:ascii="Arial" w:eastAsia="宋体"/>
      <w:vanish/>
      <w:sz w:val="16"/>
    </w:rPr>
  </w:style>
  <w:style w:type="character" w:customStyle="1" w:styleId="101">
    <w:name w:val="control-label9"/>
    <w:basedOn w:val="18"/>
    <w:qFormat/>
    <w:uiPriority w:val="0"/>
  </w:style>
  <w:style w:type="paragraph" w:customStyle="1" w:styleId="102">
    <w:name w:val="_Style 3"/>
    <w:qFormat/>
    <w:uiPriority w:val="99"/>
    <w:pPr>
      <w:widowControl w:val="0"/>
      <w:ind w:firstLine="420" w:firstLineChars="200"/>
      <w:jc w:val="both"/>
    </w:pPr>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60</Pages>
  <Words>7295</Words>
  <Characters>7964</Characters>
  <Lines>246</Lines>
  <Paragraphs>69</Paragraphs>
  <TotalTime>28</TotalTime>
  <ScaleCrop>false</ScaleCrop>
  <LinksUpToDate>false</LinksUpToDate>
  <CharactersWithSpaces>8047</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2024-06-13T14:26:00Z</dcterms:created>
  <dc:creator>未定义</dc:creator>
  <cp:lastModifiedBy>沈川</cp:lastModifiedBy>
  <cp:lastPrinted>2015-08-04T11:01:00Z</cp:lastPrinted>
  <dcterms:modified xsi:type="dcterms:W3CDTF">2026-02-05T00:34:29Z</dcterms:modified>
  <dc:title>2015年天津市政府债券</dc:title>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eyJoZGlkIjoiNjFmZWE5YmVlNWNkYzViZjMxNzk2ZWQxZGY2YjM2MTkiLCJ1c2VySWQiOiI3MzQ3MDgzNjEifQ==</vt:lpwstr>
  </property>
  <property fmtid="{D5CDD505-2E9C-101B-9397-08002B2CF9AE}" pid="4" name="ICV">
    <vt:lpwstr>4541BFD854CD4549852A784102A73625_13</vt:lpwstr>
  </property>
</Properties>
</file>