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2EEEE">
      <w:pPr>
        <w:pStyle w:val="36"/>
        <w:rPr>
          <w:rFonts w:hint="default" w:ascii="Times New Roman" w:hAnsi="Times New Roman" w:cs="Times New Roman"/>
        </w:rPr>
      </w:pPr>
    </w:p>
    <w:p w14:paraId="6433C32E">
      <w:pPr>
        <w:pStyle w:val="36"/>
        <w:rPr>
          <w:rFonts w:hint="default" w:ascii="Times New Roman" w:hAnsi="Times New Roman" w:cs="Times New Roman"/>
          <w:color w:val="auto"/>
        </w:rPr>
      </w:pPr>
    </w:p>
    <w:p w14:paraId="0EB0DA4C">
      <w:pPr>
        <w:ind w:right="105"/>
        <w:jc w:val="center"/>
        <w:rPr>
          <w:rFonts w:hint="default" w:ascii="Times New Roman" w:hAnsi="Times New Roman" w:eastAsia="宋体" w:cs="Times New Roman"/>
          <w:b/>
          <w:color w:val="auto"/>
          <w:spacing w:val="40"/>
          <w:w w:val="66"/>
          <w:sz w:val="60"/>
          <w:szCs w:val="60"/>
          <w:lang w:eastAsia="zh-CN"/>
        </w:rPr>
      </w:pPr>
      <w:r>
        <w:rPr>
          <w:rFonts w:hint="eastAsia" w:cs="Times New Roman"/>
          <w:b/>
          <w:color w:val="auto"/>
          <w:spacing w:val="40"/>
          <w:w w:val="66"/>
          <w:sz w:val="60"/>
          <w:szCs w:val="60"/>
          <w:lang w:eastAsia="zh-CN"/>
        </w:rPr>
        <w:t>天津市西青区人民政府津门湖街道办事处</w:t>
      </w:r>
      <w:r>
        <w:rPr>
          <w:rFonts w:hint="default" w:ascii="Times New Roman" w:hAnsi="Times New Roman" w:cs="Times New Roman"/>
          <w:b/>
          <w:color w:val="auto"/>
          <w:spacing w:val="40"/>
          <w:w w:val="66"/>
          <w:sz w:val="60"/>
          <w:szCs w:val="60"/>
          <w:lang w:eastAsia="zh-CN"/>
        </w:rPr>
        <w:t>采购2026年度物业管理服务项目</w:t>
      </w:r>
    </w:p>
    <w:p w14:paraId="2A055DBE">
      <w:pPr>
        <w:ind w:right="105"/>
        <w:jc w:val="center"/>
        <w:rPr>
          <w:rFonts w:hint="default" w:ascii="Times New Roman" w:hAnsi="Times New Roman" w:eastAsia="宋体" w:cs="Times New Roman"/>
          <w:b/>
          <w:color w:val="auto"/>
          <w:spacing w:val="40"/>
          <w:w w:val="66"/>
          <w:sz w:val="60"/>
          <w:szCs w:val="60"/>
        </w:rPr>
      </w:pPr>
      <w:r>
        <w:rPr>
          <w:rFonts w:hint="default" w:ascii="Times New Roman" w:hAnsi="Times New Roman" w:eastAsia="宋体" w:cs="Times New Roman"/>
          <w:b/>
          <w:color w:val="auto"/>
          <w:spacing w:val="40"/>
          <w:w w:val="66"/>
          <w:sz w:val="60"/>
          <w:szCs w:val="60"/>
        </w:rPr>
        <w:t>竞争性磋商文件</w:t>
      </w:r>
    </w:p>
    <w:p w14:paraId="402B784B">
      <w:pPr>
        <w:ind w:right="1025"/>
        <w:jc w:val="center"/>
        <w:rPr>
          <w:rFonts w:hint="default" w:ascii="Times New Roman" w:hAnsi="Times New Roman" w:eastAsia="黑体" w:cs="Times New Roman"/>
          <w:b/>
          <w:color w:val="auto"/>
          <w:spacing w:val="40"/>
          <w:w w:val="66"/>
          <w:sz w:val="60"/>
          <w:szCs w:val="60"/>
        </w:rPr>
      </w:pPr>
    </w:p>
    <w:p w14:paraId="53704CB0">
      <w:pPr>
        <w:jc w:val="center"/>
        <w:rPr>
          <w:rFonts w:hint="default" w:ascii="Times New Roman" w:hAnsi="Times New Roman" w:eastAsia="黑体" w:cs="Times New Roman"/>
          <w:b/>
          <w:color w:val="auto"/>
          <w:spacing w:val="40"/>
          <w:w w:val="66"/>
          <w:sz w:val="15"/>
          <w:szCs w:val="15"/>
        </w:rPr>
      </w:pPr>
      <w:r>
        <w:rPr>
          <w:rFonts w:hint="default" w:ascii="Times New Roman" w:hAnsi="Times New Roman" w:eastAsia="黑体" w:cs="Times New Roman"/>
          <w:b/>
          <w:color w:val="auto"/>
          <w:spacing w:val="40"/>
          <w:w w:val="66"/>
          <w:sz w:val="56"/>
          <w:szCs w:val="56"/>
        </w:rPr>
        <w:t xml:space="preserve">            </w:t>
      </w:r>
    </w:p>
    <w:p w14:paraId="259A850E">
      <w:pPr>
        <w:jc w:val="center"/>
        <w:rPr>
          <w:rFonts w:hint="default" w:ascii="Times New Roman" w:hAnsi="Times New Roman" w:eastAsia="黑体" w:cs="Times New Roman"/>
          <w:color w:val="auto"/>
          <w:spacing w:val="40"/>
          <w:w w:val="66"/>
          <w:sz w:val="32"/>
          <w:szCs w:val="32"/>
        </w:rPr>
      </w:pPr>
      <w:r>
        <w:rPr>
          <w:rFonts w:hint="default" w:ascii="Times New Roman" w:hAnsi="Times New Roman" w:eastAsia="黑体" w:cs="Times New Roman"/>
          <w:color w:val="auto"/>
          <w:spacing w:val="40"/>
          <w:w w:val="66"/>
          <w:sz w:val="32"/>
          <w:szCs w:val="32"/>
        </w:rPr>
        <w:t>（项目编号：</w:t>
      </w:r>
      <w:r>
        <w:rPr>
          <w:rFonts w:hint="default" w:ascii="Times New Roman" w:hAnsi="Times New Roman" w:eastAsia="黑体" w:cs="Times New Roman"/>
          <w:color w:val="auto"/>
          <w:spacing w:val="40"/>
          <w:w w:val="66"/>
          <w:sz w:val="32"/>
          <w:szCs w:val="32"/>
          <w:lang w:eastAsia="zh-CN"/>
        </w:rPr>
        <w:t>TJXQ-2025-D-0049</w:t>
      </w:r>
      <w:r>
        <w:rPr>
          <w:rFonts w:hint="default" w:ascii="Times New Roman" w:hAnsi="Times New Roman" w:eastAsia="黑体" w:cs="Times New Roman"/>
          <w:color w:val="auto"/>
          <w:spacing w:val="40"/>
          <w:w w:val="66"/>
          <w:sz w:val="32"/>
          <w:szCs w:val="32"/>
        </w:rPr>
        <w:t>）</w:t>
      </w:r>
    </w:p>
    <w:p w14:paraId="4FF76F76">
      <w:pPr>
        <w:rPr>
          <w:rFonts w:hint="default" w:ascii="Times New Roman" w:hAnsi="Times New Roman" w:cs="Times New Roman"/>
          <w:color w:val="auto"/>
          <w:sz w:val="40"/>
        </w:rPr>
      </w:pPr>
    </w:p>
    <w:p w14:paraId="2CF1D86B">
      <w:pPr>
        <w:rPr>
          <w:rFonts w:hint="default" w:ascii="Times New Roman" w:hAnsi="Times New Roman" w:cs="Times New Roman"/>
          <w:color w:val="auto"/>
          <w:sz w:val="36"/>
        </w:rPr>
      </w:pPr>
    </w:p>
    <w:p w14:paraId="43B6734E">
      <w:pPr>
        <w:rPr>
          <w:rFonts w:hint="default" w:ascii="Times New Roman" w:hAnsi="Times New Roman" w:cs="Times New Roman"/>
          <w:color w:val="auto"/>
          <w:sz w:val="36"/>
        </w:rPr>
      </w:pPr>
    </w:p>
    <w:p w14:paraId="6FCBE2DD">
      <w:pPr>
        <w:rPr>
          <w:rFonts w:hint="default" w:ascii="Times New Roman" w:hAnsi="Times New Roman" w:cs="Times New Roman"/>
          <w:color w:val="auto"/>
          <w:sz w:val="36"/>
        </w:rPr>
      </w:pPr>
    </w:p>
    <w:p w14:paraId="571A6F70">
      <w:pPr>
        <w:rPr>
          <w:rFonts w:hint="default" w:ascii="Times New Roman" w:hAnsi="Times New Roman" w:cs="Times New Roman"/>
          <w:color w:val="auto"/>
          <w:sz w:val="36"/>
        </w:rPr>
      </w:pPr>
    </w:p>
    <w:p w14:paraId="031294BB">
      <w:pPr>
        <w:rPr>
          <w:rFonts w:hint="default" w:ascii="Times New Roman" w:hAnsi="Times New Roman" w:cs="Times New Roman"/>
          <w:color w:val="auto"/>
          <w:sz w:val="36"/>
        </w:rPr>
      </w:pPr>
    </w:p>
    <w:p w14:paraId="3B018E78">
      <w:pPr>
        <w:rPr>
          <w:rFonts w:hint="default" w:ascii="Times New Roman" w:hAnsi="Times New Roman" w:cs="Times New Roman"/>
          <w:color w:val="auto"/>
          <w:sz w:val="36"/>
        </w:rPr>
      </w:pPr>
    </w:p>
    <w:p w14:paraId="0C185104">
      <w:pPr>
        <w:rPr>
          <w:rFonts w:hint="default" w:ascii="Times New Roman" w:hAnsi="Times New Roman" w:cs="Times New Roman"/>
          <w:color w:val="auto"/>
          <w:sz w:val="36"/>
        </w:rPr>
      </w:pPr>
    </w:p>
    <w:p w14:paraId="16711178">
      <w:pPr>
        <w:rPr>
          <w:rFonts w:hint="default" w:ascii="Times New Roman" w:hAnsi="Times New Roman" w:cs="Times New Roman"/>
          <w:color w:val="auto"/>
          <w:sz w:val="36"/>
        </w:rPr>
      </w:pPr>
    </w:p>
    <w:p w14:paraId="45A43838">
      <w:pPr>
        <w:rPr>
          <w:rFonts w:hint="default" w:ascii="Times New Roman" w:hAnsi="Times New Roman" w:cs="Times New Roman"/>
          <w:color w:val="auto"/>
          <w:sz w:val="36"/>
        </w:rPr>
      </w:pPr>
    </w:p>
    <w:p w14:paraId="1D9D1D84">
      <w:pPr>
        <w:ind w:firstLine="2512" w:firstLineChars="800"/>
        <w:rPr>
          <w:rFonts w:hint="default" w:ascii="Times New Roman" w:hAnsi="Times New Roman" w:eastAsia="黑体" w:cs="Times New Roman"/>
          <w:color w:val="auto"/>
          <w:spacing w:val="20"/>
          <w:w w:val="66"/>
          <w:sz w:val="44"/>
          <w:szCs w:val="44"/>
          <w:lang w:eastAsia="zh-CN"/>
        </w:rPr>
      </w:pPr>
      <w:r>
        <w:rPr>
          <w:rFonts w:hint="default" w:ascii="Times New Roman" w:hAnsi="Times New Roman" w:eastAsia="黑体" w:cs="Times New Roman"/>
          <w:color w:val="auto"/>
          <w:spacing w:val="20"/>
          <w:w w:val="66"/>
          <w:sz w:val="44"/>
          <w:szCs w:val="44"/>
        </w:rPr>
        <w:t>天津市</w:t>
      </w:r>
      <w:r>
        <w:rPr>
          <w:rFonts w:hint="default" w:ascii="Times New Roman" w:hAnsi="Times New Roman" w:eastAsia="黑体" w:cs="Times New Roman"/>
          <w:color w:val="auto"/>
          <w:spacing w:val="20"/>
          <w:w w:val="66"/>
          <w:sz w:val="44"/>
          <w:szCs w:val="44"/>
          <w:lang w:eastAsia="zh-CN"/>
        </w:rPr>
        <w:t>西青区财政服务中心</w:t>
      </w:r>
    </w:p>
    <w:p w14:paraId="6B4C9658">
      <w:pPr>
        <w:tabs>
          <w:tab w:val="left" w:pos="3281"/>
          <w:tab w:val="center" w:pos="4711"/>
        </w:tabs>
        <w:jc w:val="center"/>
        <w:rPr>
          <w:rFonts w:hint="default" w:ascii="Times New Roman" w:hAnsi="Times New Roman" w:eastAsia="仿宋_GB2312" w:cs="Times New Roman"/>
          <w:b/>
          <w:bCs/>
          <w:color w:val="auto"/>
          <w:spacing w:val="20"/>
          <w:w w:val="66"/>
          <w:sz w:val="44"/>
          <w:szCs w:val="44"/>
          <w:lang w:val="en-US" w:eastAsia="zh-CN"/>
        </w:rPr>
        <w:sectPr>
          <w:headerReference r:id="rId3" w:type="default"/>
          <w:pgSz w:w="11906" w:h="16838"/>
          <w:pgMar w:top="1440" w:right="1797" w:bottom="1440" w:left="1797" w:header="851" w:footer="992" w:gutter="0"/>
          <w:cols w:space="720" w:num="1"/>
          <w:docGrid w:type="linesAndChars" w:linePitch="285" w:charSpace="-3449"/>
        </w:sectPr>
      </w:pPr>
      <w:r>
        <w:rPr>
          <w:rFonts w:hint="default" w:ascii="Times New Roman" w:hAnsi="Times New Roman" w:eastAsia="仿宋_GB2312" w:cs="Times New Roman"/>
          <w:b/>
          <w:bCs/>
          <w:color w:val="auto"/>
          <w:kern w:val="0"/>
          <w:sz w:val="44"/>
          <w:szCs w:val="44"/>
          <w:lang w:val="en-US" w:eastAsia="zh-CN"/>
        </w:rPr>
        <w:t xml:space="preserve">  </w:t>
      </w:r>
      <w:r>
        <w:rPr>
          <w:rFonts w:hint="default" w:ascii="Times New Roman" w:hAnsi="Times New Roman" w:eastAsia="仿宋_GB2312" w:cs="Times New Roman"/>
          <w:b/>
          <w:bCs/>
          <w:color w:val="auto"/>
          <w:kern w:val="0"/>
          <w:sz w:val="44"/>
          <w:szCs w:val="44"/>
        </w:rPr>
        <w:t>2025.</w:t>
      </w:r>
      <w:r>
        <w:rPr>
          <w:rFonts w:hint="default" w:ascii="Times New Roman" w:hAnsi="Times New Roman" w:eastAsia="仿宋_GB2312" w:cs="Times New Roman"/>
          <w:b/>
          <w:bCs/>
          <w:color w:val="auto"/>
          <w:kern w:val="0"/>
          <w:sz w:val="44"/>
          <w:szCs w:val="44"/>
          <w:lang w:val="en-US" w:eastAsia="zh-CN"/>
        </w:rPr>
        <w:t>12</w:t>
      </w:r>
    </w:p>
    <w:p w14:paraId="01AB5284">
      <w:pPr>
        <w:tabs>
          <w:tab w:val="left" w:pos="3281"/>
          <w:tab w:val="center" w:pos="4711"/>
        </w:tabs>
        <w:jc w:val="center"/>
        <w:rPr>
          <w:rFonts w:hint="default" w:ascii="Times New Roman" w:hAnsi="Times New Roman" w:cs="Times New Roman"/>
          <w:b/>
          <w:bCs/>
          <w:spacing w:val="20"/>
          <w:w w:val="66"/>
          <w:sz w:val="36"/>
          <w:szCs w:val="32"/>
        </w:rPr>
      </w:pPr>
      <w:r>
        <w:rPr>
          <w:rFonts w:hint="default" w:ascii="Times New Roman" w:hAnsi="Times New Roman" w:cs="Times New Roman"/>
          <w:b/>
          <w:bCs/>
          <w:spacing w:val="20"/>
          <w:w w:val="66"/>
          <w:sz w:val="36"/>
          <w:szCs w:val="32"/>
        </w:rPr>
        <w:t>目  录</w:t>
      </w:r>
    </w:p>
    <w:p w14:paraId="4E4719EF">
      <w:pPr>
        <w:tabs>
          <w:tab w:val="left" w:pos="3281"/>
          <w:tab w:val="center" w:pos="4711"/>
        </w:tabs>
        <w:spacing w:line="360" w:lineRule="auto"/>
        <w:jc w:val="center"/>
        <w:rPr>
          <w:rFonts w:hint="default" w:ascii="Times New Roman" w:hAnsi="Times New Roman" w:eastAsia="仿宋_GB2312" w:cs="Times New Roman"/>
          <w:b/>
          <w:bCs/>
          <w:spacing w:val="20"/>
          <w:w w:val="66"/>
          <w:sz w:val="28"/>
          <w:szCs w:val="28"/>
        </w:rPr>
      </w:pPr>
    </w:p>
    <w:p w14:paraId="49C3E68D">
      <w:pPr>
        <w:pStyle w:val="10"/>
        <w:rPr>
          <w:rFonts w:hint="default" w:ascii="Times New Roman" w:hAnsi="Times New Roman" w:cs="Times New Roman"/>
          <w:sz w:val="28"/>
          <w:szCs w:val="28"/>
        </w:rPr>
      </w:pPr>
      <w:r>
        <w:rPr>
          <w:rFonts w:hint="default" w:ascii="Times New Roman" w:hAnsi="Times New Roman" w:cs="Times New Roman"/>
          <w:sz w:val="28"/>
          <w:szCs w:val="28"/>
        </w:rPr>
        <w:t>第一部分  磋商邀请函</w:t>
      </w:r>
    </w:p>
    <w:p w14:paraId="25DF5243">
      <w:pPr>
        <w:rPr>
          <w:rFonts w:hint="default" w:ascii="Times New Roman" w:hAnsi="Times New Roman" w:cs="Times New Roman"/>
        </w:rPr>
      </w:pPr>
    </w:p>
    <w:p w14:paraId="52091B77">
      <w:pPr>
        <w:pStyle w:val="10"/>
        <w:rPr>
          <w:rFonts w:hint="default" w:ascii="Times New Roman" w:hAnsi="Times New Roman" w:cs="Times New Roman"/>
          <w:sz w:val="28"/>
          <w:szCs w:val="28"/>
        </w:rPr>
      </w:pPr>
      <w:r>
        <w:rPr>
          <w:rFonts w:hint="default" w:ascii="Times New Roman" w:hAnsi="Times New Roman" w:cs="Times New Roman"/>
          <w:sz w:val="28"/>
          <w:szCs w:val="28"/>
        </w:rPr>
        <w:t>第二部分  磋商项目要求</w:t>
      </w:r>
    </w:p>
    <w:p w14:paraId="5E6049AF">
      <w:pPr>
        <w:rPr>
          <w:rFonts w:hint="default" w:ascii="Times New Roman" w:hAnsi="Times New Roman" w:cs="Times New Roman"/>
        </w:rPr>
      </w:pPr>
    </w:p>
    <w:p w14:paraId="5C0316FD">
      <w:pPr>
        <w:pStyle w:val="10"/>
        <w:rPr>
          <w:rFonts w:hint="default" w:ascii="Times New Roman" w:hAnsi="Times New Roman" w:cs="Times New Roman"/>
          <w:sz w:val="28"/>
          <w:szCs w:val="28"/>
        </w:rPr>
      </w:pPr>
      <w:r>
        <w:rPr>
          <w:rFonts w:hint="default" w:ascii="Times New Roman" w:hAnsi="Times New Roman" w:cs="Times New Roman"/>
          <w:sz w:val="28"/>
          <w:szCs w:val="28"/>
        </w:rPr>
        <w:t>第三部分  供应商须知</w:t>
      </w:r>
    </w:p>
    <w:p w14:paraId="49016502">
      <w:pPr>
        <w:rPr>
          <w:rFonts w:hint="default" w:ascii="Times New Roman" w:hAnsi="Times New Roman" w:cs="Times New Roman"/>
        </w:rPr>
      </w:pPr>
    </w:p>
    <w:p w14:paraId="71C59303">
      <w:pPr>
        <w:pStyle w:val="10"/>
        <w:rPr>
          <w:rFonts w:hint="default" w:ascii="Times New Roman" w:hAnsi="Times New Roman" w:cs="Times New Roman"/>
          <w:sz w:val="28"/>
          <w:szCs w:val="28"/>
        </w:rPr>
      </w:pPr>
      <w:r>
        <w:rPr>
          <w:rFonts w:hint="default" w:ascii="Times New Roman" w:hAnsi="Times New Roman" w:cs="Times New Roman"/>
          <w:sz w:val="28"/>
          <w:szCs w:val="28"/>
        </w:rPr>
        <w:t>第四部分  合同草案</w:t>
      </w:r>
    </w:p>
    <w:p w14:paraId="589BAE0A">
      <w:pPr>
        <w:rPr>
          <w:rFonts w:hint="default" w:ascii="Times New Roman" w:hAnsi="Times New Roman" w:cs="Times New Roman"/>
        </w:rPr>
      </w:pPr>
    </w:p>
    <w:p w14:paraId="0FEC5709">
      <w:pPr>
        <w:pStyle w:val="10"/>
        <w:rPr>
          <w:rFonts w:hint="default" w:ascii="Times New Roman" w:hAnsi="Times New Roman" w:cs="Times New Roman"/>
          <w:sz w:val="28"/>
          <w:szCs w:val="28"/>
        </w:rPr>
      </w:pPr>
      <w:r>
        <w:rPr>
          <w:rFonts w:hint="default" w:ascii="Times New Roman" w:hAnsi="Times New Roman" w:cs="Times New Roman"/>
          <w:sz w:val="28"/>
          <w:szCs w:val="28"/>
        </w:rPr>
        <w:t>第五部分  响应文件格式</w:t>
      </w:r>
    </w:p>
    <w:p w14:paraId="405E00C2">
      <w:pPr>
        <w:tabs>
          <w:tab w:val="left" w:pos="3281"/>
          <w:tab w:val="center" w:pos="4711"/>
        </w:tabs>
        <w:spacing w:line="360" w:lineRule="auto"/>
        <w:jc w:val="center"/>
        <w:rPr>
          <w:rFonts w:hint="default" w:ascii="Times New Roman" w:hAnsi="Times New Roman" w:eastAsia="仿宋_GB2312" w:cs="Times New Roman"/>
          <w:b/>
          <w:bCs/>
          <w:spacing w:val="20"/>
          <w:w w:val="66"/>
          <w:sz w:val="28"/>
          <w:szCs w:val="28"/>
        </w:rPr>
      </w:pPr>
    </w:p>
    <w:p w14:paraId="1BE4DFD5">
      <w:pPr>
        <w:tabs>
          <w:tab w:val="left" w:pos="3281"/>
          <w:tab w:val="center" w:pos="4711"/>
        </w:tabs>
        <w:jc w:val="center"/>
        <w:rPr>
          <w:rFonts w:hint="default" w:ascii="Times New Roman" w:hAnsi="Times New Roman" w:eastAsia="仿宋_GB2312" w:cs="Times New Roman"/>
          <w:b/>
          <w:bCs/>
          <w:spacing w:val="20"/>
          <w:w w:val="66"/>
          <w:sz w:val="44"/>
          <w:szCs w:val="44"/>
        </w:rPr>
      </w:pPr>
    </w:p>
    <w:p w14:paraId="671BF0EA">
      <w:pPr>
        <w:tabs>
          <w:tab w:val="left" w:pos="3281"/>
          <w:tab w:val="center" w:pos="4711"/>
        </w:tabs>
        <w:jc w:val="center"/>
        <w:rPr>
          <w:rFonts w:hint="default" w:ascii="Times New Roman" w:hAnsi="Times New Roman" w:eastAsia="仿宋_GB2312" w:cs="Times New Roman"/>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71DE7803">
      <w:pPr>
        <w:pStyle w:val="11"/>
        <w:rPr>
          <w:rFonts w:hint="default" w:ascii="Times New Roman" w:hAnsi="Times New Roman" w:cs="Times New Roman"/>
        </w:rPr>
      </w:pPr>
      <w:bookmarkStart w:id="0" w:name="_Toc411426748"/>
      <w:bookmarkStart w:id="1" w:name="_Toc411426750"/>
      <w:r>
        <w:rPr>
          <w:rFonts w:hint="default" w:ascii="Times New Roman" w:hAnsi="Times New Roman" w:cs="Times New Roman"/>
        </w:rPr>
        <w:t>第一部分  磋商邀请函</w:t>
      </w:r>
      <w:bookmarkEnd w:id="0"/>
    </w:p>
    <w:p w14:paraId="0B86B26F">
      <w:pPr>
        <w:pStyle w:val="36"/>
        <w:spacing w:line="360" w:lineRule="auto"/>
        <w:ind w:firstLine="480" w:firstLineChars="200"/>
        <w:jc w:val="both"/>
        <w:rPr>
          <w:rFonts w:hint="default" w:ascii="Times New Roman" w:hAnsi="Times New Roman" w:eastAsia="宋体" w:cs="Times New Roman"/>
          <w:color w:val="auto"/>
          <w:kern w:val="2"/>
        </w:rPr>
      </w:pPr>
      <w:bookmarkStart w:id="2" w:name="_Toc411426749"/>
      <w:r>
        <w:rPr>
          <w:rFonts w:hint="default"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天津市西青区人民政府津门湖街道办事处</w:t>
      </w:r>
      <w:r>
        <w:rPr>
          <w:rFonts w:hint="default" w:ascii="Times New Roman" w:hAnsi="Times New Roman" w:eastAsia="宋体" w:cs="Times New Roman"/>
          <w:color w:val="auto"/>
          <w:kern w:val="2"/>
        </w:rPr>
        <w:t>委托，天津市</w:t>
      </w:r>
      <w:r>
        <w:rPr>
          <w:rFonts w:hint="default" w:ascii="Times New Roman" w:hAnsi="Times New Roman" w:eastAsia="宋体" w:cs="Times New Roman"/>
          <w:color w:val="auto"/>
          <w:kern w:val="2"/>
          <w:lang w:eastAsia="zh-CN"/>
        </w:rPr>
        <w:t>西青区</w:t>
      </w:r>
      <w:r>
        <w:rPr>
          <w:rFonts w:hint="default" w:ascii="Times New Roman" w:hAnsi="Times New Roman" w:eastAsia="宋体" w:cs="Times New Roman"/>
          <w:color w:val="auto"/>
          <w:kern w:val="2"/>
        </w:rPr>
        <w:t>政府采购中心将以竞争性磋商方式，对</w:t>
      </w:r>
      <w:r>
        <w:rPr>
          <w:rFonts w:hint="eastAsia" w:ascii="Times New Roman" w:hAnsi="Times New Roman" w:eastAsia="宋体" w:cs="Times New Roman"/>
          <w:color w:val="auto"/>
          <w:kern w:val="2"/>
          <w:lang w:eastAsia="zh-CN"/>
        </w:rPr>
        <w:t>天津市西青区人民政府津门湖街道办事处</w:t>
      </w:r>
      <w:r>
        <w:rPr>
          <w:rFonts w:hint="default" w:ascii="Times New Roman" w:hAnsi="Times New Roman" w:eastAsia="宋体" w:cs="Times New Roman"/>
          <w:color w:val="auto"/>
          <w:kern w:val="2"/>
          <w:lang w:eastAsia="zh-CN"/>
        </w:rPr>
        <w:t>采购2026年度物业管理服务项目</w:t>
      </w:r>
      <w:r>
        <w:rPr>
          <w:rFonts w:hint="default" w:ascii="Times New Roman" w:hAnsi="Times New Roman" w:eastAsia="宋体" w:cs="Times New Roman"/>
          <w:color w:val="auto"/>
          <w:kern w:val="2"/>
        </w:rPr>
        <w:t>实施政府采购。现欢迎合格的供应商参加磋商。</w:t>
      </w:r>
    </w:p>
    <w:p w14:paraId="3DA95B70">
      <w:pPr>
        <w:pStyle w:val="36"/>
        <w:spacing w:line="360" w:lineRule="auto"/>
        <w:ind w:firstLine="480" w:firstLineChars="200"/>
        <w:jc w:val="both"/>
        <w:rPr>
          <w:rFonts w:hint="default" w:ascii="Times New Roman" w:hAnsi="Times New Roman" w:eastAsia="宋体" w:cs="Times New Roman"/>
          <w:color w:val="auto"/>
          <w:szCs w:val="32"/>
        </w:rPr>
      </w:pPr>
      <w:r>
        <w:rPr>
          <w:rFonts w:hint="default"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0A295BE0">
      <w:pPr>
        <w:pStyle w:val="36"/>
        <w:spacing w:line="360" w:lineRule="auto"/>
        <w:ind w:firstLine="480" w:firstLineChars="200"/>
        <w:jc w:val="both"/>
        <w:rPr>
          <w:rFonts w:hint="default" w:ascii="Times New Roman" w:hAnsi="Times New Roman" w:eastAsia="宋体" w:cs="Times New Roman"/>
          <w:color w:val="auto"/>
          <w:kern w:val="2"/>
        </w:rPr>
      </w:pPr>
      <w:r>
        <w:rPr>
          <w:rFonts w:hint="default" w:ascii="Times New Roman" w:hAnsi="Times New Roman" w:eastAsia="宋体" w:cs="Times New Roman"/>
          <w:color w:val="auto"/>
          <w:kern w:val="2"/>
        </w:rPr>
        <w:t>一、项目名称和编号</w:t>
      </w:r>
    </w:p>
    <w:p w14:paraId="38EA9A43">
      <w:pPr>
        <w:pStyle w:val="36"/>
        <w:spacing w:line="360" w:lineRule="auto"/>
        <w:ind w:firstLine="480" w:firstLineChars="200"/>
        <w:jc w:val="both"/>
        <w:rPr>
          <w:rFonts w:hint="default" w:ascii="Times New Roman" w:hAnsi="Times New Roman" w:eastAsia="宋体" w:cs="Times New Roman"/>
          <w:color w:val="auto"/>
          <w:kern w:val="2"/>
          <w:lang w:eastAsia="zh-CN"/>
        </w:rPr>
      </w:pPr>
      <w:r>
        <w:rPr>
          <w:rFonts w:hint="default"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天津市西青区人民政府津门湖街道办事处</w:t>
      </w:r>
      <w:r>
        <w:rPr>
          <w:rFonts w:hint="default" w:ascii="Times New Roman" w:hAnsi="Times New Roman" w:eastAsia="宋体" w:cs="Times New Roman"/>
          <w:color w:val="auto"/>
          <w:kern w:val="2"/>
          <w:lang w:eastAsia="zh-CN"/>
        </w:rPr>
        <w:t>采购2026年度物业管理服务项目</w:t>
      </w:r>
    </w:p>
    <w:p w14:paraId="5FE8AA24">
      <w:pPr>
        <w:pStyle w:val="36"/>
        <w:spacing w:line="360" w:lineRule="auto"/>
        <w:ind w:firstLine="480" w:firstLineChars="200"/>
        <w:jc w:val="both"/>
        <w:rPr>
          <w:rFonts w:hint="default" w:ascii="Times New Roman" w:hAnsi="Times New Roman" w:eastAsia="宋体" w:cs="Times New Roman"/>
          <w:color w:val="auto"/>
          <w:kern w:val="2"/>
          <w:lang w:eastAsia="zh-CN"/>
        </w:rPr>
      </w:pPr>
      <w:r>
        <w:rPr>
          <w:rFonts w:hint="default" w:ascii="Times New Roman" w:hAnsi="Times New Roman" w:eastAsia="宋体" w:cs="Times New Roman"/>
          <w:color w:val="auto"/>
          <w:kern w:val="2"/>
        </w:rPr>
        <w:t>（二）项目编号：</w:t>
      </w:r>
      <w:r>
        <w:rPr>
          <w:rFonts w:hint="default" w:ascii="Times New Roman" w:hAnsi="Times New Roman" w:eastAsia="宋体" w:cs="Times New Roman"/>
          <w:color w:val="auto"/>
          <w:kern w:val="2"/>
          <w:lang w:eastAsia="zh-CN"/>
        </w:rPr>
        <w:t>TJXQ-2025-D-0049</w:t>
      </w:r>
    </w:p>
    <w:p w14:paraId="5BA7ED43">
      <w:pPr>
        <w:pStyle w:val="36"/>
        <w:spacing w:line="360" w:lineRule="auto"/>
        <w:ind w:firstLine="480" w:firstLineChars="200"/>
        <w:jc w:val="both"/>
        <w:rPr>
          <w:rFonts w:hint="default" w:ascii="Times New Roman" w:hAnsi="Times New Roman" w:eastAsia="宋体" w:cs="Times New Roman"/>
          <w:color w:val="auto"/>
          <w:kern w:val="2"/>
        </w:rPr>
      </w:pPr>
      <w:r>
        <w:rPr>
          <w:rFonts w:hint="default" w:ascii="Times New Roman" w:hAnsi="Times New Roman" w:eastAsia="宋体" w:cs="Times New Roman"/>
          <w:color w:val="auto"/>
          <w:kern w:val="2"/>
        </w:rPr>
        <w:t>二、项目内容</w:t>
      </w:r>
    </w:p>
    <w:p w14:paraId="27ED42F3">
      <w:pPr>
        <w:tabs>
          <w:tab w:val="left" w:pos="210"/>
        </w:tabs>
        <w:autoSpaceDE w:val="0"/>
        <w:autoSpaceDN w:val="0"/>
        <w:adjustRightInd w:val="0"/>
        <w:spacing w:line="560" w:lineRule="exact"/>
        <w:ind w:firstLine="480"/>
        <w:rPr>
          <w:rFonts w:hint="default" w:ascii="Times New Roman" w:hAnsi="Times New Roman" w:cs="Times New Roman"/>
          <w:sz w:val="24"/>
          <w:szCs w:val="24"/>
          <w:lang w:eastAsia="zh-CN"/>
        </w:rPr>
      </w:pPr>
      <w:r>
        <w:rPr>
          <w:rFonts w:hint="default" w:ascii="Times New Roman" w:hAnsi="Times New Roman" w:cs="Times New Roman"/>
          <w:sz w:val="24"/>
          <w:szCs w:val="24"/>
        </w:rPr>
        <w:t>第一包：</w:t>
      </w:r>
      <w:r>
        <w:rPr>
          <w:rFonts w:hint="default" w:ascii="Times New Roman" w:hAnsi="Times New Roman" w:cs="Times New Roman"/>
          <w:sz w:val="24"/>
          <w:szCs w:val="24"/>
          <w:lang w:eastAsia="zh-CN"/>
        </w:rPr>
        <w:t>物业服务</w:t>
      </w:r>
      <w:r>
        <w:rPr>
          <w:rFonts w:hint="default" w:ascii="Times New Roman" w:hAnsi="Times New Roman" w:cs="Times New Roman"/>
          <w:sz w:val="24"/>
          <w:szCs w:val="24"/>
          <w:lang w:val="en-US" w:eastAsia="zh-CN"/>
        </w:rPr>
        <w:t>1项</w:t>
      </w:r>
      <w:r>
        <w:rPr>
          <w:rFonts w:hint="default" w:ascii="Times New Roman" w:hAnsi="Times New Roman" w:cs="Times New Roman"/>
          <w:sz w:val="24"/>
          <w:szCs w:val="24"/>
          <w:lang w:eastAsia="zh-CN"/>
        </w:rPr>
        <w:t>。</w:t>
      </w:r>
    </w:p>
    <w:p w14:paraId="2D66578B">
      <w:pPr>
        <w:tabs>
          <w:tab w:val="left" w:pos="210"/>
        </w:tabs>
        <w:autoSpaceDE w:val="0"/>
        <w:autoSpaceDN w:val="0"/>
        <w:adjustRightInd w:val="0"/>
        <w:spacing w:line="56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三、项目预算</w:t>
      </w:r>
    </w:p>
    <w:p w14:paraId="26733069">
      <w:pPr>
        <w:tabs>
          <w:tab w:val="left" w:pos="210"/>
        </w:tabs>
        <w:autoSpaceDE w:val="0"/>
        <w:autoSpaceDN w:val="0"/>
        <w:adjustRightInd w:val="0"/>
        <w:spacing w:line="560" w:lineRule="exact"/>
        <w:ind w:firstLine="480"/>
        <w:rPr>
          <w:rFonts w:hint="default" w:ascii="Times New Roman" w:hAnsi="Times New Roman" w:cs="Times New Roman"/>
          <w:sz w:val="24"/>
          <w:szCs w:val="24"/>
          <w:lang w:val="en-US" w:eastAsia="zh-CN"/>
        </w:rPr>
      </w:pPr>
      <w:r>
        <w:rPr>
          <w:rFonts w:hint="default" w:ascii="Times New Roman" w:hAnsi="Times New Roman" w:cs="Times New Roman"/>
          <w:sz w:val="24"/>
          <w:szCs w:val="24"/>
          <w:lang w:val="en-US" w:eastAsia="zh-CN"/>
        </w:rPr>
        <w:t>2800000元。</w:t>
      </w:r>
    </w:p>
    <w:p w14:paraId="17F2F314">
      <w:pPr>
        <w:pStyle w:val="36"/>
        <w:spacing w:line="360" w:lineRule="auto"/>
        <w:ind w:firstLine="480" w:firstLineChars="200"/>
        <w:jc w:val="both"/>
        <w:rPr>
          <w:rFonts w:hint="default" w:ascii="Times New Roman" w:hAnsi="Times New Roman" w:eastAsia="宋体" w:cs="Times New Roman"/>
          <w:color w:val="auto"/>
          <w:kern w:val="2"/>
        </w:rPr>
      </w:pPr>
      <w:r>
        <w:rPr>
          <w:rFonts w:hint="default" w:ascii="Times New Roman" w:hAnsi="Times New Roman" w:eastAsia="宋体" w:cs="Times New Roman"/>
          <w:color w:val="auto"/>
          <w:kern w:val="2"/>
        </w:rPr>
        <w:t>四、供应商资格要求（实质性要求）</w:t>
      </w:r>
    </w:p>
    <w:p w14:paraId="694C98AE">
      <w:pPr>
        <w:tabs>
          <w:tab w:val="left" w:pos="210"/>
        </w:tabs>
        <w:autoSpaceDE w:val="0"/>
        <w:autoSpaceDN w:val="0"/>
        <w:adjustRightInd w:val="0"/>
        <w:spacing w:line="560" w:lineRule="exact"/>
        <w:ind w:firstLine="480"/>
        <w:rPr>
          <w:rFonts w:hint="default" w:ascii="Times New Roman" w:hAnsi="Times New Roman" w:cs="Times New Roman"/>
          <w:sz w:val="24"/>
          <w:szCs w:val="24"/>
        </w:rPr>
      </w:pPr>
      <w:bookmarkStart w:id="3" w:name="OLE_LINK4"/>
      <w:r>
        <w:rPr>
          <w:rFonts w:hint="default" w:ascii="Times New Roman" w:hAnsi="Times New Roman" w:cs="Times New Roman"/>
          <w:sz w:val="24"/>
          <w:szCs w:val="24"/>
        </w:rPr>
        <w:t>1</w:t>
      </w:r>
      <w:r>
        <w:rPr>
          <w:rFonts w:hint="default" w:ascii="Times New Roman" w:hAnsi="Times New Roman" w:cs="Times New Roman"/>
          <w:color w:val="auto"/>
        </w:rPr>
        <w:t>．</w:t>
      </w:r>
      <w:r>
        <w:rPr>
          <w:rFonts w:hint="default" w:ascii="Times New Roman" w:hAnsi="Times New Roman" w:cs="Times New Roman"/>
          <w:sz w:val="24"/>
          <w:szCs w:val="24"/>
        </w:rPr>
        <w:t>营业执照副本加盖公章的复印件。</w:t>
      </w:r>
    </w:p>
    <w:p w14:paraId="39A5FB7B">
      <w:pPr>
        <w:tabs>
          <w:tab w:val="left" w:pos="210"/>
        </w:tabs>
        <w:autoSpaceDE w:val="0"/>
        <w:autoSpaceDN w:val="0"/>
        <w:adjustRightInd w:val="0"/>
        <w:spacing w:line="560" w:lineRule="exact"/>
        <w:ind w:firstLine="480"/>
        <w:rPr>
          <w:rFonts w:hint="default" w:ascii="Times New Roman" w:hAnsi="Times New Roman" w:cs="Times New Roman"/>
          <w:sz w:val="24"/>
          <w:szCs w:val="24"/>
        </w:rPr>
      </w:pPr>
      <w:r>
        <w:rPr>
          <w:rFonts w:hint="default" w:ascii="Times New Roman" w:hAnsi="Times New Roman" w:cs="Times New Roman"/>
          <w:sz w:val="24"/>
          <w:szCs w:val="24"/>
          <w:lang w:val="en-US" w:eastAsia="zh-CN"/>
        </w:rPr>
        <w:t>2</w:t>
      </w:r>
      <w:r>
        <w:rPr>
          <w:rFonts w:hint="default" w:ascii="Times New Roman" w:hAnsi="Times New Roman" w:cs="Times New Roman"/>
          <w:color w:val="auto"/>
        </w:rPr>
        <w:t>．</w:t>
      </w:r>
      <w:r>
        <w:rPr>
          <w:rFonts w:hint="default" w:ascii="Times New Roman" w:hAnsi="Times New Roman" w:cs="Times New Roman"/>
          <w:sz w:val="24"/>
          <w:szCs w:val="24"/>
        </w:rPr>
        <w:t>本次招标不接受联合体投标。</w:t>
      </w:r>
    </w:p>
    <w:p w14:paraId="5364183C">
      <w:pPr>
        <w:tabs>
          <w:tab w:val="left" w:pos="900"/>
          <w:tab w:val="left" w:pos="7740"/>
        </w:tabs>
        <w:spacing w:line="56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val="en-US" w:eastAsia="zh-CN"/>
        </w:rPr>
        <w:t>3</w:t>
      </w:r>
      <w:r>
        <w:rPr>
          <w:rFonts w:hint="default" w:ascii="Times New Roman" w:hAnsi="Times New Roman" w:cs="Times New Roman"/>
          <w:color w:val="auto"/>
        </w:rPr>
        <w:t>．</w:t>
      </w:r>
      <w:r>
        <w:rPr>
          <w:rFonts w:hint="default" w:ascii="Times New Roman" w:hAnsi="Times New Roman" w:cs="Times New Roman"/>
          <w:sz w:val="24"/>
          <w:szCs w:val="24"/>
        </w:rPr>
        <w:t>提交投标文件截止日前3年在经营活动中没有重大违法记录的书面声明（截至提交响应文件截止日成立不足3年的供应商可提供自成立以来无重大违法记录的书面声明）。</w:t>
      </w:r>
    </w:p>
    <w:p w14:paraId="4EAD8DA7">
      <w:pPr>
        <w:tabs>
          <w:tab w:val="left" w:pos="210"/>
        </w:tabs>
        <w:autoSpaceDE w:val="0"/>
        <w:autoSpaceDN w:val="0"/>
        <w:adjustRightInd w:val="0"/>
        <w:spacing w:line="560" w:lineRule="exact"/>
        <w:ind w:firstLine="480"/>
        <w:rPr>
          <w:rFonts w:hint="default" w:ascii="Times New Roman" w:hAnsi="Times New Roman" w:eastAsia="宋体" w:cs="Times New Roman"/>
          <w:color w:val="auto"/>
          <w:sz w:val="24"/>
          <w:szCs w:val="24"/>
          <w:highlight w:val="none"/>
        </w:rPr>
      </w:pPr>
      <w:r>
        <w:rPr>
          <w:rFonts w:hint="default" w:ascii="Times New Roman" w:hAnsi="Times New Roman" w:cs="Times New Roman"/>
          <w:sz w:val="24"/>
          <w:szCs w:val="24"/>
          <w:highlight w:val="none"/>
          <w:lang w:val="en-US" w:eastAsia="zh-CN"/>
        </w:rPr>
        <w:t>4</w:t>
      </w:r>
      <w:r>
        <w:rPr>
          <w:rFonts w:hint="default" w:ascii="Times New Roman" w:hAnsi="Times New Roman" w:cs="Times New Roman"/>
          <w:color w:val="auto"/>
        </w:rPr>
        <w:t>．</w:t>
      </w:r>
      <w:r>
        <w:rPr>
          <w:rFonts w:hint="default" w:ascii="Times New Roman" w:hAnsi="Times New Roman" w:cs="Times New Roman"/>
          <w:sz w:val="24"/>
          <w:szCs w:val="24"/>
          <w:highlight w:val="none"/>
        </w:rPr>
        <w:t>财务状况报告等相关材料：</w:t>
      </w:r>
      <w:r>
        <w:rPr>
          <w:rFonts w:hint="default" w:ascii="Times New Roman" w:hAnsi="Times New Roman" w:eastAsia="宋体" w:cs="Times New Roman"/>
          <w:color w:val="auto"/>
          <w:sz w:val="24"/>
          <w:szCs w:val="24"/>
          <w:highlight w:val="none"/>
        </w:rPr>
        <w:t xml:space="preserve"> A.经第三方会计师事务所审计的</w:t>
      </w:r>
      <w:r>
        <w:rPr>
          <w:rStyle w:val="92"/>
          <w:rFonts w:hint="default" w:ascii="Times New Roman" w:hAnsi="Times New Roman" w:cs="Times New Roman"/>
          <w:color w:val="auto"/>
          <w:highlight w:val="none"/>
          <w:lang w:val="en-US" w:eastAsia="zh-CN"/>
        </w:rPr>
        <w:t>2024年度</w:t>
      </w:r>
      <w:r>
        <w:rPr>
          <w:rFonts w:hint="default" w:ascii="Times New Roman" w:hAnsi="Times New Roman" w:eastAsia="宋体" w:cs="Times New Roman"/>
          <w:color w:val="auto"/>
          <w:sz w:val="24"/>
          <w:szCs w:val="24"/>
          <w:highlight w:val="none"/>
        </w:rPr>
        <w:t>财务报告复印件。 B.</w:t>
      </w:r>
      <w:r>
        <w:rPr>
          <w:rStyle w:val="92"/>
          <w:rFonts w:hint="default" w:ascii="Times New Roman" w:hAnsi="Times New Roman" w:cs="Times New Roman"/>
          <w:color w:val="auto"/>
          <w:highlight w:val="none"/>
          <w:lang w:val="en-US" w:eastAsia="zh-CN"/>
        </w:rPr>
        <w:t>2025年度</w:t>
      </w:r>
      <w:r>
        <w:rPr>
          <w:rFonts w:hint="default" w:ascii="Times New Roman" w:hAnsi="Times New Roman" w:eastAsia="宋体" w:cs="Times New Roman"/>
          <w:color w:val="auto"/>
          <w:sz w:val="24"/>
          <w:szCs w:val="24"/>
          <w:highlight w:val="none"/>
        </w:rPr>
        <w:t>至今银行出具的资信证明复印件。 注：A、B两项提供任意一项均可。</w:t>
      </w:r>
    </w:p>
    <w:p w14:paraId="16094729">
      <w:pPr>
        <w:pStyle w:val="36"/>
        <w:spacing w:line="360" w:lineRule="auto"/>
        <w:ind w:firstLine="480" w:firstLineChars="200"/>
        <w:jc w:val="both"/>
        <w:rPr>
          <w:rFonts w:hint="default" w:ascii="Times New Roman" w:hAnsi="Times New Roman" w:cs="Times New Roman"/>
          <w:color w:val="auto"/>
        </w:rPr>
      </w:pPr>
      <w:r>
        <w:rPr>
          <w:rFonts w:hint="default" w:ascii="Times New Roman" w:hAnsi="Times New Roman" w:cs="Times New Roman"/>
          <w:color w:val="auto"/>
          <w:lang w:val="en-US" w:eastAsia="zh-CN"/>
        </w:rPr>
        <w:t>5</w:t>
      </w:r>
      <w:r>
        <w:rPr>
          <w:rFonts w:hint="default" w:ascii="Times New Roman" w:hAnsi="Times New Roman" w:cs="Times New Roman"/>
          <w:color w:val="auto"/>
        </w:rPr>
        <w:t>．</w:t>
      </w:r>
      <w:r>
        <w:rPr>
          <w:rFonts w:hint="default" w:ascii="Times New Roman" w:hAnsi="Times New Roman" w:cs="Times New Roman"/>
          <w:color w:val="auto"/>
          <w:lang w:val="en-US" w:eastAsia="zh-CN"/>
        </w:rPr>
        <w:t>2025年度</w:t>
      </w:r>
      <w:r>
        <w:rPr>
          <w:rFonts w:hint="default" w:ascii="Times New Roman" w:hAnsi="Times New Roman" w:cs="Times New Roman"/>
          <w:color w:val="auto"/>
        </w:rPr>
        <w:t>至今至少1个月的依法缴纳税收和社会保险费的相关证明材料复印件。</w:t>
      </w:r>
    </w:p>
    <w:p w14:paraId="3E306037">
      <w:pPr>
        <w:pStyle w:val="36"/>
        <w:spacing w:line="360" w:lineRule="auto"/>
        <w:ind w:firstLine="480" w:firstLineChars="200"/>
        <w:jc w:val="both"/>
        <w:rPr>
          <w:rFonts w:hint="default" w:ascii="Times New Roman" w:hAnsi="Times New Roman" w:cs="Times New Roman"/>
          <w:color w:val="auto"/>
        </w:rPr>
      </w:pPr>
      <w:r>
        <w:rPr>
          <w:rFonts w:hint="default" w:ascii="Times New Roman" w:hAnsi="Times New Roman" w:cs="Times New Roman"/>
          <w:color w:val="auto"/>
          <w:lang w:val="en-US" w:eastAsia="zh-CN"/>
        </w:rPr>
        <w:t>6</w:t>
      </w:r>
      <w:r>
        <w:rPr>
          <w:rFonts w:hint="default" w:ascii="Times New Roman" w:hAnsi="Times New Roman" w:cs="Times New Roman"/>
          <w:color w:val="auto"/>
        </w:rPr>
        <w:t>．本项目仅限</w:t>
      </w:r>
      <w:r>
        <w:rPr>
          <w:rFonts w:hint="default" w:ascii="Times New Roman" w:hAnsi="Times New Roman" w:cs="Times New Roman"/>
          <w:color w:val="auto"/>
          <w:lang w:eastAsia="zh-CN"/>
        </w:rPr>
        <w:t>中小</w:t>
      </w:r>
      <w:r>
        <w:rPr>
          <w:rFonts w:hint="default" w:ascii="Times New Roman" w:hAnsi="Times New Roman" w:cs="Times New Roman"/>
          <w:color w:val="auto"/>
        </w:rPr>
        <w:t>企业、监狱企业、残疾人福利性单位参与，投标人须提供《中小企业声明函》或《残疾人福利性单位声明函》或属于监狱企业的证明文件。</w:t>
      </w:r>
    </w:p>
    <w:p w14:paraId="003B4487">
      <w:pPr>
        <w:pStyle w:val="36"/>
        <w:spacing w:line="360" w:lineRule="auto"/>
        <w:ind w:firstLine="480" w:firstLineChars="20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五、项目需要落实的政府采购政策</w:t>
      </w:r>
    </w:p>
    <w:bookmarkEnd w:id="3"/>
    <w:p w14:paraId="3178374F">
      <w:pPr>
        <w:widowControl w:val="0"/>
        <w:autoSpaceDE w:val="0"/>
        <w:autoSpaceDN w:val="0"/>
        <w:adjustRightInd w:val="0"/>
        <w:spacing w:line="360" w:lineRule="auto"/>
        <w:ind w:firstLine="480" w:firstLineChars="200"/>
        <w:jc w:val="both"/>
        <w:rPr>
          <w:rFonts w:hint="default" w:ascii="Times New Roman" w:hAnsi="Times New Roman" w:eastAsia="宋体" w:cs="Times New Roman"/>
          <w:color w:val="auto"/>
          <w:sz w:val="24"/>
          <w:szCs w:val="32"/>
          <w:lang w:val="en-US" w:eastAsia="zh-CN" w:bidi="ar-SA"/>
        </w:rPr>
      </w:pPr>
      <w:r>
        <w:rPr>
          <w:rFonts w:hint="default" w:ascii="Times New Roman" w:hAnsi="Times New Roman" w:eastAsia="宋体" w:cs="Times New Roman"/>
          <w:color w:val="auto"/>
          <w:sz w:val="24"/>
          <w:szCs w:val="32"/>
          <w:lang w:val="en-US" w:eastAsia="zh-CN" w:bidi="ar-SA"/>
        </w:rPr>
        <w:t>（一）按照国家节能环保政策执行。</w:t>
      </w:r>
    </w:p>
    <w:p w14:paraId="5525A35D">
      <w:pPr>
        <w:widowControl w:val="0"/>
        <w:autoSpaceDE w:val="0"/>
        <w:autoSpaceDN w:val="0"/>
        <w:adjustRightInd w:val="0"/>
        <w:spacing w:line="360" w:lineRule="auto"/>
        <w:ind w:firstLine="480" w:firstLineChars="200"/>
        <w:jc w:val="both"/>
        <w:rPr>
          <w:rFonts w:hint="default" w:ascii="Times New Roman" w:hAnsi="Times New Roman" w:eastAsia="宋体" w:cs="Times New Roman"/>
          <w:color w:val="auto"/>
          <w:sz w:val="24"/>
          <w:szCs w:val="32"/>
          <w:lang w:val="en-US" w:eastAsia="zh-CN" w:bidi="ar-SA"/>
        </w:rPr>
      </w:pPr>
      <w:r>
        <w:rPr>
          <w:rFonts w:hint="default" w:ascii="Times New Roman" w:hAnsi="Times New Roman" w:eastAsia="宋体" w:cs="Times New Roman"/>
          <w:color w:val="auto"/>
          <w:sz w:val="24"/>
          <w:szCs w:val="32"/>
          <w:lang w:val="en-US" w:eastAsia="zh-CN" w:bidi="ar-SA"/>
        </w:rPr>
        <w:t>（二）本项目仅限中、小微企业、监狱企业、残疾人福利性单位参与，投标人须提供《中小企业声明函》或《残疾人福利性单位声明函》或属于监狱企业的证明文件。</w:t>
      </w:r>
    </w:p>
    <w:p w14:paraId="46EE1676">
      <w:pPr>
        <w:widowControl w:val="0"/>
        <w:autoSpaceDE w:val="0"/>
        <w:autoSpaceDN w:val="0"/>
        <w:adjustRightInd w:val="0"/>
        <w:spacing w:line="360" w:lineRule="auto"/>
        <w:ind w:firstLine="480" w:firstLineChars="200"/>
        <w:jc w:val="both"/>
        <w:rPr>
          <w:rFonts w:hint="default" w:ascii="Times New Roman" w:hAnsi="Times New Roman" w:eastAsia="宋体" w:cs="Times New Roman"/>
          <w:color w:val="auto"/>
          <w:sz w:val="24"/>
          <w:szCs w:val="32"/>
          <w:lang w:val="en-US" w:eastAsia="zh-CN" w:bidi="ar-SA"/>
        </w:rPr>
      </w:pPr>
      <w:r>
        <w:rPr>
          <w:rFonts w:hint="default" w:ascii="Times New Roman" w:hAnsi="Times New Roman" w:eastAsia="宋体" w:cs="Times New Roman"/>
          <w:color w:val="auto"/>
          <w:sz w:val="24"/>
          <w:szCs w:val="32"/>
          <w:lang w:val="en-US" w:eastAsia="zh-CN" w:bidi="ar-S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868EDD">
      <w:pPr>
        <w:widowControl w:val="0"/>
        <w:autoSpaceDE w:val="0"/>
        <w:autoSpaceDN w:val="0"/>
        <w:adjustRightInd w:val="0"/>
        <w:spacing w:line="360" w:lineRule="auto"/>
        <w:ind w:firstLine="480" w:firstLineChars="200"/>
        <w:jc w:val="both"/>
        <w:rPr>
          <w:rFonts w:hint="default" w:ascii="Times New Roman" w:hAnsi="Times New Roman" w:eastAsia="宋体" w:cs="Times New Roman"/>
          <w:color w:val="auto"/>
          <w:sz w:val="24"/>
          <w:szCs w:val="32"/>
          <w:lang w:val="en-US" w:eastAsia="zh-CN" w:bidi="ar-SA"/>
        </w:rPr>
      </w:pPr>
      <w:r>
        <w:rPr>
          <w:rFonts w:hint="default" w:ascii="Times New Roman" w:hAnsi="Times New Roman" w:eastAsia="宋体" w:cs="Times New Roman"/>
          <w:color w:val="auto"/>
          <w:sz w:val="24"/>
          <w:szCs w:val="32"/>
          <w:lang w:val="en-US" w:eastAsia="zh-CN" w:bidi="ar-SA"/>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308B39D8">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六、获取竞争性磋商文件时间、方式</w:t>
      </w:r>
    </w:p>
    <w:p w14:paraId="4C8C079A">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（一）获取竞争性磋商文件的</w:t>
      </w:r>
      <w:r>
        <w:rPr>
          <w:rFonts w:hint="default" w:ascii="Times New Roman" w:hAnsi="Times New Roman" w:eastAsia="宋体" w:cs="Times New Roman"/>
          <w:color w:val="auto"/>
          <w:highlight w:val="none"/>
        </w:rPr>
        <w:t>时间：</w:t>
      </w:r>
      <w:r>
        <w:rPr>
          <w:rFonts w:hint="default" w:ascii="Times New Roman" w:hAnsi="Times New Roman" w:cs="Times New Roman"/>
          <w:color w:val="auto"/>
          <w:sz w:val="24"/>
          <w:szCs w:val="24"/>
          <w:highlight w:val="none"/>
          <w:lang w:eastAsia="zh-CN"/>
        </w:rPr>
        <w:t>2025</w:t>
      </w:r>
      <w:r>
        <w:rPr>
          <w:rFonts w:hint="default" w:ascii="Times New Roman" w:hAnsi="Times New Roman" w:cs="Times New Roman"/>
          <w:color w:val="auto"/>
          <w:sz w:val="24"/>
          <w:szCs w:val="24"/>
          <w:highlight w:val="none"/>
        </w:rPr>
        <w:t>年</w:t>
      </w:r>
      <w:r>
        <w:rPr>
          <w:rFonts w:hint="eastAsia" w:ascii="Times New Roman" w:hAnsi="Times New Roman" w:cs="Times New Roman"/>
          <w:color w:val="auto"/>
          <w:sz w:val="24"/>
          <w:szCs w:val="24"/>
          <w:highlight w:val="none"/>
          <w:lang w:val="en-US" w:eastAsia="zh-CN"/>
        </w:rPr>
        <w:t>12</w:t>
      </w:r>
      <w:r>
        <w:rPr>
          <w:rFonts w:hint="default" w:ascii="Times New Roman" w:hAnsi="Times New Roman" w:cs="Times New Roman"/>
          <w:color w:val="auto"/>
          <w:sz w:val="24"/>
          <w:szCs w:val="24"/>
          <w:highlight w:val="none"/>
        </w:rPr>
        <w:t>月</w:t>
      </w:r>
      <w:r>
        <w:rPr>
          <w:rFonts w:hint="eastAsia" w:ascii="Times New Roman" w:hAnsi="Times New Roman" w:cs="Times New Roman"/>
          <w:color w:val="auto"/>
          <w:sz w:val="24"/>
          <w:szCs w:val="24"/>
          <w:highlight w:val="none"/>
          <w:lang w:val="en-US" w:eastAsia="zh-CN"/>
        </w:rPr>
        <w:t>23</w:t>
      </w:r>
      <w:r>
        <w:rPr>
          <w:rFonts w:hint="default" w:ascii="Times New Roman" w:hAnsi="Times New Roman" w:cs="Times New Roman"/>
          <w:color w:val="auto"/>
          <w:sz w:val="24"/>
          <w:szCs w:val="24"/>
          <w:highlight w:val="none"/>
        </w:rPr>
        <w:t>日</w:t>
      </w:r>
      <w:r>
        <w:rPr>
          <w:rFonts w:hint="default" w:ascii="Times New Roman" w:hAnsi="Times New Roman" w:eastAsia="宋体" w:cs="Times New Roman"/>
          <w:color w:val="auto"/>
          <w:highlight w:val="none"/>
        </w:rPr>
        <w:t>至</w:t>
      </w:r>
      <w:r>
        <w:rPr>
          <w:rFonts w:hint="default" w:ascii="Times New Roman" w:hAnsi="Times New Roman" w:cs="Times New Roman"/>
          <w:color w:val="auto"/>
          <w:sz w:val="24"/>
          <w:szCs w:val="24"/>
          <w:highlight w:val="none"/>
          <w:lang w:eastAsia="zh-CN"/>
        </w:rPr>
        <w:t>2025</w:t>
      </w:r>
      <w:r>
        <w:rPr>
          <w:rFonts w:hint="default" w:ascii="Times New Roman" w:hAnsi="Times New Roman" w:cs="Times New Roman"/>
          <w:color w:val="auto"/>
          <w:sz w:val="24"/>
          <w:szCs w:val="24"/>
          <w:highlight w:val="none"/>
        </w:rPr>
        <w:t>年</w:t>
      </w:r>
      <w:r>
        <w:rPr>
          <w:rFonts w:hint="eastAsia" w:ascii="Times New Roman" w:hAnsi="Times New Roman" w:cs="Times New Roman"/>
          <w:color w:val="auto"/>
          <w:sz w:val="24"/>
          <w:szCs w:val="24"/>
          <w:highlight w:val="none"/>
          <w:lang w:val="en-US" w:eastAsia="zh-CN"/>
        </w:rPr>
        <w:t>12</w:t>
      </w:r>
      <w:r>
        <w:rPr>
          <w:rFonts w:hint="default" w:ascii="Times New Roman" w:hAnsi="Times New Roman" w:cs="Times New Roman"/>
          <w:color w:val="auto"/>
          <w:sz w:val="24"/>
          <w:szCs w:val="24"/>
          <w:highlight w:val="none"/>
        </w:rPr>
        <w:t>月</w:t>
      </w:r>
      <w:r>
        <w:rPr>
          <w:rFonts w:hint="eastAsia" w:ascii="Times New Roman" w:hAnsi="Times New Roman" w:cs="Times New Roman"/>
          <w:color w:val="auto"/>
          <w:sz w:val="24"/>
          <w:szCs w:val="24"/>
          <w:highlight w:val="none"/>
          <w:lang w:val="en-US" w:eastAsia="zh-CN"/>
        </w:rPr>
        <w:t>30</w:t>
      </w:r>
      <w:r>
        <w:rPr>
          <w:rFonts w:hint="default" w:ascii="Times New Roman" w:hAnsi="Times New Roman" w:cs="Times New Roman"/>
          <w:color w:val="auto"/>
          <w:sz w:val="24"/>
          <w:szCs w:val="24"/>
          <w:highlight w:val="none"/>
        </w:rPr>
        <w:t>日</w:t>
      </w:r>
      <w:r>
        <w:rPr>
          <w:rFonts w:hint="default" w:ascii="Times New Roman" w:hAnsi="Times New Roman" w:eastAsia="宋体" w:cs="Times New Roman"/>
          <w:color w:val="auto"/>
        </w:rPr>
        <w:t>，每日9:00至17:00（北京时间，法定节假日除外）。</w:t>
      </w:r>
    </w:p>
    <w:p w14:paraId="119AFD77">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（二）获取竞争性磋商文件的方式：</w:t>
      </w:r>
    </w:p>
    <w:p w14:paraId="789F4C5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1.获取竞争性磋商文件网址：使用天津数字认证有限公司发出的CA数字证书（原天津市电子认证中心发出尚在有效期内的CA数字证书仍可使用）登录天津市政府采购中心网（网址：</w:t>
      </w:r>
      <w:r>
        <w:rPr>
          <w:rFonts w:hint="default" w:ascii="Times New Roman" w:hAnsi="Times New Roman" w:eastAsia="宋体" w:cs="Times New Roman"/>
        </w:rPr>
        <w:t>http://tjgpc.zwfwb.tj.gov.cn</w:t>
      </w:r>
      <w:r>
        <w:rPr>
          <w:rFonts w:hint="default" w:ascii="Times New Roman" w:hAnsi="Times New Roman" w:eastAsia="宋体" w:cs="Times New Roman"/>
          <w:color w:val="auto"/>
        </w:rPr>
        <w:t>）-”网上招投标”-“供应商登录”-“</w:t>
      </w:r>
      <w:r>
        <w:rPr>
          <w:rFonts w:hint="default" w:ascii="Times New Roman" w:hAnsi="Times New Roman" w:eastAsia="宋体" w:cs="Times New Roman"/>
          <w:color w:val="auto"/>
          <w:lang w:eastAsia="zh-CN"/>
        </w:rPr>
        <w:t>区级集采机构入口</w:t>
      </w:r>
      <w:r>
        <w:rPr>
          <w:rFonts w:hint="default" w:ascii="Times New Roman" w:hAnsi="Times New Roman" w:eastAsia="宋体" w:cs="Times New Roman"/>
          <w:color w:val="auto"/>
        </w:rPr>
        <w:t>”下载竞争性磋商文件。</w:t>
      </w:r>
    </w:p>
    <w:p w14:paraId="74D714F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2.供应商注册、CA数字证书（USBKey）领取、电子签章办理办法：</w:t>
      </w:r>
    </w:p>
    <w:p w14:paraId="7F4F25D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（1）天津市政府采购中心网注册：登录天津市政府采购中心网（http://tjgpc.zwfwb.tj.gov.cn）首页点击“用户注册维护”，填写相关内容。天津市政府采购中心注册窗口联系电话：022-24538167。</w:t>
      </w:r>
    </w:p>
    <w:p w14:paraId="0171A5AB">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（2）CA数字证书（USBKey）领取及电子签章办理：参见天津市政府采购中心网（http://tjgpc.zwfwb.tj.gov.cn）--服务指南--供应商注册、领取CA数字证书（USBKey）及电子签章制章的流程。</w:t>
      </w:r>
    </w:p>
    <w:p w14:paraId="709A69A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CA数字证书办理联系电话：400-0566-110或022-24538059。</w:t>
      </w:r>
    </w:p>
    <w:p w14:paraId="35BDD64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电子签章办理联系电话：022-24538059。</w:t>
      </w:r>
    </w:p>
    <w:p w14:paraId="150FA716">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（三）本项目不组织踏勘现场。</w:t>
      </w:r>
    </w:p>
    <w:p w14:paraId="7D05773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（四）本项目不组织标前答疑会。</w:t>
      </w:r>
    </w:p>
    <w:p w14:paraId="104B2CC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七、网上应答时间</w:t>
      </w:r>
    </w:p>
    <w:p w14:paraId="481388D3">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cs="Times New Roman"/>
          <w:color w:val="auto"/>
          <w:sz w:val="24"/>
          <w:szCs w:val="24"/>
          <w:highlight w:val="none"/>
          <w:lang w:eastAsia="zh-CN"/>
        </w:rPr>
        <w:t>2025</w:t>
      </w:r>
      <w:r>
        <w:rPr>
          <w:rFonts w:hint="default" w:ascii="Times New Roman" w:hAnsi="Times New Roman" w:cs="Times New Roman"/>
          <w:color w:val="auto"/>
          <w:sz w:val="24"/>
          <w:szCs w:val="24"/>
          <w:highlight w:val="none"/>
        </w:rPr>
        <w:t>年</w:t>
      </w:r>
      <w:r>
        <w:rPr>
          <w:rFonts w:hint="eastAsia" w:ascii="Times New Roman" w:hAnsi="Times New Roman" w:cs="Times New Roman"/>
          <w:color w:val="auto"/>
          <w:sz w:val="24"/>
          <w:szCs w:val="24"/>
          <w:highlight w:val="none"/>
          <w:lang w:val="en-US" w:eastAsia="zh-CN"/>
        </w:rPr>
        <w:t>12</w:t>
      </w:r>
      <w:r>
        <w:rPr>
          <w:rFonts w:hint="default" w:ascii="Times New Roman" w:hAnsi="Times New Roman" w:cs="Times New Roman"/>
          <w:color w:val="auto"/>
          <w:sz w:val="24"/>
          <w:szCs w:val="24"/>
          <w:highlight w:val="none"/>
        </w:rPr>
        <w:t>月</w:t>
      </w:r>
      <w:r>
        <w:rPr>
          <w:rFonts w:hint="eastAsia" w:ascii="Times New Roman" w:hAnsi="Times New Roman" w:cs="Times New Roman"/>
          <w:color w:val="auto"/>
          <w:sz w:val="24"/>
          <w:szCs w:val="24"/>
          <w:highlight w:val="none"/>
          <w:lang w:val="en-US" w:eastAsia="zh-CN"/>
        </w:rPr>
        <w:t>23</w:t>
      </w:r>
      <w:r>
        <w:rPr>
          <w:rFonts w:hint="default" w:ascii="Times New Roman" w:hAnsi="Times New Roman" w:cs="Times New Roman"/>
          <w:color w:val="auto"/>
          <w:sz w:val="24"/>
          <w:szCs w:val="24"/>
          <w:highlight w:val="none"/>
        </w:rPr>
        <w:t>日</w:t>
      </w:r>
      <w:r>
        <w:rPr>
          <w:rFonts w:hint="default" w:ascii="Times New Roman" w:hAnsi="Times New Roman" w:eastAsia="宋体" w:cs="Times New Roman"/>
          <w:color w:val="auto"/>
          <w:highlight w:val="none"/>
        </w:rPr>
        <w:t>9:00至</w:t>
      </w:r>
      <w:r>
        <w:rPr>
          <w:rFonts w:hint="default" w:ascii="Times New Roman" w:hAnsi="Times New Roman" w:cs="Times New Roman"/>
          <w:color w:val="auto"/>
          <w:sz w:val="24"/>
          <w:szCs w:val="24"/>
          <w:highlight w:val="none"/>
          <w:lang w:eastAsia="zh-CN"/>
        </w:rPr>
        <w:t>202</w:t>
      </w:r>
      <w:r>
        <w:rPr>
          <w:rFonts w:hint="eastAsia" w:ascii="Times New Roman" w:hAnsi="Times New Roman" w:cs="Times New Roman"/>
          <w:color w:val="auto"/>
          <w:sz w:val="24"/>
          <w:szCs w:val="24"/>
          <w:highlight w:val="none"/>
          <w:lang w:val="en-US" w:eastAsia="zh-CN"/>
        </w:rPr>
        <w:t>6</w:t>
      </w:r>
      <w:r>
        <w:rPr>
          <w:rFonts w:hint="default" w:ascii="Times New Roman" w:hAnsi="Times New Roman" w:cs="Times New Roman"/>
          <w:color w:val="auto"/>
          <w:sz w:val="24"/>
          <w:szCs w:val="24"/>
          <w:highlight w:val="none"/>
        </w:rPr>
        <w:t>年</w:t>
      </w:r>
      <w:r>
        <w:rPr>
          <w:rFonts w:hint="eastAsia"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月</w:t>
      </w:r>
      <w:r>
        <w:rPr>
          <w:rFonts w:hint="eastAsia"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rPr>
        <w:t>日</w:t>
      </w:r>
      <w:r>
        <w:rPr>
          <w:rFonts w:hint="default" w:ascii="Times New Roman" w:hAnsi="Times New Roman" w:eastAsia="宋体" w:cs="Times New Roman"/>
          <w:color w:val="auto"/>
          <w:highlight w:val="none"/>
        </w:rPr>
        <w:t>8:30</w:t>
      </w:r>
      <w:r>
        <w:rPr>
          <w:rFonts w:hint="default" w:ascii="Times New Roman" w:hAnsi="Times New Roman" w:eastAsia="宋体" w:cs="Times New Roman"/>
          <w:color w:val="auto"/>
          <w:highlight w:val="none"/>
        </w:rPr>
        <w:t>，使用天津</w:t>
      </w:r>
      <w:r>
        <w:rPr>
          <w:rFonts w:hint="default" w:ascii="Times New Roman" w:hAnsi="Times New Roman" w:eastAsia="宋体" w:cs="Times New Roman"/>
          <w:color w:val="auto"/>
        </w:rPr>
        <w:t>数字认证有限公司发出的CA数字证书（原天津市电子认证中心发出尚在有效期内的CA数字证书仍可使用）登录天津市政府采购中心网（网址：http://tjgpc.zwfwb.tj.gov.cn）-”网上招投标”-“供应商登录”-“</w:t>
      </w:r>
      <w:r>
        <w:rPr>
          <w:rFonts w:hint="default" w:ascii="Times New Roman" w:hAnsi="Times New Roman" w:eastAsia="宋体" w:cs="Times New Roman"/>
          <w:color w:val="auto"/>
          <w:lang w:eastAsia="zh-CN"/>
        </w:rPr>
        <w:t>区级集采机构入口</w:t>
      </w:r>
      <w:r>
        <w:rPr>
          <w:rFonts w:hint="default" w:ascii="Times New Roman" w:hAnsi="Times New Roman" w:eastAsia="宋体" w:cs="Times New Roman"/>
          <w:color w:val="auto"/>
        </w:rPr>
        <w:t>”进行应答并提交。</w:t>
      </w:r>
    </w:p>
    <w:p w14:paraId="1DCE507C">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网上应答帮助链接：http://tjgpc.zwfwb.tj.gov.cn/webInfo/getWebInfoListForwebInfoClass.do?fkWebInfoclassId=W008</w:t>
      </w:r>
    </w:p>
    <w:p w14:paraId="1DD5389F">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八、提交电子响应文件截止时间及方式</w:t>
      </w:r>
    </w:p>
    <w:p w14:paraId="11052FB9">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（一）提交电子响应文件截止时</w:t>
      </w:r>
      <w:r>
        <w:rPr>
          <w:rFonts w:hint="default" w:ascii="Times New Roman" w:hAnsi="Times New Roman" w:eastAsia="宋体" w:cs="Times New Roman"/>
          <w:color w:val="auto"/>
          <w:highlight w:val="none"/>
        </w:rPr>
        <w:t>间：</w:t>
      </w:r>
      <w:r>
        <w:rPr>
          <w:rFonts w:hint="default" w:ascii="Times New Roman" w:hAnsi="Times New Roman" w:cs="Times New Roman"/>
          <w:color w:val="auto"/>
          <w:sz w:val="24"/>
          <w:szCs w:val="24"/>
          <w:highlight w:val="none"/>
          <w:lang w:eastAsia="zh-CN"/>
        </w:rPr>
        <w:t>2025</w:t>
      </w:r>
      <w:r>
        <w:rPr>
          <w:rFonts w:hint="default" w:ascii="Times New Roman" w:hAnsi="Times New Roman" w:cs="Times New Roman"/>
          <w:color w:val="auto"/>
          <w:sz w:val="24"/>
          <w:szCs w:val="24"/>
          <w:highlight w:val="none"/>
        </w:rPr>
        <w:t>年</w:t>
      </w:r>
      <w:r>
        <w:rPr>
          <w:rFonts w:hint="eastAsia"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月</w:t>
      </w:r>
      <w:r>
        <w:rPr>
          <w:rFonts w:hint="eastAsia"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rPr>
        <w:t>日</w:t>
      </w:r>
      <w:r>
        <w:rPr>
          <w:rFonts w:hint="default" w:ascii="Times New Roman" w:hAnsi="Times New Roman" w:eastAsia="宋体" w:cs="Times New Roman"/>
          <w:color w:val="auto"/>
          <w:highlight w:val="none"/>
        </w:rPr>
        <w:t>8:30</w:t>
      </w:r>
      <w:r>
        <w:rPr>
          <w:rFonts w:hint="default" w:ascii="Times New Roman" w:hAnsi="Times New Roman" w:eastAsia="宋体" w:cs="Times New Roman"/>
          <w:color w:val="auto"/>
          <w:highlight w:val="none"/>
        </w:rPr>
        <w:t>。提交</w:t>
      </w:r>
      <w:r>
        <w:rPr>
          <w:rFonts w:hint="default" w:ascii="Times New Roman" w:hAnsi="Times New Roman" w:eastAsia="宋体" w:cs="Times New Roman"/>
          <w:color w:val="auto"/>
        </w:rPr>
        <w:t>电子响应文件截止时间前提交网上应答并分别上传加盖电子签章的第一、第二阶段电子响应文件（以通过天津公共资源电子签章客户端正确读取签章信息为准）方为有效响应。</w:t>
      </w:r>
    </w:p>
    <w:p w14:paraId="0643A1B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登录天津市政府采购中心网（网址：http://tjgpc.zwfwb.tj.gov.cn）-”网上招投标”-“供应商登录”-“</w:t>
      </w:r>
      <w:r>
        <w:rPr>
          <w:rFonts w:hint="default" w:ascii="Times New Roman" w:hAnsi="Times New Roman" w:eastAsia="宋体" w:cs="Times New Roman"/>
          <w:color w:val="auto"/>
          <w:lang w:eastAsia="zh-CN"/>
        </w:rPr>
        <w:t>区级集采机构入口</w:t>
      </w:r>
      <w:r>
        <w:rPr>
          <w:rFonts w:hint="default" w:ascii="Times New Roman" w:hAnsi="Times New Roman" w:eastAsia="宋体" w:cs="Times New Roman"/>
          <w:color w:val="auto"/>
        </w:rPr>
        <w:t>”提交网上应答和分别上传加盖电子签章的第一、第二阶段电子响应文件（以通过天津公共资源电子签章客户端正确读取签章信息为准）。</w:t>
      </w:r>
    </w:p>
    <w:p w14:paraId="6D002A3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九、解密时间、方式及磋商地点</w:t>
      </w:r>
    </w:p>
    <w:p w14:paraId="25F7444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（一）第一阶段解密时间</w:t>
      </w:r>
      <w:bookmarkStart w:id="13" w:name="_GoBack"/>
      <w:r>
        <w:rPr>
          <w:rFonts w:hint="default" w:ascii="Times New Roman" w:hAnsi="Times New Roman" w:eastAsia="宋体" w:cs="Times New Roman"/>
          <w:color w:val="auto"/>
          <w:highlight w:val="none"/>
        </w:rPr>
        <w:t>：</w:t>
      </w:r>
      <w:r>
        <w:rPr>
          <w:rFonts w:hint="default" w:ascii="Times New Roman" w:hAnsi="Times New Roman" w:cs="Times New Roman"/>
          <w:color w:val="auto"/>
          <w:sz w:val="24"/>
          <w:szCs w:val="24"/>
          <w:highlight w:val="none"/>
          <w:lang w:eastAsia="zh-CN"/>
        </w:rPr>
        <w:t>2025</w:t>
      </w:r>
      <w:r>
        <w:rPr>
          <w:rFonts w:hint="default" w:ascii="Times New Roman" w:hAnsi="Times New Roman" w:cs="Times New Roman"/>
          <w:color w:val="auto"/>
          <w:sz w:val="24"/>
          <w:szCs w:val="24"/>
          <w:highlight w:val="none"/>
        </w:rPr>
        <w:t>年</w:t>
      </w:r>
      <w:r>
        <w:rPr>
          <w:rFonts w:hint="eastAsia" w:ascii="Times New Roman" w:hAnsi="Times New Roman" w:cs="Times New Roman"/>
          <w:color w:val="auto"/>
          <w:sz w:val="24"/>
          <w:szCs w:val="24"/>
          <w:highlight w:val="none"/>
          <w:lang w:val="en-US" w:eastAsia="zh-CN"/>
        </w:rPr>
        <w:t>1</w:t>
      </w:r>
      <w:r>
        <w:rPr>
          <w:rFonts w:hint="default" w:ascii="Times New Roman" w:hAnsi="Times New Roman" w:cs="Times New Roman"/>
          <w:color w:val="auto"/>
          <w:sz w:val="24"/>
          <w:szCs w:val="24"/>
          <w:highlight w:val="none"/>
        </w:rPr>
        <w:t>月</w:t>
      </w:r>
      <w:r>
        <w:rPr>
          <w:rFonts w:hint="eastAsia" w:ascii="Times New Roman" w:hAnsi="Times New Roman" w:cs="Times New Roman"/>
          <w:color w:val="auto"/>
          <w:sz w:val="24"/>
          <w:szCs w:val="24"/>
          <w:highlight w:val="none"/>
          <w:lang w:val="en-US" w:eastAsia="zh-CN"/>
        </w:rPr>
        <w:t>5</w:t>
      </w:r>
      <w:r>
        <w:rPr>
          <w:rFonts w:hint="default" w:ascii="Times New Roman" w:hAnsi="Times New Roman" w:cs="Times New Roman"/>
          <w:color w:val="auto"/>
          <w:sz w:val="24"/>
          <w:szCs w:val="24"/>
          <w:highlight w:val="none"/>
        </w:rPr>
        <w:t>日</w:t>
      </w:r>
      <w:r>
        <w:rPr>
          <w:rFonts w:hint="default"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default" w:ascii="Times New Roman" w:hAnsi="Times New Roman" w:eastAsia="宋体" w:cs="Times New Roman"/>
          <w:color w:val="auto"/>
          <w:highlight w:val="none"/>
        </w:rPr>
        <w:t>0</w:t>
      </w:r>
      <w:r>
        <w:rPr>
          <w:rFonts w:hint="default" w:ascii="Times New Roman" w:hAnsi="Times New Roman" w:eastAsia="宋体" w:cs="Times New Roman"/>
          <w:color w:val="auto"/>
          <w:highlight w:val="none"/>
        </w:rPr>
        <w:t>完</w:t>
      </w:r>
      <w:bookmarkEnd w:id="13"/>
      <w:r>
        <w:rPr>
          <w:rFonts w:hint="default" w:ascii="Times New Roman" w:hAnsi="Times New Roman" w:eastAsia="宋体" w:cs="Times New Roman"/>
          <w:color w:val="auto"/>
        </w:rPr>
        <w:t>成第一阶段解密的方为有效响应。</w:t>
      </w:r>
    </w:p>
    <w:p w14:paraId="6BBC569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9384AD9">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三）解密方式：供应商须于上述规定时间内使用天津数字认证有限公司发出的CA数字证书（原天津市电子认证中心发出尚在有效期内的CA数字证书仍可使用）登录天津市政府采购中心网（网址：http://tjgpc.zwfwb.tj.gov.cn）-”网上招投标”-“供应商登录”-“</w:t>
      </w:r>
      <w:r>
        <w:rPr>
          <w:rFonts w:hint="default" w:ascii="Times New Roman" w:hAnsi="Times New Roman" w:eastAsia="宋体" w:cs="Times New Roman"/>
          <w:color w:val="auto"/>
          <w:lang w:eastAsia="zh-CN"/>
        </w:rPr>
        <w:t>区级集采机构入口</w:t>
      </w:r>
      <w:r>
        <w:rPr>
          <w:rFonts w:hint="default" w:ascii="Times New Roman" w:hAnsi="Times New Roman" w:eastAsia="宋体" w:cs="Times New Roman"/>
          <w:color w:val="auto"/>
        </w:rPr>
        <w:t>”完成解密。</w:t>
      </w:r>
    </w:p>
    <w:p w14:paraId="7A1E2DA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69C509D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十、采购代理机构名称、地址、联系人及联系方式</w:t>
      </w:r>
    </w:p>
    <w:p w14:paraId="5FBA149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（一）采购代理机构名称：天津市西青区政府采购中心</w:t>
      </w:r>
    </w:p>
    <w:p w14:paraId="7C67C86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（二）采购代理机构地址：天津市西青区中北镇中北科技产业园一区4号楼西青区市民中心</w:t>
      </w:r>
    </w:p>
    <w:p w14:paraId="64B7AFD8">
      <w:pPr>
        <w:pStyle w:val="36"/>
        <w:spacing w:line="360" w:lineRule="auto"/>
        <w:ind w:firstLine="480" w:firstLineChars="200"/>
        <w:jc w:val="both"/>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rPr>
        <w:t>（三）联系人：</w:t>
      </w:r>
      <w:r>
        <w:rPr>
          <w:rFonts w:hint="default" w:ascii="Times New Roman" w:hAnsi="Times New Roman" w:eastAsia="宋体" w:cs="Times New Roman"/>
          <w:color w:val="auto"/>
          <w:lang w:eastAsia="zh-CN"/>
        </w:rPr>
        <w:t>沈川</w:t>
      </w:r>
      <w:r>
        <w:rPr>
          <w:rFonts w:hint="default" w:ascii="Times New Roman" w:hAnsi="Times New Roman" w:eastAsia="宋体" w:cs="Times New Roman"/>
          <w:color w:val="auto"/>
          <w:lang w:val="en-US" w:eastAsia="zh-CN"/>
        </w:rPr>
        <w:t xml:space="preserve">   联系电话：27937066</w:t>
      </w:r>
    </w:p>
    <w:p w14:paraId="0C8DE8C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（四）网址：http://tjgpc.zwfwb.tj.gov.cn</w:t>
      </w:r>
    </w:p>
    <w:p w14:paraId="39AE684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（五）对外办公时间：法定工作日9:00～1</w:t>
      </w:r>
      <w:r>
        <w:rPr>
          <w:rFonts w:hint="default" w:ascii="Times New Roman" w:hAnsi="Times New Roman" w:eastAsia="宋体" w:cs="Times New Roman"/>
          <w:color w:val="auto"/>
          <w:lang w:val="en-US" w:eastAsia="zh-CN"/>
        </w:rPr>
        <w:t>1</w:t>
      </w:r>
      <w:r>
        <w:rPr>
          <w:rFonts w:hint="default" w:ascii="Times New Roman" w:hAnsi="Times New Roman" w:eastAsia="宋体" w:cs="Times New Roman"/>
          <w:color w:val="auto"/>
        </w:rPr>
        <w:t>:00，14:00～17:00</w:t>
      </w:r>
    </w:p>
    <w:p w14:paraId="04E15CB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（六）咨询服务电话：</w:t>
      </w:r>
    </w:p>
    <w:p w14:paraId="4312289A">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 供应商注册咨询：022-24538167</w:t>
      </w:r>
    </w:p>
    <w:p w14:paraId="60ACDCB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 CA证书和电子签章办理咨询：022-24538059</w:t>
      </w:r>
    </w:p>
    <w:p w14:paraId="08F094D0">
      <w:pPr>
        <w:pStyle w:val="36"/>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3. 采购文件咨询：</w:t>
      </w:r>
      <w:r>
        <w:rPr>
          <w:rFonts w:hint="default" w:ascii="Times New Roman" w:hAnsi="Times New Roman" w:eastAsia="宋体" w:cs="Times New Roman"/>
          <w:color w:val="auto"/>
          <w:highlight w:val="none"/>
          <w:lang w:val="en-US" w:eastAsia="zh-CN"/>
        </w:rPr>
        <w:t>022-88162002</w:t>
      </w:r>
    </w:p>
    <w:p w14:paraId="4DA8B15F">
      <w:pPr>
        <w:pStyle w:val="36"/>
        <w:spacing w:line="360" w:lineRule="auto"/>
        <w:ind w:firstLine="480" w:firstLineChars="200"/>
        <w:jc w:val="both"/>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4. 网上应答及解密操作咨询：022-24538309</w:t>
      </w:r>
    </w:p>
    <w:p w14:paraId="1F6B09BD">
      <w:pPr>
        <w:pStyle w:val="36"/>
        <w:spacing w:line="360" w:lineRule="auto"/>
        <w:ind w:firstLine="480" w:firstLineChars="200"/>
        <w:jc w:val="both"/>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十一、采购人的名称、地址和联系方式</w:t>
      </w:r>
    </w:p>
    <w:p w14:paraId="33951749">
      <w:pPr>
        <w:pStyle w:val="36"/>
        <w:spacing w:line="360" w:lineRule="auto"/>
        <w:ind w:firstLine="480" w:firstLineChars="200"/>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天津市西青区人民政府津门湖街道办事处</w:t>
      </w:r>
    </w:p>
    <w:p w14:paraId="0327F501">
      <w:pPr>
        <w:pStyle w:val="36"/>
        <w:spacing w:line="360" w:lineRule="auto"/>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（二）采购人地址：</w:t>
      </w:r>
      <w:r>
        <w:rPr>
          <w:rFonts w:hint="default" w:ascii="Times New Roman" w:hAnsi="Times New Roman" w:eastAsia="宋体" w:cs="Times New Roman"/>
          <w:color w:val="auto"/>
          <w:highlight w:val="none"/>
          <w:lang w:val="en-US" w:eastAsia="zh-CN"/>
        </w:rPr>
        <w:t>天津市西青区江湾路85号</w:t>
      </w:r>
    </w:p>
    <w:p w14:paraId="32B055BD">
      <w:pPr>
        <w:pStyle w:val="36"/>
        <w:spacing w:line="360" w:lineRule="auto"/>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（三）采购人联系人：</w:t>
      </w:r>
      <w:r>
        <w:rPr>
          <w:rFonts w:hint="default" w:ascii="Times New Roman" w:hAnsi="Times New Roman" w:eastAsia="宋体" w:cs="Times New Roman"/>
          <w:color w:val="auto"/>
          <w:highlight w:val="none"/>
          <w:lang w:val="en-US" w:eastAsia="zh-CN"/>
        </w:rPr>
        <w:t>刘兴林</w:t>
      </w:r>
    </w:p>
    <w:p w14:paraId="7D315360">
      <w:pPr>
        <w:pStyle w:val="36"/>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（四）采购人联系电话：</w:t>
      </w:r>
      <w:r>
        <w:rPr>
          <w:rFonts w:hint="default" w:ascii="Times New Roman" w:hAnsi="Times New Roman" w:eastAsia="宋体" w:cs="Times New Roman"/>
          <w:color w:val="auto"/>
          <w:highlight w:val="none"/>
          <w:lang w:val="en-US" w:eastAsia="zh-CN"/>
        </w:rPr>
        <w:t>022-88162002</w:t>
      </w:r>
    </w:p>
    <w:p w14:paraId="5EEDF0E3">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十二、质疑方式</w:t>
      </w:r>
    </w:p>
    <w:p w14:paraId="3F39DA11">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9C5EA64">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采购人质疑受理：</w:t>
      </w:r>
    </w:p>
    <w:p w14:paraId="53298A43">
      <w:pPr>
        <w:pStyle w:val="36"/>
        <w:spacing w:line="360" w:lineRule="auto"/>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天津市西青区人民政府津门湖街道办事处</w:t>
      </w:r>
    </w:p>
    <w:p w14:paraId="7DA17093">
      <w:pPr>
        <w:pStyle w:val="36"/>
        <w:spacing w:line="360" w:lineRule="auto"/>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2. 联系地址：</w:t>
      </w:r>
      <w:r>
        <w:rPr>
          <w:rFonts w:hint="default" w:ascii="Times New Roman" w:hAnsi="Times New Roman" w:eastAsia="宋体" w:cs="Times New Roman"/>
          <w:color w:val="auto"/>
          <w:highlight w:val="none"/>
          <w:lang w:val="en-US" w:eastAsia="zh-CN"/>
        </w:rPr>
        <w:t>天津市西青区江湾路85号</w:t>
      </w:r>
    </w:p>
    <w:p w14:paraId="0F9480C4">
      <w:pPr>
        <w:pStyle w:val="36"/>
        <w:spacing w:line="360" w:lineRule="auto"/>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3. 联 系 人：</w:t>
      </w:r>
      <w:r>
        <w:rPr>
          <w:rFonts w:hint="default" w:ascii="Times New Roman" w:hAnsi="Times New Roman" w:eastAsia="宋体" w:cs="Times New Roman"/>
          <w:color w:val="auto"/>
          <w:highlight w:val="none"/>
          <w:lang w:val="en-US" w:eastAsia="zh-CN"/>
        </w:rPr>
        <w:t>郑航程</w:t>
      </w:r>
    </w:p>
    <w:p w14:paraId="64C8AF63">
      <w:pPr>
        <w:pStyle w:val="36"/>
        <w:spacing w:line="360" w:lineRule="auto"/>
        <w:ind w:firstLine="480" w:firstLineChars="200"/>
        <w:rPr>
          <w:rFonts w:hint="default" w:ascii="Times New Roman" w:hAnsi="Times New Roman" w:eastAsia="宋体" w:cs="Times New Roman"/>
          <w:color w:val="auto"/>
          <w:highlight w:val="none"/>
          <w:lang w:val="en-US" w:eastAsia="zh-CN"/>
        </w:rPr>
      </w:pPr>
      <w:r>
        <w:rPr>
          <w:rFonts w:hint="default" w:ascii="Times New Roman" w:hAnsi="Times New Roman" w:eastAsia="宋体" w:cs="Times New Roman"/>
          <w:color w:val="auto"/>
          <w:highlight w:val="none"/>
        </w:rPr>
        <w:t>4. 联系方式：</w:t>
      </w:r>
      <w:r>
        <w:rPr>
          <w:rFonts w:hint="default" w:ascii="Times New Roman" w:hAnsi="Times New Roman" w:eastAsia="宋体" w:cs="Times New Roman"/>
          <w:color w:val="auto"/>
          <w:highlight w:val="none"/>
          <w:lang w:val="en-US" w:eastAsia="zh-CN"/>
        </w:rPr>
        <w:t>022-88162177</w:t>
      </w:r>
    </w:p>
    <w:p w14:paraId="13C5B828">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（二）供应商对质疑答复不满意的，或者采购人、天津市</w:t>
      </w:r>
      <w:r>
        <w:rPr>
          <w:rFonts w:hint="default" w:ascii="Times New Roman" w:hAnsi="Times New Roman" w:eastAsia="宋体" w:cs="Times New Roman"/>
          <w:color w:val="auto"/>
          <w:lang w:eastAsia="zh-CN"/>
        </w:rPr>
        <w:t>西青区</w:t>
      </w:r>
      <w:r>
        <w:rPr>
          <w:rFonts w:hint="default"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728EA9D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十三、公告期限</w:t>
      </w:r>
    </w:p>
    <w:p w14:paraId="33FB5F8F">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磋商公告的公告期限为3个工作日。</w:t>
      </w:r>
    </w:p>
    <w:p w14:paraId="02876C4A">
      <w:pPr>
        <w:adjustRightInd w:val="0"/>
        <w:snapToGrid w:val="0"/>
        <w:spacing w:line="400" w:lineRule="exact"/>
        <w:jc w:val="center"/>
        <w:rPr>
          <w:rFonts w:hint="default" w:ascii="Times New Roman" w:hAnsi="Times New Roman" w:cs="Times New Roman"/>
          <w:b/>
          <w:sz w:val="24"/>
          <w:szCs w:val="24"/>
        </w:rPr>
      </w:pPr>
      <w:r>
        <w:rPr>
          <w:rFonts w:hint="default" w:ascii="Times New Roman" w:hAnsi="Times New Roman" w:cs="Times New Roman"/>
          <w:b/>
          <w:sz w:val="24"/>
          <w:szCs w:val="24"/>
        </w:rPr>
        <w:t>诚信参与政府采购活动提示函</w:t>
      </w:r>
    </w:p>
    <w:p w14:paraId="052355FA">
      <w:pPr>
        <w:pStyle w:val="15"/>
        <w:shd w:val="clear" w:color="auto" w:fill="FFFFFF"/>
        <w:adjustRightInd w:val="0"/>
        <w:snapToGrid w:val="0"/>
        <w:spacing w:before="0" w:beforeAutospacing="0" w:after="0" w:afterAutospacing="0" w:line="360" w:lineRule="exact"/>
        <w:ind w:firstLine="645"/>
        <w:jc w:val="both"/>
        <w:rPr>
          <w:rFonts w:hint="default" w:ascii="Times New Roman" w:hAnsi="Times New Roman" w:cs="Times New Roman" w:eastAsiaTheme="minorEastAsia"/>
        </w:rPr>
      </w:pPr>
    </w:p>
    <w:p w14:paraId="60F5BCA7">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21A6078">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BD04AAD">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0"/>
          <w:rFonts w:hint="default" w:ascii="Times New Roman" w:hAnsi="Times New Roman" w:cs="Times New Roman" w:eastAsiaTheme="minorEastAsia"/>
        </w:rPr>
        <w:t>等</w:t>
      </w:r>
      <w:r>
        <w:rPr>
          <w:rFonts w:hint="default" w:ascii="Times New Roman" w:hAnsi="Times New Roman" w:cs="Times New Roman" w:eastAsiaTheme="minorEastAsia"/>
        </w:rPr>
        <w:t>官方查询渠道对投标文件中相关材料的真实性予以审查，对无法确认真实性的材料，不要作为投标、响应材料提交。</w:t>
      </w:r>
    </w:p>
    <w:p w14:paraId="33D3A1BD">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一旦被查实存在提供虚假材料的，供应商的以下陈述申辩意见一般不予采信：</w:t>
      </w:r>
    </w:p>
    <w:p w14:paraId="4DCFD7BB">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1.虚假材料为员工个人或第三方单位提供，供应商并不知情；</w:t>
      </w:r>
    </w:p>
    <w:p w14:paraId="151D6532">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2.虚假材料并非评审因素或属于多提供，而并不影响评审结果；</w:t>
      </w:r>
    </w:p>
    <w:p w14:paraId="3D79C7BA">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3.供应商并未中标，没有产生危害后果；</w:t>
      </w:r>
    </w:p>
    <w:p w14:paraId="56672F13">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4.工作人员疏忽大意，错放相关材料；</w:t>
      </w:r>
    </w:p>
    <w:p w14:paraId="32D673D8">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5.已查验材料原件或通过非官方渠道扫码、在线查询等，尽到了审查义务。</w:t>
      </w:r>
    </w:p>
    <w:p w14:paraId="154E4732">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 </w:t>
      </w:r>
      <w:r>
        <w:rPr>
          <w:rStyle w:val="20"/>
          <w:rFonts w:hint="default" w:ascii="Times New Roman" w:hAnsi="Times New Roman" w:cs="Times New Roman" w:eastAsiaTheme="minorEastAsia"/>
        </w:rPr>
        <w:t>法律责任：</w:t>
      </w:r>
      <w:r>
        <w:rPr>
          <w:rFonts w:hint="default" w:ascii="Times New Roman" w:hAnsi="Times New Roman" w:cs="Times New Roman" w:eastAsiaTheme="minorEastAsia"/>
        </w:rPr>
        <w:t>《中华人民共和国政府采购法》第七十七条第一款</w:t>
      </w:r>
    </w:p>
    <w:p w14:paraId="2C40F2C5">
      <w:pPr>
        <w:pStyle w:val="15"/>
        <w:shd w:val="clear" w:color="auto" w:fill="FFFFFF"/>
        <w:adjustRightInd w:val="0"/>
        <w:snapToGrid w:val="0"/>
        <w:spacing w:before="0" w:beforeAutospacing="0" w:after="0" w:afterAutospacing="0" w:line="440" w:lineRule="exact"/>
        <w:ind w:firstLine="480" w:firstLineChars="200"/>
        <w:jc w:val="both"/>
        <w:rPr>
          <w:rFonts w:hint="default" w:ascii="Times New Roman" w:hAnsi="Times New Roman" w:cs="Times New Roman" w:eastAsiaTheme="minorEastAsia"/>
        </w:rPr>
      </w:pPr>
      <w:r>
        <w:rPr>
          <w:rFonts w:hint="default"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4CC14C3">
      <w:pPr>
        <w:spacing w:line="360" w:lineRule="exact"/>
        <w:ind w:firstLine="448" w:firstLineChars="200"/>
        <w:rPr>
          <w:rFonts w:hint="default" w:ascii="Times New Roman" w:hAnsi="Times New Roman" w:cs="Times New Roman" w:eastAsiaTheme="minorEastAsia"/>
          <w:spacing w:val="-8"/>
          <w:sz w:val="24"/>
        </w:rPr>
      </w:pPr>
    </w:p>
    <w:p w14:paraId="51C1D366">
      <w:pPr>
        <w:spacing w:line="360" w:lineRule="exact"/>
        <w:ind w:firstLine="611" w:firstLineChars="200"/>
        <w:rPr>
          <w:rFonts w:hint="default" w:ascii="Times New Roman" w:hAnsi="Times New Roman" w:cs="Times New Roman"/>
          <w:b/>
          <w:bCs/>
          <w:spacing w:val="-8"/>
          <w:kern w:val="28"/>
          <w:sz w:val="32"/>
          <w:szCs w:val="32"/>
        </w:rPr>
      </w:pPr>
    </w:p>
    <w:p w14:paraId="2936D706">
      <w:pPr>
        <w:pStyle w:val="36"/>
        <w:spacing w:line="360" w:lineRule="auto"/>
        <w:ind w:firstLine="5520" w:firstLineChars="2300"/>
        <w:jc w:val="center"/>
        <w:rPr>
          <w:rFonts w:hint="default"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949D256">
      <w:pPr>
        <w:pStyle w:val="11"/>
        <w:rPr>
          <w:rFonts w:hint="default" w:ascii="Times New Roman" w:hAnsi="Times New Roman" w:cs="Times New Roman"/>
        </w:rPr>
      </w:pPr>
      <w:r>
        <w:rPr>
          <w:rFonts w:hint="default" w:ascii="Times New Roman" w:hAnsi="Times New Roman" w:cs="Times New Roman"/>
        </w:rPr>
        <w:t>第二部分  磋商项目要求</w:t>
      </w:r>
      <w:bookmarkEnd w:id="2"/>
    </w:p>
    <w:p w14:paraId="1FD48D7D">
      <w:pPr>
        <w:tabs>
          <w:tab w:val="left" w:pos="210"/>
        </w:tabs>
        <w:autoSpaceDE w:val="0"/>
        <w:autoSpaceDN w:val="0"/>
        <w:adjustRightInd w:val="0"/>
        <w:spacing w:line="360" w:lineRule="auto"/>
        <w:ind w:firstLine="480" w:firstLineChars="200"/>
        <w:outlineLvl w:val="0"/>
        <w:rPr>
          <w:rFonts w:hint="default" w:ascii="Times New Roman" w:hAnsi="Times New Roman" w:cs="Times New Roman"/>
          <w:color w:val="000000"/>
          <w:sz w:val="24"/>
          <w:szCs w:val="24"/>
        </w:rPr>
      </w:pPr>
      <w:r>
        <w:rPr>
          <w:rFonts w:hint="default" w:ascii="Times New Roman" w:hAnsi="Times New Roman" w:cs="Times New Roman"/>
          <w:color w:val="000000"/>
          <w:sz w:val="24"/>
          <w:szCs w:val="24"/>
        </w:rPr>
        <w:t>一、</w:t>
      </w:r>
      <w:r>
        <w:rPr>
          <w:rFonts w:hint="default" w:ascii="Times New Roman" w:hAnsi="Times New Roman" w:cs="Times New Roman"/>
          <w:sz w:val="24"/>
          <w:szCs w:val="24"/>
        </w:rPr>
        <w:t>商务要求</w:t>
      </w:r>
    </w:p>
    <w:p w14:paraId="2C86156A">
      <w:pPr>
        <w:autoSpaceDE w:val="0"/>
        <w:autoSpaceDN w:val="0"/>
        <w:adjustRightInd w:val="0"/>
        <w:spacing w:line="360" w:lineRule="auto"/>
        <w:ind w:firstLine="480" w:firstLineChars="200"/>
        <w:rPr>
          <w:rFonts w:hint="default" w:ascii="Times New Roman" w:hAnsi="Times New Roman" w:cs="Times New Roman"/>
          <w:color w:val="000000"/>
          <w:sz w:val="24"/>
        </w:rPr>
      </w:pPr>
      <w:r>
        <w:rPr>
          <w:rFonts w:hint="default" w:ascii="Times New Roman" w:hAnsi="Times New Roman" w:cs="Times New Roman"/>
          <w:sz w:val="24"/>
          <w:szCs w:val="24"/>
        </w:rPr>
        <w:t>（一）报价</w:t>
      </w:r>
      <w:r>
        <w:rPr>
          <w:rFonts w:hint="default" w:ascii="Times New Roman" w:hAnsi="Times New Roman" w:cs="Times New Roman"/>
          <w:color w:val="000000"/>
          <w:sz w:val="24"/>
        </w:rPr>
        <w:t>要求</w:t>
      </w:r>
    </w:p>
    <w:p w14:paraId="7D81771A">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 投标报价以人民币填列。</w:t>
      </w:r>
    </w:p>
    <w:p w14:paraId="075EA382">
      <w:pPr>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 投标人的报价应包括：人员工资、福利、社险、住房公积金等人工费用、服装费、工具耗材费用、办公费、企业利润及税金等为完成磋商文件规定的一切工作所需的全部费用。</w:t>
      </w:r>
    </w:p>
    <w:p w14:paraId="32CC4445">
      <w:pPr>
        <w:spacing w:line="360" w:lineRule="auto"/>
        <w:ind w:firstLine="480" w:firstLineChars="200"/>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3. 投标报价在不超采购预算的前提下，其合理性由磋商小组在评分中予以考虑。</w:t>
      </w:r>
    </w:p>
    <w:p w14:paraId="02769DDE">
      <w:pPr>
        <w:spacing w:line="360" w:lineRule="auto"/>
        <w:ind w:firstLine="480" w:firstLineChars="200"/>
        <w:rPr>
          <w:rFonts w:hint="default" w:ascii="Times New Roman" w:hAnsi="Times New Roman" w:cs="Times New Roman"/>
          <w:color w:val="auto"/>
          <w:kern w:val="0"/>
          <w:sz w:val="24"/>
          <w:szCs w:val="24"/>
          <w:highlight w:val="none"/>
        </w:rPr>
      </w:pPr>
      <w:r>
        <w:rPr>
          <w:rFonts w:hint="default" w:ascii="Times New Roman" w:hAnsi="Times New Roman" w:cs="Times New Roman"/>
          <w:color w:val="auto"/>
          <w:kern w:val="0"/>
          <w:sz w:val="24"/>
          <w:szCs w:val="24"/>
          <w:highlight w:val="none"/>
        </w:rPr>
        <w:t xml:space="preserve">4. </w:t>
      </w:r>
      <w:r>
        <w:rPr>
          <w:rFonts w:hint="default" w:ascii="Times New Roman" w:hAnsi="Times New Roman" w:cs="Times New Roman"/>
          <w:color w:val="auto"/>
          <w:sz w:val="24"/>
          <w:highlight w:val="none"/>
        </w:rPr>
        <w:t>验收相关费用由投标人负责。</w:t>
      </w:r>
    </w:p>
    <w:p w14:paraId="0A35FFCF">
      <w:pPr>
        <w:pStyle w:val="36"/>
        <w:spacing w:line="360" w:lineRule="auto"/>
        <w:ind w:firstLine="480" w:firstLineChars="200"/>
        <w:jc w:val="both"/>
        <w:rPr>
          <w:rFonts w:hint="default" w:ascii="Times New Roman" w:hAnsi="Times New Roman" w:eastAsia="宋体" w:cs="Times New Roman"/>
          <w:color w:val="auto"/>
          <w:kern w:val="2"/>
          <w:highlight w:val="none"/>
        </w:rPr>
      </w:pPr>
      <w:r>
        <w:rPr>
          <w:rFonts w:hint="default" w:ascii="Times New Roman" w:hAnsi="Times New Roman" w:eastAsia="宋体" w:cs="Times New Roman"/>
          <w:color w:val="auto"/>
          <w:kern w:val="2"/>
          <w:highlight w:val="none"/>
        </w:rPr>
        <w:t>（二）时间、地点要求：</w:t>
      </w:r>
    </w:p>
    <w:p w14:paraId="6737C676">
      <w:pPr>
        <w:pStyle w:val="36"/>
        <w:spacing w:line="360" w:lineRule="auto"/>
        <w:ind w:firstLine="480" w:firstLineChars="200"/>
        <w:jc w:val="both"/>
        <w:rPr>
          <w:rFonts w:hint="default" w:ascii="Times New Roman" w:hAnsi="Times New Roman" w:eastAsia="宋体" w:cs="Times New Roman"/>
          <w:color w:val="auto"/>
          <w:kern w:val="2"/>
          <w:highlight w:val="none"/>
        </w:rPr>
      </w:pPr>
      <w:r>
        <w:rPr>
          <w:rFonts w:hint="default" w:ascii="Times New Roman" w:hAnsi="Times New Roman" w:eastAsia="宋体" w:cs="Times New Roman"/>
          <w:color w:val="auto"/>
          <w:kern w:val="2"/>
          <w:highlight w:val="none"/>
        </w:rPr>
        <w:t>1. 服务期：</w:t>
      </w:r>
      <w:r>
        <w:rPr>
          <w:rFonts w:hint="default" w:ascii="Times New Roman" w:hAnsi="Times New Roman" w:cs="Times New Roman"/>
          <w:color w:val="auto"/>
          <w:sz w:val="24"/>
          <w:szCs w:val="24"/>
          <w:highlight w:val="none"/>
          <w:lang w:val="en-US" w:eastAsia="zh-CN"/>
        </w:rPr>
        <w:t>2026年1月21日-2026年12月31日</w:t>
      </w:r>
      <w:r>
        <w:rPr>
          <w:rFonts w:hint="default" w:ascii="Times New Roman" w:hAnsi="Times New Roman" w:cs="Times New Roman"/>
          <w:color w:val="auto"/>
          <w:sz w:val="24"/>
          <w:szCs w:val="24"/>
          <w:highlight w:val="none"/>
        </w:rPr>
        <w:t>（特殊情况以合同为准）。</w:t>
      </w:r>
    </w:p>
    <w:p w14:paraId="39AC2F87">
      <w:pPr>
        <w:pStyle w:val="36"/>
        <w:spacing w:line="360" w:lineRule="auto"/>
        <w:ind w:firstLine="480" w:firstLineChars="200"/>
        <w:jc w:val="both"/>
        <w:rPr>
          <w:rFonts w:hint="default" w:ascii="Times New Roman" w:hAnsi="Times New Roman" w:eastAsia="宋体" w:cs="Times New Roman"/>
          <w:color w:val="FF0000"/>
          <w:kern w:val="2"/>
          <w:highlight w:val="none"/>
        </w:rPr>
      </w:pPr>
      <w:r>
        <w:rPr>
          <w:rFonts w:hint="default" w:ascii="Times New Roman" w:hAnsi="Times New Roman" w:eastAsia="宋体" w:cs="Times New Roman"/>
          <w:color w:val="auto"/>
          <w:kern w:val="2"/>
          <w:highlight w:val="none"/>
        </w:rPr>
        <w:t>2. 服务地点：</w:t>
      </w:r>
      <w:r>
        <w:rPr>
          <w:rFonts w:hint="default" w:ascii="Times New Roman" w:hAnsi="Times New Roman" w:eastAsia="宋体" w:cs="Times New Roman"/>
          <w:color w:val="auto"/>
          <w:kern w:val="2"/>
          <w:highlight w:val="none"/>
          <w:lang w:val="en-US" w:eastAsia="zh-CN"/>
        </w:rPr>
        <w:t>详见项目需求书</w:t>
      </w:r>
      <w:r>
        <w:rPr>
          <w:rFonts w:hint="default" w:ascii="Times New Roman" w:hAnsi="Times New Roman" w:eastAsia="宋体" w:cs="Times New Roman"/>
          <w:color w:val="auto"/>
          <w:kern w:val="2"/>
          <w:highlight w:val="none"/>
        </w:rPr>
        <w:t>（特殊情况以合同为准）。</w:t>
      </w:r>
    </w:p>
    <w:p w14:paraId="71B999FA">
      <w:pPr>
        <w:pStyle w:val="36"/>
        <w:spacing w:line="360" w:lineRule="auto"/>
        <w:ind w:firstLine="480" w:firstLineChars="200"/>
        <w:jc w:val="both"/>
        <w:rPr>
          <w:rFonts w:hint="default" w:ascii="Times New Roman" w:hAnsi="Times New Roman" w:eastAsia="宋体" w:cs="Times New Roman"/>
          <w:color w:val="auto"/>
          <w:kern w:val="2"/>
          <w:highlight w:val="none"/>
        </w:rPr>
      </w:pPr>
      <w:r>
        <w:rPr>
          <w:rFonts w:hint="default" w:ascii="Times New Roman" w:hAnsi="Times New Roman" w:eastAsia="宋体" w:cs="Times New Roman"/>
          <w:color w:val="auto"/>
          <w:kern w:val="2"/>
          <w:highlight w:val="none"/>
        </w:rPr>
        <w:t>（三）供应商须整包进行磋商，不得拆包分项磋商。</w:t>
      </w:r>
    </w:p>
    <w:p w14:paraId="67A7D514">
      <w:pPr>
        <w:pStyle w:val="36"/>
        <w:spacing w:line="360" w:lineRule="auto"/>
        <w:ind w:firstLine="480" w:firstLineChars="200"/>
        <w:jc w:val="both"/>
        <w:rPr>
          <w:rFonts w:hint="default" w:ascii="Times New Roman" w:hAnsi="Times New Roman" w:eastAsia="宋体" w:cs="Times New Roman"/>
          <w:color w:val="auto"/>
          <w:kern w:val="2"/>
          <w:highlight w:val="none"/>
        </w:rPr>
      </w:pPr>
      <w:r>
        <w:rPr>
          <w:rFonts w:hint="default" w:ascii="Times New Roman" w:hAnsi="Times New Roman" w:eastAsia="宋体" w:cs="Times New Roman"/>
          <w:color w:val="auto"/>
          <w:kern w:val="2"/>
          <w:highlight w:val="none"/>
        </w:rPr>
        <w:t>（四）磋商有效期：本项目磋商有效期为60天。</w:t>
      </w:r>
    </w:p>
    <w:p w14:paraId="1F2995F1">
      <w:pPr>
        <w:pStyle w:val="36"/>
        <w:spacing w:line="360" w:lineRule="auto"/>
        <w:ind w:firstLine="480" w:firstLineChars="200"/>
        <w:jc w:val="both"/>
        <w:rPr>
          <w:rFonts w:hint="default" w:ascii="Times New Roman" w:hAnsi="Times New Roman" w:eastAsia="宋体" w:cs="Times New Roman"/>
          <w:color w:val="auto"/>
          <w:kern w:val="2"/>
          <w:highlight w:val="none"/>
        </w:rPr>
      </w:pPr>
      <w:r>
        <w:rPr>
          <w:rFonts w:hint="default" w:ascii="Times New Roman" w:hAnsi="Times New Roman" w:eastAsia="宋体" w:cs="Times New Roman"/>
          <w:color w:val="auto"/>
          <w:kern w:val="2"/>
          <w:highlight w:val="none"/>
        </w:rPr>
        <w:t>（五）付款方式</w:t>
      </w:r>
    </w:p>
    <w:p w14:paraId="3A5CA8CB">
      <w:pPr>
        <w:pStyle w:val="36"/>
        <w:spacing w:line="360" w:lineRule="auto"/>
        <w:ind w:firstLine="480" w:firstLineChars="200"/>
        <w:jc w:val="both"/>
        <w:rPr>
          <w:rFonts w:hint="default" w:ascii="Times New Roman" w:hAnsi="Times New Roman" w:cs="Times New Roman"/>
          <w:color w:val="auto"/>
          <w:sz w:val="24"/>
          <w:szCs w:val="24"/>
          <w:highlight w:val="none"/>
        </w:rPr>
      </w:pPr>
      <w:r>
        <w:rPr>
          <w:rFonts w:hint="default" w:ascii="Times New Roman" w:hAnsi="Times New Roman" w:cs="Times New Roman"/>
          <w:color w:val="auto"/>
          <w:sz w:val="24"/>
          <w:szCs w:val="24"/>
          <w:highlight w:val="none"/>
        </w:rPr>
        <w:t>根据考核，按季度支付上个季度费用。</w:t>
      </w:r>
    </w:p>
    <w:p w14:paraId="647A08E5">
      <w:pPr>
        <w:pStyle w:val="36"/>
        <w:spacing w:line="360" w:lineRule="auto"/>
        <w:ind w:firstLine="480" w:firstLineChars="200"/>
        <w:jc w:val="both"/>
        <w:rPr>
          <w:rFonts w:hint="default" w:ascii="Times New Roman" w:hAnsi="Times New Roman" w:eastAsia="宋体" w:cs="Times New Roman"/>
          <w:color w:val="auto"/>
          <w:kern w:val="2"/>
          <w:highlight w:val="none"/>
        </w:rPr>
      </w:pPr>
      <w:r>
        <w:rPr>
          <w:rFonts w:hint="default" w:ascii="Times New Roman" w:hAnsi="Times New Roman" w:eastAsia="宋体" w:cs="Times New Roman"/>
          <w:color w:val="auto"/>
          <w:kern w:val="2"/>
          <w:highlight w:val="none"/>
        </w:rPr>
        <w:t>（六）磋商保证金及履约保证金：本项目不收取磋商保证金及履约保证金。</w:t>
      </w:r>
    </w:p>
    <w:p w14:paraId="7EDD6559">
      <w:pPr>
        <w:autoSpaceDE w:val="0"/>
        <w:autoSpaceDN w:val="0"/>
        <w:adjustRightInd w:val="0"/>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（七）验收方法及标准</w:t>
      </w:r>
    </w:p>
    <w:p w14:paraId="4148B4D5">
      <w:pPr>
        <w:autoSpaceDE w:val="0"/>
        <w:autoSpaceDN w:val="0"/>
        <w:adjustRightInd w:val="0"/>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C96A84C">
      <w:pPr>
        <w:autoSpaceDE w:val="0"/>
        <w:autoSpaceDN w:val="0"/>
        <w:adjustRightInd w:val="0"/>
        <w:spacing w:line="360" w:lineRule="auto"/>
        <w:ind w:firstLine="480"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验收时，采购人通过查询发证机关官网、核对原件、向相关第三方核实等方式对成交供应商相关专业人员证书予以查验，若发现提供虚假材料的，采购人保留终止采购合同，并追求其违约责任的权利。</w:t>
      </w:r>
    </w:p>
    <w:p w14:paraId="0CA03977">
      <w:pPr>
        <w:pStyle w:val="36"/>
        <w:spacing w:line="360" w:lineRule="auto"/>
        <w:ind w:firstLine="480" w:firstLineChars="200"/>
        <w:jc w:val="both"/>
        <w:rPr>
          <w:rFonts w:hint="default" w:ascii="Times New Roman" w:hAnsi="Times New Roman" w:eastAsia="宋体" w:cs="Times New Roman"/>
          <w:kern w:val="2"/>
        </w:rPr>
      </w:pPr>
    </w:p>
    <w:p w14:paraId="4758EFD5">
      <w:pPr>
        <w:autoSpaceDE w:val="0"/>
        <w:autoSpaceDN w:val="0"/>
        <w:adjustRightInd w:val="0"/>
        <w:spacing w:line="360" w:lineRule="auto"/>
        <w:ind w:firstLine="480" w:firstLineChars="200"/>
        <w:rPr>
          <w:rFonts w:hint="default" w:ascii="Times New Roman" w:hAnsi="Times New Roman" w:cs="Times New Roman"/>
          <w:bCs/>
          <w:sz w:val="24"/>
        </w:rPr>
      </w:pPr>
      <w:r>
        <w:rPr>
          <w:rFonts w:hint="default" w:ascii="Times New Roman" w:hAnsi="Times New Roman" w:cs="Times New Roman"/>
          <w:bCs/>
          <w:sz w:val="24"/>
        </w:rPr>
        <w:t>二、技术要求</w:t>
      </w:r>
    </w:p>
    <w:p w14:paraId="1C9B4339">
      <w:pPr>
        <w:autoSpaceDE w:val="0"/>
        <w:autoSpaceDN w:val="0"/>
        <w:adjustRightInd w:val="0"/>
        <w:spacing w:line="360" w:lineRule="auto"/>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（一）具体需求详见本部分项目需求书。</w:t>
      </w:r>
    </w:p>
    <w:p w14:paraId="08960B3E">
      <w:pPr>
        <w:spacing w:line="360" w:lineRule="auto"/>
        <w:ind w:firstLine="480" w:firstLineChars="200"/>
        <w:outlineLvl w:val="0"/>
        <w:rPr>
          <w:rFonts w:hint="default" w:ascii="Times New Roman" w:hAnsi="Times New Roman" w:cs="Times New Roman"/>
          <w:sz w:val="24"/>
        </w:rPr>
      </w:pPr>
      <w:r>
        <w:rPr>
          <w:rFonts w:hint="default" w:ascii="Times New Roman" w:hAnsi="Times New Roman" w:cs="Times New Roman"/>
          <w:sz w:val="24"/>
        </w:rPr>
        <w:t>（二）投标人须承诺所提供的服务、人员、设备及耗材等均符合相关强制性规定。</w:t>
      </w:r>
    </w:p>
    <w:p w14:paraId="688AEF39">
      <w:pPr>
        <w:autoSpaceDE w:val="0"/>
        <w:autoSpaceDN w:val="0"/>
        <w:adjustRightInd w:val="0"/>
        <w:spacing w:line="360" w:lineRule="auto"/>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（三）</w:t>
      </w:r>
      <w:r>
        <w:rPr>
          <w:rFonts w:hint="default" w:ascii="Times New Roman" w:hAnsi="Times New Roman" w:cs="Times New Roman"/>
          <w:sz w:val="24"/>
        </w:rPr>
        <w:t>投标人须承诺一旦获得成交，</w:t>
      </w:r>
      <w:r>
        <w:rPr>
          <w:rFonts w:hint="default" w:ascii="Times New Roman" w:hAnsi="Times New Roman" w:cs="Times New Roman"/>
          <w:color w:val="000000"/>
          <w:sz w:val="24"/>
        </w:rPr>
        <w:t>根据《中华人民共和国劳动合同法》及其他法律法规的要求与服务人员签订劳动合同，按国家及天津市相关政策规定，支付工资、加班费和福利费、缴纳社会保险及住房公积金等。</w:t>
      </w:r>
    </w:p>
    <w:p w14:paraId="01D874E4">
      <w:pPr>
        <w:autoSpaceDE w:val="0"/>
        <w:autoSpaceDN w:val="0"/>
        <w:adjustRightIn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000000"/>
          <w:sz w:val="24"/>
        </w:rPr>
        <w:t>（四）</w:t>
      </w:r>
      <w:r>
        <w:rPr>
          <w:rFonts w:hint="default" w:ascii="Times New Roman" w:hAnsi="Times New Roman" w:cs="Times New Roman"/>
          <w:sz w:val="24"/>
        </w:rPr>
        <w:t>投</w:t>
      </w:r>
      <w:r>
        <w:rPr>
          <w:rFonts w:hint="default" w:ascii="Times New Roman" w:hAnsi="Times New Roman" w:cs="Times New Roman"/>
          <w:color w:val="auto"/>
          <w:sz w:val="24"/>
        </w:rPr>
        <w:t>标人须承诺相应专业人员须具备国家相关部门颁发的在有效期内的资质证书，项目实施过程中保证持证上岗。履约验收时，向采购人提供上述人员相关资质证书原件（以及发证机关官网查询结果）和缴纳社会保险证明等相关资料。</w:t>
      </w:r>
    </w:p>
    <w:p w14:paraId="2405BCCD">
      <w:pPr>
        <w:autoSpaceDE w:val="0"/>
        <w:autoSpaceDN w:val="0"/>
        <w:adjustRightInd w:val="0"/>
        <w:spacing w:line="360" w:lineRule="auto"/>
        <w:ind w:firstLine="480" w:firstLineChars="200"/>
        <w:rPr>
          <w:rFonts w:hint="default" w:ascii="Times New Roman" w:hAnsi="Times New Roman" w:cs="Times New Roman"/>
          <w:bCs/>
          <w:sz w:val="24"/>
        </w:rPr>
      </w:pPr>
      <w:r>
        <w:rPr>
          <w:rFonts w:hint="default" w:ascii="Times New Roman" w:hAnsi="Times New Roman" w:cs="Times New Roman"/>
          <w:bCs/>
          <w:sz w:val="24"/>
        </w:rPr>
        <w:t>三、评审因素及评标标准</w:t>
      </w:r>
    </w:p>
    <w:p w14:paraId="440437BB">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bookmarkStart w:id="4" w:name="OLE_LINK3"/>
      <w:r>
        <w:rPr>
          <w:rFonts w:hint="default" w:ascii="Times New Roman" w:hAnsi="Times New Roman" w:eastAsia="宋体" w:cs="Times New Roman"/>
          <w:b w:val="0"/>
          <w:bCs w:val="0"/>
          <w:color w:val="auto"/>
          <w:sz w:val="24"/>
          <w:szCs w:val="24"/>
          <w:highlight w:val="none"/>
        </w:rPr>
        <w:t>第一部分 价格（10分）</w:t>
      </w:r>
    </w:p>
    <w:p w14:paraId="5FEFE347">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（1）投标报价超过采购预算的，投标无效，未超过采购预算的投标报价按以下公式进行计算。</w:t>
      </w:r>
    </w:p>
    <w:p w14:paraId="7C60E1EA">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（2）投标报价得分=（评标基准价/投标报价）×10</w:t>
      </w:r>
    </w:p>
    <w:p w14:paraId="42C8DB5D">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注：满足竞争性磋商文件要求的投标报价平均报价为评标基准价。</w:t>
      </w:r>
    </w:p>
    <w:p w14:paraId="0AFEEF3E">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第二部分 客观分（4</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分）</w:t>
      </w:r>
    </w:p>
    <w:p w14:paraId="54EA208C">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 投标人业绩（</w:t>
      </w:r>
      <w:r>
        <w:rPr>
          <w:rFonts w:hint="default" w:ascii="Times New Roman" w:hAnsi="Times New Roman" w:eastAsia="宋体"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rPr>
        <w:t>分）</w:t>
      </w:r>
    </w:p>
    <w:p w14:paraId="55159D21">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完全按照以下要求提供近三年（20</w:t>
      </w:r>
      <w:r>
        <w:rPr>
          <w:rFonts w:hint="default" w:ascii="Times New Roman" w:hAnsi="Times New Roman" w:eastAsia="宋体" w:cs="Times New Roman"/>
          <w:b w:val="0"/>
          <w:bCs w:val="0"/>
          <w:color w:val="auto"/>
          <w:sz w:val="24"/>
          <w:szCs w:val="24"/>
          <w:highlight w:val="none"/>
          <w:lang w:val="en-US" w:eastAsia="zh-CN"/>
        </w:rPr>
        <w:t>22</w:t>
      </w:r>
      <w:r>
        <w:rPr>
          <w:rFonts w:hint="default" w:ascii="Times New Roman" w:hAnsi="Times New Roman" w:eastAsia="宋体" w:cs="Times New Roman"/>
          <w:b w:val="0"/>
          <w:bCs w:val="0"/>
          <w:color w:val="auto"/>
          <w:sz w:val="24"/>
          <w:szCs w:val="24"/>
          <w:highlight w:val="none"/>
        </w:rPr>
        <w:t>年至今）与本项目内容相当且已完成</w:t>
      </w:r>
      <w:r>
        <w:rPr>
          <w:rFonts w:hint="default" w:ascii="Times New Roman" w:hAnsi="Times New Roman" w:eastAsia="宋体" w:cs="Times New Roman"/>
          <w:b w:val="0"/>
          <w:bCs w:val="0"/>
          <w:color w:val="auto"/>
          <w:sz w:val="24"/>
          <w:szCs w:val="24"/>
          <w:highlight w:val="none"/>
          <w:lang w:val="en-US" w:eastAsia="zh-CN"/>
        </w:rPr>
        <w:t>或正在服务中的</w:t>
      </w:r>
      <w:r>
        <w:rPr>
          <w:rFonts w:hint="default" w:ascii="Times New Roman" w:hAnsi="Times New Roman" w:eastAsia="宋体" w:cs="Times New Roman"/>
          <w:b w:val="0"/>
          <w:bCs w:val="0"/>
          <w:color w:val="auto"/>
          <w:sz w:val="24"/>
          <w:szCs w:val="24"/>
          <w:highlight w:val="none"/>
        </w:rPr>
        <w:t>案例，提供的证明材料均不得遮挡涂黑，否则不予认定。</w:t>
      </w:r>
    </w:p>
    <w:p w14:paraId="6E26C041">
      <w:pPr>
        <w:keepNext w:val="0"/>
        <w:keepLines w:val="0"/>
        <w:pageBreakBefore w:val="0"/>
        <w:widowControl w:val="0"/>
        <w:numPr>
          <w:ilvl w:val="0"/>
          <w:numId w:val="1"/>
        </w:numPr>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合同复印件。包括合同金额、买卖双方名称及盖章、合同清单。</w:t>
      </w:r>
    </w:p>
    <w:p w14:paraId="16205E37">
      <w:pPr>
        <w:keepNext w:val="0"/>
        <w:keepLines w:val="0"/>
        <w:pageBreakBefore w:val="0"/>
        <w:widowControl w:val="0"/>
        <w:numPr>
          <w:ilvl w:val="0"/>
          <w:numId w:val="1"/>
        </w:numPr>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验收报告复印件。</w:t>
      </w:r>
    </w:p>
    <w:p w14:paraId="4229C86B">
      <w:pPr>
        <w:keepNext w:val="0"/>
        <w:keepLines w:val="0"/>
        <w:pageBreakBefore w:val="0"/>
        <w:widowControl w:val="0"/>
        <w:numPr>
          <w:ilvl w:val="0"/>
          <w:numId w:val="1"/>
        </w:numPr>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用户出具的成功履行合同的相关证明材料。</w:t>
      </w:r>
    </w:p>
    <w:p w14:paraId="3A666556">
      <w:pPr>
        <w:keepNext w:val="0"/>
        <w:keepLines w:val="0"/>
        <w:pageBreakBefore w:val="0"/>
        <w:widowControl w:val="0"/>
        <w:numPr>
          <w:ilvl w:val="0"/>
          <w:numId w:val="1"/>
        </w:numPr>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第B、C项可提供任意一项。</w:t>
      </w:r>
    </w:p>
    <w:p w14:paraId="014CC4DD">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两</w:t>
      </w:r>
      <w:r>
        <w:rPr>
          <w:rFonts w:hint="default" w:ascii="Times New Roman" w:hAnsi="Times New Roman" w:eastAsia="宋体" w:cs="Times New Roman"/>
          <w:b w:val="0"/>
          <w:bCs w:val="0"/>
          <w:color w:val="auto"/>
          <w:sz w:val="24"/>
          <w:szCs w:val="24"/>
          <w:highlight w:val="none"/>
        </w:rPr>
        <w:t>个以上（含两个）案例（</w:t>
      </w:r>
      <w:r>
        <w:rPr>
          <w:rFonts w:hint="default" w:ascii="Times New Roman" w:hAnsi="Times New Roman" w:eastAsia="宋体"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rPr>
        <w:t>分）；一个案例（</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分）；没有案例（0分）</w:t>
      </w:r>
    </w:p>
    <w:p w14:paraId="3487B904">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 投标人相关证书评价（</w:t>
      </w:r>
      <w:r>
        <w:rPr>
          <w:rFonts w:hint="default" w:ascii="Times New Roman" w:hAnsi="Times New Roman" w:eastAsia="宋体" w:cs="Times New Roman"/>
          <w:b w:val="0"/>
          <w:bCs w:val="0"/>
          <w:color w:val="auto"/>
          <w:sz w:val="24"/>
          <w:szCs w:val="24"/>
          <w:highlight w:val="none"/>
          <w:lang w:val="en-US" w:eastAsia="zh-CN"/>
        </w:rPr>
        <w:t>10</w:t>
      </w:r>
      <w:r>
        <w:rPr>
          <w:rFonts w:hint="default" w:ascii="Times New Roman" w:hAnsi="Times New Roman" w:eastAsia="宋体" w:cs="Times New Roman"/>
          <w:b w:val="0"/>
          <w:bCs w:val="0"/>
          <w:color w:val="auto"/>
          <w:sz w:val="24"/>
          <w:szCs w:val="24"/>
          <w:highlight w:val="none"/>
        </w:rPr>
        <w:t>分）</w:t>
      </w:r>
    </w:p>
    <w:p w14:paraId="6F25BF1B">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(1)投标人具备GB/T19001系列或ISO9001系列质量管理体系认证、GB/T24001系列或ISO14001系列环境管理体系认证、GB/T</w:t>
      </w:r>
      <w:r>
        <w:rPr>
          <w:rFonts w:hint="default" w:ascii="Times New Roman" w:hAnsi="Times New Roman" w:eastAsia="宋体" w:cs="Times New Roman"/>
          <w:b w:val="0"/>
          <w:bCs w:val="0"/>
          <w:color w:val="auto"/>
          <w:sz w:val="24"/>
          <w:szCs w:val="24"/>
          <w:highlight w:val="none"/>
          <w:lang w:val="en-US" w:eastAsia="zh-CN"/>
        </w:rPr>
        <w:t>45001</w:t>
      </w:r>
      <w:r>
        <w:rPr>
          <w:rFonts w:hint="default" w:ascii="Times New Roman" w:hAnsi="Times New Roman" w:eastAsia="宋体" w:cs="Times New Roman"/>
          <w:b w:val="0"/>
          <w:bCs w:val="0"/>
          <w:color w:val="auto"/>
          <w:sz w:val="24"/>
          <w:szCs w:val="24"/>
          <w:highlight w:val="none"/>
        </w:rPr>
        <w:t>系列或ISO45001系列职业健康安全管理体系认证、</w:t>
      </w:r>
      <w:r>
        <w:rPr>
          <w:rFonts w:hint="default" w:ascii="Times New Roman" w:hAnsi="Times New Roman" w:eastAsia="宋体" w:cs="Times New Roman"/>
          <w:b w:val="0"/>
          <w:bCs w:val="0"/>
          <w:color w:val="auto"/>
          <w:sz w:val="24"/>
          <w:szCs w:val="24"/>
          <w:highlight w:val="none"/>
          <w:lang w:val="en-US" w:eastAsia="zh-CN"/>
        </w:rPr>
        <w:t>ISO22000系列食品安全管理体系认证，</w:t>
      </w:r>
      <w:r>
        <w:rPr>
          <w:rFonts w:hint="default" w:ascii="Times New Roman" w:hAnsi="Times New Roman" w:eastAsia="宋体" w:cs="Times New Roman"/>
          <w:b w:val="0"/>
          <w:bCs w:val="0"/>
          <w:color w:val="auto"/>
          <w:sz w:val="24"/>
          <w:szCs w:val="24"/>
          <w:highlight w:val="none"/>
        </w:rPr>
        <w:t>具备1个证书得2分，最多</w:t>
      </w:r>
      <w:r>
        <w:rPr>
          <w:rFonts w:hint="default" w:ascii="Times New Roman" w:hAnsi="Times New Roman" w:eastAsia="宋体" w:cs="Times New Roman"/>
          <w:b w:val="0"/>
          <w:bCs w:val="0"/>
          <w:color w:val="auto"/>
          <w:sz w:val="24"/>
          <w:szCs w:val="24"/>
          <w:highlight w:val="none"/>
          <w:lang w:val="en-US" w:eastAsia="zh-CN"/>
        </w:rPr>
        <w:t>8</w:t>
      </w:r>
      <w:r>
        <w:rPr>
          <w:rFonts w:hint="default" w:ascii="Times New Roman" w:hAnsi="Times New Roman" w:eastAsia="宋体" w:cs="Times New Roman"/>
          <w:b w:val="0"/>
          <w:bCs w:val="0"/>
          <w:color w:val="auto"/>
          <w:sz w:val="24"/>
          <w:szCs w:val="24"/>
          <w:highlight w:val="none"/>
        </w:rPr>
        <w:t>分。</w:t>
      </w:r>
    </w:p>
    <w:p w14:paraId="0D750B4A">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(2)投标人具备有效期内的食品经营许可证，提供加盖公章的复印件。</w:t>
      </w:r>
    </w:p>
    <w:p w14:paraId="2CE3B964">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具备证书得</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分，最多</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w:t>
      </w:r>
    </w:p>
    <w:p w14:paraId="470910E4">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 投标人企业信用等级评价（</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w:t>
      </w:r>
    </w:p>
    <w:p w14:paraId="5AC327D5">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投标人具备天津市国土资源和房屋管理局认定的《物业企业信用等级证书》</w:t>
      </w:r>
      <w:r>
        <w:rPr>
          <w:rFonts w:hint="default" w:ascii="Times New Roman" w:hAnsi="Times New Roman" w:eastAsia="宋体" w:cs="Times New Roman"/>
          <w:b w:val="0"/>
          <w:bCs w:val="0"/>
          <w:color w:val="auto"/>
          <w:sz w:val="24"/>
          <w:szCs w:val="24"/>
          <w:highlight w:val="none"/>
        </w:rPr>
        <w:t>，提供加盖公章的复印件。</w:t>
      </w:r>
    </w:p>
    <w:p w14:paraId="346A69F5">
      <w:pPr>
        <w:keepNext w:val="0"/>
        <w:keepLines w:val="0"/>
        <w:pageBreakBefore w:val="0"/>
        <w:widowControl w:val="0"/>
        <w:kinsoku/>
        <w:wordWrap/>
        <w:overflowPunct/>
        <w:topLinePunct w:val="0"/>
        <w:autoSpaceDE w:val="0"/>
        <w:autoSpaceDN w:val="0"/>
        <w:bidi w:val="0"/>
        <w:adjustRightInd w:val="0"/>
        <w:snapToGrid/>
        <w:spacing w:line="400" w:lineRule="exact"/>
        <w:ind w:firstLine="480" w:firstLineChars="2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具备2A（含）及以上评价的：2分；具备A评价的：1分，其他：0分。</w:t>
      </w:r>
    </w:p>
    <w:p w14:paraId="13139D80">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4. 派驻项目经理评价（</w:t>
      </w:r>
      <w:r>
        <w:rPr>
          <w:rFonts w:hint="default" w:ascii="Times New Roman" w:hAnsi="Times New Roman" w:eastAsia="宋体"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rPr>
        <w:t>分）</w:t>
      </w:r>
    </w:p>
    <w:p w14:paraId="088C0CCB">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投入的项目经理为投标单位正式员工，提供项目经理姓名、递交投标文件之日前至少连续</w:t>
      </w:r>
      <w:r>
        <w:rPr>
          <w:rFonts w:hint="default" w:ascii="Times New Roman" w:hAnsi="Times New Roman" w:eastAsia="宋体"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rPr>
        <w:t>个月的由投标单位或其分公司为该项目经理缴纳社会保险证明扫描件，否则不予认定加分。</w:t>
      </w:r>
    </w:p>
    <w:p w14:paraId="7F33A9A2">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（1）提供项目经理毕业证书</w:t>
      </w:r>
      <w:r>
        <w:rPr>
          <w:rFonts w:hint="default" w:ascii="Times New Roman" w:hAnsi="Times New Roman" w:eastAsia="宋体" w:cs="Times New Roman"/>
          <w:b w:val="0"/>
          <w:bCs w:val="0"/>
          <w:color w:val="auto"/>
          <w:sz w:val="24"/>
          <w:szCs w:val="24"/>
          <w:highlight w:val="none"/>
          <w:lang w:eastAsia="zh-CN"/>
        </w:rPr>
        <w:t>加盖公章的复印件</w:t>
      </w:r>
      <w:r>
        <w:rPr>
          <w:rFonts w:hint="default" w:ascii="Times New Roman" w:hAnsi="Times New Roman" w:eastAsia="宋体" w:cs="Times New Roman"/>
          <w:b w:val="0"/>
          <w:bCs w:val="0"/>
          <w:color w:val="auto"/>
          <w:sz w:val="24"/>
          <w:szCs w:val="24"/>
          <w:highlight w:val="none"/>
        </w:rPr>
        <w:t>，该项目经理具有</w:t>
      </w:r>
      <w:r>
        <w:rPr>
          <w:rFonts w:hint="default" w:ascii="Times New Roman" w:hAnsi="Times New Roman" w:eastAsia="宋体" w:cs="Times New Roman"/>
          <w:b w:val="0"/>
          <w:bCs w:val="0"/>
          <w:color w:val="auto"/>
          <w:sz w:val="24"/>
          <w:szCs w:val="24"/>
          <w:highlight w:val="none"/>
          <w:lang w:val="en-US" w:eastAsia="zh-CN"/>
        </w:rPr>
        <w:t>本科及以上（含本科）</w:t>
      </w:r>
      <w:r>
        <w:rPr>
          <w:rFonts w:hint="default" w:ascii="Times New Roman" w:hAnsi="Times New Roman" w:eastAsia="宋体" w:cs="Times New Roman"/>
          <w:b w:val="0"/>
          <w:bCs w:val="0"/>
          <w:color w:val="auto"/>
          <w:sz w:val="24"/>
          <w:szCs w:val="24"/>
          <w:highlight w:val="none"/>
        </w:rPr>
        <w:t>学历的：</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分，其他：0分；</w:t>
      </w:r>
    </w:p>
    <w:p w14:paraId="6EA922FC">
      <w:pPr>
        <w:keepNext w:val="0"/>
        <w:keepLines w:val="0"/>
        <w:pageBreakBefore w:val="0"/>
        <w:widowControl w:val="0"/>
        <w:kinsoku/>
        <w:wordWrap/>
        <w:overflowPunct/>
        <w:topLinePunct w:val="0"/>
        <w:autoSpaceDE w:val="0"/>
        <w:autoSpaceDN w:val="0"/>
        <w:bidi w:val="0"/>
        <w:adjustRightInd w:val="0"/>
        <w:snapToGrid/>
        <w:spacing w:line="400" w:lineRule="exact"/>
        <w:ind w:firstLine="480" w:firstLineChars="2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sz w:val="24"/>
          <w:szCs w:val="24"/>
          <w:highlight w:val="none"/>
          <w:lang w:val="en-US" w:eastAsia="zh-CN" w:bidi="ar-SA"/>
        </w:rPr>
        <w:t>（2）</w:t>
      </w:r>
      <w:bookmarkStart w:id="5" w:name="_Hlk115123595"/>
      <w:r>
        <w:rPr>
          <w:rFonts w:hint="default" w:ascii="Times New Roman" w:hAnsi="Times New Roman" w:eastAsia="宋体" w:cs="Times New Roman"/>
          <w:b w:val="0"/>
          <w:bCs w:val="0"/>
          <w:color w:val="auto"/>
          <w:kern w:val="2"/>
          <w:sz w:val="24"/>
          <w:szCs w:val="24"/>
          <w:highlight w:val="none"/>
          <w:lang w:val="en-US" w:eastAsia="zh-CN" w:bidi="ar-SA"/>
        </w:rPr>
        <w:t>提供项目经理用户服务证明加盖公章的复印件，用户服务承诺该项目经理具备三年（含三年）以上非住宅物业管理经验的：2分，其他：0分；</w:t>
      </w:r>
    </w:p>
    <w:p w14:paraId="0367AD59">
      <w:pPr>
        <w:keepNext w:val="0"/>
        <w:keepLines w:val="0"/>
        <w:pageBreakBefore w:val="0"/>
        <w:widowControl w:val="0"/>
        <w:kinsoku/>
        <w:wordWrap/>
        <w:overflowPunct/>
        <w:topLinePunct w:val="0"/>
        <w:autoSpaceDE w:val="0"/>
        <w:autoSpaceDN w:val="0"/>
        <w:bidi w:val="0"/>
        <w:adjustRightInd w:val="0"/>
        <w:snapToGrid/>
        <w:spacing w:line="400" w:lineRule="exact"/>
        <w:ind w:firstLine="480" w:firstLineChars="200"/>
        <w:jc w:val="both"/>
        <w:textAlignment w:val="auto"/>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（3）提供项目经理身份证加盖公章的复印件，该项目经理年龄在40周岁或以下的：2分，其他：0分。</w:t>
      </w:r>
    </w:p>
    <w:bookmarkEnd w:id="5"/>
    <w:p w14:paraId="73F0AD5D">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6. 派驻服务人员评价（1</w:t>
      </w:r>
      <w:r>
        <w:rPr>
          <w:rFonts w:hint="default" w:ascii="Times New Roman" w:hAnsi="Times New Roman" w:eastAsia="宋体"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rPr>
        <w:t>分）</w:t>
      </w:r>
    </w:p>
    <w:p w14:paraId="41F28C90">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（1）承诺全部物业人员均满足项目需求书人员岗位要求且身体健康、无前科劣迹和犯罪记录的，满足得</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分，其他0分；</w:t>
      </w:r>
    </w:p>
    <w:p w14:paraId="05704B4D">
      <w:pPr>
        <w:pStyle w:val="93"/>
        <w:keepNext w:val="0"/>
        <w:keepLines w:val="0"/>
        <w:pageBreakBefore w:val="0"/>
        <w:widowControl w:val="0"/>
        <w:kinsoku/>
        <w:wordWrap/>
        <w:overflowPunct/>
        <w:topLinePunct w:val="0"/>
        <w:bidi w:val="0"/>
        <w:snapToGrid/>
        <w:spacing w:line="400" w:lineRule="exact"/>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highlight w:val="none"/>
          <w:lang w:val="en-US" w:eastAsia="zh-CN"/>
        </w:rPr>
        <w:t>2</w:t>
      </w: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highlight w:val="none"/>
          <w:lang w:val="en-US" w:eastAsia="zh-CN"/>
        </w:rPr>
        <w:t>秩序员：拟投入本项目的秩序员除“实质性技术需求”中要求的《保安员证》外，要求</w:t>
      </w:r>
      <w:r>
        <w:rPr>
          <w:rFonts w:hint="default" w:ascii="Times New Roman" w:hAnsi="Times New Roman" w:cs="Times New Roman"/>
          <w:b w:val="0"/>
          <w:bCs w:val="0"/>
          <w:color w:val="auto"/>
          <w:sz w:val="24"/>
          <w:highlight w:val="none"/>
        </w:rPr>
        <w:t>为投标单位正式员工</w:t>
      </w:r>
      <w:r>
        <w:rPr>
          <w:rFonts w:hint="default" w:ascii="Times New Roman" w:hAnsi="Times New Roman" w:cs="Times New Roman"/>
          <w:b w:val="0"/>
          <w:bCs w:val="0"/>
          <w:color w:val="auto"/>
          <w:sz w:val="24"/>
          <w:highlight w:val="none"/>
          <w:lang w:eastAsia="zh-CN"/>
        </w:rPr>
        <w:t>，</w:t>
      </w:r>
      <w:r>
        <w:rPr>
          <w:rFonts w:hint="default" w:ascii="Times New Roman" w:hAnsi="Times New Roman" w:cs="Times New Roman"/>
          <w:b w:val="0"/>
          <w:bCs w:val="0"/>
          <w:color w:val="auto"/>
          <w:sz w:val="24"/>
          <w:highlight w:val="none"/>
        </w:rPr>
        <w:t>提供其姓名、递交投标文件之日前半年内至少连续2个月的由投标单位为该</w:t>
      </w:r>
      <w:r>
        <w:rPr>
          <w:rFonts w:hint="default" w:ascii="Times New Roman" w:hAnsi="Times New Roman" w:cs="Times New Roman"/>
          <w:b w:val="0"/>
          <w:bCs w:val="0"/>
          <w:color w:val="auto"/>
          <w:sz w:val="24"/>
          <w:highlight w:val="none"/>
          <w:lang w:val="en-US" w:eastAsia="zh-CN"/>
        </w:rPr>
        <w:t>员工</w:t>
      </w:r>
      <w:r>
        <w:rPr>
          <w:rFonts w:hint="default" w:ascii="Times New Roman" w:hAnsi="Times New Roman" w:cs="Times New Roman"/>
          <w:b w:val="0"/>
          <w:bCs w:val="0"/>
          <w:color w:val="auto"/>
          <w:sz w:val="24"/>
          <w:highlight w:val="none"/>
        </w:rPr>
        <w:t>缴纳社会保险证明</w:t>
      </w:r>
      <w:r>
        <w:rPr>
          <w:rFonts w:hint="default" w:ascii="Times New Roman" w:hAnsi="Times New Roman" w:cs="Times New Roman"/>
          <w:b w:val="0"/>
          <w:bCs w:val="0"/>
          <w:color w:val="auto"/>
          <w:sz w:val="24"/>
          <w:highlight w:val="none"/>
          <w:lang w:eastAsia="zh-CN"/>
        </w:rPr>
        <w:t>加盖公章的复印件</w:t>
      </w:r>
      <w:r>
        <w:rPr>
          <w:rFonts w:hint="default" w:ascii="Times New Roman" w:hAnsi="Times New Roman" w:cs="Times New Roman"/>
          <w:b w:val="0"/>
          <w:bCs w:val="0"/>
          <w:color w:val="auto"/>
          <w:sz w:val="24"/>
          <w:highlight w:val="none"/>
        </w:rPr>
        <w:t>。</w:t>
      </w:r>
      <w:r>
        <w:rPr>
          <w:rFonts w:hint="default" w:ascii="Times New Roman" w:hAnsi="Times New Roman" w:cs="Times New Roman"/>
          <w:b w:val="0"/>
          <w:bCs w:val="0"/>
          <w:color w:val="auto"/>
          <w:sz w:val="24"/>
          <w:highlight w:val="none"/>
          <w:lang w:val="en-US" w:eastAsia="zh-CN"/>
        </w:rPr>
        <w:t>每个合格的人员得1分，最多3分。</w:t>
      </w:r>
    </w:p>
    <w:p w14:paraId="736CC4CF">
      <w:pPr>
        <w:pStyle w:val="93"/>
        <w:keepNext w:val="0"/>
        <w:keepLines w:val="0"/>
        <w:pageBreakBefore w:val="0"/>
        <w:widowControl w:val="0"/>
        <w:kinsoku/>
        <w:wordWrap/>
        <w:overflowPunct/>
        <w:topLinePunct w:val="0"/>
        <w:bidi w:val="0"/>
        <w:snapToGrid/>
        <w:spacing w:line="400" w:lineRule="exact"/>
        <w:textAlignment w:val="auto"/>
        <w:rPr>
          <w:rFonts w:hint="default" w:ascii="Times New Roman" w:hAnsi="Times New Roman" w:eastAsia="宋体" w:cs="Times New Roman"/>
          <w:b w:val="0"/>
          <w:bCs w:val="0"/>
          <w:color w:val="auto"/>
          <w:sz w:val="24"/>
          <w:highlight w:val="none"/>
          <w:lang w:val="en-US" w:eastAsia="zh-CN"/>
        </w:rPr>
      </w:pPr>
      <w:r>
        <w:rPr>
          <w:rFonts w:hint="default" w:ascii="Times New Roman" w:hAnsi="Times New Roman" w:cs="Times New Roman"/>
          <w:b w:val="0"/>
          <w:bCs w:val="0"/>
          <w:color w:val="auto"/>
          <w:sz w:val="24"/>
          <w:highlight w:val="none"/>
          <w:lang w:eastAsia="zh-CN"/>
        </w:rPr>
        <w:t>（</w:t>
      </w:r>
      <w:r>
        <w:rPr>
          <w:rFonts w:hint="default" w:ascii="Times New Roman" w:hAnsi="Times New Roman" w:cs="Times New Roman"/>
          <w:b w:val="0"/>
          <w:bCs w:val="0"/>
          <w:color w:val="auto"/>
          <w:sz w:val="24"/>
          <w:highlight w:val="none"/>
          <w:lang w:val="en-US" w:eastAsia="zh-CN"/>
        </w:rPr>
        <w:t>3</w:t>
      </w:r>
      <w:r>
        <w:rPr>
          <w:rFonts w:hint="default" w:ascii="Times New Roman" w:hAnsi="Times New Roman" w:cs="Times New Roman"/>
          <w:b w:val="0"/>
          <w:bCs w:val="0"/>
          <w:color w:val="auto"/>
          <w:sz w:val="24"/>
          <w:highlight w:val="none"/>
          <w:lang w:eastAsia="zh-CN"/>
        </w:rPr>
        <w:t>）</w:t>
      </w:r>
      <w:r>
        <w:rPr>
          <w:rFonts w:hint="default" w:ascii="Times New Roman" w:hAnsi="Times New Roman" w:cs="Times New Roman"/>
          <w:b w:val="0"/>
          <w:bCs w:val="0"/>
          <w:color w:val="auto"/>
          <w:sz w:val="24"/>
          <w:highlight w:val="none"/>
          <w:lang w:val="en-US" w:eastAsia="zh-CN"/>
        </w:rPr>
        <w:t>消监控：</w:t>
      </w:r>
      <w:r>
        <w:rPr>
          <w:rFonts w:hint="default" w:ascii="Times New Roman" w:hAnsi="Times New Roman" w:cs="Times New Roman"/>
          <w:b w:val="0"/>
          <w:bCs w:val="0"/>
          <w:color w:val="auto"/>
          <w:highlight w:val="none"/>
          <w:lang w:val="en-US" w:eastAsia="zh-CN"/>
        </w:rPr>
        <w:t>拟投入本项目的消监控为投标单位正式员工，年龄55周岁以下（含55周岁），</w:t>
      </w:r>
      <w:r>
        <w:rPr>
          <w:rFonts w:hint="default" w:ascii="Times New Roman" w:hAnsi="Times New Roman" w:cs="Times New Roman"/>
          <w:b w:val="0"/>
          <w:bCs w:val="0"/>
          <w:color w:val="auto"/>
          <w:sz w:val="24"/>
          <w:highlight w:val="none"/>
        </w:rPr>
        <w:t>提供其姓名、递交投标文件之日前半年内至少连续2个月的由投标单位为该</w:t>
      </w:r>
      <w:r>
        <w:rPr>
          <w:rFonts w:hint="default" w:ascii="Times New Roman" w:hAnsi="Times New Roman" w:cs="Times New Roman"/>
          <w:b w:val="0"/>
          <w:bCs w:val="0"/>
          <w:color w:val="auto"/>
          <w:sz w:val="24"/>
          <w:highlight w:val="none"/>
          <w:lang w:val="en-US" w:eastAsia="zh-CN"/>
        </w:rPr>
        <w:t>员工</w:t>
      </w:r>
      <w:r>
        <w:rPr>
          <w:rFonts w:hint="default" w:ascii="Times New Roman" w:hAnsi="Times New Roman" w:cs="Times New Roman"/>
          <w:b w:val="0"/>
          <w:bCs w:val="0"/>
          <w:color w:val="auto"/>
          <w:sz w:val="24"/>
          <w:highlight w:val="none"/>
        </w:rPr>
        <w:t>缴纳社会保险证明</w:t>
      </w:r>
      <w:r>
        <w:rPr>
          <w:rFonts w:hint="default" w:ascii="Times New Roman" w:hAnsi="Times New Roman" w:cs="Times New Roman"/>
          <w:b w:val="0"/>
          <w:bCs w:val="0"/>
          <w:color w:val="auto"/>
          <w:sz w:val="24"/>
          <w:highlight w:val="none"/>
          <w:lang w:eastAsia="zh-CN"/>
        </w:rPr>
        <w:t>加盖公章的复印件</w:t>
      </w:r>
      <w:r>
        <w:rPr>
          <w:rFonts w:hint="default" w:ascii="Times New Roman" w:hAnsi="Times New Roman" w:cs="Times New Roman"/>
          <w:b w:val="0"/>
          <w:bCs w:val="0"/>
          <w:color w:val="auto"/>
          <w:sz w:val="24"/>
          <w:highlight w:val="none"/>
        </w:rPr>
        <w:t>。</w:t>
      </w:r>
      <w:r>
        <w:rPr>
          <w:rFonts w:hint="default" w:ascii="Times New Roman" w:hAnsi="Times New Roman" w:cs="Times New Roman"/>
          <w:b w:val="0"/>
          <w:bCs w:val="0"/>
          <w:color w:val="auto"/>
          <w:sz w:val="24"/>
          <w:highlight w:val="none"/>
          <w:lang w:val="en-US" w:eastAsia="zh-CN"/>
        </w:rPr>
        <w:t>同时具备四级/中级工及以上的《建（构）筑物消防员》或《消防设施操作员》职业资格证，提供以上人员相关证件及材料的，每个合格的人员得1分，最多2分。</w:t>
      </w:r>
    </w:p>
    <w:p w14:paraId="4019BFA9">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w:t>
      </w:r>
      <w:bookmarkStart w:id="6" w:name="_Hlk115129843"/>
      <w:r>
        <w:rPr>
          <w:rFonts w:hint="default" w:ascii="Times New Roman" w:hAnsi="Times New Roman" w:eastAsia="宋体" w:cs="Times New Roman"/>
          <w:b w:val="0"/>
          <w:bCs w:val="0"/>
          <w:color w:val="auto"/>
          <w:sz w:val="24"/>
          <w:szCs w:val="24"/>
          <w:highlight w:val="none"/>
        </w:rPr>
        <w:t>会议服务人员：投入的</w:t>
      </w:r>
      <w:r>
        <w:rPr>
          <w:rFonts w:hint="default" w:ascii="Times New Roman" w:hAnsi="Times New Roman" w:eastAsia="宋体" w:cs="Times New Roman"/>
          <w:b w:val="0"/>
          <w:bCs w:val="0"/>
          <w:color w:val="auto"/>
          <w:sz w:val="24"/>
          <w:szCs w:val="24"/>
          <w:highlight w:val="none"/>
          <w:lang w:val="en-US" w:eastAsia="zh-CN"/>
        </w:rPr>
        <w:t>会议服务人员</w:t>
      </w:r>
      <w:r>
        <w:rPr>
          <w:rFonts w:hint="default" w:ascii="Times New Roman" w:hAnsi="Times New Roman" w:eastAsia="宋体" w:cs="Times New Roman"/>
          <w:b w:val="0"/>
          <w:bCs w:val="0"/>
          <w:color w:val="auto"/>
          <w:sz w:val="24"/>
          <w:szCs w:val="24"/>
          <w:highlight w:val="none"/>
        </w:rPr>
        <w:t>为投标单位正式员工，</w:t>
      </w:r>
      <w:r>
        <w:rPr>
          <w:rFonts w:hint="default" w:ascii="Times New Roman" w:hAnsi="Times New Roman" w:eastAsia="宋体" w:cs="Times New Roman"/>
          <w:b w:val="0"/>
          <w:bCs w:val="0"/>
          <w:color w:val="auto"/>
          <w:sz w:val="24"/>
          <w:szCs w:val="24"/>
          <w:highlight w:val="none"/>
          <w:lang w:val="en-US" w:eastAsia="zh-CN"/>
        </w:rPr>
        <w:t>年龄35周岁（含）以下，</w:t>
      </w:r>
      <w:r>
        <w:rPr>
          <w:rFonts w:hint="default" w:ascii="Times New Roman" w:hAnsi="Times New Roman" w:eastAsia="宋体" w:cs="Times New Roman"/>
          <w:b w:val="0"/>
          <w:bCs w:val="0"/>
          <w:color w:val="auto"/>
          <w:sz w:val="24"/>
          <w:szCs w:val="24"/>
          <w:highlight w:val="none"/>
        </w:rPr>
        <w:t>提供其姓名、递交投标文件之日前半年内至少连续2个月的由投标单位为该</w:t>
      </w:r>
      <w:r>
        <w:rPr>
          <w:rFonts w:hint="default" w:ascii="Times New Roman" w:hAnsi="Times New Roman" w:eastAsia="宋体" w:cs="Times New Roman"/>
          <w:b w:val="0"/>
          <w:bCs w:val="0"/>
          <w:color w:val="auto"/>
          <w:sz w:val="24"/>
          <w:szCs w:val="24"/>
          <w:highlight w:val="none"/>
          <w:lang w:val="en-US" w:eastAsia="zh-CN"/>
        </w:rPr>
        <w:t>员工</w:t>
      </w:r>
      <w:r>
        <w:rPr>
          <w:rFonts w:hint="default" w:ascii="Times New Roman" w:hAnsi="Times New Roman" w:eastAsia="宋体" w:cs="Times New Roman"/>
          <w:b w:val="0"/>
          <w:bCs w:val="0"/>
          <w:color w:val="auto"/>
          <w:sz w:val="24"/>
          <w:szCs w:val="24"/>
          <w:highlight w:val="none"/>
        </w:rPr>
        <w:t>缴纳社会保险证明</w:t>
      </w:r>
      <w:r>
        <w:rPr>
          <w:rFonts w:hint="default" w:ascii="Times New Roman" w:hAnsi="Times New Roman" w:eastAsia="宋体" w:cs="Times New Roman"/>
          <w:b w:val="0"/>
          <w:bCs w:val="0"/>
          <w:color w:val="auto"/>
          <w:sz w:val="24"/>
          <w:szCs w:val="24"/>
          <w:highlight w:val="none"/>
          <w:lang w:eastAsia="zh-CN"/>
        </w:rPr>
        <w:t>加盖公章的复印件</w:t>
      </w:r>
      <w:r>
        <w:rPr>
          <w:rFonts w:hint="default" w:ascii="Times New Roman" w:hAnsi="Times New Roman" w:eastAsia="宋体" w:cs="Times New Roman"/>
          <w:b w:val="0"/>
          <w:bCs w:val="0"/>
          <w:color w:val="auto"/>
          <w:sz w:val="24"/>
          <w:szCs w:val="24"/>
          <w:highlight w:val="none"/>
        </w:rPr>
        <w:t>。同时，具备大学</w:t>
      </w:r>
      <w:r>
        <w:rPr>
          <w:rFonts w:hint="default" w:ascii="Times New Roman" w:hAnsi="Times New Roman" w:eastAsia="宋体" w:cs="Times New Roman"/>
          <w:b w:val="0"/>
          <w:bCs w:val="0"/>
          <w:color w:val="auto"/>
          <w:sz w:val="24"/>
          <w:szCs w:val="24"/>
          <w:highlight w:val="none"/>
          <w:lang w:val="en-US" w:eastAsia="zh-CN"/>
        </w:rPr>
        <w:t>专</w:t>
      </w:r>
      <w:r>
        <w:rPr>
          <w:rFonts w:hint="default" w:ascii="Times New Roman" w:hAnsi="Times New Roman" w:eastAsia="宋体" w:cs="Times New Roman"/>
          <w:b w:val="0"/>
          <w:bCs w:val="0"/>
          <w:color w:val="auto"/>
          <w:sz w:val="24"/>
          <w:szCs w:val="24"/>
          <w:highlight w:val="none"/>
        </w:rPr>
        <w:t>科及以上学历，提供以上人员毕业证书</w:t>
      </w:r>
      <w:r>
        <w:rPr>
          <w:rFonts w:hint="default" w:ascii="Times New Roman" w:hAnsi="Times New Roman" w:eastAsia="宋体" w:cs="Times New Roman"/>
          <w:b w:val="0"/>
          <w:bCs w:val="0"/>
          <w:color w:val="auto"/>
          <w:sz w:val="24"/>
          <w:szCs w:val="24"/>
          <w:highlight w:val="none"/>
          <w:lang w:val="en-US" w:eastAsia="zh-CN"/>
        </w:rPr>
        <w:t>及</w:t>
      </w:r>
      <w:r>
        <w:rPr>
          <w:rFonts w:hint="default" w:ascii="Times New Roman" w:hAnsi="Times New Roman" w:eastAsia="宋体" w:cs="Times New Roman"/>
          <w:b w:val="0"/>
          <w:bCs w:val="0"/>
          <w:color w:val="auto"/>
          <w:sz w:val="24"/>
          <w:szCs w:val="24"/>
          <w:highlight w:val="none"/>
        </w:rPr>
        <w:t>身份证</w:t>
      </w:r>
      <w:r>
        <w:rPr>
          <w:rFonts w:hint="default" w:ascii="Times New Roman" w:hAnsi="Times New Roman" w:eastAsia="宋体" w:cs="Times New Roman"/>
          <w:b w:val="0"/>
          <w:bCs w:val="0"/>
          <w:color w:val="auto"/>
          <w:sz w:val="24"/>
          <w:szCs w:val="24"/>
          <w:highlight w:val="none"/>
          <w:lang w:eastAsia="zh-CN"/>
        </w:rPr>
        <w:t>加盖公章的复印件</w:t>
      </w:r>
      <w:r>
        <w:rPr>
          <w:rFonts w:hint="default" w:ascii="Times New Roman" w:hAnsi="Times New Roman" w:eastAsia="宋体" w:cs="Times New Roman"/>
          <w:b w:val="0"/>
          <w:bCs w:val="0"/>
          <w:color w:val="auto"/>
          <w:sz w:val="24"/>
          <w:szCs w:val="24"/>
          <w:highlight w:val="none"/>
        </w:rPr>
        <w:t>，每个满足以上要求的人员得</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分，最多2分；</w:t>
      </w:r>
      <w:bookmarkEnd w:id="6"/>
    </w:p>
    <w:p w14:paraId="3F6CC953">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w:t>
      </w:r>
      <w:bookmarkStart w:id="7" w:name="_Hlk115129518"/>
      <w:r>
        <w:rPr>
          <w:rFonts w:hint="default" w:ascii="Times New Roman" w:hAnsi="Times New Roman" w:eastAsia="宋体" w:cs="Times New Roman"/>
          <w:b w:val="0"/>
          <w:bCs w:val="0"/>
          <w:color w:val="auto"/>
          <w:sz w:val="24"/>
          <w:szCs w:val="24"/>
          <w:highlight w:val="none"/>
        </w:rPr>
        <w:t>工程人员：投入的工程人员为投标单位正式员工，提供人员姓名、身份证</w:t>
      </w:r>
      <w:r>
        <w:rPr>
          <w:rFonts w:hint="default" w:ascii="Times New Roman" w:hAnsi="Times New Roman" w:eastAsia="宋体" w:cs="Times New Roman"/>
          <w:b w:val="0"/>
          <w:bCs w:val="0"/>
          <w:color w:val="auto"/>
          <w:sz w:val="24"/>
          <w:szCs w:val="24"/>
          <w:highlight w:val="none"/>
          <w:lang w:val="en-US" w:eastAsia="zh-CN"/>
        </w:rPr>
        <w:t>复印件</w:t>
      </w:r>
      <w:r>
        <w:rPr>
          <w:rFonts w:hint="default" w:ascii="Times New Roman" w:hAnsi="Times New Roman" w:eastAsia="宋体" w:cs="Times New Roman"/>
          <w:b w:val="0"/>
          <w:bCs w:val="0"/>
          <w:color w:val="auto"/>
          <w:sz w:val="24"/>
          <w:szCs w:val="24"/>
          <w:highlight w:val="none"/>
        </w:rPr>
        <w:t>及递交投标文件之日前半年内至少连续2个月的由投标单位为该</w:t>
      </w:r>
      <w:r>
        <w:rPr>
          <w:rFonts w:hint="default" w:ascii="Times New Roman" w:hAnsi="Times New Roman" w:eastAsia="宋体" w:cs="Times New Roman"/>
          <w:b w:val="0"/>
          <w:bCs w:val="0"/>
          <w:color w:val="auto"/>
          <w:sz w:val="24"/>
          <w:szCs w:val="24"/>
          <w:highlight w:val="none"/>
          <w:lang w:val="en-US" w:eastAsia="zh-CN"/>
        </w:rPr>
        <w:t>员工</w:t>
      </w:r>
      <w:r>
        <w:rPr>
          <w:rFonts w:hint="default" w:ascii="Times New Roman" w:hAnsi="Times New Roman" w:eastAsia="宋体" w:cs="Times New Roman"/>
          <w:b w:val="0"/>
          <w:bCs w:val="0"/>
          <w:color w:val="auto"/>
          <w:sz w:val="24"/>
          <w:szCs w:val="24"/>
          <w:highlight w:val="none"/>
        </w:rPr>
        <w:t>缴纳社会保险证明</w:t>
      </w:r>
      <w:r>
        <w:rPr>
          <w:rFonts w:hint="default" w:ascii="Times New Roman" w:hAnsi="Times New Roman" w:eastAsia="宋体" w:cs="Times New Roman"/>
          <w:b w:val="0"/>
          <w:bCs w:val="0"/>
          <w:color w:val="auto"/>
          <w:sz w:val="24"/>
          <w:szCs w:val="24"/>
          <w:highlight w:val="none"/>
          <w:lang w:eastAsia="zh-CN"/>
        </w:rPr>
        <w:t>加盖公章的复印件</w:t>
      </w:r>
      <w:r>
        <w:rPr>
          <w:rFonts w:hint="default" w:ascii="Times New Roman" w:hAnsi="Times New Roman" w:eastAsia="宋体" w:cs="Times New Roman"/>
          <w:b w:val="0"/>
          <w:bCs w:val="0"/>
          <w:color w:val="auto"/>
          <w:sz w:val="24"/>
          <w:szCs w:val="24"/>
          <w:highlight w:val="none"/>
        </w:rPr>
        <w:t>，否则不予认定加分。具备《中华人民共和国特种作业操作证（低压电工作业）》、《中华人民共和国特种作业操作证（高压电工作业）》</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得3分，</w:t>
      </w:r>
      <w:r>
        <w:rPr>
          <w:rFonts w:hint="default" w:ascii="Times New Roman" w:hAnsi="Times New Roman" w:eastAsia="宋体" w:cs="Times New Roman"/>
          <w:b w:val="0"/>
          <w:bCs w:val="0"/>
          <w:color w:val="auto"/>
          <w:sz w:val="24"/>
          <w:szCs w:val="24"/>
          <w:highlight w:val="none"/>
        </w:rPr>
        <w:t>其他：0分；</w:t>
      </w:r>
    </w:p>
    <w:bookmarkEnd w:id="7"/>
    <w:p w14:paraId="7BE72806">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（6）厨师</w:t>
      </w:r>
      <w:r>
        <w:rPr>
          <w:rFonts w:hint="default" w:ascii="Times New Roman" w:hAnsi="Times New Roman" w:eastAsia="宋体" w:cs="Times New Roman"/>
          <w:b w:val="0"/>
          <w:bCs w:val="0"/>
          <w:color w:val="auto"/>
          <w:sz w:val="24"/>
          <w:szCs w:val="24"/>
          <w:highlight w:val="none"/>
          <w:lang w:val="en-US" w:eastAsia="zh-CN"/>
        </w:rPr>
        <w:t>长</w:t>
      </w:r>
      <w:r>
        <w:rPr>
          <w:rFonts w:hint="default" w:ascii="Times New Roman" w:hAnsi="Times New Roman" w:eastAsia="宋体" w:cs="Times New Roman"/>
          <w:b w:val="0"/>
          <w:bCs w:val="0"/>
          <w:color w:val="auto"/>
          <w:sz w:val="24"/>
          <w:szCs w:val="24"/>
          <w:highlight w:val="none"/>
        </w:rPr>
        <w:t>：为投标单位正式员工，提供其姓名、递交投标文件之日前半年内至少连续2个月的由投标单位</w:t>
      </w:r>
      <w:r>
        <w:rPr>
          <w:rFonts w:hint="default" w:ascii="Times New Roman" w:hAnsi="Times New Roman" w:eastAsia="宋体" w:cs="Times New Roman"/>
          <w:b w:val="0"/>
          <w:bCs w:val="0"/>
          <w:color w:val="auto"/>
          <w:sz w:val="24"/>
          <w:szCs w:val="24"/>
          <w:highlight w:val="none"/>
          <w:lang w:val="en-US" w:eastAsia="zh-CN"/>
        </w:rPr>
        <w:t>为该员工</w:t>
      </w:r>
      <w:r>
        <w:rPr>
          <w:rFonts w:hint="default" w:ascii="Times New Roman" w:hAnsi="Times New Roman" w:eastAsia="宋体" w:cs="Times New Roman"/>
          <w:b w:val="0"/>
          <w:bCs w:val="0"/>
          <w:color w:val="auto"/>
          <w:sz w:val="24"/>
          <w:szCs w:val="24"/>
          <w:highlight w:val="none"/>
        </w:rPr>
        <w:t>缴纳社会保险证明</w:t>
      </w:r>
      <w:r>
        <w:rPr>
          <w:rFonts w:hint="default" w:ascii="Times New Roman" w:hAnsi="Times New Roman" w:eastAsia="宋体" w:cs="Times New Roman"/>
          <w:b w:val="0"/>
          <w:bCs w:val="0"/>
          <w:color w:val="auto"/>
          <w:sz w:val="24"/>
          <w:szCs w:val="24"/>
          <w:highlight w:val="none"/>
          <w:lang w:eastAsia="zh-CN"/>
        </w:rPr>
        <w:t>加盖公章的复印件。</w:t>
      </w:r>
      <w:r>
        <w:rPr>
          <w:rFonts w:hint="default" w:ascii="Times New Roman" w:hAnsi="Times New Roman" w:eastAsia="宋体" w:cs="Times New Roman"/>
          <w:b w:val="0"/>
          <w:bCs w:val="0"/>
          <w:color w:val="auto"/>
          <w:sz w:val="24"/>
          <w:szCs w:val="24"/>
          <w:highlight w:val="none"/>
        </w:rPr>
        <w:t>具备</w:t>
      </w:r>
      <w:r>
        <w:rPr>
          <w:rFonts w:hint="default" w:ascii="Times New Roman" w:hAnsi="Times New Roman" w:eastAsia="宋体" w:cs="Times New Roman"/>
          <w:b w:val="0"/>
          <w:bCs w:val="0"/>
          <w:color w:val="auto"/>
          <w:sz w:val="24"/>
          <w:szCs w:val="24"/>
          <w:highlight w:val="none"/>
          <w:lang w:val="en-US" w:eastAsia="zh-CN"/>
        </w:rPr>
        <w:t>国家市场监督管理总局认证认可技术研究中心组织签发的《人员能力验证证书（食品安全总监）》或《人员能力验证证书（食品安全员）》、提供上述证书扫描件及</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健康证</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扫描件</w:t>
      </w:r>
      <w:r>
        <w:rPr>
          <w:rFonts w:hint="default" w:ascii="Times New Roman" w:hAnsi="Times New Roman" w:eastAsia="宋体" w:cs="Times New Roman"/>
          <w:b w:val="0"/>
          <w:bCs w:val="0"/>
          <w:color w:val="auto"/>
          <w:sz w:val="24"/>
          <w:szCs w:val="24"/>
          <w:highlight w:val="none"/>
        </w:rPr>
        <w:t>，每个满足以上要求的人员得</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分，最多2分；</w:t>
      </w:r>
    </w:p>
    <w:p w14:paraId="1EE8D0AF">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（7）</w:t>
      </w:r>
      <w:r>
        <w:rPr>
          <w:rFonts w:hint="default" w:ascii="Times New Roman" w:hAnsi="Times New Roman" w:eastAsia="宋体" w:cs="Times New Roman"/>
          <w:b w:val="0"/>
          <w:bCs w:val="0"/>
          <w:color w:val="auto"/>
          <w:sz w:val="24"/>
          <w:szCs w:val="24"/>
          <w:highlight w:val="none"/>
          <w:lang w:val="en-US" w:eastAsia="zh-CN"/>
        </w:rPr>
        <w:t>厨</w:t>
      </w:r>
      <w:r>
        <w:rPr>
          <w:rFonts w:hint="default" w:ascii="Times New Roman" w:hAnsi="Times New Roman" w:eastAsia="宋体" w:cs="Times New Roman"/>
          <w:b w:val="0"/>
          <w:bCs w:val="0"/>
          <w:color w:val="auto"/>
          <w:sz w:val="24"/>
          <w:szCs w:val="24"/>
          <w:highlight w:val="none"/>
        </w:rPr>
        <w:t>师：为投标单位正式员工，提供其姓名、递交投标文件之日前半年内至少连续2个月的由投标单位</w:t>
      </w:r>
      <w:r>
        <w:rPr>
          <w:rFonts w:hint="default" w:ascii="Times New Roman" w:hAnsi="Times New Roman" w:eastAsia="宋体" w:cs="Times New Roman"/>
          <w:b w:val="0"/>
          <w:bCs w:val="0"/>
          <w:color w:val="auto"/>
          <w:sz w:val="24"/>
          <w:szCs w:val="24"/>
          <w:highlight w:val="none"/>
          <w:lang w:val="en-US" w:eastAsia="zh-CN"/>
        </w:rPr>
        <w:t>为该员工</w:t>
      </w:r>
      <w:r>
        <w:rPr>
          <w:rFonts w:hint="default" w:ascii="Times New Roman" w:hAnsi="Times New Roman" w:eastAsia="宋体" w:cs="Times New Roman"/>
          <w:b w:val="0"/>
          <w:bCs w:val="0"/>
          <w:color w:val="auto"/>
          <w:sz w:val="24"/>
          <w:szCs w:val="24"/>
          <w:highlight w:val="none"/>
        </w:rPr>
        <w:t>缴纳社会保险证明</w:t>
      </w:r>
      <w:r>
        <w:rPr>
          <w:rFonts w:hint="default" w:ascii="Times New Roman" w:hAnsi="Times New Roman" w:eastAsia="宋体" w:cs="Times New Roman"/>
          <w:b w:val="0"/>
          <w:bCs w:val="0"/>
          <w:color w:val="auto"/>
          <w:sz w:val="24"/>
          <w:szCs w:val="24"/>
          <w:highlight w:val="none"/>
          <w:lang w:eastAsia="zh-CN"/>
        </w:rPr>
        <w:t>加盖公章的复印件。</w:t>
      </w:r>
      <w:r>
        <w:rPr>
          <w:rFonts w:hint="default" w:ascii="Times New Roman" w:hAnsi="Times New Roman" w:eastAsia="宋体" w:cs="Times New Roman"/>
          <w:b w:val="0"/>
          <w:bCs w:val="0"/>
          <w:color w:val="auto"/>
          <w:sz w:val="24"/>
          <w:szCs w:val="24"/>
          <w:highlight w:val="none"/>
          <w:lang w:val="en-US" w:eastAsia="zh-CN"/>
        </w:rPr>
        <w:t>提供</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健康证</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扫描件</w:t>
      </w:r>
      <w:r>
        <w:rPr>
          <w:rFonts w:hint="default" w:ascii="Times New Roman" w:hAnsi="Times New Roman" w:eastAsia="宋体" w:cs="Times New Roman"/>
          <w:b w:val="0"/>
          <w:bCs w:val="0"/>
          <w:color w:val="auto"/>
          <w:sz w:val="24"/>
          <w:szCs w:val="24"/>
          <w:highlight w:val="none"/>
        </w:rPr>
        <w:t>，每个满足以上要求的人员得1分，最多1分；</w:t>
      </w:r>
    </w:p>
    <w:p w14:paraId="4D8E71D5">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（8）餐饮服务员</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rPr>
        <w:t>为投标单位正式员工，提供其姓名、递交投标文件之日前半年内至少连续2个月的由投标单位</w:t>
      </w:r>
      <w:r>
        <w:rPr>
          <w:rFonts w:hint="default" w:ascii="Times New Roman" w:hAnsi="Times New Roman" w:eastAsia="宋体" w:cs="Times New Roman"/>
          <w:b w:val="0"/>
          <w:bCs w:val="0"/>
          <w:color w:val="auto"/>
          <w:sz w:val="24"/>
          <w:szCs w:val="24"/>
          <w:highlight w:val="none"/>
          <w:lang w:val="en-US" w:eastAsia="zh-CN"/>
        </w:rPr>
        <w:t>为该员工</w:t>
      </w:r>
      <w:r>
        <w:rPr>
          <w:rFonts w:hint="default" w:ascii="Times New Roman" w:hAnsi="Times New Roman" w:eastAsia="宋体" w:cs="Times New Roman"/>
          <w:b w:val="0"/>
          <w:bCs w:val="0"/>
          <w:color w:val="auto"/>
          <w:sz w:val="24"/>
          <w:szCs w:val="24"/>
          <w:highlight w:val="none"/>
        </w:rPr>
        <w:t>缴纳社会保险证明</w:t>
      </w:r>
      <w:r>
        <w:rPr>
          <w:rFonts w:hint="default" w:ascii="Times New Roman" w:hAnsi="Times New Roman" w:eastAsia="宋体" w:cs="Times New Roman"/>
          <w:b w:val="0"/>
          <w:bCs w:val="0"/>
          <w:color w:val="auto"/>
          <w:sz w:val="24"/>
          <w:szCs w:val="24"/>
          <w:highlight w:val="none"/>
          <w:lang w:eastAsia="zh-CN"/>
        </w:rPr>
        <w:t>加盖公章的复印件。</w:t>
      </w:r>
      <w:r>
        <w:rPr>
          <w:rFonts w:hint="default" w:ascii="Times New Roman" w:hAnsi="Times New Roman" w:eastAsia="宋体" w:cs="Times New Roman"/>
          <w:b w:val="0"/>
          <w:bCs w:val="0"/>
          <w:color w:val="auto"/>
          <w:sz w:val="24"/>
          <w:szCs w:val="24"/>
          <w:highlight w:val="none"/>
        </w:rPr>
        <w:t>具备</w:t>
      </w:r>
      <w:r>
        <w:rPr>
          <w:rFonts w:hint="default" w:ascii="Times New Roman" w:hAnsi="Times New Roman" w:eastAsia="宋体" w:cs="Times New Roman"/>
          <w:b w:val="0"/>
          <w:bCs w:val="0"/>
          <w:color w:val="auto"/>
          <w:sz w:val="24"/>
          <w:szCs w:val="24"/>
          <w:highlight w:val="none"/>
          <w:lang w:val="en-US" w:eastAsia="zh-CN"/>
        </w:rPr>
        <w:t>国家市场监督管理总局认证认可技术研究中心组织签发的《人员能力验证证书（食品安全总监）》或《人员能力验证证书（食品安全员）》</w:t>
      </w:r>
      <w:r>
        <w:rPr>
          <w:rFonts w:hint="default" w:ascii="Times New Roman" w:hAnsi="Times New Roman" w:eastAsia="宋体" w:cs="Times New Roman"/>
          <w:b w:val="0"/>
          <w:bCs w:val="0"/>
          <w:color w:val="auto"/>
          <w:sz w:val="24"/>
          <w:szCs w:val="24"/>
          <w:highlight w:val="none"/>
        </w:rPr>
        <w:t>，提供上述证书</w:t>
      </w:r>
      <w:r>
        <w:rPr>
          <w:rFonts w:hint="default" w:ascii="Times New Roman" w:hAnsi="Times New Roman" w:eastAsia="宋体" w:cs="Times New Roman"/>
          <w:b w:val="0"/>
          <w:bCs w:val="0"/>
          <w:color w:val="auto"/>
          <w:sz w:val="24"/>
          <w:szCs w:val="24"/>
          <w:highlight w:val="none"/>
          <w:lang w:val="en-US" w:eastAsia="zh-CN"/>
        </w:rPr>
        <w:t>扫描件及《健康证》扫描件</w:t>
      </w:r>
      <w:r>
        <w:rPr>
          <w:rFonts w:hint="default" w:ascii="Times New Roman" w:hAnsi="Times New Roman" w:eastAsia="宋体" w:cs="Times New Roman"/>
          <w:b w:val="0"/>
          <w:bCs w:val="0"/>
          <w:color w:val="auto"/>
          <w:sz w:val="24"/>
          <w:szCs w:val="24"/>
          <w:highlight w:val="none"/>
        </w:rPr>
        <w:t>，每个满足以上要求的人员得1分，最</w:t>
      </w:r>
      <w:r>
        <w:rPr>
          <w:rFonts w:hint="default" w:ascii="Times New Roman" w:hAnsi="Times New Roman" w:eastAsia="宋体" w:cs="Times New Roman"/>
          <w:b w:val="0"/>
          <w:bCs w:val="0"/>
          <w:color w:val="auto"/>
          <w:sz w:val="24"/>
          <w:szCs w:val="24"/>
          <w:highlight w:val="none"/>
          <w:lang w:val="en-US" w:eastAsia="zh-CN"/>
        </w:rPr>
        <w:t>多</w:t>
      </w:r>
      <w:r>
        <w:rPr>
          <w:rFonts w:hint="default" w:ascii="Times New Roman" w:hAnsi="Times New Roman" w:eastAsia="宋体" w:cs="Times New Roman"/>
          <w:b w:val="0"/>
          <w:bCs w:val="0"/>
          <w:color w:val="auto"/>
          <w:sz w:val="24"/>
          <w:szCs w:val="24"/>
          <w:highlight w:val="none"/>
        </w:rPr>
        <w:t>1分。</w:t>
      </w:r>
    </w:p>
    <w:bookmarkEnd w:id="4"/>
    <w:p w14:paraId="7E9E5F69">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val="en-US" w:eastAsia="zh-CN"/>
        </w:rPr>
        <w:t>7</w:t>
      </w:r>
      <w:r>
        <w:rPr>
          <w:rFonts w:hint="default" w:ascii="Times New Roman" w:hAnsi="Times New Roman" w:eastAsia="宋体" w:cs="Times New Roman"/>
          <w:b w:val="0"/>
          <w:bCs w:val="0"/>
          <w:color w:val="auto"/>
          <w:sz w:val="24"/>
          <w:szCs w:val="24"/>
          <w:highlight w:val="none"/>
          <w:lang w:eastAsia="zh-CN"/>
        </w:rPr>
        <w:t>、一般技术参数评价：完全满足无偏离的得5分。</w:t>
      </w:r>
    </w:p>
    <w:p w14:paraId="5EBD0108">
      <w:pPr>
        <w:keepNext w:val="0"/>
        <w:keepLines w:val="0"/>
        <w:pageBreakBefore w:val="0"/>
        <w:widowControl w:val="0"/>
        <w:tabs>
          <w:tab w:val="left" w:pos="210"/>
        </w:tabs>
        <w:kinsoku/>
        <w:wordWrap/>
        <w:overflowPunct/>
        <w:topLinePunct w:val="0"/>
        <w:autoSpaceDE w:val="0"/>
        <w:autoSpaceDN w:val="0"/>
        <w:bidi w:val="0"/>
        <w:adjustRightInd w:val="0"/>
        <w:snapToGrid/>
        <w:spacing w:line="400" w:lineRule="exact"/>
        <w:ind w:firstLine="480"/>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eastAsia="zh-CN"/>
        </w:rPr>
        <w:t>技术参数有负偏离的，每条扣1分，最低得分为0分。</w:t>
      </w:r>
    </w:p>
    <w:p w14:paraId="335823FB">
      <w:pPr>
        <w:keepNext w:val="0"/>
        <w:keepLines w:val="0"/>
        <w:pageBreakBefore w:val="0"/>
        <w:widowControl w:val="0"/>
        <w:numPr>
          <w:ilvl w:val="0"/>
          <w:numId w:val="2"/>
        </w:numPr>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主观分（</w:t>
      </w:r>
      <w:r>
        <w:rPr>
          <w:rFonts w:hint="default" w:ascii="Times New Roman" w:hAnsi="Times New Roman" w:eastAsia="宋体" w:cs="Times New Roman"/>
          <w:b w:val="0"/>
          <w:bCs w:val="0"/>
          <w:color w:val="auto"/>
          <w:sz w:val="24"/>
          <w:szCs w:val="24"/>
          <w:highlight w:val="none"/>
          <w:lang w:val="en-US" w:eastAsia="zh-CN"/>
        </w:rPr>
        <w:t>45</w:t>
      </w:r>
      <w:r>
        <w:rPr>
          <w:rFonts w:hint="default" w:ascii="Times New Roman" w:hAnsi="Times New Roman" w:eastAsia="宋体" w:cs="Times New Roman"/>
          <w:b w:val="0"/>
          <w:bCs w:val="0"/>
          <w:color w:val="auto"/>
          <w:sz w:val="24"/>
          <w:szCs w:val="24"/>
          <w:highlight w:val="none"/>
        </w:rPr>
        <w:t>分）</w:t>
      </w:r>
    </w:p>
    <w:p w14:paraId="70382C76">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lang w:val="en-US" w:eastAsia="zh-CN"/>
        </w:rPr>
        <w:t>1</w:t>
      </w:r>
      <w:r>
        <w:rPr>
          <w:rFonts w:hint="default" w:ascii="Times New Roman" w:hAnsi="Times New Roman" w:eastAsia="宋体" w:cs="Times New Roman"/>
          <w:b/>
          <w:bCs/>
          <w:color w:val="auto"/>
          <w:sz w:val="24"/>
          <w:szCs w:val="24"/>
          <w:highlight w:val="none"/>
        </w:rPr>
        <w:t>、安全生产管理方案评价（</w:t>
      </w:r>
      <w:r>
        <w:rPr>
          <w:rFonts w:hint="default" w:ascii="Times New Roman" w:hAnsi="Times New Roman" w:eastAsia="宋体" w:cs="Times New Roman"/>
          <w:b/>
          <w:bCs/>
          <w:color w:val="auto"/>
          <w:sz w:val="24"/>
          <w:szCs w:val="24"/>
          <w:highlight w:val="none"/>
          <w:lang w:val="en-US" w:eastAsia="zh-CN"/>
        </w:rPr>
        <w:t>5</w:t>
      </w:r>
      <w:r>
        <w:rPr>
          <w:rFonts w:hint="default" w:ascii="Times New Roman" w:hAnsi="Times New Roman" w:eastAsia="宋体" w:cs="Times New Roman"/>
          <w:b/>
          <w:bCs/>
          <w:color w:val="auto"/>
          <w:sz w:val="24"/>
          <w:szCs w:val="24"/>
          <w:highlight w:val="none"/>
        </w:rPr>
        <w:t>分）</w:t>
      </w:r>
    </w:p>
    <w:p w14:paraId="02DA067B">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文件要求，无瑕疵：</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分；</w:t>
      </w:r>
    </w:p>
    <w:p w14:paraId="064CA9AA">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方案内容存在1处瑕疵：</w:t>
      </w:r>
      <w:r>
        <w:rPr>
          <w:rFonts w:hint="default" w:ascii="Times New Roman" w:hAnsi="Times New Roman" w:eastAsia="宋体"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rPr>
        <w:t>分；</w:t>
      </w:r>
    </w:p>
    <w:p w14:paraId="723EF3F2">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方案内容存在2处瑕疵：</w:t>
      </w:r>
      <w:r>
        <w:rPr>
          <w:rFonts w:hint="default" w:ascii="Times New Roman" w:hAnsi="Times New Roman" w:eastAsia="宋体"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rPr>
        <w:t>分；</w:t>
      </w:r>
    </w:p>
    <w:p w14:paraId="2A3D1FAD">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未提供重点难点理解或应对解决方案或不满足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文件要求或内容存在3处及以上瑕疵：0分；</w:t>
      </w:r>
    </w:p>
    <w:p w14:paraId="29F25B0B">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392915C">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2、人员、岗位配置评价（4分）</w:t>
      </w:r>
    </w:p>
    <w:p w14:paraId="7A5D8491">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至少包含各岗位投入人员数量、各岗位内部人员安排配置方案</w:t>
      </w:r>
      <w:r>
        <w:rPr>
          <w:rFonts w:hint="default" w:ascii="Times New Roman" w:hAnsi="Times New Roman" w:eastAsia="宋体" w:cs="Times New Roman"/>
          <w:b w:val="0"/>
          <w:bCs w:val="0"/>
          <w:color w:val="auto"/>
          <w:sz w:val="24"/>
          <w:szCs w:val="24"/>
          <w:highlight w:val="none"/>
          <w:lang w:eastAsia="zh-CN"/>
        </w:rPr>
        <w:t>。</w:t>
      </w:r>
    </w:p>
    <w:p w14:paraId="3048BDEB">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文件要求，无瑕疵：</w:t>
      </w:r>
      <w:r>
        <w:rPr>
          <w:rFonts w:hint="default" w:ascii="Times New Roman" w:hAnsi="Times New Roman" w:eastAsia="宋体"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rPr>
        <w:t>分；</w:t>
      </w:r>
    </w:p>
    <w:p w14:paraId="2E75D6F1">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方案内容存在1处瑕疵：2分；</w:t>
      </w:r>
    </w:p>
    <w:p w14:paraId="12AB2676">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方案内容存在2处瑕疵：1分；</w:t>
      </w:r>
    </w:p>
    <w:p w14:paraId="7E01F10E">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未提供方案或不满足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文件要求或内容存在3处及以上瑕疵：0分；</w:t>
      </w:r>
    </w:p>
    <w:p w14:paraId="07213300">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DF51486">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3、针对本项目特点的专业化管理方案评价（12分）</w:t>
      </w:r>
    </w:p>
    <w:p w14:paraId="039F420E">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至少包含针对本项目的保洁、设备维护、秩序维护</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会议服务、餐饮服务</w:t>
      </w:r>
      <w:r>
        <w:rPr>
          <w:rFonts w:hint="default" w:ascii="Times New Roman" w:hAnsi="Times New Roman" w:eastAsia="宋体" w:cs="Times New Roman"/>
          <w:b w:val="0"/>
          <w:bCs w:val="0"/>
          <w:color w:val="auto"/>
          <w:sz w:val="24"/>
          <w:szCs w:val="24"/>
          <w:highlight w:val="none"/>
        </w:rPr>
        <w:t>等方案</w:t>
      </w:r>
    </w:p>
    <w:p w14:paraId="19DCB8F7">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文件要求，无瑕疵：</w:t>
      </w:r>
      <w:r>
        <w:rPr>
          <w:rFonts w:hint="default" w:ascii="Times New Roman" w:hAnsi="Times New Roman" w:eastAsia="宋体" w:cs="Times New Roman"/>
          <w:b w:val="0"/>
          <w:bCs w:val="0"/>
          <w:color w:val="auto"/>
          <w:sz w:val="24"/>
          <w:szCs w:val="24"/>
          <w:highlight w:val="none"/>
          <w:lang w:val="en-US" w:eastAsia="zh-CN"/>
        </w:rPr>
        <w:t>12</w:t>
      </w:r>
      <w:r>
        <w:rPr>
          <w:rFonts w:hint="default" w:ascii="Times New Roman" w:hAnsi="Times New Roman" w:eastAsia="宋体" w:cs="Times New Roman"/>
          <w:b w:val="0"/>
          <w:bCs w:val="0"/>
          <w:color w:val="auto"/>
          <w:sz w:val="24"/>
          <w:szCs w:val="24"/>
          <w:highlight w:val="none"/>
        </w:rPr>
        <w:t>分；</w:t>
      </w:r>
    </w:p>
    <w:p w14:paraId="48B75D1D">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方案内容存在1处瑕疵：</w:t>
      </w:r>
      <w:r>
        <w:rPr>
          <w:rFonts w:hint="default" w:ascii="Times New Roman" w:hAnsi="Times New Roman" w:eastAsia="宋体" w:cs="Times New Roman"/>
          <w:b w:val="0"/>
          <w:bCs w:val="0"/>
          <w:color w:val="auto"/>
          <w:sz w:val="24"/>
          <w:szCs w:val="24"/>
          <w:highlight w:val="none"/>
          <w:lang w:val="en-US" w:eastAsia="zh-CN"/>
        </w:rPr>
        <w:t>8</w:t>
      </w:r>
      <w:r>
        <w:rPr>
          <w:rFonts w:hint="default" w:ascii="Times New Roman" w:hAnsi="Times New Roman" w:eastAsia="宋体" w:cs="Times New Roman"/>
          <w:b w:val="0"/>
          <w:bCs w:val="0"/>
          <w:color w:val="auto"/>
          <w:sz w:val="24"/>
          <w:szCs w:val="24"/>
          <w:highlight w:val="none"/>
        </w:rPr>
        <w:t>分；</w:t>
      </w:r>
    </w:p>
    <w:p w14:paraId="51DDB8B6">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方案内容存在2处瑕疵：</w:t>
      </w:r>
      <w:r>
        <w:rPr>
          <w:rFonts w:hint="default" w:ascii="Times New Roman" w:hAnsi="Times New Roman" w:eastAsia="宋体"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rPr>
        <w:t>分；</w:t>
      </w:r>
    </w:p>
    <w:p w14:paraId="6465DA31">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未提供方案或不满足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文件要求或内容存在3处及以上瑕疵：0分；</w:t>
      </w:r>
    </w:p>
    <w:p w14:paraId="177FDE6F">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77BB9B2">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4、对项目重点、难点的理解评价（5分）</w:t>
      </w:r>
    </w:p>
    <w:p w14:paraId="4FC8D6CA">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至少包含针对本项目重点和难点的理解以及针对重点难点的应对解决方案</w:t>
      </w:r>
    </w:p>
    <w:p w14:paraId="6C1F3E94">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文件要求，无瑕疵：</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分；</w:t>
      </w:r>
    </w:p>
    <w:p w14:paraId="43E81093">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重点难点理解或应对解决方案内容存在1处瑕疵：</w:t>
      </w:r>
      <w:r>
        <w:rPr>
          <w:rFonts w:hint="default" w:ascii="Times New Roman" w:hAnsi="Times New Roman" w:eastAsia="宋体"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rPr>
        <w:t>分；</w:t>
      </w:r>
    </w:p>
    <w:p w14:paraId="09CB5DD9">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重点难点理解或应对解决方案内容存在2处瑕疵：</w:t>
      </w:r>
      <w:r>
        <w:rPr>
          <w:rFonts w:hint="default" w:ascii="Times New Roman" w:hAnsi="Times New Roman" w:eastAsia="宋体"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rPr>
        <w:t>分；</w:t>
      </w:r>
    </w:p>
    <w:p w14:paraId="49990CD9">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未提供重点难点理解或应对解决方案或不满足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文件要求或内容存在3处及以上瑕疵：0分；</w:t>
      </w:r>
    </w:p>
    <w:p w14:paraId="590E0CF4">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2C2290A">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5、应急预案评价（</w:t>
      </w:r>
      <w:r>
        <w:rPr>
          <w:rFonts w:hint="default" w:ascii="Times New Roman" w:hAnsi="Times New Roman" w:eastAsia="宋体" w:cs="Times New Roman"/>
          <w:b/>
          <w:bCs/>
          <w:color w:val="auto"/>
          <w:sz w:val="24"/>
          <w:szCs w:val="24"/>
          <w:highlight w:val="none"/>
          <w:lang w:val="en-US" w:eastAsia="zh-CN"/>
        </w:rPr>
        <w:t>8</w:t>
      </w:r>
      <w:r>
        <w:rPr>
          <w:rFonts w:hint="default" w:ascii="Times New Roman" w:hAnsi="Times New Roman" w:eastAsia="宋体" w:cs="Times New Roman"/>
          <w:b/>
          <w:bCs/>
          <w:color w:val="auto"/>
          <w:sz w:val="24"/>
          <w:szCs w:val="24"/>
          <w:highlight w:val="none"/>
        </w:rPr>
        <w:t>分）</w:t>
      </w:r>
    </w:p>
    <w:p w14:paraId="3DC3DCEB">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65E5F87">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文件要求，无瑕疵：</w:t>
      </w:r>
      <w:r>
        <w:rPr>
          <w:rFonts w:hint="default" w:ascii="Times New Roman" w:hAnsi="Times New Roman" w:eastAsia="宋体" w:cs="Times New Roman"/>
          <w:b w:val="0"/>
          <w:bCs w:val="0"/>
          <w:color w:val="auto"/>
          <w:sz w:val="24"/>
          <w:szCs w:val="24"/>
          <w:highlight w:val="none"/>
          <w:lang w:val="en-US" w:eastAsia="zh-CN"/>
        </w:rPr>
        <w:t>8</w:t>
      </w:r>
      <w:r>
        <w:rPr>
          <w:rFonts w:hint="default" w:ascii="Times New Roman" w:hAnsi="Times New Roman" w:eastAsia="宋体" w:cs="Times New Roman"/>
          <w:b w:val="0"/>
          <w:bCs w:val="0"/>
          <w:color w:val="auto"/>
          <w:sz w:val="24"/>
          <w:szCs w:val="24"/>
          <w:highlight w:val="none"/>
        </w:rPr>
        <w:t>分；</w:t>
      </w:r>
    </w:p>
    <w:p w14:paraId="069D1361">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方案内容存在1处瑕疵：</w:t>
      </w:r>
      <w:r>
        <w:rPr>
          <w:rFonts w:hint="default" w:ascii="Times New Roman" w:hAnsi="Times New Roman" w:eastAsia="宋体"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rPr>
        <w:t>分；</w:t>
      </w:r>
    </w:p>
    <w:p w14:paraId="5FB9669C">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方案内容存在2处瑕疵：</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分；</w:t>
      </w:r>
    </w:p>
    <w:p w14:paraId="75252294">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未提供方案或不满足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文件要求或内容存在3处及以上瑕疵：0分；</w:t>
      </w:r>
    </w:p>
    <w:p w14:paraId="5685C9A2">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1816927">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6、人员保密管理制度（3分）</w:t>
      </w:r>
    </w:p>
    <w:p w14:paraId="71D31A1B">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至少包含保证服务过程中有可能获取的保密信息不泄露的措施：制定保密制度、服务人员保密培训、重点岗位双人服务、泄密惩罚办法。</w:t>
      </w:r>
    </w:p>
    <w:p w14:paraId="3910BFAD">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文件要求，无瑕疵：3分；</w:t>
      </w:r>
    </w:p>
    <w:p w14:paraId="6A264A5C">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方案内容存在1处瑕疵：2分；</w:t>
      </w:r>
    </w:p>
    <w:p w14:paraId="6B47AD9A">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方案内容存在2处瑕疵：1分；</w:t>
      </w:r>
    </w:p>
    <w:p w14:paraId="1569E9FF">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未提供方案或不满足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文件要求或内容存在3处及以上瑕疵：0分；</w:t>
      </w:r>
    </w:p>
    <w:p w14:paraId="58AD19CD">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473B7A41">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7、人员稳定性方案评价（3分）</w:t>
      </w:r>
    </w:p>
    <w:p w14:paraId="682BBD9A">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至少包含服务期内保证人员更换率不得超过</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文件要求的措施，保证更换人员不得低于采购需求，且应经采购人同意的措施</w:t>
      </w:r>
      <w:r>
        <w:rPr>
          <w:rFonts w:hint="default" w:ascii="Times New Roman" w:hAnsi="Times New Roman" w:eastAsia="宋体" w:cs="Times New Roman"/>
          <w:b w:val="0"/>
          <w:bCs w:val="0"/>
          <w:color w:val="auto"/>
          <w:sz w:val="24"/>
          <w:szCs w:val="24"/>
          <w:highlight w:val="none"/>
          <w:lang w:eastAsia="zh-CN"/>
        </w:rPr>
        <w:t>。</w:t>
      </w:r>
    </w:p>
    <w:p w14:paraId="0540BE7C">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文件要求，无瑕疵：3分；</w:t>
      </w:r>
    </w:p>
    <w:p w14:paraId="6C9720E2">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方案内容存在1处瑕疵：2分；</w:t>
      </w:r>
    </w:p>
    <w:p w14:paraId="2F556514">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方案内容存在2处瑕疵：1分；</w:t>
      </w:r>
    </w:p>
    <w:p w14:paraId="41997183">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未提供方案或不满足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文件要求或内容存在3处及以上瑕疵：0分；</w:t>
      </w:r>
    </w:p>
    <w:p w14:paraId="4396F2F0">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65A744EF">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bCs/>
          <w:color w:val="auto"/>
          <w:sz w:val="24"/>
          <w:szCs w:val="24"/>
          <w:highlight w:val="none"/>
        </w:rPr>
      </w:pPr>
      <w:r>
        <w:rPr>
          <w:rFonts w:hint="default" w:ascii="Times New Roman" w:hAnsi="Times New Roman" w:eastAsia="宋体" w:cs="Times New Roman"/>
          <w:b/>
          <w:bCs/>
          <w:color w:val="auto"/>
          <w:sz w:val="24"/>
          <w:szCs w:val="24"/>
          <w:highlight w:val="none"/>
        </w:rPr>
        <w:t>8、食堂餐饮加工流程（5分）</w:t>
      </w:r>
    </w:p>
    <w:p w14:paraId="09C289A8">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val="en-US" w:eastAsia="zh-CN"/>
        </w:rPr>
        <w:t>至少包含</w:t>
      </w:r>
      <w:r>
        <w:rPr>
          <w:rFonts w:hint="default" w:ascii="Times New Roman" w:hAnsi="Times New Roman" w:eastAsia="宋体" w:cs="Times New Roman"/>
          <w:b w:val="0"/>
          <w:bCs w:val="0"/>
          <w:color w:val="auto"/>
          <w:sz w:val="24"/>
          <w:szCs w:val="24"/>
          <w:highlight w:val="none"/>
        </w:rPr>
        <w:t>食堂餐饮加工流程、符合餐饮加工程序，且说明详细、完善</w:t>
      </w:r>
      <w:r>
        <w:rPr>
          <w:rFonts w:hint="default" w:ascii="Times New Roman" w:hAnsi="Times New Roman" w:eastAsia="宋体" w:cs="Times New Roman"/>
          <w:b w:val="0"/>
          <w:bCs w:val="0"/>
          <w:color w:val="auto"/>
          <w:sz w:val="24"/>
          <w:szCs w:val="24"/>
          <w:highlight w:val="none"/>
          <w:lang w:eastAsia="zh-CN"/>
        </w:rPr>
        <w:t>。</w:t>
      </w:r>
    </w:p>
    <w:p w14:paraId="696FFC80">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文件要求，无瑕疵：</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分；</w:t>
      </w:r>
    </w:p>
    <w:p w14:paraId="1A500572">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方案内容存在1处瑕疵：</w:t>
      </w:r>
      <w:r>
        <w:rPr>
          <w:rFonts w:hint="default" w:ascii="Times New Roman" w:hAnsi="Times New Roman" w:eastAsia="宋体"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rPr>
        <w:t>分；</w:t>
      </w:r>
    </w:p>
    <w:p w14:paraId="090DBBE4">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方案内容存在2处瑕疵：</w:t>
      </w:r>
      <w:r>
        <w:rPr>
          <w:rFonts w:hint="default" w:ascii="Times New Roman" w:hAnsi="Times New Roman" w:eastAsia="宋体"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rPr>
        <w:t>分；</w:t>
      </w:r>
    </w:p>
    <w:p w14:paraId="53F61763">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未提供重点难点理解或应对解决方案或不满足</w:t>
      </w:r>
      <w:r>
        <w:rPr>
          <w:rFonts w:hint="default" w:ascii="Times New Roman" w:hAnsi="Times New Roman" w:eastAsia="宋体" w:cs="Times New Roman"/>
          <w:b w:val="0"/>
          <w:bCs w:val="0"/>
          <w:color w:val="auto"/>
          <w:sz w:val="24"/>
          <w:szCs w:val="24"/>
          <w:highlight w:val="none"/>
          <w:lang w:val="en-US" w:eastAsia="zh-CN"/>
        </w:rPr>
        <w:t>磋商</w:t>
      </w:r>
      <w:r>
        <w:rPr>
          <w:rFonts w:hint="default" w:ascii="Times New Roman" w:hAnsi="Times New Roman" w:eastAsia="宋体" w:cs="Times New Roman"/>
          <w:b w:val="0"/>
          <w:bCs w:val="0"/>
          <w:color w:val="auto"/>
          <w:sz w:val="24"/>
          <w:szCs w:val="24"/>
          <w:highlight w:val="none"/>
        </w:rPr>
        <w:t>文件要求或内容存在3处及以上瑕疵：0分；</w:t>
      </w:r>
    </w:p>
    <w:p w14:paraId="489FCD62">
      <w:pPr>
        <w:keepNext w:val="0"/>
        <w:keepLines w:val="0"/>
        <w:pageBreakBefore w:val="0"/>
        <w:widowControl w:val="0"/>
        <w:tabs>
          <w:tab w:val="left" w:pos="210"/>
        </w:tabs>
        <w:kinsoku/>
        <w:wordWrap/>
        <w:overflowPunct/>
        <w:topLinePunct w:val="0"/>
        <w:autoSpaceDE w:val="0"/>
        <w:autoSpaceDN w:val="0"/>
        <w:bidi w:val="0"/>
        <w:adjustRightInd w:val="0"/>
        <w:snapToGrid/>
        <w:spacing w:line="360" w:lineRule="auto"/>
        <w:ind w:firstLine="482"/>
        <w:textAlignment w:val="auto"/>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1E1B9B1">
      <w:pPr>
        <w:spacing w:line="360" w:lineRule="auto"/>
        <w:ind w:firstLine="480" w:firstLineChars="200"/>
        <w:outlineLvl w:val="0"/>
        <w:rPr>
          <w:rFonts w:hint="default" w:ascii="Times New Roman" w:hAnsi="Times New Roman" w:cs="Times New Roman"/>
          <w:sz w:val="24"/>
        </w:rPr>
      </w:pPr>
      <w:r>
        <w:rPr>
          <w:rFonts w:hint="default" w:ascii="Times New Roman" w:hAnsi="Times New Roman" w:cs="Times New Roman"/>
          <w:sz w:val="24"/>
        </w:rPr>
        <w:t>四、投标文件内容要求</w:t>
      </w:r>
    </w:p>
    <w:p w14:paraId="7E4E77A6">
      <w:pPr>
        <w:spacing w:line="360" w:lineRule="auto"/>
        <w:ind w:firstLine="480" w:firstLineChars="200"/>
        <w:outlineLvl w:val="0"/>
        <w:rPr>
          <w:rFonts w:hint="default" w:ascii="Times New Roman" w:hAnsi="Times New Roman" w:cs="Times New Roman"/>
          <w:sz w:val="24"/>
        </w:rPr>
      </w:pPr>
      <w:r>
        <w:rPr>
          <w:rFonts w:hint="default" w:ascii="Times New Roman" w:hAnsi="Times New Roman" w:cs="Times New Roman"/>
          <w:sz w:val="24"/>
        </w:rPr>
        <w:t>（一）投标人须按照《投标须知》“C 投标文件的编制”中的相关要求编制投标文件。</w:t>
      </w:r>
    </w:p>
    <w:p w14:paraId="06DCDCA3">
      <w:pPr>
        <w:pStyle w:val="36"/>
        <w:spacing w:line="360" w:lineRule="auto"/>
        <w:ind w:firstLine="480" w:firstLineChars="200"/>
        <w:jc w:val="both"/>
        <w:rPr>
          <w:rFonts w:hint="default" w:ascii="Times New Roman" w:hAnsi="Times New Roman" w:eastAsia="宋体" w:cs="Times New Roman"/>
          <w:color w:val="auto"/>
          <w:lang w:val="en-US" w:eastAsia="zh-CN"/>
        </w:rPr>
      </w:pPr>
      <w:r>
        <w:rPr>
          <w:rFonts w:hint="default" w:ascii="Times New Roman" w:hAnsi="Times New Roman" w:cs="Times New Roman"/>
          <w:sz w:val="24"/>
        </w:rPr>
        <w:t>（二）</w:t>
      </w:r>
      <w:r>
        <w:rPr>
          <w:rFonts w:hint="default" w:ascii="Times New Roman" w:hAnsi="Times New Roman" w:cs="Times New Roman"/>
          <w:sz w:val="24"/>
          <w:lang w:eastAsia="zh-CN"/>
        </w:rPr>
        <w:t>响应</w:t>
      </w:r>
      <w:r>
        <w:rPr>
          <w:rFonts w:hint="default" w:ascii="Times New Roman" w:hAnsi="Times New Roman" w:cs="Times New Roman"/>
          <w:sz w:val="24"/>
        </w:rPr>
        <w:t>文件格式</w:t>
      </w:r>
      <w:r>
        <w:rPr>
          <w:rFonts w:hint="default" w:ascii="Times New Roman" w:hAnsi="Times New Roman" w:cs="Times New Roman"/>
          <w:sz w:val="24"/>
          <w:lang w:eastAsia="zh-CN"/>
        </w:rPr>
        <w:t>可</w:t>
      </w:r>
      <w:r>
        <w:rPr>
          <w:rFonts w:hint="default" w:ascii="Times New Roman" w:hAnsi="Times New Roman" w:cs="Times New Roman"/>
          <w:sz w:val="24"/>
        </w:rPr>
        <w:t>参照第五部分“</w:t>
      </w:r>
      <w:r>
        <w:rPr>
          <w:rFonts w:hint="default" w:ascii="Times New Roman" w:hAnsi="Times New Roman" w:cs="Times New Roman"/>
          <w:sz w:val="24"/>
          <w:lang w:eastAsia="zh-CN"/>
        </w:rPr>
        <w:t>响应</w:t>
      </w:r>
      <w:r>
        <w:rPr>
          <w:rFonts w:hint="default" w:ascii="Times New Roman" w:hAnsi="Times New Roman" w:cs="Times New Roman"/>
          <w:sz w:val="24"/>
        </w:rPr>
        <w:t>文件格式”</w:t>
      </w:r>
      <w:r>
        <w:rPr>
          <w:rFonts w:hint="default" w:ascii="Times New Roman" w:hAnsi="Times New Roman" w:cs="Times New Roman"/>
          <w:sz w:val="24"/>
          <w:lang w:eastAsia="zh-CN"/>
        </w:rPr>
        <w:t>，</w:t>
      </w:r>
      <w:r>
        <w:rPr>
          <w:rFonts w:hint="default" w:ascii="Times New Roman" w:hAnsi="Times New Roman" w:eastAsia="宋体" w:cs="Times New Roman"/>
          <w:color w:val="auto"/>
          <w:lang w:eastAsia="zh-CN"/>
        </w:rPr>
        <w:t>该部分为模版仅供参考，可根据项目需求据实填写。</w:t>
      </w:r>
    </w:p>
    <w:p w14:paraId="6F26877B">
      <w:pPr>
        <w:tabs>
          <w:tab w:val="left" w:pos="210"/>
        </w:tabs>
        <w:autoSpaceDE w:val="0"/>
        <w:autoSpaceDN w:val="0"/>
        <w:adjustRightInd w:val="0"/>
        <w:spacing w:line="560" w:lineRule="exact"/>
        <w:ind w:firstLine="480" w:firstLineChars="200"/>
        <w:rPr>
          <w:rFonts w:hint="default" w:ascii="Times New Roman" w:hAnsi="Times New Roman" w:cs="Times New Roman"/>
          <w:sz w:val="24"/>
          <w:szCs w:val="24"/>
        </w:rPr>
      </w:pPr>
      <w:r>
        <w:rPr>
          <w:rFonts w:hint="default" w:ascii="Times New Roman" w:hAnsi="Times New Roman" w:cs="Times New Roman"/>
          <w:sz w:val="24"/>
          <w:szCs w:val="24"/>
          <w:lang w:eastAsia="zh-CN"/>
        </w:rPr>
        <w:t>五、</w:t>
      </w:r>
      <w:r>
        <w:rPr>
          <w:rFonts w:hint="default" w:ascii="Times New Roman" w:hAnsi="Times New Roman" w:cs="Times New Roman"/>
          <w:sz w:val="24"/>
          <w:szCs w:val="24"/>
        </w:rPr>
        <w:t>项目需求书：</w:t>
      </w:r>
    </w:p>
    <w:p w14:paraId="5FB44AAB">
      <w:pPr>
        <w:tabs>
          <w:tab w:val="left" w:pos="210"/>
        </w:tabs>
        <w:autoSpaceDE w:val="0"/>
        <w:autoSpaceDN w:val="0"/>
        <w:adjustRightInd w:val="0"/>
        <w:spacing w:line="560" w:lineRule="exact"/>
        <w:ind w:firstLine="48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本项目属于物业管理行业。</w:t>
      </w:r>
    </w:p>
    <w:p w14:paraId="4561B439">
      <w:pPr>
        <w:tabs>
          <w:tab w:val="left" w:pos="210"/>
        </w:tabs>
        <w:autoSpaceDE w:val="0"/>
        <w:autoSpaceDN w:val="0"/>
        <w:adjustRightInd w:val="0"/>
        <w:spacing w:line="560" w:lineRule="exact"/>
        <w:ind w:firstLine="480"/>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1、实质性技术需求</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7"/>
        <w:gridCol w:w="1452"/>
        <w:gridCol w:w="1010"/>
        <w:gridCol w:w="5573"/>
      </w:tblGrid>
      <w:tr w14:paraId="228F2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noWrap w:val="0"/>
            <w:vAlign w:val="center"/>
          </w:tcPr>
          <w:p w14:paraId="65522798">
            <w:pPr>
              <w:spacing w:line="400" w:lineRule="exact"/>
              <w:jc w:val="center"/>
              <w:rPr>
                <w:rFonts w:hint="default" w:ascii="Times New Roman" w:hAnsi="Times New Roman" w:eastAsia="宋体" w:cs="Times New Roman"/>
                <w:color w:val="auto"/>
                <w:sz w:val="24"/>
                <w:szCs w:val="24"/>
                <w:highlight w:val="none"/>
              </w:rPr>
            </w:pPr>
            <w:bookmarkStart w:id="8" w:name="_Hlk115131586"/>
            <w:r>
              <w:rPr>
                <w:rFonts w:hint="default" w:ascii="Times New Roman" w:hAnsi="Times New Roman" w:eastAsia="宋体" w:cs="Times New Roman"/>
                <w:color w:val="auto"/>
                <w:sz w:val="24"/>
                <w:szCs w:val="24"/>
                <w:highlight w:val="none"/>
              </w:rPr>
              <w:t>序号</w:t>
            </w:r>
          </w:p>
        </w:tc>
        <w:tc>
          <w:tcPr>
            <w:tcW w:w="1452" w:type="dxa"/>
            <w:noWrap w:val="0"/>
            <w:vAlign w:val="center"/>
          </w:tcPr>
          <w:p w14:paraId="726E3671">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采购项名称</w:t>
            </w:r>
          </w:p>
        </w:tc>
        <w:tc>
          <w:tcPr>
            <w:tcW w:w="1010" w:type="dxa"/>
            <w:noWrap w:val="0"/>
            <w:vAlign w:val="center"/>
          </w:tcPr>
          <w:p w14:paraId="76D20CBF">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数量和单位</w:t>
            </w:r>
          </w:p>
        </w:tc>
        <w:tc>
          <w:tcPr>
            <w:tcW w:w="5573" w:type="dxa"/>
            <w:noWrap w:val="0"/>
            <w:vAlign w:val="center"/>
          </w:tcPr>
          <w:p w14:paraId="378A00B4">
            <w:pPr>
              <w:spacing w:line="400" w:lineRule="exact"/>
              <w:jc w:val="center"/>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实质性需求条款</w:t>
            </w:r>
          </w:p>
        </w:tc>
      </w:tr>
      <w:tr w14:paraId="4A997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restart"/>
            <w:noWrap w:val="0"/>
            <w:vAlign w:val="center"/>
          </w:tcPr>
          <w:p w14:paraId="7761DEC6">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w:t>
            </w:r>
          </w:p>
        </w:tc>
        <w:tc>
          <w:tcPr>
            <w:tcW w:w="1452" w:type="dxa"/>
            <w:vMerge w:val="restart"/>
            <w:noWrap w:val="0"/>
            <w:vAlign w:val="center"/>
          </w:tcPr>
          <w:p w14:paraId="51AC1548">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天津市西青区津门湖街道办事处物业服务项目</w:t>
            </w:r>
          </w:p>
        </w:tc>
        <w:tc>
          <w:tcPr>
            <w:tcW w:w="1010" w:type="dxa"/>
            <w:vMerge w:val="restart"/>
            <w:noWrap w:val="0"/>
            <w:vAlign w:val="center"/>
          </w:tcPr>
          <w:p w14:paraId="789C9BD0">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1项</w:t>
            </w:r>
          </w:p>
          <w:p w14:paraId="0C09C4A4">
            <w:pPr>
              <w:spacing w:line="400" w:lineRule="exact"/>
              <w:jc w:val="center"/>
              <w:rPr>
                <w:rFonts w:hint="default" w:ascii="Times New Roman" w:hAnsi="Times New Roman" w:eastAsia="宋体" w:cs="Times New Roman"/>
                <w:b w:val="0"/>
                <w:bCs w:val="0"/>
                <w:color w:val="auto"/>
                <w:sz w:val="24"/>
                <w:szCs w:val="24"/>
                <w:highlight w:val="none"/>
              </w:rPr>
            </w:pPr>
          </w:p>
        </w:tc>
        <w:tc>
          <w:tcPr>
            <w:tcW w:w="5573" w:type="dxa"/>
            <w:noWrap w:val="0"/>
            <w:vAlign w:val="center"/>
          </w:tcPr>
          <w:p w14:paraId="2F27A02E">
            <w:pPr>
              <w:spacing w:line="400" w:lineRule="exact"/>
              <w:jc w:val="lef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投标人须承诺所提供的服务、人员、设备及耗材等均符合相关强制性规定。</w:t>
            </w:r>
          </w:p>
        </w:tc>
      </w:tr>
      <w:tr w14:paraId="2433C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noWrap w:val="0"/>
            <w:vAlign w:val="center"/>
          </w:tcPr>
          <w:p w14:paraId="5C8EF057">
            <w:pPr>
              <w:spacing w:line="400" w:lineRule="exact"/>
              <w:jc w:val="center"/>
              <w:rPr>
                <w:rFonts w:hint="default" w:ascii="Times New Roman" w:hAnsi="Times New Roman" w:eastAsia="宋体" w:cs="Times New Roman"/>
                <w:b w:val="0"/>
                <w:bCs w:val="0"/>
                <w:color w:val="auto"/>
                <w:sz w:val="24"/>
                <w:szCs w:val="24"/>
                <w:highlight w:val="none"/>
              </w:rPr>
            </w:pPr>
          </w:p>
        </w:tc>
        <w:tc>
          <w:tcPr>
            <w:tcW w:w="1452" w:type="dxa"/>
            <w:vMerge w:val="continue"/>
            <w:noWrap w:val="0"/>
            <w:vAlign w:val="center"/>
          </w:tcPr>
          <w:p w14:paraId="7A47EEE2">
            <w:pPr>
              <w:spacing w:line="400" w:lineRule="exact"/>
              <w:jc w:val="center"/>
              <w:rPr>
                <w:rFonts w:hint="default" w:ascii="Times New Roman" w:hAnsi="Times New Roman" w:eastAsia="宋体" w:cs="Times New Roman"/>
                <w:b w:val="0"/>
                <w:bCs w:val="0"/>
                <w:color w:val="auto"/>
                <w:sz w:val="24"/>
                <w:szCs w:val="24"/>
                <w:highlight w:val="none"/>
              </w:rPr>
            </w:pPr>
          </w:p>
        </w:tc>
        <w:tc>
          <w:tcPr>
            <w:tcW w:w="1010" w:type="dxa"/>
            <w:vMerge w:val="continue"/>
            <w:noWrap w:val="0"/>
            <w:vAlign w:val="center"/>
          </w:tcPr>
          <w:p w14:paraId="5DF83E69">
            <w:pPr>
              <w:spacing w:line="400" w:lineRule="exact"/>
              <w:jc w:val="center"/>
              <w:rPr>
                <w:rFonts w:hint="default" w:ascii="Times New Roman" w:hAnsi="Times New Roman" w:eastAsia="宋体" w:cs="Times New Roman"/>
                <w:b w:val="0"/>
                <w:bCs w:val="0"/>
                <w:color w:val="auto"/>
                <w:sz w:val="24"/>
                <w:szCs w:val="24"/>
                <w:highlight w:val="none"/>
              </w:rPr>
            </w:pPr>
          </w:p>
        </w:tc>
        <w:tc>
          <w:tcPr>
            <w:tcW w:w="5573" w:type="dxa"/>
            <w:noWrap w:val="0"/>
            <w:vAlign w:val="center"/>
          </w:tcPr>
          <w:p w14:paraId="0254D87F">
            <w:pPr>
              <w:spacing w:line="400" w:lineRule="exact"/>
              <w:jc w:val="lef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投标人须承诺一旦获得成交，根据《中华人民共和国劳动合同法》及其他法律法规的要求与服务人员签订劳动合同，按国家及天津市相关政策规定，支付工资、加班费和福利费、缴纳社会保险等。</w:t>
            </w:r>
          </w:p>
        </w:tc>
      </w:tr>
      <w:tr w14:paraId="069AA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noWrap w:val="0"/>
            <w:vAlign w:val="center"/>
          </w:tcPr>
          <w:p w14:paraId="09365B50">
            <w:pPr>
              <w:spacing w:line="400" w:lineRule="exact"/>
              <w:jc w:val="center"/>
              <w:rPr>
                <w:rFonts w:hint="default" w:ascii="Times New Roman" w:hAnsi="Times New Roman" w:eastAsia="宋体" w:cs="Times New Roman"/>
                <w:b w:val="0"/>
                <w:bCs w:val="0"/>
                <w:color w:val="auto"/>
                <w:sz w:val="24"/>
                <w:szCs w:val="24"/>
                <w:highlight w:val="none"/>
              </w:rPr>
            </w:pPr>
          </w:p>
        </w:tc>
        <w:tc>
          <w:tcPr>
            <w:tcW w:w="1452" w:type="dxa"/>
            <w:vMerge w:val="continue"/>
            <w:noWrap w:val="0"/>
            <w:vAlign w:val="center"/>
          </w:tcPr>
          <w:p w14:paraId="74698377">
            <w:pPr>
              <w:spacing w:line="400" w:lineRule="exact"/>
              <w:jc w:val="center"/>
              <w:rPr>
                <w:rFonts w:hint="default" w:ascii="Times New Roman" w:hAnsi="Times New Roman" w:eastAsia="宋体" w:cs="Times New Roman"/>
                <w:b w:val="0"/>
                <w:bCs w:val="0"/>
                <w:color w:val="auto"/>
                <w:sz w:val="24"/>
                <w:szCs w:val="24"/>
                <w:highlight w:val="none"/>
              </w:rPr>
            </w:pPr>
          </w:p>
        </w:tc>
        <w:tc>
          <w:tcPr>
            <w:tcW w:w="1010" w:type="dxa"/>
            <w:vMerge w:val="continue"/>
            <w:noWrap w:val="0"/>
            <w:vAlign w:val="center"/>
          </w:tcPr>
          <w:p w14:paraId="46DF9C74">
            <w:pPr>
              <w:spacing w:line="400" w:lineRule="exact"/>
              <w:jc w:val="center"/>
              <w:rPr>
                <w:rFonts w:hint="default" w:ascii="Times New Roman" w:hAnsi="Times New Roman" w:eastAsia="宋体" w:cs="Times New Roman"/>
                <w:b w:val="0"/>
                <w:bCs w:val="0"/>
                <w:color w:val="auto"/>
                <w:sz w:val="24"/>
                <w:szCs w:val="24"/>
                <w:highlight w:val="none"/>
              </w:rPr>
            </w:pPr>
          </w:p>
        </w:tc>
        <w:tc>
          <w:tcPr>
            <w:tcW w:w="5573" w:type="dxa"/>
            <w:noWrap w:val="0"/>
            <w:vAlign w:val="center"/>
          </w:tcPr>
          <w:p w14:paraId="1DFEF0F2">
            <w:pPr>
              <w:pStyle w:val="14"/>
              <w:spacing w:line="400" w:lineRule="exact"/>
              <w:rPr>
                <w:rFonts w:hint="default" w:ascii="Times New Roman" w:hAnsi="Times New Roman" w:cs="Times New Roman"/>
                <w:b w:val="0"/>
                <w:bCs w:val="0"/>
                <w:color w:val="auto"/>
                <w:highlight w:val="none"/>
              </w:rPr>
            </w:pPr>
            <w:r>
              <w:rPr>
                <w:rFonts w:hint="default" w:ascii="Times New Roman" w:hAnsi="Times New Roman" w:cs="Times New Roman"/>
                <w:b w:val="0"/>
                <w:bCs w:val="0"/>
                <w:color w:val="auto"/>
                <w:highlight w:val="none"/>
              </w:rPr>
              <w:t>岗位需求：</w:t>
            </w:r>
          </w:p>
          <w:p w14:paraId="3409C828">
            <w:pPr>
              <w:spacing w:line="400" w:lineRule="exact"/>
              <w:ind w:firstLine="480"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本项目共配置服务人员</w:t>
            </w:r>
            <w:r>
              <w:rPr>
                <w:rFonts w:hint="default" w:ascii="Times New Roman" w:hAnsi="Times New Roman" w:eastAsia="宋体" w:cs="Times New Roman"/>
                <w:b w:val="0"/>
                <w:bCs w:val="0"/>
                <w:color w:val="auto"/>
                <w:sz w:val="24"/>
                <w:szCs w:val="24"/>
                <w:highlight w:val="none"/>
                <w:lang w:val="en-US" w:eastAsia="zh-CN"/>
              </w:rPr>
              <w:t>24</w:t>
            </w:r>
            <w:r>
              <w:rPr>
                <w:rFonts w:hint="default" w:ascii="Times New Roman" w:hAnsi="Times New Roman" w:eastAsia="宋体" w:cs="Times New Roman"/>
                <w:b w:val="0"/>
                <w:bCs w:val="0"/>
                <w:color w:val="auto"/>
                <w:sz w:val="24"/>
                <w:szCs w:val="24"/>
                <w:highlight w:val="none"/>
              </w:rPr>
              <w:t>名，人员岗位配置如下：</w:t>
            </w:r>
          </w:p>
          <w:p w14:paraId="156A443A">
            <w:pPr>
              <w:spacing w:line="400" w:lineRule="exact"/>
              <w:ind w:firstLine="480" w:firstLineChars="200"/>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1、综合办公室：项目经理1人</w:t>
            </w:r>
            <w:r>
              <w:rPr>
                <w:rFonts w:hint="default" w:ascii="Times New Roman" w:hAnsi="Times New Roman" w:eastAsia="宋体" w:cs="Times New Roman"/>
                <w:b w:val="0"/>
                <w:bCs w:val="0"/>
                <w:color w:val="auto"/>
                <w:sz w:val="24"/>
                <w:szCs w:val="24"/>
                <w:highlight w:val="none"/>
                <w:lang w:val="en-US" w:eastAsia="zh-CN"/>
              </w:rPr>
              <w:t>，杂工1人，</w:t>
            </w:r>
            <w:r>
              <w:rPr>
                <w:rFonts w:hint="default" w:ascii="Times New Roman" w:hAnsi="Times New Roman" w:eastAsia="宋体" w:cs="Times New Roman"/>
                <w:b w:val="0"/>
                <w:bCs w:val="0"/>
                <w:color w:val="auto"/>
                <w:sz w:val="24"/>
                <w:szCs w:val="24"/>
                <w:highlight w:val="none"/>
              </w:rPr>
              <w:t>共</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人。</w:t>
            </w:r>
          </w:p>
          <w:p w14:paraId="19D908FD">
            <w:pPr>
              <w:spacing w:line="400" w:lineRule="exact"/>
              <w:ind w:firstLine="480"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2、环境管理部：保洁员</w:t>
            </w:r>
            <w:r>
              <w:rPr>
                <w:rFonts w:hint="default" w:ascii="Times New Roman" w:hAnsi="Times New Roman" w:eastAsia="宋体"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rPr>
              <w:t>人，共</w:t>
            </w:r>
            <w:r>
              <w:rPr>
                <w:rFonts w:hint="default" w:ascii="Times New Roman" w:hAnsi="Times New Roman" w:eastAsia="宋体"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rPr>
              <w:t>人。</w:t>
            </w:r>
          </w:p>
          <w:p w14:paraId="76A9E0BD">
            <w:pPr>
              <w:spacing w:line="400" w:lineRule="exact"/>
              <w:ind w:firstLine="480"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3、秩序维护部：秩序员</w:t>
            </w:r>
            <w:r>
              <w:rPr>
                <w:rFonts w:hint="default" w:ascii="Times New Roman" w:hAnsi="Times New Roman" w:eastAsia="宋体" w:cs="Times New Roman"/>
                <w:b w:val="0"/>
                <w:bCs w:val="0"/>
                <w:color w:val="auto"/>
                <w:sz w:val="24"/>
                <w:szCs w:val="24"/>
                <w:highlight w:val="none"/>
                <w:lang w:val="en-US" w:eastAsia="zh-CN"/>
              </w:rPr>
              <w:t>3人、</w:t>
            </w:r>
            <w:r>
              <w:rPr>
                <w:rFonts w:hint="default" w:ascii="Times New Roman" w:hAnsi="Times New Roman" w:eastAsia="宋体" w:cs="Times New Roman"/>
                <w:b w:val="0"/>
                <w:bCs w:val="0"/>
                <w:color w:val="auto"/>
                <w:sz w:val="24"/>
                <w:szCs w:val="24"/>
                <w:highlight w:val="none"/>
              </w:rPr>
              <w:t>消监控</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人，共</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人。</w:t>
            </w:r>
          </w:p>
          <w:p w14:paraId="3CFE8B9E">
            <w:pPr>
              <w:spacing w:line="400" w:lineRule="exact"/>
              <w:ind w:firstLine="480"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4、会议服务部：会议服务员</w:t>
            </w:r>
            <w:r>
              <w:rPr>
                <w:rFonts w:hint="default" w:ascii="Times New Roman" w:hAnsi="Times New Roman" w:eastAsia="宋体"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rPr>
              <w:t>人。</w:t>
            </w:r>
          </w:p>
          <w:p w14:paraId="7B676243">
            <w:pPr>
              <w:spacing w:line="400" w:lineRule="exact"/>
              <w:ind w:firstLine="480"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5、工程部：综合维修工</w:t>
            </w:r>
            <w:r>
              <w:rPr>
                <w:rFonts w:hint="default" w:ascii="Times New Roman" w:hAnsi="Times New Roman" w:eastAsia="宋体" w:cs="Times New Roman"/>
                <w:b w:val="0"/>
                <w:bCs w:val="0"/>
                <w:color w:val="auto"/>
                <w:sz w:val="24"/>
                <w:szCs w:val="24"/>
                <w:highlight w:val="none"/>
                <w:lang w:eastAsia="zh-CN"/>
              </w:rPr>
              <w:t>兼绿化管理</w:t>
            </w:r>
            <w:r>
              <w:rPr>
                <w:rFonts w:hint="default" w:ascii="Times New Roman" w:hAnsi="Times New Roman" w:eastAsia="宋体" w:cs="Times New Roman"/>
                <w:b w:val="0"/>
                <w:bCs w:val="0"/>
                <w:color w:val="auto"/>
                <w:sz w:val="24"/>
                <w:szCs w:val="24"/>
                <w:highlight w:val="none"/>
              </w:rPr>
              <w:t>1人。</w:t>
            </w:r>
          </w:p>
          <w:p w14:paraId="0BC8E06E">
            <w:pPr>
              <w:spacing w:line="400" w:lineRule="exact"/>
              <w:ind w:firstLine="480"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6、餐饮部：厨师2人，面点</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人，粗加工</w:t>
            </w:r>
            <w:r>
              <w:rPr>
                <w:rFonts w:hint="default" w:ascii="Times New Roman" w:hAnsi="Times New Roman" w:eastAsia="宋体"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rPr>
              <w:t>人，洗碗工</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人，服务员</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人，共</w:t>
            </w:r>
            <w:r>
              <w:rPr>
                <w:rFonts w:hint="default" w:ascii="Times New Roman" w:hAnsi="Times New Roman" w:eastAsia="宋体" w:cs="Times New Roman"/>
                <w:b w:val="0"/>
                <w:bCs w:val="0"/>
                <w:color w:val="auto"/>
                <w:sz w:val="24"/>
                <w:szCs w:val="24"/>
                <w:highlight w:val="none"/>
                <w:lang w:val="en-US" w:eastAsia="zh-CN"/>
              </w:rPr>
              <w:t>11</w:t>
            </w:r>
            <w:r>
              <w:rPr>
                <w:rFonts w:hint="default" w:ascii="Times New Roman" w:hAnsi="Times New Roman" w:eastAsia="宋体" w:cs="Times New Roman"/>
                <w:b w:val="0"/>
                <w:bCs w:val="0"/>
                <w:color w:val="auto"/>
                <w:sz w:val="24"/>
                <w:szCs w:val="24"/>
                <w:highlight w:val="none"/>
              </w:rPr>
              <w:t>人。</w:t>
            </w:r>
          </w:p>
          <w:p w14:paraId="46202131">
            <w:pPr>
              <w:widowControl w:val="0"/>
              <w:spacing w:after="120"/>
              <w:jc w:val="both"/>
              <w:rPr>
                <w:rFonts w:hint="default" w:ascii="Times New Roman" w:hAnsi="Times New Roman" w:eastAsia="宋体" w:cs="Times New Roman"/>
                <w:b w:val="0"/>
                <w:bCs w:val="0"/>
                <w:color w:val="auto"/>
                <w:kern w:val="2"/>
                <w:sz w:val="21"/>
                <w:szCs w:val="24"/>
                <w:highlight w:val="none"/>
                <w:lang w:val="en-US" w:eastAsia="zh-CN" w:bidi="ar-SA"/>
              </w:rPr>
            </w:pPr>
          </w:p>
          <w:p w14:paraId="73A68DEE">
            <w:pPr>
              <w:spacing w:line="400" w:lineRule="exact"/>
              <w:ind w:firstLine="480" w:firstLineChars="200"/>
              <w:jc w:val="lef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中标供应商需严格按照上述岗位要求配置服务人员，并签订物业服务合同，不按要求配置服务人员的，承担违约责任并赔偿采购人</w:t>
            </w:r>
            <w:r>
              <w:rPr>
                <w:rFonts w:hint="default" w:ascii="Times New Roman" w:hAnsi="Times New Roman" w:eastAsia="宋体"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rPr>
              <w:t>0万元损失。</w:t>
            </w:r>
          </w:p>
        </w:tc>
      </w:tr>
      <w:tr w14:paraId="27C6B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noWrap w:val="0"/>
            <w:vAlign w:val="center"/>
          </w:tcPr>
          <w:p w14:paraId="040DAB6D">
            <w:pPr>
              <w:spacing w:line="400" w:lineRule="exact"/>
              <w:jc w:val="center"/>
              <w:rPr>
                <w:rFonts w:hint="default" w:ascii="Times New Roman" w:hAnsi="Times New Roman" w:eastAsia="宋体" w:cs="Times New Roman"/>
                <w:b w:val="0"/>
                <w:bCs w:val="0"/>
                <w:color w:val="auto"/>
                <w:sz w:val="24"/>
                <w:szCs w:val="24"/>
                <w:highlight w:val="none"/>
              </w:rPr>
            </w:pPr>
          </w:p>
        </w:tc>
        <w:tc>
          <w:tcPr>
            <w:tcW w:w="1452" w:type="dxa"/>
            <w:vMerge w:val="continue"/>
            <w:noWrap w:val="0"/>
            <w:vAlign w:val="center"/>
          </w:tcPr>
          <w:p w14:paraId="7E0B1329">
            <w:pPr>
              <w:spacing w:line="400" w:lineRule="exact"/>
              <w:jc w:val="center"/>
              <w:rPr>
                <w:rFonts w:hint="default" w:ascii="Times New Roman" w:hAnsi="Times New Roman" w:eastAsia="宋体" w:cs="Times New Roman"/>
                <w:b w:val="0"/>
                <w:bCs w:val="0"/>
                <w:color w:val="auto"/>
                <w:sz w:val="24"/>
                <w:szCs w:val="24"/>
                <w:highlight w:val="none"/>
              </w:rPr>
            </w:pPr>
          </w:p>
        </w:tc>
        <w:tc>
          <w:tcPr>
            <w:tcW w:w="1010" w:type="dxa"/>
            <w:vMerge w:val="continue"/>
            <w:noWrap w:val="0"/>
            <w:vAlign w:val="center"/>
          </w:tcPr>
          <w:p w14:paraId="091962F5">
            <w:pPr>
              <w:spacing w:line="400" w:lineRule="exact"/>
              <w:jc w:val="center"/>
              <w:rPr>
                <w:rFonts w:hint="default" w:ascii="Times New Roman" w:hAnsi="Times New Roman" w:eastAsia="宋体" w:cs="Times New Roman"/>
                <w:b w:val="0"/>
                <w:bCs w:val="0"/>
                <w:color w:val="auto"/>
                <w:sz w:val="24"/>
                <w:szCs w:val="24"/>
                <w:highlight w:val="none"/>
              </w:rPr>
            </w:pPr>
          </w:p>
        </w:tc>
        <w:tc>
          <w:tcPr>
            <w:tcW w:w="5573" w:type="dxa"/>
            <w:noWrap w:val="0"/>
            <w:vAlign w:val="center"/>
          </w:tcPr>
          <w:p w14:paraId="008FE56E">
            <w:pPr>
              <w:spacing w:line="400" w:lineRule="exact"/>
              <w:ind w:left="420" w:leftChars="200"/>
              <w:jc w:val="lef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人员素质需求：</w:t>
            </w:r>
          </w:p>
          <w:p w14:paraId="07C4DC9D">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1.综合办公室：</w:t>
            </w:r>
          </w:p>
          <w:p w14:paraId="34FB55A5">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（1）项目经理：</w:t>
            </w:r>
          </w:p>
          <w:p w14:paraId="6D9E52B5">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①男女不限，40周岁以下（含40周岁）；</w:t>
            </w:r>
          </w:p>
          <w:p w14:paraId="5B426CB7">
            <w:pPr>
              <w:spacing w:line="400" w:lineRule="exact"/>
              <w:ind w:left="420" w:leftChars="200"/>
              <w:rPr>
                <w:rFonts w:hint="default" w:ascii="Times New Roman" w:hAnsi="Times New Roman" w:eastAsia="宋体" w:cs="Times New Roman"/>
                <w:b w:val="0"/>
                <w:bCs w:val="0"/>
                <w:color w:val="auto"/>
                <w:szCs w:val="24"/>
                <w:highlight w:val="none"/>
                <w:lang w:eastAsia="zh-CN"/>
              </w:rPr>
            </w:pPr>
            <w:r>
              <w:rPr>
                <w:rFonts w:hint="default" w:ascii="Times New Roman" w:hAnsi="Times New Roman" w:eastAsia="宋体" w:cs="Times New Roman"/>
                <w:b w:val="0"/>
                <w:bCs w:val="0"/>
                <w:color w:val="auto"/>
                <w:sz w:val="24"/>
                <w:szCs w:val="24"/>
                <w:highlight w:val="none"/>
              </w:rPr>
              <w:t>②</w:t>
            </w:r>
            <w:r>
              <w:rPr>
                <w:rFonts w:hint="default" w:ascii="Times New Roman" w:hAnsi="Times New Roman" w:eastAsia="宋体" w:cs="Times New Roman"/>
                <w:b w:val="0"/>
                <w:bCs w:val="0"/>
                <w:color w:val="auto"/>
                <w:sz w:val="24"/>
                <w:szCs w:val="24"/>
                <w:highlight w:val="none"/>
                <w:lang w:val="en-US" w:eastAsia="zh-CN"/>
              </w:rPr>
              <w:t>具有本科及以上</w:t>
            </w:r>
            <w:r>
              <w:rPr>
                <w:rFonts w:hint="default" w:ascii="Times New Roman" w:hAnsi="Times New Roman" w:eastAsia="宋体" w:cs="Times New Roman"/>
                <w:b w:val="0"/>
                <w:bCs w:val="0"/>
                <w:color w:val="auto"/>
                <w:sz w:val="24"/>
                <w:szCs w:val="24"/>
                <w:highlight w:val="none"/>
              </w:rPr>
              <w:t>学历</w:t>
            </w:r>
            <w:r>
              <w:rPr>
                <w:rFonts w:hint="default" w:ascii="Times New Roman" w:hAnsi="Times New Roman" w:eastAsia="宋体" w:cs="Times New Roman"/>
                <w:b w:val="0"/>
                <w:bCs w:val="0"/>
                <w:color w:val="auto"/>
                <w:sz w:val="24"/>
                <w:szCs w:val="24"/>
                <w:highlight w:val="none"/>
                <w:lang w:eastAsia="zh-CN"/>
              </w:rPr>
              <w:t>。</w:t>
            </w:r>
          </w:p>
          <w:p w14:paraId="49AFCF3E">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杂工</w:t>
            </w:r>
            <w:r>
              <w:rPr>
                <w:rFonts w:hint="default" w:ascii="Times New Roman" w:hAnsi="Times New Roman" w:eastAsia="宋体" w:cs="Times New Roman"/>
                <w:b w:val="0"/>
                <w:bCs w:val="0"/>
                <w:color w:val="auto"/>
                <w:sz w:val="24"/>
                <w:szCs w:val="24"/>
                <w:highlight w:val="none"/>
              </w:rPr>
              <w:t>：</w:t>
            </w:r>
          </w:p>
          <w:p w14:paraId="2A4F7879">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①男女不限，40周岁以下（含40周岁）；</w:t>
            </w:r>
          </w:p>
          <w:p w14:paraId="641CA2DE">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w:t>
            </w:r>
            <w:r>
              <w:rPr>
                <w:rFonts w:hint="default" w:ascii="Times New Roman" w:hAnsi="Times New Roman" w:eastAsia="宋体" w:cs="Times New Roman"/>
                <w:b w:val="0"/>
                <w:bCs w:val="0"/>
                <w:color w:val="auto"/>
                <w:sz w:val="24"/>
                <w:szCs w:val="24"/>
                <w:highlight w:val="none"/>
                <w:lang w:val="en-US" w:eastAsia="zh-CN"/>
              </w:rPr>
              <w:t>具有大专及以上</w:t>
            </w:r>
            <w:r>
              <w:rPr>
                <w:rFonts w:hint="default" w:ascii="Times New Roman" w:hAnsi="Times New Roman" w:eastAsia="宋体" w:cs="Times New Roman"/>
                <w:b w:val="0"/>
                <w:bCs w:val="0"/>
                <w:color w:val="auto"/>
                <w:sz w:val="24"/>
                <w:szCs w:val="24"/>
                <w:highlight w:val="none"/>
              </w:rPr>
              <w:t>学历；</w:t>
            </w:r>
          </w:p>
          <w:p w14:paraId="0976639B">
            <w:pPr>
              <w:spacing w:line="400" w:lineRule="exact"/>
              <w:ind w:left="420" w:leftChars="200"/>
              <w:rPr>
                <w:rFonts w:hint="default" w:ascii="Times New Roman" w:hAnsi="Times New Roman" w:eastAsia="宋体" w:cs="Times New Roman"/>
                <w:b w:val="0"/>
                <w:bCs w:val="0"/>
                <w:color w:val="auto"/>
                <w:szCs w:val="24"/>
                <w:highlight w:val="none"/>
                <w:lang w:eastAsia="zh-CN"/>
              </w:rPr>
            </w:pPr>
            <w:r>
              <w:rPr>
                <w:rFonts w:hint="default" w:ascii="Times New Roman" w:hAnsi="Times New Roman" w:eastAsia="宋体" w:cs="Times New Roman"/>
                <w:b w:val="0"/>
                <w:bCs w:val="0"/>
                <w:color w:val="auto"/>
                <w:sz w:val="24"/>
                <w:szCs w:val="24"/>
                <w:highlight w:val="none"/>
              </w:rPr>
              <w:t>③具备</w:t>
            </w:r>
            <w:r>
              <w:rPr>
                <w:rFonts w:hint="default" w:ascii="Times New Roman" w:hAnsi="Times New Roman" w:eastAsia="宋体" w:cs="Times New Roman"/>
                <w:b w:val="0"/>
                <w:bCs w:val="0"/>
                <w:color w:val="auto"/>
                <w:sz w:val="24"/>
                <w:szCs w:val="24"/>
                <w:highlight w:val="none"/>
                <w:lang w:val="en-US" w:eastAsia="zh-CN"/>
              </w:rPr>
              <w:t>有效期内C1或以上驾驶证</w:t>
            </w:r>
            <w:r>
              <w:rPr>
                <w:rFonts w:hint="default" w:ascii="Times New Roman" w:hAnsi="Times New Roman" w:eastAsia="宋体" w:cs="Times New Roman"/>
                <w:b w:val="0"/>
                <w:bCs w:val="0"/>
                <w:color w:val="auto"/>
                <w:sz w:val="24"/>
                <w:szCs w:val="24"/>
                <w:highlight w:val="none"/>
                <w:lang w:eastAsia="zh-CN"/>
              </w:rPr>
              <w:t>。</w:t>
            </w:r>
          </w:p>
          <w:p w14:paraId="24023086">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2.环境管理部：</w:t>
            </w:r>
          </w:p>
          <w:p w14:paraId="6347221E">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（1）保洁员</w:t>
            </w:r>
          </w:p>
          <w:p w14:paraId="3EF967DE">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①女，5</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周岁以下（含5</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周岁）；</w:t>
            </w:r>
          </w:p>
          <w:p w14:paraId="35F4A67B">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②具有卫生防疫部门或者医疗机构出具的《健康证》；</w:t>
            </w:r>
          </w:p>
          <w:p w14:paraId="104E9C27">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3.秩序维护部：</w:t>
            </w:r>
          </w:p>
          <w:p w14:paraId="042912B9">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rPr>
              <w:t>）秩序员</w:t>
            </w:r>
          </w:p>
          <w:p w14:paraId="057498C1">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w:t>
            </w:r>
            <w:r>
              <w:rPr>
                <w:rFonts w:hint="default" w:ascii="Times New Roman" w:hAnsi="Times New Roman" w:eastAsia="宋体" w:cs="Times New Roman"/>
                <w:b w:val="0"/>
                <w:bCs w:val="0"/>
                <w:color w:val="auto"/>
                <w:sz w:val="24"/>
                <w:szCs w:val="24"/>
                <w:highlight w:val="none"/>
                <w:lang w:val="en-US" w:eastAsia="zh-CN"/>
              </w:rPr>
              <w:t>55</w:t>
            </w:r>
            <w:r>
              <w:rPr>
                <w:rFonts w:hint="default" w:ascii="Times New Roman" w:hAnsi="Times New Roman" w:eastAsia="宋体" w:cs="Times New Roman"/>
                <w:b w:val="0"/>
                <w:bCs w:val="0"/>
                <w:color w:val="auto"/>
                <w:sz w:val="24"/>
                <w:szCs w:val="24"/>
                <w:highlight w:val="none"/>
              </w:rPr>
              <w:t>周岁以下（含</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u w:val="none"/>
                <w:lang w:val="en-US" w:eastAsia="zh-CN"/>
              </w:rPr>
              <w:t>5</w:t>
            </w:r>
            <w:r>
              <w:rPr>
                <w:rFonts w:hint="default" w:ascii="Times New Roman" w:hAnsi="Times New Roman" w:eastAsia="宋体" w:cs="Times New Roman"/>
                <w:b w:val="0"/>
                <w:bCs w:val="0"/>
                <w:color w:val="auto"/>
                <w:sz w:val="24"/>
                <w:szCs w:val="24"/>
                <w:highlight w:val="none"/>
              </w:rPr>
              <w:t>周岁）；</w:t>
            </w:r>
          </w:p>
          <w:p w14:paraId="44628DCC">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②持</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保安员证</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rPr>
              <w:t>；</w:t>
            </w:r>
          </w:p>
          <w:p w14:paraId="1985BA9B">
            <w:pPr>
              <w:spacing w:line="400" w:lineRule="exact"/>
              <w:ind w:left="420" w:leftChars="200"/>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lang w:eastAsia="zh-CN"/>
              </w:rPr>
              <w:t>）</w:t>
            </w:r>
            <w:r>
              <w:rPr>
                <w:rFonts w:hint="default" w:ascii="Times New Roman" w:hAnsi="Times New Roman" w:eastAsia="宋体" w:cs="Times New Roman"/>
                <w:b w:val="0"/>
                <w:bCs w:val="0"/>
                <w:color w:val="auto"/>
                <w:sz w:val="24"/>
                <w:szCs w:val="24"/>
                <w:highlight w:val="none"/>
                <w:lang w:val="en-US" w:eastAsia="zh-CN"/>
              </w:rPr>
              <w:t>消监控</w:t>
            </w:r>
          </w:p>
          <w:p w14:paraId="0790BA25">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w:t>
            </w:r>
            <w:r>
              <w:rPr>
                <w:rFonts w:hint="default" w:ascii="Times New Roman" w:hAnsi="Times New Roman" w:eastAsia="宋体" w:cs="Times New Roman"/>
                <w:b w:val="0"/>
                <w:bCs w:val="0"/>
                <w:color w:val="auto"/>
                <w:sz w:val="24"/>
                <w:szCs w:val="24"/>
                <w:highlight w:val="none"/>
                <w:lang w:val="en-US" w:eastAsia="zh-CN"/>
              </w:rPr>
              <w:t>55</w:t>
            </w:r>
            <w:r>
              <w:rPr>
                <w:rFonts w:hint="default" w:ascii="Times New Roman" w:hAnsi="Times New Roman" w:eastAsia="宋体" w:cs="Times New Roman"/>
                <w:b w:val="0"/>
                <w:bCs w:val="0"/>
                <w:color w:val="auto"/>
                <w:sz w:val="24"/>
                <w:szCs w:val="24"/>
                <w:highlight w:val="none"/>
              </w:rPr>
              <w:t>周岁以下（含</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u w:val="none"/>
                <w:lang w:val="en-US" w:eastAsia="zh-CN"/>
              </w:rPr>
              <w:t>5</w:t>
            </w:r>
            <w:r>
              <w:rPr>
                <w:rFonts w:hint="default" w:ascii="Times New Roman" w:hAnsi="Times New Roman" w:eastAsia="宋体" w:cs="Times New Roman"/>
                <w:b w:val="0"/>
                <w:bCs w:val="0"/>
                <w:color w:val="auto"/>
                <w:sz w:val="24"/>
                <w:szCs w:val="24"/>
                <w:highlight w:val="none"/>
              </w:rPr>
              <w:t>周岁）；</w:t>
            </w:r>
          </w:p>
          <w:p w14:paraId="6689F784">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②持</w:t>
            </w:r>
            <w:r>
              <w:rPr>
                <w:rFonts w:hint="default" w:ascii="Times New Roman" w:hAnsi="Times New Roman" w:eastAsia="宋体" w:cs="Times New Roman"/>
                <w:b w:val="0"/>
                <w:bCs w:val="0"/>
                <w:color w:val="auto"/>
                <w:sz w:val="24"/>
                <w:szCs w:val="24"/>
                <w:highlight w:val="none"/>
                <w:lang w:val="en-US" w:eastAsia="zh-CN"/>
              </w:rPr>
              <w:t>有初级或以上《建（构）筑物消防员》或《消防设施操作员》职业资格证</w:t>
            </w:r>
            <w:r>
              <w:rPr>
                <w:rFonts w:hint="default" w:ascii="Times New Roman" w:hAnsi="Times New Roman" w:eastAsia="宋体" w:cs="Times New Roman"/>
                <w:b w:val="0"/>
                <w:bCs w:val="0"/>
                <w:color w:val="auto"/>
                <w:sz w:val="24"/>
                <w:szCs w:val="24"/>
                <w:highlight w:val="none"/>
              </w:rPr>
              <w:t>；</w:t>
            </w:r>
          </w:p>
          <w:p w14:paraId="07729772">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4.会议服务部：</w:t>
            </w:r>
          </w:p>
          <w:p w14:paraId="3F69DDFC">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（1）会议服务员</w:t>
            </w:r>
          </w:p>
          <w:p w14:paraId="2583C449">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①女，3</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周岁以下（含3</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周岁）；</w:t>
            </w:r>
          </w:p>
          <w:p w14:paraId="3CE472CB">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②大专及以上学历；</w:t>
            </w:r>
          </w:p>
          <w:p w14:paraId="14AFB539">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③举止大方，熟悉接待礼仪；</w:t>
            </w:r>
          </w:p>
          <w:p w14:paraId="6FE02D47">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fldChar w:fldCharType="begin"/>
            </w:r>
            <w:r>
              <w:rPr>
                <w:rFonts w:hint="default" w:ascii="Times New Roman" w:hAnsi="Times New Roman" w:eastAsia="宋体" w:cs="Times New Roman"/>
                <w:b w:val="0"/>
                <w:bCs w:val="0"/>
                <w:color w:val="auto"/>
                <w:sz w:val="24"/>
                <w:szCs w:val="24"/>
                <w:highlight w:val="none"/>
              </w:rPr>
              <w:instrText xml:space="preserve"> = 4 \* GB3 \* MERGEFORMAT </w:instrText>
            </w:r>
            <w:r>
              <w:rPr>
                <w:rFonts w:hint="default" w:ascii="Times New Roman" w:hAnsi="Times New Roman" w:eastAsia="宋体" w:cs="Times New Roman"/>
                <w:b w:val="0"/>
                <w:bCs w:val="0"/>
                <w:color w:val="auto"/>
                <w:sz w:val="24"/>
                <w:szCs w:val="24"/>
                <w:highlight w:val="none"/>
              </w:rPr>
              <w:fldChar w:fldCharType="separate"/>
            </w:r>
            <w:r>
              <w:rPr>
                <w:rFonts w:hint="default" w:ascii="Times New Roman" w:hAnsi="Times New Roman" w:eastAsia="宋体" w:cs="Times New Roman"/>
                <w:b w:val="0"/>
                <w:bCs w:val="0"/>
                <w:color w:val="auto"/>
                <w:szCs w:val="24"/>
                <w:highlight w:val="none"/>
              </w:rPr>
              <w:t>④</w:t>
            </w:r>
            <w:r>
              <w:rPr>
                <w:rFonts w:hint="default" w:ascii="Times New Roman" w:hAnsi="Times New Roman" w:eastAsia="宋体" w:cs="Times New Roman"/>
                <w:b w:val="0"/>
                <w:bCs w:val="0"/>
                <w:color w:val="auto"/>
                <w:sz w:val="24"/>
                <w:szCs w:val="24"/>
                <w:highlight w:val="none"/>
              </w:rPr>
              <w:fldChar w:fldCharType="end"/>
            </w:r>
            <w:r>
              <w:rPr>
                <w:rFonts w:hint="default" w:ascii="Times New Roman" w:hAnsi="Times New Roman" w:eastAsia="宋体" w:cs="Times New Roman"/>
                <w:b w:val="0"/>
                <w:bCs w:val="0"/>
                <w:color w:val="auto"/>
                <w:sz w:val="24"/>
                <w:szCs w:val="24"/>
                <w:highlight w:val="none"/>
              </w:rPr>
              <w:t>经培训能熟练使用会议系统；</w:t>
            </w:r>
          </w:p>
          <w:p w14:paraId="3546D5A5">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5.工程部：</w:t>
            </w:r>
          </w:p>
          <w:p w14:paraId="62920082">
            <w:pPr>
              <w:spacing w:line="400" w:lineRule="exact"/>
              <w:ind w:left="420" w:leftChars="200"/>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rPr>
              <w:t>（1）综合维修工</w:t>
            </w:r>
            <w:r>
              <w:rPr>
                <w:rFonts w:hint="default" w:ascii="Times New Roman" w:hAnsi="Times New Roman" w:eastAsia="宋体" w:cs="Times New Roman"/>
                <w:b w:val="0"/>
                <w:bCs w:val="0"/>
                <w:color w:val="auto"/>
                <w:sz w:val="24"/>
                <w:szCs w:val="24"/>
                <w:highlight w:val="none"/>
                <w:lang w:eastAsia="zh-CN"/>
              </w:rPr>
              <w:t>兼绿化管理</w:t>
            </w:r>
          </w:p>
          <w:p w14:paraId="47B0D351">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①男性，</w:t>
            </w:r>
            <w:r>
              <w:rPr>
                <w:rFonts w:hint="default" w:ascii="Times New Roman" w:hAnsi="Times New Roman" w:eastAsia="宋体" w:cs="Times New Roman"/>
                <w:b w:val="0"/>
                <w:bCs w:val="0"/>
                <w:color w:val="auto"/>
                <w:sz w:val="24"/>
                <w:szCs w:val="24"/>
                <w:highlight w:val="none"/>
                <w:lang w:val="en-US" w:eastAsia="zh-CN"/>
              </w:rPr>
              <w:t>55</w:t>
            </w:r>
            <w:r>
              <w:rPr>
                <w:rFonts w:hint="default" w:ascii="Times New Roman" w:hAnsi="Times New Roman" w:eastAsia="宋体" w:cs="Times New Roman"/>
                <w:b w:val="0"/>
                <w:bCs w:val="0"/>
                <w:color w:val="auto"/>
                <w:sz w:val="24"/>
                <w:szCs w:val="24"/>
                <w:highlight w:val="none"/>
              </w:rPr>
              <w:t>周岁以下（含</w:t>
            </w:r>
            <w:r>
              <w:rPr>
                <w:rFonts w:hint="default" w:ascii="Times New Roman" w:hAnsi="Times New Roman" w:eastAsia="宋体" w:cs="Times New Roman"/>
                <w:b w:val="0"/>
                <w:bCs w:val="0"/>
                <w:color w:val="auto"/>
                <w:sz w:val="24"/>
                <w:szCs w:val="24"/>
                <w:highlight w:val="none"/>
                <w:lang w:val="en-US" w:eastAsia="zh-CN"/>
              </w:rPr>
              <w:t>55</w:t>
            </w:r>
            <w:r>
              <w:rPr>
                <w:rFonts w:hint="default" w:ascii="Times New Roman" w:hAnsi="Times New Roman" w:eastAsia="宋体" w:cs="Times New Roman"/>
                <w:b w:val="0"/>
                <w:bCs w:val="0"/>
                <w:color w:val="auto"/>
                <w:sz w:val="24"/>
                <w:szCs w:val="24"/>
                <w:highlight w:val="none"/>
              </w:rPr>
              <w:t>周岁）；</w:t>
            </w:r>
          </w:p>
          <w:p w14:paraId="43F412BA">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w:t>
            </w:r>
            <w:bookmarkStart w:id="9" w:name="_Hlk115129173"/>
            <w:r>
              <w:rPr>
                <w:rFonts w:hint="default" w:ascii="Times New Roman" w:hAnsi="Times New Roman" w:eastAsia="宋体" w:cs="Times New Roman"/>
                <w:b w:val="0"/>
                <w:bCs w:val="0"/>
                <w:color w:val="auto"/>
                <w:sz w:val="24"/>
                <w:szCs w:val="24"/>
                <w:highlight w:val="none"/>
              </w:rPr>
              <w:t>持有《中华人民共和国特种作业操作证（低压电工作业）》、《中华人民共和国特种作业操作证（高压电工作业）》</w:t>
            </w:r>
          </w:p>
          <w:p w14:paraId="6815B2F2">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③</w:t>
            </w:r>
            <w:bookmarkEnd w:id="9"/>
            <w:r>
              <w:rPr>
                <w:rFonts w:hint="default" w:ascii="Times New Roman" w:hAnsi="Times New Roman" w:eastAsia="宋体" w:cs="Times New Roman"/>
                <w:b w:val="0"/>
                <w:bCs w:val="0"/>
                <w:color w:val="auto"/>
                <w:sz w:val="24"/>
                <w:szCs w:val="24"/>
                <w:highlight w:val="none"/>
                <w:lang w:val="en-US" w:eastAsia="zh-CN"/>
              </w:rPr>
              <w:t>具备空调相关专业知识</w:t>
            </w:r>
            <w:r>
              <w:rPr>
                <w:rFonts w:hint="default" w:ascii="Times New Roman" w:hAnsi="Times New Roman" w:eastAsia="宋体" w:cs="Times New Roman"/>
                <w:b w:val="0"/>
                <w:bCs w:val="0"/>
                <w:color w:val="auto"/>
                <w:sz w:val="24"/>
                <w:szCs w:val="24"/>
                <w:highlight w:val="none"/>
              </w:rPr>
              <w:t>；</w:t>
            </w:r>
          </w:p>
          <w:p w14:paraId="2F987329">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④</w:t>
            </w:r>
            <w:r>
              <w:rPr>
                <w:rFonts w:hint="default" w:ascii="Times New Roman" w:hAnsi="Times New Roman" w:eastAsia="宋体" w:cs="Times New Roman"/>
                <w:b w:val="0"/>
                <w:bCs w:val="0"/>
                <w:color w:val="auto"/>
                <w:sz w:val="24"/>
                <w:szCs w:val="24"/>
                <w:highlight w:val="none"/>
              </w:rPr>
              <w:t>具备对接电梯维保单位的专业知识；</w:t>
            </w:r>
          </w:p>
          <w:p w14:paraId="4F6AFB21">
            <w:pPr>
              <w:spacing w:line="400" w:lineRule="exact"/>
              <w:ind w:left="420" w:leftChars="200"/>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val="en-US" w:eastAsia="zh-CN"/>
              </w:rPr>
              <w:t>⑤</w:t>
            </w:r>
            <w:r>
              <w:rPr>
                <w:rFonts w:hint="default" w:ascii="Times New Roman" w:hAnsi="Times New Roman" w:eastAsia="宋体" w:cs="Times New Roman"/>
                <w:b w:val="0"/>
                <w:bCs w:val="0"/>
                <w:color w:val="auto"/>
                <w:sz w:val="24"/>
                <w:szCs w:val="24"/>
                <w:highlight w:val="none"/>
                <w:lang w:eastAsia="zh-CN"/>
              </w:rPr>
              <w:t>具备绿化管理相关专业知识。</w:t>
            </w:r>
          </w:p>
          <w:p w14:paraId="6CDFF8E5">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6、餐饮部：</w:t>
            </w:r>
          </w:p>
          <w:p w14:paraId="0F4000BB">
            <w:pPr>
              <w:spacing w:line="400" w:lineRule="exact"/>
              <w:ind w:left="420" w:leftChars="200"/>
              <w:rPr>
                <w:rFonts w:hint="default" w:ascii="Times New Roman" w:hAnsi="Times New Roman" w:eastAsia="宋体" w:cs="Times New Roman"/>
                <w:b w:val="0"/>
                <w:bCs w:val="0"/>
                <w:color w:val="auto"/>
                <w:sz w:val="24"/>
                <w:szCs w:val="24"/>
                <w:highlight w:val="none"/>
                <w:lang w:val="en-US" w:eastAsia="zh-CN"/>
              </w:rPr>
            </w:pPr>
            <w:r>
              <w:rPr>
                <w:rFonts w:hint="default" w:ascii="Times New Roman" w:hAnsi="Times New Roman" w:eastAsia="宋体" w:cs="Times New Roman"/>
                <w:b w:val="0"/>
                <w:bCs w:val="0"/>
                <w:color w:val="auto"/>
                <w:sz w:val="24"/>
                <w:szCs w:val="24"/>
                <w:highlight w:val="none"/>
              </w:rPr>
              <w:t>（1）厨师</w:t>
            </w:r>
          </w:p>
          <w:p w14:paraId="5D7460AC">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w:t>
            </w:r>
            <w:r>
              <w:rPr>
                <w:rFonts w:hint="default" w:ascii="Times New Roman" w:hAnsi="Times New Roman" w:eastAsia="宋体" w:cs="Times New Roman"/>
                <w:b w:val="0"/>
                <w:bCs w:val="0"/>
                <w:color w:val="auto"/>
                <w:sz w:val="24"/>
                <w:szCs w:val="24"/>
                <w:highlight w:val="none"/>
                <w:lang w:val="en-US" w:eastAsia="zh-CN"/>
              </w:rPr>
              <w:t>50</w:t>
            </w:r>
            <w:r>
              <w:rPr>
                <w:rFonts w:hint="default" w:ascii="Times New Roman" w:hAnsi="Times New Roman" w:eastAsia="宋体" w:cs="Times New Roman"/>
                <w:b w:val="0"/>
                <w:bCs w:val="0"/>
                <w:color w:val="auto"/>
                <w:sz w:val="24"/>
                <w:szCs w:val="24"/>
                <w:highlight w:val="none"/>
              </w:rPr>
              <w:t>周岁及以下；</w:t>
            </w:r>
          </w:p>
          <w:p w14:paraId="76AE695E">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②连续从事本职业工作3年及以上，熟悉各类烹调方法，能熟练掌握3种以上菜系；</w:t>
            </w:r>
          </w:p>
          <w:p w14:paraId="5462202E">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③</w:t>
            </w:r>
            <w:r>
              <w:rPr>
                <w:rFonts w:hint="default" w:ascii="Times New Roman" w:hAnsi="Times New Roman" w:eastAsia="宋体" w:cs="Times New Roman"/>
                <w:b w:val="0"/>
                <w:bCs w:val="0"/>
                <w:color w:val="auto"/>
                <w:sz w:val="24"/>
                <w:szCs w:val="24"/>
                <w:highlight w:val="none"/>
              </w:rPr>
              <w:t>持有效期内的由卫生防疫部门或医疗机构出具的《健康证》上岗；</w:t>
            </w:r>
          </w:p>
          <w:p w14:paraId="444CE783">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）面点</w:t>
            </w:r>
          </w:p>
          <w:p w14:paraId="57AC9E83">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①男女不限，5</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周岁及以下；</w:t>
            </w:r>
          </w:p>
          <w:p w14:paraId="356B2894">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②持有效期内的由卫生防疫部门或医疗机构出具的《健康证》上岗；</w:t>
            </w:r>
          </w:p>
          <w:p w14:paraId="79638CFB">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rPr>
              <w:t>）粗加工</w:t>
            </w:r>
          </w:p>
          <w:p w14:paraId="12655791">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①男女不限，5</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周岁及以下；</w:t>
            </w:r>
          </w:p>
          <w:p w14:paraId="53D95DCB">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②持有效期内的由卫生防疫部门或医疗机构出具的《健康证》上岗；</w:t>
            </w:r>
          </w:p>
          <w:p w14:paraId="4D36FEBA">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rPr>
              <w:t>）洗碗工</w:t>
            </w:r>
          </w:p>
          <w:p w14:paraId="369768D8">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①男女不限，5</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周岁及以下；</w:t>
            </w:r>
          </w:p>
          <w:p w14:paraId="51A21BD9">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②持有效期内的由卫生防疫部门或医疗机构出具的《健康证》上岗；</w:t>
            </w:r>
          </w:p>
          <w:p w14:paraId="1C67EE47">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）服务员</w:t>
            </w:r>
          </w:p>
          <w:p w14:paraId="439CADF5">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①女，4</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周岁及以下；</w:t>
            </w:r>
          </w:p>
          <w:p w14:paraId="09C72F32">
            <w:pPr>
              <w:spacing w:line="400" w:lineRule="exact"/>
              <w:ind w:left="420" w:left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②持有效期内的由卫生防疫部门或医疗机构出具的《健康证》上岗；</w:t>
            </w:r>
          </w:p>
          <w:p w14:paraId="047C5D5B">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注：</w:t>
            </w:r>
          </w:p>
          <w:p w14:paraId="21B00036">
            <w:pPr>
              <w:numPr>
                <w:ilvl w:val="0"/>
                <w:numId w:val="0"/>
              </w:numPr>
              <w:spacing w:line="400" w:lineRule="exact"/>
              <w:ind w:left="0" w:leftChars="0" w:firstLine="420" w:firstLineChars="175"/>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kern w:val="2"/>
                <w:sz w:val="24"/>
                <w:szCs w:val="24"/>
                <w:highlight w:val="none"/>
                <w:lang w:val="en-US" w:eastAsia="zh-CN" w:bidi="ar-SA"/>
              </w:rPr>
              <w:t>①</w:t>
            </w:r>
            <w:r>
              <w:rPr>
                <w:rFonts w:hint="default" w:ascii="Times New Roman" w:hAnsi="Times New Roman" w:eastAsia="宋体" w:cs="Times New Roman"/>
                <w:b w:val="0"/>
                <w:bCs w:val="0"/>
                <w:color w:val="auto"/>
                <w:sz w:val="24"/>
                <w:szCs w:val="24"/>
                <w:highlight w:val="none"/>
              </w:rPr>
              <w:t>以上所有人员均不接受退休人员，不得兼职其他项目；</w:t>
            </w:r>
          </w:p>
          <w:p w14:paraId="07420B0F">
            <w:pPr>
              <w:spacing w:line="400" w:lineRule="exact"/>
              <w:ind w:firstLine="480"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②</w:t>
            </w:r>
            <w:r>
              <w:rPr>
                <w:rFonts w:hint="default" w:ascii="Times New Roman" w:hAnsi="Times New Roman" w:eastAsia="宋体" w:cs="Times New Roman"/>
                <w:b w:val="0"/>
                <w:bCs w:val="0"/>
                <w:color w:val="auto"/>
                <w:sz w:val="24"/>
                <w:szCs w:val="24"/>
                <w:highlight w:val="none"/>
                <w:lang w:val="en-US" w:eastAsia="zh-CN"/>
              </w:rPr>
              <w:t>承诺</w:t>
            </w:r>
            <w:r>
              <w:rPr>
                <w:rFonts w:hint="default" w:ascii="Times New Roman" w:hAnsi="Times New Roman" w:eastAsia="宋体" w:cs="Times New Roman"/>
                <w:b w:val="0"/>
                <w:bCs w:val="0"/>
                <w:color w:val="auto"/>
                <w:sz w:val="24"/>
                <w:szCs w:val="24"/>
                <w:highlight w:val="none"/>
              </w:rPr>
              <w:t>身体健康，无前科劣迹和犯罪记录；</w:t>
            </w:r>
          </w:p>
          <w:p w14:paraId="4717CC4E">
            <w:pPr>
              <w:spacing w:line="400" w:lineRule="exact"/>
              <w:ind w:firstLine="480" w:firstLineChars="200"/>
              <w:jc w:val="lef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③采购人将在验收时，逐一对中标供应商提供的服务人员相关资质进行查验，对不符合要求的服务人员要求中标供应商在3天内进行更换。不符合要求且拒不更换的，中标供应商承担违约责任并赔偿采购人</w:t>
            </w:r>
            <w:r>
              <w:rPr>
                <w:rFonts w:hint="default" w:ascii="Times New Roman" w:hAnsi="Times New Roman" w:eastAsia="宋体" w:cs="Times New Roman"/>
                <w:b w:val="0"/>
                <w:bCs w:val="0"/>
                <w:color w:val="auto"/>
                <w:sz w:val="24"/>
                <w:szCs w:val="24"/>
                <w:highlight w:val="none"/>
                <w:lang w:val="en-US" w:eastAsia="zh-CN"/>
              </w:rPr>
              <w:t>1</w:t>
            </w:r>
            <w:r>
              <w:rPr>
                <w:rFonts w:hint="default" w:ascii="Times New Roman" w:hAnsi="Times New Roman" w:eastAsia="宋体" w:cs="Times New Roman"/>
                <w:b w:val="0"/>
                <w:bCs w:val="0"/>
                <w:color w:val="auto"/>
                <w:sz w:val="24"/>
                <w:szCs w:val="24"/>
                <w:highlight w:val="none"/>
              </w:rPr>
              <w:t>0万元损失。</w:t>
            </w:r>
          </w:p>
        </w:tc>
      </w:tr>
      <w:tr w14:paraId="5C4CC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noWrap w:val="0"/>
            <w:vAlign w:val="center"/>
          </w:tcPr>
          <w:p w14:paraId="7868B794">
            <w:pPr>
              <w:spacing w:line="400" w:lineRule="exact"/>
              <w:jc w:val="center"/>
              <w:rPr>
                <w:rFonts w:hint="default" w:ascii="Times New Roman" w:hAnsi="Times New Roman" w:eastAsia="宋体" w:cs="Times New Roman"/>
                <w:b w:val="0"/>
                <w:bCs w:val="0"/>
                <w:color w:val="auto"/>
                <w:sz w:val="24"/>
                <w:szCs w:val="24"/>
                <w:highlight w:val="none"/>
              </w:rPr>
            </w:pPr>
          </w:p>
        </w:tc>
        <w:tc>
          <w:tcPr>
            <w:tcW w:w="1452" w:type="dxa"/>
            <w:vMerge w:val="continue"/>
            <w:noWrap w:val="0"/>
            <w:vAlign w:val="center"/>
          </w:tcPr>
          <w:p w14:paraId="594A193F">
            <w:pPr>
              <w:spacing w:line="400" w:lineRule="exact"/>
              <w:jc w:val="center"/>
              <w:rPr>
                <w:rFonts w:hint="default" w:ascii="Times New Roman" w:hAnsi="Times New Roman" w:eastAsia="宋体" w:cs="Times New Roman"/>
                <w:b w:val="0"/>
                <w:bCs w:val="0"/>
                <w:color w:val="auto"/>
                <w:sz w:val="24"/>
                <w:szCs w:val="24"/>
                <w:highlight w:val="none"/>
              </w:rPr>
            </w:pPr>
          </w:p>
        </w:tc>
        <w:tc>
          <w:tcPr>
            <w:tcW w:w="1010" w:type="dxa"/>
            <w:vMerge w:val="continue"/>
            <w:noWrap w:val="0"/>
            <w:vAlign w:val="center"/>
          </w:tcPr>
          <w:p w14:paraId="0A0C7053">
            <w:pPr>
              <w:spacing w:line="400" w:lineRule="exact"/>
              <w:jc w:val="center"/>
              <w:rPr>
                <w:rFonts w:hint="default" w:ascii="Times New Roman" w:hAnsi="Times New Roman" w:eastAsia="宋体" w:cs="Times New Roman"/>
                <w:b w:val="0"/>
                <w:bCs w:val="0"/>
                <w:color w:val="auto"/>
                <w:sz w:val="24"/>
                <w:szCs w:val="24"/>
                <w:highlight w:val="none"/>
              </w:rPr>
            </w:pPr>
          </w:p>
        </w:tc>
        <w:tc>
          <w:tcPr>
            <w:tcW w:w="5573" w:type="dxa"/>
            <w:noWrap w:val="0"/>
            <w:vAlign w:val="center"/>
          </w:tcPr>
          <w:p w14:paraId="3D866A2F">
            <w:pPr>
              <w:spacing w:line="400" w:lineRule="exact"/>
              <w:jc w:val="lef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评价考核</w:t>
            </w:r>
          </w:p>
          <w:p w14:paraId="7E52D413">
            <w:pPr>
              <w:spacing w:line="400" w:lineRule="exact"/>
              <w:ind w:firstLine="480" w:firstLineChars="200"/>
              <w:jc w:val="lef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每季度由采购人派代表，对物业服务质量开展定期考核，考核满分为100分，将采购人代表打分进行加权测算出该月度的得分。得分90分以上的全额支付物业服务费，得分80—89分的，按90%支付；60--79分的，按80%支付；60分以下的，采购人有权立即终止服务合同。对考核出现的问题，发送整改通知书给中标供应商，中标供应商须在规定期限内整改。</w:t>
            </w:r>
          </w:p>
        </w:tc>
      </w:tr>
      <w:tr w14:paraId="56267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Merge w:val="continue"/>
            <w:noWrap w:val="0"/>
            <w:vAlign w:val="center"/>
          </w:tcPr>
          <w:p w14:paraId="06736DBD">
            <w:pPr>
              <w:spacing w:line="400" w:lineRule="exact"/>
              <w:jc w:val="center"/>
              <w:rPr>
                <w:rFonts w:hint="default" w:ascii="Times New Roman" w:hAnsi="Times New Roman" w:eastAsia="宋体" w:cs="Times New Roman"/>
                <w:b w:val="0"/>
                <w:bCs w:val="0"/>
                <w:color w:val="auto"/>
                <w:sz w:val="24"/>
                <w:szCs w:val="24"/>
                <w:highlight w:val="none"/>
              </w:rPr>
            </w:pPr>
          </w:p>
        </w:tc>
        <w:tc>
          <w:tcPr>
            <w:tcW w:w="1452" w:type="dxa"/>
            <w:vMerge w:val="continue"/>
            <w:noWrap w:val="0"/>
            <w:vAlign w:val="center"/>
          </w:tcPr>
          <w:p w14:paraId="5027C02E">
            <w:pPr>
              <w:spacing w:line="400" w:lineRule="exact"/>
              <w:jc w:val="center"/>
              <w:rPr>
                <w:rFonts w:hint="default" w:ascii="Times New Roman" w:hAnsi="Times New Roman" w:eastAsia="宋体" w:cs="Times New Roman"/>
                <w:b w:val="0"/>
                <w:bCs w:val="0"/>
                <w:color w:val="auto"/>
                <w:sz w:val="24"/>
                <w:szCs w:val="24"/>
                <w:highlight w:val="none"/>
              </w:rPr>
            </w:pPr>
          </w:p>
        </w:tc>
        <w:tc>
          <w:tcPr>
            <w:tcW w:w="1010" w:type="dxa"/>
            <w:vMerge w:val="continue"/>
            <w:noWrap w:val="0"/>
            <w:vAlign w:val="center"/>
          </w:tcPr>
          <w:p w14:paraId="153E8E5B">
            <w:pPr>
              <w:spacing w:line="400" w:lineRule="exact"/>
              <w:jc w:val="center"/>
              <w:rPr>
                <w:rFonts w:hint="default" w:ascii="Times New Roman" w:hAnsi="Times New Roman" w:eastAsia="宋体" w:cs="Times New Roman"/>
                <w:b w:val="0"/>
                <w:bCs w:val="0"/>
                <w:color w:val="auto"/>
                <w:sz w:val="24"/>
                <w:szCs w:val="24"/>
                <w:highlight w:val="none"/>
              </w:rPr>
            </w:pPr>
          </w:p>
        </w:tc>
        <w:tc>
          <w:tcPr>
            <w:tcW w:w="5573" w:type="dxa"/>
            <w:noWrap w:val="0"/>
            <w:vAlign w:val="center"/>
          </w:tcPr>
          <w:p w14:paraId="6F6D280D">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采购扶贫产品</w:t>
            </w:r>
          </w:p>
          <w:p w14:paraId="4B709342">
            <w:pPr>
              <w:spacing w:line="400" w:lineRule="exact"/>
              <w:ind w:firstLine="480" w:firstLineChars="200"/>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要求成交供应商在食堂农副产品采购时，</w:t>
            </w:r>
            <w:r>
              <w:rPr>
                <w:rFonts w:hint="default" w:ascii="Times New Roman" w:hAnsi="Times New Roman" w:eastAsia="宋体" w:cs="Times New Roman"/>
                <w:b w:val="0"/>
                <w:bCs w:val="0"/>
                <w:color w:val="auto"/>
                <w:sz w:val="24"/>
                <w:szCs w:val="24"/>
                <w:highlight w:val="none"/>
                <w:lang w:val="en-US" w:eastAsia="zh-CN"/>
              </w:rPr>
              <w:t>根据</w:t>
            </w:r>
            <w:r>
              <w:rPr>
                <w:rFonts w:hint="default" w:ascii="Times New Roman" w:hAnsi="Times New Roman" w:eastAsia="宋体" w:cs="Times New Roman"/>
                <w:b w:val="0"/>
                <w:bCs w:val="0"/>
                <w:color w:val="auto"/>
                <w:sz w:val="24"/>
                <w:szCs w:val="24"/>
                <w:highlight w:val="none"/>
              </w:rPr>
              <w:t>相关政策要求采购脱贫地区农副产品，采购方式为由采购人提供的832平台账户采购。</w:t>
            </w:r>
          </w:p>
          <w:p w14:paraId="4DE0AAE8">
            <w:pPr>
              <w:spacing w:line="400" w:lineRule="exact"/>
              <w:jc w:val="center"/>
              <w:rPr>
                <w:rFonts w:hint="default" w:ascii="Times New Roman" w:hAnsi="Times New Roman" w:eastAsia="宋体" w:cs="Times New Roman"/>
                <w:b w:val="0"/>
                <w:bCs w:val="0"/>
                <w:color w:val="auto"/>
                <w:sz w:val="24"/>
                <w:szCs w:val="24"/>
                <w:highlight w:val="none"/>
              </w:rPr>
            </w:pPr>
          </w:p>
        </w:tc>
      </w:tr>
      <w:bookmarkEnd w:id="8"/>
    </w:tbl>
    <w:p w14:paraId="680AA0EC">
      <w:pPr>
        <w:spacing w:line="400" w:lineRule="exact"/>
        <w:rPr>
          <w:rFonts w:hint="default" w:ascii="Times New Roman" w:hAnsi="Times New Roman" w:eastAsia="宋体" w:cs="Times New Roman"/>
          <w:b w:val="0"/>
          <w:bCs w:val="0"/>
          <w:color w:val="auto"/>
          <w:sz w:val="24"/>
          <w:szCs w:val="24"/>
          <w:highlight w:val="none"/>
          <w:lang w:eastAsia="zh-CN"/>
        </w:rPr>
      </w:pPr>
      <w:r>
        <w:rPr>
          <w:rFonts w:hint="default" w:ascii="Times New Roman" w:hAnsi="Times New Roman" w:eastAsia="宋体" w:cs="Times New Roman"/>
          <w:b w:val="0"/>
          <w:bCs w:val="0"/>
          <w:color w:val="auto"/>
          <w:sz w:val="24"/>
          <w:szCs w:val="24"/>
          <w:highlight w:val="none"/>
          <w:lang w:eastAsia="zh-CN"/>
        </w:rPr>
        <w:t>注：</w:t>
      </w:r>
      <w:r>
        <w:rPr>
          <w:rFonts w:hint="default" w:ascii="Times New Roman" w:hAnsi="Times New Roman" w:eastAsia="宋体" w:cs="Times New Roman"/>
          <w:b w:val="0"/>
          <w:bCs w:val="0"/>
          <w:color w:val="auto"/>
          <w:sz w:val="24"/>
          <w:szCs w:val="24"/>
          <w:highlight w:val="none"/>
          <w:lang w:val="en-US" w:eastAsia="zh-CN"/>
        </w:rPr>
        <w:t>符合食品安全相关法律法规规定。</w:t>
      </w:r>
    </w:p>
    <w:p w14:paraId="5A67B60D">
      <w:pPr>
        <w:spacing w:line="400" w:lineRule="exact"/>
        <w:rPr>
          <w:rFonts w:hint="default" w:ascii="Times New Roman" w:hAnsi="Times New Roman" w:eastAsia="宋体" w:cs="Times New Roman"/>
          <w:b w:val="0"/>
          <w:bCs w:val="0"/>
          <w:color w:val="auto"/>
          <w:sz w:val="24"/>
          <w:szCs w:val="24"/>
          <w:highlight w:val="none"/>
        </w:rPr>
      </w:pPr>
    </w:p>
    <w:p w14:paraId="5AF3219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2、一般技术需求</w:t>
      </w:r>
    </w:p>
    <w:tbl>
      <w:tblPr>
        <w:tblStyle w:val="17"/>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800"/>
        <w:gridCol w:w="1449"/>
        <w:gridCol w:w="4491"/>
      </w:tblGrid>
      <w:tr w14:paraId="53E16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63A340FF">
            <w:pPr>
              <w:spacing w:line="400" w:lineRule="exact"/>
              <w:jc w:val="center"/>
              <w:rPr>
                <w:rFonts w:hint="default" w:ascii="Times New Roman" w:hAnsi="Times New Roman" w:eastAsia="宋体" w:cs="Times New Roman"/>
                <w:b w:val="0"/>
                <w:bCs w:val="0"/>
                <w:color w:val="auto"/>
                <w:sz w:val="24"/>
                <w:szCs w:val="24"/>
                <w:highlight w:val="none"/>
              </w:rPr>
            </w:pPr>
            <w:bookmarkStart w:id="10" w:name="_Hlk115131745"/>
            <w:r>
              <w:rPr>
                <w:rFonts w:hint="default" w:ascii="Times New Roman" w:hAnsi="Times New Roman" w:eastAsia="宋体" w:cs="Times New Roman"/>
                <w:b w:val="0"/>
                <w:bCs w:val="0"/>
                <w:color w:val="auto"/>
                <w:sz w:val="24"/>
                <w:szCs w:val="24"/>
                <w:highlight w:val="none"/>
              </w:rPr>
              <w:t>序号</w:t>
            </w:r>
          </w:p>
        </w:tc>
        <w:tc>
          <w:tcPr>
            <w:tcW w:w="1800" w:type="dxa"/>
            <w:noWrap w:val="0"/>
            <w:vAlign w:val="center"/>
          </w:tcPr>
          <w:p w14:paraId="22A1E7F1">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采购项名称</w:t>
            </w:r>
          </w:p>
        </w:tc>
        <w:tc>
          <w:tcPr>
            <w:tcW w:w="1449" w:type="dxa"/>
            <w:noWrap w:val="0"/>
            <w:vAlign w:val="center"/>
          </w:tcPr>
          <w:p w14:paraId="5BE6FB53">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数量和单位</w:t>
            </w:r>
          </w:p>
        </w:tc>
        <w:tc>
          <w:tcPr>
            <w:tcW w:w="4491" w:type="dxa"/>
            <w:noWrap w:val="0"/>
            <w:vAlign w:val="center"/>
          </w:tcPr>
          <w:p w14:paraId="2535AE8C">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需求条款</w:t>
            </w:r>
          </w:p>
        </w:tc>
      </w:tr>
      <w:tr w14:paraId="2223A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28" w:type="dxa"/>
            <w:noWrap w:val="0"/>
            <w:vAlign w:val="center"/>
          </w:tcPr>
          <w:p w14:paraId="1D13BA07">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w:t>
            </w:r>
          </w:p>
        </w:tc>
        <w:tc>
          <w:tcPr>
            <w:tcW w:w="1800" w:type="dxa"/>
            <w:noWrap w:val="0"/>
            <w:vAlign w:val="center"/>
          </w:tcPr>
          <w:p w14:paraId="15CC0BC1">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天津市西青区津门湖街道办事处物业服务项目</w:t>
            </w:r>
          </w:p>
        </w:tc>
        <w:tc>
          <w:tcPr>
            <w:tcW w:w="1449" w:type="dxa"/>
            <w:noWrap w:val="0"/>
            <w:vAlign w:val="center"/>
          </w:tcPr>
          <w:p w14:paraId="48524C7C">
            <w:pPr>
              <w:spacing w:line="400" w:lineRule="exact"/>
              <w:jc w:val="center"/>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1项</w:t>
            </w:r>
          </w:p>
        </w:tc>
        <w:tc>
          <w:tcPr>
            <w:tcW w:w="4491" w:type="dxa"/>
            <w:noWrap w:val="0"/>
            <w:vAlign w:val="center"/>
          </w:tcPr>
          <w:p w14:paraId="06E20981">
            <w:pPr>
              <w:pStyle w:val="14"/>
              <w:spacing w:line="400" w:lineRule="exact"/>
              <w:ind w:firstLine="480" w:firstLineChars="200"/>
              <w:rPr>
                <w:rFonts w:hint="default" w:ascii="Times New Roman" w:hAnsi="Times New Roman" w:cs="Times New Roman"/>
                <w:b w:val="0"/>
                <w:bCs w:val="0"/>
                <w:color w:val="auto"/>
                <w:highlight w:val="none"/>
              </w:rPr>
            </w:pPr>
            <w:r>
              <w:rPr>
                <w:rFonts w:hint="default" w:ascii="Times New Roman" w:hAnsi="Times New Roman" w:cs="Times New Roman"/>
                <w:b w:val="0"/>
                <w:bCs w:val="0"/>
                <w:color w:val="auto"/>
                <w:highlight w:val="none"/>
              </w:rPr>
              <w:t>（一）项目背景：天津市西青区津门湖街道办事处物业服务项目位于天津西青区江湾路85号，本次招标内容为天津市西青区津门湖街道办事处物业服务。</w:t>
            </w:r>
          </w:p>
          <w:p w14:paraId="1FAFCF36">
            <w:pPr>
              <w:pStyle w:val="14"/>
              <w:spacing w:line="400" w:lineRule="exact"/>
              <w:ind w:firstLine="480" w:firstLineChars="200"/>
              <w:rPr>
                <w:rFonts w:hint="default" w:ascii="Times New Roman" w:hAnsi="Times New Roman" w:cs="Times New Roman"/>
                <w:b w:val="0"/>
                <w:bCs w:val="0"/>
                <w:color w:val="auto"/>
                <w:highlight w:val="none"/>
              </w:rPr>
            </w:pPr>
            <w:r>
              <w:rPr>
                <w:rFonts w:hint="default" w:ascii="Times New Roman" w:hAnsi="Times New Roman" w:cs="Times New Roman"/>
                <w:b w:val="0"/>
                <w:bCs w:val="0"/>
                <w:color w:val="auto"/>
                <w:highlight w:val="none"/>
              </w:rPr>
              <w:t>本项目分天津市西青区津门湖街道办事处机关院内及办公楼，总建筑面积为6750.12㎡</w:t>
            </w: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highlight w:val="none"/>
              </w:rPr>
              <w:t>共计五层</w:t>
            </w: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highlight w:val="none"/>
              </w:rPr>
              <w:t>办公人数</w:t>
            </w:r>
            <w:r>
              <w:rPr>
                <w:rFonts w:hint="default" w:ascii="Times New Roman" w:hAnsi="Times New Roman" w:cs="Times New Roman"/>
                <w:b w:val="0"/>
                <w:bCs w:val="0"/>
                <w:color w:val="auto"/>
                <w:highlight w:val="none"/>
                <w:lang w:val="en-US" w:eastAsia="zh-CN"/>
              </w:rPr>
              <w:t>200余</w:t>
            </w:r>
            <w:r>
              <w:rPr>
                <w:rFonts w:hint="default" w:ascii="Times New Roman" w:hAnsi="Times New Roman" w:cs="Times New Roman"/>
                <w:b w:val="0"/>
                <w:bCs w:val="0"/>
                <w:color w:val="auto"/>
                <w:highlight w:val="none"/>
              </w:rPr>
              <w:t>人</w:t>
            </w: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highlight w:val="none"/>
                <w:lang w:val="en-US" w:eastAsia="zh-CN"/>
              </w:rPr>
              <w:t>含社区</w:t>
            </w:r>
            <w:r>
              <w:rPr>
                <w:rFonts w:hint="default" w:ascii="Times New Roman" w:hAnsi="Times New Roman" w:cs="Times New Roman"/>
                <w:b w:val="0"/>
                <w:bCs w:val="0"/>
                <w:color w:val="auto"/>
                <w:highlight w:val="none"/>
                <w:lang w:eastAsia="zh-CN"/>
              </w:rPr>
              <w:t>）</w:t>
            </w:r>
            <w:r>
              <w:rPr>
                <w:rFonts w:hint="default" w:ascii="Times New Roman" w:hAnsi="Times New Roman" w:cs="Times New Roman"/>
                <w:b w:val="0"/>
                <w:bCs w:val="0"/>
                <w:color w:val="auto"/>
                <w:highlight w:val="none"/>
              </w:rPr>
              <w:t>。本次物业服务招标的范围为：天津市西青区津门湖街道办事处机关院内</w:t>
            </w:r>
            <w:r>
              <w:rPr>
                <w:rFonts w:hint="default" w:ascii="Times New Roman" w:hAnsi="Times New Roman" w:cs="Times New Roman"/>
                <w:b w:val="0"/>
                <w:bCs w:val="0"/>
                <w:color w:val="auto"/>
                <w:highlight w:val="none"/>
                <w:lang w:eastAsia="zh-CN"/>
              </w:rPr>
              <w:t>外“三包”区域</w:t>
            </w:r>
            <w:r>
              <w:rPr>
                <w:rFonts w:hint="default" w:ascii="Times New Roman" w:hAnsi="Times New Roman" w:cs="Times New Roman"/>
                <w:b w:val="0"/>
                <w:bCs w:val="0"/>
                <w:color w:val="auto"/>
                <w:highlight w:val="none"/>
              </w:rPr>
              <w:t>及办公楼清洁保洁服务、秩序维护服务、会议服务、日常零碎维修服务</w:t>
            </w:r>
            <w:r>
              <w:rPr>
                <w:rFonts w:hint="default" w:ascii="Times New Roman" w:hAnsi="Times New Roman" w:cs="Times New Roman"/>
                <w:b w:val="0"/>
                <w:bCs w:val="0"/>
                <w:color w:val="auto"/>
                <w:highlight w:val="none"/>
                <w:lang w:eastAsia="zh-CN"/>
              </w:rPr>
              <w:t>、绿化管理服务，</w:t>
            </w:r>
            <w:r>
              <w:rPr>
                <w:rFonts w:hint="default" w:ascii="Times New Roman" w:hAnsi="Times New Roman" w:cs="Times New Roman"/>
                <w:b w:val="0"/>
                <w:bCs w:val="0"/>
                <w:color w:val="auto"/>
                <w:highlight w:val="none"/>
                <w:lang w:val="en-US" w:eastAsia="zh-CN"/>
              </w:rPr>
              <w:t>以</w:t>
            </w:r>
            <w:r>
              <w:rPr>
                <w:rFonts w:hint="default" w:ascii="Times New Roman" w:hAnsi="Times New Roman" w:cs="Times New Roman"/>
                <w:b w:val="0"/>
                <w:bCs w:val="0"/>
                <w:color w:val="auto"/>
                <w:highlight w:val="none"/>
              </w:rPr>
              <w:t>及</w:t>
            </w:r>
            <w:r>
              <w:rPr>
                <w:rFonts w:hint="default" w:ascii="Times New Roman" w:hAnsi="Times New Roman" w:cs="Times New Roman"/>
                <w:b w:val="0"/>
                <w:bCs w:val="0"/>
                <w:color w:val="auto"/>
                <w:highlight w:val="none"/>
                <w:lang w:val="en-US" w:eastAsia="zh-CN"/>
              </w:rPr>
              <w:t>街道办事处和所辖社区的</w:t>
            </w:r>
            <w:r>
              <w:rPr>
                <w:rFonts w:hint="default" w:ascii="Times New Roman" w:hAnsi="Times New Roman" w:cs="Times New Roman"/>
                <w:b w:val="0"/>
                <w:bCs w:val="0"/>
                <w:color w:val="auto"/>
                <w:highlight w:val="none"/>
              </w:rPr>
              <w:t>餐饮服务。</w:t>
            </w:r>
          </w:p>
          <w:p w14:paraId="00D43B3B">
            <w:pPr>
              <w:pStyle w:val="14"/>
              <w:spacing w:line="400" w:lineRule="exact"/>
              <w:rPr>
                <w:rFonts w:hint="default" w:ascii="Times New Roman" w:hAnsi="Times New Roman" w:cs="Times New Roman"/>
                <w:b w:val="0"/>
                <w:bCs w:val="0"/>
                <w:color w:val="auto"/>
                <w:highlight w:val="none"/>
              </w:rPr>
            </w:pPr>
            <w:r>
              <w:rPr>
                <w:rFonts w:hint="default" w:ascii="Times New Roman" w:hAnsi="Times New Roman" w:cs="Times New Roman"/>
                <w:b w:val="0"/>
                <w:bCs w:val="0"/>
                <w:color w:val="auto"/>
                <w:highlight w:val="none"/>
              </w:rPr>
              <w:t>（二）服务标准</w:t>
            </w:r>
          </w:p>
          <w:p w14:paraId="5330D626">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1、清洁保洁服务内容及标准</w:t>
            </w:r>
          </w:p>
          <w:p w14:paraId="3ABEA1AB">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（1）卫生间</w:t>
            </w:r>
          </w:p>
          <w:p w14:paraId="256B32E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清洁要求：每日至少4次清洁，循环保洁。</w:t>
            </w:r>
          </w:p>
          <w:p w14:paraId="41830B3F">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标准：无异味、镜子明亮无水印；地面墙面、顶部无尘、无污物、无杂物、无蛛网、无水印；云石台面洗手盆无污渍、无水印，不锈钢部位光洁明亮；恭桶及小便池无尿印、无杂物；隔断门无尘、无污物、无杂物；芳香球保持2个，用去2/3更换；垃圾桶应放袋使用，桶内垃圾不能超过2/3；设备无尘，无污渍；卷纸用去4/5更换，卷纸开头要折成三角形；灯具表面目视不得有灰尘；门窗、玻璃等不得有水印、手印等作为保洁完成标志。</w:t>
            </w:r>
          </w:p>
          <w:p w14:paraId="38A43303">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（2）墙面</w:t>
            </w:r>
          </w:p>
          <w:p w14:paraId="719B81D3">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清洁要求：大清洁每周一次，每天进行保洁。</w:t>
            </w:r>
          </w:p>
          <w:p w14:paraId="0450FA50">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清洁标准：墙面清洁光亮，延长使用寿命，无明显痕迹。</w:t>
            </w:r>
          </w:p>
          <w:p w14:paraId="31D9D029">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（3）金属部位</w:t>
            </w:r>
          </w:p>
          <w:p w14:paraId="54501D47">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清洁要求：选用专业清洁药剂，以保护金属表面。</w:t>
            </w:r>
          </w:p>
          <w:p w14:paraId="2B3DEC36">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清洁标准：表面无水印、无污渍、无锈蚀、无划痕、无手印、无灰尘，保持原有光泽。</w:t>
            </w:r>
          </w:p>
          <w:p w14:paraId="73B9DB4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（4）内</w:t>
            </w:r>
            <w:r>
              <w:rPr>
                <w:rFonts w:hint="default" w:ascii="Times New Roman" w:hAnsi="Times New Roman" w:eastAsia="宋体" w:cs="Times New Roman"/>
                <w:b w:val="0"/>
                <w:bCs w:val="0"/>
                <w:color w:val="auto"/>
                <w:sz w:val="24"/>
                <w:szCs w:val="24"/>
                <w:highlight w:val="none"/>
                <w:lang w:eastAsia="zh-CN"/>
              </w:rPr>
              <w:t>外</w:t>
            </w:r>
            <w:r>
              <w:rPr>
                <w:rFonts w:hint="default" w:ascii="Times New Roman" w:hAnsi="Times New Roman" w:eastAsia="宋体" w:cs="Times New Roman"/>
                <w:b w:val="0"/>
                <w:bCs w:val="0"/>
                <w:color w:val="auto"/>
                <w:sz w:val="24"/>
                <w:szCs w:val="24"/>
                <w:highlight w:val="none"/>
              </w:rPr>
              <w:t>部公共区域</w:t>
            </w:r>
          </w:p>
          <w:p w14:paraId="40C7595B">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清洁要求：大清洁每天一次以上。</w:t>
            </w:r>
          </w:p>
          <w:p w14:paraId="1CA9526C">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清洁标准：</w:t>
            </w:r>
          </w:p>
          <w:p w14:paraId="0B95C677">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地面：无污迹、无烟头、无印痕、石材光亮，无水渍；</w:t>
            </w:r>
          </w:p>
          <w:p w14:paraId="64C95400">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台面：无灰尘，无污迹；</w:t>
            </w:r>
          </w:p>
          <w:p w14:paraId="4309F0C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垃圾桶：无异味，桶身洁净，垃圾不超过2/3；</w:t>
            </w:r>
          </w:p>
          <w:p w14:paraId="78C2B93F">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灭烟石：烟头不超过3个，无明显痰痕；</w:t>
            </w:r>
          </w:p>
          <w:p w14:paraId="59C13AE6">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墙面：洁净，无污迹；</w:t>
            </w:r>
          </w:p>
          <w:p w14:paraId="1D7F1E8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天花板、灯具：无灰尘、污迹；</w:t>
            </w:r>
          </w:p>
          <w:p w14:paraId="6E74A42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不锈钢部位：光亮，无灰尘，污迹、手印等。</w:t>
            </w:r>
          </w:p>
          <w:p w14:paraId="71E4442E">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（5）会议室</w:t>
            </w:r>
          </w:p>
          <w:p w14:paraId="7C80671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清洁标准：</w:t>
            </w:r>
          </w:p>
          <w:p w14:paraId="248AF01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门、窗、玻璃：明亮、洁净；</w:t>
            </w:r>
          </w:p>
          <w:p w14:paraId="2505BD7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地面：干净，无杂物；</w:t>
            </w:r>
          </w:p>
          <w:p w14:paraId="2110663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墙壁、顶棚清洁：无尘物；</w:t>
            </w:r>
          </w:p>
          <w:p w14:paraId="20FCC943">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经常保持室内空气清新。</w:t>
            </w:r>
          </w:p>
          <w:p w14:paraId="6878943D">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（6）办公室</w:t>
            </w:r>
          </w:p>
          <w:p w14:paraId="785A147D">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清洁标准：</w:t>
            </w:r>
          </w:p>
          <w:p w14:paraId="3F10E45E">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门、窗、玻璃：明亮、洁净；</w:t>
            </w:r>
          </w:p>
          <w:p w14:paraId="74C00E1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地面：干净，无杂物；</w:t>
            </w:r>
          </w:p>
          <w:p w14:paraId="3BE67E6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墙壁、顶棚清洁：无尘物；</w:t>
            </w:r>
          </w:p>
          <w:p w14:paraId="2483B8C1">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经常保持室内空气清新。</w:t>
            </w:r>
          </w:p>
          <w:p w14:paraId="3A547E79">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（7）消防楼梯及扶手</w:t>
            </w:r>
          </w:p>
          <w:p w14:paraId="0B3E4D00">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清洁要求：每天大清洁一次。</w:t>
            </w:r>
          </w:p>
          <w:p w14:paraId="3A729E5C">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清洁标准：不锈钢：保持原有光亮，无灰尘、污渍。</w:t>
            </w:r>
          </w:p>
          <w:p w14:paraId="4F15BA61">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（8）安全通道</w:t>
            </w:r>
          </w:p>
          <w:p w14:paraId="62A12A43">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清洁要求：每天大清洁1-2次。</w:t>
            </w:r>
          </w:p>
          <w:p w14:paraId="0E81EA4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清洁标准：</w:t>
            </w:r>
          </w:p>
          <w:p w14:paraId="5AD263D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楼梯：地面无印痕、无积尘，无杂物；</w:t>
            </w:r>
          </w:p>
          <w:p w14:paraId="31EBB84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扶手及栏杆：无积尘、无杂物；</w:t>
            </w:r>
          </w:p>
          <w:p w14:paraId="6F75084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照明、通风设备：无污渍；</w:t>
            </w:r>
          </w:p>
          <w:p w14:paraId="30E14BC9">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门、消防设备：无污渍、无积尘。</w:t>
            </w:r>
          </w:p>
          <w:p w14:paraId="489F5B25">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（9）保洁员负责提供值班室及会议室布草清洗服务。</w:t>
            </w:r>
          </w:p>
          <w:p w14:paraId="3BE774DD">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（10）日常定期为本项目公共区域进行消杀服务。</w:t>
            </w:r>
          </w:p>
          <w:p w14:paraId="16EB74C1">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2、秩序维护服务内容及标准</w:t>
            </w:r>
          </w:p>
          <w:p w14:paraId="188BC42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（1）人员要求：</w:t>
            </w:r>
          </w:p>
          <w:p w14:paraId="1534D91B">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A. 秩序维护员要求习惯良好，生活规律。</w:t>
            </w:r>
          </w:p>
          <w:p w14:paraId="727035E1">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B. 秩序维护员持证上岗，为采购人提供秩序维护服务工作，工作踏实、肯干，能吃苦耐劳，遵守法律、法规、规章制度，服从命令听指挥、熟悉业务内容，具备良好的业务技能，能适应采购人各岗位的值勤要求。退役军人或退役武警官兵优先。</w:t>
            </w:r>
          </w:p>
          <w:p w14:paraId="1F50001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2</w:t>
            </w:r>
            <w:r>
              <w:rPr>
                <w:rFonts w:hint="default" w:ascii="Times New Roman" w:hAnsi="Times New Roman" w:eastAsia="宋体" w:cs="Times New Roman"/>
                <w:b w:val="0"/>
                <w:bCs w:val="0"/>
                <w:color w:val="auto"/>
                <w:sz w:val="24"/>
                <w:szCs w:val="24"/>
                <w:highlight w:val="none"/>
              </w:rPr>
              <w:t>）有义务接受采购人的工作指导、监督、检查和考核工作。</w:t>
            </w:r>
          </w:p>
          <w:p w14:paraId="35F4F7CD">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rPr>
              <w:t>）秩序维护员必须具备专业护卫管理能力，建立健全的规章制度。</w:t>
            </w:r>
          </w:p>
          <w:p w14:paraId="38B8B21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rPr>
              <w:t>）秩序维护员必须进行岗前业务培训，经考核合格后到采购人地点上岗服务。</w:t>
            </w:r>
          </w:p>
          <w:p w14:paraId="577B3A5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5</w:t>
            </w:r>
            <w:r>
              <w:rPr>
                <w:rFonts w:hint="default" w:ascii="Times New Roman" w:hAnsi="Times New Roman" w:eastAsia="宋体" w:cs="Times New Roman"/>
                <w:b w:val="0"/>
                <w:bCs w:val="0"/>
                <w:color w:val="auto"/>
                <w:sz w:val="24"/>
                <w:szCs w:val="24"/>
                <w:highlight w:val="none"/>
              </w:rPr>
              <w:t>）遇有下列情况之一，成交供应商应撤回其当事人：</w:t>
            </w:r>
          </w:p>
          <w:p w14:paraId="7DE47C7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A.玩忽职守者；</w:t>
            </w:r>
          </w:p>
          <w:p w14:paraId="0A1C704F">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B.身体不健康或有其他原因不能适应岗位服务要求者；</w:t>
            </w:r>
          </w:p>
          <w:p w14:paraId="5903EABC">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C.违反采购人管理规定，不服从管理，屡教不改者；</w:t>
            </w:r>
          </w:p>
          <w:p w14:paraId="1E6395A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D.有盗窃行为或勾结他人从事盗窃活动者；</w:t>
            </w:r>
          </w:p>
          <w:p w14:paraId="662A8729">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E.有赌博、酗酒、嫖娼、打架斗殴、寻衅滋事和扰乱社会公共秩序者。</w:t>
            </w:r>
          </w:p>
          <w:p w14:paraId="41CA23E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F.秩序维护员休假，中标供应商应提前做好值勤安排，不能空岗。秩序维护员因离职、辞退而缺岗，中标供应商必须在10天内补上缺岗人员。</w:t>
            </w:r>
          </w:p>
          <w:p w14:paraId="163DFBF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G.中标供应商派出秩序维护员在采购人地点工作期间发生病、伤、亡等突发事件，由中标供应商负责处理，采购人协助。</w:t>
            </w:r>
          </w:p>
          <w:p w14:paraId="2189F95E">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6</w:t>
            </w:r>
            <w:r>
              <w:rPr>
                <w:rFonts w:hint="default" w:ascii="Times New Roman" w:hAnsi="Times New Roman" w:eastAsia="宋体" w:cs="Times New Roman"/>
                <w:b w:val="0"/>
                <w:bCs w:val="0"/>
                <w:color w:val="auto"/>
                <w:sz w:val="24"/>
                <w:szCs w:val="24"/>
                <w:highlight w:val="none"/>
              </w:rPr>
              <w:t>）秩序维护岗要求24小时值班， 做好人员的出入登记。</w:t>
            </w:r>
          </w:p>
          <w:p w14:paraId="1A4BA1BF">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7</w:t>
            </w:r>
            <w:r>
              <w:rPr>
                <w:rFonts w:hint="default" w:ascii="Times New Roman" w:hAnsi="Times New Roman" w:eastAsia="宋体" w:cs="Times New Roman"/>
                <w:b w:val="0"/>
                <w:bCs w:val="0"/>
                <w:color w:val="auto"/>
                <w:sz w:val="24"/>
                <w:szCs w:val="24"/>
                <w:highlight w:val="none"/>
              </w:rPr>
              <w:t>）对机关大楼、消监控室提供24小时值守服务，负责维持楼内秩序。巡查楼宇周边，防止不法分子撬窗入室作案。</w:t>
            </w:r>
          </w:p>
          <w:p w14:paraId="143338B1">
            <w:pPr>
              <w:spacing w:line="400" w:lineRule="exact"/>
              <w:rPr>
                <w:rFonts w:hint="default" w:ascii="Times New Roman" w:hAnsi="Times New Roman" w:eastAsia="宋体" w:cs="Times New Roman"/>
                <w:b w:val="0"/>
                <w:bCs w:val="0"/>
                <w:color w:val="auto"/>
                <w:szCs w:val="24"/>
                <w:highlight w:val="none"/>
                <w:lang w:eastAsia="zh-CN"/>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8</w:t>
            </w:r>
            <w:r>
              <w:rPr>
                <w:rFonts w:hint="default" w:ascii="Times New Roman" w:hAnsi="Times New Roman" w:eastAsia="宋体" w:cs="Times New Roman"/>
                <w:b w:val="0"/>
                <w:bCs w:val="0"/>
                <w:color w:val="auto"/>
                <w:sz w:val="24"/>
                <w:szCs w:val="24"/>
                <w:highlight w:val="none"/>
              </w:rPr>
              <w:t>）夜间每2小时按照一定路线机关大楼外围以及楼内进行巡逻，发现问题及时处理。</w:t>
            </w:r>
          </w:p>
          <w:p w14:paraId="1D625D96">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3</w:t>
            </w:r>
            <w:r>
              <w:rPr>
                <w:rFonts w:hint="default" w:ascii="Times New Roman" w:hAnsi="Times New Roman" w:eastAsia="宋体" w:cs="Times New Roman"/>
                <w:b w:val="0"/>
                <w:bCs w:val="0"/>
                <w:color w:val="auto"/>
                <w:sz w:val="24"/>
                <w:szCs w:val="24"/>
                <w:highlight w:val="none"/>
              </w:rPr>
              <w:t>、会议服务</w:t>
            </w:r>
          </w:p>
          <w:p w14:paraId="3271B443">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（1）服务时间：早8：00-晚6：00</w:t>
            </w:r>
          </w:p>
          <w:p w14:paraId="152A30E0">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（2）日常服务内容：</w:t>
            </w:r>
          </w:p>
          <w:p w14:paraId="6D7993FD">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1）会前准备</w:t>
            </w:r>
          </w:p>
          <w:p w14:paraId="6BFC4264">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①开窗通风，会前一小时开窗通风并根据天气要求适当调整空调温度及室内光线，保证会议室内无异味温度适宜。</w:t>
            </w:r>
          </w:p>
          <w:p w14:paraId="69227C3A">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②准备水杯，根据会议大概人数准备水杯并提前放好茶叶。注意准备少数空杯，供不喝茶的领导使用。</w:t>
            </w:r>
          </w:p>
          <w:p w14:paraId="78091C0D">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③准备纸笔 ，会议室内备好纸笔，如领导需要及时提供，接待较高级领导时，会议室准备足够的纸笔以备使用。</w:t>
            </w:r>
          </w:p>
          <w:p w14:paraId="0A268FB8">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④整理会议室桌椅、话筒等。椅子、话筒、两边绿植等均需摆放在一条直线上。</w:t>
            </w:r>
          </w:p>
          <w:p w14:paraId="199966AE">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⑤会前打好开水，保证暖瓶内水温。</w:t>
            </w:r>
          </w:p>
          <w:p w14:paraId="5C43AB3F">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⑥会前检查会议室内需备物品、灯光、话筒、桌椅、绿摆等设备设施。</w:t>
            </w:r>
          </w:p>
          <w:p w14:paraId="60AE83EE">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⑦会前引领按照招标方的要求进行引领服务，含电梯控制服务。</w:t>
            </w:r>
          </w:p>
          <w:p w14:paraId="5E09758F">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2）会中按照采购人要求会中倒水等服务。</w:t>
            </w:r>
          </w:p>
          <w:p w14:paraId="6378A804">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 xml:space="preserve">3）会后检查会议室内物品，清洁会议室内卫生，整理会议室内物品，及时对水杯等物品进行消毒处理，有遗漏物品及时通知并送至会议主办科室，如无人认领送至办公室。 </w:t>
            </w:r>
          </w:p>
          <w:p w14:paraId="7B700E95">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4）日常为会议室地毯提供清洗服务。</w:t>
            </w:r>
          </w:p>
          <w:p w14:paraId="3EF00B9B">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（3）服务标准：</w:t>
            </w:r>
          </w:p>
          <w:p w14:paraId="726BD6A7">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1）会议桌、椅摆放要整齐，在一条直线上。盖杯要放在杯垫上，摆在座位的右上方，杯把朝右侧，摆放位置要求在一条直线上。</w:t>
            </w:r>
          </w:p>
          <w:p w14:paraId="1DA318AA">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2）会议开始前30分钟，备好充足开水、调试音响、开启照明、调节空调温度。</w:t>
            </w:r>
          </w:p>
          <w:p w14:paraId="0CB6BA18">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3）根据台形是否符合要求，台面要整洁，各种用具干净、整齐，摆放符合要求。</w:t>
            </w:r>
          </w:p>
          <w:p w14:paraId="7F97B255">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4）根据客人要求，将指示牌放在指定位置。</w:t>
            </w:r>
          </w:p>
          <w:p w14:paraId="587CA3F0">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5）服务员于开会前30分钟，精神饱满地在门口等候。贵宾会议于会前60分钟到岗，精神饱满地在门口迎候。</w:t>
            </w:r>
          </w:p>
          <w:p w14:paraId="248871B0">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6）水牌引导，迎送服务（电梯间、会议室门口由会议服务人员引导）。</w:t>
            </w:r>
          </w:p>
          <w:p w14:paraId="627CEEED">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7）当客人来到会议室时，会服人员应礼貌热情地向客人问好：“您好，请进！”，并以手势示意，请客人进入会议室入座。</w:t>
            </w:r>
          </w:p>
          <w:p w14:paraId="7D8F9059">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8）先到达的客人入座以后，服务员从客人右侧提供茶水服务，会议期间提供茶水服务从主席台或领导开始。</w:t>
            </w:r>
          </w:p>
          <w:p w14:paraId="12D042C1">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9）会议添加茶水频次分别为：会议开始阶段每15分钟添加一次茶水，会议中期阶段每20分钟添加一次茶水，会议尾期阶段每20分中添加一次茶水。</w:t>
            </w:r>
          </w:p>
          <w:p w14:paraId="5F530DE2">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10）添加茶水时应注意：尽量不打扰客人开会，物品须轻拿轻放；询问客人时，音量要控制在最小，以免打断会议的正常进行；特殊情况可按客人要求服务。</w:t>
            </w:r>
          </w:p>
          <w:p w14:paraId="29F9BCA4">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11）会议结束时，服务员应站在门口，微笑着向客人道别：“您慢走（各位慢走），再见！”，并请会务组人员签单。</w:t>
            </w:r>
          </w:p>
          <w:p w14:paraId="60AEE905">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12）会议结束后将会议用具、设备整理好，关闭空调、电灯、窗、锁好会议室门。物品复位。</w:t>
            </w:r>
          </w:p>
          <w:p w14:paraId="729C092C">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lang w:val="en-US" w:eastAsia="zh-CN"/>
              </w:rPr>
              <w:t>4</w:t>
            </w:r>
            <w:r>
              <w:rPr>
                <w:rFonts w:hint="default" w:ascii="Times New Roman" w:hAnsi="Times New Roman" w:eastAsia="宋体" w:cs="Times New Roman"/>
                <w:b w:val="0"/>
                <w:bCs w:val="0"/>
                <w:color w:val="auto"/>
                <w:sz w:val="24"/>
                <w:szCs w:val="24"/>
                <w:highlight w:val="none"/>
              </w:rPr>
              <w:t>、日常零碎维修服务内容及标准</w:t>
            </w:r>
          </w:p>
          <w:p w14:paraId="201A313C">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（1）保证机关大楼和指定区域电器设施设备的正常使用，安全运行。</w:t>
            </w:r>
          </w:p>
          <w:p w14:paraId="5A335926">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（2）加强巡修检查工作，对所有电器设施设备的巡视每天不得少于二次。</w:t>
            </w:r>
          </w:p>
          <w:p w14:paraId="017565C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（3）做好日常的维修维护工作，做到“当天故障当天排除”，如当天不能够彻底维修的，应向主管科室说明原由，并通知项目经理。</w:t>
            </w:r>
          </w:p>
          <w:p w14:paraId="373BF1D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（4）厉行节约、杜绝浪费，做到领用材料的以旧换新，严禁将公物转送他人，每次维修时做好维修、器材消耗记录。</w:t>
            </w:r>
          </w:p>
          <w:p w14:paraId="4B90302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（5）保证调度电话畅通，无关事项不准占用电话，下班后不得关手机，有紧急任务应随传随到，不可延误，酿成后果应付全面责任。</w:t>
            </w:r>
          </w:p>
          <w:p w14:paraId="5675D044">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（6）确保电器安全，严禁违章操作，严格交接班制度，问题未处理完毕时，不准进行交接班，保证值班室内外清洁卫生。</w:t>
            </w:r>
          </w:p>
          <w:p w14:paraId="14D4045D">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（7）配电设备、电梯、智能系统、空调系统、排水设备、消防系统及避雷系统定期巡查，严格按照有关规程定期保养。</w:t>
            </w:r>
          </w:p>
          <w:p w14:paraId="5CB1F3FD">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（8）定期进行检查维修。金属构件：要保持牢固、安全、不锈蚀，损坏严重的应更换，无保留价值的应给予拆除。</w:t>
            </w:r>
          </w:p>
          <w:p w14:paraId="222C9A1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（9）对机关大楼及其附属设施设备的巡视检查，每天不得少于二次，对发现的问题要及时修复。对于当天不能修复的，应向主管科室说明原由，并通知项目经理，同时做好相关记录。</w:t>
            </w:r>
          </w:p>
          <w:p w14:paraId="7935B026">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（10）巡视过程中，要衣着整齐、文明礼貌、服务周到，同时做好巡视记录。</w:t>
            </w:r>
          </w:p>
          <w:p w14:paraId="38846A1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（11）一般维修要在接到报修通知的20分钟内完成，故障排除要在接到通知的1小时内完成。对于不能在规定时间内解决的问题要及时向相关领导报告。</w:t>
            </w:r>
          </w:p>
          <w:p w14:paraId="5A79ABD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（12）维修现场要保持正规有序，维修完毕认真清洁现场。</w:t>
            </w:r>
          </w:p>
          <w:p w14:paraId="1C7AF899">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5、餐饮服务内容及标准</w:t>
            </w:r>
          </w:p>
          <w:p w14:paraId="16A8DBE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 xml:space="preserve">（1）服务内容 </w:t>
            </w:r>
          </w:p>
          <w:p w14:paraId="7290C5F3">
            <w:pPr>
              <w:widowControl w:val="0"/>
              <w:spacing w:after="0" w:line="400" w:lineRule="exact"/>
              <w:jc w:val="both"/>
              <w:rPr>
                <w:rFonts w:hint="default" w:ascii="Times New Roman" w:hAnsi="Times New Roman" w:eastAsia="宋体" w:cs="Times New Roman"/>
                <w:b w:val="0"/>
                <w:bCs w:val="0"/>
                <w:color w:val="auto"/>
                <w:kern w:val="2"/>
                <w:sz w:val="24"/>
                <w:szCs w:val="24"/>
                <w:highlight w:val="none"/>
                <w:lang w:val="en-US" w:eastAsia="zh-CN" w:bidi="ar-SA"/>
              </w:rPr>
            </w:pPr>
            <w:r>
              <w:rPr>
                <w:rFonts w:hint="default" w:ascii="Times New Roman" w:hAnsi="Times New Roman" w:eastAsia="宋体" w:cs="Times New Roman"/>
                <w:b w:val="0"/>
                <w:bCs w:val="0"/>
                <w:color w:val="auto"/>
                <w:kern w:val="2"/>
                <w:sz w:val="24"/>
                <w:szCs w:val="24"/>
                <w:highlight w:val="none"/>
                <w:lang w:val="en-US" w:eastAsia="zh-CN" w:bidi="ar-SA"/>
              </w:rPr>
              <w:t>为天津市西青区津门湖街道办事处（含社区）工作人员200人左右提供早餐、午餐、值班晚餐及六日值班餐（伙食标准为30元/人/天，其中财政担负27元/人/天、职工个人担负3元/人/天另行支付），每月按21.5天工作日核算。</w:t>
            </w:r>
          </w:p>
          <w:p w14:paraId="6EBBFFCE">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 xml:space="preserve">（2）服务标准 </w:t>
            </w:r>
          </w:p>
          <w:p w14:paraId="745D2A9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1）菜肴搭配合理，营养膳食，适合大多数人的口味，并掌握好供应时间节点，按需操作和供应，减少浪费。</w:t>
            </w:r>
          </w:p>
          <w:p w14:paraId="1F0DD5A9">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把好食品和原辅料卫生质量关，坚决杜绝不洁和变质食品及菜肴进厨房、上餐桌，发现质量问题，立即撤换，并进行调查、核实，及时提出处理意见和整改措施，消除影响，餐饮服务做到主动、热情、耐心、周到。</w:t>
            </w:r>
          </w:p>
          <w:p w14:paraId="3473DE8F">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3）工作人员上岗着装统一，衣帽整洁，带好口罩，佩戴工号牌；不在食品加工区域和餐饮供应场所吸烟。</w:t>
            </w:r>
          </w:p>
          <w:p w14:paraId="59A768B1">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4）餐厅保持清洁，门窗光亮，空气清新、畅通；桌椅干净无尘，地面清洁，有饭菜打翻，及时清理；餐具严格消毒，无污垢，无异味。</w:t>
            </w:r>
          </w:p>
          <w:p w14:paraId="4408C299">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5）发生投诉，虚心听取意见或建议，经核实后，及时整改，争取投诉者的谅解。</w:t>
            </w:r>
          </w:p>
          <w:p w14:paraId="402D32EE">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6）企业员工就餐费用由入驻企业按实际消费另行约定、结算。</w:t>
            </w:r>
          </w:p>
          <w:p w14:paraId="6B4E7499">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 xml:space="preserve">（3）服务要求 </w:t>
            </w:r>
          </w:p>
          <w:p w14:paraId="787ABE9B">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1）餐饮采取自助式模式。</w:t>
            </w:r>
          </w:p>
          <w:p w14:paraId="59E6D61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2）制定科学、合理、切实可行的餐饮管理服务方案。</w:t>
            </w:r>
          </w:p>
          <w:p w14:paraId="00E106B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3）餐厅管理以满足工作人员的餐饮需求为基础，通过建立有序运转的服务支持系统，提供优质、高效、经济、便捷的餐饮服务和人性化管理，与高标准的整体要求相适应。</w:t>
            </w:r>
          </w:p>
          <w:p w14:paraId="12682E2C">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4）建立食品卫生管理制度、原材料管理制度、设备管理制度、岗位职责、工作规程、工作计划、考核标准。</w:t>
            </w:r>
          </w:p>
          <w:p w14:paraId="1D39763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5）菜品样式多种选择，营养搭配科学合理，满足营养需求。具备开发各种饭菜花色品种的能力，满足不同层次就餐者要求。根据季节变化，不断创新出品和推出特色菜及点心。</w:t>
            </w:r>
          </w:p>
          <w:p w14:paraId="0A9C6E4B">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14:paraId="0D970DF3">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7）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14:paraId="41EE43E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8）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和食品生熟、荤素分开，防止食品相互交叉污染。</w:t>
            </w:r>
          </w:p>
          <w:p w14:paraId="74C89547">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9）食堂内各种物品表面的清洁和消毒。地面：无污染，湿式清扫，有效消毒液溶液擦洗，每日2 次；墙面：无污染，清水和消毒液清理，每周1 次；操作间内物品表面：无污染，清水或消毒液清洗，每日1-2 次，卫生间：门把手、水龙头、门窗、洗手池、便池随时保持清洁，抹布、拖把明确标记，厨房和餐厅用品严格区分，不得混用，每次使用后冲洗消毒。便器清水冲洗后，使用洁厕灵刷洗外围，随时保持清洁。</w:t>
            </w:r>
          </w:p>
          <w:p w14:paraId="450178CB">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10）接受卫生防疫部门不定期对食堂卫生进行防疫检查，接受招标方对原材料及成品价格的检查。</w:t>
            </w:r>
          </w:p>
          <w:p w14:paraId="7A90C50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w:t>
            </w:r>
            <w:r>
              <w:rPr>
                <w:rFonts w:hint="default" w:ascii="Times New Roman" w:hAnsi="Times New Roman" w:eastAsia="宋体" w:cs="Times New Roman"/>
                <w:b w:val="0"/>
                <w:bCs w:val="0"/>
                <w:color w:val="auto"/>
                <w:sz w:val="24"/>
                <w:szCs w:val="24"/>
                <w:highlight w:val="none"/>
                <w:lang w:val="en-US" w:eastAsia="zh-CN"/>
              </w:rPr>
              <w:t>三</w:t>
            </w:r>
            <w:r>
              <w:rPr>
                <w:rFonts w:hint="default" w:ascii="Times New Roman" w:hAnsi="Times New Roman" w:eastAsia="宋体" w:cs="Times New Roman"/>
                <w:b w:val="0"/>
                <w:bCs w:val="0"/>
                <w:color w:val="auto"/>
                <w:sz w:val="24"/>
                <w:szCs w:val="24"/>
                <w:highlight w:val="none"/>
              </w:rPr>
              <w:t>）费用分割</w:t>
            </w:r>
          </w:p>
          <w:p w14:paraId="758AED28">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1、物业服务人员须统一服装，服装费用由中标供应商承担。</w:t>
            </w:r>
          </w:p>
          <w:p w14:paraId="1F09A4CA">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 xml:space="preserve">2、中标供应商承担保洁所需要洗手液、卫生纸、擦手纸、垃圾袋、清洁药液等；物业服务中的保洁工具费用和其他相关保洁耗材费用由中标供应商承担。值班室、会议室布草清洗费用由中标供应商承担。 </w:t>
            </w:r>
          </w:p>
          <w:p w14:paraId="552F4590">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3、秩序维护人员工具耗材等由中标供应商承担。</w:t>
            </w:r>
          </w:p>
          <w:p w14:paraId="7F4F803D">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4、维修工具由中标供应商承担</w:t>
            </w:r>
            <w:r>
              <w:rPr>
                <w:rFonts w:hint="default" w:ascii="Times New Roman" w:hAnsi="Times New Roman" w:eastAsia="宋体" w:cs="Times New Roman"/>
                <w:b w:val="0"/>
                <w:bCs w:val="0"/>
                <w:color w:val="auto"/>
                <w:sz w:val="24"/>
                <w:szCs w:val="24"/>
                <w:highlight w:val="none"/>
                <w:lang w:eastAsia="zh-CN"/>
              </w:rPr>
              <w:t>，每月</w:t>
            </w:r>
            <w:r>
              <w:rPr>
                <w:rFonts w:hint="default" w:ascii="Times New Roman" w:hAnsi="Times New Roman" w:eastAsia="宋体" w:cs="Times New Roman"/>
                <w:b w:val="0"/>
                <w:bCs w:val="0"/>
                <w:color w:val="auto"/>
                <w:sz w:val="24"/>
                <w:szCs w:val="24"/>
                <w:highlight w:val="none"/>
                <w:lang w:val="en-US" w:eastAsia="zh-CN"/>
              </w:rPr>
              <w:t>1000元以内</w:t>
            </w:r>
            <w:r>
              <w:rPr>
                <w:rFonts w:hint="default" w:ascii="Times New Roman" w:hAnsi="Times New Roman" w:eastAsia="宋体" w:cs="Times New Roman"/>
                <w:b w:val="0"/>
                <w:bCs w:val="0"/>
                <w:color w:val="auto"/>
                <w:sz w:val="24"/>
                <w:szCs w:val="24"/>
                <w:highlight w:val="none"/>
                <w:lang w:eastAsia="zh-CN"/>
              </w:rPr>
              <w:t>维修</w:t>
            </w:r>
            <w:r>
              <w:rPr>
                <w:rFonts w:hint="default" w:ascii="Times New Roman" w:hAnsi="Times New Roman" w:eastAsia="宋体" w:cs="Times New Roman"/>
                <w:b w:val="0"/>
                <w:bCs w:val="0"/>
                <w:color w:val="auto"/>
                <w:sz w:val="24"/>
                <w:szCs w:val="24"/>
                <w:highlight w:val="none"/>
              </w:rPr>
              <w:t>耗材费用</w:t>
            </w:r>
            <w:r>
              <w:rPr>
                <w:rFonts w:hint="default" w:ascii="Times New Roman" w:hAnsi="Times New Roman" w:eastAsia="宋体" w:cs="Times New Roman"/>
                <w:b w:val="0"/>
                <w:bCs w:val="0"/>
                <w:color w:val="auto"/>
                <w:sz w:val="24"/>
                <w:szCs w:val="24"/>
                <w:highlight w:val="none"/>
                <w:lang w:eastAsia="zh-CN"/>
              </w:rPr>
              <w:t>（年内可累积）</w:t>
            </w:r>
            <w:r>
              <w:rPr>
                <w:rFonts w:hint="default" w:ascii="Times New Roman" w:hAnsi="Times New Roman" w:eastAsia="宋体" w:cs="Times New Roman"/>
                <w:b w:val="0"/>
                <w:bCs w:val="0"/>
                <w:color w:val="auto"/>
                <w:sz w:val="24"/>
                <w:szCs w:val="24"/>
                <w:highlight w:val="none"/>
              </w:rPr>
              <w:t>由中标供应商承担</w:t>
            </w:r>
            <w:r>
              <w:rPr>
                <w:rFonts w:hint="default" w:ascii="Times New Roman" w:hAnsi="Times New Roman" w:eastAsia="宋体" w:cs="Times New Roman"/>
                <w:b w:val="0"/>
                <w:bCs w:val="0"/>
                <w:color w:val="auto"/>
                <w:sz w:val="24"/>
                <w:szCs w:val="24"/>
                <w:highlight w:val="none"/>
                <w:lang w:eastAsia="zh-CN"/>
              </w:rPr>
              <w:t>，年内超过</w:t>
            </w:r>
            <w:r>
              <w:rPr>
                <w:rFonts w:hint="default" w:ascii="Times New Roman" w:hAnsi="Times New Roman" w:eastAsia="宋体" w:cs="Times New Roman"/>
                <w:b w:val="0"/>
                <w:bCs w:val="0"/>
                <w:color w:val="auto"/>
                <w:sz w:val="24"/>
                <w:szCs w:val="24"/>
                <w:highlight w:val="none"/>
                <w:lang w:val="en-US" w:eastAsia="zh-CN"/>
              </w:rPr>
              <w:t>12000元</w:t>
            </w:r>
            <w:r>
              <w:rPr>
                <w:rFonts w:hint="default" w:ascii="Times New Roman" w:hAnsi="Times New Roman" w:eastAsia="宋体" w:cs="Times New Roman"/>
                <w:b w:val="0"/>
                <w:bCs w:val="0"/>
                <w:color w:val="auto"/>
                <w:sz w:val="24"/>
                <w:szCs w:val="24"/>
                <w:highlight w:val="none"/>
                <w:lang w:eastAsia="zh-CN"/>
              </w:rPr>
              <w:t>维修</w:t>
            </w:r>
            <w:r>
              <w:rPr>
                <w:rFonts w:hint="default" w:ascii="Times New Roman" w:hAnsi="Times New Roman" w:eastAsia="宋体" w:cs="Times New Roman"/>
                <w:b w:val="0"/>
                <w:bCs w:val="0"/>
                <w:color w:val="auto"/>
                <w:sz w:val="24"/>
                <w:szCs w:val="24"/>
                <w:highlight w:val="none"/>
              </w:rPr>
              <w:t>耗材费用</w:t>
            </w:r>
            <w:r>
              <w:rPr>
                <w:rFonts w:hint="default" w:ascii="Times New Roman" w:hAnsi="Times New Roman" w:eastAsia="宋体" w:cs="Times New Roman"/>
                <w:b w:val="0"/>
                <w:bCs w:val="0"/>
                <w:color w:val="auto"/>
                <w:sz w:val="24"/>
                <w:szCs w:val="24"/>
                <w:highlight w:val="none"/>
                <w:lang w:eastAsia="zh-CN"/>
              </w:rPr>
              <w:t>由</w:t>
            </w:r>
            <w:r>
              <w:rPr>
                <w:rFonts w:hint="default" w:ascii="Times New Roman" w:hAnsi="Times New Roman" w:eastAsia="宋体" w:cs="Times New Roman"/>
                <w:b w:val="0"/>
                <w:bCs w:val="0"/>
                <w:color w:val="auto"/>
                <w:sz w:val="24"/>
                <w:szCs w:val="24"/>
                <w:highlight w:val="none"/>
              </w:rPr>
              <w:t>采购人承担。</w:t>
            </w:r>
          </w:p>
          <w:p w14:paraId="548A8D85">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5、会议服务耗材由成交供应商提供。本项目包含会议室地毯清洗，费用由中标供应商承担。</w:t>
            </w:r>
          </w:p>
          <w:p w14:paraId="5247E59C">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6、餐厅低值易耗品由中标供应商承担。</w:t>
            </w:r>
          </w:p>
          <w:p w14:paraId="18CFA582">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7、本项目因物业服务所产生的能源费用（水、电、暖、气）由采购人承担。</w:t>
            </w:r>
          </w:p>
          <w:p w14:paraId="4BED7A6D">
            <w:pPr>
              <w:spacing w:line="400" w:lineRule="exac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8、采购人为物业服务人员免费提供物业办公用房，此类场所不收取水、电等能源费用。</w:t>
            </w:r>
          </w:p>
          <w:p w14:paraId="7B50815F">
            <w:pPr>
              <w:spacing w:line="400" w:lineRule="exact"/>
              <w:jc w:val="left"/>
              <w:rPr>
                <w:rFonts w:hint="default" w:ascii="Times New Roman" w:hAnsi="Times New Roman" w:eastAsia="宋体" w:cs="Times New Roman"/>
                <w:b w:val="0"/>
                <w:bCs w:val="0"/>
                <w:color w:val="auto"/>
                <w:sz w:val="24"/>
                <w:szCs w:val="24"/>
                <w:highlight w:val="none"/>
              </w:rPr>
            </w:pPr>
            <w:r>
              <w:rPr>
                <w:rFonts w:hint="default" w:ascii="Times New Roman" w:hAnsi="Times New Roman" w:eastAsia="宋体" w:cs="Times New Roman"/>
                <w:b w:val="0"/>
                <w:bCs w:val="0"/>
                <w:color w:val="auto"/>
                <w:sz w:val="24"/>
                <w:szCs w:val="24"/>
                <w:highlight w:val="none"/>
              </w:rPr>
              <w:t>9、物业服务人员食宿费用由中标供应商自行承担。</w:t>
            </w:r>
          </w:p>
        </w:tc>
      </w:tr>
      <w:bookmarkEnd w:id="10"/>
    </w:tbl>
    <w:p w14:paraId="1C94F31E">
      <w:pPr>
        <w:spacing w:line="360" w:lineRule="auto"/>
        <w:ind w:firstLine="480" w:firstLineChars="200"/>
        <w:jc w:val="left"/>
        <w:rPr>
          <w:rFonts w:hint="default" w:ascii="Times New Roman" w:hAnsi="Times New Roman" w:cs="Times New Roman"/>
          <w:color w:val="auto"/>
          <w:sz w:val="24"/>
          <w:highlight w:val="none"/>
        </w:rPr>
      </w:pPr>
    </w:p>
    <w:p w14:paraId="361E85FC">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hint="default" w:ascii="Times New Roman" w:hAnsi="Times New Roman" w:cs="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7E1C435C">
      <w:pPr>
        <w:pStyle w:val="11"/>
        <w:rPr>
          <w:rFonts w:hint="default" w:ascii="Times New Roman" w:hAnsi="Times New Roman" w:cs="Times New Roman"/>
        </w:rPr>
      </w:pPr>
      <w:r>
        <w:rPr>
          <w:rFonts w:hint="default" w:ascii="Times New Roman" w:hAnsi="Times New Roman" w:cs="Times New Roman"/>
        </w:rPr>
        <w:t>第三部分  供应商须知</w:t>
      </w:r>
      <w:bookmarkEnd w:id="1"/>
    </w:p>
    <w:p w14:paraId="7DF66864">
      <w:pPr>
        <w:pStyle w:val="36"/>
        <w:spacing w:line="360" w:lineRule="auto"/>
        <w:jc w:val="center"/>
        <w:rPr>
          <w:rFonts w:hint="default" w:ascii="Times New Roman" w:hAnsi="Times New Roman" w:eastAsia="宋体" w:cs="Times New Roman"/>
          <w:color w:val="auto"/>
        </w:rPr>
      </w:pPr>
      <w:bookmarkStart w:id="11" w:name="_Toc411426751"/>
    </w:p>
    <w:p w14:paraId="4417B6DA">
      <w:pPr>
        <w:pStyle w:val="36"/>
        <w:spacing w:line="360" w:lineRule="auto"/>
        <w:jc w:val="center"/>
        <w:rPr>
          <w:rFonts w:hint="default" w:ascii="Times New Roman" w:hAnsi="Times New Roman" w:eastAsia="宋体" w:cs="Times New Roman"/>
          <w:color w:val="auto"/>
        </w:rPr>
      </w:pPr>
      <w:r>
        <w:rPr>
          <w:rFonts w:hint="default" w:ascii="Times New Roman" w:hAnsi="Times New Roman" w:eastAsia="宋体" w:cs="Times New Roman"/>
          <w:color w:val="auto"/>
        </w:rPr>
        <w:t>A  说明</w:t>
      </w:r>
    </w:p>
    <w:p w14:paraId="266E7753">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 概述</w:t>
      </w:r>
    </w:p>
    <w:p w14:paraId="6F16432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7082BDBB">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1.2 本竞争性磋商文件仅适用于磋商邀请函中所叙述项目货物和服务的采购。</w:t>
      </w:r>
    </w:p>
    <w:p w14:paraId="163685D3">
      <w:pPr>
        <w:pStyle w:val="36"/>
        <w:adjustRightInd/>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67DACDD">
      <w:pPr>
        <w:pStyle w:val="36"/>
        <w:adjustRightInd/>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 定义</w:t>
      </w:r>
    </w:p>
    <w:p w14:paraId="75F19126">
      <w:pPr>
        <w:pStyle w:val="36"/>
        <w:adjustRightInd/>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2.1 “采购人”系指本次磋商活动的采购单位。“采购代理机构”系指组织本次磋商活动的机构，即“天津市</w:t>
      </w:r>
      <w:r>
        <w:rPr>
          <w:rFonts w:hint="default" w:ascii="Times New Roman" w:hAnsi="Times New Roman" w:eastAsia="宋体" w:cs="Times New Roman"/>
          <w:color w:val="auto"/>
          <w:lang w:eastAsia="zh-CN"/>
        </w:rPr>
        <w:t>西青区</w:t>
      </w:r>
      <w:r>
        <w:rPr>
          <w:rFonts w:hint="default" w:ascii="Times New Roman" w:hAnsi="Times New Roman" w:eastAsia="宋体" w:cs="Times New Roman"/>
          <w:color w:val="auto"/>
        </w:rPr>
        <w:t>政府采购中心”。</w:t>
      </w:r>
    </w:p>
    <w:p w14:paraId="6C5B78AD">
      <w:pPr>
        <w:pStyle w:val="36"/>
        <w:adjustRightInd/>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2.2 “投标人”系指向采购代理机构提交响应文件的供应商。</w:t>
      </w:r>
    </w:p>
    <w:p w14:paraId="7EE0F0F2">
      <w:pPr>
        <w:pStyle w:val="36"/>
        <w:adjustRightInd/>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2.3. “服务”系指按本竞争性磋商文件规定供应商须承担的相关服务和竞争性磋商文件中规定供应商应承担的相关义务。</w:t>
      </w:r>
    </w:p>
    <w:p w14:paraId="23D199AC">
      <w:pPr>
        <w:pStyle w:val="36"/>
        <w:adjustRightInd/>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 解释权</w:t>
      </w:r>
    </w:p>
    <w:p w14:paraId="70020FA3">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3.1 本次磋商的最终解释权归为采购人、采购代理机构。</w:t>
      </w:r>
    </w:p>
    <w:p w14:paraId="42779556">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3.2 本文件未作须知明示，而又有相关法律、法规规定的，采购人、采购代理机构将对此解释为依据有关法律、法规的规定。</w:t>
      </w:r>
    </w:p>
    <w:p w14:paraId="55903E3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4. 合格的投标人</w:t>
      </w:r>
    </w:p>
    <w:p w14:paraId="3A78411F">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A39996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4.2 符合《磋商邀请函》中关于供应商资格要求（实质性要求）的规定。</w:t>
      </w:r>
    </w:p>
    <w:p w14:paraId="7C9837C9">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4.3 关于联合体参与磋商</w:t>
      </w:r>
    </w:p>
    <w:p w14:paraId="238ED30C">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《磋商邀请函》接受联合体参与磋商的：</w:t>
      </w:r>
    </w:p>
    <w:p w14:paraId="38B59D17">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（1）两个以上的自然人、法人或者其他组织可以组成一个联合体，以一个供应商的身份共同参加政府采购。</w:t>
      </w:r>
    </w:p>
    <w:p w14:paraId="7EB05E70">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7C056310">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hint="default" w:ascii="Times New Roman" w:hAnsi="Times New Roman" w:eastAsia="宋体" w:cs="Times New Roman"/>
        </w:rPr>
        <w:t>不得再以自己名义单独在同一合同项下投标，也不得组成新的联合体参加同一合同项下的投标。</w:t>
      </w:r>
    </w:p>
    <w:p w14:paraId="26D1FDB3">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（4）</w:t>
      </w:r>
      <w:r>
        <w:rPr>
          <w:rFonts w:hint="default" w:ascii="Times New Roman" w:hAnsi="Times New Roman" w:eastAsia="宋体" w:cs="Times New Roman"/>
        </w:rPr>
        <w:t>下载竞争性磋商文件时，应以联合体协议中确定的主体方名义下载。</w:t>
      </w:r>
    </w:p>
    <w:p w14:paraId="37CF6A99">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（5）联合体参与磋商的，应以主体方名义提交投标保证金（如有），对联合体各方均具有约束力。</w:t>
      </w:r>
    </w:p>
    <w:p w14:paraId="6D4B0228">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74926AF">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cs="Times New Roman"/>
        </w:rPr>
        <w:t>（7）联合体中任意一方为中小企业的，该方应提供《中小企业声明函》。</w:t>
      </w:r>
    </w:p>
    <w:p w14:paraId="322F9608">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（8）联合体各方应当共同与采购人签订采购合同，就采购合同约定的事项对采购人承担连带责任。</w:t>
      </w:r>
    </w:p>
    <w:p w14:paraId="59F9E97F">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4.4 关于关联企业</w:t>
      </w:r>
    </w:p>
    <w:p w14:paraId="4B37AA91">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除联合体外，法定代表人或单位负责人为同一个人或者存在直接控股、管理关系的不同供应商，</w:t>
      </w:r>
      <w:r>
        <w:rPr>
          <w:rFonts w:hint="default" w:ascii="Times New Roman" w:hAnsi="Times New Roman" w:eastAsia="宋体" w:cs="Times New Roman"/>
        </w:rPr>
        <w:t>不得同时参加同一合同项下的投标</w:t>
      </w:r>
      <w:r>
        <w:rPr>
          <w:rFonts w:hint="default" w:ascii="Times New Roman" w:hAnsi="Times New Roman" w:eastAsia="宋体" w:cs="Times New Roman"/>
          <w:color w:val="auto"/>
        </w:rPr>
        <w:t>。如同时参加，则评审时将同时被拒绝。</w:t>
      </w:r>
    </w:p>
    <w:p w14:paraId="287CE37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4.</w:t>
      </w:r>
      <w:r>
        <w:rPr>
          <w:rFonts w:hint="default" w:ascii="Times New Roman" w:hAnsi="Times New Roman" w:eastAsia="宋体" w:cs="Times New Roman"/>
          <w:color w:val="auto"/>
          <w:lang w:val="en-US" w:eastAsia="zh-CN"/>
        </w:rPr>
        <w:t>5</w:t>
      </w:r>
      <w:r>
        <w:rPr>
          <w:rFonts w:hint="default" w:ascii="Times New Roman" w:hAnsi="Times New Roman" w:eastAsia="宋体" w:cs="Times New Roman"/>
          <w:color w:val="auto"/>
        </w:rPr>
        <w:t xml:space="preserve"> 关于提供前期服务的供应商</w:t>
      </w:r>
    </w:p>
    <w:p w14:paraId="22C6485A">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为采购项目提供整体设计、规范编制或者项目管理、监理、检测等服务的供应商，不得再参加该采购项目的其他采购活动。</w:t>
      </w:r>
    </w:p>
    <w:p w14:paraId="7954B62D">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4.</w:t>
      </w:r>
      <w:r>
        <w:rPr>
          <w:rFonts w:hint="default" w:ascii="Times New Roman" w:hAnsi="Times New Roman" w:eastAsia="宋体" w:cs="Times New Roman"/>
          <w:color w:val="auto"/>
          <w:lang w:val="en-US" w:eastAsia="zh-CN"/>
        </w:rPr>
        <w:t>6</w:t>
      </w:r>
      <w:r>
        <w:rPr>
          <w:rFonts w:hint="default" w:ascii="Times New Roman" w:hAnsi="Times New Roman" w:eastAsia="宋体" w:cs="Times New Roman"/>
          <w:color w:val="auto"/>
        </w:rPr>
        <w:t>关于中小微企业参与磋商</w:t>
      </w:r>
    </w:p>
    <w:p w14:paraId="3FD27D10">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1F51F4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2D5C64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C80B9D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5. 合格的货物和相关服务</w:t>
      </w:r>
    </w:p>
    <w:p w14:paraId="3F2F821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4644D79">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4DF8B01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36A774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674CA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6. 投标费用</w:t>
      </w:r>
    </w:p>
    <w:p w14:paraId="1A14A42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无论投标过程中的做法和结果如何，投标人自行承担所有与参加磋商有关的费用。</w:t>
      </w:r>
    </w:p>
    <w:p w14:paraId="6A610DF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7. 信息发布</w:t>
      </w:r>
    </w:p>
    <w:p w14:paraId="65380F9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投标人在参与本采购项目磋商活动期间，请及时关注上述媒体和天津市政府采购中心招投标系统“查看项目文件”的相关信息。因没有及时关注而未能如期获取相关信息，投标人自行承担由此可能产生的风险。</w:t>
      </w:r>
    </w:p>
    <w:p w14:paraId="701811C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8. 询问与质疑</w:t>
      </w:r>
    </w:p>
    <w:p w14:paraId="26852ACA">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default" w:ascii="Times New Roman" w:hAnsi="Times New Roman" w:eastAsia="宋体" w:cs="Times New Roman"/>
          <w:color w:val="auto"/>
          <w:lang w:eastAsia="zh-CN"/>
        </w:rPr>
        <w:t>西青区</w:t>
      </w:r>
      <w:r>
        <w:rPr>
          <w:rFonts w:hint="default" w:ascii="Times New Roman" w:hAnsi="Times New Roman" w:eastAsia="宋体" w:cs="Times New Roman"/>
          <w:color w:val="auto"/>
        </w:rPr>
        <w:t>政府采购中心提出。</w:t>
      </w:r>
    </w:p>
    <w:p w14:paraId="632E5A41">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8.2 询问</w:t>
      </w:r>
    </w:p>
    <w:p w14:paraId="1F44AF4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（1）询问可以采取电话、当面或书面等形式。</w:t>
      </w:r>
    </w:p>
    <w:p w14:paraId="163FCEEB">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（2）采购人应当自收到供应商询问之日起3个工作日内作出答复，但答复的内容不得涉及商业秘密或者依法应当保密的内容。</w:t>
      </w:r>
    </w:p>
    <w:p w14:paraId="554F4A19">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8.3 质疑</w:t>
      </w:r>
    </w:p>
    <w:p w14:paraId="0428C519">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（1）提出质疑的供应商应当是参与所质疑项目采购活动的供应商。</w:t>
      </w:r>
    </w:p>
    <w:p w14:paraId="7FB56AF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63421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针对采购结果的质疑，供应商可通过天津市政府采购中心招投标系统“质疑”模块在线提出。</w:t>
      </w:r>
    </w:p>
    <w:p w14:paraId="38F0F18F">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ADC5FF5">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default" w:ascii="Times New Roman" w:hAnsi="Times New Roman" w:eastAsia="宋体" w:cs="Times New Roman"/>
          <w:color w:val="auto"/>
          <w:lang w:eastAsia="zh-CN"/>
        </w:rPr>
        <w:t>西青区</w:t>
      </w:r>
      <w:r>
        <w:rPr>
          <w:rFonts w:hint="default"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7C11779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8.4 针对询问或质疑的答复内容需要修改采购文件的，其修改内容应当以天津市政府采购网发布的更正公告为准。</w:t>
      </w:r>
    </w:p>
    <w:p w14:paraId="700E4503">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9. 其他</w:t>
      </w:r>
    </w:p>
    <w:p w14:paraId="03AA45C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64DB7C1A">
      <w:pPr>
        <w:pStyle w:val="36"/>
        <w:spacing w:line="360" w:lineRule="auto"/>
        <w:ind w:firstLine="480" w:firstLineChars="200"/>
        <w:jc w:val="both"/>
        <w:rPr>
          <w:rFonts w:hint="default" w:ascii="Times New Roman" w:hAnsi="Times New Roman" w:eastAsia="宋体" w:cs="Times New Roman"/>
          <w:color w:val="auto"/>
        </w:rPr>
      </w:pPr>
    </w:p>
    <w:p w14:paraId="3E5C3425">
      <w:pPr>
        <w:pStyle w:val="36"/>
        <w:spacing w:line="360" w:lineRule="auto"/>
        <w:ind w:firstLine="480" w:firstLineChars="200"/>
        <w:jc w:val="center"/>
        <w:rPr>
          <w:rFonts w:hint="default" w:ascii="Times New Roman" w:hAnsi="Times New Roman" w:eastAsia="宋体" w:cs="Times New Roman"/>
          <w:color w:val="auto"/>
        </w:rPr>
      </w:pPr>
      <w:r>
        <w:rPr>
          <w:rFonts w:hint="default" w:ascii="Times New Roman" w:hAnsi="Times New Roman" w:eastAsia="宋体" w:cs="Times New Roman"/>
          <w:color w:val="auto"/>
        </w:rPr>
        <w:t>B  竞争性磋商文件</w:t>
      </w:r>
    </w:p>
    <w:p w14:paraId="13396DD8">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10. 竞争性磋商文件的构成</w:t>
      </w:r>
    </w:p>
    <w:p w14:paraId="5B60A878">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10.1 竞争性磋商文件由下述部分组成：</w:t>
      </w:r>
    </w:p>
    <w:p w14:paraId="366892ED">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（1）磋商邀请函；</w:t>
      </w:r>
    </w:p>
    <w:p w14:paraId="0C8D2E43">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（2）磋商项目要求；</w:t>
      </w:r>
    </w:p>
    <w:p w14:paraId="2735B8E1">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（3）供应商须知；</w:t>
      </w:r>
    </w:p>
    <w:p w14:paraId="4C6C4F38">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（4）合同草案；</w:t>
      </w:r>
    </w:p>
    <w:p w14:paraId="281929AA">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（5）响应文件格式；</w:t>
      </w:r>
    </w:p>
    <w:p w14:paraId="300CAA06">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（6）竞争性磋商文件的更正公告内容（如有）。</w:t>
      </w:r>
    </w:p>
    <w:p w14:paraId="1D72029F">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4499F57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10.3 《磋商项目需求》加注“★”号条款为实质性技术条款，不得出现负偏离，发生负偏离即做无效标处理。</w:t>
      </w:r>
    </w:p>
    <w:p w14:paraId="346860C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3B532938">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38AE39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11. 竞争性磋商文件的澄清和修改</w:t>
      </w:r>
    </w:p>
    <w:p w14:paraId="3DD67AA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3FF591A8">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39E4D16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39855883">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35AE9DE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EC185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12. 答疑会和踏勘现场</w:t>
      </w:r>
    </w:p>
    <w:p w14:paraId="0B44EAD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964DAF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466AF8F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1C4109BE">
      <w:pPr>
        <w:pStyle w:val="36"/>
        <w:spacing w:line="360" w:lineRule="auto"/>
        <w:ind w:firstLine="480" w:firstLineChars="200"/>
        <w:jc w:val="both"/>
        <w:rPr>
          <w:rFonts w:hint="default" w:ascii="Times New Roman" w:hAnsi="Times New Roman" w:eastAsia="宋体" w:cs="Times New Roman"/>
          <w:color w:val="auto"/>
        </w:rPr>
      </w:pPr>
    </w:p>
    <w:p w14:paraId="7B138597">
      <w:pPr>
        <w:pStyle w:val="36"/>
        <w:spacing w:line="360" w:lineRule="auto"/>
        <w:jc w:val="center"/>
        <w:rPr>
          <w:rFonts w:hint="default" w:ascii="Times New Roman" w:hAnsi="Times New Roman" w:eastAsia="宋体" w:cs="Times New Roman"/>
          <w:color w:val="auto"/>
        </w:rPr>
      </w:pPr>
      <w:r>
        <w:rPr>
          <w:rFonts w:hint="default" w:ascii="Times New Roman" w:hAnsi="Times New Roman" w:eastAsia="宋体" w:cs="Times New Roman"/>
          <w:color w:val="auto"/>
        </w:rPr>
        <w:t>C  响应文件的编制</w:t>
      </w:r>
    </w:p>
    <w:p w14:paraId="2FB14B5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13. 要求</w:t>
      </w:r>
    </w:p>
    <w:p w14:paraId="590B976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2A1548BA">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13.2 投标人应根据磋商项目需求和响应文件格式编制响应文件，保证其真实有效，并承担相应的法律责任。</w:t>
      </w:r>
    </w:p>
    <w:p w14:paraId="05CB529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EA0AF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14. 投标语言及计量单位</w:t>
      </w:r>
    </w:p>
    <w:p w14:paraId="1AEE5E3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717AE83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14.2 除竞争性磋商文件中另有规定外，响应文件所使用的计量单位均应使用中华人民共和国法定计量单位。</w:t>
      </w:r>
    </w:p>
    <w:p w14:paraId="37862507">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15. 响应文件格式</w:t>
      </w:r>
    </w:p>
    <w:p w14:paraId="30BA9E17">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627E0226">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7504213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15.3 如投标多个包的，要求按包分别独立制作响应文件。</w:t>
      </w:r>
    </w:p>
    <w:p w14:paraId="73C84C5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15.4 响应文件（包括封面和目录）的每一页，从封面开始按阿拉伯数字1、2、3…顺序编制页码。</w:t>
      </w:r>
    </w:p>
    <w:p w14:paraId="352C84D3">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16. 响应文件的组成</w:t>
      </w:r>
    </w:p>
    <w:p w14:paraId="7B153566">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16.1 按照《磋商邀请函》规定的时间分别上传加盖电子签章的两阶段电子响应文件。</w:t>
      </w:r>
    </w:p>
    <w:p w14:paraId="420735D9">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17. 报价</w:t>
      </w:r>
    </w:p>
    <w:p w14:paraId="4BECD307">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17.1 报价书、报价分项一览表等各表中的报价，若无特殊说明应采用人民币填报。</w:t>
      </w:r>
    </w:p>
    <w:p w14:paraId="7781FA27">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17.2 报价是</w:t>
      </w:r>
      <w:r>
        <w:rPr>
          <w:rFonts w:hint="default" w:ascii="Times New Roman" w:hAnsi="Times New Roman" w:cs="Times New Roman"/>
          <w:color w:val="auto"/>
        </w:rPr>
        <w:t>为完成竞争性磋商文件规定的一切工作所需的全部费用的最终优惠价格。</w:t>
      </w:r>
    </w:p>
    <w:p w14:paraId="6B1C47C8">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3490FCC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18. 投标人资格证明文件</w:t>
      </w:r>
    </w:p>
    <w:p w14:paraId="44CF9E9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投标人必须提交证明其有资格进行投标和有能力履行合同的文件，作为响应文件的一部分。</w:t>
      </w:r>
    </w:p>
    <w:p w14:paraId="22EAC6F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（1）《磋商邀请函》中规定的供应商资格要求（实质性要求）证明文件；</w:t>
      </w:r>
    </w:p>
    <w:p w14:paraId="5AEAB5E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（2）若国家及行业对投标项目有特殊资格要求的，还须提供特殊资格证明文件；</w:t>
      </w:r>
    </w:p>
    <w:p w14:paraId="20618A86">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（3）涉及本须知中“4. 合格的投标人”相关要求的，按其要求执行。</w:t>
      </w:r>
    </w:p>
    <w:p w14:paraId="3768F24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19. 技术响应文件</w:t>
      </w:r>
    </w:p>
    <w:p w14:paraId="4485DD2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19.1 投标人须提交证明其拟供货物符合竞争性磋商文件规定的技术响应文件，作为响应文件的一部分。</w:t>
      </w:r>
    </w:p>
    <w:p w14:paraId="52E04039">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19.2 上述文件可以是文字资料、图纸或数据，并须提供：</w:t>
      </w:r>
    </w:p>
    <w:p w14:paraId="5E703A16">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（1）货物主要技术性能的详细描述；</w:t>
      </w:r>
    </w:p>
    <w:p w14:paraId="092A8D9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A3808AA">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7EF95D7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5FAAA59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20. 投标保证金</w:t>
      </w:r>
    </w:p>
    <w:p w14:paraId="48803C8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20.1 按照《磋商项目需求》要求执行。</w:t>
      </w:r>
    </w:p>
    <w:p w14:paraId="2B56E15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20.2 符合《政府采购法实施条例》和《政府采购竞争性磋商采购方式管理暂行办法》相关规定。</w:t>
      </w:r>
    </w:p>
    <w:p w14:paraId="6FA302A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21. 磋商有效期</w:t>
      </w:r>
    </w:p>
    <w:p w14:paraId="4CCC4537">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21.1 磋商有效期为响应文件开启之日起60天。响应书中规定的有效期短于竞争性磋商文件规定的，其投标将被拒绝。</w:t>
      </w:r>
    </w:p>
    <w:p w14:paraId="38C90F9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682CD13F">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22. 响应文件的签署及规定</w:t>
      </w:r>
    </w:p>
    <w:p w14:paraId="593D3CF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2D06F3F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22.2 投标人按照《磋商邀请函》的要求提交网上应答并分别</w:t>
      </w:r>
      <w:r>
        <w:rPr>
          <w:rFonts w:hint="default" w:ascii="Times New Roman" w:hAnsi="Times New Roman" w:cs="Times New Roman" w:eastAsiaTheme="minorEastAsia"/>
          <w:color w:val="auto"/>
          <w:szCs w:val="32"/>
        </w:rPr>
        <w:t>上传加盖电子签章的第一、第二阶段电子响应文件</w:t>
      </w:r>
      <w:r>
        <w:rPr>
          <w:rFonts w:hint="default" w:ascii="Times New Roman" w:hAnsi="Times New Roman" w:eastAsia="宋体" w:cs="Times New Roman"/>
          <w:color w:val="auto"/>
        </w:rPr>
        <w:t>（以通过天津公共资源电子签章客户端正确读取签章信息为准）。加盖电子签章的电子响应文件应与网上应答填报内容一致。</w:t>
      </w:r>
    </w:p>
    <w:p w14:paraId="777446E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22.3 响应文件因模糊不清或表达不清所引起的后果由投标人自负。</w:t>
      </w:r>
    </w:p>
    <w:p w14:paraId="49413539">
      <w:pPr>
        <w:pStyle w:val="36"/>
        <w:spacing w:line="360" w:lineRule="auto"/>
        <w:jc w:val="center"/>
        <w:rPr>
          <w:rFonts w:hint="default" w:ascii="Times New Roman" w:hAnsi="Times New Roman" w:eastAsia="宋体" w:cs="Times New Roman"/>
          <w:color w:val="auto"/>
        </w:rPr>
      </w:pPr>
    </w:p>
    <w:p w14:paraId="780E6F6E">
      <w:pPr>
        <w:pStyle w:val="36"/>
        <w:spacing w:line="360" w:lineRule="auto"/>
        <w:jc w:val="center"/>
        <w:rPr>
          <w:rFonts w:hint="default" w:ascii="Times New Roman" w:hAnsi="Times New Roman" w:eastAsia="宋体" w:cs="Times New Roman"/>
          <w:color w:val="auto"/>
        </w:rPr>
      </w:pPr>
      <w:r>
        <w:rPr>
          <w:rFonts w:hint="default" w:ascii="Times New Roman" w:hAnsi="Times New Roman" w:eastAsia="宋体" w:cs="Times New Roman"/>
          <w:color w:val="auto"/>
        </w:rPr>
        <w:t>D  响应文件的网上应答和提交</w:t>
      </w:r>
    </w:p>
    <w:p w14:paraId="35D78A62">
      <w:pPr>
        <w:pStyle w:val="36"/>
        <w:spacing w:line="360" w:lineRule="auto"/>
        <w:ind w:firstLine="480" w:firstLineChars="200"/>
        <w:jc w:val="both"/>
        <w:rPr>
          <w:rFonts w:hint="default" w:ascii="Times New Roman" w:hAnsi="Times New Roman" w:eastAsia="宋体" w:cs="Times New Roman"/>
          <w:color w:val="auto"/>
          <w:highlight w:val="yellow"/>
        </w:rPr>
      </w:pPr>
      <w:r>
        <w:rPr>
          <w:rFonts w:hint="default"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登录天津市政府采购中心网（网址：http://tjgpc.zwfwb.tj.gov.cn）-”网上招投标”-“供应商登录”-“</w:t>
      </w:r>
      <w:r>
        <w:rPr>
          <w:rFonts w:hint="default" w:ascii="Times New Roman" w:hAnsi="Times New Roman" w:eastAsia="宋体" w:cs="Times New Roman"/>
          <w:color w:val="auto"/>
          <w:lang w:eastAsia="zh-CN"/>
        </w:rPr>
        <w:t>区级集采机构入口</w:t>
      </w:r>
      <w:r>
        <w:rPr>
          <w:rFonts w:hint="default"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default"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1F0C2DB0">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24. 制作和上传电子响应文件要求</w:t>
      </w:r>
    </w:p>
    <w:p w14:paraId="1ECF9F3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24.1 投标人须下载天津市政府采购中心网-下载中心-《天津公共资源电子签章客户端安装包及使用说明》。</w:t>
      </w:r>
    </w:p>
    <w:p w14:paraId="459B1C2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A3BD5B9">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特别提醒：</w:t>
      </w:r>
    </w:p>
    <w:p w14:paraId="0B9684D5">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348B3802">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C11E00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24.3 投标人应保证电子响应文件清晰，便于识别，如因上传、扫描、格式等原因导致评审时受到影响，由投标人自行承担相应责任。</w:t>
      </w:r>
    </w:p>
    <w:p w14:paraId="72A49C54">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24.4 未按规定提交网上应答和上传加盖电子签章的电子响应文件的投标将被拒绝。</w:t>
      </w:r>
    </w:p>
    <w:p w14:paraId="00D7ADDD">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25. 投标人须承诺接受电子投标的方式，并自行承担由此带来的废标、无效投标的风险。</w:t>
      </w:r>
    </w:p>
    <w:p w14:paraId="72B982A5">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40A4B51A">
      <w:pPr>
        <w:pStyle w:val="36"/>
        <w:spacing w:line="360" w:lineRule="auto"/>
        <w:ind w:firstLine="480" w:firstLineChars="200"/>
        <w:jc w:val="both"/>
        <w:rPr>
          <w:rFonts w:hint="default" w:ascii="Times New Roman" w:hAnsi="Times New Roman" w:eastAsia="宋体" w:cs="Times New Roman"/>
          <w:color w:val="auto"/>
        </w:rPr>
      </w:pPr>
    </w:p>
    <w:p w14:paraId="74C6E41B">
      <w:pPr>
        <w:pStyle w:val="36"/>
        <w:spacing w:line="360" w:lineRule="auto"/>
        <w:jc w:val="center"/>
        <w:rPr>
          <w:rFonts w:hint="default" w:ascii="Times New Roman" w:hAnsi="Times New Roman" w:eastAsia="宋体" w:cs="Times New Roman"/>
          <w:color w:val="auto"/>
        </w:rPr>
      </w:pPr>
      <w:r>
        <w:rPr>
          <w:rFonts w:hint="default" w:ascii="Times New Roman" w:hAnsi="Times New Roman" w:eastAsia="宋体" w:cs="Times New Roman"/>
          <w:color w:val="auto"/>
        </w:rPr>
        <w:t>E  磋商程序</w:t>
      </w:r>
    </w:p>
    <w:p w14:paraId="588DDE2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27. 磋商步骤</w:t>
      </w:r>
    </w:p>
    <w:p w14:paraId="7B3DCE81">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B1AD920">
      <w:pPr>
        <w:pStyle w:val="36"/>
        <w:spacing w:line="360" w:lineRule="auto"/>
        <w:ind w:firstLine="480" w:firstLineChars="200"/>
        <w:jc w:val="both"/>
        <w:rPr>
          <w:rFonts w:hint="default" w:ascii="Times New Roman" w:hAnsi="Times New Roman" w:eastAsia="宋体" w:cs="Times New Roman"/>
          <w:color w:val="auto"/>
          <w:kern w:val="2"/>
        </w:rPr>
      </w:pPr>
      <w:r>
        <w:rPr>
          <w:rFonts w:hint="default" w:ascii="Times New Roman" w:hAnsi="Times New Roman" w:eastAsia="宋体" w:cs="Times New Roman"/>
          <w:color w:val="auto"/>
          <w:kern w:val="2"/>
        </w:rPr>
        <w:t>磋商小组要求供应商澄清、说明或者更正响应文件应当以书面形式做出。</w:t>
      </w:r>
    </w:p>
    <w:p w14:paraId="69053E2E">
      <w:pPr>
        <w:pStyle w:val="36"/>
        <w:spacing w:line="360" w:lineRule="auto"/>
        <w:ind w:firstLine="480" w:firstLineChars="200"/>
        <w:jc w:val="both"/>
        <w:rPr>
          <w:rFonts w:hint="default" w:ascii="Times New Roman" w:hAnsi="Times New Roman" w:eastAsia="宋体" w:cs="Times New Roman"/>
          <w:color w:val="auto"/>
          <w:kern w:val="2"/>
        </w:rPr>
      </w:pPr>
      <w:r>
        <w:rPr>
          <w:rFonts w:hint="default" w:ascii="Times New Roman" w:hAnsi="Times New Roman" w:eastAsia="宋体" w:cs="Times New Roman"/>
          <w:color w:val="auto"/>
          <w:kern w:val="2"/>
        </w:rPr>
        <w:t>注：供应商法定代表人或其磋商代表人须携带身份证或其他有效身份证明原件参加磋商。</w:t>
      </w:r>
    </w:p>
    <w:p w14:paraId="5306D638">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779926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75A2E59E">
      <w:pPr>
        <w:pStyle w:val="36"/>
        <w:spacing w:line="360" w:lineRule="auto"/>
        <w:ind w:firstLine="480" w:firstLineChars="200"/>
        <w:jc w:val="both"/>
        <w:rPr>
          <w:rFonts w:hint="default" w:ascii="Times New Roman" w:hAnsi="Times New Roman" w:eastAsia="宋体" w:cs="Times New Roman"/>
          <w:color w:val="auto"/>
          <w:kern w:val="2"/>
        </w:rPr>
      </w:pPr>
      <w:r>
        <w:rPr>
          <w:rFonts w:hint="default" w:ascii="Times New Roman" w:hAnsi="Times New Roman" w:eastAsia="宋体" w:cs="Times New Roman"/>
          <w:color w:val="auto"/>
          <w:kern w:val="2"/>
        </w:rPr>
        <w:t>供应商应当按照磋商文件的变动情况和磋商小组的要求重新提交电子响应文件，加盖电子签章</w:t>
      </w:r>
      <w:r>
        <w:rPr>
          <w:rFonts w:hint="default" w:ascii="Times New Roman" w:hAnsi="Times New Roman" w:eastAsia="宋体" w:cs="Times New Roman"/>
          <w:color w:val="auto"/>
        </w:rPr>
        <w:t>后于磋商小组规定的时间内通过天津市政府采购中心招投标系统“询标解答”上传至天津市政府采购中心招投标系统。</w:t>
      </w:r>
    </w:p>
    <w:p w14:paraId="55185DCF">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未实质性响应磋商文件的响应文件按无效响应处理，磋商小组应当告知提交响应文件的供应商。</w:t>
      </w:r>
    </w:p>
    <w:p w14:paraId="192F861A">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F8B034B">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63979587">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345DD725">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218FFAD1">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（1）因情况变化，不再符合规定的竞争性磋商采购方式适用情形的；</w:t>
      </w:r>
    </w:p>
    <w:p w14:paraId="38D3E9F8">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（2）出现影响采购公正的违法、违规行为的；</w:t>
      </w:r>
    </w:p>
    <w:p w14:paraId="361B0850">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F69D922">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24CDBDAF">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28. 评审方法及标准</w:t>
      </w:r>
    </w:p>
    <w:p w14:paraId="565E5203">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130A3DC4">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28.2 磋商小组应当按照客观、公正、审慎的原则，根据竞争性磋商文件规定的评审程序、评审方法和评审标准进行独立评审。</w:t>
      </w:r>
    </w:p>
    <w:p w14:paraId="499092E2">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28.3 竞争性磋商文件内容违反国家有关强制性规定的，磋商小组应当停止评审并向采购人或者采购代理机构说明情况。</w:t>
      </w:r>
    </w:p>
    <w:p w14:paraId="52D15328">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2C9CFDA9">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28.5 评审方法</w:t>
      </w:r>
    </w:p>
    <w:p w14:paraId="56C0C7E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2D9F013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E2F889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（3）按照《关于调整优化节能产品、环境标志产品政府采购执行机制的通知》（财库〔2019〕9号）文件要求，对</w:t>
      </w:r>
      <w:r>
        <w:rPr>
          <w:rFonts w:hint="default" w:ascii="Times New Roman" w:hAnsi="Times New Roman" w:cs="Times New Roman"/>
          <w:color w:val="auto"/>
        </w:rPr>
        <w:t>政府采购节能、环境标志品目清单内的产品实施</w:t>
      </w:r>
      <w:r>
        <w:rPr>
          <w:rFonts w:hint="default" w:ascii="Times New Roman" w:hAnsi="Times New Roman" w:eastAsia="宋体" w:cs="Times New Roman"/>
          <w:color w:val="auto"/>
        </w:rPr>
        <w:t>优先采购和强制采购的评标方法。</w:t>
      </w:r>
    </w:p>
    <w:p w14:paraId="33A3674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02B188B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4956809">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（6）采购人按成交候选供应商顺序确定成交供应商，或授权磋商小组按成交候选供应商顺序直接确定成交供应商。</w:t>
      </w:r>
    </w:p>
    <w:p w14:paraId="51FACE89">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28.6 出现以下任何情形取消磋商资格：</w:t>
      </w:r>
    </w:p>
    <w:p w14:paraId="0E3F7E2D">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（1）响应文件未按竞争性磋商文件的要求加盖电子签章的；</w:t>
      </w:r>
    </w:p>
    <w:p w14:paraId="4ED2F520">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（2）磋商有效期短于竞争性磋商文件要求的；</w:t>
      </w:r>
    </w:p>
    <w:p w14:paraId="505480B9">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（3）响应文件中提供虚假材料的；</w:t>
      </w:r>
    </w:p>
    <w:p w14:paraId="789FE0A1">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23335964">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（5）未按时进行网上解密或电子响应文件损坏、无效的；</w:t>
      </w:r>
    </w:p>
    <w:p w14:paraId="1DBA9126">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（6）磋商报价超出采购预算的；</w:t>
      </w:r>
    </w:p>
    <w:p w14:paraId="279937A7">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（7）存在串通情形的；</w:t>
      </w:r>
    </w:p>
    <w:p w14:paraId="4BBB7002">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（8）单位负责人或法定代表人为同一人，或者存在控股、管理关系的不同供应商，</w:t>
      </w:r>
      <w:r>
        <w:rPr>
          <w:rFonts w:hint="default" w:ascii="Times New Roman" w:hAnsi="Times New Roman" w:eastAsia="宋体" w:cs="Times New Roman"/>
        </w:rPr>
        <w:t>参加同一合同项下投标的，相关投标均无效；</w:t>
      </w:r>
    </w:p>
    <w:p w14:paraId="5491C9CF">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（9）其他法定响应无效的情形。</w:t>
      </w:r>
    </w:p>
    <w:p w14:paraId="67D390A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29. 其他注意事项</w:t>
      </w:r>
    </w:p>
    <w:p w14:paraId="669D333D">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027B64B6">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66D01BA7">
      <w:pPr>
        <w:pStyle w:val="36"/>
        <w:spacing w:line="360" w:lineRule="auto"/>
        <w:ind w:firstLine="480" w:firstLineChars="200"/>
        <w:rPr>
          <w:rFonts w:hint="default" w:ascii="Times New Roman" w:hAnsi="Times New Roman" w:eastAsia="宋体" w:cs="Times New Roman"/>
          <w:color w:val="auto"/>
        </w:rPr>
      </w:pPr>
      <w:r>
        <w:rPr>
          <w:rFonts w:hint="default" w:ascii="Times New Roman" w:hAnsi="Times New Roman" w:eastAsia="宋体" w:cs="Times New Roman"/>
          <w:color w:val="auto"/>
        </w:rPr>
        <w:t>29.3 本项目不接受赠品、回扣或者与采购无关的其他商品、服务。</w:t>
      </w:r>
    </w:p>
    <w:p w14:paraId="476BC30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BAF0954">
      <w:pPr>
        <w:pStyle w:val="36"/>
        <w:spacing w:line="360" w:lineRule="auto"/>
        <w:ind w:firstLine="480" w:firstLineChars="200"/>
        <w:jc w:val="both"/>
        <w:rPr>
          <w:rFonts w:hint="default" w:ascii="Times New Roman" w:hAnsi="Times New Roman" w:eastAsia="宋体" w:cs="Times New Roman"/>
          <w:color w:val="auto"/>
        </w:rPr>
      </w:pPr>
    </w:p>
    <w:p w14:paraId="2094E161">
      <w:pPr>
        <w:pStyle w:val="36"/>
        <w:spacing w:line="360" w:lineRule="auto"/>
        <w:ind w:firstLine="480" w:firstLineChars="200"/>
        <w:jc w:val="center"/>
        <w:rPr>
          <w:rFonts w:hint="default" w:ascii="Times New Roman" w:hAnsi="Times New Roman" w:eastAsia="宋体" w:cs="Times New Roman"/>
          <w:color w:val="auto"/>
        </w:rPr>
      </w:pPr>
      <w:r>
        <w:rPr>
          <w:rFonts w:hint="default" w:ascii="Times New Roman" w:hAnsi="Times New Roman" w:eastAsia="宋体" w:cs="Times New Roman"/>
          <w:color w:val="auto"/>
        </w:rPr>
        <w:t>F  授予合同</w:t>
      </w:r>
    </w:p>
    <w:p w14:paraId="7CCCBE9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30. 成交供应商的产生</w:t>
      </w:r>
    </w:p>
    <w:p w14:paraId="0623123C">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30.1 采购人可以事先授权磋商小组直接确定成交供应商。</w:t>
      </w:r>
    </w:p>
    <w:p w14:paraId="50D6A59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30.2 采购人也可以按照《政府采购法》及其实施条例等法律法规的规定和竞争性磋商文件的要求确认成交供应商。</w:t>
      </w:r>
    </w:p>
    <w:p w14:paraId="6F637009">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31. 成交通知</w:t>
      </w:r>
    </w:p>
    <w:p w14:paraId="3BF1B8B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default" w:ascii="Times New Roman" w:hAnsi="Times New Roman" w:eastAsia="宋体" w:cs="Times New Roman"/>
          <w:color w:val="auto"/>
          <w:lang w:eastAsia="zh-CN"/>
        </w:rPr>
        <w:t>区级集采机构入口</w:t>
      </w:r>
      <w:r>
        <w:rPr>
          <w:rFonts w:hint="default" w:ascii="Times New Roman" w:hAnsi="Times New Roman" w:eastAsia="宋体" w:cs="Times New Roman"/>
          <w:color w:val="auto"/>
        </w:rPr>
        <w:t>”，并从“供应商系统”的“查看项目文件”中获取）。《成交通知书》一经发出即发生法律效力。</w:t>
      </w:r>
    </w:p>
    <w:p w14:paraId="688DAA08">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default" w:ascii="Times New Roman" w:hAnsi="Times New Roman" w:eastAsia="宋体" w:cs="Times New Roman"/>
          <w:color w:val="auto"/>
          <w:lang w:eastAsia="zh-CN"/>
        </w:rPr>
        <w:t>区级集采机构入口</w:t>
      </w:r>
      <w:r>
        <w:rPr>
          <w:rFonts w:hint="default" w:ascii="Times New Roman" w:hAnsi="Times New Roman" w:eastAsia="宋体" w:cs="Times New Roman"/>
          <w:color w:val="auto"/>
        </w:rPr>
        <w:t>”，并从“供应商系统”的“</w:t>
      </w:r>
      <w:r>
        <w:rPr>
          <w:rFonts w:hint="default" w:ascii="Times New Roman" w:hAnsi="Times New Roman" w:eastAsia="宋体" w:cs="Times New Roman"/>
          <w:color w:val="auto"/>
          <w:lang w:eastAsia="zh-CN"/>
        </w:rPr>
        <w:t>资格审查结果</w:t>
      </w:r>
      <w:r>
        <w:rPr>
          <w:rFonts w:hint="default" w:ascii="Times New Roman" w:hAnsi="Times New Roman" w:eastAsia="宋体" w:cs="Times New Roman"/>
          <w:color w:val="auto"/>
        </w:rPr>
        <w:t>”中获取未通过资格审查的原因或从“供应商系统”的“</w:t>
      </w:r>
      <w:r>
        <w:rPr>
          <w:rFonts w:hint="default" w:ascii="Times New Roman" w:hAnsi="Times New Roman" w:eastAsia="宋体" w:cs="Times New Roman"/>
          <w:color w:val="auto"/>
          <w:lang w:eastAsia="zh-CN"/>
        </w:rPr>
        <w:t>综合得分及排名</w:t>
      </w:r>
      <w:r>
        <w:rPr>
          <w:rFonts w:hint="default" w:ascii="Times New Roman" w:hAnsi="Times New Roman" w:eastAsia="宋体" w:cs="Times New Roman"/>
          <w:color w:val="auto"/>
        </w:rPr>
        <w:t>”中获取未成交人本人的评审得分与排序。</w:t>
      </w:r>
    </w:p>
    <w:p w14:paraId="027DCF3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32. 签订合同</w:t>
      </w:r>
    </w:p>
    <w:p w14:paraId="28D9D29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default" w:ascii="Times New Roman" w:hAnsi="Times New Roman" w:eastAsia="宋体" w:cs="Times New Roman"/>
          <w:color w:val="auto"/>
          <w:lang w:eastAsia="zh-CN"/>
        </w:rPr>
        <w:t>区级集采机构入口</w:t>
      </w:r>
      <w:r>
        <w:rPr>
          <w:rFonts w:hint="default" w:ascii="Times New Roman" w:hAnsi="Times New Roman" w:eastAsia="宋体" w:cs="Times New Roman"/>
          <w:color w:val="auto"/>
        </w:rPr>
        <w:t>”，并从“供应商系统”的“合同”中获取。</w:t>
      </w:r>
    </w:p>
    <w:p w14:paraId="749CDD51">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32.2 竞争性磋商文件、成交供应商的响应文件及其澄清文件等，均为签订合同的依据，且为合同的组成部分。</w:t>
      </w:r>
    </w:p>
    <w:p w14:paraId="5691045F">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33. 履约保证金</w:t>
      </w:r>
    </w:p>
    <w:p w14:paraId="228EB098">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33.1 若《磋商项目需求》规定须提交履约保证金的，成交供应商须按照规定要求提交履约保证金。</w:t>
      </w:r>
    </w:p>
    <w:p w14:paraId="303024EE">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33.2 成交供应商未能按合同规定履行其义务，采购人有权没收履约保证金。</w:t>
      </w:r>
    </w:p>
    <w:p w14:paraId="21CF8740">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6AECF437">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35. 合同分包</w:t>
      </w:r>
    </w:p>
    <w:p w14:paraId="05CA4715">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35.1 未经采购人同意，成交供应商不得分包合同。</w:t>
      </w:r>
    </w:p>
    <w:p w14:paraId="2D095BCA">
      <w:pPr>
        <w:pStyle w:val="36"/>
        <w:spacing w:line="360" w:lineRule="auto"/>
        <w:ind w:firstLine="480" w:firstLineChars="200"/>
        <w:jc w:val="both"/>
        <w:rPr>
          <w:rFonts w:hint="default" w:ascii="Times New Roman" w:hAnsi="Times New Roman" w:eastAsia="宋体" w:cs="Times New Roman"/>
          <w:color w:val="auto"/>
        </w:rPr>
      </w:pPr>
      <w:r>
        <w:rPr>
          <w:rFonts w:hint="default" w:ascii="Times New Roman" w:hAnsi="Times New Roman" w:eastAsia="宋体" w:cs="Times New Roman"/>
          <w:color w:val="auto"/>
        </w:rPr>
        <w:t>35.2 政府采购合同分包履行的，成交供应商就采购项目和分包项目向采购人负责，分包供应商就分包项目承担责任。</w:t>
      </w:r>
    </w:p>
    <w:p w14:paraId="3A1065F3">
      <w:pPr>
        <w:pStyle w:val="36"/>
        <w:spacing w:line="360" w:lineRule="auto"/>
        <w:ind w:firstLine="480" w:firstLineChars="200"/>
        <w:jc w:val="both"/>
        <w:rPr>
          <w:rFonts w:hint="default" w:ascii="Times New Roman" w:hAnsi="Times New Roman" w:eastAsia="宋体" w:cs="Times New Roman"/>
          <w:color w:val="auto"/>
        </w:rPr>
      </w:pPr>
    </w:p>
    <w:p w14:paraId="14B7D13C">
      <w:pPr>
        <w:pStyle w:val="36"/>
        <w:snapToGrid w:val="0"/>
        <w:spacing w:line="360" w:lineRule="auto"/>
        <w:ind w:firstLine="480" w:firstLineChars="200"/>
        <w:jc w:val="both"/>
        <w:rPr>
          <w:rFonts w:hint="default" w:ascii="Times New Roman" w:hAnsi="Times New Roman" w:eastAsia="宋体" w:cs="Times New Roman"/>
          <w:color w:val="auto"/>
        </w:rPr>
      </w:pPr>
    </w:p>
    <w:p w14:paraId="0FEA1676">
      <w:pPr>
        <w:pStyle w:val="36"/>
        <w:snapToGrid w:val="0"/>
        <w:spacing w:line="360" w:lineRule="auto"/>
        <w:ind w:firstLine="480" w:firstLineChars="200"/>
        <w:jc w:val="both"/>
        <w:rPr>
          <w:rFonts w:hint="default"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5A16FE6B">
      <w:pPr>
        <w:pStyle w:val="11"/>
        <w:rPr>
          <w:rFonts w:hint="default" w:ascii="Times New Roman" w:hAnsi="Times New Roman" w:cs="Times New Roman"/>
        </w:rPr>
      </w:pPr>
      <w:r>
        <w:rPr>
          <w:rFonts w:hint="default" w:ascii="Times New Roman" w:hAnsi="Times New Roman" w:cs="Times New Roman"/>
        </w:rPr>
        <w:t>第四部分  合同草案</w:t>
      </w:r>
      <w:bookmarkEnd w:id="11"/>
    </w:p>
    <w:p w14:paraId="1C0F6866">
      <w:pPr>
        <w:widowControl/>
        <w:adjustRightInd w:val="0"/>
        <w:snapToGrid w:val="0"/>
        <w:spacing w:line="440" w:lineRule="exact"/>
        <w:jc w:val="center"/>
        <w:rPr>
          <w:rFonts w:hint="default" w:ascii="Times New Roman" w:hAnsi="Times New Roman" w:eastAsia="方正小标宋简体" w:cs="Times New Roman"/>
          <w:b w:val="0"/>
          <w:bCs/>
          <w:kern w:val="0"/>
          <w:sz w:val="36"/>
          <w:szCs w:val="36"/>
        </w:rPr>
      </w:pPr>
      <w:bookmarkStart w:id="12" w:name="_Toc411426753"/>
    </w:p>
    <w:p w14:paraId="4CD308A1">
      <w:pPr>
        <w:widowControl/>
        <w:adjustRightInd w:val="0"/>
        <w:snapToGrid w:val="0"/>
        <w:spacing w:line="440" w:lineRule="exact"/>
        <w:jc w:val="center"/>
        <w:rPr>
          <w:rFonts w:hint="default" w:ascii="Times New Roman" w:hAnsi="Times New Roman" w:eastAsia="方正小标宋简体" w:cs="Times New Roman"/>
          <w:b w:val="0"/>
          <w:bCs/>
          <w:kern w:val="0"/>
          <w:sz w:val="36"/>
          <w:szCs w:val="36"/>
        </w:rPr>
      </w:pPr>
      <w:r>
        <w:rPr>
          <w:rFonts w:hint="eastAsia" w:eastAsia="方正小标宋简体" w:cs="Times New Roman"/>
          <w:b w:val="0"/>
          <w:bCs/>
          <w:kern w:val="0"/>
          <w:sz w:val="36"/>
          <w:szCs w:val="36"/>
          <w:lang w:eastAsia="zh-CN"/>
        </w:rPr>
        <w:t>天津市西青区人民政府津门湖街道办事处</w:t>
      </w:r>
    </w:p>
    <w:p w14:paraId="20CE9807">
      <w:pPr>
        <w:widowControl/>
        <w:adjustRightInd w:val="0"/>
        <w:snapToGrid w:val="0"/>
        <w:spacing w:line="440" w:lineRule="exact"/>
        <w:jc w:val="center"/>
        <w:rPr>
          <w:rFonts w:hint="default" w:ascii="Times New Roman" w:hAnsi="Times New Roman" w:eastAsia="方正小标宋简体" w:cs="Times New Roman"/>
          <w:b w:val="0"/>
          <w:bCs/>
          <w:kern w:val="0"/>
          <w:sz w:val="36"/>
          <w:szCs w:val="44"/>
        </w:rPr>
      </w:pPr>
      <w:r>
        <w:rPr>
          <w:rFonts w:hint="default" w:ascii="Times New Roman" w:hAnsi="Times New Roman" w:eastAsia="方正小标宋简体" w:cs="Times New Roman"/>
          <w:b w:val="0"/>
          <w:bCs/>
          <w:kern w:val="0"/>
          <w:sz w:val="36"/>
          <w:szCs w:val="36"/>
        </w:rPr>
        <w:t>202</w:t>
      </w:r>
      <w:r>
        <w:rPr>
          <w:rFonts w:hint="default" w:ascii="Times New Roman" w:hAnsi="Times New Roman" w:eastAsia="方正小标宋简体" w:cs="Times New Roman"/>
          <w:b w:val="0"/>
          <w:bCs/>
          <w:kern w:val="0"/>
          <w:sz w:val="36"/>
          <w:szCs w:val="36"/>
          <w:lang w:val="en-US" w:eastAsia="zh-CN"/>
        </w:rPr>
        <w:t>6</w:t>
      </w:r>
      <w:r>
        <w:rPr>
          <w:rFonts w:hint="default" w:ascii="Times New Roman" w:hAnsi="Times New Roman" w:eastAsia="方正小标宋简体" w:cs="Times New Roman"/>
          <w:b w:val="0"/>
          <w:bCs/>
          <w:kern w:val="0"/>
          <w:sz w:val="36"/>
          <w:szCs w:val="36"/>
        </w:rPr>
        <w:t>年度物业管理服务项目</w:t>
      </w:r>
    </w:p>
    <w:p w14:paraId="5F1ABA5A">
      <w:pPr>
        <w:keepNext w:val="0"/>
        <w:keepLines w:val="0"/>
        <w:pageBreakBefore w:val="0"/>
        <w:widowControl/>
        <w:kinsoku/>
        <w:wordWrap/>
        <w:overflowPunct/>
        <w:topLinePunct w:val="0"/>
        <w:autoSpaceDE/>
        <w:autoSpaceDN/>
        <w:bidi w:val="0"/>
        <w:adjustRightInd w:val="0"/>
        <w:snapToGrid w:val="0"/>
        <w:spacing w:line="400" w:lineRule="exact"/>
        <w:ind w:firstLine="482" w:firstLineChars="200"/>
        <w:textAlignment w:val="auto"/>
        <w:rPr>
          <w:rFonts w:hint="default" w:ascii="Times New Roman" w:hAnsi="Times New Roman" w:eastAsia="仿宋" w:cs="Times New Roman"/>
          <w:b/>
          <w:kern w:val="0"/>
          <w:sz w:val="24"/>
          <w:szCs w:val="24"/>
        </w:rPr>
      </w:pPr>
    </w:p>
    <w:p w14:paraId="7B4E301C">
      <w:pPr>
        <w:keepNext w:val="0"/>
        <w:keepLines w:val="0"/>
        <w:pageBreakBefore w:val="0"/>
        <w:widowControl/>
        <w:kinsoku/>
        <w:wordWrap/>
        <w:overflowPunct/>
        <w:topLinePunct w:val="0"/>
        <w:autoSpaceDE/>
        <w:autoSpaceDN/>
        <w:bidi w:val="0"/>
        <w:adjustRightInd w:val="0"/>
        <w:snapToGrid w:val="0"/>
        <w:spacing w:line="400" w:lineRule="exact"/>
        <w:ind w:firstLine="482"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甲   方： </w:t>
      </w:r>
      <w:r>
        <w:rPr>
          <w:rFonts w:hint="eastAsia" w:eastAsia="仿宋" w:cs="Times New Roman"/>
          <w:b/>
          <w:kern w:val="0"/>
          <w:sz w:val="24"/>
          <w:szCs w:val="24"/>
          <w:lang w:eastAsia="zh-CN"/>
        </w:rPr>
        <w:t>天津市西青区人民政府津门湖街道办事</w:t>
      </w:r>
      <w:r>
        <w:rPr>
          <w:rFonts w:hint="default" w:ascii="Times New Roman" w:hAnsi="Times New Roman" w:eastAsia="仿宋" w:cs="Times New Roman"/>
          <w:b/>
          <w:kern w:val="0"/>
          <w:sz w:val="24"/>
          <w:szCs w:val="24"/>
        </w:rPr>
        <w:t xml:space="preserve">处      </w:t>
      </w:r>
    </w:p>
    <w:p w14:paraId="466087C9">
      <w:pPr>
        <w:keepNext w:val="0"/>
        <w:keepLines w:val="0"/>
        <w:pageBreakBefore w:val="0"/>
        <w:widowControl/>
        <w:kinsoku/>
        <w:wordWrap/>
        <w:overflowPunct/>
        <w:topLinePunct w:val="0"/>
        <w:autoSpaceDE/>
        <w:autoSpaceDN/>
        <w:bidi w:val="0"/>
        <w:adjustRightInd w:val="0"/>
        <w:snapToGrid w:val="0"/>
        <w:spacing w:line="400" w:lineRule="exact"/>
        <w:ind w:firstLine="482"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乙   方：</w:t>
      </w:r>
      <w:r>
        <w:rPr>
          <w:rFonts w:hint="default" w:ascii="Times New Roman" w:hAnsi="Times New Roman" w:eastAsia="仿宋" w:cs="Times New Roman"/>
          <w:b/>
          <w:kern w:val="0"/>
          <w:sz w:val="24"/>
          <w:szCs w:val="24"/>
          <w:lang w:val="en-US" w:eastAsia="zh-CN"/>
        </w:rPr>
        <w:t xml:space="preserve"> </w:t>
      </w:r>
      <w:r>
        <w:rPr>
          <w:rFonts w:hint="default" w:ascii="Times New Roman" w:hAnsi="Times New Roman" w:eastAsia="仿宋" w:cs="Times New Roman"/>
          <w:b/>
          <w:kern w:val="0"/>
          <w:sz w:val="24"/>
          <w:szCs w:val="24"/>
        </w:rPr>
        <w:t xml:space="preserve">              </w:t>
      </w:r>
    </w:p>
    <w:p w14:paraId="4F3E04F9">
      <w:pPr>
        <w:keepNext w:val="0"/>
        <w:keepLines w:val="0"/>
        <w:pageBreakBefore w:val="0"/>
        <w:numPr>
          <w:ilvl w:val="0"/>
          <w:numId w:val="3"/>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color w:val="000000"/>
          <w:sz w:val="24"/>
          <w:szCs w:val="24"/>
        </w:rPr>
      </w:pPr>
      <w:r>
        <w:rPr>
          <w:rFonts w:hint="default" w:ascii="Times New Roman" w:hAnsi="Times New Roman" w:eastAsia="仿宋" w:cs="Times New Roman"/>
          <w:color w:val="000000"/>
          <w:sz w:val="24"/>
          <w:szCs w:val="24"/>
        </w:rPr>
        <w:t>乙双方根</w:t>
      </w:r>
      <w:r>
        <w:rPr>
          <w:rFonts w:hint="default" w:ascii="Times New Roman" w:hAnsi="Times New Roman" w:eastAsia="仿宋" w:cs="Times New Roman"/>
          <w:color w:val="000000"/>
          <w:sz w:val="24"/>
          <w:szCs w:val="24"/>
          <w:highlight w:val="none"/>
        </w:rPr>
        <w:t>据</w:t>
      </w:r>
      <w:r>
        <w:rPr>
          <w:rFonts w:hint="default" w:ascii="Times New Roman" w:hAnsi="Times New Roman" w:eastAsia="仿宋" w:cs="Times New Roman"/>
          <w:color w:val="000000"/>
          <w:sz w:val="24"/>
          <w:szCs w:val="24"/>
          <w:highlight w:val="none"/>
          <w:u w:val="single"/>
          <w:lang w:val="en-US" w:eastAsia="zh-CN"/>
        </w:rPr>
        <w:t xml:space="preserve">        </w:t>
      </w:r>
      <w:r>
        <w:rPr>
          <w:rFonts w:hint="default" w:ascii="Times New Roman" w:hAnsi="Times New Roman" w:eastAsia="仿宋" w:cs="Times New Roman"/>
          <w:color w:val="000000"/>
          <w:sz w:val="24"/>
          <w:szCs w:val="24"/>
          <w:highlight w:val="none"/>
        </w:rPr>
        <w:t>年</w:t>
      </w:r>
      <w:r>
        <w:rPr>
          <w:rFonts w:hint="default" w:ascii="Times New Roman" w:hAnsi="Times New Roman" w:eastAsia="仿宋" w:cs="Times New Roman"/>
          <w:color w:val="000000"/>
          <w:sz w:val="24"/>
          <w:szCs w:val="24"/>
          <w:highlight w:val="none"/>
          <w:u w:val="single"/>
          <w:lang w:val="en-US" w:eastAsia="zh-CN"/>
        </w:rPr>
        <w:t xml:space="preserve">       </w:t>
      </w:r>
      <w:r>
        <w:rPr>
          <w:rFonts w:hint="default" w:ascii="Times New Roman" w:hAnsi="Times New Roman" w:eastAsia="仿宋" w:cs="Times New Roman"/>
          <w:color w:val="000000"/>
          <w:sz w:val="24"/>
          <w:szCs w:val="24"/>
          <w:highlight w:val="none"/>
        </w:rPr>
        <w:t>月</w:t>
      </w:r>
      <w:r>
        <w:rPr>
          <w:rFonts w:hint="default" w:ascii="Times New Roman" w:hAnsi="Times New Roman" w:eastAsia="仿宋" w:cs="Times New Roman"/>
          <w:color w:val="000000"/>
          <w:sz w:val="24"/>
          <w:szCs w:val="24"/>
          <w:highlight w:val="none"/>
          <w:u w:val="single"/>
          <w:lang w:val="en-US" w:eastAsia="zh-CN"/>
        </w:rPr>
        <w:t xml:space="preserve">       </w:t>
      </w:r>
      <w:r>
        <w:rPr>
          <w:rFonts w:hint="default" w:ascii="Times New Roman" w:hAnsi="Times New Roman" w:eastAsia="仿宋" w:cs="Times New Roman"/>
          <w:color w:val="000000"/>
          <w:sz w:val="24"/>
          <w:szCs w:val="24"/>
          <w:highlight w:val="none"/>
        </w:rPr>
        <w:t>日</w:t>
      </w:r>
      <w:r>
        <w:rPr>
          <w:rFonts w:hint="default" w:ascii="Times New Roman" w:hAnsi="Times New Roman" w:eastAsia="仿宋" w:cs="Times New Roman"/>
          <w:color w:val="000000"/>
          <w:sz w:val="24"/>
          <w:szCs w:val="24"/>
          <w:highlight w:val="none"/>
          <w:lang w:val="en-US" w:eastAsia="zh-CN"/>
        </w:rPr>
        <w:t>天津市西青区政府采购中心关于</w:t>
      </w:r>
      <w:r>
        <w:rPr>
          <w:rFonts w:hint="eastAsia" w:eastAsia="仿宋" w:cs="Times New Roman"/>
          <w:color w:val="000000"/>
          <w:sz w:val="24"/>
          <w:szCs w:val="24"/>
          <w:highlight w:val="none"/>
          <w:lang w:eastAsia="zh-CN"/>
        </w:rPr>
        <w:t>天津市西青区人民政府津门湖街道办事</w:t>
      </w:r>
      <w:r>
        <w:rPr>
          <w:rFonts w:hint="default" w:ascii="Times New Roman" w:hAnsi="Times New Roman" w:eastAsia="仿宋" w:cs="Times New Roman"/>
          <w:color w:val="000000"/>
          <w:sz w:val="24"/>
          <w:szCs w:val="24"/>
          <w:highlight w:val="none"/>
        </w:rPr>
        <w:t>处202</w:t>
      </w:r>
      <w:r>
        <w:rPr>
          <w:rFonts w:hint="default" w:ascii="Times New Roman" w:hAnsi="Times New Roman" w:eastAsia="仿宋" w:cs="Times New Roman"/>
          <w:color w:val="000000"/>
          <w:sz w:val="24"/>
          <w:szCs w:val="24"/>
          <w:highlight w:val="none"/>
          <w:lang w:val="en-US" w:eastAsia="zh-CN"/>
        </w:rPr>
        <w:t>6</w:t>
      </w:r>
      <w:r>
        <w:rPr>
          <w:rFonts w:hint="default" w:ascii="Times New Roman" w:hAnsi="Times New Roman" w:eastAsia="仿宋" w:cs="Times New Roman"/>
          <w:color w:val="000000"/>
          <w:sz w:val="24"/>
          <w:szCs w:val="24"/>
          <w:highlight w:val="none"/>
        </w:rPr>
        <w:t>年度物业管理服务项目（项目编号：</w:t>
      </w:r>
      <w:r>
        <w:rPr>
          <w:rFonts w:hint="default" w:ascii="Times New Roman" w:hAnsi="Times New Roman" w:eastAsia="仿宋" w:cs="Times New Roman"/>
          <w:sz w:val="24"/>
          <w:szCs w:val="24"/>
          <w:highlight w:val="none"/>
          <w:u w:val="single"/>
          <w:lang w:val="en-US" w:eastAsia="zh-CN"/>
        </w:rPr>
        <w:t xml:space="preserve">          </w:t>
      </w:r>
      <w:r>
        <w:rPr>
          <w:rFonts w:hint="default" w:ascii="Times New Roman" w:hAnsi="Times New Roman" w:eastAsia="仿宋" w:cs="Times New Roman"/>
          <w:color w:val="000000"/>
          <w:sz w:val="24"/>
          <w:szCs w:val="24"/>
          <w:highlight w:val="none"/>
        </w:rPr>
        <w:t>）</w:t>
      </w:r>
      <w:r>
        <w:rPr>
          <w:rFonts w:hint="default" w:ascii="Times New Roman" w:hAnsi="Times New Roman" w:eastAsia="仿宋" w:cs="Times New Roman"/>
          <w:color w:val="000000"/>
          <w:sz w:val="24"/>
          <w:szCs w:val="24"/>
        </w:rPr>
        <w:t>的</w:t>
      </w:r>
      <w:r>
        <w:rPr>
          <w:rFonts w:hint="default" w:ascii="Times New Roman" w:hAnsi="Times New Roman" w:eastAsia="仿宋" w:cs="Times New Roman"/>
          <w:color w:val="000000"/>
          <w:sz w:val="24"/>
          <w:szCs w:val="24"/>
          <w:lang w:val="en-US" w:eastAsia="zh-CN"/>
        </w:rPr>
        <w:t>磋商结果和竞争性磋商</w:t>
      </w:r>
      <w:r>
        <w:rPr>
          <w:rFonts w:hint="default" w:ascii="Times New Roman" w:hAnsi="Times New Roman" w:eastAsia="仿宋" w:cs="Times New Roman"/>
          <w:color w:val="000000"/>
          <w:sz w:val="24"/>
          <w:szCs w:val="24"/>
        </w:rPr>
        <w:t>文件</w:t>
      </w:r>
      <w:r>
        <w:rPr>
          <w:rFonts w:hint="default" w:ascii="Times New Roman" w:hAnsi="Times New Roman" w:eastAsia="仿宋" w:cs="Times New Roman"/>
          <w:color w:val="000000"/>
          <w:sz w:val="24"/>
          <w:szCs w:val="24"/>
          <w:lang w:val="en-US" w:eastAsia="zh-CN"/>
        </w:rPr>
        <w:t>的</w:t>
      </w:r>
      <w:r>
        <w:rPr>
          <w:rFonts w:hint="default" w:ascii="Times New Roman" w:hAnsi="Times New Roman" w:eastAsia="仿宋" w:cs="Times New Roman"/>
          <w:color w:val="000000"/>
          <w:sz w:val="24"/>
          <w:szCs w:val="24"/>
        </w:rPr>
        <w:t>要求</w:t>
      </w:r>
      <w:r>
        <w:rPr>
          <w:rFonts w:hint="default" w:ascii="Times New Roman" w:hAnsi="Times New Roman" w:eastAsia="仿宋" w:cs="Times New Roman"/>
          <w:color w:val="000000"/>
          <w:sz w:val="24"/>
          <w:szCs w:val="24"/>
          <w:lang w:eastAsia="zh-CN"/>
        </w:rPr>
        <w:t>，</w:t>
      </w:r>
      <w:r>
        <w:rPr>
          <w:rFonts w:hint="default" w:ascii="Times New Roman" w:hAnsi="Times New Roman" w:eastAsia="仿宋" w:cs="Times New Roman"/>
          <w:color w:val="000000"/>
          <w:sz w:val="24"/>
          <w:szCs w:val="24"/>
        </w:rPr>
        <w:t>经双方协商，一致同意签订本合同：</w:t>
      </w:r>
    </w:p>
    <w:p w14:paraId="6D71FABA">
      <w:pPr>
        <w:keepNext w:val="0"/>
        <w:keepLines w:val="0"/>
        <w:pageBreakBefore w:val="0"/>
        <w:widowControl/>
        <w:numPr>
          <w:ilvl w:val="0"/>
          <w:numId w:val="4"/>
        </w:numPr>
        <w:kinsoku/>
        <w:wordWrap/>
        <w:overflowPunct/>
        <w:topLinePunct w:val="0"/>
        <w:autoSpaceDE/>
        <w:autoSpaceDN/>
        <w:bidi w:val="0"/>
        <w:spacing w:line="400" w:lineRule="exact"/>
        <w:ind w:firstLine="482"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 物业基本情况</w:t>
      </w:r>
    </w:p>
    <w:p w14:paraId="66D05A3C">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u w:val="single"/>
        </w:rPr>
      </w:pPr>
      <w:r>
        <w:rPr>
          <w:rFonts w:hint="default" w:ascii="Times New Roman" w:hAnsi="Times New Roman" w:eastAsia="仿宋" w:cs="Times New Roman"/>
          <w:kern w:val="0"/>
          <w:sz w:val="24"/>
          <w:szCs w:val="24"/>
        </w:rPr>
        <w:t>名称：</w:t>
      </w:r>
      <w:r>
        <w:rPr>
          <w:rFonts w:hint="eastAsia" w:eastAsia="仿宋" w:cs="Times New Roman"/>
          <w:kern w:val="0"/>
          <w:sz w:val="24"/>
          <w:szCs w:val="24"/>
          <w:u w:val="single"/>
          <w:lang w:eastAsia="zh-CN"/>
        </w:rPr>
        <w:t>天津市西青区人民政府津门湖街道办事处</w:t>
      </w:r>
    </w:p>
    <w:p w14:paraId="02646877">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类型：</w:t>
      </w:r>
      <w:r>
        <w:rPr>
          <w:rFonts w:hint="default" w:ascii="Times New Roman" w:hAnsi="Times New Roman" w:eastAsia="仿宋" w:cs="Times New Roman"/>
          <w:kern w:val="0"/>
          <w:sz w:val="24"/>
          <w:szCs w:val="24"/>
          <w:u w:val="single"/>
        </w:rPr>
        <w:t>综合办公楼</w:t>
      </w:r>
    </w:p>
    <w:p w14:paraId="2B976FC2">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u w:val="single"/>
        </w:rPr>
      </w:pPr>
      <w:r>
        <w:rPr>
          <w:rFonts w:hint="default" w:ascii="Times New Roman" w:hAnsi="Times New Roman" w:eastAsia="仿宋" w:cs="Times New Roman"/>
          <w:kern w:val="0"/>
          <w:sz w:val="24"/>
          <w:szCs w:val="24"/>
        </w:rPr>
        <w:t>委托面积：</w:t>
      </w:r>
      <w:r>
        <w:rPr>
          <w:rFonts w:hint="default" w:ascii="Times New Roman" w:hAnsi="Times New Roman" w:eastAsia="仿宋" w:cs="Times New Roman"/>
          <w:kern w:val="0"/>
          <w:sz w:val="24"/>
          <w:szCs w:val="24"/>
          <w:u w:val="single"/>
        </w:rPr>
        <w:t>6750.12平方米</w:t>
      </w:r>
    </w:p>
    <w:p w14:paraId="7FC09D1D">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乙方提供服务的相对方为甲方及本建筑的其他物业使用人，甲方及本物业的物业使用人均应履行本合同并承担本合同内相应的责任，甲方对本物业的其他使用人履行相关义务有督促责任。</w:t>
      </w:r>
    </w:p>
    <w:p w14:paraId="37E187BE">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人员配置如下（</w:t>
      </w:r>
      <w:r>
        <w:rPr>
          <w:rFonts w:hint="default" w:ascii="Times New Roman" w:hAnsi="Times New Roman" w:eastAsia="仿宋" w:cs="Times New Roman"/>
          <w:kern w:val="0"/>
          <w:sz w:val="24"/>
          <w:szCs w:val="24"/>
          <w:lang w:val="en-US" w:eastAsia="zh-CN"/>
        </w:rPr>
        <w:t>24</w:t>
      </w:r>
      <w:r>
        <w:rPr>
          <w:rFonts w:hint="default" w:ascii="Times New Roman" w:hAnsi="Times New Roman" w:eastAsia="仿宋" w:cs="Times New Roman"/>
          <w:kern w:val="0"/>
          <w:sz w:val="24"/>
          <w:szCs w:val="24"/>
        </w:rPr>
        <w:t>人）：</w:t>
      </w:r>
    </w:p>
    <w:p w14:paraId="45B398D4">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b w:val="0"/>
          <w:bCs w:val="0"/>
          <w:color w:val="auto"/>
          <w:sz w:val="24"/>
          <w:szCs w:val="24"/>
          <w:highlight w:val="none"/>
          <w:lang w:eastAsia="zh-CN"/>
        </w:rPr>
      </w:pPr>
      <w:r>
        <w:rPr>
          <w:rFonts w:hint="default" w:ascii="Times New Roman" w:hAnsi="Times New Roman" w:eastAsia="仿宋" w:cs="Times New Roman"/>
          <w:b w:val="0"/>
          <w:bCs w:val="0"/>
          <w:color w:val="auto"/>
          <w:sz w:val="24"/>
          <w:szCs w:val="24"/>
          <w:highlight w:val="none"/>
        </w:rPr>
        <w:t>1、综合办公室：项目经理1人</w:t>
      </w:r>
      <w:r>
        <w:rPr>
          <w:rFonts w:hint="default" w:ascii="Times New Roman" w:hAnsi="Times New Roman" w:eastAsia="仿宋" w:cs="Times New Roman"/>
          <w:b w:val="0"/>
          <w:bCs w:val="0"/>
          <w:color w:val="auto"/>
          <w:sz w:val="24"/>
          <w:szCs w:val="24"/>
          <w:highlight w:val="none"/>
          <w:lang w:val="en-US" w:eastAsia="zh-CN"/>
        </w:rPr>
        <w:t>，杂工1人，</w:t>
      </w:r>
      <w:r>
        <w:rPr>
          <w:rFonts w:hint="default" w:ascii="Times New Roman" w:hAnsi="Times New Roman" w:eastAsia="仿宋" w:cs="Times New Roman"/>
          <w:b w:val="0"/>
          <w:bCs w:val="0"/>
          <w:color w:val="auto"/>
          <w:sz w:val="24"/>
          <w:szCs w:val="24"/>
          <w:highlight w:val="none"/>
        </w:rPr>
        <w:t>共</w:t>
      </w:r>
      <w:r>
        <w:rPr>
          <w:rFonts w:hint="default" w:ascii="Times New Roman" w:hAnsi="Times New Roman" w:eastAsia="仿宋" w:cs="Times New Roman"/>
          <w:b w:val="0"/>
          <w:bCs w:val="0"/>
          <w:color w:val="auto"/>
          <w:sz w:val="24"/>
          <w:szCs w:val="24"/>
          <w:highlight w:val="none"/>
          <w:lang w:val="en-US" w:eastAsia="zh-CN"/>
        </w:rPr>
        <w:t>2</w:t>
      </w:r>
      <w:r>
        <w:rPr>
          <w:rFonts w:hint="default" w:ascii="Times New Roman" w:hAnsi="Times New Roman" w:eastAsia="仿宋" w:cs="Times New Roman"/>
          <w:b w:val="0"/>
          <w:bCs w:val="0"/>
          <w:color w:val="auto"/>
          <w:sz w:val="24"/>
          <w:szCs w:val="24"/>
          <w:highlight w:val="none"/>
        </w:rPr>
        <w:t>人。</w:t>
      </w:r>
    </w:p>
    <w:p w14:paraId="3181C6AB">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b w:val="0"/>
          <w:bCs w:val="0"/>
          <w:color w:val="auto"/>
          <w:sz w:val="24"/>
          <w:szCs w:val="24"/>
          <w:highlight w:val="none"/>
        </w:rPr>
      </w:pPr>
      <w:r>
        <w:rPr>
          <w:rFonts w:hint="default" w:ascii="Times New Roman" w:hAnsi="Times New Roman" w:eastAsia="仿宋" w:cs="Times New Roman"/>
          <w:b w:val="0"/>
          <w:bCs w:val="0"/>
          <w:color w:val="auto"/>
          <w:sz w:val="24"/>
          <w:szCs w:val="24"/>
          <w:highlight w:val="none"/>
        </w:rPr>
        <w:t>2、环境管理部：保洁员</w:t>
      </w:r>
      <w:r>
        <w:rPr>
          <w:rFonts w:hint="default" w:ascii="Times New Roman" w:hAnsi="Times New Roman" w:eastAsia="仿宋" w:cs="Times New Roman"/>
          <w:b w:val="0"/>
          <w:bCs w:val="0"/>
          <w:color w:val="auto"/>
          <w:sz w:val="24"/>
          <w:szCs w:val="24"/>
          <w:highlight w:val="none"/>
          <w:lang w:val="en-US" w:eastAsia="zh-CN"/>
        </w:rPr>
        <w:t>4</w:t>
      </w:r>
      <w:r>
        <w:rPr>
          <w:rFonts w:hint="default" w:ascii="Times New Roman" w:hAnsi="Times New Roman" w:eastAsia="仿宋" w:cs="Times New Roman"/>
          <w:b w:val="0"/>
          <w:bCs w:val="0"/>
          <w:color w:val="auto"/>
          <w:sz w:val="24"/>
          <w:szCs w:val="24"/>
          <w:highlight w:val="none"/>
        </w:rPr>
        <w:t>人，共</w:t>
      </w:r>
      <w:r>
        <w:rPr>
          <w:rFonts w:hint="default" w:ascii="Times New Roman" w:hAnsi="Times New Roman" w:eastAsia="仿宋" w:cs="Times New Roman"/>
          <w:b w:val="0"/>
          <w:bCs w:val="0"/>
          <w:color w:val="auto"/>
          <w:sz w:val="24"/>
          <w:szCs w:val="24"/>
          <w:highlight w:val="none"/>
          <w:lang w:val="en-US" w:eastAsia="zh-CN"/>
        </w:rPr>
        <w:t>4</w:t>
      </w:r>
      <w:r>
        <w:rPr>
          <w:rFonts w:hint="default" w:ascii="Times New Roman" w:hAnsi="Times New Roman" w:eastAsia="仿宋" w:cs="Times New Roman"/>
          <w:b w:val="0"/>
          <w:bCs w:val="0"/>
          <w:color w:val="auto"/>
          <w:sz w:val="24"/>
          <w:szCs w:val="24"/>
          <w:highlight w:val="none"/>
        </w:rPr>
        <w:t>人。</w:t>
      </w:r>
    </w:p>
    <w:p w14:paraId="5B24670A">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b w:val="0"/>
          <w:bCs w:val="0"/>
          <w:color w:val="auto"/>
          <w:sz w:val="24"/>
          <w:szCs w:val="24"/>
          <w:highlight w:val="none"/>
        </w:rPr>
      </w:pPr>
      <w:r>
        <w:rPr>
          <w:rFonts w:hint="default" w:ascii="Times New Roman" w:hAnsi="Times New Roman" w:eastAsia="仿宋" w:cs="Times New Roman"/>
          <w:b w:val="0"/>
          <w:bCs w:val="0"/>
          <w:color w:val="auto"/>
          <w:sz w:val="24"/>
          <w:szCs w:val="24"/>
          <w:highlight w:val="none"/>
        </w:rPr>
        <w:t>3、秩序维护部：秩序员</w:t>
      </w:r>
      <w:r>
        <w:rPr>
          <w:rFonts w:hint="default" w:ascii="Times New Roman" w:hAnsi="Times New Roman" w:eastAsia="仿宋" w:cs="Times New Roman"/>
          <w:b w:val="0"/>
          <w:bCs w:val="0"/>
          <w:color w:val="auto"/>
          <w:sz w:val="24"/>
          <w:szCs w:val="24"/>
          <w:highlight w:val="none"/>
          <w:lang w:val="en-US" w:eastAsia="zh-CN"/>
        </w:rPr>
        <w:t>3人、</w:t>
      </w:r>
      <w:r>
        <w:rPr>
          <w:rFonts w:hint="default" w:ascii="Times New Roman" w:hAnsi="Times New Roman" w:eastAsia="仿宋" w:cs="Times New Roman"/>
          <w:b w:val="0"/>
          <w:bCs w:val="0"/>
          <w:color w:val="auto"/>
          <w:sz w:val="24"/>
          <w:szCs w:val="24"/>
          <w:highlight w:val="none"/>
        </w:rPr>
        <w:t>消监控</w:t>
      </w:r>
      <w:r>
        <w:rPr>
          <w:rFonts w:hint="default" w:ascii="Times New Roman" w:hAnsi="Times New Roman" w:eastAsia="仿宋" w:cs="Times New Roman"/>
          <w:b w:val="0"/>
          <w:bCs w:val="0"/>
          <w:color w:val="auto"/>
          <w:sz w:val="24"/>
          <w:szCs w:val="24"/>
          <w:highlight w:val="none"/>
          <w:lang w:val="en-US" w:eastAsia="zh-CN"/>
        </w:rPr>
        <w:t>2</w:t>
      </w:r>
      <w:r>
        <w:rPr>
          <w:rFonts w:hint="default" w:ascii="Times New Roman" w:hAnsi="Times New Roman" w:eastAsia="仿宋" w:cs="Times New Roman"/>
          <w:b w:val="0"/>
          <w:bCs w:val="0"/>
          <w:color w:val="auto"/>
          <w:sz w:val="24"/>
          <w:szCs w:val="24"/>
          <w:highlight w:val="none"/>
        </w:rPr>
        <w:t>人，共</w:t>
      </w:r>
      <w:r>
        <w:rPr>
          <w:rFonts w:hint="default" w:ascii="Times New Roman" w:hAnsi="Times New Roman" w:eastAsia="仿宋" w:cs="Times New Roman"/>
          <w:b w:val="0"/>
          <w:bCs w:val="0"/>
          <w:color w:val="auto"/>
          <w:sz w:val="24"/>
          <w:szCs w:val="24"/>
          <w:highlight w:val="none"/>
          <w:lang w:val="en-US" w:eastAsia="zh-CN"/>
        </w:rPr>
        <w:t>5</w:t>
      </w:r>
      <w:r>
        <w:rPr>
          <w:rFonts w:hint="default" w:ascii="Times New Roman" w:hAnsi="Times New Roman" w:eastAsia="仿宋" w:cs="Times New Roman"/>
          <w:b w:val="0"/>
          <w:bCs w:val="0"/>
          <w:color w:val="auto"/>
          <w:sz w:val="24"/>
          <w:szCs w:val="24"/>
          <w:highlight w:val="none"/>
        </w:rPr>
        <w:t>人。</w:t>
      </w:r>
    </w:p>
    <w:p w14:paraId="7094AAD6">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b w:val="0"/>
          <w:bCs w:val="0"/>
          <w:color w:val="auto"/>
          <w:sz w:val="24"/>
          <w:szCs w:val="24"/>
          <w:highlight w:val="none"/>
        </w:rPr>
      </w:pPr>
      <w:r>
        <w:rPr>
          <w:rFonts w:hint="default" w:ascii="Times New Roman" w:hAnsi="Times New Roman" w:eastAsia="仿宋" w:cs="Times New Roman"/>
          <w:b w:val="0"/>
          <w:bCs w:val="0"/>
          <w:color w:val="auto"/>
          <w:sz w:val="24"/>
          <w:szCs w:val="24"/>
          <w:highlight w:val="none"/>
        </w:rPr>
        <w:t>4、会议服务部：会议服务员</w:t>
      </w:r>
      <w:r>
        <w:rPr>
          <w:rFonts w:hint="default" w:ascii="Times New Roman" w:hAnsi="Times New Roman" w:eastAsia="仿宋" w:cs="Times New Roman"/>
          <w:b w:val="0"/>
          <w:bCs w:val="0"/>
          <w:color w:val="auto"/>
          <w:sz w:val="24"/>
          <w:szCs w:val="24"/>
          <w:highlight w:val="none"/>
          <w:lang w:val="en-US" w:eastAsia="zh-CN"/>
        </w:rPr>
        <w:t>1</w:t>
      </w:r>
      <w:r>
        <w:rPr>
          <w:rFonts w:hint="default" w:ascii="Times New Roman" w:hAnsi="Times New Roman" w:eastAsia="仿宋" w:cs="Times New Roman"/>
          <w:b w:val="0"/>
          <w:bCs w:val="0"/>
          <w:color w:val="auto"/>
          <w:sz w:val="24"/>
          <w:szCs w:val="24"/>
          <w:highlight w:val="none"/>
        </w:rPr>
        <w:t>人。</w:t>
      </w:r>
    </w:p>
    <w:p w14:paraId="1B680BEC">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b w:val="0"/>
          <w:bCs w:val="0"/>
          <w:color w:val="auto"/>
          <w:sz w:val="24"/>
          <w:szCs w:val="24"/>
          <w:highlight w:val="none"/>
        </w:rPr>
      </w:pPr>
      <w:r>
        <w:rPr>
          <w:rFonts w:hint="default" w:ascii="Times New Roman" w:hAnsi="Times New Roman" w:eastAsia="仿宋" w:cs="Times New Roman"/>
          <w:b w:val="0"/>
          <w:bCs w:val="0"/>
          <w:color w:val="auto"/>
          <w:sz w:val="24"/>
          <w:szCs w:val="24"/>
          <w:highlight w:val="none"/>
        </w:rPr>
        <w:t>5、工程部：综合维修工</w:t>
      </w:r>
      <w:r>
        <w:rPr>
          <w:rFonts w:hint="default" w:ascii="Times New Roman" w:hAnsi="Times New Roman" w:eastAsia="仿宋" w:cs="Times New Roman"/>
          <w:b w:val="0"/>
          <w:bCs w:val="0"/>
          <w:color w:val="auto"/>
          <w:sz w:val="24"/>
          <w:szCs w:val="24"/>
          <w:highlight w:val="none"/>
          <w:lang w:eastAsia="zh-CN"/>
        </w:rPr>
        <w:t>兼绿化管理</w:t>
      </w:r>
      <w:r>
        <w:rPr>
          <w:rFonts w:hint="default" w:ascii="Times New Roman" w:hAnsi="Times New Roman" w:eastAsia="仿宋" w:cs="Times New Roman"/>
          <w:b w:val="0"/>
          <w:bCs w:val="0"/>
          <w:color w:val="auto"/>
          <w:sz w:val="24"/>
          <w:szCs w:val="24"/>
          <w:highlight w:val="none"/>
        </w:rPr>
        <w:t>1人。</w:t>
      </w:r>
    </w:p>
    <w:p w14:paraId="4B95AB6E">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b w:val="0"/>
          <w:bCs w:val="0"/>
          <w:color w:val="auto"/>
          <w:sz w:val="24"/>
          <w:szCs w:val="24"/>
          <w:highlight w:val="none"/>
        </w:rPr>
      </w:pPr>
      <w:r>
        <w:rPr>
          <w:rFonts w:hint="default" w:ascii="Times New Roman" w:hAnsi="Times New Roman" w:eastAsia="仿宋" w:cs="Times New Roman"/>
          <w:b w:val="0"/>
          <w:bCs w:val="0"/>
          <w:color w:val="auto"/>
          <w:sz w:val="24"/>
          <w:szCs w:val="24"/>
          <w:highlight w:val="none"/>
        </w:rPr>
        <w:t>6、餐饮部：厨师2人，面点</w:t>
      </w:r>
      <w:r>
        <w:rPr>
          <w:rFonts w:hint="default" w:ascii="Times New Roman" w:hAnsi="Times New Roman" w:eastAsia="仿宋" w:cs="Times New Roman"/>
          <w:b w:val="0"/>
          <w:bCs w:val="0"/>
          <w:color w:val="auto"/>
          <w:sz w:val="24"/>
          <w:szCs w:val="24"/>
          <w:highlight w:val="none"/>
          <w:lang w:val="en-US" w:eastAsia="zh-CN"/>
        </w:rPr>
        <w:t>2</w:t>
      </w:r>
      <w:r>
        <w:rPr>
          <w:rFonts w:hint="default" w:ascii="Times New Roman" w:hAnsi="Times New Roman" w:eastAsia="仿宋" w:cs="Times New Roman"/>
          <w:b w:val="0"/>
          <w:bCs w:val="0"/>
          <w:color w:val="auto"/>
          <w:sz w:val="24"/>
          <w:szCs w:val="24"/>
          <w:highlight w:val="none"/>
        </w:rPr>
        <w:t>人，粗加工</w:t>
      </w:r>
      <w:r>
        <w:rPr>
          <w:rFonts w:hint="default" w:ascii="Times New Roman" w:hAnsi="Times New Roman" w:eastAsia="仿宋" w:cs="Times New Roman"/>
          <w:b w:val="0"/>
          <w:bCs w:val="0"/>
          <w:color w:val="auto"/>
          <w:sz w:val="24"/>
          <w:szCs w:val="24"/>
          <w:highlight w:val="none"/>
          <w:lang w:val="en-US" w:eastAsia="zh-CN"/>
        </w:rPr>
        <w:t>3</w:t>
      </w:r>
      <w:r>
        <w:rPr>
          <w:rFonts w:hint="default" w:ascii="Times New Roman" w:hAnsi="Times New Roman" w:eastAsia="仿宋" w:cs="Times New Roman"/>
          <w:b w:val="0"/>
          <w:bCs w:val="0"/>
          <w:color w:val="auto"/>
          <w:sz w:val="24"/>
          <w:szCs w:val="24"/>
          <w:highlight w:val="none"/>
        </w:rPr>
        <w:t>人，洗碗工</w:t>
      </w:r>
      <w:r>
        <w:rPr>
          <w:rFonts w:hint="default" w:ascii="Times New Roman" w:hAnsi="Times New Roman" w:eastAsia="仿宋" w:cs="Times New Roman"/>
          <w:b w:val="0"/>
          <w:bCs w:val="0"/>
          <w:color w:val="auto"/>
          <w:sz w:val="24"/>
          <w:szCs w:val="24"/>
          <w:highlight w:val="none"/>
          <w:lang w:val="en-US" w:eastAsia="zh-CN"/>
        </w:rPr>
        <w:t>2</w:t>
      </w:r>
      <w:r>
        <w:rPr>
          <w:rFonts w:hint="default" w:ascii="Times New Roman" w:hAnsi="Times New Roman" w:eastAsia="仿宋" w:cs="Times New Roman"/>
          <w:b w:val="0"/>
          <w:bCs w:val="0"/>
          <w:color w:val="auto"/>
          <w:sz w:val="24"/>
          <w:szCs w:val="24"/>
          <w:highlight w:val="none"/>
        </w:rPr>
        <w:t>人，服务员</w:t>
      </w:r>
      <w:r>
        <w:rPr>
          <w:rFonts w:hint="default" w:ascii="Times New Roman" w:hAnsi="Times New Roman" w:eastAsia="仿宋" w:cs="Times New Roman"/>
          <w:b w:val="0"/>
          <w:bCs w:val="0"/>
          <w:color w:val="auto"/>
          <w:sz w:val="24"/>
          <w:szCs w:val="24"/>
          <w:highlight w:val="none"/>
          <w:lang w:val="en-US" w:eastAsia="zh-CN"/>
        </w:rPr>
        <w:t>2</w:t>
      </w:r>
      <w:r>
        <w:rPr>
          <w:rFonts w:hint="default" w:ascii="Times New Roman" w:hAnsi="Times New Roman" w:eastAsia="仿宋" w:cs="Times New Roman"/>
          <w:b w:val="0"/>
          <w:bCs w:val="0"/>
          <w:color w:val="auto"/>
          <w:sz w:val="24"/>
          <w:szCs w:val="24"/>
          <w:highlight w:val="none"/>
        </w:rPr>
        <w:t>人，共</w:t>
      </w:r>
      <w:r>
        <w:rPr>
          <w:rFonts w:hint="default" w:ascii="Times New Roman" w:hAnsi="Times New Roman" w:eastAsia="仿宋" w:cs="Times New Roman"/>
          <w:b w:val="0"/>
          <w:bCs w:val="0"/>
          <w:color w:val="auto"/>
          <w:sz w:val="24"/>
          <w:szCs w:val="24"/>
          <w:highlight w:val="none"/>
          <w:lang w:val="en-US" w:eastAsia="zh-CN"/>
        </w:rPr>
        <w:t>11</w:t>
      </w:r>
      <w:r>
        <w:rPr>
          <w:rFonts w:hint="default" w:ascii="Times New Roman" w:hAnsi="Times New Roman" w:eastAsia="仿宋" w:cs="Times New Roman"/>
          <w:b w:val="0"/>
          <w:bCs w:val="0"/>
          <w:color w:val="auto"/>
          <w:sz w:val="24"/>
          <w:szCs w:val="24"/>
          <w:highlight w:val="none"/>
        </w:rPr>
        <w:t>人。</w:t>
      </w:r>
    </w:p>
    <w:p w14:paraId="4F6C6956">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工作时间以甲方需求为基准。</w:t>
      </w:r>
    </w:p>
    <w:p w14:paraId="714F8F18">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甲方应对乙方行使管理和服务提供必要的条件和方便。包括无偿提供物业办公和仓库等管理用房，管理用房仅限于物业公司管理使用。全体物业服务人员统一服装及劳保用品、行政办公、清洁耗材、低值易耗用品和一切所用工具由乙方承担。</w:t>
      </w:r>
    </w:p>
    <w:p w14:paraId="340787A0">
      <w:pPr>
        <w:keepNext w:val="0"/>
        <w:keepLines w:val="0"/>
        <w:pageBreakBefore w:val="0"/>
        <w:widowControl/>
        <w:numPr>
          <w:ilvl w:val="0"/>
          <w:numId w:val="4"/>
        </w:numPr>
        <w:kinsoku/>
        <w:wordWrap/>
        <w:overflowPunct/>
        <w:topLinePunct w:val="0"/>
        <w:autoSpaceDE/>
        <w:autoSpaceDN/>
        <w:bidi w:val="0"/>
        <w:spacing w:line="400" w:lineRule="exact"/>
        <w:ind w:firstLine="482"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 乙方物业服务内容</w:t>
      </w:r>
    </w:p>
    <w:p w14:paraId="6AF6649E">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（一）清洁保洁</w:t>
      </w:r>
    </w:p>
    <w:p w14:paraId="7C73C4DB">
      <w:pPr>
        <w:keepNext w:val="0"/>
        <w:keepLines w:val="0"/>
        <w:pageBreakBefore w:val="0"/>
        <w:widowControl/>
        <w:numPr>
          <w:ilvl w:val="0"/>
          <w:numId w:val="5"/>
        </w:numPr>
        <w:tabs>
          <w:tab w:val="left" w:pos="993"/>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服务内容</w:t>
      </w:r>
    </w:p>
    <w:p w14:paraId="5F29DC26">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（1）卫生间</w:t>
      </w:r>
    </w:p>
    <w:p w14:paraId="75EF4DE1">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清洁要求：每日至少4次清洁，循环保洁。</w:t>
      </w:r>
    </w:p>
    <w:p w14:paraId="59D2D169">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标准：无异味、镜子明亮无水印；地面墙面、顶部无尘、无污物、无杂物、无蛛网、无水印；云石台面洗手盆无污渍、无水印，不锈钢部位光洁明亮；恭桶及小便池无尿印、无杂物；隔断门无尘、无污物、无杂物；芳香球保持2个，用去2/3更换；垃圾桶应放袋使用，桶内垃圾不能超过2/3；设备无尘，无污渍；卷纸用去4/5更换，卷纸开头要折成三角形；灯具表面目视不得有灰尘；门窗、玻璃等不得有水印、手印等作为保洁完成标志。</w:t>
      </w:r>
    </w:p>
    <w:p w14:paraId="5BCB7661">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（2）墙面</w:t>
      </w:r>
    </w:p>
    <w:p w14:paraId="38D0DE0E">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清洁要求：大清洁每周一次，每天进行保洁。</w:t>
      </w:r>
    </w:p>
    <w:p w14:paraId="54582C00">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清洁标准：墙面清洁光亮，延长使用寿命，无明显痕迹。</w:t>
      </w:r>
    </w:p>
    <w:p w14:paraId="406D46D4">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（3）金属部位</w:t>
      </w:r>
    </w:p>
    <w:p w14:paraId="6E23DDEC">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清洁要求：选用专业清洁药剂，以保护金属表面。</w:t>
      </w:r>
    </w:p>
    <w:p w14:paraId="0D1CAF8E">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清洁标准：表面无水印、无污渍、无锈蚀、无划痕、无手印、无灰尘，保持原有光泽。</w:t>
      </w:r>
    </w:p>
    <w:p w14:paraId="2378E779">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（4）内外部公共区域</w:t>
      </w:r>
    </w:p>
    <w:p w14:paraId="6F62DF2C">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清洁要求：大清洁每天一次以上。</w:t>
      </w:r>
    </w:p>
    <w:p w14:paraId="53A3EA23">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清洁标准：</w:t>
      </w:r>
    </w:p>
    <w:p w14:paraId="554F6CC7">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地面：无污迹、无烟头、无印痕、石材光亮，无水渍；</w:t>
      </w:r>
    </w:p>
    <w:p w14:paraId="2219BCD0">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台面：无灰尘，无污迹；</w:t>
      </w:r>
    </w:p>
    <w:p w14:paraId="548E6C81">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垃圾桶：无异味，桶身洁净，垃圾不超过2/3；</w:t>
      </w:r>
    </w:p>
    <w:p w14:paraId="0ADC25FD">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灭烟石：烟头不超过3个，无明显痰痕；</w:t>
      </w:r>
    </w:p>
    <w:p w14:paraId="37F74C36">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墙面：洁净，无污迹；</w:t>
      </w:r>
    </w:p>
    <w:p w14:paraId="2E2AB945">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天花板、灯具：无灰尘、污迹；</w:t>
      </w:r>
    </w:p>
    <w:p w14:paraId="14A76F01">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不锈钢部位：光亮，无灰尘，污迹、手印等。</w:t>
      </w:r>
    </w:p>
    <w:p w14:paraId="70430585">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（5）会议室</w:t>
      </w:r>
    </w:p>
    <w:p w14:paraId="08731F88">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清洁标准：</w:t>
      </w:r>
    </w:p>
    <w:p w14:paraId="53DC44C9">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门、窗、玻璃：明亮、洁净；</w:t>
      </w:r>
    </w:p>
    <w:p w14:paraId="660653DB">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地面：干净，无杂物；</w:t>
      </w:r>
    </w:p>
    <w:p w14:paraId="3A2BDEDB">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墙壁、顶棚清洁：无尘物；</w:t>
      </w:r>
    </w:p>
    <w:p w14:paraId="4E669FF1">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经常保持室内空气清新。</w:t>
      </w:r>
    </w:p>
    <w:p w14:paraId="5D7E7708">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（6）办公室</w:t>
      </w:r>
    </w:p>
    <w:p w14:paraId="307E12A9">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清洁标准：</w:t>
      </w:r>
    </w:p>
    <w:p w14:paraId="41E5A404">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门、窗、玻璃：明亮、洁净；</w:t>
      </w:r>
    </w:p>
    <w:p w14:paraId="283CCE68">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地面：干净，无杂物；</w:t>
      </w:r>
    </w:p>
    <w:p w14:paraId="25D8D231">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墙壁、顶棚清洁：无尘物；</w:t>
      </w:r>
    </w:p>
    <w:p w14:paraId="67999DB6">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经常保持室内空气清新。</w:t>
      </w:r>
    </w:p>
    <w:p w14:paraId="065AA066">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（7）消防楼梯及扶手</w:t>
      </w:r>
    </w:p>
    <w:p w14:paraId="1FCDCE55">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清洁要求：每天大清洁一次。</w:t>
      </w:r>
    </w:p>
    <w:p w14:paraId="453BBAAF">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清洁标准：不锈钢：保持原有光亮，无灰尘、污渍。</w:t>
      </w:r>
    </w:p>
    <w:p w14:paraId="34FCD40C">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（8）安全通道</w:t>
      </w:r>
    </w:p>
    <w:p w14:paraId="509F4CDF">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清洁要求：每天大清洁1-2次。</w:t>
      </w:r>
    </w:p>
    <w:p w14:paraId="752DA2F8">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清洁标准：</w:t>
      </w:r>
    </w:p>
    <w:p w14:paraId="03568F4F">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楼梯：地面无印痕、无积尘，无杂物；</w:t>
      </w:r>
    </w:p>
    <w:p w14:paraId="0170D1E0">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扶手及栏杆：无积尘、无杂物；</w:t>
      </w:r>
    </w:p>
    <w:p w14:paraId="6D1CEBE8">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照明、通风设备：无污渍；</w:t>
      </w:r>
    </w:p>
    <w:p w14:paraId="28EDE46C">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门、消防设备：无污渍、无积尘。</w:t>
      </w:r>
    </w:p>
    <w:p w14:paraId="57ACFC5F">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（9）保洁员负责提供值班室及会议室布草清洗服务。</w:t>
      </w:r>
    </w:p>
    <w:p w14:paraId="24018648">
      <w:pPr>
        <w:pStyle w:val="5"/>
        <w:keepNext w:val="0"/>
        <w:keepLines w:val="0"/>
        <w:pageBreakBefore w:val="0"/>
        <w:kinsoku/>
        <w:wordWrap/>
        <w:overflowPunct/>
        <w:topLinePunct w:val="0"/>
        <w:autoSpaceDE/>
        <w:autoSpaceDN/>
        <w:bidi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（10）日常定期为本项目公共区域进行消杀服务。</w:t>
      </w:r>
    </w:p>
    <w:p w14:paraId="7CE158A1">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（二）秩序维护</w:t>
      </w:r>
    </w:p>
    <w:p w14:paraId="3448E8D8">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（1）人员要求：</w:t>
      </w:r>
    </w:p>
    <w:p w14:paraId="4BBCCBF8">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 xml:space="preserve">A. </w:t>
      </w:r>
      <w:r>
        <w:rPr>
          <w:rFonts w:hint="default" w:ascii="Times New Roman" w:hAnsi="Times New Roman" w:eastAsia="仿宋" w:cs="Times New Roman"/>
          <w:kern w:val="0"/>
          <w:sz w:val="24"/>
          <w:szCs w:val="24"/>
        </w:rPr>
        <w:t>秩序维护</w:t>
      </w:r>
      <w:r>
        <w:rPr>
          <w:rFonts w:hint="default" w:ascii="Times New Roman" w:hAnsi="Times New Roman" w:eastAsia="仿宋" w:cs="Times New Roman"/>
          <w:sz w:val="24"/>
          <w:szCs w:val="24"/>
        </w:rPr>
        <w:t>员要求习惯良好，生活规律。</w:t>
      </w:r>
    </w:p>
    <w:p w14:paraId="2C501473">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B. 秩序维护员持证上岗，为</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提供秩序维护服务工作，工作踏实、肯干，能吃苦耐劳，遵守法律、法规、规章制度，服从命令听指挥、熟悉业务内容，具备良好的业务技能，能适应</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各岗位的值勤要求。</w:t>
      </w:r>
    </w:p>
    <w:p w14:paraId="0FF7059B">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w:t>
      </w:r>
      <w:r>
        <w:rPr>
          <w:rFonts w:hint="default" w:ascii="Times New Roman" w:hAnsi="Times New Roman" w:eastAsia="仿宋" w:cs="Times New Roman"/>
          <w:sz w:val="24"/>
          <w:szCs w:val="24"/>
          <w:lang w:val="en-US" w:eastAsia="zh-CN"/>
        </w:rPr>
        <w:t>2</w:t>
      </w:r>
      <w:r>
        <w:rPr>
          <w:rFonts w:hint="default" w:ascii="Times New Roman" w:hAnsi="Times New Roman" w:eastAsia="仿宋" w:cs="Times New Roman"/>
          <w:sz w:val="24"/>
          <w:szCs w:val="24"/>
        </w:rPr>
        <w:t>）有义务接受</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的工作指导、监督、检查和考核工作。</w:t>
      </w:r>
    </w:p>
    <w:p w14:paraId="2FDF11E2">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w:t>
      </w:r>
      <w:r>
        <w:rPr>
          <w:rFonts w:hint="default" w:ascii="Times New Roman" w:hAnsi="Times New Roman" w:eastAsia="仿宋" w:cs="Times New Roman"/>
          <w:sz w:val="24"/>
          <w:szCs w:val="24"/>
          <w:lang w:val="en-US" w:eastAsia="zh-CN"/>
        </w:rPr>
        <w:t>3</w:t>
      </w:r>
      <w:r>
        <w:rPr>
          <w:rFonts w:hint="default" w:ascii="Times New Roman" w:hAnsi="Times New Roman" w:eastAsia="仿宋" w:cs="Times New Roman"/>
          <w:sz w:val="24"/>
          <w:szCs w:val="24"/>
        </w:rPr>
        <w:t>）秩序维护员必须具备专业护卫管理能力，建立健全的规章制度。</w:t>
      </w:r>
    </w:p>
    <w:p w14:paraId="5F2EC619">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w:t>
      </w:r>
      <w:r>
        <w:rPr>
          <w:rFonts w:hint="default" w:ascii="Times New Roman" w:hAnsi="Times New Roman" w:eastAsia="仿宋" w:cs="Times New Roman"/>
          <w:sz w:val="24"/>
          <w:szCs w:val="24"/>
          <w:lang w:val="en-US" w:eastAsia="zh-CN"/>
        </w:rPr>
        <w:t>4</w:t>
      </w:r>
      <w:r>
        <w:rPr>
          <w:rFonts w:hint="default" w:ascii="Times New Roman" w:hAnsi="Times New Roman" w:eastAsia="仿宋" w:cs="Times New Roman"/>
          <w:sz w:val="24"/>
          <w:szCs w:val="24"/>
        </w:rPr>
        <w:t>）秩序维护员必须进行岗前业务培训，经考核合格后到</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地点上岗服务。</w:t>
      </w:r>
    </w:p>
    <w:p w14:paraId="3D4F6D6C">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w:t>
      </w:r>
      <w:r>
        <w:rPr>
          <w:rFonts w:hint="default" w:ascii="Times New Roman" w:hAnsi="Times New Roman" w:eastAsia="仿宋" w:cs="Times New Roman"/>
          <w:sz w:val="24"/>
          <w:szCs w:val="24"/>
          <w:lang w:val="en-US" w:eastAsia="zh-CN"/>
        </w:rPr>
        <w:t>5</w:t>
      </w:r>
      <w:r>
        <w:rPr>
          <w:rFonts w:hint="default" w:ascii="Times New Roman" w:hAnsi="Times New Roman" w:eastAsia="仿宋" w:cs="Times New Roman"/>
          <w:sz w:val="24"/>
          <w:szCs w:val="24"/>
        </w:rPr>
        <w:t>）遇有下列情况之一，</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应撤回其当事人：</w:t>
      </w:r>
    </w:p>
    <w:p w14:paraId="6ED52437">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A.玩忽职守者；</w:t>
      </w:r>
    </w:p>
    <w:p w14:paraId="1DCAD0BC">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B.身体不健康或有其他原因不能适应岗位服务要求者；</w:t>
      </w:r>
    </w:p>
    <w:p w14:paraId="1E19894D">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C.违反</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管理规定，不服从管理，屡教不改者；</w:t>
      </w:r>
    </w:p>
    <w:p w14:paraId="70B88D95">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D.有盗窃行为或勾结他人从事盗窃活动者；</w:t>
      </w:r>
    </w:p>
    <w:p w14:paraId="13578241">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E.有赌博、酗酒、嫖娼、打架斗殴、寻衅滋事和扰乱社会公共秩序者。</w:t>
      </w:r>
    </w:p>
    <w:p w14:paraId="5EF7128F">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F.秩序维护员休假，</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应提前做好值勤安排，不能空岗。秩序维护员因离职、辞退而缺岗，</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必须在10天内补上缺岗人员。</w:t>
      </w:r>
    </w:p>
    <w:p w14:paraId="4041A16A">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G.</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派出秩序维护员在</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地点工作期间发生病、伤、亡等突发事件，由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负责处理，</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协助。</w:t>
      </w:r>
    </w:p>
    <w:p w14:paraId="5FD4AD69">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（8）秩序维护岗要求24小时值班， 做好人员的出入登记。</w:t>
      </w:r>
    </w:p>
    <w:p w14:paraId="499D25B9">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（9）对机关大楼、消监控室提供24小时值守服务，负责维持楼内秩序。巡查楼宇周边，防止不法分子撬窗入室作案。</w:t>
      </w:r>
    </w:p>
    <w:p w14:paraId="4E6070EE">
      <w:pPr>
        <w:keepNext w:val="0"/>
        <w:keepLines w:val="0"/>
        <w:pageBreakBefore w:val="0"/>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（10）夜间每2小时按照一定路线机关大楼外围以及楼内进行巡逻，发现问题及时处理。</w:t>
      </w:r>
    </w:p>
    <w:p w14:paraId="083B4B15">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w:t>
      </w:r>
      <w:r>
        <w:rPr>
          <w:rFonts w:hint="default" w:ascii="Times New Roman" w:hAnsi="Times New Roman" w:eastAsia="仿宋" w:cs="Times New Roman"/>
          <w:kern w:val="0"/>
          <w:sz w:val="24"/>
          <w:szCs w:val="24"/>
          <w:lang w:val="en-US" w:eastAsia="zh-CN"/>
        </w:rPr>
        <w:t>三</w:t>
      </w:r>
      <w:r>
        <w:rPr>
          <w:rFonts w:hint="default" w:ascii="Times New Roman" w:hAnsi="Times New Roman" w:eastAsia="仿宋" w:cs="Times New Roman"/>
          <w:kern w:val="0"/>
          <w:sz w:val="24"/>
          <w:szCs w:val="24"/>
        </w:rPr>
        <w:t>）会议服务</w:t>
      </w:r>
    </w:p>
    <w:p w14:paraId="0BAC3130">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（1）服务时间：早8：00-晚6：00</w:t>
      </w:r>
    </w:p>
    <w:p w14:paraId="1026BDE9">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（2）日常服务内容：</w:t>
      </w:r>
    </w:p>
    <w:p w14:paraId="6081BF91">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1）会前准备</w:t>
      </w:r>
    </w:p>
    <w:p w14:paraId="4F0AFB40">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①开窗通风，会前一小时开窗通风并根据天气要求适当调整空调温度及室内光线，保证会议室内无异味温度适宜。</w:t>
      </w:r>
    </w:p>
    <w:p w14:paraId="726CD676">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②准备水杯，根据会议大概人数准备水杯并提前放好茶叶。注意准备少数空杯，供不喝茶的领导使用。</w:t>
      </w:r>
    </w:p>
    <w:p w14:paraId="229563F6">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③准备纸笔 ，会议室内备好纸笔，如领导需要及时提供，接待较高级领导时，会议室准备足够的纸笔以备使用。</w:t>
      </w:r>
    </w:p>
    <w:p w14:paraId="0A1B223B">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④整理会议室桌椅、话筒等。椅子、话筒、两边绿植等均需摆放在一条直线上。</w:t>
      </w:r>
    </w:p>
    <w:p w14:paraId="2956C806">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⑤会前打好开水，保证暖瓶内水温。</w:t>
      </w:r>
    </w:p>
    <w:p w14:paraId="057B2B19">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⑥会前检查会议室内需备物品、灯光、话筒、桌椅、绿摆等设备设施。</w:t>
      </w:r>
    </w:p>
    <w:p w14:paraId="14790605">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⑦会前引领按照招标方的要求进行引领服务，含电梯控制服务。</w:t>
      </w:r>
    </w:p>
    <w:p w14:paraId="38C789AF">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2）会中按照</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要求会中倒水等服务。</w:t>
      </w:r>
    </w:p>
    <w:p w14:paraId="30CB31EF">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 xml:space="preserve">3）会后检查会议室内物品，清洁会议室内卫生，整理会议室内物品，及时对水杯等物品进行消毒处理，有遗漏物品及时通知并送至会议主办科室，如无人认领送至办公室。 </w:t>
      </w:r>
    </w:p>
    <w:p w14:paraId="7D3E6227">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4）日常为会议室地毯提供清洗服务。</w:t>
      </w:r>
    </w:p>
    <w:p w14:paraId="7BAE189C">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（3）服务标准：</w:t>
      </w:r>
    </w:p>
    <w:p w14:paraId="594AFB00">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1）会议桌、椅摆放要整齐，在一条直线上。盖杯要放在杯垫上，摆在座位的右上方，杯把朝右侧，摆放位置要求在一条直线上。</w:t>
      </w:r>
    </w:p>
    <w:p w14:paraId="45FFCCAE">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2）会议开始前30分钟，备好充足开水、调试音响、开启照明、调节空调温度。</w:t>
      </w:r>
    </w:p>
    <w:p w14:paraId="48C9155D">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3）根据台形是否符合要求，台面要整洁，各种用具干净、整齐，摆放符合要求。</w:t>
      </w:r>
    </w:p>
    <w:p w14:paraId="2909D46E">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4）根据客人要求，将指示牌放在指定位置。</w:t>
      </w:r>
    </w:p>
    <w:p w14:paraId="0E37A812">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5）服务员于开会前30分钟，精神饱满地在门口等候。贵宾会议于会前60分钟到岗，精神饱满地在门口迎候。</w:t>
      </w:r>
    </w:p>
    <w:p w14:paraId="1EBA332A">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6）水牌引导，迎送服务（电梯间、会议室门口由会议服务人员引导）。</w:t>
      </w:r>
    </w:p>
    <w:p w14:paraId="7E62E114">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7）当客人来到会议室时，会服人员应礼貌热情地向客人问好：“您好，请进！”，并以手势示意，请客人进入会议室入座。</w:t>
      </w:r>
    </w:p>
    <w:p w14:paraId="78826568">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8）先到达的客人入座以后，服务员从客人右侧提供茶水服务，会议期间提供茶水服务从主席台或领导开始。</w:t>
      </w:r>
    </w:p>
    <w:p w14:paraId="4EDA900B">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9）会议添加茶水频次分别为：会议开始阶段每15分钟添加一次茶水，会议中期阶段每20分钟添加一次茶水，会议尾期阶段每20分中添加一次茶水。</w:t>
      </w:r>
    </w:p>
    <w:p w14:paraId="2458E725">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10）添加茶水时应注意：尽量不打扰客人开会，物品须轻拿轻放；询问客人时，音量要控制在最小，以免打断会议的正常进行；特殊情况可按客人要求服务。</w:t>
      </w:r>
    </w:p>
    <w:p w14:paraId="18928A8E">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11）会议结束时，服务员应站在门口，微笑着向客人道别：“您慢走（各位慢走），再见！”，并请会务组人员签单。</w:t>
      </w:r>
    </w:p>
    <w:p w14:paraId="71BA0C9D">
      <w:pPr>
        <w:pStyle w:val="5"/>
        <w:keepNext w:val="0"/>
        <w:keepLines w:val="0"/>
        <w:pageBreakBefore w:val="0"/>
        <w:kinsoku/>
        <w:wordWrap/>
        <w:overflowPunct/>
        <w:topLinePunct w:val="0"/>
        <w:autoSpaceDE/>
        <w:autoSpaceDN/>
        <w:bidi w:val="0"/>
        <w:snapToGrid w:val="0"/>
        <w:spacing w:after="0"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12）会议结束后将会议用具、设备整理好，关闭空调、电灯、窗、锁好会议室门。物品复位。</w:t>
      </w:r>
    </w:p>
    <w:p w14:paraId="62D09B03">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w:t>
      </w:r>
      <w:r>
        <w:rPr>
          <w:rFonts w:hint="default" w:ascii="Times New Roman" w:hAnsi="Times New Roman" w:eastAsia="仿宋" w:cs="Times New Roman"/>
          <w:kern w:val="0"/>
          <w:sz w:val="24"/>
          <w:szCs w:val="24"/>
          <w:lang w:val="en-US" w:eastAsia="zh-CN"/>
        </w:rPr>
        <w:t>四</w:t>
      </w:r>
      <w:r>
        <w:rPr>
          <w:rFonts w:hint="default" w:ascii="Times New Roman" w:hAnsi="Times New Roman" w:eastAsia="仿宋" w:cs="Times New Roman"/>
          <w:kern w:val="0"/>
          <w:sz w:val="24"/>
          <w:szCs w:val="24"/>
        </w:rPr>
        <w:t>）</w:t>
      </w:r>
      <w:r>
        <w:rPr>
          <w:rFonts w:hint="default" w:ascii="Times New Roman" w:hAnsi="Times New Roman" w:eastAsia="仿宋" w:cs="Times New Roman"/>
          <w:sz w:val="24"/>
          <w:szCs w:val="24"/>
        </w:rPr>
        <w:t>日常零碎维修</w:t>
      </w:r>
      <w:r>
        <w:rPr>
          <w:rFonts w:hint="default" w:ascii="Times New Roman" w:hAnsi="Times New Roman" w:eastAsia="仿宋" w:cs="Times New Roman"/>
          <w:kern w:val="0"/>
          <w:sz w:val="24"/>
          <w:szCs w:val="24"/>
        </w:rPr>
        <w:t>服务</w:t>
      </w:r>
    </w:p>
    <w:p w14:paraId="5D08DEC2">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（1）保证机关大楼和指定区域电器设施设备的正常使用，安全运行。</w:t>
      </w:r>
    </w:p>
    <w:p w14:paraId="0D2EE5E2">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（2）加强巡修检查工作，对所有电器设施设备的巡视每天不得少于二次。</w:t>
      </w:r>
    </w:p>
    <w:p w14:paraId="5CE6FEE9">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（3）做好日常的维修维护工作，做到“当天故障当天排除”，如当天不能够彻底维修的，应向主管科室说明原由，并通知项目经理。</w:t>
      </w:r>
    </w:p>
    <w:p w14:paraId="14FFA891">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（4）厉行节约、杜绝浪费，做到领用材料的以旧换新，严禁将公物转送他人，每次维修时做好维修、器材消耗记录。</w:t>
      </w:r>
    </w:p>
    <w:p w14:paraId="4C2C98E0">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（5）保证调度电话畅通，无关事项不准占用电话，下班后不得关手机，有紧急任务应随传随到，不可延误，酿成后果应付全面责任。</w:t>
      </w:r>
    </w:p>
    <w:p w14:paraId="71C8F665">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（6）确保电器安全，严禁违章操作，严格交接班制度，问题未处理完毕时，不准进行交接班，保证值班室内外清洁卫生。</w:t>
      </w:r>
    </w:p>
    <w:p w14:paraId="67B06B99">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（7）配电设备、电梯、智能系统、空调系统、排水设备、消防系统及避雷系统定期巡查，严格按照有关规程定期保养。</w:t>
      </w:r>
    </w:p>
    <w:p w14:paraId="44499457">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（8）定期进行检查维修。金属构件：要保持牢固、安全、不锈蚀，损坏严重的应更换，无保留价值的应给予拆除。</w:t>
      </w:r>
    </w:p>
    <w:p w14:paraId="41CA5F9D">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（9）对机关大楼及其附属设施设备的巡视检查，每天不得少于二次，对发现的问题要及时修复。对于当天不能修复的，应向主管科室说明原由，并通知项目经理，同时做好相关记录。</w:t>
      </w:r>
    </w:p>
    <w:p w14:paraId="2384D4D4">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（10）巡视过程中，要衣着整齐、文明礼貌、服务周到，同时做好巡视记录。</w:t>
      </w:r>
    </w:p>
    <w:p w14:paraId="025937DF">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（11）一般维修要在接到报修通知的20分钟内完成，故障排除要在接到通知的1小时内完成。对于不能在规定时间内解决的问题要及时向相关领导报告。</w:t>
      </w:r>
    </w:p>
    <w:p w14:paraId="4D5886FE">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（12）维修现场要保持正规有序，维修完毕认真清洁现场。</w:t>
      </w:r>
    </w:p>
    <w:p w14:paraId="6EFB3D5C">
      <w:pPr>
        <w:keepNext w:val="0"/>
        <w:keepLines w:val="0"/>
        <w:pageBreakBefore w:val="0"/>
        <w:widowControl/>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w:t>
      </w:r>
      <w:r>
        <w:rPr>
          <w:rFonts w:hint="default" w:ascii="Times New Roman" w:hAnsi="Times New Roman" w:eastAsia="仿宋" w:cs="Times New Roman"/>
          <w:kern w:val="0"/>
          <w:sz w:val="24"/>
          <w:szCs w:val="24"/>
          <w:lang w:val="en-US" w:eastAsia="zh-CN"/>
        </w:rPr>
        <w:t>五</w:t>
      </w:r>
      <w:r>
        <w:rPr>
          <w:rFonts w:hint="default" w:ascii="Times New Roman" w:hAnsi="Times New Roman" w:eastAsia="仿宋" w:cs="Times New Roman"/>
          <w:kern w:val="0"/>
          <w:sz w:val="24"/>
          <w:szCs w:val="24"/>
        </w:rPr>
        <w:t>）</w:t>
      </w:r>
      <w:r>
        <w:rPr>
          <w:rFonts w:hint="default" w:ascii="Times New Roman" w:hAnsi="Times New Roman" w:eastAsia="仿宋" w:cs="Times New Roman"/>
          <w:sz w:val="24"/>
          <w:szCs w:val="24"/>
        </w:rPr>
        <w:t>餐饮</w:t>
      </w:r>
      <w:r>
        <w:rPr>
          <w:rFonts w:hint="default" w:ascii="Times New Roman" w:hAnsi="Times New Roman" w:eastAsia="仿宋" w:cs="Times New Roman"/>
          <w:kern w:val="0"/>
          <w:sz w:val="24"/>
          <w:szCs w:val="24"/>
        </w:rPr>
        <w:t>服务</w:t>
      </w:r>
    </w:p>
    <w:p w14:paraId="707244A3">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 xml:space="preserve">（1）服务内容 </w:t>
      </w:r>
    </w:p>
    <w:p w14:paraId="37DE651E">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为天津市西青区津门湖街道办事处（含社区）工作人员</w:t>
      </w:r>
      <w:r>
        <w:rPr>
          <w:rFonts w:hint="default" w:ascii="Times New Roman" w:hAnsi="Times New Roman" w:eastAsia="仿宋" w:cs="Times New Roman"/>
          <w:sz w:val="24"/>
          <w:szCs w:val="24"/>
          <w:lang w:eastAsia="zh-CN"/>
        </w:rPr>
        <w:t>（</w:t>
      </w:r>
      <w:r>
        <w:rPr>
          <w:rFonts w:hint="default" w:ascii="Times New Roman" w:hAnsi="Times New Roman" w:eastAsia="仿宋" w:cs="Times New Roman"/>
          <w:sz w:val="24"/>
          <w:szCs w:val="24"/>
        </w:rPr>
        <w:t>200人左右</w:t>
      </w:r>
      <w:r>
        <w:rPr>
          <w:rFonts w:hint="default" w:ascii="Times New Roman" w:hAnsi="Times New Roman" w:eastAsia="仿宋" w:cs="Times New Roman"/>
          <w:sz w:val="24"/>
          <w:szCs w:val="24"/>
          <w:lang w:eastAsia="zh-CN"/>
        </w:rPr>
        <w:t>）</w:t>
      </w:r>
      <w:r>
        <w:rPr>
          <w:rFonts w:hint="default" w:ascii="Times New Roman" w:hAnsi="Times New Roman" w:eastAsia="仿宋" w:cs="Times New Roman"/>
          <w:sz w:val="24"/>
          <w:szCs w:val="24"/>
        </w:rPr>
        <w:t>提供早餐、午餐、值班晚餐及六日值班餐（伙食标准为30元/人/天，其中财政担负27元/人/天、职工个人担负3元/人/天另行支付），每月按21.5天工作日核算。</w:t>
      </w:r>
    </w:p>
    <w:p w14:paraId="291C7369">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 xml:space="preserve">（2）服务标准 </w:t>
      </w:r>
    </w:p>
    <w:p w14:paraId="03280264">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1）菜肴搭配合理，营养膳食，适合大多数人的口味，并掌握好供应时间节点，按需操作和供应，减少浪费。</w:t>
      </w:r>
    </w:p>
    <w:p w14:paraId="629AFD14">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2）把好食品和原辅料卫生质量关，坚决杜绝不洁和变质食品及菜肴进厨房、上餐桌，发现质量问题，立即撤换，并进行调查、核实，及时提出处理意见和整改措施，消除影响，餐饮服务做到主动、热情、耐心、周到。</w:t>
      </w:r>
    </w:p>
    <w:p w14:paraId="12D1623D">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3）工作人员上岗着装统一，衣帽整洁，带好口罩，佩戴工号牌；不在食品加工区域和餐饮供应场所吸烟。</w:t>
      </w:r>
    </w:p>
    <w:p w14:paraId="4A5EB8CC">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4）餐厅保持清洁，门窗光亮，空气清新、畅通；桌椅干净无尘，地面清洁，有饭菜打翻，及时清理；餐具严格消毒，无污垢，无异味。</w:t>
      </w:r>
    </w:p>
    <w:p w14:paraId="49682894">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5）发生投诉，虚心听取意见或建议，经核实后，及时整改，争取投诉者的谅解。</w:t>
      </w:r>
    </w:p>
    <w:p w14:paraId="55A5C93A">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6）企业员工就餐费用由入驻企业按实际消费另行约定、结算。</w:t>
      </w:r>
    </w:p>
    <w:p w14:paraId="3FE7F7CE">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 xml:space="preserve">（3）服务要求 </w:t>
      </w:r>
    </w:p>
    <w:p w14:paraId="34CA80BA">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1）餐饮采取自助式模式。</w:t>
      </w:r>
    </w:p>
    <w:p w14:paraId="5AECD6D1">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2）制定科学、合理、切实可行的餐饮管理服务方案。</w:t>
      </w:r>
    </w:p>
    <w:p w14:paraId="12EB7761">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3）餐厅管理以满足工作人员的餐饮需求为基础，通过建立有序运转的服务支持系统，提供优质、高效、经济、便捷的餐饮服务和人性化管理，与高标准的整体要求相适应。</w:t>
      </w:r>
    </w:p>
    <w:p w14:paraId="5C8137FF">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4）建立食品卫生管理制度、原材料管理制度、设备管理制度、岗位职责、工作规程、工作计划、考核标准。</w:t>
      </w:r>
    </w:p>
    <w:p w14:paraId="226B2785">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5）菜品样式多种选择，营养搭配科学合理，满足营养需求。具备开发各种饭菜花色品种的能力，满足不同层次就餐者要求。根据季节变化，不断创新出品和推出特色菜及点心。</w:t>
      </w:r>
    </w:p>
    <w:p w14:paraId="61BA240D">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6）为保证设备设施的正常运行，餐饮部各部门应配合工程部做好对设备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14:paraId="3C5739CD">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7）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14:paraId="5ACD0F22">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8）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和食品生熟、荤素分开，防止食品相互交叉污染。</w:t>
      </w:r>
    </w:p>
    <w:p w14:paraId="580F8B69">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9）食堂内各种物品表面的清洁和消毒。地面：无污染，湿式清扫，有效消毒液溶液擦洗，每日2 次；墙面：无污染，清水和消毒液清理，每周1 次；操作间内物品表面：无污染，清水或消毒液清洗，每日1-2 次，卫生间：门把手、水龙头、门窗、洗手池、便池随时保持清洁，抹布、拖把明确标记，厨房和餐厅用品严格区分，不得混用，每次使用后冲洗消毒。便器清水冲洗后，使用洁厕灵刷洗外围，随时保持清洁。</w:t>
      </w:r>
    </w:p>
    <w:p w14:paraId="7325EA07">
      <w:pPr>
        <w:keepNext w:val="0"/>
        <w:keepLines w:val="0"/>
        <w:pageBreakBefore w:val="0"/>
        <w:kinsoku/>
        <w:wordWrap/>
        <w:overflowPunct/>
        <w:topLinePunct w:val="0"/>
        <w:autoSpaceDE/>
        <w:autoSpaceDN/>
        <w:bidi w:val="0"/>
        <w:snapToGrid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10）接受卫生防疫部门不定期对食堂卫生进行防疫检查，接受招标方对原材料及成品价格的检查。</w:t>
      </w:r>
    </w:p>
    <w:p w14:paraId="56876947">
      <w:pPr>
        <w:keepNext w:val="0"/>
        <w:keepLines w:val="0"/>
        <w:pageBreakBefore w:val="0"/>
        <w:widowControl/>
        <w:numPr>
          <w:ilvl w:val="0"/>
          <w:numId w:val="4"/>
        </w:numPr>
        <w:kinsoku/>
        <w:wordWrap/>
        <w:overflowPunct/>
        <w:topLinePunct w:val="0"/>
        <w:autoSpaceDE/>
        <w:autoSpaceDN/>
        <w:bidi w:val="0"/>
        <w:spacing w:line="400" w:lineRule="exact"/>
        <w:ind w:firstLine="482"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 物业服务费的收取</w:t>
      </w:r>
    </w:p>
    <w:p w14:paraId="736428A1">
      <w:pPr>
        <w:keepNext w:val="0"/>
        <w:keepLines w:val="0"/>
        <w:pageBreakBefore w:val="0"/>
        <w:widowControl/>
        <w:numPr>
          <w:ilvl w:val="0"/>
          <w:numId w:val="6"/>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本合同含增值税总价为人民币</w:t>
      </w:r>
      <w:r>
        <w:rPr>
          <w:rFonts w:hint="default" w:ascii="Times New Roman" w:hAnsi="Times New Roman" w:eastAsia="仿宋" w:cs="Times New Roman"/>
          <w:kern w:val="0"/>
          <w:sz w:val="24"/>
          <w:szCs w:val="24"/>
          <w:u w:val="single"/>
          <w:lang w:val="en-US" w:eastAsia="zh-CN"/>
        </w:rPr>
        <w:t xml:space="preserve">          </w:t>
      </w:r>
      <w:r>
        <w:rPr>
          <w:rFonts w:hint="default" w:ascii="Times New Roman" w:hAnsi="Times New Roman" w:eastAsia="仿宋" w:cs="Times New Roman"/>
          <w:kern w:val="0"/>
          <w:sz w:val="24"/>
          <w:szCs w:val="24"/>
        </w:rPr>
        <w:t>，每季度需支付人民币</w:t>
      </w:r>
      <w:r>
        <w:rPr>
          <w:rFonts w:hint="default" w:ascii="Times New Roman" w:hAnsi="Times New Roman" w:eastAsia="仿宋" w:cs="Times New Roman"/>
          <w:kern w:val="0"/>
          <w:sz w:val="24"/>
          <w:szCs w:val="24"/>
          <w:u w:val="single"/>
          <w:lang w:val="en-US" w:eastAsia="zh-CN"/>
        </w:rPr>
        <w:t xml:space="preserve">               </w:t>
      </w:r>
      <w:r>
        <w:rPr>
          <w:rFonts w:hint="default" w:ascii="Times New Roman" w:hAnsi="Times New Roman" w:eastAsia="仿宋" w:cs="Times New Roman"/>
          <w:kern w:val="0"/>
          <w:sz w:val="24"/>
          <w:szCs w:val="24"/>
        </w:rPr>
        <w:t>。</w:t>
      </w:r>
    </w:p>
    <w:p w14:paraId="65382CBF">
      <w:pPr>
        <w:keepNext w:val="0"/>
        <w:keepLines w:val="0"/>
        <w:pageBreakBefore w:val="0"/>
        <w:widowControl/>
        <w:kinsoku/>
        <w:wordWrap/>
        <w:overflowPunct/>
        <w:topLinePunct w:val="0"/>
        <w:autoSpaceDE/>
        <w:autoSpaceDN/>
        <w:bidi w:val="0"/>
        <w:spacing w:line="400" w:lineRule="exact"/>
        <w:textAlignment w:val="auto"/>
        <w:rPr>
          <w:rFonts w:hint="default" w:ascii="Times New Roman" w:hAnsi="Times New Roman" w:eastAsia="仿宋" w:cs="Times New Roman"/>
          <w:kern w:val="0"/>
          <w:sz w:val="24"/>
          <w:szCs w:val="24"/>
        </w:rPr>
      </w:pPr>
    </w:p>
    <w:p w14:paraId="1719E98A">
      <w:pPr>
        <w:keepNext w:val="0"/>
        <w:keepLines w:val="0"/>
        <w:pageBreakBefore w:val="0"/>
        <w:widowControl/>
        <w:tabs>
          <w:tab w:val="left" w:pos="851"/>
        </w:tabs>
        <w:kinsoku/>
        <w:wordWrap/>
        <w:overflowPunct/>
        <w:topLinePunct w:val="0"/>
        <w:autoSpaceDE/>
        <w:autoSpaceDN/>
        <w:bidi w:val="0"/>
        <w:adjustRightInd w:val="0"/>
        <w:snapToGrid w:val="0"/>
        <w:spacing w:line="400" w:lineRule="exact"/>
        <w:ind w:firstLine="480" w:firstLineChars="200"/>
        <w:textAlignment w:val="auto"/>
        <w:rPr>
          <w:rFonts w:hint="default" w:ascii="Times New Roman" w:hAnsi="Times New Roman" w:eastAsia="仿宋" w:cs="Times New Roman"/>
          <w:kern w:val="0"/>
          <w:sz w:val="24"/>
          <w:szCs w:val="24"/>
          <w:lang w:val="en-US" w:eastAsia="zh-CN"/>
        </w:rPr>
      </w:pPr>
      <w:r>
        <w:rPr>
          <w:rFonts w:hint="default" w:ascii="Times New Roman" w:hAnsi="Times New Roman" w:eastAsia="仿宋" w:cs="Times New Roman"/>
          <w:kern w:val="0"/>
          <w:sz w:val="24"/>
          <w:szCs w:val="24"/>
        </w:rPr>
        <w:t>户名：</w:t>
      </w:r>
      <w:r>
        <w:rPr>
          <w:rFonts w:hint="default" w:ascii="Times New Roman" w:hAnsi="Times New Roman" w:eastAsia="仿宋" w:cs="Times New Roman"/>
          <w:kern w:val="0"/>
          <w:sz w:val="24"/>
          <w:szCs w:val="24"/>
          <w:lang w:val="en-US" w:eastAsia="zh-CN"/>
        </w:rPr>
        <w:t xml:space="preserve"> </w:t>
      </w:r>
    </w:p>
    <w:p w14:paraId="09D8A7B7">
      <w:pPr>
        <w:keepNext w:val="0"/>
        <w:keepLines w:val="0"/>
        <w:pageBreakBefore w:val="0"/>
        <w:widowControl/>
        <w:tabs>
          <w:tab w:val="left" w:pos="851"/>
        </w:tabs>
        <w:kinsoku/>
        <w:wordWrap/>
        <w:overflowPunct/>
        <w:topLinePunct w:val="0"/>
        <w:autoSpaceDE/>
        <w:autoSpaceDN/>
        <w:bidi w:val="0"/>
        <w:adjustRightInd w:val="0"/>
        <w:snapToGrid w:val="0"/>
        <w:spacing w:line="400" w:lineRule="exact"/>
        <w:ind w:firstLine="480" w:firstLineChars="200"/>
        <w:textAlignment w:val="auto"/>
        <w:rPr>
          <w:rFonts w:hint="default" w:ascii="Times New Roman" w:hAnsi="Times New Roman" w:eastAsia="仿宋" w:cs="Times New Roman"/>
          <w:kern w:val="0"/>
          <w:sz w:val="24"/>
          <w:szCs w:val="24"/>
          <w:lang w:val="en-US" w:eastAsia="zh-CN"/>
        </w:rPr>
      </w:pPr>
      <w:r>
        <w:rPr>
          <w:rFonts w:hint="default" w:ascii="Times New Roman" w:hAnsi="Times New Roman" w:eastAsia="仿宋" w:cs="Times New Roman"/>
          <w:kern w:val="0"/>
          <w:sz w:val="24"/>
          <w:szCs w:val="24"/>
        </w:rPr>
        <w:t>账号：</w:t>
      </w:r>
      <w:r>
        <w:rPr>
          <w:rFonts w:hint="default" w:ascii="Times New Roman" w:hAnsi="Times New Roman" w:eastAsia="仿宋" w:cs="Times New Roman"/>
          <w:kern w:val="0"/>
          <w:sz w:val="24"/>
          <w:szCs w:val="24"/>
          <w:lang w:val="en-US" w:eastAsia="zh-CN"/>
        </w:rPr>
        <w:t xml:space="preserve"> </w:t>
      </w:r>
    </w:p>
    <w:p w14:paraId="2EC01C8C">
      <w:pPr>
        <w:keepNext w:val="0"/>
        <w:keepLines w:val="0"/>
        <w:pageBreakBefore w:val="0"/>
        <w:widowControl/>
        <w:tabs>
          <w:tab w:val="left" w:pos="851"/>
        </w:tabs>
        <w:kinsoku/>
        <w:wordWrap/>
        <w:overflowPunct/>
        <w:topLinePunct w:val="0"/>
        <w:autoSpaceDE/>
        <w:autoSpaceDN/>
        <w:bidi w:val="0"/>
        <w:adjustRightInd w:val="0"/>
        <w:snapToGrid w:val="0"/>
        <w:spacing w:line="400" w:lineRule="exact"/>
        <w:ind w:firstLine="480" w:firstLineChars="200"/>
        <w:textAlignment w:val="auto"/>
        <w:rPr>
          <w:rFonts w:hint="default" w:ascii="Times New Roman" w:hAnsi="Times New Roman" w:eastAsia="仿宋" w:cs="Times New Roman"/>
          <w:kern w:val="0"/>
          <w:sz w:val="24"/>
          <w:szCs w:val="24"/>
          <w:lang w:val="en-US" w:eastAsia="zh-CN"/>
        </w:rPr>
      </w:pPr>
      <w:r>
        <w:rPr>
          <w:rFonts w:hint="default" w:ascii="Times New Roman" w:hAnsi="Times New Roman" w:eastAsia="仿宋" w:cs="Times New Roman"/>
          <w:kern w:val="0"/>
          <w:sz w:val="24"/>
          <w:szCs w:val="24"/>
        </w:rPr>
        <w:t>开户行：</w:t>
      </w:r>
      <w:r>
        <w:rPr>
          <w:rFonts w:hint="default" w:ascii="Times New Roman" w:hAnsi="Times New Roman" w:eastAsia="仿宋" w:cs="Times New Roman"/>
          <w:kern w:val="0"/>
          <w:sz w:val="24"/>
          <w:szCs w:val="24"/>
          <w:lang w:val="en-US" w:eastAsia="zh-CN"/>
        </w:rPr>
        <w:t xml:space="preserve"> </w:t>
      </w:r>
    </w:p>
    <w:p w14:paraId="7DE4D216">
      <w:pPr>
        <w:keepNext w:val="0"/>
        <w:keepLines w:val="0"/>
        <w:pageBreakBefore w:val="0"/>
        <w:widowControl/>
        <w:numPr>
          <w:ilvl w:val="0"/>
          <w:numId w:val="6"/>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color w:val="000000"/>
          <w:kern w:val="0"/>
          <w:sz w:val="24"/>
          <w:szCs w:val="24"/>
          <w:highlight w:val="none"/>
        </w:rPr>
      </w:pPr>
      <w:r>
        <w:rPr>
          <w:rFonts w:hint="default" w:ascii="Times New Roman" w:hAnsi="Times New Roman" w:eastAsia="仿宋" w:cs="Times New Roman"/>
          <w:color w:val="000000"/>
          <w:kern w:val="0"/>
          <w:sz w:val="24"/>
          <w:szCs w:val="24"/>
          <w:highlight w:val="none"/>
        </w:rPr>
        <w:t>甲方在</w:t>
      </w:r>
      <w:r>
        <w:rPr>
          <w:rFonts w:hint="default" w:ascii="Times New Roman" w:hAnsi="Times New Roman" w:eastAsia="仿宋" w:cs="Times New Roman"/>
          <w:color w:val="000000"/>
          <w:kern w:val="0"/>
          <w:sz w:val="24"/>
          <w:szCs w:val="24"/>
          <w:highlight w:val="none"/>
          <w:lang w:val="en-US" w:eastAsia="zh-CN"/>
        </w:rPr>
        <w:t>收到财政拨款后</w:t>
      </w:r>
      <w:r>
        <w:rPr>
          <w:rFonts w:hint="default" w:ascii="Times New Roman" w:hAnsi="Times New Roman" w:eastAsia="仿宋" w:cs="Times New Roman"/>
          <w:color w:val="000000"/>
          <w:kern w:val="0"/>
          <w:sz w:val="24"/>
          <w:szCs w:val="24"/>
          <w:highlight w:val="none"/>
        </w:rPr>
        <w:t>，</w:t>
      </w:r>
      <w:r>
        <w:rPr>
          <w:rFonts w:hint="default" w:ascii="Times New Roman" w:hAnsi="Times New Roman" w:eastAsia="仿宋" w:cs="Times New Roman"/>
          <w:sz w:val="24"/>
          <w:szCs w:val="24"/>
          <w:highlight w:val="none"/>
        </w:rPr>
        <w:t>于每季度前15个工作日内</w:t>
      </w:r>
      <w:r>
        <w:rPr>
          <w:rFonts w:hint="default" w:ascii="Times New Roman" w:hAnsi="Times New Roman" w:eastAsia="仿宋" w:cs="Times New Roman"/>
          <w:color w:val="000000"/>
          <w:kern w:val="0"/>
          <w:sz w:val="24"/>
          <w:szCs w:val="24"/>
          <w:highlight w:val="none"/>
        </w:rPr>
        <w:t>向乙方支付上一季度物业服务费。</w:t>
      </w:r>
    </w:p>
    <w:p w14:paraId="01E81869">
      <w:pPr>
        <w:keepNext w:val="0"/>
        <w:keepLines w:val="0"/>
        <w:pageBreakBefore w:val="0"/>
        <w:widowControl/>
        <w:numPr>
          <w:ilvl w:val="0"/>
          <w:numId w:val="6"/>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color w:val="000000"/>
          <w:kern w:val="0"/>
          <w:sz w:val="24"/>
          <w:szCs w:val="24"/>
        </w:rPr>
      </w:pPr>
      <w:r>
        <w:rPr>
          <w:rFonts w:hint="default" w:ascii="Times New Roman" w:hAnsi="Times New Roman" w:eastAsia="仿宋" w:cs="Times New Roman"/>
          <w:color w:val="000000"/>
          <w:kern w:val="0"/>
          <w:sz w:val="24"/>
          <w:szCs w:val="24"/>
        </w:rPr>
        <w:t>费用分割</w:t>
      </w:r>
    </w:p>
    <w:p w14:paraId="2EE05540">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1、物业服务人员须统一服装，服装费用由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承担。</w:t>
      </w:r>
    </w:p>
    <w:p w14:paraId="1E4D7DC3">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2、</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承担保洁所需要洗手液、卫生纸、擦手纸、垃圾袋、清洁药液等；物业服务中的保洁工具费用和其他相关保洁耗材费用由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承担。值班室、会议室布草清洗费用由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 xml:space="preserve">承担。 </w:t>
      </w:r>
    </w:p>
    <w:p w14:paraId="46690190">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3、秩序维护人员工具耗材等由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承担。</w:t>
      </w:r>
    </w:p>
    <w:p w14:paraId="018617B5">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4、维修工具由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承担，每月1000元以内维修耗材费用（年内可累积）由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承担，年内超过12000元维修耗材费用由</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承担。</w:t>
      </w:r>
    </w:p>
    <w:p w14:paraId="7F079D51">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5、会议服务耗材由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提供。本项目包含会议室地毯清洗，费用由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承担。</w:t>
      </w:r>
    </w:p>
    <w:p w14:paraId="5178BD4D">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6、餐厅低值易耗品由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承担。</w:t>
      </w:r>
    </w:p>
    <w:p w14:paraId="0AE32FDB">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7、本项目因物业服务所产生的能源费用（水、电、暖、气）由</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承担。</w:t>
      </w:r>
    </w:p>
    <w:p w14:paraId="47DB859B">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8、</w:t>
      </w:r>
      <w:r>
        <w:rPr>
          <w:rFonts w:hint="default" w:ascii="Times New Roman" w:hAnsi="Times New Roman" w:eastAsia="仿宋" w:cs="Times New Roman"/>
          <w:sz w:val="24"/>
          <w:szCs w:val="24"/>
          <w:lang w:val="en-US" w:eastAsia="zh-CN"/>
        </w:rPr>
        <w:t>甲方</w:t>
      </w:r>
      <w:r>
        <w:rPr>
          <w:rFonts w:hint="default" w:ascii="Times New Roman" w:hAnsi="Times New Roman" w:eastAsia="仿宋" w:cs="Times New Roman"/>
          <w:sz w:val="24"/>
          <w:szCs w:val="24"/>
        </w:rPr>
        <w:t>为物业服务人员免费提供物业办公用房，此类场所不收取水、电等能源费用。</w:t>
      </w:r>
    </w:p>
    <w:p w14:paraId="0BD7C690">
      <w:pPr>
        <w:keepNext w:val="0"/>
        <w:keepLines w:val="0"/>
        <w:pageBreakBefore w:val="0"/>
        <w:widowControl/>
        <w:numPr>
          <w:ilvl w:val="0"/>
          <w:numId w:val="0"/>
        </w:numPr>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sz w:val="24"/>
          <w:szCs w:val="24"/>
        </w:rPr>
        <w:t>9、物业服务人员食宿费用由</w:t>
      </w:r>
      <w:r>
        <w:rPr>
          <w:rFonts w:hint="default" w:ascii="Times New Roman" w:hAnsi="Times New Roman" w:eastAsia="仿宋" w:cs="Times New Roman"/>
          <w:sz w:val="24"/>
          <w:szCs w:val="24"/>
          <w:lang w:val="en-US" w:eastAsia="zh-CN"/>
        </w:rPr>
        <w:t>乙方</w:t>
      </w:r>
      <w:r>
        <w:rPr>
          <w:rFonts w:hint="default" w:ascii="Times New Roman" w:hAnsi="Times New Roman" w:eastAsia="仿宋" w:cs="Times New Roman"/>
          <w:sz w:val="24"/>
          <w:szCs w:val="24"/>
        </w:rPr>
        <w:t>自行承担。</w:t>
      </w:r>
    </w:p>
    <w:p w14:paraId="4CDE147E">
      <w:pPr>
        <w:keepNext w:val="0"/>
        <w:keepLines w:val="0"/>
        <w:pageBreakBefore w:val="0"/>
        <w:widowControl/>
        <w:numPr>
          <w:ilvl w:val="0"/>
          <w:numId w:val="6"/>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color w:val="000000"/>
          <w:kern w:val="0"/>
          <w:sz w:val="24"/>
          <w:szCs w:val="24"/>
        </w:rPr>
        <w:t>本</w:t>
      </w:r>
      <w:r>
        <w:rPr>
          <w:rFonts w:hint="default" w:ascii="Times New Roman" w:hAnsi="Times New Roman" w:eastAsia="仿宋" w:cs="Times New Roman"/>
          <w:kern w:val="0"/>
          <w:sz w:val="24"/>
          <w:szCs w:val="24"/>
        </w:rPr>
        <w:t>项目如发生合同外服务或扩大服务人员范围，双方另行签订补充协议，</w:t>
      </w:r>
      <w:r>
        <w:rPr>
          <w:rFonts w:hint="default" w:ascii="Times New Roman" w:hAnsi="Times New Roman" w:eastAsia="仿宋" w:cs="Times New Roman"/>
          <w:kern w:val="0"/>
          <w:sz w:val="24"/>
          <w:szCs w:val="24"/>
          <w:lang w:val="en-US" w:eastAsia="zh-CN"/>
        </w:rPr>
        <w:t>补充协议与本合同具有同等法律效力</w:t>
      </w:r>
      <w:r>
        <w:rPr>
          <w:rFonts w:hint="default" w:ascii="Times New Roman" w:hAnsi="Times New Roman" w:eastAsia="仿宋" w:cs="Times New Roman"/>
          <w:kern w:val="0"/>
          <w:sz w:val="24"/>
          <w:szCs w:val="24"/>
        </w:rPr>
        <w:t>。</w:t>
      </w:r>
    </w:p>
    <w:p w14:paraId="5828521B">
      <w:pPr>
        <w:keepNext w:val="0"/>
        <w:keepLines w:val="0"/>
        <w:pageBreakBefore w:val="0"/>
        <w:widowControl/>
        <w:numPr>
          <w:ilvl w:val="0"/>
          <w:numId w:val="6"/>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为保障服务质量，合同期内如遇政策性因素影响，如最低工资标准上调、社会保险金基数上调、物价上涨等因素导致服务成本增大，按双方议定的标准调整，并签订补充协议进行书面确定。</w:t>
      </w:r>
    </w:p>
    <w:p w14:paraId="2FFAE7F5">
      <w:pPr>
        <w:keepNext w:val="0"/>
        <w:keepLines w:val="0"/>
        <w:pageBreakBefore w:val="0"/>
        <w:widowControl/>
        <w:numPr>
          <w:ilvl w:val="0"/>
          <w:numId w:val="6"/>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物业服务费不包含项目所产生的（包括但不限于水、电、气、热、通讯、有限电视等）费用支出，该类费用由甲方承担，由其自行与相关供用单位进行结算。</w:t>
      </w:r>
    </w:p>
    <w:p w14:paraId="239E0BCD">
      <w:pPr>
        <w:keepNext w:val="0"/>
        <w:keepLines w:val="0"/>
        <w:pageBreakBefore w:val="0"/>
        <w:widowControl/>
        <w:numPr>
          <w:ilvl w:val="0"/>
          <w:numId w:val="4"/>
        </w:numPr>
        <w:kinsoku/>
        <w:wordWrap/>
        <w:overflowPunct/>
        <w:topLinePunct w:val="0"/>
        <w:autoSpaceDE/>
        <w:autoSpaceDN/>
        <w:bidi w:val="0"/>
        <w:spacing w:line="400" w:lineRule="exact"/>
        <w:ind w:firstLine="482"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 甲方的权利义务</w:t>
      </w:r>
    </w:p>
    <w:p w14:paraId="09FCAD58">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有权享受乙方应当提供的服务。</w:t>
      </w:r>
    </w:p>
    <w:p w14:paraId="77210BE1">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有权检查乙方执行合同情况和服务质量，提出合理的意见和要求，要求乙方在合同期内改正其违约行为或提高其服务质量。</w:t>
      </w:r>
    </w:p>
    <w:p w14:paraId="3F2C57CD">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对乙方有建议、督促的权利。甲方有权审定乙方制定的办公室内部管理规定及物业管理制度，提出修改意见。</w:t>
      </w:r>
    </w:p>
    <w:p w14:paraId="63BD1779">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甲方对本物业区域内的物业服务事项有知情权。甲方有权对乙方建立有关物业管理档案资料进行检查和监督。</w:t>
      </w:r>
    </w:p>
    <w:p w14:paraId="3A9B2A9F">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甲方应安排固定的机构和人员负责与乙方的工作配合。</w:t>
      </w:r>
    </w:p>
    <w:p w14:paraId="2B47E418">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不得要求乙方在本物业区域内行使物业服务内容以外的服务项目。</w:t>
      </w:r>
    </w:p>
    <w:p w14:paraId="47C28E44">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甲方应对乙方行使管理和服务提供必要的条件和方便。包括无偿提供物业办公和仓库等管理用房，管理用房仅限于物业公司管理使用。</w:t>
      </w:r>
    </w:p>
    <w:p w14:paraId="1E9B5C24">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配合协调、处理、解决本合同生效前发生的遗留问题。</w:t>
      </w:r>
    </w:p>
    <w:p w14:paraId="6B37456B">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配合乙方做好物业区域内的物业服务工作。</w:t>
      </w:r>
    </w:p>
    <w:p w14:paraId="6839B887">
      <w:pPr>
        <w:keepNext w:val="0"/>
        <w:keepLines w:val="0"/>
        <w:pageBreakBefore w:val="0"/>
        <w:widowControl/>
        <w:numPr>
          <w:ilvl w:val="0"/>
          <w:numId w:val="7"/>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按照物业服务合同要求，及时、足额支付物业服务费和其他各项应付款项（包括但不限于水、电、气、热、通讯、有限电视费等）。</w:t>
      </w:r>
    </w:p>
    <w:p w14:paraId="7E294B39">
      <w:pPr>
        <w:keepNext w:val="0"/>
        <w:keepLines w:val="0"/>
        <w:pageBreakBefore w:val="0"/>
        <w:widowControl/>
        <w:numPr>
          <w:ilvl w:val="0"/>
          <w:numId w:val="7"/>
        </w:numPr>
        <w:tabs>
          <w:tab w:val="left" w:pos="1134"/>
          <w:tab w:val="left" w:pos="1418"/>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有权责令乙方改正服务不达标项目或更换服务不达标人员，如甲方经过一次书面通知后，乙方在15个工作日内不予改正或更换的，甲方有权解除本合同。对此给甲方造成的实际经济损失，乙方须承担赔偿责任。</w:t>
      </w:r>
    </w:p>
    <w:p w14:paraId="46D52D36">
      <w:pPr>
        <w:keepNext w:val="0"/>
        <w:keepLines w:val="0"/>
        <w:pageBreakBefore w:val="0"/>
        <w:widowControl/>
        <w:numPr>
          <w:ilvl w:val="0"/>
          <w:numId w:val="7"/>
        </w:numPr>
        <w:tabs>
          <w:tab w:val="left" w:pos="1134"/>
          <w:tab w:val="left" w:pos="1418"/>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因房屋建筑质量、设施设备质量或者安装技术等原因，达不到使用功能造成重大事故的，由甲方向开发建设单位反馈并做稍后处理。产生的质量事故的直接原因，以有资质的鉴定部门的鉴定为准。</w:t>
      </w:r>
    </w:p>
    <w:p w14:paraId="0C8355EA">
      <w:pPr>
        <w:keepNext w:val="0"/>
        <w:keepLines w:val="0"/>
        <w:pageBreakBefore w:val="0"/>
        <w:widowControl/>
        <w:numPr>
          <w:ilvl w:val="0"/>
          <w:numId w:val="7"/>
        </w:numPr>
        <w:tabs>
          <w:tab w:val="left" w:pos="1134"/>
          <w:tab w:val="left" w:pos="1418"/>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甲方提供并支付厨房、餐厅运营所需能源及其费用，包括但不限于水、电、燃气、暖气等。</w:t>
      </w:r>
    </w:p>
    <w:p w14:paraId="60788C6B">
      <w:pPr>
        <w:keepNext w:val="0"/>
        <w:keepLines w:val="0"/>
        <w:pageBreakBefore w:val="0"/>
        <w:widowControl/>
        <w:numPr>
          <w:ilvl w:val="0"/>
          <w:numId w:val="7"/>
        </w:numPr>
        <w:tabs>
          <w:tab w:val="left" w:pos="1134"/>
          <w:tab w:val="left" w:pos="1418"/>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甲方提供符合卫生防疫要求的用餐、加工场地。</w:t>
      </w:r>
    </w:p>
    <w:p w14:paraId="01C30D8B">
      <w:pPr>
        <w:keepNext w:val="0"/>
        <w:keepLines w:val="0"/>
        <w:pageBreakBefore w:val="0"/>
        <w:widowControl/>
        <w:numPr>
          <w:ilvl w:val="0"/>
          <w:numId w:val="7"/>
        </w:numPr>
        <w:tabs>
          <w:tab w:val="left" w:pos="1134"/>
          <w:tab w:val="left" w:pos="1418"/>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提供厨房及餐厅的全套设备、设施（包括消防设施）并负责维修、维护，负责提供小件器具及员工就餐用具，每年定期给予补充、更新；如因设备维修不及时造成对餐厅运营的影响，则乙方不承担相应责任；对于乙方非正常使用或者管理不当造成的设备、器具损害、盗失，由乙方承担赔偿或维修责任。</w:t>
      </w:r>
    </w:p>
    <w:p w14:paraId="7A587054">
      <w:pPr>
        <w:keepNext w:val="0"/>
        <w:keepLines w:val="0"/>
        <w:pageBreakBefore w:val="0"/>
        <w:widowControl/>
        <w:numPr>
          <w:ilvl w:val="0"/>
          <w:numId w:val="7"/>
        </w:numPr>
        <w:tabs>
          <w:tab w:val="left" w:pos="1134"/>
          <w:tab w:val="left" w:pos="1418"/>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双方定期对就餐人数增加情况及厨房餐厅设备情况进行验定，经甲方确认，如需修理或更换旧设备、添加新设备时，由甲方负责资金投入。</w:t>
      </w:r>
    </w:p>
    <w:p w14:paraId="6DCAF5C5">
      <w:pPr>
        <w:keepNext w:val="0"/>
        <w:keepLines w:val="0"/>
        <w:pageBreakBefore w:val="0"/>
        <w:widowControl/>
        <w:numPr>
          <w:ilvl w:val="0"/>
          <w:numId w:val="7"/>
        </w:numPr>
        <w:tabs>
          <w:tab w:val="left" w:pos="1134"/>
          <w:tab w:val="left" w:pos="1418"/>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甲方向乙方工作人员提供更衣室、办公场所。</w:t>
      </w:r>
    </w:p>
    <w:p w14:paraId="2F51A8F9">
      <w:pPr>
        <w:keepNext w:val="0"/>
        <w:keepLines w:val="0"/>
        <w:pageBreakBefore w:val="0"/>
        <w:widowControl/>
        <w:numPr>
          <w:ilvl w:val="0"/>
          <w:numId w:val="7"/>
        </w:numPr>
        <w:tabs>
          <w:tab w:val="left" w:pos="1134"/>
          <w:tab w:val="left" w:pos="1418"/>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甲方负责办理食堂的食品经营许可证，乙方需提供必要的协助。</w:t>
      </w:r>
    </w:p>
    <w:p w14:paraId="52939EC2">
      <w:pPr>
        <w:keepNext w:val="0"/>
        <w:keepLines w:val="0"/>
        <w:pageBreakBefore w:val="0"/>
        <w:widowControl/>
        <w:numPr>
          <w:ilvl w:val="0"/>
          <w:numId w:val="0"/>
        </w:numPr>
        <w:tabs>
          <w:tab w:val="left" w:pos="1134"/>
          <w:tab w:val="left" w:pos="1701"/>
        </w:tabs>
        <w:kinsoku/>
        <w:wordWrap/>
        <w:overflowPunct/>
        <w:topLinePunct w:val="0"/>
        <w:autoSpaceDE/>
        <w:autoSpaceDN/>
        <w:bidi w:val="0"/>
        <w:adjustRightInd w:val="0"/>
        <w:snapToGrid w:val="0"/>
        <w:spacing w:line="400" w:lineRule="exact"/>
        <w:ind w:left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lang w:eastAsia="zh-CN"/>
        </w:rPr>
        <w:t>（</w:t>
      </w:r>
      <w:r>
        <w:rPr>
          <w:rFonts w:hint="default" w:ascii="Times New Roman" w:hAnsi="Times New Roman" w:eastAsia="仿宋" w:cs="Times New Roman"/>
          <w:sz w:val="24"/>
          <w:szCs w:val="24"/>
          <w:lang w:val="en-US" w:eastAsia="zh-CN"/>
        </w:rPr>
        <w:t>十九</w:t>
      </w:r>
      <w:r>
        <w:rPr>
          <w:rFonts w:hint="default" w:ascii="Times New Roman" w:hAnsi="Times New Roman" w:eastAsia="仿宋" w:cs="Times New Roman"/>
          <w:sz w:val="24"/>
          <w:szCs w:val="24"/>
          <w:lang w:eastAsia="zh-CN"/>
        </w:rPr>
        <w:t>）</w:t>
      </w:r>
      <w:r>
        <w:rPr>
          <w:rFonts w:hint="default" w:ascii="Times New Roman" w:hAnsi="Times New Roman" w:eastAsia="仿宋" w:cs="Times New Roman"/>
          <w:sz w:val="24"/>
          <w:szCs w:val="24"/>
        </w:rPr>
        <w:t>有关法律、法规、规章规定的甲方其他权利义务。</w:t>
      </w:r>
    </w:p>
    <w:p w14:paraId="2E32889F">
      <w:pPr>
        <w:keepNext w:val="0"/>
        <w:keepLines w:val="0"/>
        <w:pageBreakBefore w:val="0"/>
        <w:widowControl/>
        <w:numPr>
          <w:ilvl w:val="0"/>
          <w:numId w:val="4"/>
        </w:numPr>
        <w:kinsoku/>
        <w:wordWrap/>
        <w:overflowPunct/>
        <w:topLinePunct w:val="0"/>
        <w:autoSpaceDE/>
        <w:autoSpaceDN/>
        <w:bidi w:val="0"/>
        <w:spacing w:line="400" w:lineRule="exact"/>
        <w:ind w:firstLine="482"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rPr>
        <w:t xml:space="preserve"> 乙方的权利义务</w:t>
      </w:r>
    </w:p>
    <w:p w14:paraId="267D2AF5">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根据有关法律、法规、规章及本合同的约定，按照物业服务标准和内容提供物业服务，收取物业服务费和其他各项应收款项。</w:t>
      </w:r>
    </w:p>
    <w:p w14:paraId="7ADDF97D">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乙方有权按照合同的约定和物业服务的规范，充分行使物业管理的权利。</w:t>
      </w:r>
    </w:p>
    <w:p w14:paraId="744730A3">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乙方有权制定和执行有关物业管理的各项规章制度。按照甲方提出的物业服务标准和要求制定服务计划。</w:t>
      </w:r>
    </w:p>
    <w:p w14:paraId="208630C6">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乙方应按照合同约定对物业进行全面的管理和服务，向甲方告知物业区域内物业服务的有关情况，保证管理和服务的质量，维护甲方的形象。</w:t>
      </w:r>
    </w:p>
    <w:p w14:paraId="002D1C9A">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乙方可以选聘专业服务企业承担物业区域内的专项服务项目，但不得将本区域内的全部物业服务委托给第三方；乙方与所选定的专业服务企业签订的合同不得低于本合同的服务标准。</w:t>
      </w:r>
    </w:p>
    <w:p w14:paraId="115B9891">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乙方本着节约的原则，在不影响本办公楼使用功能和服务质量的情况下，节省能源和各项支出。</w:t>
      </w:r>
    </w:p>
    <w:p w14:paraId="1290D531">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妥善保管和正确使用本物业的档案资料，及时记载有关变更信息。</w:t>
      </w:r>
    </w:p>
    <w:p w14:paraId="1AADB338">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乙方根据国家法律、法规规定，建立完善的财务制度，设立完整和独立的财务账目。</w:t>
      </w:r>
    </w:p>
    <w:p w14:paraId="5066ECE2">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及时向甲方通报本物业区域内有关物业服务的重大事项，接受甲方的监督。</w:t>
      </w:r>
    </w:p>
    <w:p w14:paraId="242B8205">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对甲方及使用人违反《物业服务合同》的行为，采取告知、劝说和建议等方式督促甲方和物业使用人改正。</w:t>
      </w:r>
    </w:p>
    <w:p w14:paraId="0F8010E4">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按照劳动法律相关规定结合天津地区实际用工要求，依法聘用合格劳动人员提供服务，如因劳动关系、工伤、社保、福利待遇等产生纠纷一律由乙方承担法律责任，如因此给甲方造成经济损失乙方须向甲方承担赔偿责任。</w:t>
      </w:r>
    </w:p>
    <w:p w14:paraId="4E43BB16">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乙方工作人员应做到服装干净，仪表整洁，举止大方，态度和蔼，文明礼貌，上岗前需体检或持有健康证，服从甲方指定管理人员的监督和管理。</w:t>
      </w:r>
    </w:p>
    <w:p w14:paraId="09972D77">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不得擅自占用本物业区域内的共用部位、共用设施设备或改变用途，不得擅自占用、挖掘本物业区域内的道路、场地。确需临时占用、挖掘本物业区域内道路、场地的，应按规定办理相关手续，书面报送甲方审查并经甲方书面同意，制定施工方案，开工前要在物业区域内公示，施工过程中尽可能减少对正常秩序的影响，并及时恢复原状。在紧急情况下，乙方为了公共利益可以先行施工，但事后应予以说明。</w:t>
      </w:r>
    </w:p>
    <w:p w14:paraId="4C775AED">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本物业区域内需另行配备相关设施设备的，乙方应与甲方协商解决。</w:t>
      </w:r>
    </w:p>
    <w:p w14:paraId="1D844844">
      <w:pPr>
        <w:keepNext w:val="0"/>
        <w:keepLines w:val="0"/>
        <w:pageBreakBefore w:val="0"/>
        <w:widowControl/>
        <w:numPr>
          <w:ilvl w:val="0"/>
          <w:numId w:val="8"/>
        </w:numPr>
        <w:tabs>
          <w:tab w:val="left" w:pos="1134"/>
        </w:tabs>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本项目物业服务范围不包括的人身、财产保险及保管等责任，乙方不承担非乙方原因造成的人身、财产损失责任。</w:t>
      </w:r>
    </w:p>
    <w:p w14:paraId="34067EC2">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对需要进入物业区域内的宣传、检查、执法、救援等公共事务，甲乙双方应当积极配合。</w:t>
      </w:r>
    </w:p>
    <w:p w14:paraId="615C790E">
      <w:pPr>
        <w:keepNext w:val="0"/>
        <w:keepLines w:val="0"/>
        <w:pageBreakBefore w:val="0"/>
        <w:widowControl/>
        <w:numPr>
          <w:ilvl w:val="0"/>
          <w:numId w:val="4"/>
        </w:numPr>
        <w:kinsoku/>
        <w:wordWrap/>
        <w:overflowPunct/>
        <w:topLinePunct w:val="0"/>
        <w:autoSpaceDE/>
        <w:autoSpaceDN/>
        <w:bidi w:val="0"/>
        <w:spacing w:line="400" w:lineRule="exact"/>
        <w:ind w:firstLine="482"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b/>
          <w:kern w:val="0"/>
          <w:sz w:val="24"/>
          <w:szCs w:val="24"/>
          <w:lang w:val="en-US" w:eastAsia="zh-CN"/>
        </w:rPr>
        <w:t xml:space="preserve"> 考核与支付</w:t>
      </w:r>
    </w:p>
    <w:p w14:paraId="701E253F">
      <w:pPr>
        <w:keepNext w:val="0"/>
        <w:keepLines w:val="0"/>
        <w:pageBreakBefore w:val="0"/>
        <w:widowControl/>
        <w:numPr>
          <w:ilvl w:val="0"/>
          <w:numId w:val="0"/>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lang w:val="en-US" w:eastAsia="zh-CN"/>
        </w:rPr>
        <w:t>根据《津门湖街道物业服务考核办法（试行）》对物业服务进行考核，季度考核得分在90分以上的全额支付本季度物业费；得分80-89分的，按90%支付；60-79分的，按80%支付；60分以下的，视情终止服务合同。</w:t>
      </w:r>
      <w:r>
        <w:rPr>
          <w:rFonts w:hint="default" w:ascii="Times New Roman" w:hAnsi="Times New Roman" w:eastAsia="仿宋" w:cs="Times New Roman"/>
          <w:sz w:val="24"/>
          <w:szCs w:val="24"/>
        </w:rPr>
        <w:t xml:space="preserve"> </w:t>
      </w:r>
    </w:p>
    <w:p w14:paraId="020C60AF">
      <w:pPr>
        <w:keepNext w:val="0"/>
        <w:keepLines w:val="0"/>
        <w:pageBreakBefore w:val="0"/>
        <w:widowControl/>
        <w:numPr>
          <w:ilvl w:val="0"/>
          <w:numId w:val="4"/>
        </w:numPr>
        <w:kinsoku/>
        <w:wordWrap/>
        <w:overflowPunct/>
        <w:topLinePunct w:val="0"/>
        <w:autoSpaceDE/>
        <w:autoSpaceDN/>
        <w:bidi w:val="0"/>
        <w:spacing w:line="400" w:lineRule="exact"/>
        <w:ind w:firstLine="482"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b/>
          <w:kern w:val="0"/>
          <w:sz w:val="24"/>
          <w:szCs w:val="24"/>
          <w:lang w:val="en-US" w:eastAsia="zh-CN"/>
        </w:rPr>
        <w:t xml:space="preserve"> </w:t>
      </w:r>
      <w:r>
        <w:rPr>
          <w:rFonts w:hint="default" w:ascii="Times New Roman" w:hAnsi="Times New Roman" w:eastAsia="仿宋" w:cs="Times New Roman"/>
          <w:b/>
          <w:kern w:val="0"/>
          <w:sz w:val="24"/>
          <w:szCs w:val="24"/>
        </w:rPr>
        <w:t>物业服务期限</w:t>
      </w:r>
    </w:p>
    <w:p w14:paraId="7D39DDDF">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物业服务期限为自2026年1月21日-2026年12月31日。</w:t>
      </w:r>
    </w:p>
    <w:p w14:paraId="088E1EAE">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合同终止后，乙方依照有关规定履行退出程序，并在合同终止之日起十日内，向甲方移交下列材料：</w:t>
      </w:r>
    </w:p>
    <w:p w14:paraId="6470D148">
      <w:pPr>
        <w:keepNext w:val="0"/>
        <w:keepLines w:val="0"/>
        <w:pageBreakBefore w:val="0"/>
        <w:widowControl/>
        <w:numPr>
          <w:ilvl w:val="0"/>
          <w:numId w:val="9"/>
        </w:numPr>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物业管理用房和属于甲方的场地、设施设备；</w:t>
      </w:r>
    </w:p>
    <w:p w14:paraId="09A0A699">
      <w:pPr>
        <w:keepNext w:val="0"/>
        <w:keepLines w:val="0"/>
        <w:pageBreakBefore w:val="0"/>
        <w:widowControl/>
        <w:numPr>
          <w:ilvl w:val="0"/>
          <w:numId w:val="9"/>
        </w:numPr>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物业管理项目的档案资料；</w:t>
      </w:r>
    </w:p>
    <w:p w14:paraId="70E74ED3">
      <w:pPr>
        <w:keepNext w:val="0"/>
        <w:keepLines w:val="0"/>
        <w:pageBreakBefore w:val="0"/>
        <w:widowControl/>
        <w:numPr>
          <w:ilvl w:val="0"/>
          <w:numId w:val="9"/>
        </w:numPr>
        <w:kinsoku/>
        <w:wordWrap/>
        <w:overflowPunct/>
        <w:topLinePunct w:val="0"/>
        <w:autoSpaceDE/>
        <w:autoSpaceDN/>
        <w:bidi w:val="0"/>
        <w:adjustRightInd w:val="0"/>
        <w:snapToGrid w:val="0"/>
        <w:spacing w:line="400" w:lineRule="exact"/>
        <w:ind w:left="0" w:firstLine="480" w:firstLineChars="200"/>
        <w:textAlignment w:val="auto"/>
        <w:rPr>
          <w:rFonts w:hint="default" w:ascii="Times New Roman" w:hAnsi="Times New Roman" w:eastAsia="仿宋" w:cs="Times New Roman"/>
          <w:sz w:val="24"/>
          <w:szCs w:val="24"/>
        </w:rPr>
      </w:pPr>
      <w:r>
        <w:rPr>
          <w:rFonts w:hint="default" w:ascii="Times New Roman" w:hAnsi="Times New Roman" w:eastAsia="仿宋" w:cs="Times New Roman"/>
          <w:sz w:val="24"/>
          <w:szCs w:val="24"/>
        </w:rPr>
        <w:t>物业管理需要的其他资料。</w:t>
      </w:r>
    </w:p>
    <w:p w14:paraId="1ABC49B4">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非因法律规定或合同约定、任何一方擅自终止本合同，应当承担违约责任，如最终导致合同不能履行，违约方应当赔偿未履行部分合同金额百分之五的违约金给守约方，由此给守约方造成经济损失的，违约方还应负责赔偿。</w:t>
      </w:r>
    </w:p>
    <w:p w14:paraId="5AA6C130">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任何一方不履行本合同规定的义务或违反合同约定，给对方造成损失的，应负责赔偿。</w:t>
      </w:r>
    </w:p>
    <w:p w14:paraId="1B988464">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如因任何一方管理服务上的过错导致另一方财产受到损失，或工作受到较大影响，或声誉造成严重损害，受害方有权要求另一方依法承担民事责任，赔偿受害方所受到的经济损失，恢复给受害方造成的影响，直至解除合同。</w:t>
      </w:r>
    </w:p>
    <w:p w14:paraId="64C6FA4C">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如因不可抗力事件导致乙方不能履行或不能完全履行合同，按照国家有关法律规定执行。</w:t>
      </w:r>
    </w:p>
    <w:p w14:paraId="5B4E2C20">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如遇国家法律、法规、政策的规定与本合同发生冲突的，双方应协商对本合同进行相应调整，使之符合法律规定。</w:t>
      </w:r>
    </w:p>
    <w:p w14:paraId="71D7400D">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由于甲方或物业使用人的原因导致乙方的服务无法达到合同要求的。如因房屋建筑质量、设备设施质量或安装技术等原因，达不到使用功能或造成重大事故的，由甲方承担责任并作善后处理。产生质量事故的直接原因，以政府主管部门的鉴定为准。因乙方管理不善或操作不当或没有按照规定进行日常保养等原因造成重大事故的，由乙方承担责任并负责善后处理。</w:t>
      </w:r>
    </w:p>
    <w:p w14:paraId="1C316AB2">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乙方不承担非乙方管理失误造成或甲方物业相关使用人物品丢失、被盗、损坏或发生其他安全问题、乙方应协助公安机关积极破案。</w:t>
      </w:r>
    </w:p>
    <w:p w14:paraId="40800C66">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乙方不承担因维修养护物业公共部位、共用设施设备需要且事先已告知甲方和物业使用人暂时停水、停电、停止共用设施设备使用等造成的损失。</w:t>
      </w:r>
    </w:p>
    <w:p w14:paraId="6B193F11">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 xml:space="preserve"> 乙方不承担非乙方责任出现供水、供电、供气、供热、通讯、有限电视机其他共用设施设备运行障碍且乙方已采取应急措施造成的损失。</w:t>
      </w:r>
    </w:p>
    <w:p w14:paraId="078B294C">
      <w:pPr>
        <w:keepNext w:val="0"/>
        <w:keepLines w:val="0"/>
        <w:pageBreakBefore w:val="0"/>
        <w:widowControl/>
        <w:numPr>
          <w:ilvl w:val="0"/>
          <w:numId w:val="4"/>
        </w:numPr>
        <w:kinsoku/>
        <w:wordWrap/>
        <w:overflowPunct/>
        <w:topLinePunct w:val="0"/>
        <w:autoSpaceDE/>
        <w:autoSpaceDN/>
        <w:bidi w:val="0"/>
        <w:spacing w:line="400" w:lineRule="exact"/>
        <w:ind w:firstLine="482"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b/>
          <w:kern w:val="0"/>
          <w:sz w:val="24"/>
          <w:szCs w:val="24"/>
        </w:rPr>
        <w:t xml:space="preserve"> </w:t>
      </w:r>
      <w:r>
        <w:rPr>
          <w:rFonts w:hint="default" w:ascii="Times New Roman" w:hAnsi="Times New Roman" w:eastAsia="仿宋" w:cs="Times New Roman"/>
          <w:kern w:val="0"/>
          <w:sz w:val="24"/>
          <w:szCs w:val="24"/>
        </w:rPr>
        <w:t>突发事件处理</w:t>
      </w:r>
    </w:p>
    <w:p w14:paraId="23624494">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为维护公共利益，在不可预见情况下，如发生煤气泄漏、漏电、火灾、暖气管、水管破裂、救助人命、协助公安机关执行任务等突发事件、乙方因采取紧急避险措施造成损失的，当事人应按有关规定处理。</w:t>
      </w:r>
    </w:p>
    <w:p w14:paraId="6B814A7C">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kern w:val="0"/>
          <w:sz w:val="24"/>
          <w:szCs w:val="24"/>
        </w:rPr>
        <w:t xml:space="preserve"> 合同的变更、修改和解除</w:t>
      </w:r>
    </w:p>
    <w:p w14:paraId="3DD3E154">
      <w:pPr>
        <w:keepNext w:val="0"/>
        <w:keepLines w:val="0"/>
        <w:pageBreakBefore w:val="0"/>
        <w:widowControl/>
        <w:numPr>
          <w:ilvl w:val="0"/>
          <w:numId w:val="0"/>
        </w:numPr>
        <w:kinsoku/>
        <w:wordWrap/>
        <w:overflowPunct/>
        <w:topLinePunct w:val="0"/>
        <w:autoSpaceDE/>
        <w:autoSpaceDN/>
        <w:bidi w:val="0"/>
        <w:spacing w:line="400" w:lineRule="exact"/>
        <w:ind w:left="0"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（一）本合同的任何变更和修改都应经双方平等协商达成一致后，签订书面的变更和修改协议。任何一方不得擅自变更和修改合同。</w:t>
      </w:r>
    </w:p>
    <w:p w14:paraId="62D736F9">
      <w:pPr>
        <w:pStyle w:val="4"/>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rPr>
          <w:rFonts w:hint="default" w:ascii="Times New Roman" w:hAnsi="Times New Roman" w:eastAsia="仿宋" w:cs="Times New Roman"/>
          <w:kern w:val="0"/>
          <w:sz w:val="24"/>
          <w:szCs w:val="24"/>
          <w:lang w:val="en-US" w:eastAsia="zh-CN" w:bidi="ar-SA"/>
        </w:rPr>
      </w:pPr>
      <w:r>
        <w:rPr>
          <w:rFonts w:hint="default" w:ascii="Times New Roman" w:hAnsi="Times New Roman" w:eastAsia="仿宋" w:cs="Times New Roman"/>
          <w:kern w:val="0"/>
          <w:sz w:val="24"/>
          <w:szCs w:val="24"/>
          <w:lang w:val="en-US" w:eastAsia="zh-CN" w:bidi="ar-SA"/>
        </w:rPr>
        <w:t>（二）乙方不得违反法律法规和本合同约定 ，否则构成违约，甲方可解除合同，乙方需向甲方支付合同总额20%违约金，给甲方造成损失的还应赔偿经济损失。</w:t>
      </w:r>
    </w:p>
    <w:p w14:paraId="7B526007">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bCs/>
          <w:kern w:val="0"/>
          <w:sz w:val="24"/>
          <w:szCs w:val="24"/>
        </w:rPr>
        <w:t>（三）</w:t>
      </w:r>
      <w:r>
        <w:rPr>
          <w:rFonts w:hint="default" w:ascii="Times New Roman" w:hAnsi="Times New Roman" w:eastAsia="仿宋" w:cs="Times New Roman"/>
          <w:kern w:val="0"/>
          <w:sz w:val="24"/>
          <w:szCs w:val="24"/>
        </w:rPr>
        <w:t>本合同因合同期满而</w:t>
      </w:r>
    </w:p>
    <w:p w14:paraId="75DD406E">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终止或因其他原因终止时，乙方应在合同终止日起30日内向甲方重新选定的物业管理单位移交本活动中心的物业管理服务工作，届时如甲方尚未选定新的物业管理单位的，乙方有义务继续保持其应有的服务，直至新的物业管理单位完全接管物业服务工作。在新的物业管理单位接管本办公楼物业服务工作之前，甲方就乙方继续提供的服务，按照本合同终止前的物业服务服务费标准向乙方支付相关费用。</w:t>
      </w:r>
    </w:p>
    <w:p w14:paraId="3A1A7068">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kern w:val="0"/>
          <w:sz w:val="24"/>
          <w:szCs w:val="24"/>
        </w:rPr>
        <w:t xml:space="preserve"> 争议解决</w:t>
      </w:r>
    </w:p>
    <w:p w14:paraId="7FF18C7F">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bCs/>
          <w:kern w:val="0"/>
          <w:sz w:val="24"/>
          <w:szCs w:val="24"/>
        </w:rPr>
        <w:t>（一）</w:t>
      </w:r>
      <w:r>
        <w:rPr>
          <w:rFonts w:hint="default" w:ascii="Times New Roman" w:hAnsi="Times New Roman" w:eastAsia="仿宋" w:cs="Times New Roman"/>
          <w:kern w:val="0"/>
          <w:sz w:val="24"/>
          <w:szCs w:val="24"/>
        </w:rPr>
        <w:t>凡因执行本合同或与本合同有关的一切争议，双方应当通过协商解决，协商不成，应向合同履约地所在法院提起诉讼。</w:t>
      </w:r>
    </w:p>
    <w:p w14:paraId="271A5222">
      <w:pPr>
        <w:keepNext w:val="0"/>
        <w:keepLines w:val="0"/>
        <w:pageBreakBefore w:val="0"/>
        <w:widowControl/>
        <w:numPr>
          <w:ilvl w:val="0"/>
          <w:numId w:val="4"/>
        </w:numPr>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b/>
          <w:kern w:val="0"/>
          <w:sz w:val="24"/>
          <w:szCs w:val="24"/>
        </w:rPr>
      </w:pPr>
      <w:r>
        <w:rPr>
          <w:rFonts w:hint="default" w:ascii="Times New Roman" w:hAnsi="Times New Roman" w:eastAsia="仿宋" w:cs="Times New Roman"/>
          <w:kern w:val="0"/>
          <w:sz w:val="24"/>
          <w:szCs w:val="24"/>
        </w:rPr>
        <w:t xml:space="preserve"> 附则</w:t>
      </w:r>
    </w:p>
    <w:p w14:paraId="5715F684">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bCs/>
          <w:kern w:val="0"/>
          <w:sz w:val="24"/>
          <w:szCs w:val="24"/>
        </w:rPr>
        <w:t>（一）</w:t>
      </w:r>
      <w:r>
        <w:rPr>
          <w:rFonts w:hint="default" w:ascii="Times New Roman" w:hAnsi="Times New Roman" w:eastAsia="仿宋" w:cs="Times New Roman"/>
          <w:kern w:val="0"/>
          <w:sz w:val="24"/>
          <w:szCs w:val="24"/>
        </w:rPr>
        <w:t>本合同未尽事宜国家有规定的，依规定解决；没有规定的，由双方协商解决，并签订书面协议。</w:t>
      </w:r>
    </w:p>
    <w:p w14:paraId="0D038E66">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bCs/>
          <w:kern w:val="0"/>
          <w:sz w:val="24"/>
          <w:szCs w:val="24"/>
        </w:rPr>
        <w:t>（二）</w:t>
      </w:r>
      <w:r>
        <w:rPr>
          <w:rFonts w:hint="default" w:ascii="Times New Roman" w:hAnsi="Times New Roman" w:eastAsia="仿宋" w:cs="Times New Roman"/>
          <w:kern w:val="0"/>
          <w:sz w:val="24"/>
          <w:szCs w:val="24"/>
        </w:rPr>
        <w:t>对合同的任何修改、补充或变更应经双方书面确认，并作为本合同附件，与本合同具有同等的法律效力。</w:t>
      </w:r>
    </w:p>
    <w:p w14:paraId="2251CAAF">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bCs/>
          <w:kern w:val="0"/>
          <w:sz w:val="24"/>
          <w:szCs w:val="24"/>
        </w:rPr>
        <w:t>（三）</w:t>
      </w:r>
      <w:r>
        <w:rPr>
          <w:rFonts w:hint="default" w:ascii="Times New Roman" w:hAnsi="Times New Roman" w:eastAsia="仿宋" w:cs="Times New Roman"/>
          <w:kern w:val="0"/>
          <w:sz w:val="24"/>
          <w:szCs w:val="24"/>
        </w:rPr>
        <w:t>本合同正本连同附件一式陆份，甲方执贰份，乙方执贰份，西青区政府采购中心贰份，与本合同具有同等法律效力。</w:t>
      </w:r>
    </w:p>
    <w:p w14:paraId="00083816">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bCs/>
          <w:kern w:val="0"/>
          <w:sz w:val="24"/>
          <w:szCs w:val="24"/>
        </w:rPr>
        <w:t>（四）</w:t>
      </w:r>
      <w:r>
        <w:rPr>
          <w:rFonts w:hint="default" w:ascii="Times New Roman" w:hAnsi="Times New Roman" w:eastAsia="仿宋" w:cs="Times New Roman"/>
          <w:kern w:val="0"/>
          <w:sz w:val="24"/>
          <w:szCs w:val="24"/>
        </w:rPr>
        <w:t>本合同经双方法人代表或授权代表人签章并盖章后生效。</w:t>
      </w:r>
    </w:p>
    <w:p w14:paraId="393C0EFE">
      <w:pPr>
        <w:widowControl/>
        <w:spacing w:line="360" w:lineRule="auto"/>
        <w:ind w:firstLine="0" w:firstLineChars="0"/>
        <w:rPr>
          <w:rFonts w:hint="default" w:ascii="Times New Roman" w:hAnsi="Times New Roman" w:eastAsia="仿宋" w:cs="Times New Roman"/>
          <w:kern w:val="0"/>
          <w:sz w:val="24"/>
          <w:szCs w:val="24"/>
        </w:rPr>
      </w:pPr>
    </w:p>
    <w:p w14:paraId="61D9A0D5">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填写说明：</w:t>
      </w:r>
    </w:p>
    <w:p w14:paraId="43D4FAB6">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1、商务需求包括实质性商务需求和一般商务需求，其中实质性商务需求包括对供应商的实质性资质、证书等要求，一般商务需求包括对供应商的一般性资质、证书、踏勘现场、提供样品、质保、培训甲方、交货期、付款方式、保修期等要求；</w:t>
      </w:r>
    </w:p>
    <w:p w14:paraId="287CA7D8">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2、技术需求包括需要采购的货物、服务、工程的详细要求；</w:t>
      </w:r>
    </w:p>
    <w:p w14:paraId="74422E7B">
      <w:pPr>
        <w:keepNext w:val="0"/>
        <w:keepLines w:val="0"/>
        <w:pageBreakBefore w:val="0"/>
        <w:widowControl/>
        <w:kinsoku/>
        <w:wordWrap/>
        <w:overflowPunct/>
        <w:topLinePunct w:val="0"/>
        <w:autoSpaceDE/>
        <w:autoSpaceDN/>
        <w:bidi w:val="0"/>
        <w:spacing w:line="400" w:lineRule="exact"/>
        <w:ind w:firstLine="480" w:firstLineChars="200"/>
        <w:textAlignment w:val="auto"/>
        <w:rPr>
          <w:rFonts w:hint="default" w:ascii="Times New Roman" w:hAnsi="Times New Roman" w:eastAsia="仿宋" w:cs="Times New Roman"/>
          <w:kern w:val="0"/>
          <w:sz w:val="24"/>
          <w:szCs w:val="24"/>
        </w:rPr>
      </w:pPr>
      <w:r>
        <w:rPr>
          <w:rFonts w:hint="default" w:ascii="Times New Roman" w:hAnsi="Times New Roman" w:eastAsia="仿宋" w:cs="Times New Roman"/>
          <w:kern w:val="0"/>
          <w:sz w:val="24"/>
          <w:szCs w:val="24"/>
        </w:rPr>
        <w:t>3、实质性需求是指不允许有偏离的需求条款，提出实质性需求必须说明原因，如未说明原因，视为一般需求。</w:t>
      </w:r>
    </w:p>
    <w:p w14:paraId="472D87DD">
      <w:pPr>
        <w:pStyle w:val="2"/>
        <w:jc w:val="center"/>
        <w:rPr>
          <w:rFonts w:hint="default" w:ascii="Times New Roman" w:hAnsi="Times New Roman" w:cs="Times New Roman"/>
        </w:rPr>
      </w:pPr>
      <w:r>
        <w:rPr>
          <w:rFonts w:hint="default" w:ascii="Times New Roman" w:hAnsi="Times New Roman" w:cs="Times New Roman"/>
        </w:rPr>
        <w:t>第五部分  响应文件格式</w:t>
      </w:r>
      <w:bookmarkEnd w:id="12"/>
    </w:p>
    <w:p w14:paraId="7158F5B4">
      <w:pPr>
        <w:autoSpaceDE w:val="0"/>
        <w:autoSpaceDN w:val="0"/>
        <w:adjustRightInd w:val="0"/>
        <w:spacing w:line="520" w:lineRule="exact"/>
        <w:rPr>
          <w:rFonts w:hint="default" w:ascii="Times New Roman" w:hAnsi="Times New Roman" w:cs="Times New Roman"/>
          <w:b/>
          <w:kern w:val="0"/>
          <w:sz w:val="24"/>
        </w:rPr>
      </w:pPr>
    </w:p>
    <w:p w14:paraId="46CB2F99">
      <w:pPr>
        <w:autoSpaceDE w:val="0"/>
        <w:autoSpaceDN w:val="0"/>
        <w:adjustRightInd w:val="0"/>
        <w:spacing w:line="520" w:lineRule="exact"/>
        <w:rPr>
          <w:rFonts w:hint="default" w:ascii="Times New Roman" w:hAnsi="Times New Roman" w:cs="Times New Roman"/>
          <w:b/>
          <w:kern w:val="0"/>
          <w:sz w:val="24"/>
        </w:rPr>
      </w:pPr>
    </w:p>
    <w:p w14:paraId="76745439">
      <w:pPr>
        <w:autoSpaceDE w:val="0"/>
        <w:autoSpaceDN w:val="0"/>
        <w:adjustRightInd w:val="0"/>
        <w:jc w:val="center"/>
        <w:rPr>
          <w:rFonts w:hint="default" w:ascii="Times New Roman" w:hAnsi="Times New Roman" w:eastAsia="华文行楷" w:cs="Times New Roman"/>
          <w:kern w:val="0"/>
          <w:sz w:val="144"/>
          <w:szCs w:val="144"/>
        </w:rPr>
      </w:pPr>
      <w:r>
        <w:rPr>
          <w:rFonts w:hint="default" w:ascii="Times New Roman" w:hAnsi="Times New Roman" w:eastAsia="方正行楷简体" w:cs="Times New Roman"/>
          <w:sz w:val="160"/>
          <w:szCs w:val="84"/>
        </w:rPr>
        <w:t>响 应</w:t>
      </w:r>
      <w:r>
        <w:rPr>
          <w:rFonts w:hint="default" w:ascii="Times New Roman" w:hAnsi="Times New Roman" w:eastAsia="方正行楷简体" w:cs="Times New Roman"/>
          <w:sz w:val="84"/>
          <w:szCs w:val="84"/>
        </w:rPr>
        <w:t xml:space="preserve"> </w:t>
      </w:r>
      <w:r>
        <w:rPr>
          <w:rFonts w:hint="default" w:ascii="Times New Roman" w:hAnsi="Times New Roman" w:eastAsia="方正行楷简体" w:cs="Times New Roman"/>
          <w:sz w:val="160"/>
          <w:szCs w:val="84"/>
        </w:rPr>
        <w:t>文</w:t>
      </w:r>
      <w:r>
        <w:rPr>
          <w:rFonts w:hint="default" w:ascii="Times New Roman" w:hAnsi="Times New Roman" w:eastAsia="方正行楷简体" w:cs="Times New Roman"/>
          <w:sz w:val="84"/>
          <w:szCs w:val="84"/>
        </w:rPr>
        <w:t xml:space="preserve"> </w:t>
      </w:r>
      <w:r>
        <w:rPr>
          <w:rFonts w:hint="default" w:ascii="Times New Roman" w:hAnsi="Times New Roman" w:eastAsia="方正行楷简体" w:cs="Times New Roman"/>
          <w:sz w:val="160"/>
          <w:szCs w:val="84"/>
        </w:rPr>
        <w:t>件</w:t>
      </w:r>
    </w:p>
    <w:p w14:paraId="4F3A446A">
      <w:pPr>
        <w:autoSpaceDE w:val="0"/>
        <w:autoSpaceDN w:val="0"/>
        <w:adjustRightInd w:val="0"/>
        <w:spacing w:line="520" w:lineRule="exact"/>
        <w:jc w:val="center"/>
        <w:rPr>
          <w:rFonts w:hint="default" w:ascii="Times New Roman" w:hAnsi="Times New Roman" w:eastAsia="楷体_GB2312" w:cs="Times New Roman"/>
          <w:b/>
          <w:color w:val="FF0000"/>
          <w:kern w:val="0"/>
          <w:sz w:val="36"/>
          <w:szCs w:val="36"/>
        </w:rPr>
      </w:pPr>
      <w:r>
        <w:rPr>
          <w:rFonts w:hint="default" w:ascii="Times New Roman" w:hAnsi="Times New Roman" w:eastAsia="楷体_GB2312" w:cs="Times New Roman"/>
          <w:b/>
          <w:color w:val="FF0000"/>
          <w:kern w:val="0"/>
          <w:sz w:val="36"/>
          <w:szCs w:val="36"/>
        </w:rPr>
        <w:t>（ 加盖电子签章 ）</w:t>
      </w:r>
    </w:p>
    <w:p w14:paraId="4D5C3D9C">
      <w:pPr>
        <w:autoSpaceDE w:val="0"/>
        <w:autoSpaceDN w:val="0"/>
        <w:adjustRightInd w:val="0"/>
        <w:spacing w:line="520" w:lineRule="exact"/>
        <w:rPr>
          <w:rFonts w:hint="default" w:ascii="Times New Roman" w:hAnsi="Times New Roman" w:cs="Times New Roman"/>
          <w:b/>
          <w:kern w:val="0"/>
          <w:sz w:val="24"/>
        </w:rPr>
      </w:pPr>
    </w:p>
    <w:p w14:paraId="761C98DF">
      <w:pPr>
        <w:autoSpaceDE w:val="0"/>
        <w:autoSpaceDN w:val="0"/>
        <w:adjustRightInd w:val="0"/>
        <w:spacing w:line="520" w:lineRule="exact"/>
        <w:jc w:val="center"/>
        <w:rPr>
          <w:rFonts w:hint="default" w:ascii="Times New Roman" w:hAnsi="Times New Roman" w:cs="Times New Roman"/>
          <w:b/>
          <w:kern w:val="0"/>
          <w:sz w:val="24"/>
        </w:rPr>
      </w:pPr>
      <w:r>
        <w:rPr>
          <w:rFonts w:hint="default" w:ascii="Times New Roman" w:hAnsi="Times New Roman" w:cs="Times New Roman"/>
          <w:b/>
          <w:kern w:val="0"/>
          <w:sz w:val="24"/>
        </w:rPr>
        <w:t>第一阶段响应文件</w:t>
      </w:r>
    </w:p>
    <w:p w14:paraId="34FDF686">
      <w:pPr>
        <w:autoSpaceDE w:val="0"/>
        <w:autoSpaceDN w:val="0"/>
        <w:adjustRightInd w:val="0"/>
        <w:spacing w:line="520" w:lineRule="exact"/>
        <w:rPr>
          <w:rFonts w:hint="default" w:ascii="Times New Roman" w:hAnsi="Times New Roman" w:cs="Times New Roman"/>
          <w:b/>
          <w:kern w:val="0"/>
          <w:sz w:val="24"/>
        </w:rPr>
      </w:pPr>
    </w:p>
    <w:p w14:paraId="33AECB5A">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项 目 编 号：</w:t>
      </w:r>
    </w:p>
    <w:p w14:paraId="1FB0A53D">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项 目 名 称：</w:t>
      </w:r>
    </w:p>
    <w:p w14:paraId="341BB0F3">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所 投 包 号：</w:t>
      </w:r>
    </w:p>
    <w:p w14:paraId="27472938">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供应商名称：</w:t>
      </w:r>
    </w:p>
    <w:p w14:paraId="3115BB73">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法定代表人姓名：</w:t>
      </w:r>
    </w:p>
    <w:p w14:paraId="41E79C5F">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磋商代表人姓名：</w:t>
      </w:r>
    </w:p>
    <w:p w14:paraId="2003DA47">
      <w:pPr>
        <w:spacing w:before="93" w:beforeLines="30" w:after="218" w:afterLines="70" w:line="540" w:lineRule="exact"/>
        <w:ind w:left="630" w:leftChars="300"/>
        <w:rPr>
          <w:rFonts w:hint="default" w:ascii="Times New Roman" w:hAnsi="Times New Roman" w:eastAsia="方正楷体简体" w:cs="Times New Roman"/>
          <w:b/>
          <w:sz w:val="34"/>
          <w:szCs w:val="34"/>
        </w:rPr>
      </w:pPr>
    </w:p>
    <w:p w14:paraId="0A3250F4">
      <w:pPr>
        <w:spacing w:before="93" w:beforeLines="30" w:after="218" w:afterLines="70" w:line="540" w:lineRule="exact"/>
        <w:ind w:left="630" w:leftChars="300"/>
        <w:rPr>
          <w:rFonts w:hint="default" w:ascii="Times New Roman" w:hAnsi="Times New Roman" w:eastAsia="方正楷体简体" w:cs="Times New Roman"/>
          <w:b/>
          <w:sz w:val="34"/>
          <w:szCs w:val="34"/>
        </w:rPr>
      </w:pPr>
    </w:p>
    <w:p w14:paraId="75C61E50">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递交日期：</w:t>
      </w:r>
    </w:p>
    <w:p w14:paraId="110BFE84">
      <w:pPr>
        <w:autoSpaceDN w:val="0"/>
        <w:spacing w:line="360" w:lineRule="auto"/>
        <w:jc w:val="center"/>
        <w:rPr>
          <w:rFonts w:hint="default" w:ascii="Times New Roman" w:hAnsi="Times New Roman" w:cs="Times New Roman"/>
          <w:b/>
          <w:bCs/>
          <w:sz w:val="24"/>
        </w:rPr>
      </w:pPr>
      <w:r>
        <w:rPr>
          <w:rFonts w:hint="default" w:ascii="Times New Roman" w:hAnsi="Times New Roman" w:cs="Times New Roman"/>
          <w:b/>
          <w:sz w:val="24"/>
        </w:rPr>
        <w:br w:type="page"/>
      </w:r>
      <w:r>
        <w:rPr>
          <w:rFonts w:hint="default" w:ascii="Times New Roman" w:hAnsi="Times New Roman" w:cs="Times New Roman"/>
          <w:b/>
          <w:sz w:val="24"/>
        </w:rPr>
        <w:t>第一阶段</w:t>
      </w:r>
      <w:r>
        <w:rPr>
          <w:rFonts w:hint="default" w:ascii="Times New Roman" w:hAnsi="Times New Roman" w:cs="Times New Roman"/>
          <w:b/>
          <w:bCs/>
          <w:sz w:val="24"/>
        </w:rPr>
        <w:t>响应文件总目录</w:t>
      </w:r>
    </w:p>
    <w:p w14:paraId="7C151E76">
      <w:pPr>
        <w:autoSpaceDN w:val="0"/>
        <w:spacing w:line="360" w:lineRule="auto"/>
        <w:jc w:val="center"/>
        <w:rPr>
          <w:rFonts w:hint="default" w:ascii="Times New Roman" w:hAnsi="Times New Roman" w:cs="Times New Roman"/>
          <w:b/>
          <w:bCs/>
          <w:sz w:val="24"/>
        </w:rPr>
      </w:pPr>
    </w:p>
    <w:p w14:paraId="3534420C">
      <w:pPr>
        <w:autoSpaceDN w:val="0"/>
        <w:spacing w:line="360" w:lineRule="auto"/>
        <w:jc w:val="center"/>
        <w:rPr>
          <w:rFonts w:hint="default" w:ascii="Times New Roman" w:hAnsi="Times New Roman" w:cs="Times New Roman"/>
          <w:b/>
          <w:bCs/>
          <w:sz w:val="24"/>
        </w:rPr>
      </w:pPr>
      <w:r>
        <w:rPr>
          <w:rFonts w:hint="default" w:ascii="Times New Roman" w:hAnsi="Times New Roman" w:cs="Times New Roman"/>
          <w:b/>
          <w:bCs/>
          <w:sz w:val="24"/>
        </w:rPr>
        <w:t>（投标人自行编制）</w:t>
      </w:r>
    </w:p>
    <w:p w14:paraId="578F3044">
      <w:pPr>
        <w:widowControl/>
        <w:spacing w:line="360" w:lineRule="auto"/>
        <w:jc w:val="center"/>
        <w:rPr>
          <w:rFonts w:hint="default" w:ascii="Times New Roman" w:hAnsi="Times New Roman" w:cs="Times New Roman"/>
          <w:b/>
          <w:sz w:val="24"/>
        </w:rPr>
      </w:pPr>
      <w:r>
        <w:rPr>
          <w:rFonts w:hint="default" w:ascii="Times New Roman" w:hAnsi="Times New Roman" w:cs="Times New Roman"/>
          <w:b/>
          <w:sz w:val="24"/>
        </w:rPr>
        <w:br w:type="page"/>
      </w:r>
      <w:r>
        <w:rPr>
          <w:rFonts w:hint="default" w:ascii="Times New Roman" w:hAnsi="Times New Roman" w:cs="Times New Roman"/>
          <w:b/>
          <w:sz w:val="24"/>
        </w:rPr>
        <w:t>评分因素及评标标准页码检索</w:t>
      </w:r>
    </w:p>
    <w:p w14:paraId="6FFBEAB8">
      <w:pPr>
        <w:widowControl/>
        <w:spacing w:line="360" w:lineRule="auto"/>
        <w:jc w:val="center"/>
        <w:rPr>
          <w:rFonts w:hint="default" w:ascii="Times New Roman" w:hAnsi="Times New Roman" w:cs="Times New Roman"/>
          <w:b/>
          <w:sz w:val="24"/>
        </w:rPr>
      </w:pPr>
    </w:p>
    <w:p w14:paraId="5693758A">
      <w:pPr>
        <w:widowControl/>
        <w:spacing w:line="360" w:lineRule="auto"/>
        <w:jc w:val="center"/>
        <w:rPr>
          <w:rFonts w:hint="default" w:ascii="Times New Roman" w:hAnsi="Times New Roman" w:cs="Times New Roman"/>
          <w:b/>
          <w:bCs/>
          <w:sz w:val="24"/>
        </w:rPr>
      </w:pPr>
      <w:r>
        <w:rPr>
          <w:rFonts w:hint="default" w:ascii="Times New Roman" w:hAnsi="Times New Roman" w:cs="Times New Roman"/>
          <w:b/>
          <w:bCs/>
          <w:sz w:val="24"/>
        </w:rPr>
        <w:t>（投标人按磋商文件“评分因素及评标标准”中除涉及价格的评分项外的每个评分项逐项列明页码）</w:t>
      </w:r>
    </w:p>
    <w:p w14:paraId="0E251D84">
      <w:pPr>
        <w:spacing w:line="460" w:lineRule="exact"/>
        <w:jc w:val="left"/>
        <w:rPr>
          <w:rFonts w:hint="default" w:ascii="Times New Roman" w:hAnsi="Times New Roman" w:cs="Times New Roman"/>
          <w:b/>
          <w:sz w:val="24"/>
        </w:rPr>
      </w:pPr>
      <w:r>
        <w:rPr>
          <w:rFonts w:hint="default" w:ascii="Times New Roman" w:hAnsi="Times New Roman" w:cs="Times New Roman"/>
          <w:b/>
          <w:sz w:val="24"/>
        </w:rPr>
        <w:br w:type="page"/>
      </w:r>
      <w:r>
        <w:rPr>
          <w:rFonts w:hint="default" w:ascii="Times New Roman" w:hAnsi="Times New Roman" w:cs="Times New Roman"/>
          <w:b/>
          <w:sz w:val="24"/>
        </w:rPr>
        <w:t>附件1-1</w:t>
      </w:r>
    </w:p>
    <w:p w14:paraId="75364DE1">
      <w:pPr>
        <w:tabs>
          <w:tab w:val="left" w:pos="360"/>
        </w:tabs>
        <w:spacing w:line="560" w:lineRule="exact"/>
        <w:jc w:val="center"/>
        <w:rPr>
          <w:rFonts w:hint="default" w:ascii="Times New Roman" w:hAnsi="Times New Roman" w:cs="Times New Roman"/>
          <w:b/>
          <w:sz w:val="24"/>
        </w:rPr>
      </w:pPr>
      <w:r>
        <w:rPr>
          <w:rFonts w:hint="default" w:ascii="Times New Roman" w:hAnsi="Times New Roman" w:cs="Times New Roman"/>
          <w:b/>
          <w:sz w:val="24"/>
        </w:rPr>
        <w:t>响应书</w:t>
      </w:r>
    </w:p>
    <w:p w14:paraId="2C2DB4E4">
      <w:pPr>
        <w:autoSpaceDE w:val="0"/>
        <w:autoSpaceDN w:val="0"/>
        <w:adjustRightInd w:val="0"/>
        <w:spacing w:line="520" w:lineRule="exact"/>
        <w:jc w:val="left"/>
        <w:rPr>
          <w:rFonts w:hint="default" w:ascii="Times New Roman" w:hAnsi="Times New Roman" w:cs="Times New Roman"/>
          <w:kern w:val="0"/>
          <w:sz w:val="24"/>
        </w:rPr>
      </w:pPr>
      <w:r>
        <w:rPr>
          <w:rFonts w:hint="default" w:ascii="Times New Roman" w:hAnsi="Times New Roman" w:cs="Times New Roman"/>
          <w:kern w:val="0"/>
          <w:sz w:val="24"/>
        </w:rPr>
        <w:t>致：天津市</w:t>
      </w:r>
      <w:r>
        <w:rPr>
          <w:rFonts w:hint="default" w:ascii="Times New Roman" w:hAnsi="Times New Roman" w:cs="Times New Roman"/>
          <w:kern w:val="0"/>
          <w:sz w:val="24"/>
          <w:lang w:eastAsia="zh-CN"/>
        </w:rPr>
        <w:t>西青区</w:t>
      </w:r>
      <w:r>
        <w:rPr>
          <w:rFonts w:hint="default" w:ascii="Times New Roman" w:hAnsi="Times New Roman" w:cs="Times New Roman"/>
          <w:kern w:val="0"/>
          <w:sz w:val="24"/>
        </w:rPr>
        <w:t>政府采购中心</w:t>
      </w:r>
    </w:p>
    <w:p w14:paraId="430C1DDD">
      <w:pPr>
        <w:autoSpaceDE w:val="0"/>
        <w:autoSpaceDN w:val="0"/>
        <w:adjustRightInd w:val="0"/>
        <w:spacing w:line="360" w:lineRule="auto"/>
        <w:ind w:firstLine="480"/>
        <w:jc w:val="left"/>
        <w:rPr>
          <w:rFonts w:hint="default" w:ascii="Times New Roman" w:hAnsi="Times New Roman" w:cs="Times New Roman"/>
          <w:sz w:val="24"/>
        </w:rPr>
      </w:pPr>
      <w:r>
        <w:rPr>
          <w:rFonts w:hint="default" w:ascii="Times New Roman" w:hAnsi="Times New Roman" w:cs="Times New Roman"/>
          <w:sz w:val="24"/>
        </w:rPr>
        <w:t>根据贵方为天津市</w:t>
      </w:r>
      <w:r>
        <w:rPr>
          <w:rFonts w:hint="default" w:ascii="Times New Roman" w:hAnsi="Times New Roman" w:cs="Times New Roman"/>
          <w:sz w:val="24"/>
          <w:u w:val="single"/>
        </w:rPr>
        <w:t xml:space="preserve">                  </w:t>
      </w:r>
      <w:r>
        <w:rPr>
          <w:rFonts w:hint="default" w:ascii="Times New Roman" w:hAnsi="Times New Roman" w:cs="Times New Roman"/>
          <w:sz w:val="24"/>
        </w:rPr>
        <w:t>项目（项目编号：</w:t>
      </w:r>
      <w:r>
        <w:rPr>
          <w:rFonts w:hint="default" w:ascii="Times New Roman" w:hAnsi="Times New Roman" w:cs="Times New Roman"/>
          <w:sz w:val="24"/>
          <w:u w:val="single"/>
        </w:rPr>
        <w:t xml:space="preserve">             </w:t>
      </w:r>
      <w:r>
        <w:rPr>
          <w:rFonts w:hint="default" w:ascii="Times New Roman" w:hAnsi="Times New Roman" w:cs="Times New Roman"/>
          <w:sz w:val="24"/>
        </w:rPr>
        <w:t>）的磋商邀请，签字代表</w:t>
      </w:r>
      <w:r>
        <w:rPr>
          <w:rFonts w:hint="default" w:ascii="Times New Roman" w:hAnsi="Times New Roman" w:cs="Times New Roman"/>
          <w:sz w:val="24"/>
          <w:u w:val="single"/>
        </w:rPr>
        <w:t xml:space="preserve">                           </w:t>
      </w:r>
      <w:r>
        <w:rPr>
          <w:rFonts w:hint="default" w:ascii="Times New Roman" w:hAnsi="Times New Roman" w:cs="Times New Roman"/>
          <w:sz w:val="24"/>
        </w:rPr>
        <w:t>（姓名</w:t>
      </w:r>
      <w:r>
        <w:rPr>
          <w:rFonts w:hint="default" w:ascii="Times New Roman" w:hAnsi="Times New Roman" w:cs="Times New Roman"/>
          <w:sz w:val="24"/>
          <w:lang w:val="en-GB"/>
        </w:rPr>
        <w:t>/</w:t>
      </w:r>
      <w:r>
        <w:rPr>
          <w:rFonts w:hint="default" w:ascii="Times New Roman" w:hAnsi="Times New Roman" w:cs="Times New Roman"/>
          <w:sz w:val="24"/>
        </w:rPr>
        <w:t>职务）经正式授权并代表我公司</w:t>
      </w:r>
      <w:r>
        <w:rPr>
          <w:rFonts w:hint="default" w:ascii="Times New Roman" w:hAnsi="Times New Roman" w:cs="Times New Roman"/>
          <w:sz w:val="24"/>
          <w:u w:val="single"/>
        </w:rPr>
        <w:t xml:space="preserve">                           </w:t>
      </w:r>
      <w:r>
        <w:rPr>
          <w:rFonts w:hint="default" w:ascii="Times New Roman" w:hAnsi="Times New Roman" w:cs="Times New Roman"/>
          <w:sz w:val="24"/>
        </w:rPr>
        <w:t>（投标单位名称、地址）提交网上应答及上传加盖电子签章的响应文件。</w:t>
      </w:r>
    </w:p>
    <w:p w14:paraId="6F1BC2AD">
      <w:pPr>
        <w:autoSpaceDE w:val="0"/>
        <w:autoSpaceDN w:val="0"/>
        <w:adjustRightInd w:val="0"/>
        <w:spacing w:line="360" w:lineRule="auto"/>
        <w:ind w:firstLine="480"/>
        <w:jc w:val="left"/>
        <w:rPr>
          <w:rFonts w:hint="default" w:ascii="Times New Roman" w:hAnsi="Times New Roman" w:cs="Times New Roman"/>
          <w:kern w:val="0"/>
          <w:sz w:val="24"/>
        </w:rPr>
      </w:pPr>
      <w:r>
        <w:rPr>
          <w:rFonts w:hint="default" w:ascii="Times New Roman" w:hAnsi="Times New Roman" w:cs="Times New Roman"/>
          <w:kern w:val="0"/>
          <w:sz w:val="24"/>
        </w:rPr>
        <w:t>据此函，签字代表宣布同意如下：</w:t>
      </w:r>
    </w:p>
    <w:p w14:paraId="6F142D39">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 我公司将按磋商文件的规定履行合同责任和义务。</w:t>
      </w:r>
    </w:p>
    <w:p w14:paraId="6022A7A2">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2.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69806E64">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3. 我公司的磋商有效期为响应文件开启之日起60天。</w:t>
      </w:r>
    </w:p>
    <w:p w14:paraId="049FF0AA">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4. 我公司同意按照招标采购单位要求提供的与投标有关的一切数据或资料，并声明响应文件及所提供的一切资料均真实有效。由于我公司提供资料不实而造成的责任和后果由我公司自行承担。</w:t>
      </w:r>
    </w:p>
    <w:p w14:paraId="60295295">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5. 我公司保证所投产品来自合法的供货渠道，若成交，则有义务向采购人提供其需要的有效书面证明材料。如果提供非法渠道的商品，视为欺诈，并承担相关责任。</w:t>
      </w:r>
    </w:p>
    <w:p w14:paraId="7C6386DD">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08F813C">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7. 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14:paraId="37B0683E">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default" w:ascii="Times New Roman" w:hAnsi="Times New Roman" w:cs="Times New Roman"/>
          <w:sz w:val="24"/>
          <w:szCs w:val="24"/>
        </w:rPr>
        <w:t>投标截止日前3年在经营活动中没有重大违法记录。</w:t>
      </w:r>
    </w:p>
    <w:p w14:paraId="116BC474">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9. 我公司若成交，本承诺将成为合同不可分割的一部分，与合同具有同等的法律效力。</w:t>
      </w:r>
    </w:p>
    <w:p w14:paraId="69455BAF">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10. 如违反上述承诺，我公司投标无效且接受相关部门依法作出的处罚，并承担通过“天津市政府采购网”等相关媒体予以公布的任何风险和责任。</w:t>
      </w:r>
    </w:p>
    <w:p w14:paraId="6F1C06E3">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11. 我公司开票信息如下，</w:t>
      </w:r>
      <w:r>
        <w:rPr>
          <w:rFonts w:hint="default" w:ascii="Times New Roman" w:hAnsi="Times New Roman" w:cs="Times New Roman"/>
          <w:b/>
          <w:sz w:val="24"/>
        </w:rPr>
        <w:t>此信息与我公司在税务局注册的信息一致</w:t>
      </w:r>
      <w:r>
        <w:rPr>
          <w:rFonts w:hint="default" w:ascii="Times New Roman" w:hAnsi="Times New Roman" w:cs="Times New Roman"/>
          <w:sz w:val="24"/>
        </w:rPr>
        <w:t>：</w:t>
      </w:r>
    </w:p>
    <w:p w14:paraId="33A2FCD2">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纳税人识别号：</w:t>
      </w:r>
    </w:p>
    <w:p w14:paraId="44E34DA4">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地址、电话：</w:t>
      </w:r>
    </w:p>
    <w:p w14:paraId="4ED662A8">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开户行及账号：</w:t>
      </w:r>
    </w:p>
    <w:p w14:paraId="3224526B">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开具发票类型：□增值税专用发票         □增值税普通发票</w:t>
      </w:r>
    </w:p>
    <w:p w14:paraId="59E51BA7">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12. 我公司选择招标代理服务费发票领取方式（请自行选择以下任一方式并在相应□里划“√”）：</w:t>
      </w:r>
    </w:p>
    <w:p w14:paraId="1C66282D">
      <w:pPr>
        <w:spacing w:line="360" w:lineRule="auto"/>
        <w:ind w:firstLine="482" w:firstLineChars="200"/>
        <w:rPr>
          <w:rFonts w:hint="default" w:ascii="Times New Roman" w:hAnsi="Times New Roman" w:cs="Times New Roman"/>
          <w:b/>
          <w:sz w:val="24"/>
        </w:rPr>
      </w:pPr>
      <w:r>
        <w:rPr>
          <w:rFonts w:hint="default" w:ascii="Times New Roman" w:hAnsi="Times New Roman" w:cs="Times New Roman"/>
          <w:b/>
          <w:sz w:val="24"/>
        </w:rPr>
        <w:t>□上门自取</w:t>
      </w:r>
    </w:p>
    <w:p w14:paraId="4BD19998">
      <w:pPr>
        <w:spacing w:line="360" w:lineRule="auto"/>
        <w:ind w:firstLine="480" w:firstLineChars="200"/>
        <w:rPr>
          <w:rFonts w:hint="default" w:ascii="Times New Roman" w:hAnsi="Times New Roman" w:cs="Times New Roman"/>
          <w:sz w:val="24"/>
        </w:rPr>
      </w:pPr>
    </w:p>
    <w:p w14:paraId="699F84B7">
      <w:pPr>
        <w:spacing w:line="360" w:lineRule="auto"/>
        <w:ind w:firstLine="482" w:firstLineChars="200"/>
        <w:rPr>
          <w:rFonts w:hint="default" w:ascii="Times New Roman" w:hAnsi="Times New Roman" w:cs="Times New Roman"/>
          <w:b/>
          <w:sz w:val="24"/>
        </w:rPr>
      </w:pPr>
      <w:r>
        <w:rPr>
          <w:rFonts w:hint="default" w:ascii="Times New Roman" w:hAnsi="Times New Roman" w:cs="Times New Roman"/>
          <w:b/>
          <w:sz w:val="24"/>
        </w:rPr>
        <w:t>□到付邮寄</w:t>
      </w:r>
    </w:p>
    <w:p w14:paraId="45C61F81">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邮寄地址、邮编：</w:t>
      </w:r>
    </w:p>
    <w:p w14:paraId="5C273206">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邮寄联系人、手机号码：</w:t>
      </w:r>
    </w:p>
    <w:p w14:paraId="75FA2699">
      <w:pPr>
        <w:spacing w:line="360" w:lineRule="auto"/>
        <w:ind w:firstLine="4080" w:firstLineChars="1700"/>
        <w:rPr>
          <w:rFonts w:hint="default" w:ascii="Times New Roman" w:hAnsi="Times New Roman" w:cs="Times New Roman"/>
          <w:sz w:val="24"/>
        </w:rPr>
      </w:pPr>
    </w:p>
    <w:p w14:paraId="2AA793F4">
      <w:pPr>
        <w:spacing w:line="360" w:lineRule="auto"/>
        <w:ind w:firstLine="4080" w:firstLineChars="1700"/>
        <w:rPr>
          <w:rFonts w:hint="default" w:ascii="Times New Roman" w:hAnsi="Times New Roman" w:cs="Times New Roman"/>
          <w:sz w:val="24"/>
        </w:rPr>
      </w:pPr>
    </w:p>
    <w:p w14:paraId="478469C7">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3180B2F7">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3B655F07">
      <w:pPr>
        <w:spacing w:line="460" w:lineRule="exact"/>
        <w:rPr>
          <w:rFonts w:hint="default" w:ascii="Times New Roman" w:hAnsi="Times New Roman" w:cs="Times New Roman"/>
          <w:b/>
          <w:sz w:val="24"/>
        </w:rPr>
      </w:pPr>
      <w:r>
        <w:rPr>
          <w:rFonts w:hint="default" w:ascii="Times New Roman" w:hAnsi="Times New Roman" w:cs="Times New Roman"/>
          <w:b/>
          <w:sz w:val="24"/>
        </w:rPr>
        <w:br w:type="page"/>
      </w:r>
      <w:r>
        <w:rPr>
          <w:rFonts w:hint="default" w:ascii="Times New Roman" w:hAnsi="Times New Roman" w:cs="Times New Roman"/>
          <w:b/>
          <w:sz w:val="24"/>
        </w:rPr>
        <w:t>附件1-2</w:t>
      </w:r>
    </w:p>
    <w:p w14:paraId="763E5DC9">
      <w:pPr>
        <w:adjustRightInd w:val="0"/>
        <w:snapToGrid w:val="0"/>
        <w:spacing w:line="400" w:lineRule="exact"/>
        <w:jc w:val="center"/>
        <w:rPr>
          <w:rFonts w:hint="default" w:ascii="Times New Roman" w:hAnsi="Times New Roman" w:cs="Times New Roman"/>
          <w:b/>
          <w:sz w:val="24"/>
          <w:szCs w:val="24"/>
        </w:rPr>
      </w:pPr>
      <w:r>
        <w:rPr>
          <w:rFonts w:hint="default" w:ascii="Times New Roman" w:hAnsi="Times New Roman" w:cs="Times New Roman"/>
          <w:b/>
          <w:sz w:val="24"/>
          <w:szCs w:val="24"/>
        </w:rPr>
        <w:t>真诚参与政府采购活动承诺书</w:t>
      </w:r>
    </w:p>
    <w:p w14:paraId="717D504E">
      <w:pPr>
        <w:spacing w:line="360" w:lineRule="auto"/>
        <w:rPr>
          <w:rFonts w:hint="default" w:ascii="Times New Roman" w:hAnsi="Times New Roman" w:cs="Times New Roman"/>
          <w:sz w:val="24"/>
        </w:rPr>
      </w:pPr>
      <w:r>
        <w:rPr>
          <w:rFonts w:hint="default" w:ascii="Times New Roman" w:hAnsi="Times New Roman" w:cs="Times New Roman"/>
          <w:sz w:val="24"/>
        </w:rPr>
        <w:t>致：天津市</w:t>
      </w:r>
      <w:r>
        <w:rPr>
          <w:rFonts w:hint="default" w:ascii="Times New Roman" w:hAnsi="Times New Roman" w:cs="Times New Roman"/>
          <w:sz w:val="24"/>
          <w:lang w:eastAsia="zh-CN"/>
        </w:rPr>
        <w:t>西青区</w:t>
      </w:r>
      <w:r>
        <w:rPr>
          <w:rFonts w:hint="default" w:ascii="Times New Roman" w:hAnsi="Times New Roman" w:cs="Times New Roman"/>
          <w:sz w:val="24"/>
        </w:rPr>
        <w:t>政府采购中心</w:t>
      </w:r>
    </w:p>
    <w:p w14:paraId="43C77897">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我单位自愿按照政府采购法确立的诚实信用原则参与</w:t>
      </w:r>
      <w:r>
        <w:rPr>
          <w:rFonts w:hint="default" w:ascii="Times New Roman" w:hAnsi="Times New Roman" w:cs="Times New Roman"/>
          <w:sz w:val="24"/>
          <w:u w:val="single"/>
        </w:rPr>
        <w:t xml:space="preserve">           </w:t>
      </w:r>
      <w:r>
        <w:rPr>
          <w:rFonts w:hint="default" w:ascii="Times New Roman" w:hAnsi="Times New Roman" w:cs="Times New Roman"/>
          <w:sz w:val="24"/>
        </w:rPr>
        <w:t>项目（项目编号：</w:t>
      </w:r>
      <w:r>
        <w:rPr>
          <w:rFonts w:hint="default" w:ascii="Times New Roman" w:hAnsi="Times New Roman" w:cs="Times New Roman"/>
          <w:sz w:val="24"/>
          <w:u w:val="single"/>
        </w:rPr>
        <w:t xml:space="preserve">             </w:t>
      </w:r>
      <w:r>
        <w:rPr>
          <w:rFonts w:hint="default" w:ascii="Times New Roman" w:hAnsi="Times New Roman" w:cs="Times New Roman"/>
          <w:sz w:val="24"/>
        </w:rPr>
        <w:t>）的政府采购活动。在整个政府采购活动中，我单位郑重做出如下承诺：</w:t>
      </w:r>
    </w:p>
    <w:p w14:paraId="241C9BEA">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1. 我单位遵守政府采购相关法律法规。</w:t>
      </w:r>
    </w:p>
    <w:p w14:paraId="3F3FD688">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B35AFF2">
      <w:pPr>
        <w:spacing w:line="360" w:lineRule="auto"/>
        <w:ind w:firstLine="480" w:firstLineChars="200"/>
        <w:rPr>
          <w:rFonts w:hint="default" w:ascii="Times New Roman" w:hAnsi="Times New Roman" w:cs="Times New Roman"/>
          <w:sz w:val="24"/>
        </w:rPr>
      </w:pPr>
      <w:r>
        <w:rPr>
          <w:rFonts w:hint="default" w:ascii="Times New Roman" w:hAnsi="Times New Roman" w:cs="Times New Roman"/>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343D1EA">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CDED030">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5. 我单位知晓涉嫌伪造、变造国家机关的公文、证件、印章的，涉嫌串通投标的组织或个人，将被依法追究刑事责任。</w:t>
      </w:r>
    </w:p>
    <w:p w14:paraId="7165FD4F">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投标人：</w:t>
      </w:r>
    </w:p>
    <w:p w14:paraId="59F8D05C">
      <w:pPr>
        <w:spacing w:line="360" w:lineRule="auto"/>
        <w:ind w:firstLine="480" w:firstLineChars="200"/>
        <w:rPr>
          <w:rFonts w:hint="default" w:ascii="Times New Roman" w:hAnsi="Times New Roman" w:cs="Times New Roman"/>
          <w:b/>
          <w:sz w:val="24"/>
        </w:rPr>
      </w:pPr>
      <w:r>
        <w:rPr>
          <w:rFonts w:hint="default" w:ascii="Times New Roman" w:hAnsi="Times New Roman" w:cs="Times New Roman"/>
          <w:sz w:val="24"/>
          <w:szCs w:val="24"/>
        </w:rPr>
        <w:t>日期：</w:t>
      </w:r>
      <w:r>
        <w:rPr>
          <w:rFonts w:hint="default" w:ascii="Times New Roman" w:hAnsi="Times New Roman" w:cs="Times New Roman"/>
          <w:b/>
          <w:sz w:val="24"/>
        </w:rPr>
        <w:br w:type="page"/>
      </w:r>
    </w:p>
    <w:p w14:paraId="2C85087D">
      <w:pPr>
        <w:spacing w:line="460" w:lineRule="exact"/>
        <w:jc w:val="left"/>
        <w:rPr>
          <w:rFonts w:hint="default" w:ascii="Times New Roman" w:hAnsi="Times New Roman" w:cs="Times New Roman"/>
          <w:b/>
          <w:sz w:val="24"/>
        </w:rPr>
      </w:pPr>
      <w:r>
        <w:rPr>
          <w:rFonts w:hint="default" w:ascii="Times New Roman" w:hAnsi="Times New Roman" w:cs="Times New Roman"/>
          <w:b/>
          <w:sz w:val="24"/>
        </w:rPr>
        <w:t>附件2</w:t>
      </w:r>
    </w:p>
    <w:p w14:paraId="41223021">
      <w:pPr>
        <w:tabs>
          <w:tab w:val="left" w:pos="360"/>
        </w:tabs>
        <w:spacing w:line="560" w:lineRule="exact"/>
        <w:jc w:val="center"/>
        <w:rPr>
          <w:rFonts w:hint="default" w:ascii="Times New Roman" w:hAnsi="Times New Roman" w:cs="Times New Roman"/>
          <w:b/>
          <w:sz w:val="24"/>
        </w:rPr>
      </w:pPr>
      <w:r>
        <w:rPr>
          <w:rFonts w:hint="default" w:ascii="Times New Roman" w:hAnsi="Times New Roman" w:cs="Times New Roman"/>
          <w:b/>
          <w:sz w:val="24"/>
        </w:rPr>
        <w:t>供应商资格要求证明文件</w:t>
      </w:r>
    </w:p>
    <w:p w14:paraId="00943A6C">
      <w:pPr>
        <w:spacing w:line="460" w:lineRule="exact"/>
        <w:ind w:left="192"/>
        <w:rPr>
          <w:rFonts w:hint="default" w:ascii="Times New Roman" w:hAnsi="Times New Roman" w:cs="Times New Roman"/>
          <w:b/>
          <w:bCs/>
          <w:sz w:val="24"/>
        </w:rPr>
      </w:pPr>
    </w:p>
    <w:p w14:paraId="285F86D0">
      <w:pPr>
        <w:spacing w:line="460" w:lineRule="exact"/>
        <w:ind w:left="192"/>
        <w:rPr>
          <w:rFonts w:hint="default" w:ascii="Times New Roman" w:hAnsi="Times New Roman" w:cs="Times New Roman"/>
          <w:b/>
          <w:bCs/>
          <w:sz w:val="24"/>
        </w:rPr>
      </w:pPr>
    </w:p>
    <w:p w14:paraId="3BABBEC9">
      <w:pPr>
        <w:spacing w:line="460" w:lineRule="exact"/>
        <w:ind w:left="192"/>
        <w:rPr>
          <w:rFonts w:hint="default" w:ascii="Times New Roman" w:hAnsi="Times New Roman" w:cs="Times New Roman"/>
          <w:b/>
          <w:bCs/>
          <w:sz w:val="24"/>
        </w:rPr>
      </w:pPr>
    </w:p>
    <w:p w14:paraId="0398B377">
      <w:pPr>
        <w:spacing w:line="460" w:lineRule="exact"/>
        <w:ind w:left="192"/>
        <w:rPr>
          <w:rFonts w:hint="default" w:ascii="Times New Roman" w:hAnsi="Times New Roman" w:cs="Times New Roman"/>
          <w:b/>
          <w:bCs/>
          <w:sz w:val="24"/>
        </w:rPr>
      </w:pPr>
    </w:p>
    <w:p w14:paraId="4A8A6DAC">
      <w:pPr>
        <w:spacing w:line="460" w:lineRule="exact"/>
        <w:ind w:left="192"/>
        <w:rPr>
          <w:rFonts w:hint="default" w:ascii="Times New Roman" w:hAnsi="Times New Roman" w:cs="Times New Roman"/>
          <w:b/>
          <w:bCs/>
          <w:sz w:val="24"/>
        </w:rPr>
      </w:pPr>
    </w:p>
    <w:p w14:paraId="591D6FB8">
      <w:pPr>
        <w:spacing w:line="460" w:lineRule="exact"/>
        <w:ind w:left="192"/>
        <w:rPr>
          <w:rFonts w:hint="default" w:ascii="Times New Roman" w:hAnsi="Times New Roman" w:cs="Times New Roman"/>
          <w:b/>
          <w:bCs/>
          <w:sz w:val="24"/>
        </w:rPr>
      </w:pPr>
    </w:p>
    <w:p w14:paraId="273A0EE5">
      <w:pPr>
        <w:spacing w:line="460" w:lineRule="exact"/>
        <w:ind w:left="192"/>
        <w:rPr>
          <w:rFonts w:hint="default" w:ascii="Times New Roman" w:hAnsi="Times New Roman" w:cs="Times New Roman"/>
          <w:b/>
          <w:bCs/>
          <w:sz w:val="24"/>
        </w:rPr>
      </w:pPr>
    </w:p>
    <w:p w14:paraId="7001291D">
      <w:pPr>
        <w:spacing w:line="460" w:lineRule="exact"/>
        <w:ind w:left="192"/>
        <w:rPr>
          <w:rFonts w:hint="default" w:ascii="Times New Roman" w:hAnsi="Times New Roman" w:cs="Times New Roman"/>
          <w:b/>
          <w:bCs/>
          <w:sz w:val="24"/>
        </w:rPr>
      </w:pPr>
    </w:p>
    <w:p w14:paraId="14E01623">
      <w:pPr>
        <w:spacing w:line="460" w:lineRule="exact"/>
        <w:ind w:left="192"/>
        <w:rPr>
          <w:rFonts w:hint="default" w:ascii="Times New Roman" w:hAnsi="Times New Roman" w:cs="Times New Roman"/>
          <w:b/>
          <w:bCs/>
          <w:sz w:val="24"/>
        </w:rPr>
      </w:pPr>
    </w:p>
    <w:p w14:paraId="7AFE21BB">
      <w:pPr>
        <w:spacing w:line="460" w:lineRule="exact"/>
        <w:ind w:left="192"/>
        <w:rPr>
          <w:rFonts w:hint="default" w:ascii="Times New Roman" w:hAnsi="Times New Roman" w:cs="Times New Roman"/>
          <w:b/>
          <w:bCs/>
          <w:sz w:val="24"/>
        </w:rPr>
      </w:pPr>
    </w:p>
    <w:p w14:paraId="7D39C5C0">
      <w:pPr>
        <w:spacing w:line="460" w:lineRule="exact"/>
        <w:ind w:left="192"/>
        <w:rPr>
          <w:rFonts w:hint="default" w:ascii="Times New Roman" w:hAnsi="Times New Roman" w:cs="Times New Roman"/>
          <w:b/>
          <w:bCs/>
          <w:sz w:val="24"/>
        </w:rPr>
      </w:pPr>
    </w:p>
    <w:p w14:paraId="34980ABD">
      <w:pPr>
        <w:spacing w:line="460" w:lineRule="exact"/>
        <w:ind w:left="192"/>
        <w:rPr>
          <w:rFonts w:hint="default" w:ascii="Times New Roman" w:hAnsi="Times New Roman" w:cs="Times New Roman"/>
          <w:b/>
          <w:bCs/>
          <w:sz w:val="24"/>
        </w:rPr>
      </w:pPr>
    </w:p>
    <w:p w14:paraId="7AD6C893">
      <w:pPr>
        <w:spacing w:line="460" w:lineRule="exact"/>
        <w:ind w:left="192"/>
        <w:rPr>
          <w:rFonts w:hint="default" w:ascii="Times New Roman" w:hAnsi="Times New Roman" w:cs="Times New Roman"/>
          <w:b/>
          <w:bCs/>
          <w:sz w:val="24"/>
        </w:rPr>
      </w:pPr>
    </w:p>
    <w:p w14:paraId="490ABCE6">
      <w:pPr>
        <w:spacing w:line="460" w:lineRule="exact"/>
        <w:ind w:left="192"/>
        <w:rPr>
          <w:rFonts w:hint="default" w:ascii="Times New Roman" w:hAnsi="Times New Roman" w:cs="Times New Roman"/>
          <w:b/>
          <w:bCs/>
          <w:sz w:val="24"/>
        </w:rPr>
      </w:pPr>
      <w:r>
        <w:rPr>
          <w:rFonts w:hint="default" w:ascii="Times New Roman" w:hAnsi="Times New Roman" w:cs="Times New Roman"/>
          <w:sz w:val="24"/>
        </w:rPr>
        <w:t>注：相关证明材料应附在此页后面。</w:t>
      </w:r>
    </w:p>
    <w:p w14:paraId="4C6CE671">
      <w:pPr>
        <w:spacing w:line="460" w:lineRule="exact"/>
        <w:ind w:left="192"/>
        <w:rPr>
          <w:rFonts w:hint="default" w:ascii="Times New Roman" w:hAnsi="Times New Roman" w:cs="Times New Roman"/>
          <w:b/>
          <w:bCs/>
          <w:sz w:val="24"/>
        </w:rPr>
      </w:pPr>
    </w:p>
    <w:p w14:paraId="780953AC">
      <w:pPr>
        <w:spacing w:line="460" w:lineRule="exact"/>
        <w:ind w:left="192"/>
        <w:rPr>
          <w:rFonts w:hint="default" w:ascii="Times New Roman" w:hAnsi="Times New Roman" w:cs="Times New Roman"/>
          <w:b/>
          <w:bCs/>
          <w:sz w:val="24"/>
        </w:rPr>
      </w:pPr>
    </w:p>
    <w:p w14:paraId="4F7DBB84">
      <w:pPr>
        <w:spacing w:line="460" w:lineRule="exact"/>
        <w:jc w:val="left"/>
        <w:rPr>
          <w:rFonts w:hint="default" w:ascii="Times New Roman" w:hAnsi="Times New Roman" w:cs="Times New Roman"/>
          <w:b/>
          <w:sz w:val="24"/>
        </w:rPr>
      </w:pPr>
      <w:r>
        <w:rPr>
          <w:rFonts w:hint="default" w:ascii="Times New Roman" w:hAnsi="Times New Roman" w:cs="Times New Roman"/>
          <w:b/>
          <w:sz w:val="24"/>
        </w:rPr>
        <w:br w:type="page"/>
      </w:r>
      <w:r>
        <w:rPr>
          <w:rFonts w:hint="default" w:ascii="Times New Roman" w:hAnsi="Times New Roman" w:cs="Times New Roman"/>
          <w:b/>
          <w:sz w:val="24"/>
        </w:rPr>
        <w:t>附件3</w:t>
      </w:r>
    </w:p>
    <w:p w14:paraId="34D3A82F">
      <w:pPr>
        <w:autoSpaceDN w:val="0"/>
        <w:spacing w:line="360" w:lineRule="auto"/>
        <w:jc w:val="center"/>
        <w:rPr>
          <w:rFonts w:hint="default" w:ascii="Times New Roman" w:hAnsi="Times New Roman" w:cs="Times New Roman"/>
          <w:b/>
          <w:bCs/>
          <w:sz w:val="24"/>
        </w:rPr>
      </w:pPr>
      <w:r>
        <w:rPr>
          <w:rFonts w:hint="default" w:ascii="Times New Roman" w:hAnsi="Times New Roman" w:cs="Times New Roman"/>
          <w:b/>
          <w:bCs/>
          <w:sz w:val="24"/>
        </w:rPr>
        <w:t>磋商代表人授权书</w:t>
      </w:r>
    </w:p>
    <w:p w14:paraId="30CFE733">
      <w:pPr>
        <w:spacing w:line="360" w:lineRule="auto"/>
        <w:rPr>
          <w:rFonts w:hint="default" w:ascii="Times New Roman" w:hAnsi="Times New Roman" w:cs="Times New Roman"/>
          <w:sz w:val="24"/>
          <w:szCs w:val="21"/>
        </w:rPr>
      </w:pPr>
    </w:p>
    <w:p w14:paraId="7B73DD11">
      <w:pPr>
        <w:spacing w:line="360" w:lineRule="auto"/>
        <w:rPr>
          <w:rFonts w:hint="default" w:ascii="Times New Roman" w:hAnsi="Times New Roman" w:cs="Times New Roman"/>
          <w:sz w:val="24"/>
          <w:szCs w:val="21"/>
        </w:rPr>
      </w:pPr>
      <w:r>
        <w:rPr>
          <w:rFonts w:hint="default" w:ascii="Times New Roman" w:hAnsi="Times New Roman" w:cs="Times New Roman"/>
          <w:sz w:val="24"/>
          <w:szCs w:val="21"/>
        </w:rPr>
        <w:t>致：天津市</w:t>
      </w:r>
      <w:r>
        <w:rPr>
          <w:rFonts w:hint="default" w:ascii="Times New Roman" w:hAnsi="Times New Roman" w:cs="Times New Roman"/>
          <w:sz w:val="24"/>
          <w:szCs w:val="21"/>
          <w:lang w:eastAsia="zh-CN"/>
        </w:rPr>
        <w:t>西青区</w:t>
      </w:r>
      <w:r>
        <w:rPr>
          <w:rFonts w:hint="default" w:ascii="Times New Roman" w:hAnsi="Times New Roman" w:cs="Times New Roman"/>
          <w:sz w:val="24"/>
          <w:szCs w:val="21"/>
        </w:rPr>
        <w:t>政府采购中心</w:t>
      </w:r>
    </w:p>
    <w:p w14:paraId="207E3DF6">
      <w:pPr>
        <w:spacing w:line="360" w:lineRule="auto"/>
        <w:ind w:firstLine="480" w:firstLineChars="200"/>
        <w:rPr>
          <w:rFonts w:hint="default" w:ascii="Times New Roman" w:hAnsi="Times New Roman" w:cs="Times New Roman"/>
          <w:sz w:val="24"/>
          <w:szCs w:val="21"/>
        </w:rPr>
      </w:pPr>
      <w:r>
        <w:rPr>
          <w:rFonts w:hint="default" w:ascii="Times New Roman" w:hAnsi="Times New Roman" w:cs="Times New Roman"/>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2A8E0862">
      <w:pPr>
        <w:spacing w:line="360" w:lineRule="auto"/>
        <w:ind w:firstLine="480" w:firstLineChars="200"/>
        <w:rPr>
          <w:rFonts w:hint="default" w:ascii="Times New Roman" w:hAnsi="Times New Roman" w:cs="Times New Roman"/>
          <w:sz w:val="24"/>
          <w:szCs w:val="21"/>
        </w:rPr>
      </w:pPr>
      <w:r>
        <w:rPr>
          <w:rFonts w:hint="default" w:ascii="Times New Roman" w:hAnsi="Times New Roman" w:cs="Times New Roman"/>
          <w:sz w:val="24"/>
          <w:szCs w:val="21"/>
        </w:rPr>
        <w:t>我方对磋商代表人的签名事项负全部责任。</w:t>
      </w:r>
    </w:p>
    <w:p w14:paraId="4E3257EC">
      <w:pPr>
        <w:spacing w:line="360" w:lineRule="auto"/>
        <w:ind w:firstLine="480" w:firstLineChars="200"/>
        <w:rPr>
          <w:rFonts w:hint="default" w:ascii="Times New Roman" w:hAnsi="Times New Roman" w:cs="Times New Roman"/>
          <w:sz w:val="24"/>
          <w:szCs w:val="21"/>
        </w:rPr>
      </w:pPr>
      <w:r>
        <w:rPr>
          <w:rFonts w:hint="default" w:ascii="Times New Roman" w:hAnsi="Times New Roman" w:cs="Times New Roman"/>
          <w:sz w:val="24"/>
          <w:szCs w:val="21"/>
        </w:rPr>
        <w:t>本授权书至磋商有效期结束前始终有效。</w:t>
      </w:r>
    </w:p>
    <w:p w14:paraId="35EB26A7">
      <w:pPr>
        <w:spacing w:line="360" w:lineRule="auto"/>
        <w:ind w:firstLine="480" w:firstLineChars="200"/>
        <w:rPr>
          <w:rFonts w:hint="default" w:ascii="Times New Roman" w:hAnsi="Times New Roman" w:cs="Times New Roman"/>
          <w:sz w:val="24"/>
          <w:szCs w:val="21"/>
        </w:rPr>
      </w:pPr>
      <w:r>
        <w:rPr>
          <w:rFonts w:hint="default" w:ascii="Times New Roman" w:hAnsi="Times New Roman" w:cs="Times New Roman"/>
          <w:sz w:val="24"/>
          <w:szCs w:val="21"/>
        </w:rPr>
        <w:t>磋商代表人无转委托权，特此委托。</w:t>
      </w:r>
    </w:p>
    <w:p w14:paraId="187F08FB">
      <w:pPr>
        <w:spacing w:line="360" w:lineRule="auto"/>
        <w:ind w:firstLine="480" w:firstLineChars="200"/>
        <w:rPr>
          <w:rFonts w:hint="default" w:ascii="Times New Roman" w:hAnsi="Times New Roman" w:cs="Times New Roman"/>
          <w:sz w:val="24"/>
        </w:rPr>
      </w:pPr>
    </w:p>
    <w:p w14:paraId="5AF18FBE">
      <w:pPr>
        <w:spacing w:line="360" w:lineRule="auto"/>
        <w:ind w:firstLine="480" w:firstLineChars="200"/>
        <w:rPr>
          <w:rFonts w:hint="default" w:ascii="Times New Roman" w:hAnsi="Times New Roman" w:cs="Times New Roman"/>
          <w:sz w:val="24"/>
        </w:rPr>
      </w:pPr>
    </w:p>
    <w:p w14:paraId="5E4D6782">
      <w:pPr>
        <w:spacing w:line="360" w:lineRule="auto"/>
        <w:ind w:firstLine="480" w:firstLineChars="200"/>
        <w:rPr>
          <w:rFonts w:hint="default" w:ascii="Times New Roman" w:hAnsi="Times New Roman" w:cs="Times New Roman"/>
          <w:sz w:val="24"/>
        </w:rPr>
      </w:pPr>
    </w:p>
    <w:p w14:paraId="6DC33443">
      <w:pPr>
        <w:spacing w:line="360" w:lineRule="auto"/>
        <w:ind w:firstLine="5040" w:firstLineChars="2100"/>
        <w:rPr>
          <w:rFonts w:hint="default" w:ascii="Times New Roman" w:hAnsi="Times New Roman" w:cs="Times New Roman"/>
          <w:sz w:val="24"/>
        </w:rPr>
      </w:pPr>
      <w:r>
        <w:rPr>
          <w:rFonts w:hint="default" w:ascii="Times New Roman" w:hAnsi="Times New Roman" w:cs="Times New Roman"/>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26EED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E8B4335">
            <w:pPr>
              <w:spacing w:line="360" w:lineRule="auto"/>
              <w:jc w:val="left"/>
              <w:rPr>
                <w:rFonts w:hint="default" w:ascii="Times New Roman" w:hAnsi="Times New Roman" w:cs="Times New Roman"/>
                <w:sz w:val="24"/>
              </w:rPr>
            </w:pPr>
            <w:r>
              <w:rPr>
                <w:rFonts w:hint="default" w:ascii="Times New Roman" w:hAnsi="Times New Roman" w:cs="Times New Roman"/>
                <w:sz w:val="24"/>
              </w:rPr>
              <w:t>磋商代表人身份证正面</w:t>
            </w:r>
          </w:p>
          <w:p w14:paraId="7A89D221">
            <w:pPr>
              <w:spacing w:line="360" w:lineRule="auto"/>
              <w:jc w:val="left"/>
              <w:rPr>
                <w:rFonts w:hint="default" w:ascii="Times New Roman" w:hAnsi="Times New Roman" w:cs="Times New Roman"/>
                <w:sz w:val="24"/>
              </w:rPr>
            </w:pPr>
          </w:p>
          <w:p w14:paraId="7654889E">
            <w:pPr>
              <w:spacing w:line="360" w:lineRule="auto"/>
              <w:jc w:val="left"/>
              <w:rPr>
                <w:rFonts w:hint="default" w:ascii="Times New Roman" w:hAnsi="Times New Roman" w:cs="Times New Roman"/>
                <w:sz w:val="24"/>
              </w:rPr>
            </w:pPr>
          </w:p>
          <w:p w14:paraId="7E8AE1AE">
            <w:pPr>
              <w:spacing w:line="360" w:lineRule="auto"/>
              <w:jc w:val="left"/>
              <w:rPr>
                <w:rFonts w:hint="default" w:ascii="Times New Roman" w:hAnsi="Times New Roman" w:cs="Times New Roman"/>
                <w:sz w:val="24"/>
              </w:rPr>
            </w:pPr>
          </w:p>
          <w:p w14:paraId="71124B82">
            <w:pPr>
              <w:spacing w:line="360" w:lineRule="auto"/>
              <w:jc w:val="left"/>
              <w:rPr>
                <w:rFonts w:hint="default" w:ascii="Times New Roman" w:hAnsi="Times New Roman" w:cs="Times New Roman"/>
                <w:sz w:val="24"/>
              </w:rPr>
            </w:pPr>
          </w:p>
          <w:p w14:paraId="3A900874">
            <w:pPr>
              <w:spacing w:line="360" w:lineRule="auto"/>
              <w:jc w:val="left"/>
              <w:rPr>
                <w:rFonts w:hint="default" w:ascii="Times New Roman" w:hAnsi="Times New Roman" w:cs="Times New Roman"/>
                <w:sz w:val="24"/>
              </w:rPr>
            </w:pPr>
          </w:p>
        </w:tc>
        <w:tc>
          <w:tcPr>
            <w:tcW w:w="4264" w:type="dxa"/>
          </w:tcPr>
          <w:p w14:paraId="77FCC33B">
            <w:pPr>
              <w:spacing w:line="360" w:lineRule="auto"/>
              <w:jc w:val="left"/>
              <w:rPr>
                <w:rFonts w:hint="default" w:ascii="Times New Roman" w:hAnsi="Times New Roman" w:cs="Times New Roman"/>
                <w:sz w:val="24"/>
              </w:rPr>
            </w:pPr>
            <w:r>
              <w:rPr>
                <w:rFonts w:hint="default" w:ascii="Times New Roman" w:hAnsi="Times New Roman" w:cs="Times New Roman"/>
                <w:sz w:val="24"/>
              </w:rPr>
              <w:t>磋商代表人身份证背面</w:t>
            </w:r>
          </w:p>
        </w:tc>
      </w:tr>
    </w:tbl>
    <w:p w14:paraId="593F4B0A">
      <w:pPr>
        <w:spacing w:line="460" w:lineRule="exact"/>
        <w:jc w:val="left"/>
        <w:rPr>
          <w:rFonts w:hint="default" w:ascii="Times New Roman" w:hAnsi="Times New Roman" w:cs="Times New Roman"/>
          <w:b/>
          <w:sz w:val="24"/>
        </w:rPr>
      </w:pPr>
      <w:r>
        <w:rPr>
          <w:rFonts w:hint="default" w:ascii="Times New Roman" w:hAnsi="Times New Roman" w:cs="Times New Roman"/>
          <w:b/>
          <w:sz w:val="24"/>
        </w:rPr>
        <w:br w:type="page"/>
      </w:r>
      <w:r>
        <w:rPr>
          <w:rFonts w:hint="default" w:ascii="Times New Roman" w:hAnsi="Times New Roman" w:cs="Times New Roman"/>
          <w:b/>
          <w:sz w:val="24"/>
        </w:rPr>
        <w:t>附件4-1</w:t>
      </w:r>
    </w:p>
    <w:p w14:paraId="67B072BB">
      <w:pPr>
        <w:spacing w:line="460" w:lineRule="exact"/>
        <w:ind w:left="181"/>
        <w:jc w:val="center"/>
        <w:rPr>
          <w:rFonts w:hint="default" w:ascii="Times New Roman" w:hAnsi="Times New Roman" w:cs="Times New Roman"/>
          <w:b/>
          <w:sz w:val="24"/>
        </w:rPr>
      </w:pPr>
    </w:p>
    <w:p w14:paraId="44180A62">
      <w:pPr>
        <w:autoSpaceDN w:val="0"/>
        <w:spacing w:line="360" w:lineRule="auto"/>
        <w:jc w:val="center"/>
        <w:rPr>
          <w:rFonts w:hint="default" w:ascii="Times New Roman" w:hAnsi="Times New Roman" w:cs="Times New Roman"/>
          <w:b/>
          <w:bCs/>
          <w:sz w:val="24"/>
        </w:rPr>
      </w:pPr>
      <w:r>
        <w:rPr>
          <w:rFonts w:hint="default" w:ascii="Times New Roman" w:hAnsi="Times New Roman" w:cs="Times New Roman"/>
          <w:b/>
          <w:bCs/>
          <w:sz w:val="24"/>
        </w:rPr>
        <w:t>商务要求点对点应答表</w:t>
      </w:r>
    </w:p>
    <w:p w14:paraId="28CA59B9">
      <w:pPr>
        <w:spacing w:line="460" w:lineRule="exact"/>
        <w:rPr>
          <w:rFonts w:hint="default" w:ascii="Times New Roman" w:hAnsi="Times New Roman" w:cs="Times New Roman"/>
          <w:sz w:val="24"/>
        </w:rPr>
      </w:pPr>
    </w:p>
    <w:p w14:paraId="7E7C71C8">
      <w:pPr>
        <w:spacing w:line="460" w:lineRule="exact"/>
        <w:rPr>
          <w:rFonts w:hint="default" w:ascii="Times New Roman" w:hAnsi="Times New Roman" w:cs="Times New Roman"/>
          <w:sz w:val="24"/>
        </w:rPr>
      </w:pPr>
      <w:r>
        <w:rPr>
          <w:rFonts w:hint="default" w:ascii="Times New Roman" w:hAnsi="Times New Roman" w:cs="Times New Roman"/>
          <w:sz w:val="24"/>
        </w:rPr>
        <w:t>项目名称：</w:t>
      </w:r>
      <w:r>
        <w:rPr>
          <w:rFonts w:hint="default" w:ascii="Times New Roman" w:hAnsi="Times New Roman" w:cs="Times New Roman"/>
          <w:sz w:val="24"/>
          <w:u w:val="single"/>
        </w:rPr>
        <w:t xml:space="preserve">                    </w:t>
      </w:r>
    </w:p>
    <w:p w14:paraId="6A15C69E">
      <w:pPr>
        <w:spacing w:line="460" w:lineRule="exact"/>
        <w:rPr>
          <w:rFonts w:hint="default" w:ascii="Times New Roman" w:hAnsi="Times New Roman" w:cs="Times New Roman"/>
          <w:sz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p w14:paraId="413D314A">
      <w:pPr>
        <w:spacing w:line="460" w:lineRule="exact"/>
        <w:rPr>
          <w:rFonts w:hint="default" w:ascii="Times New Roman" w:hAnsi="Times New Roman" w:cs="Times New Roman"/>
          <w:sz w:val="24"/>
          <w:u w:val="single"/>
        </w:rPr>
      </w:pPr>
      <w:r>
        <w:rPr>
          <w:rFonts w:hint="default" w:ascii="Times New Roman" w:hAnsi="Times New Roman" w:cs="Times New Roman"/>
          <w:sz w:val="24"/>
        </w:rPr>
        <w:t>包号：</w:t>
      </w:r>
      <w:r>
        <w:rPr>
          <w:rFonts w:hint="default" w:ascii="Times New Roman" w:hAnsi="Times New Roman" w:cs="Times New Roman"/>
          <w:sz w:val="24"/>
          <w:u w:val="single"/>
        </w:rPr>
        <w:t xml:space="preserve">                        </w:t>
      </w:r>
    </w:p>
    <w:p w14:paraId="6410C5D0">
      <w:pPr>
        <w:spacing w:line="460" w:lineRule="exact"/>
        <w:rPr>
          <w:rFonts w:hint="default" w:ascii="Times New Roman" w:hAnsi="Times New Roman" w:cs="Times New Roman"/>
          <w:sz w:val="24"/>
          <w:u w:val="single"/>
        </w:rPr>
      </w:pPr>
    </w:p>
    <w:tbl>
      <w:tblPr>
        <w:tblStyle w:val="17"/>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2F16C08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F6F147F">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088C049">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A964ED">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4BFE60">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3CF475F">
            <w:pPr>
              <w:widowControl/>
              <w:jc w:val="center"/>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备注</w:t>
            </w:r>
          </w:p>
        </w:tc>
      </w:tr>
      <w:tr w14:paraId="4AC236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99D32CF">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（一）报价要求</w:t>
            </w:r>
          </w:p>
        </w:tc>
      </w:tr>
      <w:tr w14:paraId="2E6E32C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89D3345">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B12374">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E9BE6A">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B3F1D7">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BC963C">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r>
      <w:tr w14:paraId="4BD671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253F1">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（二）时间、地点要求</w:t>
            </w:r>
          </w:p>
        </w:tc>
      </w:tr>
      <w:tr w14:paraId="3A0F42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9D9038D">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63EF76">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47A38DC">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1BC627A">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DC5C1F">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r>
      <w:tr w14:paraId="69B7089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40585">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（三）付款方式</w:t>
            </w:r>
          </w:p>
        </w:tc>
      </w:tr>
      <w:tr w14:paraId="660AAB2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15D54">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569684C">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7B3BD8">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3C4AEE">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AA393CC">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r>
      <w:tr w14:paraId="3B3D61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A6BE66">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（四）投标保证金和履约保证金</w:t>
            </w:r>
          </w:p>
        </w:tc>
      </w:tr>
      <w:tr w14:paraId="031AD61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78E85D4">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3C2236">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123A94A">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AA59DD6">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A73431">
            <w:pPr>
              <w:widowControl/>
              <w:jc w:val="left"/>
              <w:rPr>
                <w:rFonts w:hint="default" w:ascii="Times New Roman" w:hAnsi="Times New Roman" w:cs="Times New Roman"/>
                <w:color w:val="000000"/>
                <w:kern w:val="0"/>
                <w:szCs w:val="21"/>
              </w:rPr>
            </w:pPr>
            <w:r>
              <w:rPr>
                <w:rFonts w:hint="default" w:ascii="Times New Roman" w:hAnsi="Times New Roman" w:cs="Times New Roman"/>
                <w:color w:val="000000"/>
                <w:kern w:val="0"/>
                <w:szCs w:val="21"/>
              </w:rPr>
              <w:t>　</w:t>
            </w:r>
          </w:p>
        </w:tc>
      </w:tr>
    </w:tbl>
    <w:p w14:paraId="06723F8B">
      <w:pPr>
        <w:spacing w:line="620" w:lineRule="exact"/>
        <w:rPr>
          <w:rFonts w:hint="default" w:ascii="Times New Roman" w:hAnsi="Times New Roman" w:cs="Times New Roman"/>
          <w:sz w:val="24"/>
        </w:rPr>
      </w:pPr>
      <w:r>
        <w:rPr>
          <w:rFonts w:hint="default" w:ascii="Times New Roman" w:hAnsi="Times New Roman" w:cs="Times New Roman"/>
          <w:sz w:val="24"/>
        </w:rPr>
        <w:t>注：</w:t>
      </w:r>
    </w:p>
    <w:p w14:paraId="1404C2E2">
      <w:pPr>
        <w:spacing w:line="360" w:lineRule="auto"/>
        <w:rPr>
          <w:rFonts w:hint="default" w:ascii="Times New Roman" w:hAnsi="Times New Roman" w:cs="Times New Roman"/>
          <w:sz w:val="24"/>
        </w:rPr>
      </w:pPr>
      <w:r>
        <w:rPr>
          <w:rFonts w:hint="default" w:ascii="Times New Roman" w:hAnsi="Times New Roman" w:cs="Times New Roman"/>
          <w:sz w:val="24"/>
        </w:rPr>
        <w:t>1. 不如实填写偏离情况的响应文件将视为虚假材料。</w:t>
      </w:r>
    </w:p>
    <w:p w14:paraId="30BB2A84">
      <w:pPr>
        <w:spacing w:line="360" w:lineRule="auto"/>
        <w:rPr>
          <w:rFonts w:hint="default" w:ascii="Times New Roman" w:hAnsi="Times New Roman" w:cs="Times New Roman"/>
          <w:sz w:val="24"/>
        </w:rPr>
      </w:pPr>
      <w:r>
        <w:rPr>
          <w:rFonts w:hint="default" w:ascii="Times New Roman" w:hAnsi="Times New Roman" w:cs="Times New Roman"/>
          <w:sz w:val="24"/>
        </w:rPr>
        <w:t>2. 磋商要求指磋商文件中规定的具体要求，投标应答指响应文件的具体内容。</w:t>
      </w:r>
    </w:p>
    <w:p w14:paraId="3DD9E617">
      <w:pPr>
        <w:spacing w:line="360" w:lineRule="auto"/>
        <w:rPr>
          <w:rFonts w:hint="default" w:ascii="Times New Roman" w:hAnsi="Times New Roman" w:cs="Times New Roman"/>
          <w:sz w:val="24"/>
        </w:rPr>
      </w:pPr>
      <w:r>
        <w:rPr>
          <w:rFonts w:hint="default" w:ascii="Times New Roman" w:hAnsi="Times New Roman" w:cs="Times New Roman"/>
          <w:sz w:val="24"/>
        </w:rPr>
        <w:t>3. 偏离说明指磋商要求与投标应答之间的不同之处。</w:t>
      </w:r>
    </w:p>
    <w:p w14:paraId="7F5E537A">
      <w:pPr>
        <w:spacing w:line="360" w:lineRule="auto"/>
        <w:rPr>
          <w:rFonts w:hint="default" w:ascii="Times New Roman" w:hAnsi="Times New Roman" w:cs="Times New Roman"/>
          <w:sz w:val="24"/>
        </w:rPr>
      </w:pPr>
    </w:p>
    <w:p w14:paraId="187FE134">
      <w:pPr>
        <w:spacing w:line="360" w:lineRule="auto"/>
        <w:rPr>
          <w:rFonts w:hint="default" w:ascii="Times New Roman" w:hAnsi="Times New Roman" w:cs="Times New Roman"/>
          <w:sz w:val="24"/>
        </w:rPr>
      </w:pPr>
    </w:p>
    <w:p w14:paraId="6E01AC4E">
      <w:pPr>
        <w:spacing w:line="360" w:lineRule="auto"/>
        <w:rPr>
          <w:rFonts w:hint="default" w:ascii="Times New Roman" w:hAnsi="Times New Roman" w:cs="Times New Roman"/>
          <w:sz w:val="24"/>
        </w:rPr>
      </w:pPr>
    </w:p>
    <w:p w14:paraId="09AA619B">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518F219C">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502E7408">
      <w:pPr>
        <w:spacing w:line="360" w:lineRule="auto"/>
        <w:rPr>
          <w:rFonts w:hint="default" w:ascii="Times New Roman" w:hAnsi="Times New Roman" w:cs="Times New Roman"/>
          <w:sz w:val="24"/>
        </w:rPr>
      </w:pPr>
    </w:p>
    <w:p w14:paraId="3CBB0F9C">
      <w:pPr>
        <w:tabs>
          <w:tab w:val="left" w:pos="360"/>
        </w:tabs>
        <w:spacing w:after="312" w:afterLines="100" w:line="360" w:lineRule="auto"/>
        <w:rPr>
          <w:rFonts w:hint="default" w:ascii="Times New Roman" w:hAnsi="Times New Roman" w:cs="Times New Roman"/>
          <w:b/>
          <w:sz w:val="24"/>
        </w:rPr>
      </w:pPr>
      <w:r>
        <w:rPr>
          <w:rFonts w:hint="default" w:ascii="Times New Roman" w:hAnsi="Times New Roman" w:cs="Times New Roman"/>
          <w:sz w:val="24"/>
        </w:rPr>
        <w:br w:type="page"/>
      </w:r>
      <w:r>
        <w:rPr>
          <w:rFonts w:hint="default" w:ascii="Times New Roman" w:hAnsi="Times New Roman" w:cs="Times New Roman"/>
          <w:b/>
          <w:sz w:val="24"/>
        </w:rPr>
        <w:t>附件4-2</w:t>
      </w:r>
    </w:p>
    <w:p w14:paraId="7DB28992">
      <w:pPr>
        <w:autoSpaceDN w:val="0"/>
        <w:spacing w:line="360" w:lineRule="auto"/>
        <w:jc w:val="center"/>
        <w:rPr>
          <w:rFonts w:hint="default" w:ascii="Times New Roman" w:hAnsi="Times New Roman" w:cs="Times New Roman"/>
          <w:b/>
          <w:bCs/>
          <w:sz w:val="24"/>
        </w:rPr>
      </w:pPr>
      <w:r>
        <w:rPr>
          <w:rFonts w:hint="default" w:ascii="Times New Roman" w:hAnsi="Times New Roman" w:cs="Times New Roman"/>
          <w:b/>
          <w:bCs/>
          <w:sz w:val="24"/>
        </w:rPr>
        <w:t>技术要求点对点应答表</w:t>
      </w:r>
    </w:p>
    <w:p w14:paraId="4ADC7051">
      <w:pPr>
        <w:spacing w:line="460" w:lineRule="exact"/>
        <w:rPr>
          <w:rFonts w:hint="default" w:ascii="Times New Roman" w:hAnsi="Times New Roman" w:cs="Times New Roman"/>
          <w:sz w:val="24"/>
        </w:rPr>
      </w:pPr>
      <w:r>
        <w:rPr>
          <w:rFonts w:hint="default" w:ascii="Times New Roman" w:hAnsi="Times New Roman" w:cs="Times New Roman"/>
          <w:sz w:val="24"/>
        </w:rPr>
        <w:t>项目名称：</w:t>
      </w:r>
      <w:r>
        <w:rPr>
          <w:rFonts w:hint="default" w:ascii="Times New Roman" w:hAnsi="Times New Roman" w:cs="Times New Roman"/>
          <w:sz w:val="24"/>
          <w:u w:val="single"/>
        </w:rPr>
        <w:t xml:space="preserve">                    </w:t>
      </w:r>
    </w:p>
    <w:p w14:paraId="326D0B86">
      <w:pPr>
        <w:spacing w:line="460" w:lineRule="exact"/>
        <w:rPr>
          <w:rFonts w:hint="default" w:ascii="Times New Roman" w:hAnsi="Times New Roman" w:cs="Times New Roman"/>
          <w:sz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p w14:paraId="5619BA05">
      <w:pPr>
        <w:spacing w:line="460" w:lineRule="exact"/>
        <w:rPr>
          <w:rFonts w:hint="default" w:ascii="Times New Roman" w:hAnsi="Times New Roman" w:cs="Times New Roman"/>
          <w:sz w:val="24"/>
          <w:u w:val="single"/>
        </w:rPr>
      </w:pPr>
      <w:r>
        <w:rPr>
          <w:rFonts w:hint="default" w:ascii="Times New Roman" w:hAnsi="Times New Roman" w:cs="Times New Roman"/>
          <w:sz w:val="24"/>
        </w:rPr>
        <w:t>包号：</w:t>
      </w:r>
      <w:r>
        <w:rPr>
          <w:rFonts w:hint="default" w:ascii="Times New Roman" w:hAnsi="Times New Roman" w:cs="Times New Roman"/>
          <w:sz w:val="24"/>
          <w:u w:val="single"/>
        </w:rPr>
        <w:t xml:space="preserve">                        </w:t>
      </w:r>
    </w:p>
    <w:p w14:paraId="61646B87">
      <w:pPr>
        <w:spacing w:line="460" w:lineRule="exact"/>
        <w:rPr>
          <w:rFonts w:hint="default" w:ascii="Times New Roman" w:hAnsi="Times New Roman" w:cs="Times New Roman"/>
          <w:sz w:val="24"/>
          <w:u w:val="single"/>
        </w:rPr>
      </w:pP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41DE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7ACAECD">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序号</w:t>
            </w:r>
          </w:p>
        </w:tc>
        <w:tc>
          <w:tcPr>
            <w:tcW w:w="4394" w:type="dxa"/>
            <w:shd w:val="clear" w:color="auto" w:fill="auto"/>
            <w:vAlign w:val="center"/>
          </w:tcPr>
          <w:p w14:paraId="1AF7A158">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磋商要求</w:t>
            </w:r>
          </w:p>
        </w:tc>
        <w:tc>
          <w:tcPr>
            <w:tcW w:w="2438" w:type="dxa"/>
            <w:shd w:val="clear" w:color="auto" w:fill="auto"/>
            <w:vAlign w:val="center"/>
          </w:tcPr>
          <w:p w14:paraId="7D8D3689">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投标应答</w:t>
            </w:r>
          </w:p>
        </w:tc>
        <w:tc>
          <w:tcPr>
            <w:tcW w:w="1289" w:type="dxa"/>
            <w:shd w:val="clear" w:color="auto" w:fill="auto"/>
            <w:vAlign w:val="center"/>
          </w:tcPr>
          <w:p w14:paraId="379DBE13">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偏离说明</w:t>
            </w:r>
          </w:p>
        </w:tc>
        <w:tc>
          <w:tcPr>
            <w:tcW w:w="843" w:type="dxa"/>
            <w:shd w:val="clear" w:color="auto" w:fill="auto"/>
            <w:vAlign w:val="center"/>
          </w:tcPr>
          <w:p w14:paraId="0B8019C4">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备注</w:t>
            </w:r>
          </w:p>
        </w:tc>
      </w:tr>
      <w:tr w14:paraId="017DF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9894C1">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1</w:t>
            </w:r>
          </w:p>
        </w:tc>
        <w:tc>
          <w:tcPr>
            <w:tcW w:w="4394" w:type="dxa"/>
            <w:shd w:val="clear" w:color="auto" w:fill="auto"/>
            <w:vAlign w:val="center"/>
          </w:tcPr>
          <w:p w14:paraId="23BFB147">
            <w:pPr>
              <w:widowControl/>
              <w:snapToGrid w:val="0"/>
              <w:jc w:val="left"/>
              <w:rPr>
                <w:rFonts w:hint="default" w:ascii="Times New Roman" w:hAnsi="Times New Roman" w:cs="Times New Roman"/>
                <w:kern w:val="0"/>
                <w:sz w:val="24"/>
                <w:szCs w:val="21"/>
              </w:rPr>
            </w:pPr>
            <w:r>
              <w:rPr>
                <w:rFonts w:hint="default" w:ascii="Times New Roman" w:hAnsi="Times New Roman" w:cs="Times New Roman"/>
                <w:kern w:val="0"/>
                <w:sz w:val="24"/>
                <w:szCs w:val="21"/>
              </w:rPr>
              <w:t>（一）</w:t>
            </w:r>
            <w:r>
              <w:rPr>
                <w:rFonts w:hint="default" w:ascii="Times New Roman" w:hAnsi="Times New Roman" w:cs="Times New Roman"/>
                <w:sz w:val="24"/>
              </w:rPr>
              <w:t>投标人须承诺所提供的服务、人员、设备及耗材等均符合相关强制性规定。</w:t>
            </w:r>
          </w:p>
        </w:tc>
        <w:tc>
          <w:tcPr>
            <w:tcW w:w="2438" w:type="dxa"/>
            <w:shd w:val="clear" w:color="auto" w:fill="auto"/>
            <w:vAlign w:val="center"/>
          </w:tcPr>
          <w:p w14:paraId="290CFE14">
            <w:pPr>
              <w:widowControl/>
              <w:snapToGrid w:val="0"/>
              <w:jc w:val="center"/>
              <w:rPr>
                <w:rFonts w:hint="default" w:ascii="Times New Roman" w:hAnsi="Times New Roman" w:cs="Times New Roman"/>
                <w:kern w:val="0"/>
                <w:sz w:val="24"/>
                <w:szCs w:val="21"/>
              </w:rPr>
            </w:pPr>
          </w:p>
        </w:tc>
        <w:tc>
          <w:tcPr>
            <w:tcW w:w="1289" w:type="dxa"/>
            <w:shd w:val="clear" w:color="auto" w:fill="auto"/>
            <w:vAlign w:val="center"/>
          </w:tcPr>
          <w:p w14:paraId="7FDFBADE">
            <w:pPr>
              <w:widowControl/>
              <w:snapToGrid w:val="0"/>
              <w:jc w:val="center"/>
              <w:rPr>
                <w:rFonts w:hint="default" w:ascii="Times New Roman" w:hAnsi="Times New Roman" w:cs="Times New Roman"/>
                <w:kern w:val="0"/>
                <w:sz w:val="24"/>
                <w:szCs w:val="21"/>
              </w:rPr>
            </w:pPr>
          </w:p>
        </w:tc>
        <w:tc>
          <w:tcPr>
            <w:tcW w:w="843" w:type="dxa"/>
            <w:shd w:val="clear" w:color="auto" w:fill="auto"/>
            <w:vAlign w:val="center"/>
          </w:tcPr>
          <w:p w14:paraId="21DC96D1">
            <w:pPr>
              <w:widowControl/>
              <w:snapToGrid w:val="0"/>
              <w:jc w:val="center"/>
              <w:rPr>
                <w:rFonts w:hint="default" w:ascii="Times New Roman" w:hAnsi="Times New Roman" w:cs="Times New Roman"/>
                <w:kern w:val="0"/>
                <w:sz w:val="24"/>
                <w:szCs w:val="21"/>
              </w:rPr>
            </w:pPr>
          </w:p>
        </w:tc>
      </w:tr>
      <w:tr w14:paraId="4509C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65D960">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2</w:t>
            </w:r>
          </w:p>
        </w:tc>
        <w:tc>
          <w:tcPr>
            <w:tcW w:w="4394" w:type="dxa"/>
            <w:shd w:val="clear" w:color="auto" w:fill="auto"/>
            <w:vAlign w:val="center"/>
          </w:tcPr>
          <w:p w14:paraId="24D44F82">
            <w:pPr>
              <w:widowControl/>
              <w:snapToGrid w:val="0"/>
              <w:jc w:val="left"/>
              <w:rPr>
                <w:rFonts w:hint="default" w:ascii="Times New Roman" w:hAnsi="Times New Roman" w:cs="Times New Roman"/>
                <w:kern w:val="0"/>
                <w:sz w:val="24"/>
                <w:szCs w:val="21"/>
              </w:rPr>
            </w:pPr>
            <w:r>
              <w:rPr>
                <w:rFonts w:hint="default" w:ascii="Times New Roman" w:hAnsi="Times New Roman" w:cs="Times New Roman"/>
                <w:color w:val="000000"/>
                <w:sz w:val="24"/>
              </w:rPr>
              <w:t>（二）</w:t>
            </w:r>
            <w:r>
              <w:rPr>
                <w:rFonts w:hint="default" w:ascii="Times New Roman" w:hAnsi="Times New Roman" w:cs="Times New Roman"/>
                <w:sz w:val="24"/>
              </w:rPr>
              <w:t>投标人须承诺一旦获得成交，</w:t>
            </w:r>
            <w:r>
              <w:rPr>
                <w:rFonts w:hint="default" w:ascii="Times New Roman" w:hAnsi="Times New Roman" w:cs="Times New Roman"/>
                <w:color w:val="000000"/>
                <w:sz w:val="24"/>
              </w:rPr>
              <w:t>根据《中华人民共和国劳动合同法》及其他法律法规的要求与服务人员签订劳动合同，按国家及天津市相关政策规定，支付工资、加班费和福利费、缴纳社会保险及住房公积金等。</w:t>
            </w:r>
          </w:p>
        </w:tc>
        <w:tc>
          <w:tcPr>
            <w:tcW w:w="2438" w:type="dxa"/>
            <w:shd w:val="clear" w:color="auto" w:fill="auto"/>
            <w:vAlign w:val="center"/>
          </w:tcPr>
          <w:p w14:paraId="24641027">
            <w:pPr>
              <w:widowControl/>
              <w:snapToGrid w:val="0"/>
              <w:jc w:val="center"/>
              <w:rPr>
                <w:rFonts w:hint="default" w:ascii="Times New Roman" w:hAnsi="Times New Roman" w:cs="Times New Roman"/>
                <w:kern w:val="0"/>
                <w:sz w:val="24"/>
                <w:szCs w:val="21"/>
              </w:rPr>
            </w:pPr>
          </w:p>
        </w:tc>
        <w:tc>
          <w:tcPr>
            <w:tcW w:w="1289" w:type="dxa"/>
            <w:shd w:val="clear" w:color="auto" w:fill="auto"/>
            <w:vAlign w:val="center"/>
          </w:tcPr>
          <w:p w14:paraId="242F1C41">
            <w:pPr>
              <w:widowControl/>
              <w:snapToGrid w:val="0"/>
              <w:jc w:val="center"/>
              <w:rPr>
                <w:rFonts w:hint="default" w:ascii="Times New Roman" w:hAnsi="Times New Roman" w:cs="Times New Roman"/>
                <w:kern w:val="0"/>
                <w:sz w:val="24"/>
                <w:szCs w:val="21"/>
              </w:rPr>
            </w:pPr>
          </w:p>
        </w:tc>
        <w:tc>
          <w:tcPr>
            <w:tcW w:w="843" w:type="dxa"/>
            <w:shd w:val="clear" w:color="auto" w:fill="auto"/>
            <w:vAlign w:val="center"/>
          </w:tcPr>
          <w:p w14:paraId="582920C6">
            <w:pPr>
              <w:widowControl/>
              <w:snapToGrid w:val="0"/>
              <w:jc w:val="center"/>
              <w:rPr>
                <w:rFonts w:hint="default" w:ascii="Times New Roman" w:hAnsi="Times New Roman" w:cs="Times New Roman"/>
                <w:kern w:val="0"/>
                <w:sz w:val="24"/>
                <w:szCs w:val="21"/>
              </w:rPr>
            </w:pPr>
          </w:p>
        </w:tc>
      </w:tr>
      <w:tr w14:paraId="4A775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302C48">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3</w:t>
            </w:r>
          </w:p>
        </w:tc>
        <w:tc>
          <w:tcPr>
            <w:tcW w:w="4394" w:type="dxa"/>
            <w:shd w:val="clear" w:color="auto" w:fill="auto"/>
            <w:vAlign w:val="center"/>
          </w:tcPr>
          <w:p w14:paraId="65D0FA03">
            <w:pPr>
              <w:widowControl/>
              <w:snapToGrid w:val="0"/>
              <w:jc w:val="left"/>
              <w:rPr>
                <w:rFonts w:hint="default" w:ascii="Times New Roman" w:hAnsi="Times New Roman" w:cs="Times New Roman"/>
                <w:kern w:val="0"/>
                <w:sz w:val="24"/>
                <w:szCs w:val="21"/>
              </w:rPr>
            </w:pPr>
            <w:r>
              <w:rPr>
                <w:rFonts w:hint="default" w:ascii="Times New Roman" w:hAnsi="Times New Roman" w:cs="Times New Roman"/>
                <w:color w:val="000000"/>
                <w:sz w:val="24"/>
              </w:rPr>
              <w:t>（三）</w:t>
            </w:r>
            <w:r>
              <w:rPr>
                <w:rFonts w:hint="default" w:ascii="Times New Roman" w:hAnsi="Times New Roman" w:cs="Times New Roman"/>
                <w:sz w:val="24"/>
              </w:rPr>
              <w:t>投标人须承诺</w:t>
            </w:r>
            <w:r>
              <w:rPr>
                <w:rFonts w:hint="default" w:ascii="Times New Roman" w:hAnsi="Times New Roman" w:cs="Times New Roman"/>
                <w:color w:val="000000"/>
                <w:sz w:val="24"/>
              </w:rPr>
              <w:t>相应专业人员须具备国家相关部门颁发的在有效期内的资质证书，项目实施过程中保证持证上岗。履约验收时，向采购人提供上述人员相关资质证书原件（以及发证机关官网查询结果）和缴纳社会保险证明等相关资料。</w:t>
            </w:r>
          </w:p>
        </w:tc>
        <w:tc>
          <w:tcPr>
            <w:tcW w:w="2438" w:type="dxa"/>
            <w:shd w:val="clear" w:color="auto" w:fill="auto"/>
            <w:vAlign w:val="center"/>
          </w:tcPr>
          <w:p w14:paraId="19FD6FC3">
            <w:pPr>
              <w:widowControl/>
              <w:snapToGrid w:val="0"/>
              <w:jc w:val="center"/>
              <w:rPr>
                <w:rFonts w:hint="default" w:ascii="Times New Roman" w:hAnsi="Times New Roman" w:cs="Times New Roman"/>
                <w:kern w:val="0"/>
                <w:sz w:val="24"/>
                <w:szCs w:val="21"/>
              </w:rPr>
            </w:pPr>
          </w:p>
        </w:tc>
        <w:tc>
          <w:tcPr>
            <w:tcW w:w="1289" w:type="dxa"/>
            <w:shd w:val="clear" w:color="auto" w:fill="auto"/>
            <w:vAlign w:val="center"/>
          </w:tcPr>
          <w:p w14:paraId="1B9C1449">
            <w:pPr>
              <w:widowControl/>
              <w:snapToGrid w:val="0"/>
              <w:jc w:val="center"/>
              <w:rPr>
                <w:rFonts w:hint="default" w:ascii="Times New Roman" w:hAnsi="Times New Roman" w:cs="Times New Roman"/>
                <w:kern w:val="0"/>
                <w:sz w:val="24"/>
                <w:szCs w:val="21"/>
              </w:rPr>
            </w:pPr>
          </w:p>
        </w:tc>
        <w:tc>
          <w:tcPr>
            <w:tcW w:w="843" w:type="dxa"/>
            <w:shd w:val="clear" w:color="auto" w:fill="auto"/>
            <w:vAlign w:val="center"/>
          </w:tcPr>
          <w:p w14:paraId="049C6727">
            <w:pPr>
              <w:widowControl/>
              <w:snapToGrid w:val="0"/>
              <w:jc w:val="center"/>
              <w:rPr>
                <w:rFonts w:hint="default" w:ascii="Times New Roman" w:hAnsi="Times New Roman" w:cs="Times New Roman"/>
                <w:kern w:val="0"/>
                <w:sz w:val="24"/>
                <w:szCs w:val="21"/>
              </w:rPr>
            </w:pPr>
          </w:p>
        </w:tc>
      </w:tr>
      <w:tr w14:paraId="21FE0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4CFC1335">
            <w:pPr>
              <w:widowControl/>
              <w:snapToGrid w:val="0"/>
              <w:ind w:firstLine="240" w:firstLineChars="100"/>
              <w:rPr>
                <w:rFonts w:hint="default" w:ascii="Times New Roman" w:hAnsi="Times New Roman" w:cs="Times New Roman"/>
                <w:kern w:val="0"/>
                <w:sz w:val="24"/>
                <w:szCs w:val="21"/>
              </w:rPr>
            </w:pPr>
            <w:r>
              <w:rPr>
                <w:rFonts w:hint="default" w:ascii="Times New Roman" w:hAnsi="Times New Roman" w:cs="Times New Roman"/>
                <w:kern w:val="0"/>
                <w:sz w:val="24"/>
                <w:szCs w:val="21"/>
              </w:rPr>
              <w:t>4. 项目需求书要求</w:t>
            </w:r>
          </w:p>
        </w:tc>
      </w:tr>
      <w:tr w14:paraId="50228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8BAC15">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序号</w:t>
            </w:r>
          </w:p>
        </w:tc>
        <w:tc>
          <w:tcPr>
            <w:tcW w:w="4394" w:type="dxa"/>
            <w:shd w:val="clear" w:color="auto" w:fill="auto"/>
            <w:vAlign w:val="center"/>
          </w:tcPr>
          <w:p w14:paraId="3BDF1A86">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磋商要求</w:t>
            </w:r>
          </w:p>
        </w:tc>
        <w:tc>
          <w:tcPr>
            <w:tcW w:w="2438" w:type="dxa"/>
            <w:shd w:val="clear" w:color="auto" w:fill="auto"/>
            <w:vAlign w:val="center"/>
          </w:tcPr>
          <w:p w14:paraId="31F5525B">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投标应答</w:t>
            </w:r>
          </w:p>
        </w:tc>
        <w:tc>
          <w:tcPr>
            <w:tcW w:w="1289" w:type="dxa"/>
            <w:shd w:val="clear" w:color="auto" w:fill="auto"/>
            <w:vAlign w:val="center"/>
          </w:tcPr>
          <w:p w14:paraId="3057DE58">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偏离说明</w:t>
            </w:r>
          </w:p>
        </w:tc>
        <w:tc>
          <w:tcPr>
            <w:tcW w:w="843" w:type="dxa"/>
            <w:shd w:val="clear" w:color="auto" w:fill="auto"/>
            <w:vAlign w:val="center"/>
          </w:tcPr>
          <w:p w14:paraId="5C3B8E40">
            <w:pPr>
              <w:widowControl/>
              <w:snapToGrid w:val="0"/>
              <w:jc w:val="center"/>
              <w:rPr>
                <w:rFonts w:hint="default" w:ascii="Times New Roman" w:hAnsi="Times New Roman" w:cs="Times New Roman"/>
                <w:kern w:val="0"/>
                <w:sz w:val="24"/>
                <w:szCs w:val="21"/>
              </w:rPr>
            </w:pPr>
            <w:r>
              <w:rPr>
                <w:rFonts w:hint="default" w:ascii="Times New Roman" w:hAnsi="Times New Roman" w:cs="Times New Roman"/>
                <w:kern w:val="0"/>
                <w:sz w:val="24"/>
                <w:szCs w:val="21"/>
              </w:rPr>
              <w:t>备注</w:t>
            </w:r>
          </w:p>
        </w:tc>
      </w:tr>
      <w:tr w14:paraId="07261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31AD229">
            <w:pPr>
              <w:widowControl/>
              <w:snapToGrid w:val="0"/>
              <w:jc w:val="center"/>
              <w:rPr>
                <w:rFonts w:hint="default" w:ascii="Times New Roman" w:hAnsi="Times New Roman" w:cs="Times New Roman"/>
                <w:kern w:val="0"/>
                <w:sz w:val="24"/>
                <w:szCs w:val="21"/>
              </w:rPr>
            </w:pPr>
          </w:p>
        </w:tc>
        <w:tc>
          <w:tcPr>
            <w:tcW w:w="4394" w:type="dxa"/>
            <w:shd w:val="clear" w:color="auto" w:fill="auto"/>
            <w:vAlign w:val="center"/>
          </w:tcPr>
          <w:p w14:paraId="547EF08A">
            <w:pPr>
              <w:widowControl/>
              <w:snapToGrid w:val="0"/>
              <w:jc w:val="center"/>
              <w:rPr>
                <w:rFonts w:hint="default" w:ascii="Times New Roman" w:hAnsi="Times New Roman" w:cs="Times New Roman"/>
                <w:kern w:val="0"/>
                <w:sz w:val="24"/>
                <w:szCs w:val="21"/>
              </w:rPr>
            </w:pPr>
          </w:p>
        </w:tc>
        <w:tc>
          <w:tcPr>
            <w:tcW w:w="2438" w:type="dxa"/>
            <w:shd w:val="clear" w:color="auto" w:fill="auto"/>
            <w:vAlign w:val="center"/>
          </w:tcPr>
          <w:p w14:paraId="07D23830">
            <w:pPr>
              <w:widowControl/>
              <w:snapToGrid w:val="0"/>
              <w:jc w:val="center"/>
              <w:rPr>
                <w:rFonts w:hint="default" w:ascii="Times New Roman" w:hAnsi="Times New Roman" w:cs="Times New Roman"/>
                <w:kern w:val="0"/>
                <w:sz w:val="24"/>
                <w:szCs w:val="21"/>
              </w:rPr>
            </w:pPr>
          </w:p>
        </w:tc>
        <w:tc>
          <w:tcPr>
            <w:tcW w:w="1289" w:type="dxa"/>
            <w:shd w:val="clear" w:color="auto" w:fill="auto"/>
            <w:vAlign w:val="center"/>
          </w:tcPr>
          <w:p w14:paraId="44530518">
            <w:pPr>
              <w:widowControl/>
              <w:snapToGrid w:val="0"/>
              <w:jc w:val="center"/>
              <w:rPr>
                <w:rFonts w:hint="default" w:ascii="Times New Roman" w:hAnsi="Times New Roman" w:cs="Times New Roman"/>
                <w:kern w:val="0"/>
                <w:sz w:val="24"/>
                <w:szCs w:val="21"/>
              </w:rPr>
            </w:pPr>
          </w:p>
        </w:tc>
        <w:tc>
          <w:tcPr>
            <w:tcW w:w="843" w:type="dxa"/>
            <w:shd w:val="clear" w:color="auto" w:fill="auto"/>
            <w:vAlign w:val="center"/>
          </w:tcPr>
          <w:p w14:paraId="59DAD50F">
            <w:pPr>
              <w:widowControl/>
              <w:snapToGrid w:val="0"/>
              <w:jc w:val="center"/>
              <w:rPr>
                <w:rFonts w:hint="default" w:ascii="Times New Roman" w:hAnsi="Times New Roman" w:cs="Times New Roman"/>
                <w:kern w:val="0"/>
                <w:sz w:val="24"/>
                <w:szCs w:val="21"/>
              </w:rPr>
            </w:pPr>
          </w:p>
        </w:tc>
      </w:tr>
      <w:tr w14:paraId="2116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D259E5">
            <w:pPr>
              <w:widowControl/>
              <w:snapToGrid w:val="0"/>
              <w:jc w:val="center"/>
              <w:rPr>
                <w:rFonts w:hint="default" w:ascii="Times New Roman" w:hAnsi="Times New Roman" w:cs="Times New Roman"/>
                <w:kern w:val="0"/>
                <w:sz w:val="24"/>
                <w:szCs w:val="21"/>
              </w:rPr>
            </w:pPr>
          </w:p>
        </w:tc>
        <w:tc>
          <w:tcPr>
            <w:tcW w:w="4394" w:type="dxa"/>
            <w:shd w:val="clear" w:color="auto" w:fill="auto"/>
            <w:vAlign w:val="center"/>
          </w:tcPr>
          <w:p w14:paraId="0DACAFCC">
            <w:pPr>
              <w:widowControl/>
              <w:snapToGrid w:val="0"/>
              <w:jc w:val="center"/>
              <w:rPr>
                <w:rFonts w:hint="default" w:ascii="Times New Roman" w:hAnsi="Times New Roman" w:cs="Times New Roman"/>
                <w:kern w:val="0"/>
                <w:sz w:val="24"/>
                <w:szCs w:val="21"/>
              </w:rPr>
            </w:pPr>
          </w:p>
        </w:tc>
        <w:tc>
          <w:tcPr>
            <w:tcW w:w="2438" w:type="dxa"/>
            <w:shd w:val="clear" w:color="auto" w:fill="auto"/>
            <w:vAlign w:val="center"/>
          </w:tcPr>
          <w:p w14:paraId="161439C5">
            <w:pPr>
              <w:widowControl/>
              <w:snapToGrid w:val="0"/>
              <w:jc w:val="center"/>
              <w:rPr>
                <w:rFonts w:hint="default" w:ascii="Times New Roman" w:hAnsi="Times New Roman" w:cs="Times New Roman"/>
                <w:kern w:val="0"/>
                <w:sz w:val="24"/>
                <w:szCs w:val="21"/>
              </w:rPr>
            </w:pPr>
          </w:p>
        </w:tc>
        <w:tc>
          <w:tcPr>
            <w:tcW w:w="1289" w:type="dxa"/>
            <w:shd w:val="clear" w:color="auto" w:fill="auto"/>
            <w:vAlign w:val="center"/>
          </w:tcPr>
          <w:p w14:paraId="747720C2">
            <w:pPr>
              <w:widowControl/>
              <w:snapToGrid w:val="0"/>
              <w:jc w:val="center"/>
              <w:rPr>
                <w:rFonts w:hint="default" w:ascii="Times New Roman" w:hAnsi="Times New Roman" w:cs="Times New Roman"/>
                <w:kern w:val="0"/>
                <w:sz w:val="24"/>
                <w:szCs w:val="21"/>
              </w:rPr>
            </w:pPr>
          </w:p>
        </w:tc>
        <w:tc>
          <w:tcPr>
            <w:tcW w:w="843" w:type="dxa"/>
            <w:shd w:val="clear" w:color="auto" w:fill="auto"/>
            <w:vAlign w:val="center"/>
          </w:tcPr>
          <w:p w14:paraId="3375BAC5">
            <w:pPr>
              <w:widowControl/>
              <w:snapToGrid w:val="0"/>
              <w:jc w:val="center"/>
              <w:rPr>
                <w:rFonts w:hint="default" w:ascii="Times New Roman" w:hAnsi="Times New Roman" w:cs="Times New Roman"/>
                <w:kern w:val="0"/>
                <w:sz w:val="24"/>
                <w:szCs w:val="21"/>
              </w:rPr>
            </w:pPr>
          </w:p>
        </w:tc>
      </w:tr>
    </w:tbl>
    <w:p w14:paraId="6C4754BE">
      <w:pPr>
        <w:spacing w:line="620" w:lineRule="exact"/>
        <w:rPr>
          <w:rFonts w:hint="default" w:ascii="Times New Roman" w:hAnsi="Times New Roman" w:cs="Times New Roman"/>
          <w:sz w:val="24"/>
        </w:rPr>
      </w:pPr>
      <w:r>
        <w:rPr>
          <w:rFonts w:hint="default" w:ascii="Times New Roman" w:hAnsi="Times New Roman" w:cs="Times New Roman"/>
          <w:sz w:val="24"/>
        </w:rPr>
        <w:t>注：</w:t>
      </w:r>
    </w:p>
    <w:p w14:paraId="102AF717">
      <w:pPr>
        <w:spacing w:line="360" w:lineRule="auto"/>
        <w:rPr>
          <w:rFonts w:hint="default" w:ascii="Times New Roman" w:hAnsi="Times New Roman" w:cs="Times New Roman"/>
          <w:sz w:val="24"/>
        </w:rPr>
      </w:pPr>
      <w:r>
        <w:rPr>
          <w:rFonts w:hint="default" w:ascii="Times New Roman" w:hAnsi="Times New Roman" w:cs="Times New Roman"/>
          <w:sz w:val="24"/>
        </w:rPr>
        <w:t>1. 不如实填写偏离情况的响应文件将视为虚假材料。</w:t>
      </w:r>
    </w:p>
    <w:p w14:paraId="40244175">
      <w:pPr>
        <w:spacing w:line="360" w:lineRule="auto"/>
        <w:rPr>
          <w:rFonts w:hint="default" w:ascii="Times New Roman" w:hAnsi="Times New Roman" w:cs="Times New Roman"/>
          <w:sz w:val="24"/>
        </w:rPr>
      </w:pPr>
      <w:r>
        <w:rPr>
          <w:rFonts w:hint="default" w:ascii="Times New Roman" w:hAnsi="Times New Roman" w:cs="Times New Roman"/>
          <w:sz w:val="24"/>
        </w:rPr>
        <w:t>2. 磋商要求指磋商文件中规定的具体要求，投标应答指响应文件的具体内容。</w:t>
      </w:r>
    </w:p>
    <w:p w14:paraId="5F966321">
      <w:pPr>
        <w:spacing w:line="360" w:lineRule="auto"/>
        <w:rPr>
          <w:rFonts w:hint="default" w:ascii="Times New Roman" w:hAnsi="Times New Roman" w:cs="Times New Roman"/>
          <w:sz w:val="24"/>
        </w:rPr>
      </w:pPr>
      <w:r>
        <w:rPr>
          <w:rFonts w:hint="default" w:ascii="Times New Roman" w:hAnsi="Times New Roman" w:cs="Times New Roman"/>
          <w:sz w:val="24"/>
        </w:rPr>
        <w:t>3. 偏离说明指磋商要求与投标应答之间的不同之处。</w:t>
      </w:r>
    </w:p>
    <w:p w14:paraId="12B38DD0">
      <w:pPr>
        <w:spacing w:line="360" w:lineRule="auto"/>
        <w:rPr>
          <w:rFonts w:hint="default" w:ascii="Times New Roman" w:hAnsi="Times New Roman" w:cs="Times New Roman"/>
          <w:sz w:val="24"/>
        </w:rPr>
      </w:pPr>
      <w:r>
        <w:rPr>
          <w:rFonts w:hint="default" w:ascii="Times New Roman" w:hAnsi="Times New Roman" w:cs="Times New Roman"/>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720B7763">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7D47DF10">
      <w:pPr>
        <w:spacing w:line="360" w:lineRule="auto"/>
        <w:ind w:firstLine="4080" w:firstLineChars="1700"/>
        <w:rPr>
          <w:rFonts w:hint="default" w:ascii="Times New Roman" w:hAnsi="Times New Roman" w:cs="Times New Roman"/>
          <w:b/>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r>
        <w:rPr>
          <w:rFonts w:hint="default" w:ascii="Times New Roman" w:hAnsi="Times New Roman" w:cs="Times New Roman"/>
          <w:b/>
          <w:sz w:val="24"/>
        </w:rPr>
        <w:br w:type="page"/>
      </w:r>
    </w:p>
    <w:p w14:paraId="1461D957">
      <w:pPr>
        <w:spacing w:line="460" w:lineRule="exact"/>
        <w:rPr>
          <w:rFonts w:hint="default" w:ascii="Times New Roman" w:hAnsi="Times New Roman" w:cs="Times New Roman"/>
          <w:b/>
          <w:sz w:val="24"/>
        </w:rPr>
      </w:pPr>
      <w:r>
        <w:rPr>
          <w:rFonts w:hint="default" w:ascii="Times New Roman" w:hAnsi="Times New Roman" w:cs="Times New Roman"/>
          <w:b/>
          <w:sz w:val="24"/>
        </w:rPr>
        <w:t>附件4-3</w:t>
      </w:r>
    </w:p>
    <w:p w14:paraId="013A13AD">
      <w:pPr>
        <w:spacing w:line="460" w:lineRule="exact"/>
        <w:ind w:left="192"/>
        <w:rPr>
          <w:rFonts w:hint="default" w:ascii="Times New Roman" w:hAnsi="Times New Roman" w:cs="Times New Roman"/>
          <w:b/>
          <w:sz w:val="24"/>
        </w:rPr>
      </w:pPr>
    </w:p>
    <w:p w14:paraId="20925767">
      <w:pPr>
        <w:widowControl/>
        <w:jc w:val="center"/>
        <w:rPr>
          <w:rFonts w:hint="default" w:ascii="Times New Roman" w:hAnsi="Times New Roman" w:cs="Times New Roman"/>
          <w:b/>
          <w:sz w:val="24"/>
        </w:rPr>
      </w:pPr>
      <w:r>
        <w:rPr>
          <w:rFonts w:hint="default" w:ascii="Times New Roman" w:hAnsi="Times New Roman" w:cs="Times New Roman"/>
          <w:b/>
          <w:sz w:val="24"/>
        </w:rPr>
        <w:t>项目人员及岗位安排</w:t>
      </w:r>
    </w:p>
    <w:p w14:paraId="3E343C2C">
      <w:pPr>
        <w:widowControl/>
        <w:jc w:val="left"/>
        <w:rPr>
          <w:rFonts w:hint="default" w:ascii="Times New Roman" w:hAnsi="Times New Roman" w:cs="Times New Roman"/>
          <w:sz w:val="24"/>
        </w:rPr>
      </w:pPr>
    </w:p>
    <w:p w14:paraId="7BCE359A">
      <w:pPr>
        <w:spacing w:line="460" w:lineRule="exact"/>
        <w:rPr>
          <w:rFonts w:hint="default" w:ascii="Times New Roman" w:hAnsi="Times New Roman" w:cs="Times New Roman"/>
          <w:sz w:val="24"/>
        </w:rPr>
      </w:pPr>
      <w:r>
        <w:rPr>
          <w:rFonts w:hint="default" w:ascii="Times New Roman" w:hAnsi="Times New Roman" w:cs="Times New Roman"/>
          <w:sz w:val="24"/>
        </w:rPr>
        <w:t>项目名称：</w:t>
      </w:r>
      <w:r>
        <w:rPr>
          <w:rFonts w:hint="default" w:ascii="Times New Roman" w:hAnsi="Times New Roman" w:cs="Times New Roman"/>
          <w:sz w:val="24"/>
          <w:u w:val="single"/>
        </w:rPr>
        <w:t xml:space="preserve">                    </w:t>
      </w:r>
    </w:p>
    <w:p w14:paraId="1A3B8A4F">
      <w:pPr>
        <w:spacing w:line="460" w:lineRule="exact"/>
        <w:rPr>
          <w:rFonts w:hint="default" w:ascii="Times New Roman" w:hAnsi="Times New Roman" w:cs="Times New Roman"/>
          <w:sz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p w14:paraId="2A049535">
      <w:pPr>
        <w:spacing w:line="460" w:lineRule="exact"/>
        <w:rPr>
          <w:rFonts w:hint="default" w:ascii="Times New Roman" w:hAnsi="Times New Roman" w:cs="Times New Roman"/>
          <w:sz w:val="24"/>
          <w:u w:val="single"/>
        </w:rPr>
      </w:pPr>
      <w:r>
        <w:rPr>
          <w:rFonts w:hint="default" w:ascii="Times New Roman" w:hAnsi="Times New Roman" w:cs="Times New Roman"/>
          <w:sz w:val="24"/>
        </w:rPr>
        <w:t>包号：</w:t>
      </w:r>
      <w:r>
        <w:rPr>
          <w:rFonts w:hint="default" w:ascii="Times New Roman" w:hAnsi="Times New Roman" w:cs="Times New Roman"/>
          <w:sz w:val="24"/>
          <w:u w:val="single"/>
        </w:rPr>
        <w:t xml:space="preserve">                        </w:t>
      </w:r>
    </w:p>
    <w:p w14:paraId="2778BF6E">
      <w:pPr>
        <w:widowControl/>
        <w:jc w:val="left"/>
        <w:rPr>
          <w:rFonts w:hint="default" w:ascii="Times New Roman" w:hAnsi="Times New Roman" w:cs="Times New Roman"/>
          <w:sz w:val="24"/>
        </w:rPr>
      </w:pPr>
    </w:p>
    <w:p w14:paraId="55587708">
      <w:pPr>
        <w:widowControl/>
        <w:jc w:val="left"/>
        <w:rPr>
          <w:rFonts w:hint="default" w:ascii="Times New Roman" w:hAnsi="Times New Roman" w:cs="Times New Roman"/>
          <w:sz w:val="24"/>
        </w:rPr>
      </w:pPr>
    </w:p>
    <w:tbl>
      <w:tblPr>
        <w:tblStyle w:val="18"/>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5D81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308B59B">
            <w:pPr>
              <w:spacing w:line="360" w:lineRule="auto"/>
              <w:jc w:val="center"/>
              <w:rPr>
                <w:rFonts w:hint="default" w:ascii="Times New Roman" w:hAnsi="Times New Roman" w:cs="Times New Roman"/>
                <w:b/>
                <w:szCs w:val="21"/>
              </w:rPr>
            </w:pPr>
            <w:r>
              <w:rPr>
                <w:rFonts w:hint="default" w:ascii="Times New Roman" w:hAnsi="Times New Roman" w:cs="Times New Roman"/>
                <w:b/>
                <w:szCs w:val="21"/>
              </w:rPr>
              <w:t>序号</w:t>
            </w:r>
          </w:p>
        </w:tc>
        <w:tc>
          <w:tcPr>
            <w:tcW w:w="680" w:type="pct"/>
            <w:vAlign w:val="center"/>
          </w:tcPr>
          <w:p w14:paraId="06915FB5">
            <w:pPr>
              <w:spacing w:line="360" w:lineRule="auto"/>
              <w:jc w:val="center"/>
              <w:rPr>
                <w:rFonts w:hint="default" w:ascii="Times New Roman" w:hAnsi="Times New Roman" w:cs="Times New Roman"/>
                <w:b/>
                <w:szCs w:val="21"/>
              </w:rPr>
            </w:pPr>
            <w:r>
              <w:rPr>
                <w:rFonts w:hint="default" w:ascii="Times New Roman" w:hAnsi="Times New Roman" w:cs="Times New Roman"/>
                <w:b/>
                <w:szCs w:val="21"/>
              </w:rPr>
              <w:t>岗位名称</w:t>
            </w:r>
          </w:p>
        </w:tc>
        <w:tc>
          <w:tcPr>
            <w:tcW w:w="679" w:type="pct"/>
            <w:vAlign w:val="center"/>
          </w:tcPr>
          <w:p w14:paraId="6E5DB4A3">
            <w:pPr>
              <w:spacing w:line="360" w:lineRule="auto"/>
              <w:jc w:val="center"/>
              <w:rPr>
                <w:rFonts w:hint="default" w:ascii="Times New Roman" w:hAnsi="Times New Roman" w:cs="Times New Roman"/>
                <w:b/>
                <w:szCs w:val="21"/>
              </w:rPr>
            </w:pPr>
            <w:r>
              <w:rPr>
                <w:rFonts w:hint="default" w:ascii="Times New Roman" w:hAnsi="Times New Roman" w:cs="Times New Roman"/>
                <w:b/>
                <w:szCs w:val="21"/>
              </w:rPr>
              <w:t>投入人数</w:t>
            </w:r>
          </w:p>
        </w:tc>
        <w:tc>
          <w:tcPr>
            <w:tcW w:w="1107" w:type="pct"/>
            <w:vAlign w:val="center"/>
          </w:tcPr>
          <w:p w14:paraId="5D9FF06B">
            <w:pPr>
              <w:spacing w:line="360" w:lineRule="auto"/>
              <w:jc w:val="center"/>
              <w:rPr>
                <w:rFonts w:hint="default" w:ascii="Times New Roman" w:hAnsi="Times New Roman" w:cs="Times New Roman"/>
                <w:b/>
                <w:szCs w:val="21"/>
              </w:rPr>
            </w:pPr>
            <w:r>
              <w:rPr>
                <w:rFonts w:hint="default" w:ascii="Times New Roman" w:hAnsi="Times New Roman" w:cs="Times New Roman"/>
                <w:b/>
                <w:szCs w:val="21"/>
              </w:rPr>
              <w:t>人员情况简介</w:t>
            </w:r>
          </w:p>
        </w:tc>
        <w:tc>
          <w:tcPr>
            <w:tcW w:w="671" w:type="pct"/>
            <w:vAlign w:val="center"/>
          </w:tcPr>
          <w:p w14:paraId="09B0E073">
            <w:pPr>
              <w:spacing w:line="360" w:lineRule="auto"/>
              <w:jc w:val="center"/>
              <w:rPr>
                <w:rFonts w:hint="default" w:ascii="Times New Roman" w:hAnsi="Times New Roman" w:cs="Times New Roman"/>
                <w:b/>
                <w:szCs w:val="21"/>
              </w:rPr>
            </w:pPr>
            <w:r>
              <w:rPr>
                <w:rFonts w:hint="default" w:ascii="Times New Roman" w:hAnsi="Times New Roman" w:cs="Times New Roman"/>
                <w:b/>
                <w:szCs w:val="21"/>
              </w:rPr>
              <w:t>是否退休</w:t>
            </w:r>
          </w:p>
        </w:tc>
        <w:tc>
          <w:tcPr>
            <w:tcW w:w="719" w:type="pct"/>
            <w:vAlign w:val="center"/>
          </w:tcPr>
          <w:p w14:paraId="4D416C79">
            <w:pPr>
              <w:spacing w:line="360" w:lineRule="auto"/>
              <w:jc w:val="center"/>
              <w:rPr>
                <w:rFonts w:hint="default" w:ascii="Times New Roman" w:hAnsi="Times New Roman" w:cs="Times New Roman"/>
                <w:b/>
                <w:szCs w:val="21"/>
              </w:rPr>
            </w:pPr>
            <w:r>
              <w:rPr>
                <w:rFonts w:hint="default" w:ascii="Times New Roman" w:hAnsi="Times New Roman" w:cs="Times New Roman"/>
                <w:b/>
                <w:szCs w:val="21"/>
              </w:rPr>
              <w:t>工作时间</w:t>
            </w:r>
          </w:p>
        </w:tc>
        <w:tc>
          <w:tcPr>
            <w:tcW w:w="721" w:type="pct"/>
          </w:tcPr>
          <w:p w14:paraId="12CBC02C">
            <w:pPr>
              <w:spacing w:line="360" w:lineRule="auto"/>
              <w:jc w:val="center"/>
              <w:rPr>
                <w:rFonts w:hint="default" w:ascii="Times New Roman" w:hAnsi="Times New Roman" w:cs="Times New Roman"/>
                <w:b/>
                <w:szCs w:val="21"/>
              </w:rPr>
            </w:pPr>
            <w:r>
              <w:rPr>
                <w:rFonts w:hint="default" w:ascii="Times New Roman" w:hAnsi="Times New Roman" w:cs="Times New Roman"/>
                <w:b/>
                <w:szCs w:val="21"/>
              </w:rPr>
              <w:t>备注</w:t>
            </w:r>
          </w:p>
        </w:tc>
      </w:tr>
      <w:tr w14:paraId="34C55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33CDE21">
            <w:pPr>
              <w:spacing w:line="360" w:lineRule="auto"/>
              <w:jc w:val="center"/>
              <w:rPr>
                <w:rFonts w:hint="default" w:ascii="Times New Roman" w:hAnsi="Times New Roman" w:cs="Times New Roman"/>
                <w:szCs w:val="21"/>
              </w:rPr>
            </w:pPr>
          </w:p>
        </w:tc>
        <w:tc>
          <w:tcPr>
            <w:tcW w:w="680" w:type="pct"/>
            <w:vAlign w:val="center"/>
          </w:tcPr>
          <w:p w14:paraId="17789475">
            <w:pPr>
              <w:spacing w:line="360" w:lineRule="auto"/>
              <w:jc w:val="center"/>
              <w:rPr>
                <w:rFonts w:hint="default" w:ascii="Times New Roman" w:hAnsi="Times New Roman" w:cs="Times New Roman"/>
                <w:szCs w:val="21"/>
              </w:rPr>
            </w:pPr>
          </w:p>
        </w:tc>
        <w:tc>
          <w:tcPr>
            <w:tcW w:w="679" w:type="pct"/>
            <w:vAlign w:val="center"/>
          </w:tcPr>
          <w:p w14:paraId="7B2186B0">
            <w:pPr>
              <w:spacing w:line="360" w:lineRule="auto"/>
              <w:jc w:val="center"/>
              <w:rPr>
                <w:rFonts w:hint="default" w:ascii="Times New Roman" w:hAnsi="Times New Roman" w:cs="Times New Roman"/>
                <w:szCs w:val="21"/>
              </w:rPr>
            </w:pPr>
          </w:p>
        </w:tc>
        <w:tc>
          <w:tcPr>
            <w:tcW w:w="1107" w:type="pct"/>
            <w:vAlign w:val="center"/>
          </w:tcPr>
          <w:p w14:paraId="1EC4E11D">
            <w:pPr>
              <w:spacing w:line="360" w:lineRule="auto"/>
              <w:jc w:val="center"/>
              <w:rPr>
                <w:rFonts w:hint="default" w:ascii="Times New Roman" w:hAnsi="Times New Roman" w:cs="Times New Roman"/>
                <w:szCs w:val="21"/>
              </w:rPr>
            </w:pPr>
          </w:p>
        </w:tc>
        <w:tc>
          <w:tcPr>
            <w:tcW w:w="671" w:type="pct"/>
            <w:vAlign w:val="center"/>
          </w:tcPr>
          <w:p w14:paraId="373B0CAC">
            <w:pPr>
              <w:spacing w:line="360" w:lineRule="auto"/>
              <w:jc w:val="center"/>
              <w:rPr>
                <w:rFonts w:hint="default" w:ascii="Times New Roman" w:hAnsi="Times New Roman" w:cs="Times New Roman"/>
                <w:szCs w:val="21"/>
              </w:rPr>
            </w:pPr>
          </w:p>
        </w:tc>
        <w:tc>
          <w:tcPr>
            <w:tcW w:w="719" w:type="pct"/>
            <w:vAlign w:val="center"/>
          </w:tcPr>
          <w:p w14:paraId="6786AED9">
            <w:pPr>
              <w:spacing w:line="360" w:lineRule="auto"/>
              <w:jc w:val="center"/>
              <w:rPr>
                <w:rFonts w:hint="default" w:ascii="Times New Roman" w:hAnsi="Times New Roman" w:cs="Times New Roman"/>
                <w:szCs w:val="21"/>
              </w:rPr>
            </w:pPr>
          </w:p>
        </w:tc>
        <w:tc>
          <w:tcPr>
            <w:tcW w:w="721" w:type="pct"/>
          </w:tcPr>
          <w:p w14:paraId="1A7122E2">
            <w:pPr>
              <w:spacing w:line="360" w:lineRule="auto"/>
              <w:jc w:val="center"/>
              <w:rPr>
                <w:rFonts w:hint="default" w:ascii="Times New Roman" w:hAnsi="Times New Roman" w:cs="Times New Roman"/>
                <w:szCs w:val="21"/>
              </w:rPr>
            </w:pPr>
          </w:p>
        </w:tc>
      </w:tr>
      <w:tr w14:paraId="7DA26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57D6E5">
            <w:pPr>
              <w:spacing w:line="360" w:lineRule="auto"/>
              <w:jc w:val="center"/>
              <w:rPr>
                <w:rFonts w:hint="default" w:ascii="Times New Roman" w:hAnsi="Times New Roman" w:cs="Times New Roman"/>
                <w:szCs w:val="21"/>
              </w:rPr>
            </w:pPr>
          </w:p>
        </w:tc>
        <w:tc>
          <w:tcPr>
            <w:tcW w:w="680" w:type="pct"/>
            <w:vAlign w:val="center"/>
          </w:tcPr>
          <w:p w14:paraId="4EA16DA5">
            <w:pPr>
              <w:spacing w:line="360" w:lineRule="auto"/>
              <w:jc w:val="center"/>
              <w:rPr>
                <w:rFonts w:hint="default" w:ascii="Times New Roman" w:hAnsi="Times New Roman" w:cs="Times New Roman"/>
                <w:szCs w:val="21"/>
              </w:rPr>
            </w:pPr>
          </w:p>
        </w:tc>
        <w:tc>
          <w:tcPr>
            <w:tcW w:w="679" w:type="pct"/>
            <w:vAlign w:val="center"/>
          </w:tcPr>
          <w:p w14:paraId="51F278F4">
            <w:pPr>
              <w:spacing w:line="360" w:lineRule="auto"/>
              <w:jc w:val="center"/>
              <w:rPr>
                <w:rFonts w:hint="default" w:ascii="Times New Roman" w:hAnsi="Times New Roman" w:cs="Times New Roman"/>
                <w:szCs w:val="21"/>
              </w:rPr>
            </w:pPr>
          </w:p>
        </w:tc>
        <w:tc>
          <w:tcPr>
            <w:tcW w:w="1107" w:type="pct"/>
            <w:vAlign w:val="center"/>
          </w:tcPr>
          <w:p w14:paraId="1B89704E">
            <w:pPr>
              <w:spacing w:line="360" w:lineRule="auto"/>
              <w:jc w:val="center"/>
              <w:rPr>
                <w:rFonts w:hint="default" w:ascii="Times New Roman" w:hAnsi="Times New Roman" w:cs="Times New Roman"/>
                <w:szCs w:val="21"/>
              </w:rPr>
            </w:pPr>
          </w:p>
        </w:tc>
        <w:tc>
          <w:tcPr>
            <w:tcW w:w="671" w:type="pct"/>
            <w:vAlign w:val="center"/>
          </w:tcPr>
          <w:p w14:paraId="558F7F0C">
            <w:pPr>
              <w:spacing w:line="360" w:lineRule="auto"/>
              <w:jc w:val="center"/>
              <w:rPr>
                <w:rFonts w:hint="default" w:ascii="Times New Roman" w:hAnsi="Times New Roman" w:cs="Times New Roman"/>
                <w:szCs w:val="21"/>
              </w:rPr>
            </w:pPr>
          </w:p>
        </w:tc>
        <w:tc>
          <w:tcPr>
            <w:tcW w:w="719" w:type="pct"/>
            <w:vAlign w:val="center"/>
          </w:tcPr>
          <w:p w14:paraId="714B3CD6">
            <w:pPr>
              <w:spacing w:line="360" w:lineRule="auto"/>
              <w:jc w:val="center"/>
              <w:rPr>
                <w:rFonts w:hint="default" w:ascii="Times New Roman" w:hAnsi="Times New Roman" w:cs="Times New Roman"/>
                <w:szCs w:val="21"/>
              </w:rPr>
            </w:pPr>
          </w:p>
        </w:tc>
        <w:tc>
          <w:tcPr>
            <w:tcW w:w="721" w:type="pct"/>
          </w:tcPr>
          <w:p w14:paraId="25BFAA9E">
            <w:pPr>
              <w:spacing w:line="360" w:lineRule="auto"/>
              <w:jc w:val="center"/>
              <w:rPr>
                <w:rFonts w:hint="default" w:ascii="Times New Roman" w:hAnsi="Times New Roman" w:cs="Times New Roman"/>
                <w:szCs w:val="21"/>
              </w:rPr>
            </w:pPr>
          </w:p>
        </w:tc>
      </w:tr>
      <w:tr w14:paraId="32C8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9D1EF4A">
            <w:pPr>
              <w:spacing w:line="360" w:lineRule="auto"/>
              <w:jc w:val="center"/>
              <w:rPr>
                <w:rFonts w:hint="default" w:ascii="Times New Roman" w:hAnsi="Times New Roman" w:cs="Times New Roman"/>
                <w:szCs w:val="21"/>
              </w:rPr>
            </w:pPr>
          </w:p>
        </w:tc>
        <w:tc>
          <w:tcPr>
            <w:tcW w:w="680" w:type="pct"/>
            <w:vAlign w:val="center"/>
          </w:tcPr>
          <w:p w14:paraId="2C19637F">
            <w:pPr>
              <w:spacing w:line="360" w:lineRule="auto"/>
              <w:jc w:val="center"/>
              <w:rPr>
                <w:rFonts w:hint="default" w:ascii="Times New Roman" w:hAnsi="Times New Roman" w:cs="Times New Roman"/>
                <w:szCs w:val="21"/>
              </w:rPr>
            </w:pPr>
          </w:p>
        </w:tc>
        <w:tc>
          <w:tcPr>
            <w:tcW w:w="679" w:type="pct"/>
            <w:vAlign w:val="center"/>
          </w:tcPr>
          <w:p w14:paraId="5A8E18E4">
            <w:pPr>
              <w:spacing w:line="360" w:lineRule="auto"/>
              <w:jc w:val="center"/>
              <w:rPr>
                <w:rFonts w:hint="default" w:ascii="Times New Roman" w:hAnsi="Times New Roman" w:cs="Times New Roman"/>
                <w:szCs w:val="21"/>
              </w:rPr>
            </w:pPr>
          </w:p>
        </w:tc>
        <w:tc>
          <w:tcPr>
            <w:tcW w:w="1107" w:type="pct"/>
            <w:vAlign w:val="center"/>
          </w:tcPr>
          <w:p w14:paraId="118A906D">
            <w:pPr>
              <w:spacing w:line="360" w:lineRule="auto"/>
              <w:jc w:val="center"/>
              <w:rPr>
                <w:rFonts w:hint="default" w:ascii="Times New Roman" w:hAnsi="Times New Roman" w:cs="Times New Roman"/>
                <w:szCs w:val="21"/>
              </w:rPr>
            </w:pPr>
          </w:p>
        </w:tc>
        <w:tc>
          <w:tcPr>
            <w:tcW w:w="671" w:type="pct"/>
            <w:vAlign w:val="center"/>
          </w:tcPr>
          <w:p w14:paraId="27B963DD">
            <w:pPr>
              <w:spacing w:line="360" w:lineRule="auto"/>
              <w:jc w:val="center"/>
              <w:rPr>
                <w:rFonts w:hint="default" w:ascii="Times New Roman" w:hAnsi="Times New Roman" w:cs="Times New Roman"/>
                <w:szCs w:val="21"/>
              </w:rPr>
            </w:pPr>
          </w:p>
        </w:tc>
        <w:tc>
          <w:tcPr>
            <w:tcW w:w="719" w:type="pct"/>
            <w:vAlign w:val="center"/>
          </w:tcPr>
          <w:p w14:paraId="26FD7824">
            <w:pPr>
              <w:spacing w:line="360" w:lineRule="auto"/>
              <w:jc w:val="center"/>
              <w:rPr>
                <w:rFonts w:hint="default" w:ascii="Times New Roman" w:hAnsi="Times New Roman" w:cs="Times New Roman"/>
                <w:szCs w:val="21"/>
              </w:rPr>
            </w:pPr>
          </w:p>
        </w:tc>
        <w:tc>
          <w:tcPr>
            <w:tcW w:w="721" w:type="pct"/>
          </w:tcPr>
          <w:p w14:paraId="2D37498B">
            <w:pPr>
              <w:spacing w:line="360" w:lineRule="auto"/>
              <w:jc w:val="center"/>
              <w:rPr>
                <w:rFonts w:hint="default" w:ascii="Times New Roman" w:hAnsi="Times New Roman" w:cs="Times New Roman"/>
                <w:szCs w:val="21"/>
              </w:rPr>
            </w:pPr>
          </w:p>
        </w:tc>
      </w:tr>
      <w:tr w14:paraId="32DFD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CE9FF4F">
            <w:pPr>
              <w:spacing w:line="360" w:lineRule="auto"/>
              <w:jc w:val="center"/>
              <w:rPr>
                <w:rFonts w:hint="default" w:ascii="Times New Roman" w:hAnsi="Times New Roman" w:cs="Times New Roman"/>
                <w:szCs w:val="21"/>
              </w:rPr>
            </w:pPr>
          </w:p>
        </w:tc>
        <w:tc>
          <w:tcPr>
            <w:tcW w:w="680" w:type="pct"/>
            <w:vAlign w:val="center"/>
          </w:tcPr>
          <w:p w14:paraId="08279B19">
            <w:pPr>
              <w:spacing w:line="360" w:lineRule="auto"/>
              <w:jc w:val="center"/>
              <w:rPr>
                <w:rFonts w:hint="default" w:ascii="Times New Roman" w:hAnsi="Times New Roman" w:cs="Times New Roman"/>
                <w:szCs w:val="21"/>
              </w:rPr>
            </w:pPr>
          </w:p>
        </w:tc>
        <w:tc>
          <w:tcPr>
            <w:tcW w:w="679" w:type="pct"/>
            <w:vAlign w:val="center"/>
          </w:tcPr>
          <w:p w14:paraId="5DAEA7F2">
            <w:pPr>
              <w:spacing w:line="360" w:lineRule="auto"/>
              <w:jc w:val="center"/>
              <w:rPr>
                <w:rFonts w:hint="default" w:ascii="Times New Roman" w:hAnsi="Times New Roman" w:cs="Times New Roman"/>
                <w:szCs w:val="21"/>
              </w:rPr>
            </w:pPr>
          </w:p>
        </w:tc>
        <w:tc>
          <w:tcPr>
            <w:tcW w:w="1107" w:type="pct"/>
            <w:vAlign w:val="center"/>
          </w:tcPr>
          <w:p w14:paraId="0CDB5D0A">
            <w:pPr>
              <w:spacing w:line="360" w:lineRule="auto"/>
              <w:jc w:val="center"/>
              <w:rPr>
                <w:rFonts w:hint="default" w:ascii="Times New Roman" w:hAnsi="Times New Roman" w:cs="Times New Roman"/>
                <w:szCs w:val="21"/>
              </w:rPr>
            </w:pPr>
          </w:p>
        </w:tc>
        <w:tc>
          <w:tcPr>
            <w:tcW w:w="671" w:type="pct"/>
            <w:vAlign w:val="center"/>
          </w:tcPr>
          <w:p w14:paraId="03462934">
            <w:pPr>
              <w:spacing w:line="360" w:lineRule="auto"/>
              <w:jc w:val="center"/>
              <w:rPr>
                <w:rFonts w:hint="default" w:ascii="Times New Roman" w:hAnsi="Times New Roman" w:cs="Times New Roman"/>
                <w:szCs w:val="21"/>
              </w:rPr>
            </w:pPr>
          </w:p>
        </w:tc>
        <w:tc>
          <w:tcPr>
            <w:tcW w:w="719" w:type="pct"/>
            <w:vAlign w:val="center"/>
          </w:tcPr>
          <w:p w14:paraId="4D6B128F">
            <w:pPr>
              <w:spacing w:line="360" w:lineRule="auto"/>
              <w:jc w:val="center"/>
              <w:rPr>
                <w:rFonts w:hint="default" w:ascii="Times New Roman" w:hAnsi="Times New Roman" w:cs="Times New Roman"/>
                <w:szCs w:val="21"/>
              </w:rPr>
            </w:pPr>
          </w:p>
        </w:tc>
        <w:tc>
          <w:tcPr>
            <w:tcW w:w="721" w:type="pct"/>
          </w:tcPr>
          <w:p w14:paraId="7BC9072B">
            <w:pPr>
              <w:spacing w:line="360" w:lineRule="auto"/>
              <w:jc w:val="center"/>
              <w:rPr>
                <w:rFonts w:hint="default" w:ascii="Times New Roman" w:hAnsi="Times New Roman" w:cs="Times New Roman"/>
                <w:szCs w:val="21"/>
              </w:rPr>
            </w:pPr>
          </w:p>
        </w:tc>
      </w:tr>
      <w:tr w14:paraId="0C03E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DEA6132">
            <w:pPr>
              <w:spacing w:line="360" w:lineRule="auto"/>
              <w:jc w:val="center"/>
              <w:rPr>
                <w:rFonts w:hint="default" w:ascii="Times New Roman" w:hAnsi="Times New Roman" w:cs="Times New Roman"/>
                <w:szCs w:val="21"/>
              </w:rPr>
            </w:pPr>
          </w:p>
        </w:tc>
        <w:tc>
          <w:tcPr>
            <w:tcW w:w="680" w:type="pct"/>
            <w:vAlign w:val="center"/>
          </w:tcPr>
          <w:p w14:paraId="7135932B">
            <w:pPr>
              <w:spacing w:line="360" w:lineRule="auto"/>
              <w:jc w:val="center"/>
              <w:rPr>
                <w:rFonts w:hint="default" w:ascii="Times New Roman" w:hAnsi="Times New Roman" w:cs="Times New Roman"/>
                <w:szCs w:val="21"/>
              </w:rPr>
            </w:pPr>
          </w:p>
        </w:tc>
        <w:tc>
          <w:tcPr>
            <w:tcW w:w="679" w:type="pct"/>
            <w:vAlign w:val="center"/>
          </w:tcPr>
          <w:p w14:paraId="088640E9">
            <w:pPr>
              <w:spacing w:line="360" w:lineRule="auto"/>
              <w:jc w:val="center"/>
              <w:rPr>
                <w:rFonts w:hint="default" w:ascii="Times New Roman" w:hAnsi="Times New Roman" w:cs="Times New Roman"/>
                <w:szCs w:val="21"/>
              </w:rPr>
            </w:pPr>
          </w:p>
        </w:tc>
        <w:tc>
          <w:tcPr>
            <w:tcW w:w="1107" w:type="pct"/>
            <w:vAlign w:val="center"/>
          </w:tcPr>
          <w:p w14:paraId="3B877C5B">
            <w:pPr>
              <w:spacing w:line="360" w:lineRule="auto"/>
              <w:jc w:val="center"/>
              <w:rPr>
                <w:rFonts w:hint="default" w:ascii="Times New Roman" w:hAnsi="Times New Roman" w:cs="Times New Roman"/>
                <w:szCs w:val="21"/>
              </w:rPr>
            </w:pPr>
          </w:p>
        </w:tc>
        <w:tc>
          <w:tcPr>
            <w:tcW w:w="671" w:type="pct"/>
            <w:vAlign w:val="center"/>
          </w:tcPr>
          <w:p w14:paraId="4E8EBF56">
            <w:pPr>
              <w:spacing w:line="360" w:lineRule="auto"/>
              <w:jc w:val="center"/>
              <w:rPr>
                <w:rFonts w:hint="default" w:ascii="Times New Roman" w:hAnsi="Times New Roman" w:cs="Times New Roman"/>
                <w:szCs w:val="21"/>
              </w:rPr>
            </w:pPr>
          </w:p>
        </w:tc>
        <w:tc>
          <w:tcPr>
            <w:tcW w:w="719" w:type="pct"/>
            <w:vAlign w:val="center"/>
          </w:tcPr>
          <w:p w14:paraId="3F60EBC7">
            <w:pPr>
              <w:spacing w:line="360" w:lineRule="auto"/>
              <w:jc w:val="center"/>
              <w:rPr>
                <w:rFonts w:hint="default" w:ascii="Times New Roman" w:hAnsi="Times New Roman" w:cs="Times New Roman"/>
                <w:szCs w:val="21"/>
              </w:rPr>
            </w:pPr>
          </w:p>
        </w:tc>
        <w:tc>
          <w:tcPr>
            <w:tcW w:w="721" w:type="pct"/>
          </w:tcPr>
          <w:p w14:paraId="77339250">
            <w:pPr>
              <w:spacing w:line="360" w:lineRule="auto"/>
              <w:jc w:val="center"/>
              <w:rPr>
                <w:rFonts w:hint="default" w:ascii="Times New Roman" w:hAnsi="Times New Roman" w:cs="Times New Roman"/>
                <w:szCs w:val="21"/>
              </w:rPr>
            </w:pPr>
          </w:p>
        </w:tc>
      </w:tr>
      <w:tr w14:paraId="3FE70F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A96116C">
            <w:pPr>
              <w:spacing w:line="360" w:lineRule="auto"/>
              <w:jc w:val="center"/>
              <w:rPr>
                <w:rFonts w:hint="default" w:ascii="Times New Roman" w:hAnsi="Times New Roman" w:cs="Times New Roman"/>
                <w:szCs w:val="21"/>
              </w:rPr>
            </w:pPr>
          </w:p>
        </w:tc>
        <w:tc>
          <w:tcPr>
            <w:tcW w:w="680" w:type="pct"/>
            <w:vAlign w:val="center"/>
          </w:tcPr>
          <w:p w14:paraId="6EDF8E08">
            <w:pPr>
              <w:spacing w:line="360" w:lineRule="auto"/>
              <w:jc w:val="center"/>
              <w:rPr>
                <w:rFonts w:hint="default" w:ascii="Times New Roman" w:hAnsi="Times New Roman" w:cs="Times New Roman"/>
                <w:szCs w:val="21"/>
              </w:rPr>
            </w:pPr>
          </w:p>
        </w:tc>
        <w:tc>
          <w:tcPr>
            <w:tcW w:w="679" w:type="pct"/>
            <w:vAlign w:val="center"/>
          </w:tcPr>
          <w:p w14:paraId="5FC0A474">
            <w:pPr>
              <w:spacing w:line="360" w:lineRule="auto"/>
              <w:jc w:val="center"/>
              <w:rPr>
                <w:rFonts w:hint="default" w:ascii="Times New Roman" w:hAnsi="Times New Roman" w:cs="Times New Roman"/>
                <w:szCs w:val="21"/>
              </w:rPr>
            </w:pPr>
          </w:p>
        </w:tc>
        <w:tc>
          <w:tcPr>
            <w:tcW w:w="1107" w:type="pct"/>
            <w:vAlign w:val="center"/>
          </w:tcPr>
          <w:p w14:paraId="69FD30E6">
            <w:pPr>
              <w:spacing w:line="360" w:lineRule="auto"/>
              <w:jc w:val="center"/>
              <w:rPr>
                <w:rFonts w:hint="default" w:ascii="Times New Roman" w:hAnsi="Times New Roman" w:cs="Times New Roman"/>
                <w:szCs w:val="21"/>
              </w:rPr>
            </w:pPr>
          </w:p>
        </w:tc>
        <w:tc>
          <w:tcPr>
            <w:tcW w:w="671" w:type="pct"/>
            <w:vAlign w:val="center"/>
          </w:tcPr>
          <w:p w14:paraId="73FA0AF3">
            <w:pPr>
              <w:spacing w:line="360" w:lineRule="auto"/>
              <w:jc w:val="center"/>
              <w:rPr>
                <w:rFonts w:hint="default" w:ascii="Times New Roman" w:hAnsi="Times New Roman" w:cs="Times New Roman"/>
                <w:szCs w:val="21"/>
              </w:rPr>
            </w:pPr>
          </w:p>
        </w:tc>
        <w:tc>
          <w:tcPr>
            <w:tcW w:w="719" w:type="pct"/>
            <w:vAlign w:val="center"/>
          </w:tcPr>
          <w:p w14:paraId="22B298CA">
            <w:pPr>
              <w:spacing w:line="360" w:lineRule="auto"/>
              <w:jc w:val="center"/>
              <w:rPr>
                <w:rFonts w:hint="default" w:ascii="Times New Roman" w:hAnsi="Times New Roman" w:cs="Times New Roman"/>
                <w:szCs w:val="21"/>
              </w:rPr>
            </w:pPr>
          </w:p>
        </w:tc>
        <w:tc>
          <w:tcPr>
            <w:tcW w:w="721" w:type="pct"/>
          </w:tcPr>
          <w:p w14:paraId="0A6D7BFE">
            <w:pPr>
              <w:spacing w:line="360" w:lineRule="auto"/>
              <w:jc w:val="center"/>
              <w:rPr>
                <w:rFonts w:hint="default" w:ascii="Times New Roman" w:hAnsi="Times New Roman" w:cs="Times New Roman"/>
                <w:szCs w:val="21"/>
              </w:rPr>
            </w:pPr>
          </w:p>
        </w:tc>
      </w:tr>
      <w:tr w14:paraId="37E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4E46699">
            <w:pPr>
              <w:spacing w:line="360" w:lineRule="auto"/>
              <w:jc w:val="center"/>
              <w:rPr>
                <w:rFonts w:hint="default" w:ascii="Times New Roman" w:hAnsi="Times New Roman" w:cs="Times New Roman"/>
                <w:szCs w:val="21"/>
              </w:rPr>
            </w:pPr>
            <w:r>
              <w:rPr>
                <w:rFonts w:hint="default" w:ascii="Times New Roman" w:hAnsi="Times New Roman" w:cs="Times New Roman"/>
                <w:szCs w:val="21"/>
              </w:rPr>
              <w:t>合计人数</w:t>
            </w:r>
          </w:p>
        </w:tc>
        <w:tc>
          <w:tcPr>
            <w:tcW w:w="3897" w:type="pct"/>
            <w:gridSpan w:val="5"/>
            <w:vAlign w:val="center"/>
          </w:tcPr>
          <w:p w14:paraId="2CA8EF32">
            <w:pPr>
              <w:spacing w:line="360" w:lineRule="auto"/>
              <w:jc w:val="center"/>
              <w:rPr>
                <w:rFonts w:hint="default" w:ascii="Times New Roman" w:hAnsi="Times New Roman" w:cs="Times New Roman"/>
                <w:szCs w:val="21"/>
              </w:rPr>
            </w:pPr>
          </w:p>
        </w:tc>
      </w:tr>
    </w:tbl>
    <w:p w14:paraId="6F60682A">
      <w:pPr>
        <w:widowControl/>
        <w:spacing w:line="360" w:lineRule="auto"/>
        <w:ind w:firstLine="480" w:firstLineChars="200"/>
        <w:jc w:val="left"/>
        <w:rPr>
          <w:rFonts w:hint="default" w:ascii="Times New Roman" w:hAnsi="Times New Roman" w:cs="Times New Roman"/>
          <w:sz w:val="24"/>
        </w:rPr>
      </w:pPr>
      <w:r>
        <w:rPr>
          <w:rFonts w:hint="default" w:ascii="Times New Roman" w:hAnsi="Times New Roman" w:cs="Times New Roman"/>
          <w:sz w:val="24"/>
        </w:rPr>
        <w:t>我公司承诺上述人员身体健康，一旦我公司获得成交，承诺上述人员投入本项目服务，非经采购人同意，不随意更换人员。</w:t>
      </w:r>
    </w:p>
    <w:p w14:paraId="0C32894F">
      <w:pPr>
        <w:widowControl/>
        <w:spacing w:line="360" w:lineRule="auto"/>
        <w:ind w:firstLine="480" w:firstLineChars="200"/>
        <w:jc w:val="left"/>
        <w:rPr>
          <w:rFonts w:hint="default" w:ascii="Times New Roman" w:hAnsi="Times New Roman" w:cs="Times New Roman"/>
          <w:sz w:val="24"/>
        </w:rPr>
      </w:pPr>
      <w:r>
        <w:rPr>
          <w:rFonts w:hint="default" w:ascii="Times New Roman" w:hAnsi="Times New Roman" w:cs="Times New Roman"/>
          <w:sz w:val="24"/>
        </w:rPr>
        <w:t>按劳动法和国务院关于职工工作时间的规定，正常情况下，上述人员每日工作不超过8小时，每周工作不超过40小时。采购人需安排加班的，我公司积极配合并向劳动者支付加班费。</w:t>
      </w:r>
    </w:p>
    <w:p w14:paraId="26DD4052">
      <w:pPr>
        <w:widowControl/>
        <w:jc w:val="left"/>
        <w:rPr>
          <w:rFonts w:hint="default" w:ascii="Times New Roman" w:hAnsi="Times New Roman" w:cs="Times New Roman"/>
          <w:sz w:val="24"/>
        </w:rPr>
      </w:pPr>
    </w:p>
    <w:p w14:paraId="05AB737B">
      <w:pPr>
        <w:widowControl/>
        <w:jc w:val="left"/>
        <w:rPr>
          <w:rFonts w:hint="default" w:ascii="Times New Roman" w:hAnsi="Times New Roman" w:cs="Times New Roman"/>
          <w:sz w:val="24"/>
        </w:rPr>
      </w:pPr>
    </w:p>
    <w:p w14:paraId="786D0193">
      <w:pPr>
        <w:widowControl/>
        <w:jc w:val="left"/>
        <w:rPr>
          <w:rFonts w:hint="default" w:ascii="Times New Roman" w:hAnsi="Times New Roman" w:cs="Times New Roman"/>
          <w:sz w:val="24"/>
        </w:rPr>
      </w:pPr>
    </w:p>
    <w:p w14:paraId="6C246768">
      <w:pPr>
        <w:widowControl/>
        <w:jc w:val="left"/>
        <w:rPr>
          <w:rFonts w:hint="default" w:ascii="Times New Roman" w:hAnsi="Times New Roman" w:cs="Times New Roman"/>
          <w:sz w:val="24"/>
        </w:rPr>
      </w:pPr>
    </w:p>
    <w:p w14:paraId="2C86FCE8">
      <w:pPr>
        <w:spacing w:line="360" w:lineRule="auto"/>
        <w:ind w:right="84" w:firstLine="240" w:firstLineChars="100"/>
        <w:rPr>
          <w:rFonts w:hint="default" w:ascii="Times New Roman" w:hAnsi="Times New Roman" w:cs="Times New Roman"/>
          <w:sz w:val="24"/>
        </w:rPr>
      </w:pPr>
      <w:r>
        <w:rPr>
          <w:rFonts w:hint="default" w:ascii="Times New Roman" w:hAnsi="Times New Roman" w:cs="Times New Roman"/>
          <w:sz w:val="24"/>
        </w:rPr>
        <w:t>投标人名称：</w:t>
      </w:r>
    </w:p>
    <w:p w14:paraId="12D09497">
      <w:pPr>
        <w:spacing w:line="360" w:lineRule="auto"/>
        <w:ind w:right="84" w:firstLine="240" w:firstLineChars="100"/>
        <w:rPr>
          <w:rFonts w:hint="default" w:ascii="Times New Roman" w:hAnsi="Times New Roman" w:cs="Times New Roman"/>
          <w:sz w:val="24"/>
        </w:rPr>
      </w:pPr>
    </w:p>
    <w:p w14:paraId="33FCCF97">
      <w:pPr>
        <w:spacing w:line="360" w:lineRule="auto"/>
        <w:ind w:right="84" w:firstLine="240" w:firstLineChars="1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5559C033">
      <w:pPr>
        <w:spacing w:line="460" w:lineRule="exact"/>
        <w:ind w:left="192"/>
        <w:rPr>
          <w:rFonts w:hint="default" w:ascii="Times New Roman" w:hAnsi="Times New Roman" w:cs="Times New Roman"/>
          <w:b/>
          <w:sz w:val="24"/>
        </w:rPr>
      </w:pPr>
    </w:p>
    <w:p w14:paraId="6F5D8603">
      <w:pPr>
        <w:spacing w:line="460" w:lineRule="exact"/>
        <w:ind w:left="192"/>
        <w:rPr>
          <w:rFonts w:hint="default" w:ascii="Times New Roman" w:hAnsi="Times New Roman" w:cs="Times New Roman"/>
          <w:b/>
          <w:sz w:val="24"/>
        </w:rPr>
      </w:pPr>
    </w:p>
    <w:p w14:paraId="482D349B">
      <w:pPr>
        <w:widowControl/>
        <w:jc w:val="left"/>
        <w:rPr>
          <w:rFonts w:hint="default" w:ascii="Times New Roman" w:hAnsi="Times New Roman" w:cs="Times New Roman"/>
          <w:b/>
          <w:sz w:val="24"/>
        </w:rPr>
      </w:pPr>
      <w:r>
        <w:rPr>
          <w:rFonts w:hint="default" w:ascii="Times New Roman" w:hAnsi="Times New Roman" w:cs="Times New Roman"/>
          <w:b/>
          <w:sz w:val="24"/>
        </w:rPr>
        <w:br w:type="page"/>
      </w:r>
    </w:p>
    <w:p w14:paraId="3B195A54">
      <w:pPr>
        <w:spacing w:line="460" w:lineRule="exact"/>
        <w:rPr>
          <w:rFonts w:hint="default" w:ascii="Times New Roman" w:hAnsi="Times New Roman" w:cs="Times New Roman"/>
          <w:b/>
          <w:sz w:val="24"/>
        </w:rPr>
      </w:pPr>
      <w:r>
        <w:rPr>
          <w:rFonts w:hint="default" w:ascii="Times New Roman" w:hAnsi="Times New Roman" w:cs="Times New Roman"/>
          <w:b/>
          <w:sz w:val="24"/>
        </w:rPr>
        <w:t>附件5：评分因素中要求的各项方案、证明材料等</w:t>
      </w:r>
    </w:p>
    <w:p w14:paraId="2A128FA8">
      <w:pPr>
        <w:spacing w:line="360" w:lineRule="auto"/>
        <w:ind w:firstLine="480" w:firstLineChars="200"/>
        <w:rPr>
          <w:rFonts w:hint="default" w:ascii="Times New Roman" w:hAnsi="Times New Roman" w:cs="Times New Roman"/>
          <w:bCs/>
          <w:color w:val="000000"/>
          <w:sz w:val="24"/>
        </w:rPr>
      </w:pPr>
    </w:p>
    <w:p w14:paraId="2730E034">
      <w:pPr>
        <w:spacing w:line="360" w:lineRule="auto"/>
        <w:ind w:firstLine="480" w:firstLineChars="200"/>
        <w:rPr>
          <w:rFonts w:hint="default" w:ascii="Times New Roman" w:hAnsi="Times New Roman" w:cs="Times New Roman"/>
          <w:color w:val="000000"/>
          <w:sz w:val="24"/>
        </w:rPr>
      </w:pPr>
      <w:r>
        <w:rPr>
          <w:rFonts w:hint="default" w:ascii="Times New Roman" w:hAnsi="Times New Roman" w:cs="Times New Roman"/>
          <w:bCs/>
          <w:color w:val="000000"/>
          <w:sz w:val="24"/>
        </w:rPr>
        <w:t>请投标人根据磋商文件“评分因素及评审标准”中的</w:t>
      </w:r>
      <w:r>
        <w:rPr>
          <w:rFonts w:hint="default" w:ascii="Times New Roman" w:hAnsi="Times New Roman" w:cs="Times New Roman"/>
          <w:color w:val="000000"/>
          <w:sz w:val="24"/>
        </w:rPr>
        <w:t>要求，按顺序提供详细的方案、证明材料等。</w:t>
      </w:r>
    </w:p>
    <w:p w14:paraId="7ABBDD46">
      <w:pPr>
        <w:spacing w:line="360" w:lineRule="auto"/>
        <w:ind w:firstLine="480" w:firstLineChars="200"/>
        <w:rPr>
          <w:rFonts w:hint="default" w:ascii="Times New Roman" w:hAnsi="Times New Roman" w:cs="Times New Roman"/>
          <w:color w:val="000000"/>
          <w:sz w:val="24"/>
        </w:rPr>
      </w:pPr>
      <w:r>
        <w:rPr>
          <w:rFonts w:hint="default" w:ascii="Times New Roman" w:hAnsi="Times New Roman" w:cs="Times New Roman"/>
          <w:color w:val="000000"/>
          <w:sz w:val="24"/>
        </w:rPr>
        <w:t>投标人将专项服务委托专业公司承担的，应当进行说明。</w:t>
      </w:r>
    </w:p>
    <w:p w14:paraId="57C932EA">
      <w:pPr>
        <w:spacing w:line="460" w:lineRule="exact"/>
        <w:ind w:left="192"/>
        <w:jc w:val="left"/>
        <w:rPr>
          <w:rFonts w:hint="default" w:ascii="Times New Roman" w:hAnsi="Times New Roman" w:cs="Times New Roman"/>
          <w:sz w:val="24"/>
        </w:rPr>
      </w:pPr>
    </w:p>
    <w:p w14:paraId="106FA0B9">
      <w:pPr>
        <w:spacing w:line="460" w:lineRule="exact"/>
        <w:ind w:left="192"/>
        <w:jc w:val="left"/>
        <w:rPr>
          <w:rFonts w:hint="default" w:ascii="Times New Roman" w:hAnsi="Times New Roman" w:cs="Times New Roman"/>
          <w:sz w:val="24"/>
        </w:rPr>
      </w:pPr>
    </w:p>
    <w:p w14:paraId="1238C23D">
      <w:pPr>
        <w:spacing w:line="460" w:lineRule="exact"/>
        <w:ind w:left="192"/>
        <w:jc w:val="left"/>
        <w:rPr>
          <w:rFonts w:hint="default" w:ascii="Times New Roman" w:hAnsi="Times New Roman" w:cs="Times New Roman"/>
          <w:sz w:val="24"/>
        </w:rPr>
      </w:pPr>
    </w:p>
    <w:p w14:paraId="38EE9F56">
      <w:pPr>
        <w:spacing w:line="460" w:lineRule="exact"/>
        <w:ind w:left="192"/>
        <w:jc w:val="left"/>
        <w:rPr>
          <w:rFonts w:hint="default" w:ascii="Times New Roman" w:hAnsi="Times New Roman" w:cs="Times New Roman"/>
          <w:sz w:val="24"/>
        </w:rPr>
      </w:pPr>
    </w:p>
    <w:p w14:paraId="14E51094">
      <w:pPr>
        <w:spacing w:line="460" w:lineRule="exact"/>
        <w:ind w:left="192"/>
        <w:jc w:val="left"/>
        <w:rPr>
          <w:rFonts w:hint="default" w:ascii="Times New Roman" w:hAnsi="Times New Roman" w:cs="Times New Roman"/>
          <w:sz w:val="24"/>
        </w:rPr>
      </w:pPr>
    </w:p>
    <w:p w14:paraId="1851A3B5">
      <w:pPr>
        <w:spacing w:line="460" w:lineRule="exact"/>
        <w:ind w:left="192"/>
        <w:jc w:val="left"/>
        <w:rPr>
          <w:rFonts w:hint="default" w:ascii="Times New Roman" w:hAnsi="Times New Roman" w:cs="Times New Roman"/>
          <w:sz w:val="24"/>
        </w:rPr>
      </w:pPr>
    </w:p>
    <w:p w14:paraId="454E7D2E">
      <w:pPr>
        <w:spacing w:line="460" w:lineRule="exact"/>
        <w:ind w:left="192"/>
        <w:jc w:val="left"/>
        <w:rPr>
          <w:rFonts w:hint="default" w:ascii="Times New Roman" w:hAnsi="Times New Roman" w:cs="Times New Roman"/>
          <w:sz w:val="24"/>
        </w:rPr>
      </w:pPr>
    </w:p>
    <w:p w14:paraId="61499A76">
      <w:pPr>
        <w:spacing w:line="460" w:lineRule="exact"/>
        <w:ind w:left="192"/>
        <w:jc w:val="left"/>
        <w:rPr>
          <w:rFonts w:hint="default" w:ascii="Times New Roman" w:hAnsi="Times New Roman" w:cs="Times New Roman"/>
          <w:sz w:val="24"/>
        </w:rPr>
      </w:pPr>
    </w:p>
    <w:p w14:paraId="25CD48FD">
      <w:pPr>
        <w:spacing w:line="460" w:lineRule="exact"/>
        <w:ind w:left="192"/>
        <w:jc w:val="left"/>
        <w:rPr>
          <w:rFonts w:hint="default" w:ascii="Times New Roman" w:hAnsi="Times New Roman" w:cs="Times New Roman"/>
          <w:sz w:val="24"/>
        </w:rPr>
      </w:pPr>
    </w:p>
    <w:p w14:paraId="0D6C73F7">
      <w:pPr>
        <w:spacing w:line="460" w:lineRule="exact"/>
        <w:ind w:left="192"/>
        <w:jc w:val="left"/>
        <w:rPr>
          <w:rFonts w:hint="default" w:ascii="Times New Roman" w:hAnsi="Times New Roman" w:cs="Times New Roman"/>
          <w:sz w:val="24"/>
        </w:rPr>
      </w:pPr>
    </w:p>
    <w:p w14:paraId="2D7BD028">
      <w:pPr>
        <w:spacing w:line="460" w:lineRule="exact"/>
        <w:ind w:left="192"/>
        <w:jc w:val="left"/>
        <w:rPr>
          <w:rFonts w:hint="default" w:ascii="Times New Roman" w:hAnsi="Times New Roman" w:cs="Times New Roman"/>
          <w:sz w:val="24"/>
        </w:rPr>
      </w:pPr>
    </w:p>
    <w:p w14:paraId="48014365">
      <w:pPr>
        <w:spacing w:line="460" w:lineRule="exact"/>
        <w:ind w:left="192"/>
        <w:jc w:val="left"/>
        <w:rPr>
          <w:rFonts w:hint="default" w:ascii="Times New Roman" w:hAnsi="Times New Roman" w:cs="Times New Roman"/>
          <w:sz w:val="24"/>
        </w:rPr>
      </w:pPr>
    </w:p>
    <w:p w14:paraId="6D8B2820">
      <w:pPr>
        <w:spacing w:line="460" w:lineRule="exact"/>
        <w:ind w:left="192"/>
        <w:jc w:val="left"/>
        <w:rPr>
          <w:rFonts w:hint="default" w:ascii="Times New Roman" w:hAnsi="Times New Roman" w:cs="Times New Roman"/>
          <w:sz w:val="24"/>
        </w:rPr>
      </w:pPr>
    </w:p>
    <w:p w14:paraId="1F955238">
      <w:pPr>
        <w:spacing w:line="460" w:lineRule="exact"/>
        <w:ind w:left="192"/>
        <w:jc w:val="left"/>
        <w:rPr>
          <w:rFonts w:hint="default" w:ascii="Times New Roman" w:hAnsi="Times New Roman" w:cs="Times New Roman"/>
          <w:sz w:val="24"/>
        </w:rPr>
      </w:pPr>
    </w:p>
    <w:p w14:paraId="5C80B176">
      <w:pPr>
        <w:spacing w:line="460" w:lineRule="exact"/>
        <w:ind w:left="192"/>
        <w:jc w:val="left"/>
        <w:rPr>
          <w:rFonts w:hint="default" w:ascii="Times New Roman" w:hAnsi="Times New Roman" w:cs="Times New Roman"/>
          <w:sz w:val="24"/>
        </w:rPr>
      </w:pPr>
    </w:p>
    <w:p w14:paraId="788454CC">
      <w:pPr>
        <w:spacing w:line="460" w:lineRule="exact"/>
        <w:ind w:left="192"/>
        <w:jc w:val="left"/>
        <w:rPr>
          <w:rFonts w:hint="default" w:ascii="Times New Roman" w:hAnsi="Times New Roman" w:cs="Times New Roman"/>
          <w:sz w:val="24"/>
        </w:rPr>
      </w:pPr>
    </w:p>
    <w:p w14:paraId="6D51E278">
      <w:pPr>
        <w:spacing w:line="460" w:lineRule="exact"/>
        <w:ind w:left="192"/>
        <w:jc w:val="left"/>
        <w:rPr>
          <w:rFonts w:hint="default" w:ascii="Times New Roman" w:hAnsi="Times New Roman" w:cs="Times New Roman"/>
          <w:sz w:val="24"/>
        </w:rPr>
      </w:pPr>
    </w:p>
    <w:p w14:paraId="573F2ED4">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31261BE3">
      <w:pPr>
        <w:spacing w:line="360" w:lineRule="auto"/>
        <w:ind w:firstLine="4080" w:firstLineChars="1700"/>
        <w:rPr>
          <w:rFonts w:hint="default" w:ascii="Times New Roman" w:hAnsi="Times New Roman" w:cs="Times New Roman"/>
          <w:sz w:val="24"/>
        </w:rPr>
      </w:pPr>
    </w:p>
    <w:p w14:paraId="3CDA2B87">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36EA3F8">
      <w:pPr>
        <w:spacing w:line="460" w:lineRule="exact"/>
        <w:ind w:left="192"/>
        <w:jc w:val="left"/>
        <w:rPr>
          <w:rFonts w:hint="default" w:ascii="Times New Roman" w:hAnsi="Times New Roman" w:cs="Times New Roman"/>
          <w:sz w:val="24"/>
        </w:rPr>
      </w:pPr>
    </w:p>
    <w:p w14:paraId="1C2D0E33">
      <w:pPr>
        <w:spacing w:line="480" w:lineRule="auto"/>
        <w:rPr>
          <w:rFonts w:hint="default" w:ascii="Times New Roman" w:hAnsi="Times New Roman" w:cs="Times New Roman"/>
        </w:rPr>
      </w:pPr>
      <w:r>
        <w:rPr>
          <w:rFonts w:hint="default" w:ascii="Times New Roman" w:hAnsi="Times New Roman" w:cs="Times New Roman"/>
          <w:b/>
          <w:sz w:val="24"/>
        </w:rPr>
        <w:br w:type="page"/>
      </w:r>
      <w:r>
        <w:rPr>
          <w:rFonts w:hint="default" w:ascii="Times New Roman" w:hAnsi="Times New Roman" w:cs="Times New Roman"/>
          <w:b/>
          <w:sz w:val="24"/>
        </w:rPr>
        <w:t>附件6</w:t>
      </w:r>
    </w:p>
    <w:p w14:paraId="4F5AA225">
      <w:pPr>
        <w:spacing w:line="560" w:lineRule="exact"/>
        <w:jc w:val="center"/>
        <w:rPr>
          <w:rFonts w:hint="default" w:ascii="Times New Roman" w:hAnsi="Times New Roman" w:cs="Times New Roman"/>
          <w:b/>
          <w:sz w:val="24"/>
        </w:rPr>
      </w:pPr>
      <w:r>
        <w:rPr>
          <w:rFonts w:hint="default" w:ascii="Times New Roman" w:hAnsi="Times New Roman" w:cs="Times New Roman"/>
          <w:b/>
          <w:sz w:val="24"/>
        </w:rPr>
        <w:t>投标人业绩</w:t>
      </w:r>
    </w:p>
    <w:p w14:paraId="267631B6">
      <w:pPr>
        <w:spacing w:line="460" w:lineRule="exact"/>
        <w:ind w:left="192"/>
        <w:rPr>
          <w:rFonts w:hint="default" w:ascii="Times New Roman" w:hAnsi="Times New Roman" w:cs="Times New Roman"/>
          <w:sz w:val="24"/>
        </w:rPr>
      </w:pPr>
      <w:r>
        <w:rPr>
          <w:rFonts w:hint="default" w:ascii="Times New Roman" w:hAnsi="Times New Roman" w:cs="Times New Roman"/>
          <w:sz w:val="24"/>
        </w:rPr>
        <w:t>项目名称：</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2620F9AA">
      <w:pPr>
        <w:spacing w:line="460" w:lineRule="exact"/>
        <w:ind w:left="192"/>
        <w:rPr>
          <w:rFonts w:hint="default" w:ascii="Times New Roman" w:hAnsi="Times New Roman" w:cs="Times New Roman"/>
          <w:sz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42FBF129">
      <w:pPr>
        <w:spacing w:line="460" w:lineRule="exact"/>
        <w:ind w:left="192"/>
        <w:rPr>
          <w:rFonts w:hint="default" w:ascii="Times New Roman" w:hAnsi="Times New Roman" w:cs="Times New Roman"/>
          <w:sz w:val="24"/>
        </w:rPr>
      </w:pPr>
      <w:r>
        <w:rPr>
          <w:rFonts w:hint="default" w:ascii="Times New Roman" w:hAnsi="Times New Roman" w:cs="Times New Roman"/>
          <w:sz w:val="24"/>
        </w:rPr>
        <w:t xml:space="preserve">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677ED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707C70B">
            <w:pPr>
              <w:jc w:val="center"/>
              <w:rPr>
                <w:rFonts w:hint="default" w:ascii="Times New Roman" w:hAnsi="Times New Roman" w:cs="Times New Roman"/>
                <w:sz w:val="24"/>
              </w:rPr>
            </w:pPr>
            <w:r>
              <w:rPr>
                <w:rFonts w:hint="default" w:ascii="Times New Roman" w:hAnsi="Times New Roman" w:cs="Times New Roman"/>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50AF6940">
            <w:pPr>
              <w:jc w:val="center"/>
              <w:rPr>
                <w:rFonts w:hint="default" w:ascii="Times New Roman" w:hAnsi="Times New Roman" w:cs="Times New Roman"/>
                <w:sz w:val="24"/>
              </w:rPr>
            </w:pPr>
            <w:r>
              <w:rPr>
                <w:rFonts w:hint="default" w:ascii="Times New Roman" w:hAnsi="Times New Roman" w:cs="Times New Roman"/>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3A3EE1F5">
            <w:pPr>
              <w:jc w:val="center"/>
              <w:rPr>
                <w:rFonts w:hint="default" w:ascii="Times New Roman" w:hAnsi="Times New Roman" w:cs="Times New Roman"/>
                <w:sz w:val="24"/>
              </w:rPr>
            </w:pPr>
            <w:r>
              <w:rPr>
                <w:rFonts w:hint="default" w:ascii="Times New Roman" w:hAnsi="Times New Roman" w:cs="Times New Roman"/>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03DA4F58">
            <w:pPr>
              <w:jc w:val="center"/>
              <w:rPr>
                <w:rFonts w:hint="default" w:ascii="Times New Roman" w:hAnsi="Times New Roman" w:cs="Times New Roman"/>
                <w:sz w:val="24"/>
              </w:rPr>
            </w:pPr>
            <w:r>
              <w:rPr>
                <w:rFonts w:hint="default" w:ascii="Times New Roman" w:hAnsi="Times New Roman" w:cs="Times New Roman"/>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3457E9E">
            <w:pPr>
              <w:jc w:val="center"/>
              <w:rPr>
                <w:rFonts w:hint="default" w:ascii="Times New Roman" w:hAnsi="Times New Roman" w:cs="Times New Roman"/>
                <w:sz w:val="24"/>
              </w:rPr>
            </w:pPr>
            <w:r>
              <w:rPr>
                <w:rFonts w:hint="default" w:ascii="Times New Roman" w:hAnsi="Times New Roman" w:cs="Times New Roman"/>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69C312">
            <w:pPr>
              <w:jc w:val="center"/>
              <w:rPr>
                <w:rFonts w:hint="default" w:ascii="Times New Roman" w:hAnsi="Times New Roman" w:cs="Times New Roman"/>
                <w:sz w:val="24"/>
              </w:rPr>
            </w:pPr>
            <w:r>
              <w:rPr>
                <w:rFonts w:hint="default" w:ascii="Times New Roman" w:hAnsi="Times New Roman" w:cs="Times New Roman"/>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4C105A">
            <w:pPr>
              <w:jc w:val="center"/>
              <w:rPr>
                <w:rFonts w:hint="default" w:ascii="Times New Roman" w:hAnsi="Times New Roman" w:cs="Times New Roman"/>
                <w:sz w:val="24"/>
              </w:rPr>
            </w:pPr>
            <w:r>
              <w:rPr>
                <w:rFonts w:hint="default" w:ascii="Times New Roman" w:hAnsi="Times New Roman" w:cs="Times New Roman"/>
                <w:sz w:val="24"/>
              </w:rPr>
              <w:t>合同金额</w:t>
            </w:r>
          </w:p>
        </w:tc>
      </w:tr>
      <w:tr w14:paraId="14CD4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FDE0CD1">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19481F8B">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08B50BEF">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4160347D">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4D8ACE16">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61BC9FF1">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443B5529">
            <w:pPr>
              <w:jc w:val="center"/>
              <w:rPr>
                <w:rFonts w:hint="default" w:ascii="Times New Roman" w:hAnsi="Times New Roman" w:cs="Times New Roman"/>
                <w:b/>
                <w:sz w:val="24"/>
              </w:rPr>
            </w:pPr>
          </w:p>
        </w:tc>
      </w:tr>
      <w:tr w14:paraId="03D9B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DA7D3C1">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096A3A23">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74B10880">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01C0EA57">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477BA2DB">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650A6049">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403C793F">
            <w:pPr>
              <w:jc w:val="center"/>
              <w:rPr>
                <w:rFonts w:hint="default" w:ascii="Times New Roman" w:hAnsi="Times New Roman" w:cs="Times New Roman"/>
                <w:b/>
                <w:sz w:val="24"/>
              </w:rPr>
            </w:pPr>
          </w:p>
        </w:tc>
      </w:tr>
      <w:tr w14:paraId="1C9C7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6265838">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6C955991">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689D8EBB">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4D0B8BD5">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1ED177E8">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43546318">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3BDE6B90">
            <w:pPr>
              <w:jc w:val="center"/>
              <w:rPr>
                <w:rFonts w:hint="default" w:ascii="Times New Roman" w:hAnsi="Times New Roman" w:cs="Times New Roman"/>
                <w:b/>
                <w:sz w:val="24"/>
              </w:rPr>
            </w:pPr>
          </w:p>
        </w:tc>
      </w:tr>
      <w:tr w14:paraId="01D72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E9E262">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59375DC6">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3E9EE331">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3B76472D">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57361E12">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4275E95E">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61BE0A7F">
            <w:pPr>
              <w:jc w:val="center"/>
              <w:rPr>
                <w:rFonts w:hint="default" w:ascii="Times New Roman" w:hAnsi="Times New Roman" w:cs="Times New Roman"/>
                <w:b/>
                <w:sz w:val="24"/>
              </w:rPr>
            </w:pPr>
          </w:p>
        </w:tc>
      </w:tr>
      <w:tr w14:paraId="608C3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95CB924">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516CA086">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397543DC">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3111E695">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50A2F771">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4108C825">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7D8C7C04">
            <w:pPr>
              <w:jc w:val="center"/>
              <w:rPr>
                <w:rFonts w:hint="default" w:ascii="Times New Roman" w:hAnsi="Times New Roman" w:cs="Times New Roman"/>
                <w:b/>
                <w:sz w:val="24"/>
              </w:rPr>
            </w:pPr>
          </w:p>
        </w:tc>
      </w:tr>
      <w:tr w14:paraId="61E94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12C9122">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50C6BB4F">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5D252B0A">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40708C25">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669074F2">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53BCE82E">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6FC24838">
            <w:pPr>
              <w:jc w:val="center"/>
              <w:rPr>
                <w:rFonts w:hint="default" w:ascii="Times New Roman" w:hAnsi="Times New Roman" w:cs="Times New Roman"/>
                <w:b/>
                <w:sz w:val="24"/>
              </w:rPr>
            </w:pPr>
          </w:p>
        </w:tc>
      </w:tr>
      <w:tr w14:paraId="6C17B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243EA">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382A208A">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254F997F">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0217F4A4">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06E71D9D">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0CB47645">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08887D34">
            <w:pPr>
              <w:jc w:val="center"/>
              <w:rPr>
                <w:rFonts w:hint="default" w:ascii="Times New Roman" w:hAnsi="Times New Roman" w:cs="Times New Roman"/>
                <w:b/>
                <w:sz w:val="24"/>
              </w:rPr>
            </w:pPr>
          </w:p>
        </w:tc>
      </w:tr>
      <w:tr w14:paraId="59398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B0D5FD7">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3288BC36">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0845AE9B">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77D96B24">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15CC1BBF">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7082B31E">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716DCE61">
            <w:pPr>
              <w:jc w:val="center"/>
              <w:rPr>
                <w:rFonts w:hint="default" w:ascii="Times New Roman" w:hAnsi="Times New Roman" w:cs="Times New Roman"/>
                <w:b/>
                <w:sz w:val="24"/>
              </w:rPr>
            </w:pPr>
          </w:p>
        </w:tc>
      </w:tr>
      <w:tr w14:paraId="75BFF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5AE80DF">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1B2DC44F">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22238F5A">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725F416B">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253C4574">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381AB245">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02DC1F25">
            <w:pPr>
              <w:jc w:val="center"/>
              <w:rPr>
                <w:rFonts w:hint="default" w:ascii="Times New Roman" w:hAnsi="Times New Roman" w:cs="Times New Roman"/>
                <w:b/>
                <w:sz w:val="24"/>
              </w:rPr>
            </w:pPr>
          </w:p>
        </w:tc>
      </w:tr>
      <w:tr w14:paraId="1B20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F1D105D">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420212E7">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53928D67">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1D55E3CE">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052D6F43">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5AA8250A">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5142613C">
            <w:pPr>
              <w:jc w:val="center"/>
              <w:rPr>
                <w:rFonts w:hint="default" w:ascii="Times New Roman" w:hAnsi="Times New Roman" w:cs="Times New Roman"/>
                <w:b/>
                <w:sz w:val="24"/>
              </w:rPr>
            </w:pPr>
          </w:p>
        </w:tc>
      </w:tr>
      <w:tr w14:paraId="63876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EA9F421">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4430076E">
            <w:pPr>
              <w:jc w:val="center"/>
              <w:rPr>
                <w:rFonts w:hint="default" w:ascii="Times New Roman" w:hAnsi="Times New Roman" w:cs="Times New Roman"/>
                <w:b/>
                <w:sz w:val="24"/>
              </w:rPr>
            </w:pPr>
          </w:p>
        </w:tc>
        <w:tc>
          <w:tcPr>
            <w:tcW w:w="603" w:type="pct"/>
            <w:tcBorders>
              <w:top w:val="single" w:color="auto" w:sz="4" w:space="0"/>
              <w:left w:val="single" w:color="auto" w:sz="4" w:space="0"/>
              <w:bottom w:val="single" w:color="auto" w:sz="4" w:space="0"/>
              <w:right w:val="single" w:color="auto" w:sz="4" w:space="0"/>
            </w:tcBorders>
          </w:tcPr>
          <w:p w14:paraId="50308B41">
            <w:pPr>
              <w:jc w:val="center"/>
              <w:rPr>
                <w:rFonts w:hint="default" w:ascii="Times New Roman" w:hAnsi="Times New Roman" w:cs="Times New Roman"/>
                <w:b/>
                <w:sz w:val="24"/>
              </w:rPr>
            </w:pPr>
          </w:p>
        </w:tc>
        <w:tc>
          <w:tcPr>
            <w:tcW w:w="771" w:type="pct"/>
            <w:tcBorders>
              <w:top w:val="single" w:color="auto" w:sz="4" w:space="0"/>
              <w:left w:val="single" w:color="auto" w:sz="4" w:space="0"/>
              <w:bottom w:val="single" w:color="auto" w:sz="4" w:space="0"/>
              <w:right w:val="single" w:color="auto" w:sz="4" w:space="0"/>
            </w:tcBorders>
          </w:tcPr>
          <w:p w14:paraId="606ACC58">
            <w:pPr>
              <w:jc w:val="center"/>
              <w:rPr>
                <w:rFonts w:hint="default" w:ascii="Times New Roman" w:hAnsi="Times New Roman" w:cs="Times New Roman"/>
                <w:b/>
                <w:sz w:val="24"/>
              </w:rPr>
            </w:pPr>
          </w:p>
        </w:tc>
        <w:tc>
          <w:tcPr>
            <w:tcW w:w="937" w:type="pct"/>
            <w:tcBorders>
              <w:top w:val="single" w:color="auto" w:sz="4" w:space="0"/>
              <w:left w:val="single" w:color="auto" w:sz="4" w:space="0"/>
              <w:bottom w:val="single" w:color="auto" w:sz="4" w:space="0"/>
              <w:right w:val="single" w:color="auto" w:sz="4" w:space="0"/>
            </w:tcBorders>
          </w:tcPr>
          <w:p w14:paraId="30B28461">
            <w:pPr>
              <w:jc w:val="center"/>
              <w:rPr>
                <w:rFonts w:hint="default" w:ascii="Times New Roman" w:hAnsi="Times New Roman" w:cs="Times New Roman"/>
                <w:b/>
                <w:sz w:val="24"/>
              </w:rPr>
            </w:pPr>
          </w:p>
        </w:tc>
        <w:tc>
          <w:tcPr>
            <w:tcW w:w="685" w:type="pct"/>
            <w:tcBorders>
              <w:top w:val="single" w:color="auto" w:sz="4" w:space="0"/>
              <w:left w:val="single" w:color="auto" w:sz="4" w:space="0"/>
              <w:bottom w:val="single" w:color="auto" w:sz="4" w:space="0"/>
              <w:right w:val="single" w:color="auto" w:sz="4" w:space="0"/>
            </w:tcBorders>
          </w:tcPr>
          <w:p w14:paraId="3BEBCCA3">
            <w:pPr>
              <w:jc w:val="center"/>
              <w:rPr>
                <w:rFonts w:hint="default" w:ascii="Times New Roman" w:hAnsi="Times New Roman" w:cs="Times New Roman"/>
                <w:b/>
                <w:sz w:val="24"/>
              </w:rPr>
            </w:pPr>
          </w:p>
        </w:tc>
        <w:tc>
          <w:tcPr>
            <w:tcW w:w="602" w:type="pct"/>
            <w:tcBorders>
              <w:top w:val="single" w:color="auto" w:sz="4" w:space="0"/>
              <w:left w:val="single" w:color="auto" w:sz="4" w:space="0"/>
              <w:bottom w:val="single" w:color="auto" w:sz="4" w:space="0"/>
              <w:right w:val="single" w:color="auto" w:sz="4" w:space="0"/>
            </w:tcBorders>
          </w:tcPr>
          <w:p w14:paraId="3DAFA1F2">
            <w:pPr>
              <w:jc w:val="center"/>
              <w:rPr>
                <w:rFonts w:hint="default" w:ascii="Times New Roman" w:hAnsi="Times New Roman" w:cs="Times New Roman"/>
                <w:b/>
                <w:sz w:val="24"/>
              </w:rPr>
            </w:pPr>
          </w:p>
        </w:tc>
      </w:tr>
    </w:tbl>
    <w:p w14:paraId="55B56348">
      <w:pPr>
        <w:spacing w:line="460" w:lineRule="exact"/>
        <w:ind w:left="192"/>
        <w:rPr>
          <w:rFonts w:hint="default" w:ascii="Times New Roman" w:hAnsi="Times New Roman" w:cs="Times New Roman"/>
          <w:sz w:val="24"/>
        </w:rPr>
      </w:pPr>
    </w:p>
    <w:p w14:paraId="28758BF9">
      <w:pPr>
        <w:spacing w:line="460" w:lineRule="exact"/>
        <w:ind w:left="192"/>
        <w:rPr>
          <w:rFonts w:hint="default" w:ascii="Times New Roman" w:hAnsi="Times New Roman" w:cs="Times New Roman"/>
          <w:sz w:val="24"/>
        </w:rPr>
      </w:pPr>
      <w:r>
        <w:rPr>
          <w:rFonts w:hint="default" w:ascii="Times New Roman" w:hAnsi="Times New Roman" w:cs="Times New Roman"/>
          <w:sz w:val="24"/>
        </w:rPr>
        <w:t>备注：若第二部分要求提供投标人业绩的，投标人所列业绩应按其要求将证明材料按顺序附后。</w:t>
      </w:r>
    </w:p>
    <w:p w14:paraId="226577F9">
      <w:pPr>
        <w:spacing w:line="560" w:lineRule="exact"/>
        <w:rPr>
          <w:rFonts w:hint="default" w:ascii="Times New Roman" w:hAnsi="Times New Roman" w:cs="Times New Roman"/>
          <w:b/>
          <w:sz w:val="24"/>
        </w:rPr>
      </w:pPr>
    </w:p>
    <w:p w14:paraId="76D9CC10">
      <w:pPr>
        <w:spacing w:line="560" w:lineRule="exact"/>
        <w:rPr>
          <w:rFonts w:hint="default" w:ascii="Times New Roman" w:hAnsi="Times New Roman" w:cs="Times New Roman"/>
          <w:b/>
          <w:sz w:val="24"/>
        </w:rPr>
      </w:pPr>
    </w:p>
    <w:p w14:paraId="04D186EE">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19D2DBCF">
      <w:pPr>
        <w:spacing w:line="360" w:lineRule="auto"/>
        <w:ind w:firstLine="4080" w:firstLineChars="1700"/>
        <w:rPr>
          <w:rFonts w:hint="default" w:ascii="Times New Roman" w:hAnsi="Times New Roman" w:cs="Times New Roman"/>
          <w:sz w:val="24"/>
        </w:rPr>
      </w:pPr>
    </w:p>
    <w:p w14:paraId="2503A6DD">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197C9665">
      <w:pPr>
        <w:widowControl/>
        <w:jc w:val="left"/>
        <w:rPr>
          <w:rFonts w:hint="default" w:ascii="Times New Roman" w:hAnsi="Times New Roman" w:cs="Times New Roman"/>
          <w:b/>
          <w:sz w:val="24"/>
        </w:rPr>
      </w:pPr>
      <w:r>
        <w:rPr>
          <w:rFonts w:hint="default" w:ascii="Times New Roman" w:hAnsi="Times New Roman" w:cs="Times New Roman"/>
          <w:b/>
          <w:sz w:val="24"/>
        </w:rPr>
        <w:br w:type="page"/>
      </w:r>
    </w:p>
    <w:p w14:paraId="43FB996F">
      <w:pPr>
        <w:spacing w:line="480" w:lineRule="auto"/>
        <w:rPr>
          <w:rFonts w:hint="default" w:ascii="Times New Roman" w:hAnsi="Times New Roman" w:cs="Times New Roman"/>
          <w:b/>
          <w:color w:val="000000"/>
          <w:sz w:val="24"/>
        </w:rPr>
      </w:pPr>
      <w:r>
        <w:rPr>
          <w:rFonts w:hint="default" w:ascii="Times New Roman" w:hAnsi="Times New Roman" w:cs="Times New Roman"/>
          <w:b/>
          <w:color w:val="000000"/>
          <w:sz w:val="24"/>
        </w:rPr>
        <w:t>附件7-1</w:t>
      </w:r>
    </w:p>
    <w:p w14:paraId="009943CB">
      <w:pPr>
        <w:spacing w:line="480" w:lineRule="auto"/>
        <w:jc w:val="center"/>
        <w:rPr>
          <w:rFonts w:hint="default" w:ascii="Times New Roman" w:hAnsi="Times New Roman" w:cs="Times New Roman"/>
          <w:b/>
          <w:sz w:val="30"/>
        </w:rPr>
      </w:pPr>
      <w:r>
        <w:rPr>
          <w:rFonts w:hint="default" w:ascii="Times New Roman" w:hAnsi="Times New Roman" w:cs="Times New Roman"/>
          <w:b/>
          <w:color w:val="000000"/>
          <w:sz w:val="24"/>
        </w:rPr>
        <w:t>项目负责人资格审查表</w:t>
      </w:r>
    </w:p>
    <w:tbl>
      <w:tblPr>
        <w:tblStyle w:val="1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000E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A3CF167">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姓  名</w:t>
            </w:r>
          </w:p>
        </w:tc>
        <w:tc>
          <w:tcPr>
            <w:tcW w:w="1396" w:type="dxa"/>
            <w:gridSpan w:val="2"/>
          </w:tcPr>
          <w:p w14:paraId="0F5530D0">
            <w:pPr>
              <w:spacing w:line="360" w:lineRule="auto"/>
              <w:ind w:right="84"/>
              <w:jc w:val="center"/>
              <w:rPr>
                <w:rFonts w:hint="default" w:ascii="Times New Roman" w:hAnsi="Times New Roman" w:cs="Times New Roman"/>
                <w:position w:val="-36"/>
                <w:sz w:val="24"/>
              </w:rPr>
            </w:pPr>
          </w:p>
        </w:tc>
        <w:tc>
          <w:tcPr>
            <w:tcW w:w="1449" w:type="dxa"/>
            <w:gridSpan w:val="2"/>
          </w:tcPr>
          <w:p w14:paraId="5F63DCF4">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性  别</w:t>
            </w:r>
          </w:p>
        </w:tc>
        <w:tc>
          <w:tcPr>
            <w:tcW w:w="1894" w:type="dxa"/>
            <w:gridSpan w:val="3"/>
          </w:tcPr>
          <w:p w14:paraId="0C1CF7C2">
            <w:pPr>
              <w:spacing w:line="360" w:lineRule="auto"/>
              <w:ind w:right="84"/>
              <w:jc w:val="center"/>
              <w:rPr>
                <w:rFonts w:hint="default" w:ascii="Times New Roman" w:hAnsi="Times New Roman" w:cs="Times New Roman"/>
                <w:position w:val="-36"/>
                <w:sz w:val="24"/>
              </w:rPr>
            </w:pPr>
          </w:p>
        </w:tc>
        <w:tc>
          <w:tcPr>
            <w:tcW w:w="1426" w:type="dxa"/>
            <w:gridSpan w:val="2"/>
          </w:tcPr>
          <w:p w14:paraId="05ECE37B">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年  龄</w:t>
            </w:r>
          </w:p>
        </w:tc>
        <w:tc>
          <w:tcPr>
            <w:tcW w:w="1290" w:type="dxa"/>
          </w:tcPr>
          <w:p w14:paraId="471F91D0">
            <w:pPr>
              <w:spacing w:line="360" w:lineRule="auto"/>
              <w:ind w:right="84"/>
              <w:jc w:val="center"/>
              <w:rPr>
                <w:rFonts w:hint="default" w:ascii="Times New Roman" w:hAnsi="Times New Roman" w:cs="Times New Roman"/>
                <w:position w:val="-36"/>
                <w:sz w:val="24"/>
              </w:rPr>
            </w:pPr>
          </w:p>
        </w:tc>
      </w:tr>
      <w:tr w14:paraId="4C643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5E5CE25">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职  称</w:t>
            </w:r>
          </w:p>
        </w:tc>
        <w:tc>
          <w:tcPr>
            <w:tcW w:w="1396" w:type="dxa"/>
            <w:gridSpan w:val="2"/>
          </w:tcPr>
          <w:p w14:paraId="1BD23846">
            <w:pPr>
              <w:spacing w:line="360" w:lineRule="auto"/>
              <w:ind w:right="84"/>
              <w:jc w:val="center"/>
              <w:rPr>
                <w:rFonts w:hint="default" w:ascii="Times New Roman" w:hAnsi="Times New Roman" w:cs="Times New Roman"/>
                <w:position w:val="-36"/>
                <w:sz w:val="24"/>
              </w:rPr>
            </w:pPr>
          </w:p>
        </w:tc>
        <w:tc>
          <w:tcPr>
            <w:tcW w:w="1449" w:type="dxa"/>
            <w:gridSpan w:val="2"/>
          </w:tcPr>
          <w:p w14:paraId="25E25386">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毕业学校</w:t>
            </w:r>
          </w:p>
        </w:tc>
        <w:tc>
          <w:tcPr>
            <w:tcW w:w="1894" w:type="dxa"/>
            <w:gridSpan w:val="3"/>
          </w:tcPr>
          <w:p w14:paraId="46392FF9">
            <w:pPr>
              <w:spacing w:line="360" w:lineRule="auto"/>
              <w:ind w:right="84"/>
              <w:jc w:val="center"/>
              <w:rPr>
                <w:rFonts w:hint="default" w:ascii="Times New Roman" w:hAnsi="Times New Roman" w:cs="Times New Roman"/>
                <w:position w:val="-36"/>
                <w:sz w:val="24"/>
              </w:rPr>
            </w:pPr>
          </w:p>
        </w:tc>
        <w:tc>
          <w:tcPr>
            <w:tcW w:w="1426" w:type="dxa"/>
            <w:gridSpan w:val="2"/>
          </w:tcPr>
          <w:p w14:paraId="1E397E26">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毕业时间</w:t>
            </w:r>
          </w:p>
        </w:tc>
        <w:tc>
          <w:tcPr>
            <w:tcW w:w="1290" w:type="dxa"/>
          </w:tcPr>
          <w:p w14:paraId="0C3C9E58">
            <w:pPr>
              <w:spacing w:line="360" w:lineRule="auto"/>
              <w:ind w:right="84"/>
              <w:jc w:val="center"/>
              <w:rPr>
                <w:rFonts w:hint="default" w:ascii="Times New Roman" w:hAnsi="Times New Roman" w:cs="Times New Roman"/>
                <w:position w:val="-36"/>
                <w:sz w:val="24"/>
              </w:rPr>
            </w:pPr>
          </w:p>
        </w:tc>
      </w:tr>
      <w:tr w14:paraId="7D6FC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FF708B9">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所学专业</w:t>
            </w:r>
          </w:p>
        </w:tc>
        <w:tc>
          <w:tcPr>
            <w:tcW w:w="1396" w:type="dxa"/>
            <w:gridSpan w:val="2"/>
          </w:tcPr>
          <w:p w14:paraId="0A662F54">
            <w:pPr>
              <w:spacing w:line="360" w:lineRule="auto"/>
              <w:ind w:right="84"/>
              <w:jc w:val="center"/>
              <w:rPr>
                <w:rFonts w:hint="default" w:ascii="Times New Roman" w:hAnsi="Times New Roman" w:cs="Times New Roman"/>
                <w:position w:val="-36"/>
                <w:sz w:val="24"/>
              </w:rPr>
            </w:pPr>
          </w:p>
        </w:tc>
        <w:tc>
          <w:tcPr>
            <w:tcW w:w="1449" w:type="dxa"/>
            <w:gridSpan w:val="2"/>
          </w:tcPr>
          <w:p w14:paraId="0A64D3E3">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最高学历</w:t>
            </w:r>
          </w:p>
        </w:tc>
        <w:tc>
          <w:tcPr>
            <w:tcW w:w="1894" w:type="dxa"/>
            <w:gridSpan w:val="3"/>
          </w:tcPr>
          <w:p w14:paraId="209E3753">
            <w:pPr>
              <w:spacing w:line="360" w:lineRule="auto"/>
              <w:ind w:right="84"/>
              <w:jc w:val="center"/>
              <w:rPr>
                <w:rFonts w:hint="default" w:ascii="Times New Roman" w:hAnsi="Times New Roman" w:cs="Times New Roman"/>
                <w:position w:val="-36"/>
                <w:sz w:val="24"/>
              </w:rPr>
            </w:pPr>
          </w:p>
        </w:tc>
        <w:tc>
          <w:tcPr>
            <w:tcW w:w="1426" w:type="dxa"/>
            <w:gridSpan w:val="2"/>
          </w:tcPr>
          <w:p w14:paraId="3465C639">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spacing w:val="-12"/>
                <w:position w:val="-36"/>
                <w:sz w:val="24"/>
              </w:rPr>
              <w:t xml:space="preserve">联系电话 </w:t>
            </w:r>
          </w:p>
        </w:tc>
        <w:tc>
          <w:tcPr>
            <w:tcW w:w="1290" w:type="dxa"/>
          </w:tcPr>
          <w:p w14:paraId="14E635CB">
            <w:pPr>
              <w:spacing w:line="360" w:lineRule="auto"/>
              <w:ind w:right="84"/>
              <w:jc w:val="center"/>
              <w:rPr>
                <w:rFonts w:hint="default" w:ascii="Times New Roman" w:hAnsi="Times New Roman" w:cs="Times New Roman"/>
                <w:position w:val="-36"/>
                <w:sz w:val="24"/>
              </w:rPr>
            </w:pPr>
          </w:p>
        </w:tc>
      </w:tr>
      <w:tr w14:paraId="76D0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0188333">
            <w:pPr>
              <w:spacing w:line="360" w:lineRule="auto"/>
              <w:ind w:right="84"/>
              <w:jc w:val="center"/>
              <w:rPr>
                <w:rFonts w:hint="default" w:ascii="Times New Roman" w:hAnsi="Times New Roman" w:cs="Times New Roman"/>
                <w:spacing w:val="-28"/>
                <w:position w:val="-36"/>
                <w:sz w:val="24"/>
              </w:rPr>
            </w:pPr>
            <w:r>
              <w:rPr>
                <w:rFonts w:hint="default" w:ascii="Times New Roman" w:hAnsi="Times New Roman" w:cs="Times New Roman"/>
                <w:position w:val="-36"/>
                <w:sz w:val="24"/>
              </w:rPr>
              <w:t>所获证书及编号</w:t>
            </w:r>
          </w:p>
        </w:tc>
        <w:tc>
          <w:tcPr>
            <w:tcW w:w="1951" w:type="dxa"/>
            <w:gridSpan w:val="3"/>
          </w:tcPr>
          <w:p w14:paraId="652D1C19">
            <w:pPr>
              <w:spacing w:line="360" w:lineRule="auto"/>
              <w:ind w:right="84"/>
              <w:jc w:val="center"/>
              <w:rPr>
                <w:rFonts w:hint="default" w:ascii="Times New Roman" w:hAnsi="Times New Roman" w:cs="Times New Roman"/>
                <w:position w:val="-36"/>
                <w:sz w:val="24"/>
              </w:rPr>
            </w:pPr>
          </w:p>
        </w:tc>
        <w:tc>
          <w:tcPr>
            <w:tcW w:w="3138" w:type="dxa"/>
            <w:gridSpan w:val="4"/>
          </w:tcPr>
          <w:p w14:paraId="4C2841A1">
            <w:pPr>
              <w:spacing w:line="560" w:lineRule="exact"/>
              <w:jc w:val="center"/>
              <w:rPr>
                <w:rFonts w:hint="default" w:ascii="Times New Roman" w:hAnsi="Times New Roman" w:cs="Times New Roman"/>
                <w:sz w:val="24"/>
              </w:rPr>
            </w:pPr>
            <w:r>
              <w:rPr>
                <w:rFonts w:hint="default" w:ascii="Times New Roman" w:hAnsi="Times New Roman" w:cs="Times New Roman"/>
                <w:sz w:val="24"/>
              </w:rPr>
              <w:t>从事</w:t>
            </w:r>
            <w:r>
              <w:rPr>
                <w:rFonts w:hint="default" w:ascii="Times New Roman" w:hAnsi="Times New Roman" w:cs="Times New Roman"/>
                <w:sz w:val="24"/>
                <w:lang w:eastAsia="zh-CN"/>
              </w:rPr>
              <w:t>行业</w:t>
            </w:r>
            <w:r>
              <w:rPr>
                <w:rFonts w:hint="default" w:ascii="Times New Roman" w:hAnsi="Times New Roman" w:cs="Times New Roman"/>
                <w:sz w:val="24"/>
              </w:rPr>
              <w:t>管理</w:t>
            </w:r>
          </w:p>
          <w:p w14:paraId="76ED753C">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sz w:val="24"/>
              </w:rPr>
              <w:t>工作年限</w:t>
            </w:r>
          </w:p>
        </w:tc>
        <w:tc>
          <w:tcPr>
            <w:tcW w:w="1472" w:type="dxa"/>
            <w:gridSpan w:val="2"/>
          </w:tcPr>
          <w:p w14:paraId="2B0E62D9">
            <w:pPr>
              <w:spacing w:line="360" w:lineRule="auto"/>
              <w:ind w:right="84"/>
              <w:jc w:val="center"/>
              <w:rPr>
                <w:rFonts w:hint="default" w:ascii="Times New Roman" w:hAnsi="Times New Roman" w:cs="Times New Roman"/>
                <w:position w:val="-36"/>
                <w:sz w:val="24"/>
              </w:rPr>
            </w:pPr>
          </w:p>
        </w:tc>
      </w:tr>
      <w:tr w14:paraId="709F5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D93D060">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近三年来的主要工作业绩及担任的主要工作经历</w:t>
            </w:r>
          </w:p>
        </w:tc>
      </w:tr>
      <w:tr w14:paraId="61E2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45219FD">
            <w:pPr>
              <w:spacing w:line="360" w:lineRule="auto"/>
              <w:ind w:right="84"/>
              <w:rPr>
                <w:rFonts w:hint="default" w:ascii="Times New Roman" w:hAnsi="Times New Roman" w:cs="Times New Roman"/>
                <w:position w:val="-36"/>
                <w:sz w:val="24"/>
              </w:rPr>
            </w:pPr>
            <w:r>
              <w:rPr>
                <w:rFonts w:hint="default" w:ascii="Times New Roman" w:hAnsi="Times New Roman" w:cs="Times New Roman"/>
                <w:position w:val="-36"/>
                <w:sz w:val="24"/>
              </w:rPr>
              <w:t>时 间</w:t>
            </w:r>
          </w:p>
        </w:tc>
        <w:tc>
          <w:tcPr>
            <w:tcW w:w="1394" w:type="dxa"/>
            <w:gridSpan w:val="2"/>
          </w:tcPr>
          <w:p w14:paraId="78984AAB">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地  点</w:t>
            </w:r>
          </w:p>
        </w:tc>
        <w:tc>
          <w:tcPr>
            <w:tcW w:w="1445" w:type="dxa"/>
            <w:gridSpan w:val="2"/>
          </w:tcPr>
          <w:p w14:paraId="5784E3B6">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单  位</w:t>
            </w:r>
          </w:p>
        </w:tc>
        <w:tc>
          <w:tcPr>
            <w:tcW w:w="944" w:type="dxa"/>
            <w:gridSpan w:val="2"/>
          </w:tcPr>
          <w:p w14:paraId="5FA810DE">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职 务</w:t>
            </w:r>
          </w:p>
        </w:tc>
        <w:tc>
          <w:tcPr>
            <w:tcW w:w="4172" w:type="dxa"/>
            <w:gridSpan w:val="5"/>
          </w:tcPr>
          <w:p w14:paraId="0C44EE82">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主 要 工 作</w:t>
            </w:r>
          </w:p>
        </w:tc>
      </w:tr>
      <w:tr w14:paraId="24623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9C6014B">
            <w:pPr>
              <w:spacing w:line="360" w:lineRule="auto"/>
              <w:ind w:right="84"/>
              <w:rPr>
                <w:rFonts w:hint="default" w:ascii="Times New Roman" w:hAnsi="Times New Roman" w:cs="Times New Roman"/>
                <w:position w:val="-36"/>
                <w:sz w:val="24"/>
              </w:rPr>
            </w:pPr>
          </w:p>
          <w:p w14:paraId="465AFAA2">
            <w:pPr>
              <w:spacing w:line="360" w:lineRule="auto"/>
              <w:ind w:right="84"/>
              <w:rPr>
                <w:rFonts w:hint="default" w:ascii="Times New Roman" w:hAnsi="Times New Roman" w:cs="Times New Roman"/>
                <w:position w:val="-36"/>
                <w:sz w:val="24"/>
              </w:rPr>
            </w:pPr>
          </w:p>
          <w:p w14:paraId="185221CA">
            <w:pPr>
              <w:spacing w:line="360" w:lineRule="auto"/>
              <w:ind w:right="84"/>
              <w:rPr>
                <w:rFonts w:hint="default" w:ascii="Times New Roman" w:hAnsi="Times New Roman" w:cs="Times New Roman"/>
                <w:position w:val="-36"/>
                <w:sz w:val="24"/>
              </w:rPr>
            </w:pPr>
          </w:p>
          <w:p w14:paraId="4E213C63">
            <w:pPr>
              <w:spacing w:line="360" w:lineRule="auto"/>
              <w:ind w:right="84"/>
              <w:rPr>
                <w:rFonts w:hint="default" w:ascii="Times New Roman" w:hAnsi="Times New Roman" w:cs="Times New Roman"/>
                <w:position w:val="-36"/>
                <w:sz w:val="24"/>
              </w:rPr>
            </w:pPr>
          </w:p>
          <w:p w14:paraId="393E18FF">
            <w:pPr>
              <w:spacing w:line="360" w:lineRule="auto"/>
              <w:ind w:right="84"/>
              <w:rPr>
                <w:rFonts w:hint="default" w:ascii="Times New Roman" w:hAnsi="Times New Roman" w:cs="Times New Roman"/>
                <w:position w:val="-36"/>
                <w:sz w:val="24"/>
              </w:rPr>
            </w:pPr>
          </w:p>
        </w:tc>
        <w:tc>
          <w:tcPr>
            <w:tcW w:w="1394" w:type="dxa"/>
            <w:gridSpan w:val="2"/>
          </w:tcPr>
          <w:p w14:paraId="05EA655E">
            <w:pPr>
              <w:spacing w:line="360" w:lineRule="auto"/>
              <w:ind w:right="84"/>
              <w:rPr>
                <w:rFonts w:hint="default" w:ascii="Times New Roman" w:hAnsi="Times New Roman" w:cs="Times New Roman"/>
                <w:position w:val="-36"/>
                <w:sz w:val="24"/>
              </w:rPr>
            </w:pPr>
          </w:p>
        </w:tc>
        <w:tc>
          <w:tcPr>
            <w:tcW w:w="1445" w:type="dxa"/>
            <w:gridSpan w:val="2"/>
          </w:tcPr>
          <w:p w14:paraId="00AC5BC2">
            <w:pPr>
              <w:spacing w:line="360" w:lineRule="auto"/>
              <w:ind w:right="84"/>
              <w:rPr>
                <w:rFonts w:hint="default" w:ascii="Times New Roman" w:hAnsi="Times New Roman" w:cs="Times New Roman"/>
                <w:position w:val="-36"/>
                <w:sz w:val="24"/>
              </w:rPr>
            </w:pPr>
          </w:p>
        </w:tc>
        <w:tc>
          <w:tcPr>
            <w:tcW w:w="944" w:type="dxa"/>
            <w:gridSpan w:val="2"/>
          </w:tcPr>
          <w:p w14:paraId="56C41C6B">
            <w:pPr>
              <w:spacing w:line="360" w:lineRule="auto"/>
              <w:ind w:right="84"/>
              <w:rPr>
                <w:rFonts w:hint="default" w:ascii="Times New Roman" w:hAnsi="Times New Roman" w:cs="Times New Roman"/>
                <w:position w:val="-36"/>
                <w:sz w:val="24"/>
              </w:rPr>
            </w:pPr>
          </w:p>
        </w:tc>
        <w:tc>
          <w:tcPr>
            <w:tcW w:w="4172" w:type="dxa"/>
            <w:gridSpan w:val="5"/>
          </w:tcPr>
          <w:p w14:paraId="02D7DF2A">
            <w:pPr>
              <w:spacing w:line="360" w:lineRule="auto"/>
              <w:ind w:right="84"/>
              <w:rPr>
                <w:rFonts w:hint="default" w:ascii="Times New Roman" w:hAnsi="Times New Roman" w:cs="Times New Roman"/>
                <w:position w:val="-36"/>
                <w:sz w:val="24"/>
              </w:rPr>
            </w:pPr>
          </w:p>
        </w:tc>
      </w:tr>
      <w:tr w14:paraId="4F37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0D6D75A">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曾担任负责人的项目</w:t>
            </w:r>
          </w:p>
        </w:tc>
      </w:tr>
      <w:tr w14:paraId="68DC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AE7ED1">
            <w:pPr>
              <w:spacing w:line="360" w:lineRule="auto"/>
              <w:ind w:right="84"/>
              <w:rPr>
                <w:rFonts w:hint="default" w:ascii="Times New Roman" w:hAnsi="Times New Roman" w:cs="Times New Roman"/>
                <w:position w:val="-36"/>
                <w:sz w:val="24"/>
              </w:rPr>
            </w:pPr>
            <w:r>
              <w:rPr>
                <w:rFonts w:hint="default" w:ascii="Times New Roman" w:hAnsi="Times New Roman" w:cs="Times New Roman"/>
                <w:position w:val="-36"/>
                <w:sz w:val="24"/>
              </w:rPr>
              <w:t>时 间</w:t>
            </w:r>
          </w:p>
        </w:tc>
        <w:tc>
          <w:tcPr>
            <w:tcW w:w="1394" w:type="dxa"/>
            <w:gridSpan w:val="2"/>
          </w:tcPr>
          <w:p w14:paraId="3E91EC65">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委托单位</w:t>
            </w:r>
          </w:p>
        </w:tc>
        <w:tc>
          <w:tcPr>
            <w:tcW w:w="2389" w:type="dxa"/>
            <w:gridSpan w:val="4"/>
          </w:tcPr>
          <w:p w14:paraId="7B0B7301">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项目名称</w:t>
            </w:r>
          </w:p>
        </w:tc>
        <w:tc>
          <w:tcPr>
            <w:tcW w:w="1351" w:type="dxa"/>
          </w:tcPr>
          <w:p w14:paraId="6476F802">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项目规模</w:t>
            </w:r>
          </w:p>
        </w:tc>
        <w:tc>
          <w:tcPr>
            <w:tcW w:w="1349" w:type="dxa"/>
            <w:gridSpan w:val="2"/>
          </w:tcPr>
          <w:p w14:paraId="0B714706">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项目类型</w:t>
            </w:r>
          </w:p>
        </w:tc>
        <w:tc>
          <w:tcPr>
            <w:tcW w:w="1472" w:type="dxa"/>
            <w:gridSpan w:val="2"/>
          </w:tcPr>
          <w:p w14:paraId="21E79C63">
            <w:pPr>
              <w:spacing w:line="360" w:lineRule="auto"/>
              <w:ind w:right="84"/>
              <w:jc w:val="center"/>
              <w:rPr>
                <w:rFonts w:hint="default" w:ascii="Times New Roman" w:hAnsi="Times New Roman" w:cs="Times New Roman"/>
                <w:position w:val="-36"/>
                <w:sz w:val="24"/>
              </w:rPr>
            </w:pPr>
            <w:r>
              <w:rPr>
                <w:rFonts w:hint="default" w:ascii="Times New Roman" w:hAnsi="Times New Roman" w:cs="Times New Roman"/>
                <w:position w:val="-36"/>
                <w:sz w:val="24"/>
              </w:rPr>
              <w:t>备注</w:t>
            </w:r>
          </w:p>
        </w:tc>
      </w:tr>
      <w:tr w14:paraId="3026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FCC306B">
            <w:pPr>
              <w:spacing w:line="360" w:lineRule="auto"/>
              <w:ind w:right="84"/>
              <w:rPr>
                <w:rFonts w:hint="default" w:ascii="Times New Roman" w:hAnsi="Times New Roman" w:cs="Times New Roman"/>
                <w:position w:val="-36"/>
                <w:sz w:val="24"/>
              </w:rPr>
            </w:pPr>
          </w:p>
          <w:p w14:paraId="52EA9518">
            <w:pPr>
              <w:spacing w:line="360" w:lineRule="auto"/>
              <w:ind w:right="84"/>
              <w:rPr>
                <w:rFonts w:hint="default" w:ascii="Times New Roman" w:hAnsi="Times New Roman" w:cs="Times New Roman"/>
                <w:position w:val="-36"/>
                <w:sz w:val="24"/>
              </w:rPr>
            </w:pPr>
          </w:p>
          <w:p w14:paraId="05346C1C">
            <w:pPr>
              <w:spacing w:line="360" w:lineRule="auto"/>
              <w:ind w:right="84"/>
              <w:rPr>
                <w:rFonts w:hint="default" w:ascii="Times New Roman" w:hAnsi="Times New Roman" w:cs="Times New Roman"/>
                <w:position w:val="-36"/>
                <w:sz w:val="24"/>
              </w:rPr>
            </w:pPr>
          </w:p>
        </w:tc>
        <w:tc>
          <w:tcPr>
            <w:tcW w:w="1394" w:type="dxa"/>
            <w:gridSpan w:val="2"/>
            <w:tcBorders>
              <w:bottom w:val="single" w:color="auto" w:sz="4" w:space="0"/>
            </w:tcBorders>
          </w:tcPr>
          <w:p w14:paraId="25BEA5C6">
            <w:pPr>
              <w:spacing w:line="360" w:lineRule="auto"/>
              <w:ind w:right="84"/>
              <w:rPr>
                <w:rFonts w:hint="default" w:ascii="Times New Roman" w:hAnsi="Times New Roman" w:cs="Times New Roman"/>
                <w:position w:val="-36"/>
                <w:sz w:val="24"/>
              </w:rPr>
            </w:pPr>
          </w:p>
        </w:tc>
        <w:tc>
          <w:tcPr>
            <w:tcW w:w="2389" w:type="dxa"/>
            <w:gridSpan w:val="4"/>
            <w:tcBorders>
              <w:bottom w:val="single" w:color="auto" w:sz="4" w:space="0"/>
            </w:tcBorders>
          </w:tcPr>
          <w:p w14:paraId="54459CFB">
            <w:pPr>
              <w:spacing w:line="360" w:lineRule="auto"/>
              <w:ind w:right="84"/>
              <w:rPr>
                <w:rFonts w:hint="default" w:ascii="Times New Roman" w:hAnsi="Times New Roman" w:cs="Times New Roman"/>
                <w:position w:val="-36"/>
                <w:sz w:val="24"/>
              </w:rPr>
            </w:pPr>
          </w:p>
        </w:tc>
        <w:tc>
          <w:tcPr>
            <w:tcW w:w="1351" w:type="dxa"/>
            <w:tcBorders>
              <w:bottom w:val="single" w:color="auto" w:sz="4" w:space="0"/>
            </w:tcBorders>
          </w:tcPr>
          <w:p w14:paraId="32606CCF">
            <w:pPr>
              <w:spacing w:line="360" w:lineRule="auto"/>
              <w:ind w:right="84"/>
              <w:rPr>
                <w:rFonts w:hint="default" w:ascii="Times New Roman" w:hAnsi="Times New Roman" w:cs="Times New Roman"/>
                <w:position w:val="-36"/>
                <w:sz w:val="24"/>
              </w:rPr>
            </w:pPr>
          </w:p>
        </w:tc>
        <w:tc>
          <w:tcPr>
            <w:tcW w:w="1349" w:type="dxa"/>
            <w:gridSpan w:val="2"/>
            <w:tcBorders>
              <w:bottom w:val="single" w:color="auto" w:sz="4" w:space="0"/>
            </w:tcBorders>
          </w:tcPr>
          <w:p w14:paraId="6781D644">
            <w:pPr>
              <w:spacing w:line="360" w:lineRule="auto"/>
              <w:ind w:right="84"/>
              <w:rPr>
                <w:rFonts w:hint="default" w:ascii="Times New Roman" w:hAnsi="Times New Roman" w:cs="Times New Roman"/>
                <w:position w:val="-36"/>
                <w:sz w:val="24"/>
              </w:rPr>
            </w:pPr>
          </w:p>
        </w:tc>
        <w:tc>
          <w:tcPr>
            <w:tcW w:w="1472" w:type="dxa"/>
            <w:gridSpan w:val="2"/>
            <w:tcBorders>
              <w:bottom w:val="single" w:color="auto" w:sz="4" w:space="0"/>
            </w:tcBorders>
          </w:tcPr>
          <w:p w14:paraId="0B68E94D">
            <w:pPr>
              <w:spacing w:line="360" w:lineRule="auto"/>
              <w:ind w:right="84"/>
              <w:rPr>
                <w:rFonts w:hint="default" w:ascii="Times New Roman" w:hAnsi="Times New Roman" w:cs="Times New Roman"/>
                <w:position w:val="-36"/>
                <w:sz w:val="24"/>
              </w:rPr>
            </w:pPr>
          </w:p>
        </w:tc>
      </w:tr>
    </w:tbl>
    <w:p w14:paraId="6EF0CB4A">
      <w:pPr>
        <w:spacing w:line="460" w:lineRule="exact"/>
        <w:ind w:left="192"/>
        <w:rPr>
          <w:rFonts w:hint="default" w:ascii="Times New Roman" w:hAnsi="Times New Roman" w:cs="Times New Roman"/>
          <w:sz w:val="24"/>
        </w:rPr>
      </w:pPr>
    </w:p>
    <w:p w14:paraId="30DFAAC7">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32EAD3B9">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52894C25">
      <w:pPr>
        <w:tabs>
          <w:tab w:val="left" w:pos="240"/>
          <w:tab w:val="left" w:pos="7665"/>
        </w:tabs>
        <w:rPr>
          <w:rFonts w:hint="default" w:ascii="Times New Roman" w:hAnsi="Times New Roman" w:cs="Times New Roman"/>
          <w:b/>
          <w:sz w:val="24"/>
          <w:szCs w:val="24"/>
        </w:rPr>
      </w:pPr>
    </w:p>
    <w:p w14:paraId="4CACAF54">
      <w:pPr>
        <w:widowControl/>
        <w:jc w:val="left"/>
        <w:rPr>
          <w:rFonts w:hint="default" w:ascii="Times New Roman" w:hAnsi="Times New Roman" w:cs="Times New Roman"/>
          <w:b/>
          <w:sz w:val="24"/>
          <w:szCs w:val="24"/>
        </w:rPr>
      </w:pPr>
      <w:r>
        <w:rPr>
          <w:rFonts w:hint="default" w:ascii="Times New Roman" w:hAnsi="Times New Roman" w:cs="Times New Roman"/>
          <w:b/>
          <w:sz w:val="24"/>
          <w:szCs w:val="24"/>
        </w:rPr>
        <w:br w:type="page"/>
      </w:r>
    </w:p>
    <w:p w14:paraId="4C93D06C">
      <w:pPr>
        <w:tabs>
          <w:tab w:val="left" w:pos="240"/>
          <w:tab w:val="left" w:pos="7665"/>
        </w:tabs>
        <w:rPr>
          <w:rFonts w:hint="default" w:ascii="Times New Roman" w:hAnsi="Times New Roman" w:cs="Times New Roman"/>
          <w:b/>
          <w:sz w:val="24"/>
          <w:szCs w:val="24"/>
        </w:rPr>
      </w:pPr>
      <w:r>
        <w:rPr>
          <w:rFonts w:hint="default" w:ascii="Times New Roman" w:hAnsi="Times New Roman" w:cs="Times New Roman"/>
          <w:b/>
          <w:sz w:val="24"/>
          <w:szCs w:val="24"/>
        </w:rPr>
        <w:t>附件7-2</w:t>
      </w:r>
    </w:p>
    <w:p w14:paraId="59D5C352">
      <w:pPr>
        <w:spacing w:line="360" w:lineRule="auto"/>
        <w:ind w:right="84"/>
        <w:jc w:val="center"/>
        <w:rPr>
          <w:rFonts w:hint="default" w:ascii="Times New Roman" w:hAnsi="Times New Roman" w:cs="Times New Roman"/>
          <w:b/>
          <w:sz w:val="24"/>
          <w:szCs w:val="24"/>
        </w:rPr>
      </w:pPr>
      <w:r>
        <w:rPr>
          <w:rFonts w:hint="default" w:ascii="Times New Roman" w:hAnsi="Times New Roman" w:cs="Times New Roman"/>
          <w:b/>
          <w:position w:val="-40"/>
          <w:sz w:val="24"/>
          <w:szCs w:val="24"/>
        </w:rPr>
        <w:t>拟在本项目使用的主要设备一览表</w:t>
      </w:r>
    </w:p>
    <w:tbl>
      <w:tblPr>
        <w:tblStyle w:val="1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637BC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6CCE406">
            <w:pPr>
              <w:spacing w:line="360" w:lineRule="auto"/>
              <w:ind w:right="84"/>
              <w:jc w:val="center"/>
              <w:rPr>
                <w:rFonts w:hint="default" w:ascii="Times New Roman" w:hAnsi="Times New Roman" w:cs="Times New Roman"/>
                <w:position w:val="-32"/>
                <w:sz w:val="24"/>
              </w:rPr>
            </w:pPr>
            <w:r>
              <w:rPr>
                <w:rFonts w:hint="default" w:ascii="Times New Roman" w:hAnsi="Times New Roman" w:cs="Times New Roman"/>
                <w:position w:val="-32"/>
                <w:sz w:val="24"/>
              </w:rPr>
              <w:t>序 号</w:t>
            </w:r>
          </w:p>
        </w:tc>
        <w:tc>
          <w:tcPr>
            <w:tcW w:w="2520" w:type="dxa"/>
            <w:vAlign w:val="center"/>
          </w:tcPr>
          <w:p w14:paraId="42AA1CA3">
            <w:pPr>
              <w:spacing w:line="360" w:lineRule="auto"/>
              <w:ind w:right="84"/>
              <w:jc w:val="center"/>
              <w:rPr>
                <w:rFonts w:hint="default" w:ascii="Times New Roman" w:hAnsi="Times New Roman" w:cs="Times New Roman"/>
                <w:position w:val="-32"/>
                <w:sz w:val="24"/>
              </w:rPr>
            </w:pPr>
            <w:r>
              <w:rPr>
                <w:rFonts w:hint="default" w:ascii="Times New Roman" w:hAnsi="Times New Roman" w:cs="Times New Roman"/>
                <w:position w:val="-32"/>
                <w:sz w:val="24"/>
              </w:rPr>
              <w:t>主要设备名称</w:t>
            </w:r>
          </w:p>
        </w:tc>
        <w:tc>
          <w:tcPr>
            <w:tcW w:w="1441" w:type="dxa"/>
            <w:vAlign w:val="center"/>
          </w:tcPr>
          <w:p w14:paraId="317070FB">
            <w:pPr>
              <w:spacing w:line="360" w:lineRule="auto"/>
              <w:ind w:right="84"/>
              <w:jc w:val="center"/>
              <w:rPr>
                <w:rFonts w:hint="default" w:ascii="Times New Roman" w:hAnsi="Times New Roman" w:cs="Times New Roman"/>
                <w:position w:val="-32"/>
                <w:sz w:val="24"/>
              </w:rPr>
            </w:pPr>
            <w:r>
              <w:rPr>
                <w:rFonts w:hint="default" w:ascii="Times New Roman" w:hAnsi="Times New Roman" w:cs="Times New Roman"/>
                <w:position w:val="-32"/>
                <w:sz w:val="24"/>
              </w:rPr>
              <w:t>规格型号</w:t>
            </w:r>
          </w:p>
        </w:tc>
        <w:tc>
          <w:tcPr>
            <w:tcW w:w="1439" w:type="dxa"/>
            <w:vAlign w:val="center"/>
          </w:tcPr>
          <w:p w14:paraId="39CAFC0C">
            <w:pPr>
              <w:spacing w:line="360" w:lineRule="auto"/>
              <w:ind w:right="84"/>
              <w:jc w:val="center"/>
              <w:rPr>
                <w:rFonts w:hint="default" w:ascii="Times New Roman" w:hAnsi="Times New Roman" w:cs="Times New Roman"/>
                <w:position w:val="-32"/>
                <w:sz w:val="24"/>
              </w:rPr>
            </w:pPr>
            <w:r>
              <w:rPr>
                <w:rFonts w:hint="default" w:ascii="Times New Roman" w:hAnsi="Times New Roman" w:cs="Times New Roman"/>
                <w:position w:val="-32"/>
                <w:sz w:val="24"/>
              </w:rPr>
              <w:t>购入时间</w:t>
            </w:r>
          </w:p>
        </w:tc>
        <w:tc>
          <w:tcPr>
            <w:tcW w:w="900" w:type="dxa"/>
            <w:vAlign w:val="center"/>
          </w:tcPr>
          <w:p w14:paraId="1FCEA01E">
            <w:pPr>
              <w:spacing w:line="360" w:lineRule="auto"/>
              <w:ind w:right="84"/>
              <w:jc w:val="center"/>
              <w:rPr>
                <w:rFonts w:hint="default" w:ascii="Times New Roman" w:hAnsi="Times New Roman" w:cs="Times New Roman"/>
                <w:position w:val="-32"/>
                <w:sz w:val="24"/>
              </w:rPr>
            </w:pPr>
            <w:r>
              <w:rPr>
                <w:rFonts w:hint="default" w:ascii="Times New Roman" w:hAnsi="Times New Roman" w:cs="Times New Roman"/>
                <w:position w:val="-32"/>
                <w:sz w:val="24"/>
              </w:rPr>
              <w:t>数 量</w:t>
            </w:r>
          </w:p>
        </w:tc>
        <w:tc>
          <w:tcPr>
            <w:tcW w:w="1404" w:type="dxa"/>
            <w:vAlign w:val="center"/>
          </w:tcPr>
          <w:p w14:paraId="5A161184">
            <w:pPr>
              <w:spacing w:line="360" w:lineRule="auto"/>
              <w:ind w:right="84"/>
              <w:jc w:val="center"/>
              <w:rPr>
                <w:rFonts w:hint="default" w:ascii="Times New Roman" w:hAnsi="Times New Roman" w:cs="Times New Roman"/>
                <w:position w:val="-32"/>
                <w:sz w:val="24"/>
              </w:rPr>
            </w:pPr>
            <w:r>
              <w:rPr>
                <w:rFonts w:hint="default" w:ascii="Times New Roman" w:hAnsi="Times New Roman" w:cs="Times New Roman"/>
                <w:position w:val="-32"/>
                <w:sz w:val="24"/>
              </w:rPr>
              <w:t>备  注</w:t>
            </w:r>
          </w:p>
        </w:tc>
      </w:tr>
      <w:tr w14:paraId="328FF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A673B6">
            <w:pPr>
              <w:spacing w:line="360" w:lineRule="auto"/>
              <w:ind w:right="84"/>
              <w:rPr>
                <w:rFonts w:hint="default" w:ascii="Times New Roman" w:hAnsi="Times New Roman" w:cs="Times New Roman"/>
                <w:position w:val="-40"/>
                <w:u w:val="single"/>
              </w:rPr>
            </w:pPr>
          </w:p>
        </w:tc>
        <w:tc>
          <w:tcPr>
            <w:tcW w:w="2520" w:type="dxa"/>
          </w:tcPr>
          <w:p w14:paraId="79A3D3F5">
            <w:pPr>
              <w:spacing w:line="360" w:lineRule="auto"/>
              <w:ind w:right="84"/>
              <w:rPr>
                <w:rFonts w:hint="default" w:ascii="Times New Roman" w:hAnsi="Times New Roman" w:cs="Times New Roman"/>
                <w:position w:val="-40"/>
                <w:u w:val="single"/>
              </w:rPr>
            </w:pPr>
          </w:p>
        </w:tc>
        <w:tc>
          <w:tcPr>
            <w:tcW w:w="1441" w:type="dxa"/>
          </w:tcPr>
          <w:p w14:paraId="7013B715">
            <w:pPr>
              <w:spacing w:line="360" w:lineRule="auto"/>
              <w:ind w:right="84"/>
              <w:rPr>
                <w:rFonts w:hint="default" w:ascii="Times New Roman" w:hAnsi="Times New Roman" w:cs="Times New Roman"/>
                <w:position w:val="-40"/>
                <w:u w:val="single"/>
              </w:rPr>
            </w:pPr>
          </w:p>
        </w:tc>
        <w:tc>
          <w:tcPr>
            <w:tcW w:w="1439" w:type="dxa"/>
          </w:tcPr>
          <w:p w14:paraId="3A65E936">
            <w:pPr>
              <w:spacing w:line="360" w:lineRule="auto"/>
              <w:ind w:right="84"/>
              <w:rPr>
                <w:rFonts w:hint="default" w:ascii="Times New Roman" w:hAnsi="Times New Roman" w:cs="Times New Roman"/>
                <w:position w:val="-40"/>
                <w:u w:val="single"/>
              </w:rPr>
            </w:pPr>
          </w:p>
        </w:tc>
        <w:tc>
          <w:tcPr>
            <w:tcW w:w="900" w:type="dxa"/>
          </w:tcPr>
          <w:p w14:paraId="051EDDD3">
            <w:pPr>
              <w:spacing w:line="360" w:lineRule="auto"/>
              <w:ind w:right="84"/>
              <w:rPr>
                <w:rFonts w:hint="default" w:ascii="Times New Roman" w:hAnsi="Times New Roman" w:cs="Times New Roman"/>
                <w:position w:val="-40"/>
                <w:u w:val="single"/>
              </w:rPr>
            </w:pPr>
          </w:p>
        </w:tc>
        <w:tc>
          <w:tcPr>
            <w:tcW w:w="1404" w:type="dxa"/>
          </w:tcPr>
          <w:p w14:paraId="0CA717FB">
            <w:pPr>
              <w:spacing w:line="360" w:lineRule="auto"/>
              <w:ind w:right="84"/>
              <w:rPr>
                <w:rFonts w:hint="default" w:ascii="Times New Roman" w:hAnsi="Times New Roman" w:cs="Times New Roman"/>
                <w:position w:val="-40"/>
                <w:u w:val="single"/>
              </w:rPr>
            </w:pPr>
          </w:p>
        </w:tc>
      </w:tr>
      <w:tr w14:paraId="7D402A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4ACD3B">
            <w:pPr>
              <w:spacing w:line="360" w:lineRule="auto"/>
              <w:ind w:right="84"/>
              <w:rPr>
                <w:rFonts w:hint="default" w:ascii="Times New Roman" w:hAnsi="Times New Roman" w:cs="Times New Roman"/>
                <w:position w:val="-40"/>
                <w:u w:val="single"/>
              </w:rPr>
            </w:pPr>
          </w:p>
        </w:tc>
        <w:tc>
          <w:tcPr>
            <w:tcW w:w="2520" w:type="dxa"/>
          </w:tcPr>
          <w:p w14:paraId="625D9726">
            <w:pPr>
              <w:spacing w:line="360" w:lineRule="auto"/>
              <w:ind w:right="84"/>
              <w:rPr>
                <w:rFonts w:hint="default" w:ascii="Times New Roman" w:hAnsi="Times New Roman" w:cs="Times New Roman"/>
                <w:position w:val="-40"/>
                <w:u w:val="single"/>
              </w:rPr>
            </w:pPr>
          </w:p>
        </w:tc>
        <w:tc>
          <w:tcPr>
            <w:tcW w:w="1441" w:type="dxa"/>
          </w:tcPr>
          <w:p w14:paraId="3FDCFAE6">
            <w:pPr>
              <w:spacing w:line="360" w:lineRule="auto"/>
              <w:ind w:right="84"/>
              <w:rPr>
                <w:rFonts w:hint="default" w:ascii="Times New Roman" w:hAnsi="Times New Roman" w:cs="Times New Roman"/>
                <w:position w:val="-40"/>
                <w:u w:val="single"/>
              </w:rPr>
            </w:pPr>
          </w:p>
        </w:tc>
        <w:tc>
          <w:tcPr>
            <w:tcW w:w="1439" w:type="dxa"/>
          </w:tcPr>
          <w:p w14:paraId="6C9E7E0E">
            <w:pPr>
              <w:spacing w:line="360" w:lineRule="auto"/>
              <w:ind w:right="84"/>
              <w:rPr>
                <w:rFonts w:hint="default" w:ascii="Times New Roman" w:hAnsi="Times New Roman" w:cs="Times New Roman"/>
                <w:position w:val="-40"/>
                <w:u w:val="single"/>
              </w:rPr>
            </w:pPr>
          </w:p>
        </w:tc>
        <w:tc>
          <w:tcPr>
            <w:tcW w:w="900" w:type="dxa"/>
          </w:tcPr>
          <w:p w14:paraId="63825D23">
            <w:pPr>
              <w:spacing w:line="360" w:lineRule="auto"/>
              <w:ind w:right="84"/>
              <w:rPr>
                <w:rFonts w:hint="default" w:ascii="Times New Roman" w:hAnsi="Times New Roman" w:cs="Times New Roman"/>
                <w:position w:val="-40"/>
                <w:u w:val="single"/>
              </w:rPr>
            </w:pPr>
          </w:p>
        </w:tc>
        <w:tc>
          <w:tcPr>
            <w:tcW w:w="1404" w:type="dxa"/>
          </w:tcPr>
          <w:p w14:paraId="4015AA8D">
            <w:pPr>
              <w:spacing w:line="360" w:lineRule="auto"/>
              <w:ind w:right="84"/>
              <w:rPr>
                <w:rFonts w:hint="default" w:ascii="Times New Roman" w:hAnsi="Times New Roman" w:cs="Times New Roman"/>
                <w:position w:val="-40"/>
                <w:u w:val="single"/>
              </w:rPr>
            </w:pPr>
          </w:p>
        </w:tc>
      </w:tr>
      <w:tr w14:paraId="78C76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4706A0">
            <w:pPr>
              <w:spacing w:line="360" w:lineRule="auto"/>
              <w:ind w:right="84"/>
              <w:rPr>
                <w:rFonts w:hint="default" w:ascii="Times New Roman" w:hAnsi="Times New Roman" w:cs="Times New Roman"/>
                <w:position w:val="-40"/>
                <w:u w:val="single"/>
              </w:rPr>
            </w:pPr>
          </w:p>
        </w:tc>
        <w:tc>
          <w:tcPr>
            <w:tcW w:w="2520" w:type="dxa"/>
          </w:tcPr>
          <w:p w14:paraId="2B83A378">
            <w:pPr>
              <w:spacing w:line="360" w:lineRule="auto"/>
              <w:ind w:right="84"/>
              <w:rPr>
                <w:rFonts w:hint="default" w:ascii="Times New Roman" w:hAnsi="Times New Roman" w:cs="Times New Roman"/>
                <w:position w:val="-40"/>
                <w:u w:val="single"/>
              </w:rPr>
            </w:pPr>
          </w:p>
        </w:tc>
        <w:tc>
          <w:tcPr>
            <w:tcW w:w="1441" w:type="dxa"/>
          </w:tcPr>
          <w:p w14:paraId="6199D3A8">
            <w:pPr>
              <w:spacing w:line="360" w:lineRule="auto"/>
              <w:ind w:right="84"/>
              <w:rPr>
                <w:rFonts w:hint="default" w:ascii="Times New Roman" w:hAnsi="Times New Roman" w:cs="Times New Roman"/>
                <w:position w:val="-40"/>
                <w:u w:val="single"/>
              </w:rPr>
            </w:pPr>
          </w:p>
        </w:tc>
        <w:tc>
          <w:tcPr>
            <w:tcW w:w="1439" w:type="dxa"/>
          </w:tcPr>
          <w:p w14:paraId="4F3730C6">
            <w:pPr>
              <w:spacing w:line="360" w:lineRule="auto"/>
              <w:ind w:right="84"/>
              <w:rPr>
                <w:rFonts w:hint="default" w:ascii="Times New Roman" w:hAnsi="Times New Roman" w:cs="Times New Roman"/>
                <w:position w:val="-40"/>
                <w:u w:val="single"/>
              </w:rPr>
            </w:pPr>
          </w:p>
        </w:tc>
        <w:tc>
          <w:tcPr>
            <w:tcW w:w="900" w:type="dxa"/>
          </w:tcPr>
          <w:p w14:paraId="4ACD7E24">
            <w:pPr>
              <w:spacing w:line="360" w:lineRule="auto"/>
              <w:ind w:right="84"/>
              <w:rPr>
                <w:rFonts w:hint="default" w:ascii="Times New Roman" w:hAnsi="Times New Roman" w:cs="Times New Roman"/>
                <w:position w:val="-40"/>
                <w:u w:val="single"/>
              </w:rPr>
            </w:pPr>
          </w:p>
        </w:tc>
        <w:tc>
          <w:tcPr>
            <w:tcW w:w="1404" w:type="dxa"/>
          </w:tcPr>
          <w:p w14:paraId="6F233AD7">
            <w:pPr>
              <w:spacing w:line="360" w:lineRule="auto"/>
              <w:ind w:right="84"/>
              <w:rPr>
                <w:rFonts w:hint="default" w:ascii="Times New Roman" w:hAnsi="Times New Roman" w:cs="Times New Roman"/>
                <w:position w:val="-40"/>
                <w:u w:val="single"/>
              </w:rPr>
            </w:pPr>
          </w:p>
        </w:tc>
      </w:tr>
      <w:tr w14:paraId="4B0EF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952C79">
            <w:pPr>
              <w:spacing w:line="360" w:lineRule="auto"/>
              <w:ind w:right="84"/>
              <w:rPr>
                <w:rFonts w:hint="default" w:ascii="Times New Roman" w:hAnsi="Times New Roman" w:cs="Times New Roman"/>
                <w:position w:val="-40"/>
                <w:u w:val="single"/>
              </w:rPr>
            </w:pPr>
          </w:p>
        </w:tc>
        <w:tc>
          <w:tcPr>
            <w:tcW w:w="2520" w:type="dxa"/>
          </w:tcPr>
          <w:p w14:paraId="661299EC">
            <w:pPr>
              <w:spacing w:line="360" w:lineRule="auto"/>
              <w:ind w:right="84"/>
              <w:rPr>
                <w:rFonts w:hint="default" w:ascii="Times New Roman" w:hAnsi="Times New Roman" w:cs="Times New Roman"/>
                <w:position w:val="-40"/>
                <w:u w:val="single"/>
              </w:rPr>
            </w:pPr>
          </w:p>
        </w:tc>
        <w:tc>
          <w:tcPr>
            <w:tcW w:w="1441" w:type="dxa"/>
          </w:tcPr>
          <w:p w14:paraId="48260D56">
            <w:pPr>
              <w:spacing w:line="360" w:lineRule="auto"/>
              <w:ind w:right="84"/>
              <w:rPr>
                <w:rFonts w:hint="default" w:ascii="Times New Roman" w:hAnsi="Times New Roman" w:cs="Times New Roman"/>
                <w:position w:val="-40"/>
                <w:u w:val="single"/>
              </w:rPr>
            </w:pPr>
          </w:p>
        </w:tc>
        <w:tc>
          <w:tcPr>
            <w:tcW w:w="1439" w:type="dxa"/>
          </w:tcPr>
          <w:p w14:paraId="01AEE7C6">
            <w:pPr>
              <w:spacing w:line="360" w:lineRule="auto"/>
              <w:ind w:right="84"/>
              <w:rPr>
                <w:rFonts w:hint="default" w:ascii="Times New Roman" w:hAnsi="Times New Roman" w:cs="Times New Roman"/>
                <w:position w:val="-40"/>
                <w:u w:val="single"/>
              </w:rPr>
            </w:pPr>
          </w:p>
        </w:tc>
        <w:tc>
          <w:tcPr>
            <w:tcW w:w="900" w:type="dxa"/>
          </w:tcPr>
          <w:p w14:paraId="3A37C47F">
            <w:pPr>
              <w:spacing w:line="360" w:lineRule="auto"/>
              <w:ind w:right="84"/>
              <w:rPr>
                <w:rFonts w:hint="default" w:ascii="Times New Roman" w:hAnsi="Times New Roman" w:cs="Times New Roman"/>
                <w:position w:val="-40"/>
                <w:u w:val="single"/>
              </w:rPr>
            </w:pPr>
          </w:p>
        </w:tc>
        <w:tc>
          <w:tcPr>
            <w:tcW w:w="1404" w:type="dxa"/>
          </w:tcPr>
          <w:p w14:paraId="1922F510">
            <w:pPr>
              <w:spacing w:line="360" w:lineRule="auto"/>
              <w:ind w:right="84"/>
              <w:rPr>
                <w:rFonts w:hint="default" w:ascii="Times New Roman" w:hAnsi="Times New Roman" w:cs="Times New Roman"/>
                <w:position w:val="-40"/>
                <w:u w:val="single"/>
              </w:rPr>
            </w:pPr>
          </w:p>
        </w:tc>
      </w:tr>
      <w:tr w14:paraId="1BBE8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0CA6">
            <w:pPr>
              <w:spacing w:line="360" w:lineRule="auto"/>
              <w:ind w:right="84"/>
              <w:rPr>
                <w:rFonts w:hint="default" w:ascii="Times New Roman" w:hAnsi="Times New Roman" w:cs="Times New Roman"/>
                <w:position w:val="-40"/>
                <w:u w:val="single"/>
              </w:rPr>
            </w:pPr>
          </w:p>
        </w:tc>
        <w:tc>
          <w:tcPr>
            <w:tcW w:w="2520" w:type="dxa"/>
          </w:tcPr>
          <w:p w14:paraId="1A906B61">
            <w:pPr>
              <w:spacing w:line="360" w:lineRule="auto"/>
              <w:ind w:right="84"/>
              <w:rPr>
                <w:rFonts w:hint="default" w:ascii="Times New Roman" w:hAnsi="Times New Roman" w:cs="Times New Roman"/>
                <w:position w:val="-40"/>
                <w:u w:val="single"/>
              </w:rPr>
            </w:pPr>
          </w:p>
        </w:tc>
        <w:tc>
          <w:tcPr>
            <w:tcW w:w="1441" w:type="dxa"/>
          </w:tcPr>
          <w:p w14:paraId="248CA968">
            <w:pPr>
              <w:spacing w:line="360" w:lineRule="auto"/>
              <w:ind w:right="84"/>
              <w:rPr>
                <w:rFonts w:hint="default" w:ascii="Times New Roman" w:hAnsi="Times New Roman" w:cs="Times New Roman"/>
                <w:position w:val="-40"/>
                <w:u w:val="single"/>
              </w:rPr>
            </w:pPr>
          </w:p>
        </w:tc>
        <w:tc>
          <w:tcPr>
            <w:tcW w:w="1439" w:type="dxa"/>
          </w:tcPr>
          <w:p w14:paraId="5BB736C8">
            <w:pPr>
              <w:spacing w:line="360" w:lineRule="auto"/>
              <w:ind w:right="84"/>
              <w:rPr>
                <w:rFonts w:hint="default" w:ascii="Times New Roman" w:hAnsi="Times New Roman" w:cs="Times New Roman"/>
                <w:position w:val="-40"/>
                <w:u w:val="single"/>
              </w:rPr>
            </w:pPr>
          </w:p>
        </w:tc>
        <w:tc>
          <w:tcPr>
            <w:tcW w:w="900" w:type="dxa"/>
          </w:tcPr>
          <w:p w14:paraId="09F0C811">
            <w:pPr>
              <w:spacing w:line="360" w:lineRule="auto"/>
              <w:ind w:right="84"/>
              <w:rPr>
                <w:rFonts w:hint="default" w:ascii="Times New Roman" w:hAnsi="Times New Roman" w:cs="Times New Roman"/>
                <w:position w:val="-40"/>
                <w:u w:val="single"/>
              </w:rPr>
            </w:pPr>
          </w:p>
        </w:tc>
        <w:tc>
          <w:tcPr>
            <w:tcW w:w="1404" w:type="dxa"/>
          </w:tcPr>
          <w:p w14:paraId="6B4965B9">
            <w:pPr>
              <w:spacing w:line="360" w:lineRule="auto"/>
              <w:ind w:right="84"/>
              <w:rPr>
                <w:rFonts w:hint="default" w:ascii="Times New Roman" w:hAnsi="Times New Roman" w:cs="Times New Roman"/>
                <w:position w:val="-40"/>
                <w:u w:val="single"/>
              </w:rPr>
            </w:pPr>
          </w:p>
        </w:tc>
      </w:tr>
      <w:tr w14:paraId="1A37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91AA5">
            <w:pPr>
              <w:spacing w:line="360" w:lineRule="auto"/>
              <w:ind w:right="84"/>
              <w:rPr>
                <w:rFonts w:hint="default" w:ascii="Times New Roman" w:hAnsi="Times New Roman" w:cs="Times New Roman"/>
                <w:position w:val="-40"/>
                <w:u w:val="single"/>
              </w:rPr>
            </w:pPr>
          </w:p>
        </w:tc>
        <w:tc>
          <w:tcPr>
            <w:tcW w:w="2520" w:type="dxa"/>
          </w:tcPr>
          <w:p w14:paraId="1B2BB528">
            <w:pPr>
              <w:spacing w:line="360" w:lineRule="auto"/>
              <w:ind w:right="84"/>
              <w:rPr>
                <w:rFonts w:hint="default" w:ascii="Times New Roman" w:hAnsi="Times New Roman" w:cs="Times New Roman"/>
                <w:position w:val="-40"/>
                <w:u w:val="single"/>
              </w:rPr>
            </w:pPr>
          </w:p>
        </w:tc>
        <w:tc>
          <w:tcPr>
            <w:tcW w:w="1441" w:type="dxa"/>
          </w:tcPr>
          <w:p w14:paraId="5755AAB4">
            <w:pPr>
              <w:spacing w:line="360" w:lineRule="auto"/>
              <w:ind w:right="84"/>
              <w:rPr>
                <w:rFonts w:hint="default" w:ascii="Times New Roman" w:hAnsi="Times New Roman" w:cs="Times New Roman"/>
                <w:position w:val="-40"/>
                <w:u w:val="single"/>
              </w:rPr>
            </w:pPr>
          </w:p>
        </w:tc>
        <w:tc>
          <w:tcPr>
            <w:tcW w:w="1439" w:type="dxa"/>
          </w:tcPr>
          <w:p w14:paraId="55C3B630">
            <w:pPr>
              <w:spacing w:line="360" w:lineRule="auto"/>
              <w:ind w:right="84"/>
              <w:rPr>
                <w:rFonts w:hint="default" w:ascii="Times New Roman" w:hAnsi="Times New Roman" w:cs="Times New Roman"/>
                <w:position w:val="-40"/>
                <w:u w:val="single"/>
              </w:rPr>
            </w:pPr>
          </w:p>
        </w:tc>
        <w:tc>
          <w:tcPr>
            <w:tcW w:w="900" w:type="dxa"/>
          </w:tcPr>
          <w:p w14:paraId="30CCC728">
            <w:pPr>
              <w:spacing w:line="360" w:lineRule="auto"/>
              <w:ind w:right="84"/>
              <w:rPr>
                <w:rFonts w:hint="default" w:ascii="Times New Roman" w:hAnsi="Times New Roman" w:cs="Times New Roman"/>
                <w:position w:val="-40"/>
                <w:u w:val="single"/>
              </w:rPr>
            </w:pPr>
          </w:p>
        </w:tc>
        <w:tc>
          <w:tcPr>
            <w:tcW w:w="1404" w:type="dxa"/>
          </w:tcPr>
          <w:p w14:paraId="452F8E30">
            <w:pPr>
              <w:spacing w:line="360" w:lineRule="auto"/>
              <w:ind w:right="84"/>
              <w:rPr>
                <w:rFonts w:hint="default" w:ascii="Times New Roman" w:hAnsi="Times New Roman" w:cs="Times New Roman"/>
                <w:position w:val="-40"/>
                <w:u w:val="single"/>
              </w:rPr>
            </w:pPr>
          </w:p>
        </w:tc>
      </w:tr>
      <w:tr w14:paraId="5BDF2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F357EB">
            <w:pPr>
              <w:spacing w:line="360" w:lineRule="auto"/>
              <w:ind w:right="84"/>
              <w:rPr>
                <w:rFonts w:hint="default" w:ascii="Times New Roman" w:hAnsi="Times New Roman" w:cs="Times New Roman"/>
                <w:position w:val="-40"/>
                <w:u w:val="single"/>
              </w:rPr>
            </w:pPr>
          </w:p>
        </w:tc>
        <w:tc>
          <w:tcPr>
            <w:tcW w:w="2520" w:type="dxa"/>
          </w:tcPr>
          <w:p w14:paraId="17883CE3">
            <w:pPr>
              <w:spacing w:line="360" w:lineRule="auto"/>
              <w:ind w:right="84"/>
              <w:rPr>
                <w:rFonts w:hint="default" w:ascii="Times New Roman" w:hAnsi="Times New Roman" w:cs="Times New Roman"/>
                <w:position w:val="-40"/>
                <w:u w:val="single"/>
              </w:rPr>
            </w:pPr>
          </w:p>
        </w:tc>
        <w:tc>
          <w:tcPr>
            <w:tcW w:w="1441" w:type="dxa"/>
          </w:tcPr>
          <w:p w14:paraId="4309CDBE">
            <w:pPr>
              <w:spacing w:line="360" w:lineRule="auto"/>
              <w:ind w:right="84"/>
              <w:rPr>
                <w:rFonts w:hint="default" w:ascii="Times New Roman" w:hAnsi="Times New Roman" w:cs="Times New Roman"/>
                <w:position w:val="-40"/>
                <w:u w:val="single"/>
              </w:rPr>
            </w:pPr>
          </w:p>
        </w:tc>
        <w:tc>
          <w:tcPr>
            <w:tcW w:w="1439" w:type="dxa"/>
          </w:tcPr>
          <w:p w14:paraId="16712871">
            <w:pPr>
              <w:spacing w:line="360" w:lineRule="auto"/>
              <w:ind w:right="84"/>
              <w:rPr>
                <w:rFonts w:hint="default" w:ascii="Times New Roman" w:hAnsi="Times New Roman" w:cs="Times New Roman"/>
                <w:position w:val="-40"/>
                <w:u w:val="single"/>
              </w:rPr>
            </w:pPr>
          </w:p>
        </w:tc>
        <w:tc>
          <w:tcPr>
            <w:tcW w:w="900" w:type="dxa"/>
          </w:tcPr>
          <w:p w14:paraId="069BDFE6">
            <w:pPr>
              <w:spacing w:line="360" w:lineRule="auto"/>
              <w:ind w:right="84"/>
              <w:rPr>
                <w:rFonts w:hint="default" w:ascii="Times New Roman" w:hAnsi="Times New Roman" w:cs="Times New Roman"/>
                <w:position w:val="-40"/>
                <w:u w:val="single"/>
              </w:rPr>
            </w:pPr>
          </w:p>
        </w:tc>
        <w:tc>
          <w:tcPr>
            <w:tcW w:w="1404" w:type="dxa"/>
          </w:tcPr>
          <w:p w14:paraId="643FD851">
            <w:pPr>
              <w:spacing w:line="360" w:lineRule="auto"/>
              <w:ind w:right="84"/>
              <w:rPr>
                <w:rFonts w:hint="default" w:ascii="Times New Roman" w:hAnsi="Times New Roman" w:cs="Times New Roman"/>
                <w:position w:val="-40"/>
                <w:u w:val="single"/>
              </w:rPr>
            </w:pPr>
          </w:p>
        </w:tc>
      </w:tr>
      <w:tr w14:paraId="41BC7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5B073D">
            <w:pPr>
              <w:spacing w:line="360" w:lineRule="auto"/>
              <w:ind w:right="84"/>
              <w:rPr>
                <w:rFonts w:hint="default" w:ascii="Times New Roman" w:hAnsi="Times New Roman" w:cs="Times New Roman"/>
                <w:position w:val="-40"/>
                <w:u w:val="single"/>
              </w:rPr>
            </w:pPr>
          </w:p>
        </w:tc>
        <w:tc>
          <w:tcPr>
            <w:tcW w:w="2520" w:type="dxa"/>
          </w:tcPr>
          <w:p w14:paraId="0C255780">
            <w:pPr>
              <w:spacing w:line="360" w:lineRule="auto"/>
              <w:ind w:right="84"/>
              <w:rPr>
                <w:rFonts w:hint="default" w:ascii="Times New Roman" w:hAnsi="Times New Roman" w:cs="Times New Roman"/>
                <w:position w:val="-40"/>
                <w:u w:val="single"/>
              </w:rPr>
            </w:pPr>
          </w:p>
        </w:tc>
        <w:tc>
          <w:tcPr>
            <w:tcW w:w="1441" w:type="dxa"/>
          </w:tcPr>
          <w:p w14:paraId="38BA318F">
            <w:pPr>
              <w:spacing w:line="360" w:lineRule="auto"/>
              <w:ind w:right="84"/>
              <w:rPr>
                <w:rFonts w:hint="default" w:ascii="Times New Roman" w:hAnsi="Times New Roman" w:cs="Times New Roman"/>
                <w:position w:val="-40"/>
                <w:u w:val="single"/>
              </w:rPr>
            </w:pPr>
          </w:p>
        </w:tc>
        <w:tc>
          <w:tcPr>
            <w:tcW w:w="1439" w:type="dxa"/>
          </w:tcPr>
          <w:p w14:paraId="13615155">
            <w:pPr>
              <w:spacing w:line="360" w:lineRule="auto"/>
              <w:ind w:right="84"/>
              <w:rPr>
                <w:rFonts w:hint="default" w:ascii="Times New Roman" w:hAnsi="Times New Roman" w:cs="Times New Roman"/>
                <w:position w:val="-40"/>
                <w:u w:val="single"/>
              </w:rPr>
            </w:pPr>
          </w:p>
        </w:tc>
        <w:tc>
          <w:tcPr>
            <w:tcW w:w="900" w:type="dxa"/>
          </w:tcPr>
          <w:p w14:paraId="0A656F68">
            <w:pPr>
              <w:spacing w:line="360" w:lineRule="auto"/>
              <w:ind w:right="84"/>
              <w:rPr>
                <w:rFonts w:hint="default" w:ascii="Times New Roman" w:hAnsi="Times New Roman" w:cs="Times New Roman"/>
                <w:position w:val="-40"/>
                <w:u w:val="single"/>
              </w:rPr>
            </w:pPr>
          </w:p>
        </w:tc>
        <w:tc>
          <w:tcPr>
            <w:tcW w:w="1404" w:type="dxa"/>
          </w:tcPr>
          <w:p w14:paraId="37CE90D4">
            <w:pPr>
              <w:spacing w:line="360" w:lineRule="auto"/>
              <w:ind w:right="84"/>
              <w:rPr>
                <w:rFonts w:hint="default" w:ascii="Times New Roman" w:hAnsi="Times New Roman" w:cs="Times New Roman"/>
                <w:position w:val="-40"/>
                <w:u w:val="single"/>
              </w:rPr>
            </w:pPr>
          </w:p>
        </w:tc>
      </w:tr>
      <w:tr w14:paraId="783AE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F79072">
            <w:pPr>
              <w:spacing w:line="360" w:lineRule="auto"/>
              <w:ind w:right="84"/>
              <w:rPr>
                <w:rFonts w:hint="default" w:ascii="Times New Roman" w:hAnsi="Times New Roman" w:cs="Times New Roman"/>
                <w:position w:val="-40"/>
                <w:u w:val="single"/>
              </w:rPr>
            </w:pPr>
          </w:p>
        </w:tc>
        <w:tc>
          <w:tcPr>
            <w:tcW w:w="2520" w:type="dxa"/>
          </w:tcPr>
          <w:p w14:paraId="48AEB163">
            <w:pPr>
              <w:spacing w:line="360" w:lineRule="auto"/>
              <w:ind w:right="84"/>
              <w:rPr>
                <w:rFonts w:hint="default" w:ascii="Times New Roman" w:hAnsi="Times New Roman" w:cs="Times New Roman"/>
                <w:position w:val="-40"/>
                <w:u w:val="single"/>
              </w:rPr>
            </w:pPr>
          </w:p>
        </w:tc>
        <w:tc>
          <w:tcPr>
            <w:tcW w:w="1441" w:type="dxa"/>
          </w:tcPr>
          <w:p w14:paraId="62B021EE">
            <w:pPr>
              <w:spacing w:line="360" w:lineRule="auto"/>
              <w:ind w:right="84"/>
              <w:rPr>
                <w:rFonts w:hint="default" w:ascii="Times New Roman" w:hAnsi="Times New Roman" w:cs="Times New Roman"/>
                <w:position w:val="-40"/>
                <w:u w:val="single"/>
              </w:rPr>
            </w:pPr>
          </w:p>
        </w:tc>
        <w:tc>
          <w:tcPr>
            <w:tcW w:w="1439" w:type="dxa"/>
          </w:tcPr>
          <w:p w14:paraId="62421B4A">
            <w:pPr>
              <w:spacing w:line="360" w:lineRule="auto"/>
              <w:ind w:right="84"/>
              <w:rPr>
                <w:rFonts w:hint="default" w:ascii="Times New Roman" w:hAnsi="Times New Roman" w:cs="Times New Roman"/>
                <w:position w:val="-40"/>
                <w:u w:val="single"/>
              </w:rPr>
            </w:pPr>
          </w:p>
        </w:tc>
        <w:tc>
          <w:tcPr>
            <w:tcW w:w="900" w:type="dxa"/>
          </w:tcPr>
          <w:p w14:paraId="4DA21E98">
            <w:pPr>
              <w:spacing w:line="360" w:lineRule="auto"/>
              <w:ind w:right="84"/>
              <w:rPr>
                <w:rFonts w:hint="default" w:ascii="Times New Roman" w:hAnsi="Times New Roman" w:cs="Times New Roman"/>
                <w:position w:val="-40"/>
                <w:u w:val="single"/>
              </w:rPr>
            </w:pPr>
          </w:p>
        </w:tc>
        <w:tc>
          <w:tcPr>
            <w:tcW w:w="1404" w:type="dxa"/>
          </w:tcPr>
          <w:p w14:paraId="307B71D9">
            <w:pPr>
              <w:spacing w:line="360" w:lineRule="auto"/>
              <w:ind w:right="84"/>
              <w:rPr>
                <w:rFonts w:hint="default" w:ascii="Times New Roman" w:hAnsi="Times New Roman" w:cs="Times New Roman"/>
                <w:position w:val="-40"/>
                <w:u w:val="single"/>
              </w:rPr>
            </w:pPr>
          </w:p>
        </w:tc>
      </w:tr>
      <w:tr w14:paraId="5D1AB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31DBBD">
            <w:pPr>
              <w:spacing w:line="360" w:lineRule="auto"/>
              <w:ind w:right="84"/>
              <w:rPr>
                <w:rFonts w:hint="default" w:ascii="Times New Roman" w:hAnsi="Times New Roman" w:cs="Times New Roman"/>
                <w:position w:val="-40"/>
                <w:u w:val="single"/>
              </w:rPr>
            </w:pPr>
          </w:p>
        </w:tc>
        <w:tc>
          <w:tcPr>
            <w:tcW w:w="2520" w:type="dxa"/>
          </w:tcPr>
          <w:p w14:paraId="1E635F17">
            <w:pPr>
              <w:spacing w:line="360" w:lineRule="auto"/>
              <w:ind w:right="84"/>
              <w:rPr>
                <w:rFonts w:hint="default" w:ascii="Times New Roman" w:hAnsi="Times New Roman" w:cs="Times New Roman"/>
                <w:position w:val="-40"/>
                <w:u w:val="single"/>
              </w:rPr>
            </w:pPr>
          </w:p>
        </w:tc>
        <w:tc>
          <w:tcPr>
            <w:tcW w:w="1441" w:type="dxa"/>
          </w:tcPr>
          <w:p w14:paraId="1F6B01F2">
            <w:pPr>
              <w:spacing w:line="360" w:lineRule="auto"/>
              <w:ind w:right="84"/>
              <w:rPr>
                <w:rFonts w:hint="default" w:ascii="Times New Roman" w:hAnsi="Times New Roman" w:cs="Times New Roman"/>
                <w:position w:val="-40"/>
                <w:u w:val="single"/>
              </w:rPr>
            </w:pPr>
          </w:p>
        </w:tc>
        <w:tc>
          <w:tcPr>
            <w:tcW w:w="1439" w:type="dxa"/>
          </w:tcPr>
          <w:p w14:paraId="486A2D61">
            <w:pPr>
              <w:spacing w:line="360" w:lineRule="auto"/>
              <w:ind w:right="84"/>
              <w:rPr>
                <w:rFonts w:hint="default" w:ascii="Times New Roman" w:hAnsi="Times New Roman" w:cs="Times New Roman"/>
                <w:position w:val="-40"/>
                <w:u w:val="single"/>
              </w:rPr>
            </w:pPr>
          </w:p>
        </w:tc>
        <w:tc>
          <w:tcPr>
            <w:tcW w:w="900" w:type="dxa"/>
          </w:tcPr>
          <w:p w14:paraId="42D4D63F">
            <w:pPr>
              <w:spacing w:line="360" w:lineRule="auto"/>
              <w:ind w:right="84"/>
              <w:rPr>
                <w:rFonts w:hint="default" w:ascii="Times New Roman" w:hAnsi="Times New Roman" w:cs="Times New Roman"/>
                <w:position w:val="-40"/>
                <w:u w:val="single"/>
              </w:rPr>
            </w:pPr>
          </w:p>
        </w:tc>
        <w:tc>
          <w:tcPr>
            <w:tcW w:w="1404" w:type="dxa"/>
          </w:tcPr>
          <w:p w14:paraId="054909A4">
            <w:pPr>
              <w:spacing w:line="360" w:lineRule="auto"/>
              <w:ind w:right="84"/>
              <w:rPr>
                <w:rFonts w:hint="default" w:ascii="Times New Roman" w:hAnsi="Times New Roman" w:cs="Times New Roman"/>
                <w:position w:val="-40"/>
                <w:u w:val="single"/>
              </w:rPr>
            </w:pPr>
          </w:p>
        </w:tc>
      </w:tr>
      <w:tr w14:paraId="53A93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88342C">
            <w:pPr>
              <w:spacing w:line="360" w:lineRule="auto"/>
              <w:ind w:right="84"/>
              <w:rPr>
                <w:rFonts w:hint="default" w:ascii="Times New Roman" w:hAnsi="Times New Roman" w:cs="Times New Roman"/>
                <w:position w:val="-40"/>
                <w:u w:val="single"/>
              </w:rPr>
            </w:pPr>
          </w:p>
        </w:tc>
        <w:tc>
          <w:tcPr>
            <w:tcW w:w="2520" w:type="dxa"/>
          </w:tcPr>
          <w:p w14:paraId="7A4A3061">
            <w:pPr>
              <w:spacing w:line="360" w:lineRule="auto"/>
              <w:ind w:right="84"/>
              <w:rPr>
                <w:rFonts w:hint="default" w:ascii="Times New Roman" w:hAnsi="Times New Roman" w:cs="Times New Roman"/>
                <w:position w:val="-40"/>
                <w:u w:val="single"/>
              </w:rPr>
            </w:pPr>
          </w:p>
        </w:tc>
        <w:tc>
          <w:tcPr>
            <w:tcW w:w="1441" w:type="dxa"/>
          </w:tcPr>
          <w:p w14:paraId="4674F506">
            <w:pPr>
              <w:spacing w:line="360" w:lineRule="auto"/>
              <w:ind w:right="84"/>
              <w:rPr>
                <w:rFonts w:hint="default" w:ascii="Times New Roman" w:hAnsi="Times New Roman" w:cs="Times New Roman"/>
                <w:position w:val="-40"/>
                <w:u w:val="single"/>
              </w:rPr>
            </w:pPr>
          </w:p>
        </w:tc>
        <w:tc>
          <w:tcPr>
            <w:tcW w:w="1439" w:type="dxa"/>
          </w:tcPr>
          <w:p w14:paraId="3D96B321">
            <w:pPr>
              <w:spacing w:line="360" w:lineRule="auto"/>
              <w:ind w:right="84"/>
              <w:rPr>
                <w:rFonts w:hint="default" w:ascii="Times New Roman" w:hAnsi="Times New Roman" w:cs="Times New Roman"/>
                <w:position w:val="-40"/>
                <w:u w:val="single"/>
              </w:rPr>
            </w:pPr>
          </w:p>
        </w:tc>
        <w:tc>
          <w:tcPr>
            <w:tcW w:w="900" w:type="dxa"/>
          </w:tcPr>
          <w:p w14:paraId="37B61F8D">
            <w:pPr>
              <w:spacing w:line="360" w:lineRule="auto"/>
              <w:ind w:right="84"/>
              <w:rPr>
                <w:rFonts w:hint="default" w:ascii="Times New Roman" w:hAnsi="Times New Roman" w:cs="Times New Roman"/>
                <w:position w:val="-40"/>
                <w:u w:val="single"/>
              </w:rPr>
            </w:pPr>
          </w:p>
        </w:tc>
        <w:tc>
          <w:tcPr>
            <w:tcW w:w="1404" w:type="dxa"/>
          </w:tcPr>
          <w:p w14:paraId="045EDD75">
            <w:pPr>
              <w:spacing w:line="360" w:lineRule="auto"/>
              <w:ind w:right="84"/>
              <w:rPr>
                <w:rFonts w:hint="default" w:ascii="Times New Roman" w:hAnsi="Times New Roman" w:cs="Times New Roman"/>
                <w:position w:val="-40"/>
                <w:u w:val="single"/>
              </w:rPr>
            </w:pPr>
          </w:p>
        </w:tc>
      </w:tr>
      <w:tr w14:paraId="08C7C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9AC110">
            <w:pPr>
              <w:spacing w:line="360" w:lineRule="auto"/>
              <w:ind w:right="84"/>
              <w:rPr>
                <w:rFonts w:hint="default" w:ascii="Times New Roman" w:hAnsi="Times New Roman" w:cs="Times New Roman"/>
                <w:position w:val="-40"/>
                <w:u w:val="single"/>
              </w:rPr>
            </w:pPr>
          </w:p>
        </w:tc>
        <w:tc>
          <w:tcPr>
            <w:tcW w:w="2520" w:type="dxa"/>
          </w:tcPr>
          <w:p w14:paraId="0E86042E">
            <w:pPr>
              <w:spacing w:line="360" w:lineRule="auto"/>
              <w:ind w:right="84"/>
              <w:rPr>
                <w:rFonts w:hint="default" w:ascii="Times New Roman" w:hAnsi="Times New Roman" w:cs="Times New Roman"/>
                <w:position w:val="-40"/>
                <w:u w:val="single"/>
              </w:rPr>
            </w:pPr>
          </w:p>
        </w:tc>
        <w:tc>
          <w:tcPr>
            <w:tcW w:w="1441" w:type="dxa"/>
          </w:tcPr>
          <w:p w14:paraId="2198613A">
            <w:pPr>
              <w:spacing w:line="360" w:lineRule="auto"/>
              <w:ind w:right="84"/>
              <w:rPr>
                <w:rFonts w:hint="default" w:ascii="Times New Roman" w:hAnsi="Times New Roman" w:cs="Times New Roman"/>
                <w:position w:val="-40"/>
                <w:u w:val="single"/>
              </w:rPr>
            </w:pPr>
          </w:p>
        </w:tc>
        <w:tc>
          <w:tcPr>
            <w:tcW w:w="1439" w:type="dxa"/>
          </w:tcPr>
          <w:p w14:paraId="7A24880A">
            <w:pPr>
              <w:spacing w:line="360" w:lineRule="auto"/>
              <w:ind w:right="84"/>
              <w:rPr>
                <w:rFonts w:hint="default" w:ascii="Times New Roman" w:hAnsi="Times New Roman" w:cs="Times New Roman"/>
                <w:position w:val="-40"/>
                <w:u w:val="single"/>
              </w:rPr>
            </w:pPr>
          </w:p>
        </w:tc>
        <w:tc>
          <w:tcPr>
            <w:tcW w:w="900" w:type="dxa"/>
          </w:tcPr>
          <w:p w14:paraId="52CAD693">
            <w:pPr>
              <w:spacing w:line="360" w:lineRule="auto"/>
              <w:ind w:right="84"/>
              <w:rPr>
                <w:rFonts w:hint="default" w:ascii="Times New Roman" w:hAnsi="Times New Roman" w:cs="Times New Roman"/>
                <w:position w:val="-40"/>
                <w:u w:val="single"/>
              </w:rPr>
            </w:pPr>
          </w:p>
        </w:tc>
        <w:tc>
          <w:tcPr>
            <w:tcW w:w="1404" w:type="dxa"/>
          </w:tcPr>
          <w:p w14:paraId="7E397685">
            <w:pPr>
              <w:spacing w:line="360" w:lineRule="auto"/>
              <w:ind w:right="84"/>
              <w:rPr>
                <w:rFonts w:hint="default" w:ascii="Times New Roman" w:hAnsi="Times New Roman" w:cs="Times New Roman"/>
                <w:position w:val="-40"/>
                <w:u w:val="single"/>
              </w:rPr>
            </w:pPr>
          </w:p>
        </w:tc>
      </w:tr>
      <w:tr w14:paraId="23422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5F0ADF0">
            <w:pPr>
              <w:spacing w:line="360" w:lineRule="auto"/>
              <w:ind w:right="84"/>
              <w:rPr>
                <w:rFonts w:hint="default" w:ascii="Times New Roman" w:hAnsi="Times New Roman" w:cs="Times New Roman"/>
                <w:position w:val="-40"/>
                <w:u w:val="single"/>
              </w:rPr>
            </w:pPr>
          </w:p>
        </w:tc>
        <w:tc>
          <w:tcPr>
            <w:tcW w:w="2520" w:type="dxa"/>
          </w:tcPr>
          <w:p w14:paraId="76C3D174">
            <w:pPr>
              <w:spacing w:line="360" w:lineRule="auto"/>
              <w:ind w:right="84"/>
              <w:rPr>
                <w:rFonts w:hint="default" w:ascii="Times New Roman" w:hAnsi="Times New Roman" w:cs="Times New Roman"/>
                <w:position w:val="-40"/>
                <w:u w:val="single"/>
              </w:rPr>
            </w:pPr>
          </w:p>
        </w:tc>
        <w:tc>
          <w:tcPr>
            <w:tcW w:w="1441" w:type="dxa"/>
          </w:tcPr>
          <w:p w14:paraId="5E5F6BC3">
            <w:pPr>
              <w:spacing w:line="360" w:lineRule="auto"/>
              <w:ind w:right="84"/>
              <w:rPr>
                <w:rFonts w:hint="default" w:ascii="Times New Roman" w:hAnsi="Times New Roman" w:cs="Times New Roman"/>
                <w:position w:val="-40"/>
                <w:u w:val="single"/>
              </w:rPr>
            </w:pPr>
          </w:p>
        </w:tc>
        <w:tc>
          <w:tcPr>
            <w:tcW w:w="1439" w:type="dxa"/>
          </w:tcPr>
          <w:p w14:paraId="3C0E9DE9">
            <w:pPr>
              <w:spacing w:line="360" w:lineRule="auto"/>
              <w:ind w:right="84"/>
              <w:rPr>
                <w:rFonts w:hint="default" w:ascii="Times New Roman" w:hAnsi="Times New Roman" w:cs="Times New Roman"/>
                <w:position w:val="-40"/>
                <w:u w:val="single"/>
              </w:rPr>
            </w:pPr>
          </w:p>
        </w:tc>
        <w:tc>
          <w:tcPr>
            <w:tcW w:w="900" w:type="dxa"/>
          </w:tcPr>
          <w:p w14:paraId="614B530C">
            <w:pPr>
              <w:spacing w:line="360" w:lineRule="auto"/>
              <w:ind w:right="84"/>
              <w:rPr>
                <w:rFonts w:hint="default" w:ascii="Times New Roman" w:hAnsi="Times New Roman" w:cs="Times New Roman"/>
                <w:position w:val="-40"/>
                <w:u w:val="single"/>
              </w:rPr>
            </w:pPr>
          </w:p>
        </w:tc>
        <w:tc>
          <w:tcPr>
            <w:tcW w:w="1404" w:type="dxa"/>
          </w:tcPr>
          <w:p w14:paraId="11A5899A">
            <w:pPr>
              <w:spacing w:line="360" w:lineRule="auto"/>
              <w:ind w:right="84"/>
              <w:rPr>
                <w:rFonts w:hint="default" w:ascii="Times New Roman" w:hAnsi="Times New Roman" w:cs="Times New Roman"/>
                <w:position w:val="-40"/>
                <w:u w:val="single"/>
              </w:rPr>
            </w:pPr>
          </w:p>
        </w:tc>
      </w:tr>
      <w:tr w14:paraId="27A1B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88AF8B4">
            <w:pPr>
              <w:spacing w:line="360" w:lineRule="auto"/>
              <w:ind w:right="84"/>
              <w:rPr>
                <w:rFonts w:hint="default" w:ascii="Times New Roman" w:hAnsi="Times New Roman" w:cs="Times New Roman"/>
                <w:position w:val="-40"/>
                <w:u w:val="single"/>
              </w:rPr>
            </w:pPr>
          </w:p>
        </w:tc>
        <w:tc>
          <w:tcPr>
            <w:tcW w:w="2520" w:type="dxa"/>
          </w:tcPr>
          <w:p w14:paraId="0E53A56D">
            <w:pPr>
              <w:spacing w:line="360" w:lineRule="auto"/>
              <w:ind w:right="84"/>
              <w:rPr>
                <w:rFonts w:hint="default" w:ascii="Times New Roman" w:hAnsi="Times New Roman" w:cs="Times New Roman"/>
                <w:position w:val="-40"/>
                <w:u w:val="single"/>
              </w:rPr>
            </w:pPr>
          </w:p>
        </w:tc>
        <w:tc>
          <w:tcPr>
            <w:tcW w:w="1441" w:type="dxa"/>
          </w:tcPr>
          <w:p w14:paraId="0D140936">
            <w:pPr>
              <w:spacing w:line="360" w:lineRule="auto"/>
              <w:ind w:right="84"/>
              <w:rPr>
                <w:rFonts w:hint="default" w:ascii="Times New Roman" w:hAnsi="Times New Roman" w:cs="Times New Roman"/>
                <w:position w:val="-40"/>
                <w:u w:val="single"/>
              </w:rPr>
            </w:pPr>
          </w:p>
        </w:tc>
        <w:tc>
          <w:tcPr>
            <w:tcW w:w="1439" w:type="dxa"/>
          </w:tcPr>
          <w:p w14:paraId="05FB696A">
            <w:pPr>
              <w:spacing w:line="360" w:lineRule="auto"/>
              <w:ind w:right="84"/>
              <w:rPr>
                <w:rFonts w:hint="default" w:ascii="Times New Roman" w:hAnsi="Times New Roman" w:cs="Times New Roman"/>
                <w:position w:val="-40"/>
                <w:u w:val="single"/>
              </w:rPr>
            </w:pPr>
          </w:p>
        </w:tc>
        <w:tc>
          <w:tcPr>
            <w:tcW w:w="900" w:type="dxa"/>
          </w:tcPr>
          <w:p w14:paraId="209FCF43">
            <w:pPr>
              <w:spacing w:line="360" w:lineRule="auto"/>
              <w:ind w:right="84"/>
              <w:rPr>
                <w:rFonts w:hint="default" w:ascii="Times New Roman" w:hAnsi="Times New Roman" w:cs="Times New Roman"/>
                <w:position w:val="-40"/>
                <w:u w:val="single"/>
              </w:rPr>
            </w:pPr>
          </w:p>
        </w:tc>
        <w:tc>
          <w:tcPr>
            <w:tcW w:w="1404" w:type="dxa"/>
          </w:tcPr>
          <w:p w14:paraId="229858C1">
            <w:pPr>
              <w:spacing w:line="360" w:lineRule="auto"/>
              <w:ind w:right="84"/>
              <w:rPr>
                <w:rFonts w:hint="default" w:ascii="Times New Roman" w:hAnsi="Times New Roman" w:cs="Times New Roman"/>
                <w:position w:val="-40"/>
                <w:u w:val="single"/>
              </w:rPr>
            </w:pPr>
          </w:p>
        </w:tc>
      </w:tr>
    </w:tbl>
    <w:p w14:paraId="188706FE">
      <w:pPr>
        <w:spacing w:line="360" w:lineRule="auto"/>
        <w:ind w:firstLine="4080" w:firstLineChars="1700"/>
        <w:rPr>
          <w:rFonts w:hint="default" w:ascii="Times New Roman" w:hAnsi="Times New Roman" w:cs="Times New Roman"/>
          <w:sz w:val="24"/>
        </w:rPr>
      </w:pPr>
    </w:p>
    <w:p w14:paraId="79D20645">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6DA73238">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23163355">
      <w:pPr>
        <w:spacing w:line="360" w:lineRule="auto"/>
        <w:ind w:left="192" w:right="84"/>
        <w:rPr>
          <w:rFonts w:hint="default" w:ascii="Times New Roman" w:hAnsi="Times New Roman" w:cs="Times New Roman"/>
          <w:sz w:val="24"/>
        </w:rPr>
      </w:pPr>
    </w:p>
    <w:p w14:paraId="6BAF2D5D">
      <w:pPr>
        <w:tabs>
          <w:tab w:val="left" w:pos="240"/>
          <w:tab w:val="left" w:pos="7665"/>
        </w:tabs>
        <w:rPr>
          <w:rFonts w:hint="default" w:ascii="Times New Roman" w:hAnsi="Times New Roman" w:cs="Times New Roman"/>
          <w:b/>
          <w:sz w:val="24"/>
          <w:szCs w:val="24"/>
        </w:rPr>
      </w:pPr>
    </w:p>
    <w:p w14:paraId="4C59C0C2">
      <w:pPr>
        <w:widowControl/>
        <w:jc w:val="left"/>
        <w:rPr>
          <w:rFonts w:hint="default" w:ascii="Times New Roman" w:hAnsi="Times New Roman" w:cs="Times New Roman"/>
          <w:b/>
          <w:sz w:val="24"/>
          <w:szCs w:val="24"/>
        </w:rPr>
      </w:pPr>
      <w:r>
        <w:rPr>
          <w:rFonts w:hint="default" w:ascii="Times New Roman" w:hAnsi="Times New Roman" w:cs="Times New Roman"/>
          <w:b/>
          <w:sz w:val="24"/>
          <w:szCs w:val="24"/>
        </w:rPr>
        <w:br w:type="page"/>
      </w:r>
    </w:p>
    <w:p w14:paraId="321BC1BC">
      <w:pPr>
        <w:tabs>
          <w:tab w:val="left" w:pos="240"/>
          <w:tab w:val="left" w:pos="7665"/>
        </w:tabs>
        <w:rPr>
          <w:rFonts w:hint="default" w:ascii="Times New Roman" w:hAnsi="Times New Roman" w:cs="Times New Roman"/>
          <w:b/>
          <w:sz w:val="24"/>
          <w:szCs w:val="24"/>
        </w:rPr>
      </w:pPr>
      <w:r>
        <w:rPr>
          <w:rFonts w:hint="default" w:ascii="Times New Roman" w:hAnsi="Times New Roman" w:cs="Times New Roman"/>
          <w:b/>
          <w:sz w:val="24"/>
          <w:szCs w:val="24"/>
        </w:rPr>
        <w:t>附件7-3</w:t>
      </w:r>
    </w:p>
    <w:p w14:paraId="2F46263A">
      <w:pPr>
        <w:tabs>
          <w:tab w:val="left" w:pos="240"/>
        </w:tabs>
        <w:jc w:val="center"/>
        <w:rPr>
          <w:rFonts w:hint="default" w:ascii="Times New Roman" w:hAnsi="Times New Roman" w:cs="Times New Roman"/>
          <w:b/>
          <w:sz w:val="24"/>
          <w:szCs w:val="24"/>
        </w:rPr>
      </w:pPr>
      <w:r>
        <w:rPr>
          <w:rFonts w:hint="default" w:ascii="Times New Roman" w:hAnsi="Times New Roman" w:cs="Times New Roman"/>
          <w:b/>
          <w:sz w:val="24"/>
          <w:szCs w:val="24"/>
        </w:rPr>
        <w:t>采购人须向供应商提供的条件</w:t>
      </w:r>
    </w:p>
    <w:p w14:paraId="30548CD2">
      <w:pPr>
        <w:tabs>
          <w:tab w:val="left" w:pos="240"/>
        </w:tabs>
        <w:rPr>
          <w:rFonts w:hint="default" w:ascii="Times New Roman" w:hAnsi="Times New Roman" w:cs="Times New Roman"/>
        </w:rPr>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26A9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8DAC3CE">
            <w:pPr>
              <w:tabs>
                <w:tab w:val="left" w:pos="240"/>
              </w:tabs>
              <w:jc w:val="center"/>
              <w:rPr>
                <w:rFonts w:hint="default" w:ascii="Times New Roman" w:hAnsi="Times New Roman" w:cs="Times New Roman"/>
                <w:position w:val="-50"/>
                <w:sz w:val="24"/>
              </w:rPr>
            </w:pPr>
            <w:r>
              <w:rPr>
                <w:rFonts w:hint="default" w:ascii="Times New Roman" w:hAnsi="Times New Roman" w:cs="Times New Roman"/>
                <w:position w:val="-50"/>
                <w:sz w:val="24"/>
              </w:rPr>
              <w:t>序 号</w:t>
            </w:r>
          </w:p>
        </w:tc>
        <w:tc>
          <w:tcPr>
            <w:tcW w:w="1890" w:type="dxa"/>
            <w:tcBorders>
              <w:bottom w:val="single" w:color="auto" w:sz="4" w:space="0"/>
            </w:tcBorders>
          </w:tcPr>
          <w:p w14:paraId="6B0F4D72">
            <w:pPr>
              <w:tabs>
                <w:tab w:val="left" w:pos="240"/>
              </w:tabs>
              <w:jc w:val="center"/>
              <w:rPr>
                <w:rFonts w:hint="default" w:ascii="Times New Roman" w:hAnsi="Times New Roman" w:cs="Times New Roman"/>
                <w:position w:val="-32"/>
                <w:sz w:val="24"/>
              </w:rPr>
            </w:pPr>
            <w:r>
              <w:rPr>
                <w:rFonts w:hint="default" w:ascii="Times New Roman" w:hAnsi="Times New Roman" w:cs="Times New Roman"/>
                <w:position w:val="-32"/>
                <w:sz w:val="24"/>
              </w:rPr>
              <w:t>设施或设备</w:t>
            </w:r>
          </w:p>
          <w:p w14:paraId="107D110D">
            <w:pPr>
              <w:tabs>
                <w:tab w:val="left" w:pos="240"/>
              </w:tabs>
              <w:jc w:val="center"/>
              <w:rPr>
                <w:rFonts w:hint="default" w:ascii="Times New Roman" w:hAnsi="Times New Roman" w:cs="Times New Roman"/>
                <w:sz w:val="24"/>
              </w:rPr>
            </w:pPr>
            <w:r>
              <w:rPr>
                <w:rFonts w:hint="default" w:ascii="Times New Roman" w:hAnsi="Times New Roman" w:cs="Times New Roman"/>
                <w:position w:val="-32"/>
                <w:sz w:val="24"/>
              </w:rPr>
              <w:t>名  称</w:t>
            </w:r>
          </w:p>
        </w:tc>
        <w:tc>
          <w:tcPr>
            <w:tcW w:w="975" w:type="dxa"/>
            <w:tcBorders>
              <w:bottom w:val="single" w:color="auto" w:sz="4" w:space="0"/>
            </w:tcBorders>
          </w:tcPr>
          <w:p w14:paraId="59C9FD4D">
            <w:pPr>
              <w:tabs>
                <w:tab w:val="left" w:pos="240"/>
              </w:tabs>
              <w:jc w:val="center"/>
              <w:rPr>
                <w:rFonts w:hint="default" w:ascii="Times New Roman" w:hAnsi="Times New Roman" w:cs="Times New Roman"/>
                <w:position w:val="-50"/>
                <w:sz w:val="24"/>
              </w:rPr>
            </w:pPr>
            <w:r>
              <w:rPr>
                <w:rFonts w:hint="default" w:ascii="Times New Roman" w:hAnsi="Times New Roman" w:cs="Times New Roman"/>
                <w:position w:val="-50"/>
                <w:sz w:val="24"/>
              </w:rPr>
              <w:t>单 位</w:t>
            </w:r>
          </w:p>
        </w:tc>
        <w:tc>
          <w:tcPr>
            <w:tcW w:w="996" w:type="dxa"/>
            <w:tcBorders>
              <w:bottom w:val="single" w:color="auto" w:sz="4" w:space="0"/>
            </w:tcBorders>
          </w:tcPr>
          <w:p w14:paraId="1944229E">
            <w:pPr>
              <w:tabs>
                <w:tab w:val="left" w:pos="240"/>
              </w:tabs>
              <w:jc w:val="center"/>
              <w:rPr>
                <w:rFonts w:hint="default" w:ascii="Times New Roman" w:hAnsi="Times New Roman" w:cs="Times New Roman"/>
                <w:position w:val="-50"/>
                <w:sz w:val="24"/>
              </w:rPr>
            </w:pPr>
            <w:r>
              <w:rPr>
                <w:rFonts w:hint="default" w:ascii="Times New Roman" w:hAnsi="Times New Roman" w:cs="Times New Roman"/>
                <w:position w:val="-50"/>
                <w:sz w:val="24"/>
              </w:rPr>
              <w:t>数 量</w:t>
            </w:r>
          </w:p>
        </w:tc>
        <w:tc>
          <w:tcPr>
            <w:tcW w:w="1494" w:type="dxa"/>
            <w:tcBorders>
              <w:bottom w:val="single" w:color="auto" w:sz="4" w:space="0"/>
            </w:tcBorders>
          </w:tcPr>
          <w:p w14:paraId="25F0882E">
            <w:pPr>
              <w:tabs>
                <w:tab w:val="left" w:pos="240"/>
              </w:tabs>
              <w:jc w:val="center"/>
              <w:rPr>
                <w:rFonts w:hint="default" w:ascii="Times New Roman" w:hAnsi="Times New Roman" w:cs="Times New Roman"/>
                <w:position w:val="-32"/>
                <w:sz w:val="24"/>
              </w:rPr>
            </w:pPr>
            <w:r>
              <w:rPr>
                <w:rFonts w:hint="default" w:ascii="Times New Roman" w:hAnsi="Times New Roman" w:cs="Times New Roman"/>
                <w:position w:val="-32"/>
                <w:sz w:val="24"/>
              </w:rPr>
              <w:t>是否有偿   提 供</w:t>
            </w:r>
          </w:p>
        </w:tc>
        <w:tc>
          <w:tcPr>
            <w:tcW w:w="2409" w:type="dxa"/>
            <w:tcBorders>
              <w:bottom w:val="single" w:color="auto" w:sz="4" w:space="0"/>
            </w:tcBorders>
          </w:tcPr>
          <w:p w14:paraId="4079340D">
            <w:pPr>
              <w:tabs>
                <w:tab w:val="left" w:pos="240"/>
              </w:tabs>
              <w:jc w:val="center"/>
              <w:rPr>
                <w:rFonts w:hint="default" w:ascii="Times New Roman" w:hAnsi="Times New Roman" w:cs="Times New Roman"/>
                <w:position w:val="-50"/>
                <w:sz w:val="24"/>
              </w:rPr>
            </w:pPr>
            <w:r>
              <w:rPr>
                <w:rFonts w:hint="default" w:ascii="Times New Roman" w:hAnsi="Times New Roman" w:cs="Times New Roman"/>
                <w:position w:val="-50"/>
                <w:sz w:val="24"/>
              </w:rPr>
              <w:t xml:space="preserve">如有偿提供的说明 </w:t>
            </w:r>
          </w:p>
        </w:tc>
      </w:tr>
      <w:tr w14:paraId="50494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618A5577">
            <w:pPr>
              <w:tabs>
                <w:tab w:val="left" w:pos="240"/>
              </w:tabs>
              <w:rPr>
                <w:rFonts w:hint="default" w:ascii="Times New Roman" w:hAnsi="Times New Roman" w:cs="Times New Roman"/>
              </w:rPr>
            </w:pPr>
          </w:p>
          <w:p w14:paraId="34CE5812">
            <w:pPr>
              <w:tabs>
                <w:tab w:val="left" w:pos="240"/>
              </w:tabs>
              <w:rPr>
                <w:rFonts w:hint="default" w:ascii="Times New Roman" w:hAnsi="Times New Roman" w:cs="Times New Roman"/>
              </w:rPr>
            </w:pPr>
          </w:p>
          <w:p w14:paraId="3CC98170">
            <w:pPr>
              <w:tabs>
                <w:tab w:val="left" w:pos="240"/>
              </w:tabs>
              <w:rPr>
                <w:rFonts w:hint="default" w:ascii="Times New Roman" w:hAnsi="Times New Roman" w:cs="Times New Roman"/>
              </w:rPr>
            </w:pPr>
          </w:p>
          <w:p w14:paraId="1291C2E7">
            <w:pPr>
              <w:tabs>
                <w:tab w:val="left" w:pos="240"/>
              </w:tabs>
              <w:rPr>
                <w:rFonts w:hint="default" w:ascii="Times New Roman" w:hAnsi="Times New Roman" w:cs="Times New Roman"/>
              </w:rPr>
            </w:pPr>
          </w:p>
          <w:p w14:paraId="0F2CC8DD">
            <w:pPr>
              <w:tabs>
                <w:tab w:val="left" w:pos="240"/>
              </w:tabs>
              <w:rPr>
                <w:rFonts w:hint="default" w:ascii="Times New Roman" w:hAnsi="Times New Roman" w:cs="Times New Roman"/>
              </w:rPr>
            </w:pPr>
          </w:p>
          <w:p w14:paraId="6E72397A">
            <w:pPr>
              <w:tabs>
                <w:tab w:val="left" w:pos="240"/>
              </w:tabs>
              <w:rPr>
                <w:rFonts w:hint="default" w:ascii="Times New Roman" w:hAnsi="Times New Roman" w:cs="Times New Roman"/>
              </w:rPr>
            </w:pPr>
          </w:p>
          <w:p w14:paraId="17F03BFE">
            <w:pPr>
              <w:tabs>
                <w:tab w:val="left" w:pos="240"/>
              </w:tabs>
              <w:rPr>
                <w:rFonts w:hint="default" w:ascii="Times New Roman" w:hAnsi="Times New Roman" w:cs="Times New Roman"/>
              </w:rPr>
            </w:pPr>
          </w:p>
          <w:p w14:paraId="7D2EB18A">
            <w:pPr>
              <w:tabs>
                <w:tab w:val="left" w:pos="240"/>
              </w:tabs>
              <w:rPr>
                <w:rFonts w:hint="default" w:ascii="Times New Roman" w:hAnsi="Times New Roman" w:cs="Times New Roman"/>
              </w:rPr>
            </w:pPr>
          </w:p>
          <w:p w14:paraId="47FF0AC8">
            <w:pPr>
              <w:tabs>
                <w:tab w:val="left" w:pos="240"/>
              </w:tabs>
              <w:rPr>
                <w:rFonts w:hint="default" w:ascii="Times New Roman" w:hAnsi="Times New Roman" w:cs="Times New Roman"/>
              </w:rPr>
            </w:pPr>
          </w:p>
          <w:p w14:paraId="45B3CDC3">
            <w:pPr>
              <w:tabs>
                <w:tab w:val="left" w:pos="240"/>
              </w:tabs>
              <w:rPr>
                <w:rFonts w:hint="default" w:ascii="Times New Roman" w:hAnsi="Times New Roman" w:cs="Times New Roman"/>
              </w:rPr>
            </w:pPr>
          </w:p>
          <w:p w14:paraId="38643399">
            <w:pPr>
              <w:tabs>
                <w:tab w:val="left" w:pos="240"/>
              </w:tabs>
              <w:rPr>
                <w:rFonts w:hint="default" w:ascii="Times New Roman" w:hAnsi="Times New Roman" w:cs="Times New Roman"/>
              </w:rPr>
            </w:pPr>
          </w:p>
          <w:p w14:paraId="16B01AE6">
            <w:pPr>
              <w:tabs>
                <w:tab w:val="left" w:pos="240"/>
              </w:tabs>
              <w:rPr>
                <w:rFonts w:hint="default" w:ascii="Times New Roman" w:hAnsi="Times New Roman" w:cs="Times New Roman"/>
              </w:rPr>
            </w:pPr>
          </w:p>
          <w:p w14:paraId="375A293D">
            <w:pPr>
              <w:tabs>
                <w:tab w:val="left" w:pos="240"/>
              </w:tabs>
              <w:rPr>
                <w:rFonts w:hint="default" w:ascii="Times New Roman" w:hAnsi="Times New Roman" w:cs="Times New Roman"/>
              </w:rPr>
            </w:pPr>
          </w:p>
          <w:p w14:paraId="57765E02">
            <w:pPr>
              <w:tabs>
                <w:tab w:val="left" w:pos="240"/>
              </w:tabs>
              <w:rPr>
                <w:rFonts w:hint="default" w:ascii="Times New Roman" w:hAnsi="Times New Roman" w:cs="Times New Roman"/>
              </w:rPr>
            </w:pPr>
          </w:p>
          <w:p w14:paraId="390FB4F6">
            <w:pPr>
              <w:tabs>
                <w:tab w:val="left" w:pos="240"/>
              </w:tabs>
              <w:rPr>
                <w:rFonts w:hint="default" w:ascii="Times New Roman" w:hAnsi="Times New Roman" w:cs="Times New Roman"/>
              </w:rPr>
            </w:pPr>
          </w:p>
          <w:p w14:paraId="2DD35369">
            <w:pPr>
              <w:tabs>
                <w:tab w:val="left" w:pos="240"/>
              </w:tabs>
              <w:rPr>
                <w:rFonts w:hint="default" w:ascii="Times New Roman" w:hAnsi="Times New Roman" w:cs="Times New Roman"/>
              </w:rPr>
            </w:pPr>
          </w:p>
          <w:p w14:paraId="004F1F39">
            <w:pPr>
              <w:tabs>
                <w:tab w:val="left" w:pos="240"/>
              </w:tabs>
              <w:rPr>
                <w:rFonts w:hint="default" w:ascii="Times New Roman" w:hAnsi="Times New Roman" w:cs="Times New Roman"/>
              </w:rPr>
            </w:pPr>
          </w:p>
          <w:p w14:paraId="6E827F9B">
            <w:pPr>
              <w:tabs>
                <w:tab w:val="left" w:pos="240"/>
              </w:tabs>
              <w:rPr>
                <w:rFonts w:hint="default" w:ascii="Times New Roman" w:hAnsi="Times New Roman" w:cs="Times New Roman"/>
              </w:rPr>
            </w:pPr>
          </w:p>
          <w:p w14:paraId="1A93168B">
            <w:pPr>
              <w:tabs>
                <w:tab w:val="left" w:pos="240"/>
              </w:tabs>
              <w:rPr>
                <w:rFonts w:hint="default" w:ascii="Times New Roman" w:hAnsi="Times New Roman" w:cs="Times New Roman"/>
              </w:rPr>
            </w:pPr>
          </w:p>
          <w:p w14:paraId="5A96B6C6">
            <w:pPr>
              <w:tabs>
                <w:tab w:val="left" w:pos="240"/>
              </w:tabs>
              <w:rPr>
                <w:rFonts w:hint="default" w:ascii="Times New Roman" w:hAnsi="Times New Roman" w:cs="Times New Roman"/>
              </w:rPr>
            </w:pPr>
          </w:p>
        </w:tc>
        <w:tc>
          <w:tcPr>
            <w:tcW w:w="1890" w:type="dxa"/>
          </w:tcPr>
          <w:p w14:paraId="1DC85B94">
            <w:pPr>
              <w:tabs>
                <w:tab w:val="left" w:pos="240"/>
              </w:tabs>
              <w:rPr>
                <w:rFonts w:hint="default" w:ascii="Times New Roman" w:hAnsi="Times New Roman" w:cs="Times New Roman"/>
              </w:rPr>
            </w:pPr>
          </w:p>
        </w:tc>
        <w:tc>
          <w:tcPr>
            <w:tcW w:w="975" w:type="dxa"/>
          </w:tcPr>
          <w:p w14:paraId="1EC17694">
            <w:pPr>
              <w:tabs>
                <w:tab w:val="left" w:pos="240"/>
              </w:tabs>
              <w:rPr>
                <w:rFonts w:hint="default" w:ascii="Times New Roman" w:hAnsi="Times New Roman" w:cs="Times New Roman"/>
              </w:rPr>
            </w:pPr>
          </w:p>
        </w:tc>
        <w:tc>
          <w:tcPr>
            <w:tcW w:w="996" w:type="dxa"/>
          </w:tcPr>
          <w:p w14:paraId="25FEADC7">
            <w:pPr>
              <w:tabs>
                <w:tab w:val="left" w:pos="240"/>
              </w:tabs>
              <w:rPr>
                <w:rFonts w:hint="default" w:ascii="Times New Roman" w:hAnsi="Times New Roman" w:cs="Times New Roman"/>
              </w:rPr>
            </w:pPr>
          </w:p>
        </w:tc>
        <w:tc>
          <w:tcPr>
            <w:tcW w:w="1494" w:type="dxa"/>
          </w:tcPr>
          <w:p w14:paraId="024E931B">
            <w:pPr>
              <w:tabs>
                <w:tab w:val="left" w:pos="240"/>
              </w:tabs>
              <w:rPr>
                <w:rFonts w:hint="default" w:ascii="Times New Roman" w:hAnsi="Times New Roman" w:cs="Times New Roman"/>
              </w:rPr>
            </w:pPr>
          </w:p>
        </w:tc>
        <w:tc>
          <w:tcPr>
            <w:tcW w:w="2409" w:type="dxa"/>
          </w:tcPr>
          <w:p w14:paraId="0AF8D765">
            <w:pPr>
              <w:tabs>
                <w:tab w:val="left" w:pos="240"/>
              </w:tabs>
              <w:rPr>
                <w:rFonts w:hint="default" w:ascii="Times New Roman" w:hAnsi="Times New Roman" w:cs="Times New Roman"/>
              </w:rPr>
            </w:pPr>
          </w:p>
        </w:tc>
      </w:tr>
      <w:tr w14:paraId="0C449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A7C1267">
            <w:pPr>
              <w:pStyle w:val="13"/>
              <w:rPr>
                <w:rFonts w:hint="default" w:ascii="Times New Roman" w:hAnsi="Times New Roman" w:cs="Times New Roman"/>
              </w:rPr>
            </w:pPr>
            <w:r>
              <w:rPr>
                <w:rFonts w:hint="default" w:ascii="Times New Roman" w:hAnsi="Times New Roman" w:cs="Times New Roman"/>
              </w:rPr>
              <w:t>备注：凡需采购人提供的设备、房屋、通讯及其他办公设施，应注明免费提供或不免费提供，如有偿提供，采购人承担多少，供应商承担多少，本表应详细列清。</w:t>
            </w:r>
          </w:p>
          <w:p w14:paraId="60B2B3B2">
            <w:pPr>
              <w:tabs>
                <w:tab w:val="left" w:pos="240"/>
              </w:tabs>
              <w:rPr>
                <w:rFonts w:hint="default" w:ascii="Times New Roman" w:hAnsi="Times New Roman" w:cs="Times New Roman"/>
              </w:rPr>
            </w:pPr>
          </w:p>
        </w:tc>
      </w:tr>
    </w:tbl>
    <w:p w14:paraId="715357C3">
      <w:pPr>
        <w:tabs>
          <w:tab w:val="left" w:pos="240"/>
          <w:tab w:val="left" w:pos="7665"/>
        </w:tabs>
        <w:rPr>
          <w:rFonts w:hint="default" w:ascii="Times New Roman" w:hAnsi="Times New Roman" w:cs="Times New Roman"/>
        </w:rPr>
      </w:pPr>
    </w:p>
    <w:p w14:paraId="7BDC7F1B">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0D0FC799">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68AC8E4F">
      <w:pPr>
        <w:spacing w:line="360" w:lineRule="auto"/>
        <w:ind w:left="192" w:right="84"/>
        <w:rPr>
          <w:rFonts w:hint="default" w:ascii="Times New Roman" w:hAnsi="Times New Roman" w:cs="Times New Roman"/>
          <w:position w:val="-40"/>
        </w:rPr>
      </w:pPr>
      <w:r>
        <w:rPr>
          <w:rFonts w:hint="default" w:ascii="Times New Roman" w:hAnsi="Times New Roman" w:cs="Times New Roman"/>
          <w:sz w:val="24"/>
        </w:rPr>
        <w:t xml:space="preserve">  </w:t>
      </w:r>
    </w:p>
    <w:p w14:paraId="71F8E537">
      <w:pPr>
        <w:spacing w:line="480" w:lineRule="auto"/>
        <w:rPr>
          <w:rFonts w:hint="default" w:ascii="Times New Roman" w:hAnsi="Times New Roman" w:cs="Times New Roman"/>
          <w:b/>
          <w:sz w:val="24"/>
        </w:rPr>
      </w:pPr>
    </w:p>
    <w:p w14:paraId="7D917BF5">
      <w:pPr>
        <w:spacing w:line="480" w:lineRule="auto"/>
        <w:rPr>
          <w:rFonts w:hint="default" w:ascii="Times New Roman" w:hAnsi="Times New Roman" w:cs="Times New Roman"/>
          <w:b/>
          <w:sz w:val="24"/>
        </w:rPr>
      </w:pPr>
    </w:p>
    <w:p w14:paraId="763F1A83">
      <w:pPr>
        <w:widowControl/>
        <w:jc w:val="left"/>
        <w:rPr>
          <w:rFonts w:hint="default" w:ascii="Times New Roman" w:hAnsi="Times New Roman" w:cs="Times New Roman"/>
          <w:b/>
          <w:sz w:val="24"/>
        </w:rPr>
      </w:pPr>
      <w:r>
        <w:rPr>
          <w:rFonts w:hint="default" w:ascii="Times New Roman" w:hAnsi="Times New Roman" w:cs="Times New Roman"/>
          <w:b/>
          <w:sz w:val="24"/>
        </w:rPr>
        <w:br w:type="page"/>
      </w:r>
    </w:p>
    <w:p w14:paraId="02A60257">
      <w:pPr>
        <w:spacing w:line="620" w:lineRule="exact"/>
        <w:rPr>
          <w:rFonts w:hint="default" w:ascii="Times New Roman" w:hAnsi="Times New Roman" w:cs="Times New Roman"/>
          <w:b/>
          <w:sz w:val="24"/>
        </w:rPr>
      </w:pPr>
      <w:r>
        <w:rPr>
          <w:rFonts w:hint="default" w:ascii="Times New Roman" w:hAnsi="Times New Roman" w:cs="Times New Roman"/>
          <w:b/>
          <w:sz w:val="24"/>
        </w:rPr>
        <w:t>附件8-1</w:t>
      </w:r>
    </w:p>
    <w:p w14:paraId="72AEE0FB">
      <w:pPr>
        <w:autoSpaceDN w:val="0"/>
        <w:spacing w:line="360" w:lineRule="auto"/>
        <w:jc w:val="center"/>
        <w:rPr>
          <w:rFonts w:hint="default" w:ascii="Times New Roman" w:hAnsi="Times New Roman" w:cs="Times New Roman"/>
          <w:b/>
          <w:bCs/>
          <w:sz w:val="24"/>
          <w:szCs w:val="24"/>
        </w:rPr>
      </w:pPr>
    </w:p>
    <w:p w14:paraId="2B2B0FEE">
      <w:pPr>
        <w:autoSpaceDE w:val="0"/>
        <w:autoSpaceDN w:val="0"/>
        <w:spacing w:line="480" w:lineRule="auto"/>
        <w:jc w:val="center"/>
        <w:rPr>
          <w:rFonts w:hint="default" w:ascii="Times New Roman" w:hAnsi="Times New Roman" w:cs="Times New Roman"/>
          <w:sz w:val="24"/>
          <w:szCs w:val="24"/>
        </w:rPr>
      </w:pPr>
      <w:r>
        <w:rPr>
          <w:rFonts w:hint="default" w:ascii="Times New Roman" w:hAnsi="Times New Roman" w:cs="Times New Roman"/>
          <w:b/>
          <w:sz w:val="24"/>
          <w:szCs w:val="24"/>
        </w:rPr>
        <w:t>中小企业声明函（服务）</w:t>
      </w:r>
    </w:p>
    <w:p w14:paraId="48D02069">
      <w:pPr>
        <w:widowControl/>
        <w:spacing w:line="500" w:lineRule="exact"/>
        <w:ind w:firstLine="480" w:firstLineChars="200"/>
        <w:jc w:val="left"/>
        <w:rPr>
          <w:rFonts w:hint="default" w:ascii="Times New Roman" w:hAnsi="Times New Roman" w:cs="Times New Roman"/>
          <w:sz w:val="24"/>
          <w:szCs w:val="24"/>
        </w:rPr>
      </w:pPr>
      <w:r>
        <w:rPr>
          <w:rFonts w:hint="default" w:ascii="Times New Roman" w:hAnsi="Times New Roman" w:cs="Times New Roman"/>
          <w:sz w:val="24"/>
          <w:szCs w:val="24"/>
        </w:rPr>
        <w:t>本公司（联合体）郑重声明，根据《政府采购促进中小企业发展管理办法》（财库﹝2020﹞46号）的规定，本公司（联合体）参加</w:t>
      </w:r>
      <w:r>
        <w:rPr>
          <w:rFonts w:hint="default" w:ascii="Times New Roman" w:hAnsi="Times New Roman" w:cs="Times New Roman"/>
          <w:sz w:val="24"/>
          <w:szCs w:val="24"/>
          <w:u w:val="single"/>
        </w:rPr>
        <w:t xml:space="preserve">           </w:t>
      </w:r>
      <w:r>
        <w:rPr>
          <w:rFonts w:hint="default" w:ascii="Times New Roman" w:hAnsi="Times New Roman" w:cs="Times New Roman"/>
          <w:b/>
          <w:sz w:val="24"/>
          <w:szCs w:val="24"/>
          <w:u w:val="single"/>
        </w:rPr>
        <w:t>（请填写项目名称）</w:t>
      </w:r>
      <w:r>
        <w:rPr>
          <w:rFonts w:hint="default" w:ascii="Times New Roman" w:hAnsi="Times New Roman" w:cs="Times New Roman"/>
          <w:sz w:val="24"/>
          <w:szCs w:val="24"/>
        </w:rPr>
        <w:t>采购活动，服务全部由符合政策要求的中小企业承接。相关企业（含联合体中的中小企业、签订分包意向协议的中小企业）的具体情况如下：</w:t>
      </w:r>
    </w:p>
    <w:p w14:paraId="75DD8A3D">
      <w:pPr>
        <w:autoSpaceDE w:val="0"/>
        <w:autoSpaceDN w:val="0"/>
        <w:spacing w:line="500" w:lineRule="exact"/>
        <w:ind w:firstLine="480" w:firstLineChars="200"/>
        <w:jc w:val="left"/>
        <w:rPr>
          <w:rFonts w:hint="default" w:ascii="Times New Roman" w:hAnsi="Times New Roman" w:cs="Times New Roman"/>
          <w:sz w:val="24"/>
          <w:szCs w:val="24"/>
        </w:rPr>
      </w:pPr>
      <w:r>
        <w:rPr>
          <w:rFonts w:hint="default" w:ascii="Times New Roman" w:hAnsi="Times New Roman" w:cs="Times New Roman"/>
          <w:sz w:val="24"/>
          <w:szCs w:val="24"/>
        </w:rPr>
        <w:t>1.</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u w:val="single"/>
          <w:lang w:val="en-US" w:eastAsia="zh-CN"/>
        </w:rPr>
        <w:t xml:space="preserve">      </w:t>
      </w:r>
      <w:r>
        <w:rPr>
          <w:rFonts w:hint="default" w:ascii="Times New Roman" w:hAnsi="Times New Roman" w:cs="Times New Roman"/>
          <w:sz w:val="24"/>
          <w:szCs w:val="24"/>
          <w:u w:val="single"/>
        </w:rPr>
        <w:t>（</w:t>
      </w:r>
      <w:r>
        <w:rPr>
          <w:rFonts w:hint="default" w:ascii="Times New Roman" w:hAnsi="Times New Roman" w:cs="Times New Roman"/>
          <w:b/>
          <w:sz w:val="24"/>
          <w:szCs w:val="24"/>
        </w:rPr>
        <w:t>请填写标的名称</w:t>
      </w:r>
      <w:r>
        <w:rPr>
          <w:rFonts w:hint="default" w:ascii="Times New Roman" w:hAnsi="Times New Roman" w:cs="Times New Roman"/>
          <w:sz w:val="24"/>
          <w:szCs w:val="24"/>
        </w:rPr>
        <w:t>），属于</w:t>
      </w:r>
      <w:r>
        <w:rPr>
          <w:rFonts w:hint="default" w:ascii="Times New Roman" w:hAnsi="Times New Roman" w:cs="Times New Roman"/>
          <w:sz w:val="24"/>
          <w:szCs w:val="24"/>
          <w:u w:val="single"/>
        </w:rPr>
        <w:t xml:space="preserve"> </w:t>
      </w:r>
      <w:r>
        <w:rPr>
          <w:rFonts w:hint="default" w:ascii="Times New Roman" w:hAnsi="Times New Roman" w:cs="Times New Roman"/>
          <w:sz w:val="24"/>
          <w:u w:val="single"/>
          <w:lang w:val="en-US" w:eastAsia="zh-CN"/>
        </w:rPr>
        <w:t xml:space="preserve">      </w:t>
      </w:r>
      <w:r>
        <w:rPr>
          <w:rFonts w:hint="default" w:ascii="Times New Roman" w:hAnsi="Times New Roman" w:cs="Times New Roman"/>
          <w:sz w:val="24"/>
          <w:szCs w:val="24"/>
          <w:u w:val="single"/>
        </w:rPr>
        <w:t xml:space="preserve"> </w:t>
      </w:r>
      <w:r>
        <w:rPr>
          <w:rFonts w:hint="default" w:ascii="Times New Roman" w:hAnsi="Times New Roman" w:cs="Times New Roman"/>
          <w:b/>
          <w:sz w:val="24"/>
          <w:szCs w:val="24"/>
        </w:rPr>
        <w:t>（请填写本项目采购文件中明确的所属行业）</w:t>
      </w:r>
      <w:r>
        <w:rPr>
          <w:rFonts w:hint="default" w:ascii="Times New Roman" w:hAnsi="Times New Roman" w:cs="Times New Roman"/>
          <w:sz w:val="24"/>
          <w:szCs w:val="24"/>
        </w:rPr>
        <w:t>行业；承接企业为</w:t>
      </w:r>
      <w:r>
        <w:rPr>
          <w:rFonts w:hint="default" w:ascii="Times New Roman" w:hAnsi="Times New Roman" w:cs="Times New Roman"/>
          <w:sz w:val="24"/>
          <w:szCs w:val="24"/>
          <w:u w:val="single"/>
        </w:rPr>
        <w:t xml:space="preserve">         （</w:t>
      </w:r>
      <w:r>
        <w:rPr>
          <w:rFonts w:hint="default" w:ascii="Times New Roman" w:hAnsi="Times New Roman" w:cs="Times New Roman"/>
          <w:b/>
          <w:sz w:val="24"/>
          <w:szCs w:val="24"/>
        </w:rPr>
        <w:t>请填写承接该标的企业名称</w:t>
      </w:r>
      <w:r>
        <w:rPr>
          <w:rFonts w:hint="default" w:ascii="Times New Roman" w:hAnsi="Times New Roman" w:cs="Times New Roman"/>
          <w:sz w:val="24"/>
          <w:szCs w:val="24"/>
        </w:rPr>
        <w:t>），从业人员</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人，营业收入为</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万元，资产总额为</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万元，属于</w:t>
      </w:r>
      <w:r>
        <w:rPr>
          <w:rFonts w:hint="default" w:ascii="Times New Roman" w:hAnsi="Times New Roman" w:cs="Times New Roman"/>
          <w:sz w:val="24"/>
          <w:szCs w:val="24"/>
          <w:u w:val="single"/>
        </w:rPr>
        <w:t xml:space="preserve">        （</w:t>
      </w:r>
      <w:r>
        <w:rPr>
          <w:rFonts w:hint="default" w:ascii="Times New Roman" w:hAnsi="Times New Roman" w:cs="Times New Roman"/>
          <w:b/>
          <w:sz w:val="24"/>
          <w:szCs w:val="24"/>
        </w:rPr>
        <w:t>请根据中小企业划分标准填写中型企业/小型企业/微型企业</w:t>
      </w:r>
      <w:r>
        <w:rPr>
          <w:rFonts w:hint="default" w:ascii="Times New Roman" w:hAnsi="Times New Roman" w:cs="Times New Roman"/>
          <w:sz w:val="24"/>
          <w:szCs w:val="24"/>
        </w:rPr>
        <w:t>）；</w:t>
      </w:r>
    </w:p>
    <w:p w14:paraId="741D9C97">
      <w:pPr>
        <w:autoSpaceDE w:val="0"/>
        <w:autoSpaceDN w:val="0"/>
        <w:spacing w:line="500" w:lineRule="exact"/>
        <w:ind w:firstLine="480" w:firstLineChars="200"/>
        <w:jc w:val="left"/>
        <w:rPr>
          <w:rFonts w:hint="default" w:ascii="Times New Roman" w:hAnsi="Times New Roman" w:cs="Times New Roman"/>
          <w:sz w:val="24"/>
          <w:szCs w:val="24"/>
        </w:rPr>
      </w:pPr>
      <w:r>
        <w:rPr>
          <w:rFonts w:hint="default" w:ascii="Times New Roman" w:hAnsi="Times New Roman" w:cs="Times New Roman"/>
          <w:sz w:val="24"/>
          <w:szCs w:val="24"/>
        </w:rPr>
        <w:t>2.</w:t>
      </w:r>
      <w:r>
        <w:rPr>
          <w:rFonts w:hint="default" w:ascii="Times New Roman" w:hAnsi="Times New Roman" w:cs="Times New Roman"/>
          <w:sz w:val="24"/>
          <w:szCs w:val="24"/>
          <w:u w:val="single"/>
        </w:rPr>
        <w:t xml:space="preserve">            （</w:t>
      </w:r>
      <w:r>
        <w:rPr>
          <w:rFonts w:hint="default" w:ascii="Times New Roman" w:hAnsi="Times New Roman" w:cs="Times New Roman"/>
          <w:b/>
          <w:sz w:val="24"/>
          <w:szCs w:val="24"/>
        </w:rPr>
        <w:t>请填写标的名称</w:t>
      </w:r>
      <w:r>
        <w:rPr>
          <w:rFonts w:hint="default" w:ascii="Times New Roman" w:hAnsi="Times New Roman" w:cs="Times New Roman"/>
          <w:sz w:val="24"/>
          <w:szCs w:val="24"/>
        </w:rPr>
        <w:t>），属于</w:t>
      </w:r>
      <w:r>
        <w:rPr>
          <w:rFonts w:hint="default" w:ascii="Times New Roman" w:hAnsi="Times New Roman" w:cs="Times New Roman"/>
          <w:sz w:val="24"/>
          <w:szCs w:val="24"/>
          <w:u w:val="single"/>
        </w:rPr>
        <w:t xml:space="preserve">           </w:t>
      </w:r>
      <w:r>
        <w:rPr>
          <w:rFonts w:hint="default" w:ascii="Times New Roman" w:hAnsi="Times New Roman" w:cs="Times New Roman"/>
          <w:b/>
          <w:sz w:val="24"/>
          <w:szCs w:val="24"/>
        </w:rPr>
        <w:t>（请填写本项目采购文件中明确的所属行业）</w:t>
      </w:r>
      <w:r>
        <w:rPr>
          <w:rFonts w:hint="default" w:ascii="Times New Roman" w:hAnsi="Times New Roman" w:cs="Times New Roman"/>
          <w:sz w:val="24"/>
          <w:szCs w:val="24"/>
        </w:rPr>
        <w:t>行业；承接企业为</w:t>
      </w:r>
      <w:r>
        <w:rPr>
          <w:rFonts w:hint="default" w:ascii="Times New Roman" w:hAnsi="Times New Roman" w:cs="Times New Roman"/>
          <w:sz w:val="24"/>
          <w:szCs w:val="24"/>
          <w:u w:val="single"/>
        </w:rPr>
        <w:t xml:space="preserve">         （</w:t>
      </w:r>
      <w:r>
        <w:rPr>
          <w:rFonts w:hint="default" w:ascii="Times New Roman" w:hAnsi="Times New Roman" w:cs="Times New Roman"/>
          <w:b/>
          <w:sz w:val="24"/>
          <w:szCs w:val="24"/>
        </w:rPr>
        <w:t>请填写承接该标的企业名称</w:t>
      </w:r>
      <w:r>
        <w:rPr>
          <w:rFonts w:hint="default" w:ascii="Times New Roman" w:hAnsi="Times New Roman" w:cs="Times New Roman"/>
          <w:sz w:val="24"/>
          <w:szCs w:val="24"/>
        </w:rPr>
        <w:t>），从业人员</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人，营业收入为</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万元，资产总额为</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万元，属于</w:t>
      </w:r>
      <w:r>
        <w:rPr>
          <w:rFonts w:hint="default" w:ascii="Times New Roman" w:hAnsi="Times New Roman" w:cs="Times New Roman"/>
          <w:sz w:val="24"/>
          <w:szCs w:val="24"/>
          <w:u w:val="single"/>
        </w:rPr>
        <w:t xml:space="preserve">        （</w:t>
      </w:r>
      <w:r>
        <w:rPr>
          <w:rFonts w:hint="default" w:ascii="Times New Roman" w:hAnsi="Times New Roman" w:cs="Times New Roman"/>
          <w:b/>
          <w:sz w:val="24"/>
          <w:szCs w:val="24"/>
        </w:rPr>
        <w:t>请根据中小企业划分标准填写中型企业/小型企业/微型企业</w:t>
      </w:r>
      <w:r>
        <w:rPr>
          <w:rFonts w:hint="default" w:ascii="Times New Roman" w:hAnsi="Times New Roman" w:cs="Times New Roman"/>
          <w:sz w:val="24"/>
          <w:szCs w:val="24"/>
        </w:rPr>
        <w:t>）；</w:t>
      </w:r>
    </w:p>
    <w:p w14:paraId="52DE0411">
      <w:pPr>
        <w:autoSpaceDE w:val="0"/>
        <w:autoSpaceDN w:val="0"/>
        <w:spacing w:line="500" w:lineRule="exact"/>
        <w:ind w:left="641"/>
        <w:jc w:val="left"/>
        <w:rPr>
          <w:rFonts w:hint="default" w:ascii="Times New Roman" w:hAnsi="Times New Roman" w:cs="Times New Roman"/>
          <w:sz w:val="24"/>
          <w:szCs w:val="24"/>
        </w:rPr>
      </w:pPr>
      <w:r>
        <w:rPr>
          <w:rFonts w:hint="default" w:ascii="Times New Roman" w:hAnsi="Times New Roman" w:cs="Times New Roman"/>
          <w:sz w:val="24"/>
          <w:szCs w:val="24"/>
        </w:rPr>
        <w:t>……</w:t>
      </w:r>
    </w:p>
    <w:p w14:paraId="776A89CF">
      <w:pPr>
        <w:autoSpaceDE w:val="0"/>
        <w:autoSpaceDN w:val="0"/>
        <w:spacing w:line="500" w:lineRule="exact"/>
        <w:ind w:firstLine="480" w:firstLineChars="200"/>
        <w:jc w:val="left"/>
        <w:rPr>
          <w:rFonts w:hint="default" w:ascii="Times New Roman" w:hAnsi="Times New Roman" w:cs="Times New Roman"/>
          <w:sz w:val="24"/>
          <w:szCs w:val="24"/>
        </w:rPr>
      </w:pPr>
      <w:r>
        <w:rPr>
          <w:rFonts w:hint="default" w:ascii="Times New Roman" w:hAnsi="Times New Roman" w:cs="Times New Roman"/>
          <w:sz w:val="24"/>
          <w:szCs w:val="24"/>
        </w:rPr>
        <w:t>以上企业，不属于大型企业的分支机构，不存在控股股东为大型企业的情形，也不存在与大型企业的负责人为同一人的情形。</w:t>
      </w:r>
    </w:p>
    <w:p w14:paraId="02EE2C9E">
      <w:pPr>
        <w:autoSpaceDE w:val="0"/>
        <w:autoSpaceDN w:val="0"/>
        <w:spacing w:line="500" w:lineRule="exact"/>
        <w:ind w:firstLine="480" w:firstLineChars="200"/>
        <w:jc w:val="left"/>
        <w:rPr>
          <w:rFonts w:hint="default" w:ascii="Times New Roman" w:hAnsi="Times New Roman" w:cs="Times New Roman"/>
          <w:sz w:val="24"/>
          <w:szCs w:val="24"/>
        </w:rPr>
      </w:pPr>
      <w:r>
        <w:rPr>
          <w:rFonts w:hint="default" w:ascii="Times New Roman" w:hAnsi="Times New Roman" w:cs="Times New Roman"/>
          <w:sz w:val="24"/>
          <w:szCs w:val="24"/>
        </w:rPr>
        <w:t>本企业对上述声明内容的真实性负责。如有虚假，将依法承担相应责任。</w:t>
      </w:r>
    </w:p>
    <w:p w14:paraId="26938481">
      <w:pPr>
        <w:autoSpaceDE w:val="0"/>
        <w:autoSpaceDN w:val="0"/>
        <w:spacing w:line="500" w:lineRule="exact"/>
        <w:ind w:left="3840"/>
        <w:jc w:val="left"/>
        <w:rPr>
          <w:rFonts w:hint="default" w:ascii="Times New Roman" w:hAnsi="Times New Roman" w:cs="Times New Roman"/>
          <w:sz w:val="24"/>
          <w:szCs w:val="24"/>
        </w:rPr>
      </w:pPr>
      <w:r>
        <w:rPr>
          <w:rFonts w:hint="default" w:ascii="Times New Roman" w:hAnsi="Times New Roman" w:cs="Times New Roman"/>
          <w:sz w:val="24"/>
          <w:szCs w:val="24"/>
        </w:rPr>
        <w:t>投标人名称：</w:t>
      </w:r>
    </w:p>
    <w:p w14:paraId="415B9A71">
      <w:pPr>
        <w:autoSpaceDE w:val="0"/>
        <w:autoSpaceDN w:val="0"/>
        <w:spacing w:line="500" w:lineRule="exact"/>
        <w:ind w:left="3840"/>
        <w:jc w:val="left"/>
        <w:rPr>
          <w:rFonts w:hint="default" w:ascii="Times New Roman" w:hAnsi="Times New Roman" w:cs="Times New Roman"/>
          <w:sz w:val="32"/>
        </w:rPr>
      </w:pPr>
      <w:r>
        <w:rPr>
          <w:rFonts w:hint="default" w:ascii="Times New Roman" w:hAnsi="Times New Roman" w:cs="Times New Roman"/>
          <w:sz w:val="24"/>
          <w:szCs w:val="24"/>
        </w:rPr>
        <w:t>日期：</w:t>
      </w:r>
    </w:p>
    <w:p w14:paraId="43825EA2">
      <w:pPr>
        <w:spacing w:line="360" w:lineRule="auto"/>
        <w:ind w:right="84" w:firstLine="241" w:firstLineChars="100"/>
        <w:rPr>
          <w:rFonts w:hint="default" w:ascii="Times New Roman" w:hAnsi="Times New Roman" w:cs="Times New Roman"/>
          <w:b/>
          <w:sz w:val="24"/>
          <w:szCs w:val="24"/>
        </w:rPr>
      </w:pPr>
      <w:r>
        <w:rPr>
          <w:rFonts w:hint="default" w:ascii="Times New Roman" w:hAnsi="Times New Roman" w:cs="Times New Roman"/>
          <w:b/>
          <w:sz w:val="24"/>
          <w:szCs w:val="24"/>
        </w:rPr>
        <w:t>注：1.标的名称须按照采购文件中明确的标的名称进行填写；所属行业须按照采购文件中明确的所属行业进行填写，否则不享受中小企业扶持政策。</w:t>
      </w:r>
    </w:p>
    <w:p w14:paraId="1DD1A290">
      <w:pPr>
        <w:spacing w:line="360" w:lineRule="auto"/>
        <w:ind w:right="84" w:firstLine="241" w:firstLineChars="100"/>
        <w:rPr>
          <w:rFonts w:hint="default" w:ascii="Times New Roman" w:hAnsi="Times New Roman" w:cs="Times New Roman"/>
          <w:b/>
          <w:sz w:val="24"/>
          <w:szCs w:val="24"/>
        </w:rPr>
      </w:pPr>
      <w:r>
        <w:rPr>
          <w:rFonts w:hint="default" w:ascii="Times New Roman" w:hAnsi="Times New Roman" w:cs="Times New Roman"/>
          <w:b/>
          <w:sz w:val="24"/>
          <w:szCs w:val="24"/>
        </w:rPr>
        <w:t>2.从业人员、营业收入、资产总额填报上一年度数据，无上一年度数据的新成立企业可不填报。除新成立企业外，上表填写不全的，不享受中小企业扶持政策。</w:t>
      </w:r>
    </w:p>
    <w:p w14:paraId="1BB6C442">
      <w:pPr>
        <w:spacing w:line="360" w:lineRule="auto"/>
        <w:ind w:right="84" w:firstLine="241" w:firstLineChars="100"/>
        <w:rPr>
          <w:rFonts w:hint="default" w:ascii="Times New Roman" w:hAnsi="Times New Roman" w:cs="Times New Roman"/>
          <w:b/>
          <w:sz w:val="24"/>
          <w:szCs w:val="24"/>
        </w:rPr>
      </w:pPr>
      <w:r>
        <w:rPr>
          <w:rFonts w:hint="default" w:ascii="Times New Roman" w:hAnsi="Times New Roman" w:cs="Times New Roman"/>
          <w:b/>
          <w:sz w:val="24"/>
          <w:szCs w:val="24"/>
        </w:rPr>
        <w:t>3.中标（成交）供应商享受中小企业扶持政策的，将随中标（成交）结果同时公告其《中小企业声明函》，接受社会监督。</w:t>
      </w:r>
    </w:p>
    <w:p w14:paraId="6BB1E1C4">
      <w:pPr>
        <w:widowControl/>
        <w:jc w:val="left"/>
        <w:rPr>
          <w:rFonts w:hint="default" w:ascii="Times New Roman" w:hAnsi="Times New Roman" w:cs="Times New Roman"/>
          <w:sz w:val="24"/>
        </w:rPr>
      </w:pPr>
    </w:p>
    <w:p w14:paraId="070E9224">
      <w:pPr>
        <w:autoSpaceDN w:val="0"/>
        <w:spacing w:line="360" w:lineRule="auto"/>
        <w:rPr>
          <w:rFonts w:hint="default" w:ascii="Times New Roman" w:hAnsi="Times New Roman" w:cs="Times New Roman"/>
          <w:b/>
          <w:bCs/>
          <w:sz w:val="24"/>
        </w:rPr>
      </w:pPr>
      <w:r>
        <w:rPr>
          <w:rFonts w:hint="default" w:ascii="Times New Roman" w:hAnsi="Times New Roman" w:cs="Times New Roman"/>
          <w:b/>
          <w:bCs/>
          <w:sz w:val="24"/>
        </w:rPr>
        <w:t>附件8-2</w:t>
      </w:r>
    </w:p>
    <w:p w14:paraId="48D3A5F1">
      <w:pPr>
        <w:autoSpaceDN w:val="0"/>
        <w:spacing w:line="360" w:lineRule="auto"/>
        <w:jc w:val="left"/>
        <w:rPr>
          <w:rFonts w:hint="default" w:ascii="Times New Roman" w:hAnsi="Times New Roman" w:cs="Times New Roman"/>
          <w:b/>
          <w:bCs/>
          <w:sz w:val="24"/>
        </w:rPr>
      </w:pPr>
      <w:r>
        <w:rPr>
          <w:rFonts w:hint="default" w:ascii="Times New Roman" w:hAnsi="Times New Roman" w:cs="Times New Roman"/>
          <w:b/>
          <w:kern w:val="0"/>
          <w:sz w:val="24"/>
          <w:szCs w:val="21"/>
        </w:rPr>
        <w:t>若不是残疾人福利性单位，响应文件中可不提供此声明函</w:t>
      </w:r>
    </w:p>
    <w:p w14:paraId="73738AF8">
      <w:pPr>
        <w:autoSpaceDN w:val="0"/>
        <w:spacing w:line="360" w:lineRule="auto"/>
        <w:jc w:val="center"/>
        <w:rPr>
          <w:rFonts w:hint="default" w:ascii="Times New Roman" w:hAnsi="Times New Roman" w:cs="Times New Roman"/>
          <w:b/>
          <w:bCs/>
          <w:sz w:val="24"/>
        </w:rPr>
      </w:pPr>
    </w:p>
    <w:p w14:paraId="080B8BCA">
      <w:pPr>
        <w:snapToGrid w:val="0"/>
        <w:spacing w:line="360" w:lineRule="auto"/>
        <w:jc w:val="center"/>
        <w:rPr>
          <w:rFonts w:hint="default" w:ascii="Times New Roman" w:hAnsi="Times New Roman" w:cs="Times New Roman"/>
          <w:b/>
          <w:bCs/>
          <w:sz w:val="24"/>
        </w:rPr>
      </w:pPr>
      <w:r>
        <w:rPr>
          <w:rFonts w:hint="default" w:ascii="Times New Roman" w:hAnsi="Times New Roman" w:cs="Times New Roman"/>
          <w:b/>
          <w:bCs/>
          <w:sz w:val="24"/>
        </w:rPr>
        <w:t>残疾人福利性单位声明函</w:t>
      </w:r>
    </w:p>
    <w:p w14:paraId="04009CB9">
      <w:pPr>
        <w:snapToGrid w:val="0"/>
        <w:spacing w:line="360" w:lineRule="auto"/>
        <w:ind w:firstLine="482" w:firstLineChars="200"/>
        <w:jc w:val="left"/>
        <w:rPr>
          <w:rFonts w:hint="default" w:ascii="Times New Roman" w:hAnsi="Times New Roman" w:cs="Times New Roman"/>
          <w:b/>
          <w:bCs/>
          <w:sz w:val="24"/>
        </w:rPr>
      </w:pPr>
    </w:p>
    <w:p w14:paraId="3A0680EC">
      <w:pPr>
        <w:snapToGrid w:val="0"/>
        <w:spacing w:line="360" w:lineRule="auto"/>
        <w:ind w:firstLine="480" w:firstLineChars="200"/>
        <w:jc w:val="left"/>
        <w:rPr>
          <w:rFonts w:hint="default" w:ascii="Times New Roman" w:hAnsi="Times New Roman" w:cs="Times New Roman"/>
          <w:bCs/>
          <w:sz w:val="24"/>
        </w:rPr>
      </w:pPr>
      <w:r>
        <w:rPr>
          <w:rFonts w:hint="default" w:ascii="Times New Roman" w:hAnsi="Times New Roman" w:cs="Times New Roman"/>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725943">
      <w:pPr>
        <w:snapToGrid w:val="0"/>
        <w:spacing w:line="360" w:lineRule="auto"/>
        <w:ind w:firstLine="480" w:firstLineChars="200"/>
        <w:jc w:val="left"/>
        <w:rPr>
          <w:rFonts w:hint="default" w:ascii="Times New Roman" w:hAnsi="Times New Roman" w:cs="Times New Roman"/>
          <w:bCs/>
          <w:sz w:val="24"/>
        </w:rPr>
      </w:pPr>
      <w:r>
        <w:rPr>
          <w:rFonts w:hint="default" w:ascii="Times New Roman" w:hAnsi="Times New Roman" w:cs="Times New Roman"/>
          <w:bCs/>
          <w:sz w:val="24"/>
        </w:rPr>
        <w:t>本单位对上述声明的真实性负责。如有虚假，将依法承担相应责任。</w:t>
      </w:r>
    </w:p>
    <w:p w14:paraId="4D9858A5">
      <w:pPr>
        <w:snapToGrid w:val="0"/>
        <w:spacing w:line="360" w:lineRule="auto"/>
        <w:ind w:firstLine="480" w:firstLineChars="200"/>
        <w:jc w:val="left"/>
        <w:rPr>
          <w:rFonts w:hint="default" w:ascii="Times New Roman" w:hAnsi="Times New Roman" w:cs="Times New Roman"/>
          <w:bCs/>
          <w:sz w:val="24"/>
        </w:rPr>
      </w:pPr>
    </w:p>
    <w:p w14:paraId="2EB7F20F">
      <w:pPr>
        <w:snapToGrid w:val="0"/>
        <w:spacing w:line="360" w:lineRule="auto"/>
        <w:ind w:firstLine="480" w:firstLineChars="200"/>
        <w:jc w:val="left"/>
        <w:rPr>
          <w:rFonts w:hint="default" w:ascii="Times New Roman" w:hAnsi="Times New Roman" w:cs="Times New Roman"/>
          <w:bCs/>
          <w:sz w:val="24"/>
        </w:rPr>
      </w:pPr>
    </w:p>
    <w:p w14:paraId="5CEF8FA3">
      <w:pPr>
        <w:snapToGrid w:val="0"/>
        <w:spacing w:line="360" w:lineRule="auto"/>
        <w:ind w:firstLine="480" w:firstLineChars="200"/>
        <w:jc w:val="lef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投标人名称：</w:t>
      </w:r>
    </w:p>
    <w:p w14:paraId="51985FD4">
      <w:pPr>
        <w:snapToGrid w:val="0"/>
        <w:spacing w:line="360" w:lineRule="auto"/>
        <w:ind w:firstLine="480" w:firstLineChars="200"/>
        <w:jc w:val="left"/>
        <w:rPr>
          <w:rFonts w:hint="default" w:ascii="Times New Roman" w:hAnsi="Times New Roman" w:cs="Times New Roman"/>
          <w:bCs/>
          <w:sz w:val="24"/>
        </w:rPr>
      </w:pPr>
    </w:p>
    <w:p w14:paraId="7F365D06">
      <w:pPr>
        <w:snapToGrid w:val="0"/>
        <w:spacing w:line="360" w:lineRule="auto"/>
        <w:ind w:firstLine="480" w:firstLineChars="200"/>
        <w:jc w:val="left"/>
        <w:rPr>
          <w:rFonts w:hint="default" w:ascii="Times New Roman" w:hAnsi="Times New Roman" w:cs="Times New Roman"/>
          <w:sz w:val="24"/>
          <w:szCs w:val="21"/>
        </w:rPr>
      </w:pPr>
      <w:r>
        <w:rPr>
          <w:rFonts w:hint="default" w:ascii="Times New Roman" w:hAnsi="Times New Roman" w:cs="Times New Roman"/>
          <w:bCs/>
          <w:sz w:val="24"/>
        </w:rPr>
        <w:t xml:space="preserve">               日  期：</w:t>
      </w:r>
    </w:p>
    <w:p w14:paraId="05F3394C">
      <w:pPr>
        <w:snapToGrid w:val="0"/>
        <w:spacing w:line="360" w:lineRule="auto"/>
        <w:ind w:firstLine="480" w:firstLineChars="200"/>
        <w:jc w:val="left"/>
        <w:rPr>
          <w:rFonts w:hint="default" w:ascii="Times New Roman" w:hAnsi="Times New Roman" w:cs="Times New Roman"/>
          <w:sz w:val="24"/>
          <w:szCs w:val="21"/>
        </w:rPr>
      </w:pPr>
    </w:p>
    <w:p w14:paraId="06340B22">
      <w:pPr>
        <w:snapToGrid w:val="0"/>
        <w:spacing w:line="360" w:lineRule="auto"/>
        <w:ind w:firstLine="480" w:firstLineChars="200"/>
        <w:rPr>
          <w:rFonts w:hint="default" w:ascii="Times New Roman" w:hAnsi="Times New Roman" w:cs="Times New Roman"/>
          <w:sz w:val="24"/>
          <w:szCs w:val="21"/>
        </w:rPr>
      </w:pPr>
      <w:r>
        <w:rPr>
          <w:rFonts w:hint="default" w:ascii="Times New Roman" w:hAnsi="Times New Roman" w:cs="Times New Roman"/>
          <w:sz w:val="24"/>
          <w:szCs w:val="21"/>
        </w:rPr>
        <w:t>注：</w:t>
      </w:r>
    </w:p>
    <w:p w14:paraId="574C99F0">
      <w:pPr>
        <w:snapToGrid w:val="0"/>
        <w:spacing w:line="360" w:lineRule="auto"/>
        <w:ind w:firstLine="482" w:firstLineChars="200"/>
        <w:rPr>
          <w:rFonts w:hint="default" w:ascii="Times New Roman" w:hAnsi="Times New Roman" w:cs="Times New Roman"/>
          <w:b/>
          <w:sz w:val="24"/>
          <w:szCs w:val="21"/>
        </w:rPr>
      </w:pPr>
      <w:r>
        <w:rPr>
          <w:rFonts w:hint="default" w:ascii="Times New Roman" w:hAnsi="Times New Roman" w:cs="Times New Roman"/>
          <w:b/>
          <w:sz w:val="24"/>
          <w:szCs w:val="21"/>
        </w:rPr>
        <w:t>中标（成交）供应商为残疾人福利性单位的，将随中标（成交）结果同时公告其《残疾人福利性单位声明函》，接受社会监督。</w:t>
      </w:r>
    </w:p>
    <w:p w14:paraId="6CA319EC">
      <w:pPr>
        <w:snapToGrid w:val="0"/>
        <w:spacing w:line="360" w:lineRule="auto"/>
        <w:ind w:firstLine="482" w:firstLineChars="200"/>
        <w:rPr>
          <w:rFonts w:hint="default" w:ascii="Times New Roman" w:hAnsi="Times New Roman" w:cs="Times New Roman"/>
          <w:b/>
          <w:sz w:val="24"/>
          <w:szCs w:val="21"/>
        </w:rPr>
      </w:pPr>
      <w:r>
        <w:rPr>
          <w:rFonts w:hint="default" w:ascii="Times New Roman" w:hAnsi="Times New Roman" w:cs="Times New Roman"/>
          <w:b/>
          <w:kern w:val="0"/>
          <w:sz w:val="24"/>
          <w:szCs w:val="21"/>
        </w:rPr>
        <w:t>若不是残疾人福利性单位，响应文件中可不提供此声明函。</w:t>
      </w:r>
    </w:p>
    <w:p w14:paraId="38697F9D">
      <w:pPr>
        <w:spacing w:line="360" w:lineRule="auto"/>
        <w:ind w:firstLine="4080" w:firstLineChars="1700"/>
        <w:rPr>
          <w:rFonts w:hint="default" w:ascii="Times New Roman" w:hAnsi="Times New Roman" w:cs="Times New Roman"/>
          <w:sz w:val="24"/>
        </w:rPr>
      </w:pPr>
    </w:p>
    <w:p w14:paraId="1FA53EE4">
      <w:pPr>
        <w:jc w:val="left"/>
        <w:rPr>
          <w:rFonts w:hint="default" w:ascii="Times New Roman" w:hAnsi="Times New Roman" w:cs="Times New Roman"/>
          <w:sz w:val="24"/>
        </w:rPr>
      </w:pPr>
      <w:r>
        <w:rPr>
          <w:rFonts w:hint="default" w:ascii="Times New Roman" w:hAnsi="Times New Roman" w:cs="Times New Roman"/>
          <w:sz w:val="24"/>
        </w:rPr>
        <w:br w:type="page"/>
      </w:r>
    </w:p>
    <w:p w14:paraId="3D4D02CD">
      <w:pPr>
        <w:jc w:val="left"/>
        <w:rPr>
          <w:rFonts w:hint="default" w:ascii="Times New Roman" w:hAnsi="Times New Roman" w:cs="Times New Roman"/>
          <w:b/>
          <w:bCs/>
          <w:sz w:val="24"/>
        </w:rPr>
      </w:pPr>
      <w:r>
        <w:rPr>
          <w:rFonts w:hint="default" w:ascii="Times New Roman" w:hAnsi="Times New Roman" w:cs="Times New Roman"/>
          <w:b/>
          <w:sz w:val="24"/>
          <w:szCs w:val="24"/>
        </w:rPr>
        <w:t>附件9</w:t>
      </w:r>
    </w:p>
    <w:p w14:paraId="100765BC">
      <w:pPr>
        <w:jc w:val="left"/>
        <w:rPr>
          <w:rFonts w:hint="default" w:ascii="Times New Roman" w:hAnsi="Times New Roman" w:cs="Times New Roman"/>
          <w:b/>
          <w:bCs/>
          <w:sz w:val="24"/>
        </w:rPr>
      </w:pPr>
    </w:p>
    <w:p w14:paraId="1EE40412">
      <w:pPr>
        <w:tabs>
          <w:tab w:val="left" w:pos="360"/>
        </w:tabs>
        <w:spacing w:line="360" w:lineRule="auto"/>
        <w:jc w:val="center"/>
        <w:rPr>
          <w:rFonts w:hint="default" w:ascii="Times New Roman" w:hAnsi="Times New Roman" w:cs="Times New Roman"/>
          <w:b/>
          <w:bCs/>
          <w:sz w:val="24"/>
        </w:rPr>
      </w:pPr>
      <w:r>
        <w:rPr>
          <w:rFonts w:hint="default" w:ascii="Times New Roman" w:hAnsi="Times New Roman" w:cs="Times New Roman"/>
          <w:b/>
          <w:bCs/>
          <w:sz w:val="24"/>
        </w:rPr>
        <w:t>书面声明</w:t>
      </w:r>
    </w:p>
    <w:p w14:paraId="498C1341">
      <w:pPr>
        <w:pStyle w:val="44"/>
        <w:tabs>
          <w:tab w:val="left" w:pos="360"/>
        </w:tabs>
        <w:spacing w:line="360" w:lineRule="auto"/>
        <w:ind w:firstLine="480"/>
        <w:rPr>
          <w:rFonts w:hint="default" w:ascii="Times New Roman" w:hAnsi="Times New Roman" w:cs="Times New Roman"/>
          <w:sz w:val="24"/>
          <w:lang w:eastAsia="zh-CN"/>
        </w:rPr>
      </w:pPr>
    </w:p>
    <w:p w14:paraId="28B93B00">
      <w:pPr>
        <w:pStyle w:val="44"/>
        <w:tabs>
          <w:tab w:val="left" w:pos="360"/>
        </w:tabs>
        <w:spacing w:line="360" w:lineRule="auto"/>
        <w:ind w:firstLine="480"/>
        <w:rPr>
          <w:rFonts w:hint="default" w:ascii="Times New Roman" w:hAnsi="Times New Roman" w:cs="Times New Roman"/>
          <w:sz w:val="24"/>
          <w:lang w:eastAsia="zh-CN"/>
        </w:rPr>
      </w:pPr>
      <w:r>
        <w:rPr>
          <w:rFonts w:hint="default" w:ascii="Times New Roman" w:hAnsi="Times New Roman" w:cs="Times New Roman"/>
          <w:sz w:val="24"/>
        </w:rPr>
        <w:t>参加政府采购活动前3年</w:t>
      </w:r>
      <w:r>
        <w:rPr>
          <w:rFonts w:hint="default" w:ascii="Times New Roman" w:hAnsi="Times New Roman" w:cs="Times New Roman"/>
          <w:sz w:val="24"/>
          <w:lang w:val="en-US" w:eastAsia="zh-CN"/>
        </w:rPr>
        <w:t>我单位</w:t>
      </w:r>
      <w:r>
        <w:rPr>
          <w:rFonts w:hint="default" w:ascii="Times New Roman" w:hAnsi="Times New Roman" w:cs="Times New Roman"/>
          <w:sz w:val="24"/>
        </w:rPr>
        <w:t>在经营活动中没有重大违法记录。</w:t>
      </w:r>
    </w:p>
    <w:p w14:paraId="033FDF1F">
      <w:pPr>
        <w:pStyle w:val="44"/>
        <w:tabs>
          <w:tab w:val="left" w:pos="360"/>
        </w:tabs>
        <w:spacing w:line="360" w:lineRule="auto"/>
        <w:ind w:firstLine="480"/>
        <w:rPr>
          <w:rFonts w:hint="default" w:ascii="Times New Roman" w:hAnsi="Times New Roman" w:cs="Times New Roman"/>
          <w:sz w:val="24"/>
          <w:lang w:eastAsia="zh-CN"/>
        </w:rPr>
      </w:pPr>
      <w:r>
        <w:rPr>
          <w:rFonts w:hint="default" w:ascii="Times New Roman" w:hAnsi="Times New Roman" w:cs="Times New Roman"/>
          <w:sz w:val="24"/>
          <w:lang w:eastAsia="zh-CN"/>
        </w:rPr>
        <w:t>我单位具备良好的商业信誉和健全的财务会计制度，依法缴纳税收和社会保障资金。</w:t>
      </w:r>
    </w:p>
    <w:p w14:paraId="0E6E2466">
      <w:pPr>
        <w:pStyle w:val="44"/>
        <w:tabs>
          <w:tab w:val="left" w:pos="360"/>
        </w:tabs>
        <w:spacing w:line="360" w:lineRule="auto"/>
        <w:ind w:firstLine="480"/>
        <w:rPr>
          <w:rFonts w:hint="default" w:ascii="Times New Roman" w:hAnsi="Times New Roman" w:cs="Times New Roman"/>
          <w:sz w:val="24"/>
          <w:lang w:eastAsia="zh-CN"/>
        </w:rPr>
      </w:pPr>
    </w:p>
    <w:p w14:paraId="3F173334">
      <w:pPr>
        <w:autoSpaceDE w:val="0"/>
        <w:autoSpaceDN w:val="0"/>
        <w:spacing w:line="500" w:lineRule="exact"/>
        <w:ind w:left="3840"/>
        <w:jc w:val="left"/>
        <w:rPr>
          <w:rFonts w:hint="default" w:ascii="Times New Roman" w:hAnsi="Times New Roman" w:cs="Times New Roman"/>
          <w:sz w:val="24"/>
          <w:szCs w:val="24"/>
        </w:rPr>
      </w:pPr>
      <w:r>
        <w:rPr>
          <w:rFonts w:hint="default" w:ascii="Times New Roman" w:hAnsi="Times New Roman" w:cs="Times New Roman"/>
          <w:sz w:val="24"/>
          <w:szCs w:val="24"/>
        </w:rPr>
        <w:t>投标人名称：</w:t>
      </w:r>
    </w:p>
    <w:p w14:paraId="780CE90C">
      <w:pPr>
        <w:autoSpaceDE w:val="0"/>
        <w:autoSpaceDN w:val="0"/>
        <w:spacing w:line="500" w:lineRule="exact"/>
        <w:ind w:left="3840"/>
        <w:jc w:val="left"/>
        <w:rPr>
          <w:rFonts w:hint="default" w:ascii="Times New Roman" w:hAnsi="Times New Roman" w:cs="Times New Roman"/>
          <w:sz w:val="24"/>
          <w:szCs w:val="24"/>
        </w:rPr>
      </w:pPr>
    </w:p>
    <w:p w14:paraId="1A23FEF0">
      <w:pPr>
        <w:autoSpaceDE w:val="0"/>
        <w:autoSpaceDN w:val="0"/>
        <w:spacing w:line="500" w:lineRule="exact"/>
        <w:ind w:left="3840"/>
        <w:jc w:val="left"/>
        <w:rPr>
          <w:rFonts w:hint="default" w:ascii="Times New Roman" w:hAnsi="Times New Roman" w:cs="Times New Roman"/>
          <w:sz w:val="24"/>
          <w:szCs w:val="24"/>
        </w:rPr>
      </w:pPr>
      <w:r>
        <w:rPr>
          <w:rFonts w:hint="default" w:ascii="Times New Roman" w:hAnsi="Times New Roman" w:cs="Times New Roman"/>
          <w:sz w:val="24"/>
          <w:szCs w:val="24"/>
        </w:rPr>
        <w:t>日期：</w:t>
      </w:r>
    </w:p>
    <w:p w14:paraId="6F8986F0">
      <w:pPr>
        <w:autoSpaceDE w:val="0"/>
        <w:autoSpaceDN w:val="0"/>
        <w:spacing w:line="500" w:lineRule="exact"/>
        <w:ind w:left="3840"/>
        <w:jc w:val="left"/>
        <w:rPr>
          <w:rFonts w:hint="default" w:ascii="Times New Roman" w:hAnsi="Times New Roman" w:cs="Times New Roman"/>
          <w:sz w:val="24"/>
          <w:szCs w:val="24"/>
        </w:rPr>
      </w:pPr>
    </w:p>
    <w:p w14:paraId="31FE1F28">
      <w:pPr>
        <w:pStyle w:val="44"/>
        <w:tabs>
          <w:tab w:val="left" w:pos="360"/>
        </w:tabs>
        <w:spacing w:line="360" w:lineRule="auto"/>
        <w:ind w:firstLine="0" w:firstLineChars="0"/>
        <w:rPr>
          <w:rFonts w:hint="default" w:ascii="Times New Roman" w:hAnsi="Times New Roman" w:cs="Times New Roman"/>
          <w:sz w:val="24"/>
          <w:u w:val="single"/>
          <w:lang w:eastAsia="zh-CN"/>
        </w:rPr>
      </w:pPr>
      <w:r>
        <w:rPr>
          <w:rFonts w:hint="default" w:ascii="Times New Roman" w:hAnsi="Times New Roman" w:cs="Times New Roman"/>
          <w:sz w:val="24"/>
          <w:u w:val="single"/>
          <w:lang w:eastAsia="zh-CN"/>
        </w:rPr>
        <w:t xml:space="preserve">                                                                     </w:t>
      </w:r>
    </w:p>
    <w:p w14:paraId="3283D1A4">
      <w:pPr>
        <w:pStyle w:val="44"/>
        <w:tabs>
          <w:tab w:val="left" w:pos="360"/>
        </w:tabs>
        <w:spacing w:line="360" w:lineRule="auto"/>
        <w:ind w:firstLine="480"/>
        <w:rPr>
          <w:rFonts w:hint="default" w:ascii="Times New Roman" w:hAnsi="Times New Roman" w:cs="Times New Roman"/>
          <w:sz w:val="24"/>
          <w:lang w:eastAsia="zh-CN"/>
        </w:rPr>
      </w:pPr>
    </w:p>
    <w:p w14:paraId="74BBB443">
      <w:pPr>
        <w:pStyle w:val="44"/>
        <w:spacing w:line="360" w:lineRule="auto"/>
        <w:ind w:firstLine="0" w:firstLineChars="0"/>
        <w:jc w:val="center"/>
        <w:rPr>
          <w:rFonts w:hint="default" w:ascii="Times New Roman" w:hAnsi="Times New Roman" w:cs="Times New Roman"/>
          <w:b/>
          <w:sz w:val="24"/>
          <w:lang w:eastAsia="zh-CN"/>
        </w:rPr>
      </w:pPr>
    </w:p>
    <w:p w14:paraId="0925E9A6">
      <w:pPr>
        <w:pStyle w:val="44"/>
        <w:spacing w:line="360" w:lineRule="auto"/>
        <w:ind w:firstLine="0" w:firstLineChars="0"/>
        <w:jc w:val="center"/>
        <w:rPr>
          <w:rFonts w:hint="default" w:ascii="Times New Roman" w:hAnsi="Times New Roman" w:cs="Times New Roman"/>
          <w:b/>
          <w:sz w:val="24"/>
          <w:lang w:eastAsia="zh-CN"/>
        </w:rPr>
      </w:pPr>
    </w:p>
    <w:p w14:paraId="5BD39334">
      <w:pPr>
        <w:pStyle w:val="44"/>
        <w:spacing w:line="360" w:lineRule="auto"/>
        <w:ind w:firstLine="0" w:firstLineChars="0"/>
        <w:jc w:val="center"/>
        <w:rPr>
          <w:rFonts w:hint="default" w:ascii="Times New Roman" w:hAnsi="Times New Roman" w:cs="Times New Roman"/>
          <w:b/>
          <w:sz w:val="24"/>
          <w:lang w:eastAsia="zh-CN"/>
        </w:rPr>
      </w:pPr>
      <w:r>
        <w:rPr>
          <w:rFonts w:hint="default" w:ascii="Times New Roman" w:hAnsi="Times New Roman" w:cs="Times New Roman"/>
          <w:b/>
          <w:sz w:val="24"/>
          <w:lang w:eastAsia="zh-CN"/>
        </w:rPr>
        <w:t>证明材料</w:t>
      </w:r>
    </w:p>
    <w:p w14:paraId="1AA43AD6">
      <w:pPr>
        <w:pStyle w:val="44"/>
        <w:tabs>
          <w:tab w:val="left" w:pos="360"/>
        </w:tabs>
        <w:spacing w:line="360" w:lineRule="auto"/>
        <w:ind w:firstLine="480"/>
        <w:rPr>
          <w:rFonts w:hint="default" w:ascii="Times New Roman" w:hAnsi="Times New Roman" w:cs="Times New Roman"/>
          <w:sz w:val="24"/>
          <w:lang w:eastAsia="zh-CN"/>
        </w:rPr>
      </w:pPr>
    </w:p>
    <w:p w14:paraId="1796B92B">
      <w:pPr>
        <w:pStyle w:val="44"/>
        <w:tabs>
          <w:tab w:val="left" w:pos="360"/>
        </w:tabs>
        <w:spacing w:line="360" w:lineRule="auto"/>
        <w:ind w:firstLine="480"/>
        <w:rPr>
          <w:rFonts w:hint="default" w:ascii="Times New Roman" w:hAnsi="Times New Roman" w:cs="Times New Roman"/>
          <w:sz w:val="24"/>
          <w:lang w:eastAsia="zh-CN"/>
        </w:rPr>
      </w:pPr>
      <w:r>
        <w:rPr>
          <w:rFonts w:hint="default" w:ascii="Times New Roman" w:hAnsi="Times New Roman" w:cs="Times New Roman"/>
          <w:sz w:val="24"/>
          <w:lang w:eastAsia="zh-CN"/>
        </w:rPr>
        <w:t>我单位具备履行本项目合同所必需的设备和专业技术能力。</w:t>
      </w:r>
    </w:p>
    <w:p w14:paraId="5B9230F3">
      <w:pPr>
        <w:pStyle w:val="44"/>
        <w:tabs>
          <w:tab w:val="left" w:pos="360"/>
        </w:tabs>
        <w:spacing w:line="360" w:lineRule="auto"/>
        <w:ind w:firstLine="480"/>
        <w:rPr>
          <w:rFonts w:hint="default" w:ascii="Times New Roman" w:hAnsi="Times New Roman" w:cs="Times New Roman"/>
          <w:sz w:val="24"/>
          <w:lang w:eastAsia="zh-CN"/>
        </w:rPr>
      </w:pPr>
    </w:p>
    <w:p w14:paraId="2E381CD0">
      <w:pPr>
        <w:pStyle w:val="44"/>
        <w:tabs>
          <w:tab w:val="left" w:pos="360"/>
        </w:tabs>
        <w:spacing w:line="360" w:lineRule="auto"/>
        <w:ind w:firstLine="480"/>
        <w:rPr>
          <w:rFonts w:hint="default" w:ascii="Times New Roman" w:hAnsi="Times New Roman" w:cs="Times New Roman"/>
          <w:sz w:val="24"/>
          <w:lang w:eastAsia="zh-CN"/>
        </w:rPr>
      </w:pPr>
    </w:p>
    <w:p w14:paraId="629D7E4E">
      <w:pPr>
        <w:autoSpaceDE w:val="0"/>
        <w:autoSpaceDN w:val="0"/>
        <w:spacing w:line="500" w:lineRule="exact"/>
        <w:ind w:left="3840"/>
        <w:jc w:val="left"/>
        <w:rPr>
          <w:rFonts w:hint="default" w:ascii="Times New Roman" w:hAnsi="Times New Roman" w:cs="Times New Roman"/>
          <w:sz w:val="24"/>
          <w:szCs w:val="24"/>
        </w:rPr>
      </w:pPr>
    </w:p>
    <w:p w14:paraId="641CF46E">
      <w:pPr>
        <w:autoSpaceDE w:val="0"/>
        <w:autoSpaceDN w:val="0"/>
        <w:spacing w:line="500" w:lineRule="exact"/>
        <w:ind w:left="3840"/>
        <w:jc w:val="left"/>
        <w:rPr>
          <w:rFonts w:hint="default" w:ascii="Times New Roman" w:hAnsi="Times New Roman" w:cs="Times New Roman"/>
          <w:sz w:val="24"/>
          <w:szCs w:val="24"/>
        </w:rPr>
      </w:pPr>
    </w:p>
    <w:p w14:paraId="10CCC3CD">
      <w:pPr>
        <w:autoSpaceDE w:val="0"/>
        <w:autoSpaceDN w:val="0"/>
        <w:spacing w:line="500" w:lineRule="exact"/>
        <w:ind w:left="3840"/>
        <w:jc w:val="left"/>
        <w:rPr>
          <w:rFonts w:hint="default" w:ascii="Times New Roman" w:hAnsi="Times New Roman" w:cs="Times New Roman"/>
          <w:sz w:val="24"/>
          <w:szCs w:val="24"/>
        </w:rPr>
      </w:pPr>
      <w:r>
        <w:rPr>
          <w:rFonts w:hint="default" w:ascii="Times New Roman" w:hAnsi="Times New Roman" w:cs="Times New Roman"/>
          <w:sz w:val="24"/>
          <w:szCs w:val="24"/>
        </w:rPr>
        <w:t>投标人名称：</w:t>
      </w:r>
    </w:p>
    <w:p w14:paraId="641CB6FA">
      <w:pPr>
        <w:autoSpaceDE w:val="0"/>
        <w:autoSpaceDN w:val="0"/>
        <w:spacing w:line="500" w:lineRule="exact"/>
        <w:ind w:left="3840"/>
        <w:jc w:val="left"/>
        <w:rPr>
          <w:rFonts w:hint="default" w:ascii="Times New Roman" w:hAnsi="Times New Roman" w:cs="Times New Roman"/>
          <w:sz w:val="24"/>
          <w:szCs w:val="24"/>
        </w:rPr>
      </w:pPr>
    </w:p>
    <w:p w14:paraId="1FF7C100">
      <w:pPr>
        <w:autoSpaceDE w:val="0"/>
        <w:autoSpaceDN w:val="0"/>
        <w:spacing w:line="500" w:lineRule="exact"/>
        <w:ind w:left="3840"/>
        <w:jc w:val="left"/>
        <w:rPr>
          <w:rFonts w:hint="default" w:ascii="Times New Roman" w:hAnsi="Times New Roman" w:cs="Times New Roman"/>
          <w:sz w:val="24"/>
          <w:szCs w:val="24"/>
        </w:rPr>
      </w:pPr>
      <w:r>
        <w:rPr>
          <w:rFonts w:hint="default" w:ascii="Times New Roman" w:hAnsi="Times New Roman" w:cs="Times New Roman"/>
          <w:sz w:val="24"/>
          <w:szCs w:val="24"/>
        </w:rPr>
        <w:t>日期：</w:t>
      </w:r>
    </w:p>
    <w:p w14:paraId="1A148077">
      <w:pPr>
        <w:jc w:val="left"/>
        <w:rPr>
          <w:rFonts w:hint="default" w:ascii="Times New Roman" w:hAnsi="Times New Roman" w:cs="Times New Roman"/>
          <w:b/>
          <w:bCs/>
          <w:sz w:val="24"/>
        </w:rPr>
      </w:pPr>
    </w:p>
    <w:p w14:paraId="41F88721">
      <w:pPr>
        <w:jc w:val="left"/>
        <w:rPr>
          <w:rFonts w:hint="default" w:ascii="Times New Roman" w:hAnsi="Times New Roman" w:cs="Times New Roman"/>
          <w:b/>
          <w:bCs/>
          <w:sz w:val="24"/>
        </w:rPr>
      </w:pPr>
    </w:p>
    <w:p w14:paraId="3EDCF25B">
      <w:pPr>
        <w:jc w:val="left"/>
        <w:rPr>
          <w:rFonts w:hint="default" w:ascii="Times New Roman" w:hAnsi="Times New Roman" w:cs="Times New Roman"/>
          <w:b/>
          <w:sz w:val="24"/>
        </w:rPr>
      </w:pPr>
    </w:p>
    <w:p w14:paraId="04B5B259">
      <w:pPr>
        <w:spacing w:line="460" w:lineRule="exact"/>
        <w:ind w:left="192"/>
        <w:jc w:val="left"/>
        <w:rPr>
          <w:rFonts w:hint="default" w:ascii="Times New Roman" w:hAnsi="Times New Roman" w:cs="Times New Roman"/>
          <w:b/>
          <w:sz w:val="24"/>
        </w:rPr>
      </w:pPr>
    </w:p>
    <w:p w14:paraId="61D8FFC0">
      <w:pPr>
        <w:widowControl/>
        <w:jc w:val="left"/>
        <w:rPr>
          <w:rFonts w:hint="default" w:ascii="Times New Roman" w:hAnsi="Times New Roman" w:cs="Times New Roman"/>
          <w:b/>
          <w:sz w:val="24"/>
        </w:rPr>
      </w:pPr>
      <w:r>
        <w:rPr>
          <w:rFonts w:hint="default" w:ascii="Times New Roman" w:hAnsi="Times New Roman" w:cs="Times New Roman"/>
          <w:b/>
          <w:sz w:val="24"/>
        </w:rPr>
        <w:br w:type="page"/>
      </w:r>
    </w:p>
    <w:p w14:paraId="53CB7EA0">
      <w:pPr>
        <w:spacing w:line="460" w:lineRule="exact"/>
        <w:jc w:val="left"/>
        <w:rPr>
          <w:rFonts w:hint="default" w:ascii="Times New Roman" w:hAnsi="Times New Roman" w:cs="Times New Roman"/>
          <w:b/>
          <w:sz w:val="24"/>
        </w:rPr>
      </w:pPr>
      <w:r>
        <w:rPr>
          <w:rFonts w:hint="default" w:ascii="Times New Roman" w:hAnsi="Times New Roman" w:cs="Times New Roman"/>
          <w:b/>
          <w:sz w:val="24"/>
        </w:rPr>
        <w:t>附件10：投标人认为需要提交的其他资料</w:t>
      </w:r>
    </w:p>
    <w:p w14:paraId="24F5ED66">
      <w:pPr>
        <w:spacing w:line="460" w:lineRule="exact"/>
        <w:ind w:left="192"/>
        <w:rPr>
          <w:rFonts w:hint="default" w:ascii="Times New Roman" w:hAnsi="Times New Roman" w:cs="Times New Roman"/>
          <w:b/>
          <w:sz w:val="24"/>
        </w:rPr>
      </w:pPr>
    </w:p>
    <w:p w14:paraId="4B840704">
      <w:pPr>
        <w:autoSpaceDE w:val="0"/>
        <w:autoSpaceDN w:val="0"/>
        <w:adjustRightInd w:val="0"/>
        <w:jc w:val="center"/>
        <w:rPr>
          <w:rFonts w:hint="default" w:ascii="Times New Roman" w:hAnsi="Times New Roman" w:cs="Times New Roman"/>
          <w:sz w:val="24"/>
        </w:rPr>
      </w:pPr>
      <w:r>
        <w:rPr>
          <w:rFonts w:hint="default" w:ascii="Times New Roman" w:hAnsi="Times New Roman" w:cs="Times New Roman"/>
          <w:sz w:val="24"/>
        </w:rPr>
        <w:br w:type="page"/>
      </w:r>
    </w:p>
    <w:p w14:paraId="5A0F5ED1">
      <w:pPr>
        <w:autoSpaceDE w:val="0"/>
        <w:autoSpaceDN w:val="0"/>
        <w:adjustRightInd w:val="0"/>
        <w:jc w:val="center"/>
        <w:rPr>
          <w:rFonts w:hint="default" w:ascii="Times New Roman" w:hAnsi="Times New Roman" w:eastAsia="华文行楷" w:cs="Times New Roman"/>
          <w:kern w:val="0"/>
          <w:sz w:val="144"/>
          <w:szCs w:val="144"/>
        </w:rPr>
      </w:pPr>
      <w:r>
        <w:rPr>
          <w:rFonts w:hint="default" w:ascii="Times New Roman" w:hAnsi="Times New Roman" w:eastAsia="方正行楷简体" w:cs="Times New Roman"/>
          <w:sz w:val="160"/>
          <w:szCs w:val="84"/>
        </w:rPr>
        <w:t>响 应</w:t>
      </w:r>
      <w:r>
        <w:rPr>
          <w:rFonts w:hint="default" w:ascii="Times New Roman" w:hAnsi="Times New Roman" w:eastAsia="方正行楷简体" w:cs="Times New Roman"/>
          <w:sz w:val="84"/>
          <w:szCs w:val="84"/>
        </w:rPr>
        <w:t xml:space="preserve"> </w:t>
      </w:r>
      <w:r>
        <w:rPr>
          <w:rFonts w:hint="default" w:ascii="Times New Roman" w:hAnsi="Times New Roman" w:eastAsia="方正行楷简体" w:cs="Times New Roman"/>
          <w:sz w:val="160"/>
          <w:szCs w:val="84"/>
        </w:rPr>
        <w:t>文</w:t>
      </w:r>
      <w:r>
        <w:rPr>
          <w:rFonts w:hint="default" w:ascii="Times New Roman" w:hAnsi="Times New Roman" w:eastAsia="方正行楷简体" w:cs="Times New Roman"/>
          <w:sz w:val="84"/>
          <w:szCs w:val="84"/>
        </w:rPr>
        <w:t xml:space="preserve"> </w:t>
      </w:r>
      <w:r>
        <w:rPr>
          <w:rFonts w:hint="default" w:ascii="Times New Roman" w:hAnsi="Times New Roman" w:eastAsia="方正行楷简体" w:cs="Times New Roman"/>
          <w:sz w:val="160"/>
          <w:szCs w:val="84"/>
        </w:rPr>
        <w:t>件</w:t>
      </w:r>
    </w:p>
    <w:p w14:paraId="33367250">
      <w:pPr>
        <w:autoSpaceDE w:val="0"/>
        <w:autoSpaceDN w:val="0"/>
        <w:adjustRightInd w:val="0"/>
        <w:spacing w:line="520" w:lineRule="exact"/>
        <w:jc w:val="center"/>
        <w:rPr>
          <w:rFonts w:hint="default" w:ascii="Times New Roman" w:hAnsi="Times New Roman" w:eastAsia="楷体_GB2312" w:cs="Times New Roman"/>
          <w:b/>
          <w:color w:val="FF0000"/>
          <w:kern w:val="0"/>
          <w:sz w:val="36"/>
          <w:szCs w:val="36"/>
        </w:rPr>
      </w:pPr>
      <w:r>
        <w:rPr>
          <w:rFonts w:hint="default" w:ascii="Times New Roman" w:hAnsi="Times New Roman" w:eastAsia="楷体_GB2312" w:cs="Times New Roman"/>
          <w:b/>
          <w:color w:val="FF0000"/>
          <w:kern w:val="0"/>
          <w:sz w:val="36"/>
          <w:szCs w:val="36"/>
        </w:rPr>
        <w:t>（ 加盖电子签章 ）</w:t>
      </w:r>
    </w:p>
    <w:p w14:paraId="35C17B62">
      <w:pPr>
        <w:autoSpaceDE w:val="0"/>
        <w:autoSpaceDN w:val="0"/>
        <w:adjustRightInd w:val="0"/>
        <w:spacing w:line="520" w:lineRule="exact"/>
        <w:rPr>
          <w:rFonts w:hint="default" w:ascii="Times New Roman" w:hAnsi="Times New Roman" w:cs="Times New Roman"/>
          <w:b/>
          <w:kern w:val="0"/>
          <w:sz w:val="24"/>
        </w:rPr>
      </w:pPr>
    </w:p>
    <w:p w14:paraId="29D929F7">
      <w:pPr>
        <w:autoSpaceDE w:val="0"/>
        <w:autoSpaceDN w:val="0"/>
        <w:adjustRightInd w:val="0"/>
        <w:spacing w:line="520" w:lineRule="exact"/>
        <w:jc w:val="center"/>
        <w:rPr>
          <w:rFonts w:hint="default" w:ascii="Times New Roman" w:hAnsi="Times New Roman" w:cs="Times New Roman"/>
          <w:b/>
          <w:kern w:val="0"/>
          <w:sz w:val="24"/>
        </w:rPr>
      </w:pPr>
      <w:r>
        <w:rPr>
          <w:rFonts w:hint="default" w:ascii="Times New Roman" w:hAnsi="Times New Roman" w:cs="Times New Roman"/>
          <w:b/>
          <w:kern w:val="0"/>
          <w:sz w:val="24"/>
        </w:rPr>
        <w:t>第二阶段响应文件</w:t>
      </w:r>
    </w:p>
    <w:p w14:paraId="02B67674">
      <w:pPr>
        <w:autoSpaceDE w:val="0"/>
        <w:autoSpaceDN w:val="0"/>
        <w:adjustRightInd w:val="0"/>
        <w:spacing w:line="520" w:lineRule="exact"/>
        <w:rPr>
          <w:rFonts w:hint="default" w:ascii="Times New Roman" w:hAnsi="Times New Roman" w:cs="Times New Roman"/>
          <w:b/>
          <w:kern w:val="0"/>
          <w:sz w:val="24"/>
        </w:rPr>
      </w:pPr>
    </w:p>
    <w:p w14:paraId="04EA18BF">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项 目 编 号：</w:t>
      </w:r>
    </w:p>
    <w:p w14:paraId="7043EE77">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项 目 名 称：</w:t>
      </w:r>
    </w:p>
    <w:p w14:paraId="677730DF">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所 投 包 号：</w:t>
      </w:r>
    </w:p>
    <w:p w14:paraId="48B98A57">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供应商名称：</w:t>
      </w:r>
    </w:p>
    <w:p w14:paraId="0E0E82CF">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法定代表人姓名：</w:t>
      </w:r>
    </w:p>
    <w:p w14:paraId="3EDE6504">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磋商代表人姓名：</w:t>
      </w:r>
    </w:p>
    <w:p w14:paraId="7298C4B6">
      <w:pPr>
        <w:spacing w:before="93" w:beforeLines="30" w:after="218" w:afterLines="70" w:line="540" w:lineRule="exact"/>
        <w:ind w:left="630" w:leftChars="300"/>
        <w:rPr>
          <w:rFonts w:hint="default" w:ascii="Times New Roman" w:hAnsi="Times New Roman" w:eastAsia="方正楷体简体" w:cs="Times New Roman"/>
          <w:b/>
          <w:sz w:val="34"/>
          <w:szCs w:val="34"/>
        </w:rPr>
      </w:pPr>
    </w:p>
    <w:p w14:paraId="76421334">
      <w:pPr>
        <w:spacing w:before="93" w:beforeLines="30" w:after="218" w:afterLines="70" w:line="540" w:lineRule="exact"/>
        <w:ind w:left="630" w:leftChars="300"/>
        <w:rPr>
          <w:rFonts w:hint="default" w:ascii="Times New Roman" w:hAnsi="Times New Roman" w:eastAsia="方正楷体简体" w:cs="Times New Roman"/>
          <w:b/>
          <w:sz w:val="34"/>
          <w:szCs w:val="34"/>
        </w:rPr>
      </w:pPr>
    </w:p>
    <w:p w14:paraId="6085CADE">
      <w:pPr>
        <w:spacing w:before="93" w:beforeLines="30" w:after="218" w:afterLines="70" w:line="540" w:lineRule="exact"/>
        <w:ind w:left="630" w:leftChars="300"/>
        <w:rPr>
          <w:rFonts w:hint="default" w:ascii="Times New Roman" w:hAnsi="Times New Roman" w:eastAsia="方正楷体简体" w:cs="Times New Roman"/>
          <w:b/>
          <w:sz w:val="34"/>
          <w:szCs w:val="34"/>
        </w:rPr>
      </w:pPr>
    </w:p>
    <w:p w14:paraId="55D7E4B4">
      <w:pPr>
        <w:spacing w:before="93" w:beforeLines="30" w:after="218" w:afterLines="70" w:line="540" w:lineRule="exact"/>
        <w:ind w:left="630" w:leftChars="300"/>
        <w:rPr>
          <w:rFonts w:hint="default" w:ascii="Times New Roman" w:hAnsi="Times New Roman" w:eastAsia="方正楷体简体" w:cs="Times New Roman"/>
          <w:b/>
          <w:sz w:val="34"/>
          <w:szCs w:val="34"/>
        </w:rPr>
      </w:pPr>
    </w:p>
    <w:p w14:paraId="5200B235">
      <w:pPr>
        <w:spacing w:before="93" w:beforeLines="30" w:after="218" w:afterLines="70" w:line="540" w:lineRule="exact"/>
        <w:ind w:left="630" w:leftChars="300"/>
        <w:rPr>
          <w:rFonts w:hint="default" w:ascii="Times New Roman" w:hAnsi="Times New Roman" w:eastAsia="方正楷体简体" w:cs="Times New Roman"/>
          <w:b/>
          <w:sz w:val="34"/>
          <w:szCs w:val="34"/>
        </w:rPr>
      </w:pPr>
      <w:r>
        <w:rPr>
          <w:rFonts w:hint="default" w:ascii="Times New Roman" w:hAnsi="Times New Roman" w:eastAsia="方正楷体简体" w:cs="Times New Roman"/>
          <w:b/>
          <w:sz w:val="34"/>
          <w:szCs w:val="34"/>
        </w:rPr>
        <w:t>递交日期：</w:t>
      </w:r>
    </w:p>
    <w:p w14:paraId="5E7A8532">
      <w:pPr>
        <w:tabs>
          <w:tab w:val="left" w:pos="360"/>
        </w:tabs>
        <w:spacing w:line="560" w:lineRule="exact"/>
        <w:jc w:val="center"/>
        <w:rPr>
          <w:rFonts w:hint="default" w:ascii="Times New Roman" w:hAnsi="Times New Roman" w:cs="Times New Roman"/>
          <w:b/>
          <w:sz w:val="24"/>
        </w:rPr>
      </w:pPr>
      <w:r>
        <w:rPr>
          <w:rFonts w:hint="default" w:ascii="Times New Roman" w:hAnsi="Times New Roman" w:cs="Times New Roman"/>
          <w:sz w:val="24"/>
        </w:rPr>
        <w:br w:type="page"/>
      </w:r>
      <w:r>
        <w:rPr>
          <w:rFonts w:hint="default" w:ascii="Times New Roman" w:hAnsi="Times New Roman" w:cs="Times New Roman"/>
          <w:b/>
          <w:sz w:val="24"/>
        </w:rPr>
        <w:t>报价书</w:t>
      </w:r>
    </w:p>
    <w:p w14:paraId="2FB45997">
      <w:pPr>
        <w:tabs>
          <w:tab w:val="left" w:pos="360"/>
        </w:tabs>
        <w:spacing w:line="560" w:lineRule="exact"/>
        <w:jc w:val="center"/>
        <w:rPr>
          <w:rFonts w:hint="default" w:ascii="Times New Roman" w:hAnsi="Times New Roman" w:cs="Times New Roman"/>
          <w:b/>
          <w:sz w:val="24"/>
        </w:rPr>
      </w:pPr>
    </w:p>
    <w:p w14:paraId="506600AE">
      <w:pPr>
        <w:spacing w:line="460" w:lineRule="exact"/>
        <w:rPr>
          <w:rFonts w:hint="default" w:ascii="Times New Roman" w:hAnsi="Times New Roman" w:cs="Times New Roman"/>
          <w:sz w:val="24"/>
        </w:rPr>
      </w:pPr>
      <w:r>
        <w:rPr>
          <w:rFonts w:hint="default" w:ascii="Times New Roman" w:hAnsi="Times New Roman" w:cs="Times New Roman"/>
          <w:sz w:val="24"/>
        </w:rPr>
        <w:t>致：天津市</w:t>
      </w:r>
      <w:r>
        <w:rPr>
          <w:rFonts w:hint="default" w:ascii="Times New Roman" w:hAnsi="Times New Roman" w:cs="Times New Roman"/>
          <w:sz w:val="24"/>
          <w:lang w:eastAsia="zh-CN"/>
        </w:rPr>
        <w:t>西青区</w:t>
      </w:r>
      <w:r>
        <w:rPr>
          <w:rFonts w:hint="default" w:ascii="Times New Roman" w:hAnsi="Times New Roman" w:cs="Times New Roman"/>
          <w:sz w:val="24"/>
        </w:rPr>
        <w:t>政府采购中心</w:t>
      </w:r>
    </w:p>
    <w:p w14:paraId="4634AED7">
      <w:pPr>
        <w:tabs>
          <w:tab w:val="left" w:pos="540"/>
          <w:tab w:val="left" w:pos="720"/>
        </w:tabs>
        <w:spacing w:line="460" w:lineRule="exact"/>
        <w:ind w:firstLine="480" w:firstLineChars="200"/>
        <w:rPr>
          <w:rFonts w:hint="default" w:ascii="Times New Roman" w:hAnsi="Times New Roman" w:cs="Times New Roman"/>
          <w:sz w:val="24"/>
        </w:rPr>
      </w:pPr>
      <w:r>
        <w:rPr>
          <w:rFonts w:hint="default" w:ascii="Times New Roman" w:hAnsi="Times New Roman" w:cs="Times New Roman"/>
          <w:sz w:val="24"/>
        </w:rPr>
        <w:t>根据贵方为</w:t>
      </w:r>
      <w:r>
        <w:rPr>
          <w:rFonts w:hint="default" w:ascii="Times New Roman" w:hAnsi="Times New Roman" w:cs="Times New Roman"/>
          <w:sz w:val="24"/>
          <w:u w:val="single"/>
        </w:rPr>
        <w:t xml:space="preserve">                      </w:t>
      </w:r>
      <w:r>
        <w:rPr>
          <w:rFonts w:hint="default" w:ascii="Times New Roman" w:hAnsi="Times New Roman" w:cs="Times New Roman"/>
          <w:sz w:val="24"/>
        </w:rPr>
        <w:t>项目（项目编号：</w:t>
      </w:r>
      <w:r>
        <w:rPr>
          <w:rFonts w:hint="default" w:ascii="Times New Roman" w:hAnsi="Times New Roman" w:cs="Times New Roman"/>
          <w:sz w:val="24"/>
          <w:u w:val="single"/>
        </w:rPr>
        <w:t xml:space="preserve">              </w:t>
      </w:r>
      <w:r>
        <w:rPr>
          <w:rFonts w:hint="default" w:ascii="Times New Roman" w:hAnsi="Times New Roman" w:cs="Times New Roman"/>
          <w:sz w:val="24"/>
        </w:rPr>
        <w:t>）的竞争性磋商邀请，签字代表</w:t>
      </w:r>
      <w:r>
        <w:rPr>
          <w:rFonts w:hint="default" w:ascii="Times New Roman" w:hAnsi="Times New Roman" w:cs="Times New Roman"/>
          <w:sz w:val="24"/>
          <w:u w:val="single"/>
        </w:rPr>
        <w:t xml:space="preserve">                </w:t>
      </w:r>
      <w:r>
        <w:rPr>
          <w:rFonts w:hint="default" w:ascii="Times New Roman" w:hAnsi="Times New Roman" w:cs="Times New Roman"/>
          <w:sz w:val="24"/>
        </w:rPr>
        <w:t>（姓名</w:t>
      </w:r>
      <w:r>
        <w:rPr>
          <w:rFonts w:hint="default" w:ascii="Times New Roman" w:hAnsi="Times New Roman" w:cs="Times New Roman"/>
          <w:sz w:val="24"/>
          <w:lang w:val="en-GB"/>
        </w:rPr>
        <w:t>/</w:t>
      </w:r>
      <w:r>
        <w:rPr>
          <w:rFonts w:hint="default" w:ascii="Times New Roman" w:hAnsi="Times New Roman" w:cs="Times New Roman"/>
          <w:sz w:val="24"/>
        </w:rPr>
        <w:t>职务）经正式授权并代表投标人</w:t>
      </w:r>
      <w:r>
        <w:rPr>
          <w:rFonts w:hint="default" w:ascii="Times New Roman" w:hAnsi="Times New Roman" w:cs="Times New Roman"/>
          <w:sz w:val="24"/>
          <w:u w:val="single"/>
        </w:rPr>
        <w:t xml:space="preserve">                  </w:t>
      </w:r>
      <w:r>
        <w:rPr>
          <w:rFonts w:hint="default" w:ascii="Times New Roman" w:hAnsi="Times New Roman" w:cs="Times New Roman"/>
          <w:sz w:val="24"/>
        </w:rPr>
        <w:t>（投标人名称、地址）提交网上应答及上传加盖电子签章的响应文件。</w:t>
      </w:r>
    </w:p>
    <w:p w14:paraId="77D259C4">
      <w:pPr>
        <w:spacing w:line="460" w:lineRule="exact"/>
        <w:rPr>
          <w:rFonts w:hint="default" w:ascii="Times New Roman" w:hAnsi="Times New Roman" w:cs="Times New Roman"/>
          <w:sz w:val="24"/>
        </w:rPr>
      </w:pPr>
      <w:r>
        <w:rPr>
          <w:rFonts w:hint="default" w:ascii="Times New Roman" w:hAnsi="Times New Roman" w:cs="Times New Roman"/>
          <w:sz w:val="24"/>
        </w:rPr>
        <w:t>据此函，签字代表宣布同意如下：</w:t>
      </w:r>
    </w:p>
    <w:p w14:paraId="5041F74A">
      <w:pPr>
        <w:spacing w:line="460" w:lineRule="exact"/>
        <w:ind w:left="480"/>
        <w:jc w:val="left"/>
        <w:rPr>
          <w:rFonts w:hint="default" w:ascii="Times New Roman" w:hAnsi="Times New Roman" w:cs="Times New Roman"/>
          <w:sz w:val="24"/>
        </w:rPr>
      </w:pPr>
      <w:r>
        <w:rPr>
          <w:rFonts w:hint="default" w:ascii="Times New Roman" w:hAnsi="Times New Roman" w:cs="Times New Roman"/>
          <w:sz w:val="24"/>
        </w:rPr>
        <w:t>1. 所附磋商报价表中规定的应提供的服务总价为</w:t>
      </w:r>
    </w:p>
    <w:p w14:paraId="6CA397EF">
      <w:pPr>
        <w:spacing w:line="460" w:lineRule="exact"/>
        <w:ind w:left="480"/>
        <w:jc w:val="left"/>
        <w:rPr>
          <w:rFonts w:hint="default" w:ascii="Times New Roman" w:hAnsi="Times New Roman" w:cs="Times New Roman"/>
          <w:sz w:val="24"/>
        </w:rPr>
      </w:pPr>
      <w:r>
        <w:rPr>
          <w:rFonts w:hint="default" w:ascii="Times New Roman" w:hAnsi="Times New Roman" w:cs="Times New Roman"/>
          <w:sz w:val="24"/>
        </w:rPr>
        <w:t>第  包：</w:t>
      </w:r>
    </w:p>
    <w:p w14:paraId="005CCCCC">
      <w:pPr>
        <w:spacing w:line="460" w:lineRule="exact"/>
        <w:ind w:left="480"/>
        <w:jc w:val="left"/>
        <w:rPr>
          <w:rFonts w:hint="default" w:ascii="Times New Roman" w:hAnsi="Times New Roman" w:cs="Times New Roman"/>
          <w:sz w:val="24"/>
        </w:rPr>
      </w:pPr>
      <w:r>
        <w:rPr>
          <w:rFonts w:hint="default" w:ascii="Times New Roman" w:hAnsi="Times New Roman" w:cs="Times New Roman"/>
          <w:sz w:val="24"/>
        </w:rPr>
        <w:t xml:space="preserve">  报价</w:t>
      </w:r>
      <w:r>
        <w:rPr>
          <w:rFonts w:hint="default" w:ascii="Times New Roman" w:hAnsi="Times New Roman" w:cs="Times New Roman"/>
          <w:sz w:val="24"/>
          <w:u w:val="single"/>
        </w:rPr>
        <w:t xml:space="preserve">         </w:t>
      </w:r>
      <w:r>
        <w:rPr>
          <w:rFonts w:hint="default" w:ascii="Times New Roman" w:hAnsi="Times New Roman" w:cs="Times New Roman"/>
          <w:sz w:val="24"/>
        </w:rPr>
        <w:t>元（注明币种）</w:t>
      </w:r>
    </w:p>
    <w:p w14:paraId="54E35E1F">
      <w:pPr>
        <w:spacing w:line="460" w:lineRule="exact"/>
        <w:ind w:left="472" w:firstLine="237"/>
        <w:jc w:val="left"/>
        <w:rPr>
          <w:rFonts w:hint="default" w:ascii="Times New Roman" w:hAnsi="Times New Roman" w:cs="Times New Roman"/>
          <w:sz w:val="24"/>
        </w:rPr>
      </w:pPr>
      <w:r>
        <w:rPr>
          <w:rFonts w:hint="default" w:ascii="Times New Roman" w:hAnsi="Times New Roman" w:cs="Times New Roman"/>
          <w:sz w:val="24"/>
        </w:rPr>
        <w:t>大写</w:t>
      </w:r>
      <w:r>
        <w:rPr>
          <w:rFonts w:hint="default" w:ascii="Times New Roman" w:hAnsi="Times New Roman" w:cs="Times New Roman"/>
          <w:sz w:val="24"/>
          <w:u w:val="single"/>
        </w:rPr>
        <w:t xml:space="preserve">                    </w:t>
      </w:r>
      <w:r>
        <w:rPr>
          <w:rFonts w:hint="default" w:ascii="Times New Roman" w:hAnsi="Times New Roman" w:cs="Times New Roman"/>
          <w:sz w:val="24"/>
        </w:rPr>
        <w:t>（文字表述）。</w:t>
      </w:r>
    </w:p>
    <w:p w14:paraId="582CA708">
      <w:pPr>
        <w:spacing w:line="460" w:lineRule="exact"/>
        <w:ind w:firstLine="471"/>
        <w:rPr>
          <w:rFonts w:hint="default" w:ascii="Times New Roman" w:hAnsi="Times New Roman" w:cs="Times New Roman"/>
          <w:sz w:val="24"/>
        </w:rPr>
      </w:pPr>
      <w:r>
        <w:rPr>
          <w:rFonts w:hint="default" w:ascii="Times New Roman" w:hAnsi="Times New Roman" w:cs="Times New Roman"/>
          <w:sz w:val="24"/>
        </w:rPr>
        <w:t>2. 投标人已经对全部价格进行了认真核对，保证本报价真实、准确无误，并承担本价格所对应本项目的一切责任和义务。</w:t>
      </w:r>
    </w:p>
    <w:p w14:paraId="5D469B43">
      <w:pPr>
        <w:spacing w:line="460" w:lineRule="exact"/>
        <w:ind w:firstLine="471"/>
        <w:rPr>
          <w:rFonts w:hint="default" w:ascii="Times New Roman" w:hAnsi="Times New Roman" w:cs="Times New Roman"/>
          <w:sz w:val="24"/>
        </w:rPr>
      </w:pPr>
      <w:r>
        <w:rPr>
          <w:rFonts w:hint="default" w:ascii="Times New Roman" w:hAnsi="Times New Roman" w:cs="Times New Roman"/>
          <w:sz w:val="24"/>
        </w:rPr>
        <w:t>3. 第一、二阶段响应文件一一对应、不可分割，共同构成我方对本项目的所有承诺。</w:t>
      </w:r>
    </w:p>
    <w:p w14:paraId="26268488">
      <w:pPr>
        <w:spacing w:line="460" w:lineRule="exact"/>
        <w:ind w:firstLine="471"/>
        <w:rPr>
          <w:rFonts w:hint="default" w:ascii="Times New Roman" w:hAnsi="Times New Roman" w:cs="Times New Roman"/>
          <w:sz w:val="24"/>
        </w:rPr>
      </w:pPr>
    </w:p>
    <w:p w14:paraId="61A15CDE">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73C54B59">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100A8B7">
      <w:pPr>
        <w:spacing w:line="460" w:lineRule="exact"/>
        <w:ind w:firstLine="471"/>
        <w:rPr>
          <w:rFonts w:hint="default" w:ascii="Times New Roman" w:hAnsi="Times New Roman" w:cs="Times New Roman"/>
          <w:sz w:val="24"/>
        </w:rPr>
      </w:pPr>
    </w:p>
    <w:p w14:paraId="78ACECCF">
      <w:pPr>
        <w:spacing w:line="460" w:lineRule="exact"/>
        <w:jc w:val="left"/>
        <w:rPr>
          <w:rFonts w:hint="default" w:ascii="Times New Roman" w:hAnsi="Times New Roman" w:cs="Times New Roman"/>
          <w:b/>
          <w:sz w:val="24"/>
        </w:rPr>
      </w:pPr>
      <w:r>
        <w:rPr>
          <w:rFonts w:hint="default" w:ascii="Times New Roman" w:hAnsi="Times New Roman" w:cs="Times New Roman"/>
          <w:b/>
          <w:sz w:val="24"/>
        </w:rPr>
        <w:br w:type="page"/>
      </w:r>
      <w:r>
        <w:rPr>
          <w:rFonts w:hint="default" w:ascii="Times New Roman" w:hAnsi="Times New Roman" w:cs="Times New Roman"/>
          <w:b/>
          <w:sz w:val="24"/>
        </w:rPr>
        <w:t>附件1</w:t>
      </w:r>
    </w:p>
    <w:p w14:paraId="529C2021">
      <w:pPr>
        <w:tabs>
          <w:tab w:val="left" w:pos="3780"/>
          <w:tab w:val="left" w:pos="3960"/>
        </w:tabs>
        <w:spacing w:line="460" w:lineRule="exact"/>
        <w:jc w:val="center"/>
        <w:rPr>
          <w:rFonts w:hint="default" w:ascii="Times New Roman" w:hAnsi="Times New Roman" w:cs="Times New Roman"/>
          <w:b/>
          <w:sz w:val="24"/>
        </w:rPr>
      </w:pPr>
      <w:r>
        <w:rPr>
          <w:rFonts w:hint="default" w:ascii="Times New Roman" w:hAnsi="Times New Roman" w:cs="Times New Roman"/>
          <w:b/>
          <w:sz w:val="24"/>
        </w:rPr>
        <w:t>报价分项一览表</w:t>
      </w:r>
    </w:p>
    <w:p w14:paraId="63ADFCFA">
      <w:pPr>
        <w:spacing w:line="460" w:lineRule="exact"/>
        <w:ind w:left="192"/>
        <w:rPr>
          <w:rFonts w:hint="default" w:ascii="Times New Roman" w:hAnsi="Times New Roman" w:cs="Times New Roman"/>
          <w:sz w:val="24"/>
        </w:rPr>
      </w:pPr>
      <w:r>
        <w:rPr>
          <w:rFonts w:hint="default" w:ascii="Times New Roman" w:hAnsi="Times New Roman" w:cs="Times New Roman"/>
          <w:sz w:val="24"/>
        </w:rPr>
        <w:t>项目名称：</w:t>
      </w:r>
      <w:r>
        <w:rPr>
          <w:rFonts w:hint="default" w:ascii="Times New Roman" w:hAnsi="Times New Roman" w:cs="Times New Roman"/>
          <w:sz w:val="24"/>
          <w:u w:val="single"/>
        </w:rPr>
        <w:t xml:space="preserve">                    </w:t>
      </w:r>
    </w:p>
    <w:p w14:paraId="3422AA2B">
      <w:pPr>
        <w:spacing w:line="460" w:lineRule="exact"/>
        <w:ind w:left="192"/>
        <w:rPr>
          <w:rFonts w:hint="default" w:ascii="Times New Roman" w:hAnsi="Times New Roman" w:cs="Times New Roman"/>
          <w:sz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p w14:paraId="3D69D56A">
      <w:pPr>
        <w:spacing w:line="460" w:lineRule="exact"/>
        <w:ind w:left="192"/>
        <w:rPr>
          <w:rFonts w:hint="default" w:ascii="Times New Roman" w:hAnsi="Times New Roman" w:cs="Times New Roman"/>
          <w:sz w:val="24"/>
        </w:rPr>
      </w:pPr>
      <w:r>
        <w:rPr>
          <w:rFonts w:hint="default" w:ascii="Times New Roman" w:hAnsi="Times New Roman" w:cs="Times New Roman"/>
          <w:sz w:val="24"/>
        </w:rPr>
        <w:t>包    号：</w:t>
      </w:r>
      <w:r>
        <w:rPr>
          <w:rFonts w:hint="default" w:ascii="Times New Roman" w:hAnsi="Times New Roman" w:cs="Times New Roman"/>
          <w:sz w:val="24"/>
          <w:u w:val="single"/>
        </w:rPr>
        <w:t xml:space="preserve">                    </w:t>
      </w:r>
    </w:p>
    <w:p w14:paraId="265624A2">
      <w:pPr>
        <w:spacing w:line="460" w:lineRule="exact"/>
        <w:ind w:firstLine="6960" w:firstLineChars="2900"/>
        <w:rPr>
          <w:rFonts w:hint="default" w:ascii="Times New Roman" w:hAnsi="Times New Roman" w:cs="Times New Roman"/>
          <w:sz w:val="24"/>
        </w:rPr>
      </w:pPr>
      <w:r>
        <w:rPr>
          <w:rFonts w:hint="default" w:ascii="Times New Roman" w:hAnsi="Times New Roman" w:cs="Times New Roman"/>
          <w:sz w:val="24"/>
        </w:rPr>
        <w:t>单位：元</w:t>
      </w:r>
    </w:p>
    <w:tbl>
      <w:tblPr>
        <w:tblStyle w:val="17"/>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20F02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272C5E4">
            <w:pPr>
              <w:jc w:val="center"/>
              <w:rPr>
                <w:rFonts w:hint="default" w:ascii="Times New Roman" w:hAnsi="Times New Roman" w:cs="Times New Roman"/>
                <w:szCs w:val="21"/>
              </w:rPr>
            </w:pPr>
            <w:r>
              <w:rPr>
                <w:rFonts w:hint="default" w:ascii="Times New Roman" w:hAnsi="Times New Roman" w:cs="Times New Roman"/>
                <w:szCs w:val="21"/>
              </w:rPr>
              <w:t>序号</w:t>
            </w:r>
          </w:p>
        </w:tc>
        <w:tc>
          <w:tcPr>
            <w:tcW w:w="2121" w:type="pct"/>
            <w:vAlign w:val="center"/>
          </w:tcPr>
          <w:p w14:paraId="4B24BC64">
            <w:pPr>
              <w:jc w:val="center"/>
              <w:rPr>
                <w:rFonts w:hint="default" w:ascii="Times New Roman" w:hAnsi="Times New Roman" w:cs="Times New Roman"/>
                <w:szCs w:val="21"/>
              </w:rPr>
            </w:pPr>
            <w:r>
              <w:rPr>
                <w:rFonts w:hint="default" w:ascii="Times New Roman" w:hAnsi="Times New Roman" w:cs="Times New Roman"/>
                <w:szCs w:val="21"/>
              </w:rPr>
              <w:t>价格分项组成</w:t>
            </w:r>
          </w:p>
        </w:tc>
        <w:tc>
          <w:tcPr>
            <w:tcW w:w="2218" w:type="pct"/>
            <w:vAlign w:val="center"/>
          </w:tcPr>
          <w:p w14:paraId="70538C92">
            <w:pPr>
              <w:jc w:val="center"/>
              <w:rPr>
                <w:rFonts w:hint="default" w:ascii="Times New Roman" w:hAnsi="Times New Roman" w:cs="Times New Roman"/>
                <w:szCs w:val="21"/>
              </w:rPr>
            </w:pPr>
            <w:r>
              <w:rPr>
                <w:rFonts w:hint="default" w:ascii="Times New Roman" w:hAnsi="Times New Roman" w:cs="Times New Roman"/>
                <w:szCs w:val="21"/>
              </w:rPr>
              <w:t>报价</w:t>
            </w:r>
          </w:p>
        </w:tc>
      </w:tr>
      <w:tr w14:paraId="37047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B3BD093">
            <w:pPr>
              <w:jc w:val="center"/>
              <w:rPr>
                <w:rFonts w:hint="default" w:ascii="Times New Roman" w:hAnsi="Times New Roman" w:cs="Times New Roman"/>
                <w:szCs w:val="21"/>
              </w:rPr>
            </w:pPr>
            <w:r>
              <w:rPr>
                <w:rFonts w:hint="default" w:ascii="Times New Roman" w:hAnsi="Times New Roman" w:cs="Times New Roman"/>
                <w:szCs w:val="21"/>
              </w:rPr>
              <w:t>1</w:t>
            </w:r>
          </w:p>
        </w:tc>
        <w:tc>
          <w:tcPr>
            <w:tcW w:w="2121" w:type="pct"/>
            <w:vMerge w:val="restart"/>
            <w:vAlign w:val="center"/>
          </w:tcPr>
          <w:p w14:paraId="43B5E9EA">
            <w:pPr>
              <w:jc w:val="center"/>
              <w:rPr>
                <w:rFonts w:hint="default" w:ascii="Times New Roman" w:hAnsi="Times New Roman" w:cs="Times New Roman"/>
                <w:szCs w:val="21"/>
              </w:rPr>
            </w:pPr>
            <w:r>
              <w:rPr>
                <w:rFonts w:hint="default" w:ascii="Times New Roman" w:hAnsi="Times New Roman" w:cs="Times New Roman"/>
                <w:szCs w:val="21"/>
              </w:rPr>
              <w:t>人员费用</w:t>
            </w:r>
          </w:p>
        </w:tc>
        <w:tc>
          <w:tcPr>
            <w:tcW w:w="2218" w:type="pct"/>
            <w:vAlign w:val="center"/>
          </w:tcPr>
          <w:p w14:paraId="0D5BD4DA">
            <w:pPr>
              <w:jc w:val="left"/>
              <w:rPr>
                <w:rFonts w:hint="default" w:ascii="Times New Roman" w:hAnsi="Times New Roman" w:cs="Times New Roman"/>
                <w:szCs w:val="21"/>
              </w:rPr>
            </w:pPr>
            <w:r>
              <w:rPr>
                <w:rFonts w:hint="default" w:ascii="Times New Roman" w:hAnsi="Times New Roman" w:cs="Times New Roman"/>
                <w:szCs w:val="21"/>
              </w:rPr>
              <w:t>人员工资：</w:t>
            </w:r>
          </w:p>
        </w:tc>
      </w:tr>
      <w:tr w14:paraId="317FC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618E025">
            <w:pPr>
              <w:jc w:val="center"/>
              <w:rPr>
                <w:rFonts w:hint="default" w:ascii="Times New Roman" w:hAnsi="Times New Roman" w:cs="Times New Roman"/>
                <w:szCs w:val="21"/>
              </w:rPr>
            </w:pPr>
          </w:p>
        </w:tc>
        <w:tc>
          <w:tcPr>
            <w:tcW w:w="2121" w:type="pct"/>
            <w:vMerge w:val="continue"/>
            <w:vAlign w:val="center"/>
          </w:tcPr>
          <w:p w14:paraId="6C965415">
            <w:pPr>
              <w:jc w:val="center"/>
              <w:rPr>
                <w:rFonts w:hint="default" w:ascii="Times New Roman" w:hAnsi="Times New Roman" w:cs="Times New Roman"/>
                <w:szCs w:val="21"/>
              </w:rPr>
            </w:pPr>
          </w:p>
        </w:tc>
        <w:tc>
          <w:tcPr>
            <w:tcW w:w="2218" w:type="pct"/>
            <w:vAlign w:val="center"/>
          </w:tcPr>
          <w:p w14:paraId="0FA8FA8F">
            <w:pPr>
              <w:jc w:val="left"/>
              <w:rPr>
                <w:rFonts w:hint="default" w:ascii="Times New Roman" w:hAnsi="Times New Roman" w:cs="Times New Roman"/>
                <w:szCs w:val="21"/>
              </w:rPr>
            </w:pPr>
            <w:r>
              <w:rPr>
                <w:rFonts w:hint="default" w:ascii="Times New Roman" w:hAnsi="Times New Roman" w:cs="Times New Roman"/>
                <w:szCs w:val="21"/>
              </w:rPr>
              <w:t>社会保险：</w:t>
            </w:r>
          </w:p>
        </w:tc>
      </w:tr>
      <w:tr w14:paraId="3429E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0927C5">
            <w:pPr>
              <w:jc w:val="center"/>
              <w:rPr>
                <w:rFonts w:hint="default" w:ascii="Times New Roman" w:hAnsi="Times New Roman" w:cs="Times New Roman"/>
                <w:szCs w:val="21"/>
              </w:rPr>
            </w:pPr>
          </w:p>
        </w:tc>
        <w:tc>
          <w:tcPr>
            <w:tcW w:w="2121" w:type="pct"/>
            <w:vMerge w:val="continue"/>
            <w:vAlign w:val="center"/>
          </w:tcPr>
          <w:p w14:paraId="25E4C90C">
            <w:pPr>
              <w:jc w:val="center"/>
              <w:rPr>
                <w:rFonts w:hint="default" w:ascii="Times New Roman" w:hAnsi="Times New Roman" w:cs="Times New Roman"/>
                <w:szCs w:val="21"/>
              </w:rPr>
            </w:pPr>
          </w:p>
        </w:tc>
        <w:tc>
          <w:tcPr>
            <w:tcW w:w="2218" w:type="pct"/>
            <w:vAlign w:val="center"/>
          </w:tcPr>
          <w:p w14:paraId="13A8D98F">
            <w:pPr>
              <w:jc w:val="left"/>
              <w:rPr>
                <w:rFonts w:hint="default" w:ascii="Times New Roman" w:hAnsi="Times New Roman" w:cs="Times New Roman"/>
                <w:szCs w:val="21"/>
              </w:rPr>
            </w:pPr>
            <w:r>
              <w:rPr>
                <w:rFonts w:hint="default" w:ascii="Times New Roman" w:hAnsi="Times New Roman" w:cs="Times New Roman"/>
                <w:szCs w:val="21"/>
              </w:rPr>
              <w:t>住房公积金：</w:t>
            </w:r>
          </w:p>
        </w:tc>
      </w:tr>
      <w:tr w14:paraId="3F56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290FE76">
            <w:pPr>
              <w:jc w:val="center"/>
              <w:rPr>
                <w:rFonts w:hint="default" w:ascii="Times New Roman" w:hAnsi="Times New Roman" w:cs="Times New Roman"/>
                <w:szCs w:val="21"/>
              </w:rPr>
            </w:pPr>
          </w:p>
        </w:tc>
        <w:tc>
          <w:tcPr>
            <w:tcW w:w="2121" w:type="pct"/>
            <w:vMerge w:val="continue"/>
            <w:vAlign w:val="center"/>
          </w:tcPr>
          <w:p w14:paraId="74989F01">
            <w:pPr>
              <w:jc w:val="center"/>
              <w:rPr>
                <w:rFonts w:hint="default" w:ascii="Times New Roman" w:hAnsi="Times New Roman" w:cs="Times New Roman"/>
                <w:szCs w:val="21"/>
              </w:rPr>
            </w:pPr>
          </w:p>
        </w:tc>
        <w:tc>
          <w:tcPr>
            <w:tcW w:w="2218" w:type="pct"/>
            <w:vAlign w:val="center"/>
          </w:tcPr>
          <w:p w14:paraId="44D3688B">
            <w:pPr>
              <w:jc w:val="left"/>
              <w:rPr>
                <w:rFonts w:hint="default" w:ascii="Times New Roman" w:hAnsi="Times New Roman" w:cs="Times New Roman"/>
                <w:szCs w:val="21"/>
              </w:rPr>
            </w:pPr>
            <w:r>
              <w:rPr>
                <w:rFonts w:hint="default" w:ascii="Times New Roman" w:hAnsi="Times New Roman" w:cs="Times New Roman"/>
                <w:szCs w:val="21"/>
              </w:rPr>
              <w:t>福利费：</w:t>
            </w:r>
          </w:p>
        </w:tc>
      </w:tr>
      <w:tr w14:paraId="0544C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A15E0BB">
            <w:pPr>
              <w:jc w:val="center"/>
              <w:rPr>
                <w:rFonts w:hint="default" w:ascii="Times New Roman" w:hAnsi="Times New Roman" w:cs="Times New Roman"/>
                <w:szCs w:val="21"/>
              </w:rPr>
            </w:pPr>
          </w:p>
        </w:tc>
        <w:tc>
          <w:tcPr>
            <w:tcW w:w="2121" w:type="pct"/>
            <w:vMerge w:val="continue"/>
            <w:vAlign w:val="center"/>
          </w:tcPr>
          <w:p w14:paraId="2C27581B">
            <w:pPr>
              <w:jc w:val="center"/>
              <w:rPr>
                <w:rFonts w:hint="default" w:ascii="Times New Roman" w:hAnsi="Times New Roman" w:cs="Times New Roman"/>
                <w:szCs w:val="21"/>
              </w:rPr>
            </w:pPr>
          </w:p>
        </w:tc>
        <w:tc>
          <w:tcPr>
            <w:tcW w:w="2218" w:type="pct"/>
            <w:vAlign w:val="center"/>
          </w:tcPr>
          <w:p w14:paraId="32D4C099">
            <w:pPr>
              <w:jc w:val="left"/>
              <w:rPr>
                <w:rFonts w:hint="default" w:ascii="Times New Roman" w:hAnsi="Times New Roman" w:cs="Times New Roman"/>
                <w:szCs w:val="21"/>
              </w:rPr>
            </w:pPr>
            <w:r>
              <w:rPr>
                <w:rFonts w:hint="default" w:ascii="Times New Roman" w:hAnsi="Times New Roman" w:cs="Times New Roman"/>
                <w:szCs w:val="21"/>
              </w:rPr>
              <w:t>加班费：</w:t>
            </w:r>
          </w:p>
        </w:tc>
      </w:tr>
      <w:tr w14:paraId="5B7C4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5C90A9D">
            <w:pPr>
              <w:jc w:val="center"/>
              <w:rPr>
                <w:rFonts w:hint="default" w:ascii="Times New Roman" w:hAnsi="Times New Roman" w:cs="Times New Roman"/>
                <w:szCs w:val="21"/>
              </w:rPr>
            </w:pPr>
          </w:p>
        </w:tc>
        <w:tc>
          <w:tcPr>
            <w:tcW w:w="2121" w:type="pct"/>
            <w:vMerge w:val="continue"/>
            <w:vAlign w:val="center"/>
          </w:tcPr>
          <w:p w14:paraId="4A5EA5D0">
            <w:pPr>
              <w:jc w:val="center"/>
              <w:rPr>
                <w:rFonts w:hint="default" w:ascii="Times New Roman" w:hAnsi="Times New Roman" w:cs="Times New Roman"/>
                <w:szCs w:val="21"/>
              </w:rPr>
            </w:pPr>
          </w:p>
        </w:tc>
        <w:tc>
          <w:tcPr>
            <w:tcW w:w="2218" w:type="pct"/>
            <w:vAlign w:val="center"/>
          </w:tcPr>
          <w:p w14:paraId="0816BB2D">
            <w:pPr>
              <w:jc w:val="left"/>
              <w:rPr>
                <w:rFonts w:hint="default" w:ascii="Times New Roman" w:hAnsi="Times New Roman" w:cs="Times New Roman"/>
                <w:szCs w:val="21"/>
              </w:rPr>
            </w:pPr>
            <w:r>
              <w:rPr>
                <w:rFonts w:hint="default" w:ascii="Times New Roman" w:hAnsi="Times New Roman" w:cs="Times New Roman"/>
                <w:szCs w:val="21"/>
              </w:rPr>
              <w:t>其他：</w:t>
            </w:r>
          </w:p>
        </w:tc>
      </w:tr>
      <w:tr w14:paraId="522E4B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BC8EB1A">
            <w:pPr>
              <w:jc w:val="center"/>
              <w:rPr>
                <w:rFonts w:hint="default" w:ascii="Times New Roman" w:hAnsi="Times New Roman" w:cs="Times New Roman"/>
                <w:szCs w:val="21"/>
              </w:rPr>
            </w:pPr>
            <w:r>
              <w:rPr>
                <w:rFonts w:hint="default" w:ascii="Times New Roman" w:hAnsi="Times New Roman" w:cs="Times New Roman"/>
                <w:szCs w:val="21"/>
              </w:rPr>
              <w:t>2</w:t>
            </w:r>
          </w:p>
        </w:tc>
        <w:tc>
          <w:tcPr>
            <w:tcW w:w="2121" w:type="pct"/>
            <w:vAlign w:val="center"/>
          </w:tcPr>
          <w:p w14:paraId="623AF627">
            <w:pPr>
              <w:jc w:val="center"/>
              <w:rPr>
                <w:rFonts w:hint="default" w:ascii="Times New Roman" w:hAnsi="Times New Roman" w:cs="Times New Roman"/>
                <w:szCs w:val="21"/>
              </w:rPr>
            </w:pPr>
            <w:r>
              <w:rPr>
                <w:rFonts w:hint="default" w:ascii="Times New Roman" w:hAnsi="Times New Roman" w:cs="Times New Roman"/>
                <w:szCs w:val="21"/>
              </w:rPr>
              <w:t>日常运行维护工具费用</w:t>
            </w:r>
          </w:p>
        </w:tc>
        <w:tc>
          <w:tcPr>
            <w:tcW w:w="2218" w:type="pct"/>
            <w:vAlign w:val="center"/>
          </w:tcPr>
          <w:p w14:paraId="44ADC955">
            <w:pPr>
              <w:jc w:val="left"/>
              <w:rPr>
                <w:rFonts w:hint="default" w:ascii="Times New Roman" w:hAnsi="Times New Roman" w:cs="Times New Roman"/>
                <w:szCs w:val="21"/>
              </w:rPr>
            </w:pPr>
          </w:p>
        </w:tc>
      </w:tr>
      <w:tr w14:paraId="24FD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17FC3EB2">
            <w:pPr>
              <w:jc w:val="center"/>
              <w:rPr>
                <w:rFonts w:hint="default" w:ascii="Times New Roman" w:hAnsi="Times New Roman" w:cs="Times New Roman"/>
                <w:szCs w:val="21"/>
              </w:rPr>
            </w:pPr>
            <w:r>
              <w:rPr>
                <w:rFonts w:hint="default" w:ascii="Times New Roman" w:hAnsi="Times New Roman" w:cs="Times New Roman"/>
                <w:szCs w:val="21"/>
              </w:rPr>
              <w:t>3</w:t>
            </w:r>
          </w:p>
        </w:tc>
        <w:tc>
          <w:tcPr>
            <w:tcW w:w="2121" w:type="pct"/>
            <w:vAlign w:val="center"/>
          </w:tcPr>
          <w:p w14:paraId="27BEF8CD">
            <w:pPr>
              <w:jc w:val="center"/>
              <w:rPr>
                <w:rFonts w:hint="default" w:ascii="Times New Roman" w:hAnsi="Times New Roman" w:cs="Times New Roman"/>
                <w:szCs w:val="21"/>
              </w:rPr>
            </w:pPr>
            <w:r>
              <w:rPr>
                <w:rFonts w:hint="default" w:ascii="Times New Roman" w:hAnsi="Times New Roman" w:cs="Times New Roman"/>
                <w:szCs w:val="21"/>
              </w:rPr>
              <w:t>保洁工具耗材</w:t>
            </w:r>
            <w:r>
              <w:rPr>
                <w:rFonts w:hint="default" w:ascii="Times New Roman" w:hAnsi="Times New Roman" w:cs="Times New Roman"/>
                <w:szCs w:val="21"/>
                <w:lang w:eastAsia="zh-CN"/>
              </w:rPr>
              <w:t>、</w:t>
            </w:r>
            <w:r>
              <w:rPr>
                <w:rFonts w:hint="default" w:ascii="Times New Roman" w:hAnsi="Times New Roman" w:cs="Times New Roman"/>
                <w:szCs w:val="21"/>
                <w:lang w:val="en-US" w:eastAsia="zh-CN"/>
              </w:rPr>
              <w:t>卫生间洗手液</w:t>
            </w:r>
            <w:r>
              <w:rPr>
                <w:rFonts w:hint="default" w:ascii="Times New Roman" w:hAnsi="Times New Roman" w:cs="Times New Roman"/>
                <w:szCs w:val="21"/>
              </w:rPr>
              <w:t>费用</w:t>
            </w:r>
          </w:p>
        </w:tc>
        <w:tc>
          <w:tcPr>
            <w:tcW w:w="2218" w:type="pct"/>
            <w:vAlign w:val="center"/>
          </w:tcPr>
          <w:p w14:paraId="6D7368A8">
            <w:pPr>
              <w:jc w:val="left"/>
              <w:rPr>
                <w:rFonts w:hint="default" w:ascii="Times New Roman" w:hAnsi="Times New Roman" w:cs="Times New Roman"/>
                <w:szCs w:val="21"/>
              </w:rPr>
            </w:pPr>
          </w:p>
        </w:tc>
      </w:tr>
      <w:tr w14:paraId="1D843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B00D722">
            <w:pPr>
              <w:jc w:val="center"/>
              <w:rPr>
                <w:rFonts w:hint="default" w:ascii="Times New Roman" w:hAnsi="Times New Roman" w:cs="Times New Roman"/>
                <w:szCs w:val="21"/>
              </w:rPr>
            </w:pPr>
            <w:r>
              <w:rPr>
                <w:rFonts w:hint="default" w:ascii="Times New Roman" w:hAnsi="Times New Roman" w:cs="Times New Roman"/>
                <w:szCs w:val="21"/>
              </w:rPr>
              <w:t>4</w:t>
            </w:r>
          </w:p>
        </w:tc>
        <w:tc>
          <w:tcPr>
            <w:tcW w:w="2121" w:type="pct"/>
            <w:vAlign w:val="center"/>
          </w:tcPr>
          <w:p w14:paraId="18ED477B">
            <w:pPr>
              <w:jc w:val="center"/>
              <w:rPr>
                <w:rFonts w:hint="default" w:ascii="Times New Roman" w:hAnsi="Times New Roman" w:cs="Times New Roman"/>
                <w:szCs w:val="21"/>
              </w:rPr>
            </w:pPr>
            <w:r>
              <w:rPr>
                <w:rFonts w:hint="default" w:ascii="Times New Roman" w:hAnsi="Times New Roman" w:cs="Times New Roman"/>
                <w:szCs w:val="21"/>
              </w:rPr>
              <w:t>秩序维护工具耗材费用</w:t>
            </w:r>
          </w:p>
        </w:tc>
        <w:tc>
          <w:tcPr>
            <w:tcW w:w="2218" w:type="pct"/>
            <w:vAlign w:val="center"/>
          </w:tcPr>
          <w:p w14:paraId="0B1370EA">
            <w:pPr>
              <w:jc w:val="left"/>
              <w:rPr>
                <w:rFonts w:hint="default" w:ascii="Times New Roman" w:hAnsi="Times New Roman" w:cs="Times New Roman"/>
                <w:szCs w:val="21"/>
              </w:rPr>
            </w:pPr>
          </w:p>
        </w:tc>
      </w:tr>
      <w:tr w14:paraId="79BF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E89D44F">
            <w:pPr>
              <w:jc w:val="center"/>
              <w:rPr>
                <w:rFonts w:hint="default" w:ascii="Times New Roman" w:hAnsi="Times New Roman" w:eastAsia="宋体" w:cs="Times New Roman"/>
                <w:szCs w:val="21"/>
                <w:lang w:eastAsia="zh-CN"/>
              </w:rPr>
            </w:pPr>
            <w:r>
              <w:rPr>
                <w:rFonts w:hint="default" w:ascii="Times New Roman" w:hAnsi="Times New Roman" w:cs="Times New Roman"/>
                <w:szCs w:val="21"/>
                <w:lang w:val="en-US" w:eastAsia="zh-CN"/>
              </w:rPr>
              <w:t>5</w:t>
            </w:r>
          </w:p>
        </w:tc>
        <w:tc>
          <w:tcPr>
            <w:tcW w:w="2121" w:type="pct"/>
            <w:vAlign w:val="center"/>
          </w:tcPr>
          <w:p w14:paraId="1A4AD2DC">
            <w:pPr>
              <w:jc w:val="center"/>
              <w:rPr>
                <w:rFonts w:hint="default" w:ascii="Times New Roman" w:hAnsi="Times New Roman" w:cs="Times New Roman"/>
                <w:szCs w:val="21"/>
              </w:rPr>
            </w:pPr>
            <w:r>
              <w:rPr>
                <w:rFonts w:hint="default" w:ascii="Times New Roman" w:hAnsi="Times New Roman" w:cs="Times New Roman"/>
                <w:szCs w:val="21"/>
              </w:rPr>
              <w:t>服装费用</w:t>
            </w:r>
          </w:p>
        </w:tc>
        <w:tc>
          <w:tcPr>
            <w:tcW w:w="2218" w:type="pct"/>
            <w:vAlign w:val="center"/>
          </w:tcPr>
          <w:p w14:paraId="213374CB">
            <w:pPr>
              <w:jc w:val="left"/>
              <w:rPr>
                <w:rFonts w:hint="default" w:ascii="Times New Roman" w:hAnsi="Times New Roman" w:cs="Times New Roman"/>
                <w:szCs w:val="21"/>
              </w:rPr>
            </w:pPr>
          </w:p>
        </w:tc>
      </w:tr>
      <w:tr w14:paraId="27952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05D823B">
            <w:pPr>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Cs w:val="21"/>
              </w:rPr>
              <w:t>6</w:t>
            </w:r>
          </w:p>
        </w:tc>
        <w:tc>
          <w:tcPr>
            <w:tcW w:w="2121" w:type="pct"/>
            <w:vAlign w:val="center"/>
          </w:tcPr>
          <w:p w14:paraId="28E2891A">
            <w:pPr>
              <w:jc w:val="center"/>
              <w:rPr>
                <w:rFonts w:hint="default" w:ascii="Times New Roman" w:hAnsi="Times New Roman" w:cs="Times New Roman"/>
                <w:szCs w:val="21"/>
              </w:rPr>
            </w:pPr>
            <w:r>
              <w:rPr>
                <w:rFonts w:hint="default" w:ascii="Times New Roman" w:hAnsi="Times New Roman" w:cs="Times New Roman"/>
                <w:szCs w:val="21"/>
              </w:rPr>
              <w:t>办公费用</w:t>
            </w:r>
          </w:p>
        </w:tc>
        <w:tc>
          <w:tcPr>
            <w:tcW w:w="2218" w:type="pct"/>
            <w:vAlign w:val="center"/>
          </w:tcPr>
          <w:p w14:paraId="1A17DE8A">
            <w:pPr>
              <w:jc w:val="left"/>
              <w:rPr>
                <w:rFonts w:hint="default" w:ascii="Times New Roman" w:hAnsi="Times New Roman" w:cs="Times New Roman"/>
                <w:szCs w:val="21"/>
              </w:rPr>
            </w:pPr>
          </w:p>
        </w:tc>
      </w:tr>
      <w:tr w14:paraId="37670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033C0E5">
            <w:pPr>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Cs w:val="21"/>
              </w:rPr>
              <w:t>7</w:t>
            </w:r>
          </w:p>
        </w:tc>
        <w:tc>
          <w:tcPr>
            <w:tcW w:w="2121" w:type="pct"/>
            <w:vAlign w:val="center"/>
          </w:tcPr>
          <w:p w14:paraId="3B887601">
            <w:pPr>
              <w:jc w:val="center"/>
              <w:rPr>
                <w:rFonts w:hint="default" w:ascii="Times New Roman" w:hAnsi="Times New Roman" w:cs="Times New Roman"/>
                <w:szCs w:val="21"/>
              </w:rPr>
            </w:pPr>
            <w:r>
              <w:rPr>
                <w:rFonts w:hint="default" w:ascii="Times New Roman" w:hAnsi="Times New Roman" w:cs="Times New Roman"/>
                <w:szCs w:val="21"/>
              </w:rPr>
              <w:t>固定资产折旧</w:t>
            </w:r>
          </w:p>
        </w:tc>
        <w:tc>
          <w:tcPr>
            <w:tcW w:w="2218" w:type="pct"/>
            <w:vAlign w:val="center"/>
          </w:tcPr>
          <w:p w14:paraId="45672D51">
            <w:pPr>
              <w:jc w:val="left"/>
              <w:rPr>
                <w:rFonts w:hint="default" w:ascii="Times New Roman" w:hAnsi="Times New Roman" w:cs="Times New Roman"/>
                <w:szCs w:val="21"/>
              </w:rPr>
            </w:pPr>
          </w:p>
        </w:tc>
      </w:tr>
      <w:tr w14:paraId="4581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EBB734">
            <w:pPr>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Cs w:val="21"/>
              </w:rPr>
              <w:t>8</w:t>
            </w:r>
          </w:p>
        </w:tc>
        <w:tc>
          <w:tcPr>
            <w:tcW w:w="2121" w:type="pct"/>
            <w:vAlign w:val="center"/>
          </w:tcPr>
          <w:p w14:paraId="3FFD17E0">
            <w:pPr>
              <w:jc w:val="center"/>
              <w:rPr>
                <w:rFonts w:hint="default" w:ascii="Times New Roman" w:hAnsi="Times New Roman" w:cs="Times New Roman"/>
                <w:szCs w:val="21"/>
              </w:rPr>
            </w:pPr>
            <w:r>
              <w:rPr>
                <w:rFonts w:hint="default" w:ascii="Times New Roman" w:hAnsi="Times New Roman" w:cs="Times New Roman"/>
                <w:szCs w:val="21"/>
              </w:rPr>
              <w:t>利润</w:t>
            </w:r>
          </w:p>
        </w:tc>
        <w:tc>
          <w:tcPr>
            <w:tcW w:w="2218" w:type="pct"/>
            <w:vAlign w:val="center"/>
          </w:tcPr>
          <w:p w14:paraId="2195B5E8">
            <w:pPr>
              <w:jc w:val="left"/>
              <w:rPr>
                <w:rFonts w:hint="default" w:ascii="Times New Roman" w:hAnsi="Times New Roman" w:cs="Times New Roman"/>
                <w:szCs w:val="21"/>
              </w:rPr>
            </w:pPr>
          </w:p>
        </w:tc>
      </w:tr>
      <w:tr w14:paraId="54310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77DC426">
            <w:pPr>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Cs w:val="21"/>
              </w:rPr>
              <w:t>9</w:t>
            </w:r>
          </w:p>
        </w:tc>
        <w:tc>
          <w:tcPr>
            <w:tcW w:w="2121" w:type="pct"/>
            <w:vAlign w:val="center"/>
          </w:tcPr>
          <w:p w14:paraId="6F94C46E">
            <w:pPr>
              <w:jc w:val="center"/>
              <w:rPr>
                <w:rFonts w:hint="default" w:ascii="Times New Roman" w:hAnsi="Times New Roman" w:cs="Times New Roman"/>
                <w:szCs w:val="21"/>
              </w:rPr>
            </w:pPr>
            <w:r>
              <w:rPr>
                <w:rFonts w:hint="default" w:ascii="Times New Roman" w:hAnsi="Times New Roman" w:cs="Times New Roman"/>
                <w:szCs w:val="21"/>
              </w:rPr>
              <w:t>税金</w:t>
            </w:r>
          </w:p>
        </w:tc>
        <w:tc>
          <w:tcPr>
            <w:tcW w:w="2218" w:type="pct"/>
            <w:vAlign w:val="center"/>
          </w:tcPr>
          <w:p w14:paraId="2A2BB5E4">
            <w:pPr>
              <w:jc w:val="left"/>
              <w:rPr>
                <w:rFonts w:hint="default" w:ascii="Times New Roman" w:hAnsi="Times New Roman" w:cs="Times New Roman"/>
                <w:szCs w:val="21"/>
              </w:rPr>
            </w:pPr>
          </w:p>
        </w:tc>
      </w:tr>
      <w:tr w14:paraId="2517C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DA98269">
            <w:pPr>
              <w:jc w:val="center"/>
              <w:rPr>
                <w:rFonts w:hint="default" w:ascii="Times New Roman" w:hAnsi="Times New Roman" w:eastAsia="宋体" w:cs="Times New Roman"/>
                <w:kern w:val="2"/>
                <w:sz w:val="21"/>
                <w:szCs w:val="21"/>
                <w:lang w:val="en-US" w:eastAsia="zh-CN" w:bidi="ar-SA"/>
              </w:rPr>
            </w:pPr>
            <w:r>
              <w:rPr>
                <w:rFonts w:hint="default" w:ascii="Times New Roman" w:hAnsi="Times New Roman" w:cs="Times New Roman"/>
                <w:szCs w:val="21"/>
              </w:rPr>
              <w:t>10</w:t>
            </w:r>
          </w:p>
        </w:tc>
        <w:tc>
          <w:tcPr>
            <w:tcW w:w="2121" w:type="pct"/>
            <w:vAlign w:val="center"/>
          </w:tcPr>
          <w:p w14:paraId="681DB516">
            <w:pPr>
              <w:jc w:val="center"/>
              <w:rPr>
                <w:rFonts w:hint="default" w:ascii="Times New Roman" w:hAnsi="Times New Roman" w:cs="Times New Roman"/>
                <w:szCs w:val="21"/>
              </w:rPr>
            </w:pPr>
            <w:r>
              <w:rPr>
                <w:rFonts w:hint="default" w:ascii="Times New Roman" w:hAnsi="Times New Roman" w:cs="Times New Roman"/>
                <w:szCs w:val="21"/>
              </w:rPr>
              <w:t>其他需要列明的费用</w:t>
            </w:r>
          </w:p>
        </w:tc>
        <w:tc>
          <w:tcPr>
            <w:tcW w:w="2218" w:type="pct"/>
            <w:vAlign w:val="center"/>
          </w:tcPr>
          <w:p w14:paraId="324B66F8">
            <w:pPr>
              <w:jc w:val="left"/>
              <w:rPr>
                <w:rFonts w:hint="default" w:ascii="Times New Roman" w:hAnsi="Times New Roman" w:cs="Times New Roman"/>
                <w:szCs w:val="21"/>
              </w:rPr>
            </w:pPr>
          </w:p>
        </w:tc>
      </w:tr>
      <w:tr w14:paraId="3F87F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1043154">
            <w:pPr>
              <w:jc w:val="center"/>
              <w:rPr>
                <w:rFonts w:hint="default" w:ascii="Times New Roman" w:hAnsi="Times New Roman" w:cs="Times New Roman"/>
                <w:szCs w:val="21"/>
              </w:rPr>
            </w:pPr>
            <w:r>
              <w:rPr>
                <w:rFonts w:hint="default" w:ascii="Times New Roman" w:hAnsi="Times New Roman" w:cs="Times New Roman"/>
                <w:szCs w:val="21"/>
              </w:rPr>
              <w:t>合计</w:t>
            </w:r>
          </w:p>
        </w:tc>
        <w:tc>
          <w:tcPr>
            <w:tcW w:w="2218" w:type="pct"/>
            <w:vAlign w:val="center"/>
          </w:tcPr>
          <w:p w14:paraId="5CD86224">
            <w:pPr>
              <w:jc w:val="left"/>
              <w:rPr>
                <w:rFonts w:hint="default" w:ascii="Times New Roman" w:hAnsi="Times New Roman" w:cs="Times New Roman"/>
                <w:szCs w:val="21"/>
              </w:rPr>
            </w:pPr>
          </w:p>
        </w:tc>
      </w:tr>
    </w:tbl>
    <w:p w14:paraId="1BF95AED">
      <w:pPr>
        <w:spacing w:line="360" w:lineRule="auto"/>
        <w:rPr>
          <w:rFonts w:hint="default" w:ascii="Times New Roman" w:hAnsi="Times New Roman" w:cs="Times New Roman"/>
          <w:kern w:val="0"/>
          <w:sz w:val="24"/>
          <w:szCs w:val="24"/>
        </w:rPr>
      </w:pPr>
      <w:r>
        <w:rPr>
          <w:rFonts w:hint="default" w:ascii="Times New Roman" w:hAnsi="Times New Roman" w:cs="Times New Roman"/>
          <w:kern w:val="0"/>
          <w:sz w:val="24"/>
          <w:szCs w:val="24"/>
        </w:rPr>
        <w:t>注：1. 上述合计价格应为服务期的最终优惠价格。</w:t>
      </w:r>
    </w:p>
    <w:p w14:paraId="2D65C9D7">
      <w:pPr>
        <w:spacing w:line="360" w:lineRule="auto"/>
        <w:ind w:firstLine="480" w:firstLineChars="200"/>
        <w:rPr>
          <w:rFonts w:hint="default" w:ascii="Times New Roman" w:hAnsi="Times New Roman" w:cs="Times New Roman"/>
          <w:kern w:val="0"/>
          <w:sz w:val="24"/>
          <w:szCs w:val="24"/>
        </w:rPr>
      </w:pPr>
      <w:r>
        <w:rPr>
          <w:rFonts w:hint="default" w:ascii="Times New Roman" w:hAnsi="Times New Roman" w:cs="Times New Roman"/>
          <w:kern w:val="0"/>
          <w:sz w:val="24"/>
          <w:szCs w:val="24"/>
        </w:rPr>
        <w:t>2. 上表中人员工资+社会保险+住房公积金应与《人员费用分项一览表》合计金额保持一致。</w:t>
      </w:r>
    </w:p>
    <w:p w14:paraId="0ECA619A">
      <w:pPr>
        <w:spacing w:line="360" w:lineRule="auto"/>
        <w:ind w:firstLine="480" w:firstLineChars="200"/>
        <w:rPr>
          <w:rFonts w:hint="default" w:ascii="Times New Roman" w:hAnsi="Times New Roman" w:cs="Times New Roman"/>
          <w:kern w:val="0"/>
          <w:sz w:val="24"/>
          <w:szCs w:val="24"/>
        </w:rPr>
      </w:pPr>
      <w:r>
        <w:rPr>
          <w:rFonts w:hint="default" w:ascii="Times New Roman" w:hAnsi="Times New Roman" w:cs="Times New Roman"/>
          <w:kern w:val="0"/>
          <w:sz w:val="24"/>
          <w:szCs w:val="24"/>
        </w:rPr>
        <w:t>3. 上述表格中列明的条目，在本项目中如不涉及，请填写“不涉及”。</w:t>
      </w:r>
    </w:p>
    <w:p w14:paraId="5DC4AEEE">
      <w:pPr>
        <w:spacing w:line="360" w:lineRule="auto"/>
        <w:ind w:firstLine="480" w:firstLineChars="200"/>
        <w:rPr>
          <w:rFonts w:hint="default" w:ascii="Times New Roman" w:hAnsi="Times New Roman" w:cs="Times New Roman"/>
          <w:kern w:val="0"/>
          <w:sz w:val="24"/>
          <w:szCs w:val="24"/>
        </w:rPr>
      </w:pPr>
      <w:r>
        <w:rPr>
          <w:rFonts w:hint="default" w:ascii="Times New Roman" w:hAnsi="Times New Roman" w:cs="Times New Roman"/>
          <w:sz w:val="24"/>
          <w:szCs w:val="24"/>
        </w:rPr>
        <w:t xml:space="preserve">4. </w:t>
      </w:r>
      <w:r>
        <w:rPr>
          <w:rFonts w:hint="default" w:ascii="Times New Roman" w:hAnsi="Times New Roman" w:cs="Times New Roman"/>
          <w:kern w:val="0"/>
          <w:sz w:val="24"/>
          <w:szCs w:val="24"/>
        </w:rPr>
        <w:t>上述报价不得出现0报价。</w:t>
      </w:r>
    </w:p>
    <w:p w14:paraId="336CE95A">
      <w:pPr>
        <w:spacing w:line="360" w:lineRule="auto"/>
        <w:ind w:firstLine="480" w:firstLineChars="200"/>
        <w:rPr>
          <w:rFonts w:hint="default" w:ascii="Times New Roman" w:hAnsi="Times New Roman" w:cs="Times New Roman"/>
          <w:kern w:val="0"/>
          <w:sz w:val="24"/>
          <w:szCs w:val="24"/>
        </w:rPr>
      </w:pPr>
      <w:r>
        <w:rPr>
          <w:rFonts w:hint="default" w:ascii="Times New Roman" w:hAnsi="Times New Roman" w:cs="Times New Roman"/>
          <w:kern w:val="0"/>
          <w:sz w:val="24"/>
          <w:szCs w:val="24"/>
        </w:rPr>
        <w:t>5. 投标报价在不超采购预算的前提下，其合理性由磋商小组在评分中予以考虑。</w:t>
      </w:r>
    </w:p>
    <w:p w14:paraId="67C0D5F0">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7E6BE761">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19A73B8C">
      <w:pPr>
        <w:widowControl/>
        <w:jc w:val="left"/>
        <w:rPr>
          <w:rFonts w:hint="default" w:ascii="Times New Roman" w:hAnsi="Times New Roman" w:cs="Times New Roman"/>
          <w:b/>
          <w:sz w:val="24"/>
        </w:rPr>
      </w:pPr>
      <w:r>
        <w:rPr>
          <w:rFonts w:hint="default" w:ascii="Times New Roman" w:hAnsi="Times New Roman" w:cs="Times New Roman"/>
          <w:b/>
          <w:sz w:val="24"/>
        </w:rPr>
        <w:br w:type="page"/>
      </w:r>
    </w:p>
    <w:p w14:paraId="665B8699">
      <w:pPr>
        <w:spacing w:line="460" w:lineRule="exact"/>
        <w:rPr>
          <w:rFonts w:hint="default" w:ascii="Times New Roman" w:hAnsi="Times New Roman" w:cs="Times New Roman"/>
          <w:b/>
          <w:sz w:val="24"/>
        </w:rPr>
      </w:pPr>
      <w:r>
        <w:rPr>
          <w:rFonts w:hint="default" w:ascii="Times New Roman" w:hAnsi="Times New Roman" w:cs="Times New Roman"/>
          <w:b/>
          <w:sz w:val="24"/>
        </w:rPr>
        <w:t>附件2</w:t>
      </w:r>
    </w:p>
    <w:p w14:paraId="73FDCBB1">
      <w:pPr>
        <w:tabs>
          <w:tab w:val="left" w:pos="3780"/>
          <w:tab w:val="left" w:pos="3960"/>
        </w:tabs>
        <w:spacing w:line="460" w:lineRule="exact"/>
        <w:jc w:val="center"/>
        <w:rPr>
          <w:rFonts w:hint="default" w:ascii="Times New Roman" w:hAnsi="Times New Roman" w:cs="Times New Roman"/>
          <w:b/>
          <w:sz w:val="24"/>
        </w:rPr>
      </w:pPr>
      <w:r>
        <w:rPr>
          <w:rFonts w:hint="default" w:ascii="Times New Roman" w:hAnsi="Times New Roman" w:cs="Times New Roman"/>
          <w:b/>
          <w:sz w:val="24"/>
        </w:rPr>
        <w:t>人员费用分项一览表</w:t>
      </w:r>
    </w:p>
    <w:p w14:paraId="54DC4617">
      <w:pPr>
        <w:spacing w:line="460" w:lineRule="exact"/>
        <w:ind w:firstLine="6960" w:firstLineChars="2900"/>
        <w:rPr>
          <w:rFonts w:hint="default" w:ascii="Times New Roman" w:hAnsi="Times New Roman" w:cs="Times New Roman"/>
          <w:sz w:val="24"/>
        </w:rPr>
      </w:pPr>
      <w:r>
        <w:rPr>
          <w:rFonts w:hint="default" w:ascii="Times New Roman" w:hAnsi="Times New Roman" w:cs="Times New Roman"/>
          <w:sz w:val="24"/>
        </w:rPr>
        <w:t>单位：元</w:t>
      </w:r>
    </w:p>
    <w:tbl>
      <w:tblPr>
        <w:tblStyle w:val="17"/>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2F6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079AA9">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1356" w:type="dxa"/>
            <w:vAlign w:val="center"/>
          </w:tcPr>
          <w:p w14:paraId="5824AF3B">
            <w:pPr>
              <w:jc w:val="center"/>
              <w:rPr>
                <w:rFonts w:hint="default" w:ascii="Times New Roman" w:hAnsi="Times New Roman" w:cs="Times New Roman"/>
                <w:sz w:val="24"/>
                <w:szCs w:val="24"/>
              </w:rPr>
            </w:pPr>
            <w:r>
              <w:rPr>
                <w:rFonts w:hint="default" w:ascii="Times New Roman" w:hAnsi="Times New Roman" w:cs="Times New Roman"/>
                <w:sz w:val="24"/>
                <w:szCs w:val="24"/>
              </w:rPr>
              <w:t>具体岗位</w:t>
            </w:r>
          </w:p>
        </w:tc>
        <w:tc>
          <w:tcPr>
            <w:tcW w:w="1512" w:type="dxa"/>
            <w:vAlign w:val="center"/>
          </w:tcPr>
          <w:p w14:paraId="7C5E7C8B">
            <w:pPr>
              <w:jc w:val="center"/>
              <w:rPr>
                <w:rFonts w:hint="default" w:ascii="Times New Roman" w:hAnsi="Times New Roman" w:cs="Times New Roman"/>
                <w:sz w:val="24"/>
                <w:szCs w:val="24"/>
              </w:rPr>
            </w:pPr>
            <w:r>
              <w:rPr>
                <w:rFonts w:hint="default" w:ascii="Times New Roman" w:hAnsi="Times New Roman" w:cs="Times New Roman"/>
                <w:sz w:val="24"/>
                <w:szCs w:val="24"/>
              </w:rPr>
              <w:t>人数（人）</w:t>
            </w:r>
          </w:p>
        </w:tc>
        <w:tc>
          <w:tcPr>
            <w:tcW w:w="1416" w:type="dxa"/>
            <w:vAlign w:val="center"/>
          </w:tcPr>
          <w:p w14:paraId="02889FB9">
            <w:pPr>
              <w:jc w:val="center"/>
              <w:rPr>
                <w:rFonts w:hint="default" w:ascii="Times New Roman" w:hAnsi="Times New Roman" w:cs="Times New Roman"/>
                <w:sz w:val="24"/>
                <w:szCs w:val="24"/>
              </w:rPr>
            </w:pPr>
            <w:r>
              <w:rPr>
                <w:rFonts w:hint="default" w:ascii="Times New Roman" w:hAnsi="Times New Roman" w:cs="Times New Roman"/>
                <w:sz w:val="24"/>
                <w:szCs w:val="24"/>
              </w:rPr>
              <w:t>月工资/人</w:t>
            </w:r>
          </w:p>
        </w:tc>
        <w:tc>
          <w:tcPr>
            <w:tcW w:w="1296" w:type="dxa"/>
            <w:vAlign w:val="center"/>
          </w:tcPr>
          <w:p w14:paraId="48CAF020">
            <w:pPr>
              <w:jc w:val="center"/>
              <w:rPr>
                <w:rFonts w:hint="default" w:ascii="Times New Roman" w:hAnsi="Times New Roman" w:cs="Times New Roman"/>
                <w:sz w:val="24"/>
                <w:szCs w:val="24"/>
              </w:rPr>
            </w:pPr>
            <w:r>
              <w:rPr>
                <w:rFonts w:hint="default" w:ascii="Times New Roman" w:hAnsi="Times New Roman" w:cs="Times New Roman"/>
                <w:sz w:val="24"/>
                <w:szCs w:val="24"/>
              </w:rPr>
              <w:t>月保险/人</w:t>
            </w:r>
          </w:p>
        </w:tc>
        <w:tc>
          <w:tcPr>
            <w:tcW w:w="1116" w:type="dxa"/>
            <w:vAlign w:val="center"/>
          </w:tcPr>
          <w:p w14:paraId="2003F996">
            <w:pPr>
              <w:jc w:val="center"/>
              <w:rPr>
                <w:rFonts w:hint="default" w:ascii="Times New Roman" w:hAnsi="Times New Roman" w:cs="Times New Roman"/>
                <w:sz w:val="24"/>
                <w:szCs w:val="24"/>
              </w:rPr>
            </w:pPr>
            <w:r>
              <w:rPr>
                <w:rFonts w:hint="default" w:ascii="Times New Roman" w:hAnsi="Times New Roman" w:cs="Times New Roman"/>
                <w:sz w:val="24"/>
                <w:szCs w:val="24"/>
              </w:rPr>
              <w:t>月公积金/人</w:t>
            </w:r>
          </w:p>
        </w:tc>
        <w:tc>
          <w:tcPr>
            <w:tcW w:w="1116" w:type="dxa"/>
            <w:vAlign w:val="center"/>
          </w:tcPr>
          <w:p w14:paraId="113EEA37">
            <w:pPr>
              <w:jc w:val="center"/>
              <w:rPr>
                <w:rFonts w:hint="default" w:ascii="Times New Roman" w:hAnsi="Times New Roman" w:cs="Times New Roman"/>
                <w:sz w:val="24"/>
                <w:szCs w:val="24"/>
              </w:rPr>
            </w:pPr>
            <w:r>
              <w:rPr>
                <w:rFonts w:hint="default" w:ascii="Times New Roman" w:hAnsi="Times New Roman" w:cs="Times New Roman"/>
                <w:sz w:val="24"/>
                <w:szCs w:val="24"/>
              </w:rPr>
              <w:t>月小计</w:t>
            </w:r>
          </w:p>
        </w:tc>
        <w:tc>
          <w:tcPr>
            <w:tcW w:w="2103" w:type="dxa"/>
            <w:vAlign w:val="center"/>
          </w:tcPr>
          <w:p w14:paraId="300436F1">
            <w:pPr>
              <w:jc w:val="center"/>
              <w:rPr>
                <w:rFonts w:hint="default" w:ascii="Times New Roman" w:hAnsi="Times New Roman" w:cs="Times New Roman"/>
                <w:sz w:val="24"/>
                <w:szCs w:val="24"/>
              </w:rPr>
            </w:pPr>
            <w:r>
              <w:rPr>
                <w:rFonts w:hint="default" w:ascii="Times New Roman" w:hAnsi="Times New Roman" w:cs="Times New Roman"/>
                <w:sz w:val="24"/>
                <w:szCs w:val="24"/>
              </w:rPr>
              <w:t>磋商文件规定的服务期小计</w:t>
            </w:r>
          </w:p>
        </w:tc>
      </w:tr>
      <w:tr w14:paraId="38E77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72C9409">
            <w:pPr>
              <w:jc w:val="center"/>
              <w:rPr>
                <w:rFonts w:hint="default" w:ascii="Times New Roman" w:hAnsi="Times New Roman" w:cs="Times New Roman"/>
                <w:sz w:val="24"/>
                <w:szCs w:val="24"/>
              </w:rPr>
            </w:pPr>
          </w:p>
        </w:tc>
        <w:tc>
          <w:tcPr>
            <w:tcW w:w="1356" w:type="dxa"/>
            <w:vAlign w:val="center"/>
          </w:tcPr>
          <w:p w14:paraId="0C3F782A">
            <w:pPr>
              <w:jc w:val="center"/>
              <w:rPr>
                <w:rFonts w:hint="default" w:ascii="Times New Roman" w:hAnsi="Times New Roman" w:cs="Times New Roman"/>
                <w:sz w:val="24"/>
                <w:szCs w:val="24"/>
              </w:rPr>
            </w:pPr>
          </w:p>
        </w:tc>
        <w:tc>
          <w:tcPr>
            <w:tcW w:w="1512" w:type="dxa"/>
            <w:vAlign w:val="center"/>
          </w:tcPr>
          <w:p w14:paraId="33F61AD3">
            <w:pPr>
              <w:jc w:val="center"/>
              <w:rPr>
                <w:rFonts w:hint="default" w:ascii="Times New Roman" w:hAnsi="Times New Roman" w:cs="Times New Roman"/>
                <w:sz w:val="24"/>
                <w:szCs w:val="24"/>
              </w:rPr>
            </w:pPr>
          </w:p>
        </w:tc>
        <w:tc>
          <w:tcPr>
            <w:tcW w:w="1416" w:type="dxa"/>
            <w:vAlign w:val="center"/>
          </w:tcPr>
          <w:p w14:paraId="6099F289">
            <w:pPr>
              <w:jc w:val="center"/>
              <w:rPr>
                <w:rFonts w:hint="default" w:ascii="Times New Roman" w:hAnsi="Times New Roman" w:cs="Times New Roman"/>
                <w:sz w:val="24"/>
                <w:szCs w:val="24"/>
              </w:rPr>
            </w:pPr>
          </w:p>
        </w:tc>
        <w:tc>
          <w:tcPr>
            <w:tcW w:w="1296" w:type="dxa"/>
            <w:vAlign w:val="center"/>
          </w:tcPr>
          <w:p w14:paraId="4ECBD4A7">
            <w:pPr>
              <w:jc w:val="center"/>
              <w:rPr>
                <w:rFonts w:hint="default" w:ascii="Times New Roman" w:hAnsi="Times New Roman" w:cs="Times New Roman"/>
                <w:sz w:val="24"/>
                <w:szCs w:val="24"/>
              </w:rPr>
            </w:pPr>
          </w:p>
        </w:tc>
        <w:tc>
          <w:tcPr>
            <w:tcW w:w="1116" w:type="dxa"/>
            <w:vAlign w:val="center"/>
          </w:tcPr>
          <w:p w14:paraId="564442FF">
            <w:pPr>
              <w:jc w:val="center"/>
              <w:rPr>
                <w:rFonts w:hint="default" w:ascii="Times New Roman" w:hAnsi="Times New Roman" w:cs="Times New Roman"/>
                <w:sz w:val="24"/>
                <w:szCs w:val="24"/>
              </w:rPr>
            </w:pPr>
          </w:p>
        </w:tc>
        <w:tc>
          <w:tcPr>
            <w:tcW w:w="1116" w:type="dxa"/>
            <w:vAlign w:val="center"/>
          </w:tcPr>
          <w:p w14:paraId="4743D9C5">
            <w:pPr>
              <w:jc w:val="center"/>
              <w:rPr>
                <w:rFonts w:hint="default" w:ascii="Times New Roman" w:hAnsi="Times New Roman" w:cs="Times New Roman"/>
                <w:sz w:val="24"/>
                <w:szCs w:val="24"/>
              </w:rPr>
            </w:pPr>
          </w:p>
        </w:tc>
        <w:tc>
          <w:tcPr>
            <w:tcW w:w="2103" w:type="dxa"/>
            <w:vAlign w:val="center"/>
          </w:tcPr>
          <w:p w14:paraId="010977A6">
            <w:pPr>
              <w:jc w:val="center"/>
              <w:rPr>
                <w:rFonts w:hint="default" w:ascii="Times New Roman" w:hAnsi="Times New Roman" w:cs="Times New Roman"/>
                <w:sz w:val="24"/>
                <w:szCs w:val="24"/>
              </w:rPr>
            </w:pPr>
          </w:p>
        </w:tc>
      </w:tr>
      <w:tr w14:paraId="0C8D9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B14D328">
            <w:pPr>
              <w:jc w:val="center"/>
              <w:rPr>
                <w:rFonts w:hint="default" w:ascii="Times New Roman" w:hAnsi="Times New Roman" w:cs="Times New Roman"/>
                <w:sz w:val="24"/>
                <w:szCs w:val="24"/>
              </w:rPr>
            </w:pPr>
          </w:p>
        </w:tc>
        <w:tc>
          <w:tcPr>
            <w:tcW w:w="1356" w:type="dxa"/>
            <w:vAlign w:val="center"/>
          </w:tcPr>
          <w:p w14:paraId="0D6CC731">
            <w:pPr>
              <w:jc w:val="center"/>
              <w:rPr>
                <w:rFonts w:hint="default" w:ascii="Times New Roman" w:hAnsi="Times New Roman" w:cs="Times New Roman"/>
                <w:sz w:val="24"/>
                <w:szCs w:val="24"/>
              </w:rPr>
            </w:pPr>
          </w:p>
        </w:tc>
        <w:tc>
          <w:tcPr>
            <w:tcW w:w="1512" w:type="dxa"/>
            <w:vAlign w:val="center"/>
          </w:tcPr>
          <w:p w14:paraId="0F161D83">
            <w:pPr>
              <w:jc w:val="center"/>
              <w:rPr>
                <w:rFonts w:hint="default" w:ascii="Times New Roman" w:hAnsi="Times New Roman" w:cs="Times New Roman"/>
                <w:sz w:val="24"/>
                <w:szCs w:val="24"/>
              </w:rPr>
            </w:pPr>
          </w:p>
        </w:tc>
        <w:tc>
          <w:tcPr>
            <w:tcW w:w="1416" w:type="dxa"/>
            <w:vAlign w:val="center"/>
          </w:tcPr>
          <w:p w14:paraId="3677667A">
            <w:pPr>
              <w:jc w:val="center"/>
              <w:rPr>
                <w:rFonts w:hint="default" w:ascii="Times New Roman" w:hAnsi="Times New Roman" w:cs="Times New Roman"/>
                <w:sz w:val="24"/>
                <w:szCs w:val="24"/>
              </w:rPr>
            </w:pPr>
          </w:p>
        </w:tc>
        <w:tc>
          <w:tcPr>
            <w:tcW w:w="1296" w:type="dxa"/>
            <w:vAlign w:val="center"/>
          </w:tcPr>
          <w:p w14:paraId="3B7C0782">
            <w:pPr>
              <w:jc w:val="center"/>
              <w:rPr>
                <w:rFonts w:hint="default" w:ascii="Times New Roman" w:hAnsi="Times New Roman" w:cs="Times New Roman"/>
                <w:sz w:val="24"/>
                <w:szCs w:val="24"/>
              </w:rPr>
            </w:pPr>
          </w:p>
        </w:tc>
        <w:tc>
          <w:tcPr>
            <w:tcW w:w="1116" w:type="dxa"/>
            <w:vAlign w:val="center"/>
          </w:tcPr>
          <w:p w14:paraId="0176C39B">
            <w:pPr>
              <w:jc w:val="center"/>
              <w:rPr>
                <w:rFonts w:hint="default" w:ascii="Times New Roman" w:hAnsi="Times New Roman" w:cs="Times New Roman"/>
                <w:sz w:val="24"/>
                <w:szCs w:val="24"/>
              </w:rPr>
            </w:pPr>
          </w:p>
        </w:tc>
        <w:tc>
          <w:tcPr>
            <w:tcW w:w="1116" w:type="dxa"/>
            <w:vAlign w:val="center"/>
          </w:tcPr>
          <w:p w14:paraId="509FFE2F">
            <w:pPr>
              <w:jc w:val="center"/>
              <w:rPr>
                <w:rFonts w:hint="default" w:ascii="Times New Roman" w:hAnsi="Times New Roman" w:cs="Times New Roman"/>
                <w:sz w:val="24"/>
                <w:szCs w:val="24"/>
              </w:rPr>
            </w:pPr>
          </w:p>
        </w:tc>
        <w:tc>
          <w:tcPr>
            <w:tcW w:w="2103" w:type="dxa"/>
            <w:vAlign w:val="center"/>
          </w:tcPr>
          <w:p w14:paraId="7669BFC8">
            <w:pPr>
              <w:jc w:val="center"/>
              <w:rPr>
                <w:rFonts w:hint="default" w:ascii="Times New Roman" w:hAnsi="Times New Roman" w:cs="Times New Roman"/>
                <w:sz w:val="24"/>
                <w:szCs w:val="24"/>
              </w:rPr>
            </w:pPr>
          </w:p>
        </w:tc>
      </w:tr>
      <w:tr w14:paraId="5F3D1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902A551">
            <w:pPr>
              <w:jc w:val="center"/>
              <w:rPr>
                <w:rFonts w:hint="default" w:ascii="Times New Roman" w:hAnsi="Times New Roman" w:cs="Times New Roman"/>
                <w:sz w:val="24"/>
                <w:szCs w:val="24"/>
              </w:rPr>
            </w:pPr>
          </w:p>
        </w:tc>
        <w:tc>
          <w:tcPr>
            <w:tcW w:w="1356" w:type="dxa"/>
            <w:vAlign w:val="center"/>
          </w:tcPr>
          <w:p w14:paraId="0D890560">
            <w:pPr>
              <w:jc w:val="center"/>
              <w:rPr>
                <w:rFonts w:hint="default" w:ascii="Times New Roman" w:hAnsi="Times New Roman" w:cs="Times New Roman"/>
                <w:sz w:val="24"/>
                <w:szCs w:val="24"/>
              </w:rPr>
            </w:pPr>
          </w:p>
        </w:tc>
        <w:tc>
          <w:tcPr>
            <w:tcW w:w="1512" w:type="dxa"/>
            <w:vAlign w:val="center"/>
          </w:tcPr>
          <w:p w14:paraId="66FA6390">
            <w:pPr>
              <w:jc w:val="center"/>
              <w:rPr>
                <w:rFonts w:hint="default" w:ascii="Times New Roman" w:hAnsi="Times New Roman" w:cs="Times New Roman"/>
                <w:sz w:val="24"/>
                <w:szCs w:val="24"/>
              </w:rPr>
            </w:pPr>
          </w:p>
        </w:tc>
        <w:tc>
          <w:tcPr>
            <w:tcW w:w="1416" w:type="dxa"/>
            <w:vAlign w:val="center"/>
          </w:tcPr>
          <w:p w14:paraId="255837EC">
            <w:pPr>
              <w:jc w:val="center"/>
              <w:rPr>
                <w:rFonts w:hint="default" w:ascii="Times New Roman" w:hAnsi="Times New Roman" w:cs="Times New Roman"/>
                <w:sz w:val="24"/>
                <w:szCs w:val="24"/>
              </w:rPr>
            </w:pPr>
          </w:p>
        </w:tc>
        <w:tc>
          <w:tcPr>
            <w:tcW w:w="1296" w:type="dxa"/>
            <w:vAlign w:val="center"/>
          </w:tcPr>
          <w:p w14:paraId="70952A6C">
            <w:pPr>
              <w:jc w:val="center"/>
              <w:rPr>
                <w:rFonts w:hint="default" w:ascii="Times New Roman" w:hAnsi="Times New Roman" w:cs="Times New Roman"/>
                <w:sz w:val="24"/>
                <w:szCs w:val="24"/>
              </w:rPr>
            </w:pPr>
          </w:p>
        </w:tc>
        <w:tc>
          <w:tcPr>
            <w:tcW w:w="1116" w:type="dxa"/>
            <w:vAlign w:val="center"/>
          </w:tcPr>
          <w:p w14:paraId="6ADEFF00">
            <w:pPr>
              <w:jc w:val="center"/>
              <w:rPr>
                <w:rFonts w:hint="default" w:ascii="Times New Roman" w:hAnsi="Times New Roman" w:cs="Times New Roman"/>
                <w:sz w:val="24"/>
                <w:szCs w:val="24"/>
              </w:rPr>
            </w:pPr>
          </w:p>
        </w:tc>
        <w:tc>
          <w:tcPr>
            <w:tcW w:w="1116" w:type="dxa"/>
            <w:vAlign w:val="center"/>
          </w:tcPr>
          <w:p w14:paraId="11AA9FAA">
            <w:pPr>
              <w:jc w:val="center"/>
              <w:rPr>
                <w:rFonts w:hint="default" w:ascii="Times New Roman" w:hAnsi="Times New Roman" w:cs="Times New Roman"/>
                <w:sz w:val="24"/>
                <w:szCs w:val="24"/>
              </w:rPr>
            </w:pPr>
          </w:p>
        </w:tc>
        <w:tc>
          <w:tcPr>
            <w:tcW w:w="2103" w:type="dxa"/>
            <w:vAlign w:val="center"/>
          </w:tcPr>
          <w:p w14:paraId="2FEB2258">
            <w:pPr>
              <w:jc w:val="center"/>
              <w:rPr>
                <w:rFonts w:hint="default" w:ascii="Times New Roman" w:hAnsi="Times New Roman" w:cs="Times New Roman"/>
                <w:sz w:val="24"/>
                <w:szCs w:val="24"/>
              </w:rPr>
            </w:pPr>
          </w:p>
        </w:tc>
      </w:tr>
      <w:tr w14:paraId="47EFC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7CCFA21">
            <w:pPr>
              <w:jc w:val="center"/>
              <w:rPr>
                <w:rFonts w:hint="default" w:ascii="Times New Roman" w:hAnsi="Times New Roman" w:cs="Times New Roman"/>
                <w:sz w:val="24"/>
                <w:szCs w:val="24"/>
              </w:rPr>
            </w:pPr>
          </w:p>
        </w:tc>
        <w:tc>
          <w:tcPr>
            <w:tcW w:w="1356" w:type="dxa"/>
            <w:vAlign w:val="center"/>
          </w:tcPr>
          <w:p w14:paraId="616DE73F">
            <w:pPr>
              <w:jc w:val="center"/>
              <w:rPr>
                <w:rFonts w:hint="default" w:ascii="Times New Roman" w:hAnsi="Times New Roman" w:cs="Times New Roman"/>
                <w:sz w:val="24"/>
                <w:szCs w:val="24"/>
              </w:rPr>
            </w:pPr>
          </w:p>
        </w:tc>
        <w:tc>
          <w:tcPr>
            <w:tcW w:w="1512" w:type="dxa"/>
            <w:vAlign w:val="center"/>
          </w:tcPr>
          <w:p w14:paraId="02ABA296">
            <w:pPr>
              <w:jc w:val="center"/>
              <w:rPr>
                <w:rFonts w:hint="default" w:ascii="Times New Roman" w:hAnsi="Times New Roman" w:cs="Times New Roman"/>
                <w:sz w:val="24"/>
                <w:szCs w:val="24"/>
              </w:rPr>
            </w:pPr>
          </w:p>
        </w:tc>
        <w:tc>
          <w:tcPr>
            <w:tcW w:w="1416" w:type="dxa"/>
            <w:vAlign w:val="center"/>
          </w:tcPr>
          <w:p w14:paraId="007AA478">
            <w:pPr>
              <w:jc w:val="center"/>
              <w:rPr>
                <w:rFonts w:hint="default" w:ascii="Times New Roman" w:hAnsi="Times New Roman" w:cs="Times New Roman"/>
                <w:sz w:val="24"/>
                <w:szCs w:val="24"/>
              </w:rPr>
            </w:pPr>
          </w:p>
        </w:tc>
        <w:tc>
          <w:tcPr>
            <w:tcW w:w="1296" w:type="dxa"/>
            <w:vAlign w:val="center"/>
          </w:tcPr>
          <w:p w14:paraId="1F99D6DC">
            <w:pPr>
              <w:jc w:val="center"/>
              <w:rPr>
                <w:rFonts w:hint="default" w:ascii="Times New Roman" w:hAnsi="Times New Roman" w:cs="Times New Roman"/>
                <w:sz w:val="24"/>
                <w:szCs w:val="24"/>
              </w:rPr>
            </w:pPr>
          </w:p>
        </w:tc>
        <w:tc>
          <w:tcPr>
            <w:tcW w:w="1116" w:type="dxa"/>
            <w:vAlign w:val="center"/>
          </w:tcPr>
          <w:p w14:paraId="4A06CB62">
            <w:pPr>
              <w:jc w:val="center"/>
              <w:rPr>
                <w:rFonts w:hint="default" w:ascii="Times New Roman" w:hAnsi="Times New Roman" w:cs="Times New Roman"/>
                <w:sz w:val="24"/>
                <w:szCs w:val="24"/>
              </w:rPr>
            </w:pPr>
          </w:p>
        </w:tc>
        <w:tc>
          <w:tcPr>
            <w:tcW w:w="1116" w:type="dxa"/>
            <w:vAlign w:val="center"/>
          </w:tcPr>
          <w:p w14:paraId="57E4F969">
            <w:pPr>
              <w:jc w:val="center"/>
              <w:rPr>
                <w:rFonts w:hint="default" w:ascii="Times New Roman" w:hAnsi="Times New Roman" w:cs="Times New Roman"/>
                <w:sz w:val="24"/>
                <w:szCs w:val="24"/>
              </w:rPr>
            </w:pPr>
          </w:p>
        </w:tc>
        <w:tc>
          <w:tcPr>
            <w:tcW w:w="2103" w:type="dxa"/>
            <w:vAlign w:val="center"/>
          </w:tcPr>
          <w:p w14:paraId="1CD6D090">
            <w:pPr>
              <w:jc w:val="center"/>
              <w:rPr>
                <w:rFonts w:hint="default" w:ascii="Times New Roman" w:hAnsi="Times New Roman" w:cs="Times New Roman"/>
                <w:sz w:val="24"/>
                <w:szCs w:val="24"/>
              </w:rPr>
            </w:pPr>
          </w:p>
        </w:tc>
      </w:tr>
      <w:tr w14:paraId="07820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7172475">
            <w:pPr>
              <w:jc w:val="center"/>
              <w:rPr>
                <w:rFonts w:hint="default" w:ascii="Times New Roman" w:hAnsi="Times New Roman" w:cs="Times New Roman"/>
                <w:sz w:val="24"/>
                <w:szCs w:val="24"/>
              </w:rPr>
            </w:pPr>
            <w:r>
              <w:rPr>
                <w:rFonts w:hint="default" w:ascii="Times New Roman" w:hAnsi="Times New Roman" w:cs="Times New Roman"/>
                <w:sz w:val="24"/>
                <w:szCs w:val="24"/>
              </w:rPr>
              <w:t>人员费用合计</w:t>
            </w:r>
          </w:p>
        </w:tc>
        <w:tc>
          <w:tcPr>
            <w:tcW w:w="1116" w:type="dxa"/>
            <w:vAlign w:val="center"/>
          </w:tcPr>
          <w:p w14:paraId="29801CC6">
            <w:pPr>
              <w:jc w:val="center"/>
              <w:rPr>
                <w:rFonts w:hint="default" w:ascii="Times New Roman" w:hAnsi="Times New Roman" w:cs="Times New Roman"/>
                <w:sz w:val="24"/>
                <w:szCs w:val="24"/>
              </w:rPr>
            </w:pPr>
          </w:p>
        </w:tc>
        <w:tc>
          <w:tcPr>
            <w:tcW w:w="2103" w:type="dxa"/>
            <w:vAlign w:val="center"/>
          </w:tcPr>
          <w:p w14:paraId="50956B26">
            <w:pPr>
              <w:jc w:val="center"/>
              <w:rPr>
                <w:rFonts w:hint="default" w:ascii="Times New Roman" w:hAnsi="Times New Roman" w:cs="Times New Roman"/>
                <w:sz w:val="24"/>
                <w:szCs w:val="24"/>
              </w:rPr>
            </w:pPr>
          </w:p>
        </w:tc>
      </w:tr>
    </w:tbl>
    <w:p w14:paraId="7CA83F24">
      <w:pPr>
        <w:autoSpaceDE w:val="0"/>
        <w:autoSpaceDN w:val="0"/>
        <w:adjustRightInd w:val="0"/>
        <w:spacing w:line="360" w:lineRule="auto"/>
        <w:rPr>
          <w:rFonts w:hint="default" w:ascii="Times New Roman" w:hAnsi="Times New Roman" w:cs="Times New Roman"/>
          <w:b/>
          <w:color w:val="000000"/>
          <w:sz w:val="24"/>
        </w:rPr>
      </w:pPr>
      <w:r>
        <w:rPr>
          <w:rFonts w:hint="default" w:ascii="Times New Roman" w:hAnsi="Times New Roman" w:cs="Times New Roman"/>
          <w:b/>
          <w:color w:val="000000"/>
          <w:sz w:val="24"/>
        </w:rPr>
        <w:t xml:space="preserve">备注： </w:t>
      </w:r>
    </w:p>
    <w:p w14:paraId="5204FB02">
      <w:pPr>
        <w:autoSpaceDE w:val="0"/>
        <w:autoSpaceDN w:val="0"/>
        <w:adjustRightInd w:val="0"/>
        <w:spacing w:line="360" w:lineRule="auto"/>
        <w:ind w:firstLine="482" w:firstLineChars="200"/>
        <w:rPr>
          <w:rFonts w:hint="default" w:ascii="Times New Roman" w:hAnsi="Times New Roman" w:cs="Times New Roman"/>
          <w:b/>
          <w:color w:val="000000"/>
          <w:sz w:val="24"/>
        </w:rPr>
      </w:pPr>
      <w:r>
        <w:rPr>
          <w:rFonts w:hint="default" w:ascii="Times New Roman" w:hAnsi="Times New Roman" w:cs="Times New Roman"/>
          <w:b/>
          <w:color w:val="000000"/>
          <w:sz w:val="24"/>
        </w:rPr>
        <w:t>1、上表中工资是指在扣除劳动者个人负担的社会保险费、个人负担的公积金、个人所得税等合理费用之前的应发工资；</w:t>
      </w:r>
    </w:p>
    <w:p w14:paraId="4B23B81D">
      <w:pPr>
        <w:autoSpaceDE w:val="0"/>
        <w:autoSpaceDN w:val="0"/>
        <w:adjustRightInd w:val="0"/>
        <w:spacing w:line="360" w:lineRule="auto"/>
        <w:ind w:firstLine="482" w:firstLineChars="200"/>
        <w:rPr>
          <w:rFonts w:hint="default" w:ascii="Times New Roman" w:hAnsi="Times New Roman" w:cs="Times New Roman"/>
          <w:b/>
          <w:color w:val="000000"/>
          <w:sz w:val="24"/>
        </w:rPr>
      </w:pPr>
      <w:r>
        <w:rPr>
          <w:rFonts w:hint="default" w:ascii="Times New Roman" w:hAnsi="Times New Roman" w:cs="Times New Roman"/>
          <w:b/>
          <w:color w:val="000000"/>
          <w:sz w:val="24"/>
        </w:rPr>
        <w:t>2、投标人应按国家及天津市社会保险、住房公积金相关规定为本项目人员缴纳社会保险、住房公积金，在响应文件中对人员保险、公积金缴纳类别及测算标准另附说明，如有人员享有优惠政策，须将享有优惠政策的批准文件和政策文件一并提供，否则不予认定。</w:t>
      </w:r>
    </w:p>
    <w:p w14:paraId="7DD7FA1C">
      <w:pPr>
        <w:autoSpaceDE w:val="0"/>
        <w:autoSpaceDN w:val="0"/>
        <w:adjustRightInd w:val="0"/>
        <w:spacing w:line="360" w:lineRule="auto"/>
        <w:ind w:firstLine="482" w:firstLineChars="200"/>
        <w:rPr>
          <w:rFonts w:hint="default" w:ascii="Times New Roman" w:hAnsi="Times New Roman" w:cs="Times New Roman"/>
          <w:b/>
          <w:color w:val="000000"/>
          <w:sz w:val="24"/>
        </w:rPr>
      </w:pPr>
      <w:r>
        <w:rPr>
          <w:rFonts w:hint="default" w:ascii="Times New Roman" w:hAnsi="Times New Roman" w:cs="Times New Roman"/>
          <w:b/>
          <w:color w:val="000000"/>
          <w:sz w:val="24"/>
        </w:rPr>
        <w:t>3、上表中的月小计=人数*（月工资/人+月保险/人+月公积金/人），磋商文件规定的服务期小计=月小计*磋商文件规定的服务月数</w:t>
      </w:r>
    </w:p>
    <w:p w14:paraId="1494D668">
      <w:pPr>
        <w:autoSpaceDE w:val="0"/>
        <w:autoSpaceDN w:val="0"/>
        <w:adjustRightInd w:val="0"/>
        <w:spacing w:line="360" w:lineRule="auto"/>
        <w:rPr>
          <w:rFonts w:hint="default" w:ascii="Times New Roman" w:hAnsi="Times New Roman" w:cs="Times New Roman"/>
          <w:b/>
          <w:color w:val="000000"/>
          <w:sz w:val="24"/>
        </w:rPr>
      </w:pPr>
    </w:p>
    <w:p w14:paraId="6237755A">
      <w:pPr>
        <w:autoSpaceDE w:val="0"/>
        <w:autoSpaceDN w:val="0"/>
        <w:adjustRightInd w:val="0"/>
        <w:spacing w:line="360" w:lineRule="auto"/>
        <w:rPr>
          <w:rFonts w:hint="default" w:ascii="Times New Roman" w:hAnsi="Times New Roman" w:cs="Times New Roman"/>
          <w:b/>
          <w:color w:val="000000"/>
          <w:sz w:val="24"/>
        </w:rPr>
      </w:pPr>
    </w:p>
    <w:p w14:paraId="4CC7B3F1">
      <w:pPr>
        <w:spacing w:line="360" w:lineRule="auto"/>
        <w:ind w:firstLine="4080" w:firstLineChars="1700"/>
        <w:rPr>
          <w:rFonts w:hint="default" w:ascii="Times New Roman" w:hAnsi="Times New Roman" w:cs="Times New Roman"/>
          <w:sz w:val="24"/>
        </w:rPr>
      </w:pPr>
      <w:r>
        <w:rPr>
          <w:rFonts w:hint="default" w:ascii="Times New Roman" w:hAnsi="Times New Roman" w:cs="Times New Roman"/>
          <w:sz w:val="24"/>
        </w:rPr>
        <w:t>投标人名称：</w:t>
      </w:r>
    </w:p>
    <w:p w14:paraId="213F99DA">
      <w:pPr>
        <w:spacing w:line="360" w:lineRule="auto"/>
        <w:ind w:firstLine="4080" w:firstLineChars="1700"/>
        <w:rPr>
          <w:rFonts w:hint="default" w:ascii="Times New Roman" w:hAnsi="Times New Roman" w:cs="Times New Roman"/>
          <w:sz w:val="24"/>
        </w:rPr>
      </w:pPr>
    </w:p>
    <w:p w14:paraId="4F0237C4">
      <w:pPr>
        <w:wordWrap w:val="0"/>
        <w:autoSpaceDE w:val="0"/>
        <w:autoSpaceDN w:val="0"/>
        <w:adjustRightInd w:val="0"/>
        <w:spacing w:line="360" w:lineRule="auto"/>
        <w:jc w:val="right"/>
        <w:rPr>
          <w:rFonts w:hint="default" w:ascii="Times New Roman" w:hAnsi="Times New Roman" w:cs="Times New Roman"/>
          <w:b/>
          <w:color w:val="000000"/>
          <w:sz w:val="24"/>
        </w:rPr>
      </w:pPr>
      <w:r>
        <w:rPr>
          <w:rFonts w:hint="default" w:ascii="Times New Roman" w:hAnsi="Times New Roman" w:cs="Times New Roman"/>
          <w:sz w:val="24"/>
        </w:rPr>
        <w:t>日期：</w:t>
      </w:r>
      <w:r>
        <w:rPr>
          <w:rFonts w:hint="default" w:ascii="Times New Roman" w:hAnsi="Times New Roman" w:cs="Times New Roman"/>
          <w:sz w:val="24"/>
          <w:u w:val="single"/>
        </w:rPr>
        <w:t xml:space="preserve">     </w:t>
      </w:r>
      <w:r>
        <w:rPr>
          <w:rFonts w:hint="default" w:ascii="Times New Roman" w:hAnsi="Times New Roman" w:cs="Times New Roman"/>
          <w:sz w:val="24"/>
        </w:rPr>
        <w:t>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日           </w:t>
      </w:r>
    </w:p>
    <w:p w14:paraId="598A5F49">
      <w:pPr>
        <w:spacing w:line="360" w:lineRule="auto"/>
        <w:ind w:firstLine="4080" w:firstLineChars="1700"/>
        <w:rPr>
          <w:rFonts w:hint="default" w:ascii="Times New Roman" w:hAnsi="Times New Roman" w:cs="Times New Roman"/>
          <w:sz w:val="24"/>
        </w:rPr>
      </w:pPr>
    </w:p>
    <w:p w14:paraId="4AF9904F">
      <w:pPr>
        <w:spacing w:line="460" w:lineRule="exact"/>
        <w:jc w:val="left"/>
        <w:rPr>
          <w:rFonts w:hint="default" w:ascii="Times New Roman" w:hAnsi="Times New Roman" w:cs="Times New Roman"/>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ˎ̥">
    <w:altName w:val="Times New Roman"/>
    <w:panose1 w:val="00000000000000000000"/>
    <w:charset w:val="00"/>
    <w:family w:val="roman"/>
    <w:pitch w:val="default"/>
    <w:sig w:usb0="00000000" w:usb1="00000000" w:usb2="00000000" w:usb3="00000000" w:csb0="00000000"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2010601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8444D">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620A5">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0A680">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001243">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1EBA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6423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5F33F4"/>
    <w:multiLevelType w:val="singleLevel"/>
    <w:tmpl w:val="D55F33F4"/>
    <w:lvl w:ilvl="0" w:tentative="0">
      <w:start w:val="1"/>
      <w:numFmt w:val="ideographTraditional"/>
      <w:suff w:val="nothing"/>
      <w:lvlText w:val="%1、"/>
      <w:lvlJc w:val="left"/>
      <w:rPr>
        <w:rFonts w:hint="eastAsia"/>
      </w:rPr>
    </w:lvl>
  </w:abstractNum>
  <w:abstractNum w:abstractNumId="1">
    <w:nsid w:val="E83A614B"/>
    <w:multiLevelType w:val="singleLevel"/>
    <w:tmpl w:val="E83A614B"/>
    <w:lvl w:ilvl="0" w:tentative="0">
      <w:start w:val="1"/>
      <w:numFmt w:val="upperLetter"/>
      <w:suff w:val="nothing"/>
      <w:lvlText w:val="%1、"/>
      <w:lvlJc w:val="left"/>
    </w:lvl>
  </w:abstractNum>
  <w:abstractNum w:abstractNumId="2">
    <w:nsid w:val="02B2AA1E"/>
    <w:multiLevelType w:val="singleLevel"/>
    <w:tmpl w:val="02B2AA1E"/>
    <w:lvl w:ilvl="0" w:tentative="0">
      <w:start w:val="1"/>
      <w:numFmt w:val="chineseCounting"/>
      <w:suff w:val="nothing"/>
      <w:lvlText w:val="第%1条"/>
      <w:lvlJc w:val="left"/>
      <w:pPr>
        <w:ind w:left="0" w:firstLine="397"/>
      </w:pPr>
      <w:rPr>
        <w:rFonts w:hint="eastAsia"/>
        <w:b/>
        <w:bCs/>
      </w:rPr>
    </w:lvl>
  </w:abstractNum>
  <w:abstractNum w:abstractNumId="3">
    <w:nsid w:val="07240E5E"/>
    <w:multiLevelType w:val="multilevel"/>
    <w:tmpl w:val="07240E5E"/>
    <w:lvl w:ilvl="0" w:tentative="0">
      <w:start w:val="1"/>
      <w:numFmt w:val="chineseCountingThousand"/>
      <w:lvlText w:val="(%1)"/>
      <w:lvlJc w:val="left"/>
      <w:pPr>
        <w:ind w:left="980" w:hanging="420"/>
      </w:p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4">
    <w:nsid w:val="23760E54"/>
    <w:multiLevelType w:val="multilevel"/>
    <w:tmpl w:val="23760E54"/>
    <w:lvl w:ilvl="0" w:tentative="0">
      <w:start w:val="1"/>
      <w:numFmt w:val="decimal"/>
      <w:lvlText w:val="%1、"/>
      <w:lvlJc w:val="left"/>
      <w:pPr>
        <w:ind w:left="980" w:hanging="420"/>
      </w:pPr>
      <w:rPr>
        <w:rFonts w:hint="eastAsia"/>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5">
    <w:nsid w:val="331A1C6B"/>
    <w:multiLevelType w:val="multilevel"/>
    <w:tmpl w:val="331A1C6B"/>
    <w:lvl w:ilvl="0" w:tentative="0">
      <w:start w:val="1"/>
      <w:numFmt w:val="chineseCountingThousand"/>
      <w:lvlText w:val="(%1)"/>
      <w:lvlJc w:val="left"/>
      <w:pPr>
        <w:ind w:left="980" w:hanging="420"/>
      </w:pPr>
    </w:lvl>
    <w:lvl w:ilvl="1" w:tentative="0">
      <w:start w:val="1"/>
      <w:numFmt w:val="lowerLetter"/>
      <w:lvlText w:val="%2)"/>
      <w:lvlJc w:val="left"/>
      <w:pPr>
        <w:ind w:left="1400" w:hanging="420"/>
      </w:pPr>
    </w:lvl>
    <w:lvl w:ilvl="2" w:tentative="0">
      <w:start w:val="1"/>
      <w:numFmt w:val="decimal"/>
      <w:lvlText w:val="（%3）"/>
      <w:lvlJc w:val="left"/>
      <w:pPr>
        <w:ind w:left="2135" w:hanging="735"/>
      </w:pPr>
      <w:rPr>
        <w:rFonts w:hint="default"/>
      </w:r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6">
    <w:nsid w:val="3C572072"/>
    <w:multiLevelType w:val="multilevel"/>
    <w:tmpl w:val="3C572072"/>
    <w:lvl w:ilvl="0" w:tentative="0">
      <w:start w:val="1"/>
      <w:numFmt w:val="japaneseCounting"/>
      <w:lvlText w:val="（%1）"/>
      <w:lvlJc w:val="left"/>
      <w:pPr>
        <w:ind w:left="1140" w:hanging="7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7">
    <w:nsid w:val="4B5B7B8D"/>
    <w:multiLevelType w:val="singleLevel"/>
    <w:tmpl w:val="4B5B7B8D"/>
    <w:lvl w:ilvl="0" w:tentative="0">
      <w:start w:val="3"/>
      <w:numFmt w:val="chineseCounting"/>
      <w:suff w:val="space"/>
      <w:lvlText w:val="第%1部分"/>
      <w:lvlJc w:val="left"/>
      <w:rPr>
        <w:rFonts w:hint="eastAsia"/>
      </w:rPr>
    </w:lvl>
  </w:abstractNum>
  <w:abstractNum w:abstractNumId="8">
    <w:nsid w:val="518E0AE6"/>
    <w:multiLevelType w:val="singleLevel"/>
    <w:tmpl w:val="518E0AE6"/>
    <w:lvl w:ilvl="0" w:tentative="0">
      <w:start w:val="1"/>
      <w:numFmt w:val="chineseCounting"/>
      <w:suff w:val="nothing"/>
      <w:lvlText w:val="（%1）"/>
      <w:lvlJc w:val="left"/>
      <w:rPr>
        <w:rFonts w:hint="eastAsia"/>
      </w:rPr>
    </w:lvl>
  </w:abstractNum>
  <w:num w:numId="1">
    <w:abstractNumId w:val="1"/>
  </w:num>
  <w:num w:numId="2">
    <w:abstractNumId w:val="7"/>
  </w:num>
  <w:num w:numId="3">
    <w:abstractNumId w:val="0"/>
  </w:num>
  <w:num w:numId="4">
    <w:abstractNumId w:val="2"/>
  </w:num>
  <w:num w:numId="5">
    <w:abstractNumId w:val="4"/>
  </w:num>
  <w:num w:numId="6">
    <w:abstractNumId w:val="8"/>
  </w:num>
  <w:num w:numId="7">
    <w:abstractNumId w:val="5"/>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55A602E"/>
    <w:rsid w:val="07E13EC2"/>
    <w:rsid w:val="07FE5294"/>
    <w:rsid w:val="0C9F6D80"/>
    <w:rsid w:val="0E7476E7"/>
    <w:rsid w:val="0E8042DE"/>
    <w:rsid w:val="1030329B"/>
    <w:rsid w:val="13D82E87"/>
    <w:rsid w:val="164069C7"/>
    <w:rsid w:val="16C60AD4"/>
    <w:rsid w:val="18CF093C"/>
    <w:rsid w:val="1A4B194F"/>
    <w:rsid w:val="1A657C9B"/>
    <w:rsid w:val="1B040E15"/>
    <w:rsid w:val="1CE3359A"/>
    <w:rsid w:val="1F006B10"/>
    <w:rsid w:val="228D276C"/>
    <w:rsid w:val="233E3803"/>
    <w:rsid w:val="27552FD3"/>
    <w:rsid w:val="281B5C24"/>
    <w:rsid w:val="29A97AD5"/>
    <w:rsid w:val="320857E0"/>
    <w:rsid w:val="34EE4299"/>
    <w:rsid w:val="350757C1"/>
    <w:rsid w:val="3A4D1AE5"/>
    <w:rsid w:val="3E955F68"/>
    <w:rsid w:val="406B5793"/>
    <w:rsid w:val="430D73BE"/>
    <w:rsid w:val="44134CD1"/>
    <w:rsid w:val="470F4311"/>
    <w:rsid w:val="4BC86043"/>
    <w:rsid w:val="4F3A122B"/>
    <w:rsid w:val="53583BBF"/>
    <w:rsid w:val="539D424A"/>
    <w:rsid w:val="55B33581"/>
    <w:rsid w:val="59747B68"/>
    <w:rsid w:val="59DF6954"/>
    <w:rsid w:val="5AEC1FC0"/>
    <w:rsid w:val="5DDC779B"/>
    <w:rsid w:val="60B723C8"/>
    <w:rsid w:val="62FC162C"/>
    <w:rsid w:val="64B0159A"/>
    <w:rsid w:val="683971A3"/>
    <w:rsid w:val="68D7589B"/>
    <w:rsid w:val="68F71C1C"/>
    <w:rsid w:val="6B170D8D"/>
    <w:rsid w:val="71AB2EE2"/>
    <w:rsid w:val="7395275D"/>
    <w:rsid w:val="79E11D2C"/>
    <w:rsid w:val="7A831561"/>
    <w:rsid w:val="7D142E45"/>
    <w:rsid w:val="7D9224A4"/>
    <w:rsid w:val="7DEE00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qFormat="1" w:unhideWhenUsed="0" w:uiPriority="0" w:semiHidden="0"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1"/>
    <w:qFormat/>
    <w:uiPriority w:val="0"/>
    <w:pPr>
      <w:keepNext/>
      <w:keepLines/>
      <w:spacing w:before="260" w:after="260" w:line="415" w:lineRule="auto"/>
      <w:outlineLvl w:val="2"/>
    </w:pPr>
    <w:rPr>
      <w:b/>
      <w:bCs/>
      <w:kern w:val="0"/>
      <w:sz w:val="32"/>
      <w:szCs w:val="32"/>
      <w:lang w:val="zh-CN" w:eastAsia="zh-CN"/>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9"/>
    <w:semiHidden/>
    <w:unhideWhenUsed/>
    <w:qFormat/>
    <w:uiPriority w:val="99"/>
    <w:pPr>
      <w:jc w:val="left"/>
    </w:pPr>
  </w:style>
  <w:style w:type="paragraph" w:styleId="5">
    <w:name w:val="Body Text"/>
    <w:basedOn w:val="1"/>
    <w:link w:val="83"/>
    <w:qFormat/>
    <w:uiPriority w:val="0"/>
    <w:pPr>
      <w:spacing w:after="120"/>
    </w:pPr>
  </w:style>
  <w:style w:type="paragraph" w:styleId="6">
    <w:name w:val="Body Text Indent 2"/>
    <w:basedOn w:val="1"/>
    <w:link w:val="39"/>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34"/>
    <w:qFormat/>
    <w:uiPriority w:val="99"/>
    <w:rPr>
      <w:sz w:val="18"/>
      <w:szCs w:val="18"/>
      <w:lang w:val="zh-CN" w:eastAsia="zh-CN"/>
    </w:rPr>
  </w:style>
  <w:style w:type="paragraph" w:styleId="8">
    <w:name w:val="footer"/>
    <w:basedOn w:val="1"/>
    <w:link w:val="33"/>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32"/>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8"/>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40"/>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8"/>
    <w:semiHidden/>
    <w:unhideWhenUsed/>
    <w:qFormat/>
    <w:uiPriority w:val="99"/>
    <w:pPr>
      <w:spacing w:after="120" w:line="480" w:lineRule="auto"/>
    </w:pPr>
  </w:style>
  <w:style w:type="paragraph" w:styleId="14">
    <w:name w:val="HTML Preformatted"/>
    <w:qFormat/>
    <w:uiPriority w:val="0"/>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Pr>
      <w:rFonts w:hint="eastAsia" w:ascii="宋体" w:hAnsi="宋体" w:eastAsia="宋体" w:cs="Times New Roman"/>
      <w:kern w:val="2"/>
      <w:sz w:val="24"/>
      <w:szCs w:val="24"/>
      <w:lang w:val="en-US" w:eastAsia="zh-CN" w:bidi="ar-SA"/>
    </w:r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annotation subject"/>
    <w:basedOn w:val="4"/>
    <w:next w:val="4"/>
    <w:link w:val="80"/>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22"/>
    <w:rPr>
      <w:b/>
      <w:bCs/>
    </w:rPr>
  </w:style>
  <w:style w:type="character" w:styleId="21">
    <w:name w:val="page number"/>
    <w:basedOn w:val="19"/>
    <w:qFormat/>
    <w:uiPriority w:val="0"/>
  </w:style>
  <w:style w:type="character" w:styleId="22">
    <w:name w:val="FollowedHyperlink"/>
    <w:basedOn w:val="19"/>
    <w:semiHidden/>
    <w:unhideWhenUsed/>
    <w:qFormat/>
    <w:uiPriority w:val="99"/>
    <w:rPr>
      <w:rFonts w:ascii="微软雅黑" w:hAnsi="微软雅黑" w:eastAsia="微软雅黑" w:cs="微软雅黑"/>
      <w:color w:val="428BCA"/>
      <w:u w:val="none"/>
    </w:rPr>
  </w:style>
  <w:style w:type="character" w:styleId="23">
    <w:name w:val="Emphasis"/>
    <w:qFormat/>
    <w:uiPriority w:val="20"/>
    <w:rPr>
      <w:i/>
      <w:iCs/>
    </w:rPr>
  </w:style>
  <w:style w:type="character" w:styleId="24">
    <w:name w:val="HTML Definition"/>
    <w:basedOn w:val="19"/>
    <w:semiHidden/>
    <w:unhideWhenUsed/>
    <w:qFormat/>
    <w:uiPriority w:val="99"/>
    <w:rPr>
      <w:i/>
      <w:iCs/>
    </w:rPr>
  </w:style>
  <w:style w:type="character" w:styleId="25">
    <w:name w:val="Hyperlink"/>
    <w:qFormat/>
    <w:uiPriority w:val="0"/>
    <w:rPr>
      <w:rFonts w:hint="default" w:ascii="ˎ̥" w:hAnsi="ˎ̥"/>
      <w:color w:val="3E3E3E"/>
      <w:sz w:val="24"/>
      <w:szCs w:val="24"/>
      <w:u w:val="none"/>
    </w:rPr>
  </w:style>
  <w:style w:type="character" w:styleId="26">
    <w:name w:val="HTML Code"/>
    <w:basedOn w:val="19"/>
    <w:semiHidden/>
    <w:unhideWhenUsed/>
    <w:qFormat/>
    <w:uiPriority w:val="99"/>
    <w:rPr>
      <w:rFonts w:hint="default" w:ascii="Consolas" w:hAnsi="Consolas" w:eastAsia="Consolas" w:cs="Consolas"/>
      <w:color w:val="C7254E"/>
      <w:sz w:val="21"/>
      <w:szCs w:val="21"/>
      <w:shd w:val="clear" w:fill="F9F2F4"/>
    </w:rPr>
  </w:style>
  <w:style w:type="character" w:styleId="27">
    <w:name w:val="annotation reference"/>
    <w:basedOn w:val="19"/>
    <w:semiHidden/>
    <w:unhideWhenUsed/>
    <w:qFormat/>
    <w:uiPriority w:val="99"/>
    <w:rPr>
      <w:sz w:val="21"/>
      <w:szCs w:val="21"/>
    </w:rPr>
  </w:style>
  <w:style w:type="character" w:styleId="28">
    <w:name w:val="HTML Cite"/>
    <w:basedOn w:val="19"/>
    <w:semiHidden/>
    <w:unhideWhenUsed/>
    <w:qFormat/>
    <w:uiPriority w:val="99"/>
  </w:style>
  <w:style w:type="character" w:styleId="29">
    <w:name w:val="HTML Keyboard"/>
    <w:basedOn w:val="19"/>
    <w:semiHidden/>
    <w:unhideWhenUsed/>
    <w:qFormat/>
    <w:uiPriority w:val="99"/>
    <w:rPr>
      <w:rFonts w:hint="default" w:ascii="Consolas" w:hAnsi="Consolas" w:eastAsia="Consolas" w:cs="Consolas"/>
      <w:sz w:val="21"/>
      <w:szCs w:val="21"/>
      <w:shd w:val="clear" w:fill="F0AD4E"/>
    </w:rPr>
  </w:style>
  <w:style w:type="character" w:styleId="30">
    <w:name w:val="HTML Sample"/>
    <w:basedOn w:val="19"/>
    <w:semiHidden/>
    <w:unhideWhenUsed/>
    <w:qFormat/>
    <w:uiPriority w:val="99"/>
    <w:rPr>
      <w:rFonts w:ascii="Consolas" w:hAnsi="Consolas" w:eastAsia="Consolas" w:cs="Consolas"/>
      <w:sz w:val="21"/>
      <w:szCs w:val="21"/>
    </w:rPr>
  </w:style>
  <w:style w:type="character" w:customStyle="1" w:styleId="31">
    <w:name w:val="标题 3 Char"/>
    <w:link w:val="2"/>
    <w:qFormat/>
    <w:uiPriority w:val="0"/>
    <w:rPr>
      <w:rFonts w:ascii="Times New Roman" w:hAnsi="Times New Roman" w:eastAsia="宋体" w:cs="Times New Roman"/>
      <w:b/>
      <w:bCs/>
      <w:sz w:val="32"/>
      <w:szCs w:val="32"/>
    </w:rPr>
  </w:style>
  <w:style w:type="character" w:customStyle="1" w:styleId="32">
    <w:name w:val="页眉 Char"/>
    <w:link w:val="9"/>
    <w:qFormat/>
    <w:uiPriority w:val="99"/>
    <w:rPr>
      <w:rFonts w:ascii="Times New Roman" w:hAnsi="Times New Roman" w:eastAsia="宋体" w:cs="Times New Roman"/>
      <w:sz w:val="18"/>
      <w:szCs w:val="18"/>
    </w:rPr>
  </w:style>
  <w:style w:type="character" w:customStyle="1" w:styleId="33">
    <w:name w:val="页脚 Char"/>
    <w:link w:val="8"/>
    <w:qFormat/>
    <w:uiPriority w:val="99"/>
    <w:rPr>
      <w:rFonts w:ascii="Times New Roman" w:hAnsi="Times New Roman" w:eastAsia="宋体" w:cs="Times New Roman"/>
      <w:sz w:val="18"/>
      <w:szCs w:val="18"/>
    </w:rPr>
  </w:style>
  <w:style w:type="character" w:customStyle="1" w:styleId="34">
    <w:name w:val="批注框文本 Char"/>
    <w:link w:val="7"/>
    <w:qFormat/>
    <w:uiPriority w:val="99"/>
    <w:rPr>
      <w:rFonts w:ascii="Times New Roman" w:hAnsi="Times New Roman"/>
      <w:kern w:val="2"/>
      <w:sz w:val="18"/>
      <w:szCs w:val="18"/>
    </w:rPr>
  </w:style>
  <w:style w:type="paragraph" w:customStyle="1" w:styleId="35">
    <w:name w:val="Char"/>
    <w:basedOn w:val="1"/>
    <w:qFormat/>
    <w:uiPriority w:val="0"/>
  </w:style>
  <w:style w:type="paragraph" w:customStyle="1" w:styleId="36">
    <w:name w:val="Default"/>
    <w:link w:val="81"/>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7">
    <w:name w:val="列出段落1"/>
    <w:basedOn w:val="1"/>
    <w:qFormat/>
    <w:uiPriority w:val="0"/>
    <w:pPr>
      <w:ind w:firstLine="420" w:firstLineChars="200"/>
    </w:pPr>
    <w:rPr>
      <w:rFonts w:ascii="Calibri" w:hAnsi="Calibri" w:cs="黑体"/>
      <w:szCs w:val="22"/>
    </w:rPr>
  </w:style>
  <w:style w:type="character" w:customStyle="1" w:styleId="38">
    <w:name w:val="副标题 Char"/>
    <w:link w:val="11"/>
    <w:qFormat/>
    <w:uiPriority w:val="11"/>
    <w:rPr>
      <w:rFonts w:ascii="Cambria" w:hAnsi="Cambria" w:cs="Times New Roman"/>
      <w:b/>
      <w:bCs/>
      <w:kern w:val="28"/>
      <w:sz w:val="32"/>
      <w:szCs w:val="32"/>
    </w:rPr>
  </w:style>
  <w:style w:type="character" w:customStyle="1" w:styleId="39">
    <w:name w:val="正文文本缩进 2 Char"/>
    <w:link w:val="6"/>
    <w:qFormat/>
    <w:uiPriority w:val="0"/>
    <w:rPr>
      <w:rFonts w:ascii="宋体" w:hAnsi="Times New Roman"/>
      <w:kern w:val="2"/>
      <w:sz w:val="28"/>
    </w:rPr>
  </w:style>
  <w:style w:type="character" w:customStyle="1" w:styleId="40">
    <w:name w:val="正文文本缩进 3 Char"/>
    <w:link w:val="12"/>
    <w:qFormat/>
    <w:uiPriority w:val="0"/>
    <w:rPr>
      <w:rFonts w:ascii="宋体" w:hAnsi="Times New Roman"/>
      <w:kern w:val="2"/>
      <w:sz w:val="24"/>
    </w:rPr>
  </w:style>
  <w:style w:type="paragraph" w:customStyle="1" w:styleId="41">
    <w:name w:val="Char1"/>
    <w:basedOn w:val="1"/>
    <w:autoRedefine/>
    <w:qFormat/>
    <w:uiPriority w:val="0"/>
    <w:pPr>
      <w:tabs>
        <w:tab w:val="left" w:pos="360"/>
      </w:tabs>
    </w:pPr>
    <w:rPr>
      <w:sz w:val="24"/>
      <w:szCs w:val="24"/>
    </w:rPr>
  </w:style>
  <w:style w:type="character" w:customStyle="1" w:styleId="42">
    <w:name w:val="control-label6"/>
    <w:qFormat/>
    <w:uiPriority w:val="0"/>
    <w:rPr>
      <w:rFonts w:hint="eastAsia" w:ascii="微软雅黑" w:hAnsi="微软雅黑" w:eastAsia="微软雅黑"/>
    </w:rPr>
  </w:style>
  <w:style w:type="character" w:customStyle="1" w:styleId="43">
    <w:name w:val="apple-converted-space"/>
    <w:qFormat/>
    <w:uiPriority w:val="0"/>
  </w:style>
  <w:style w:type="paragraph" w:styleId="44">
    <w:name w:val="List Paragraph"/>
    <w:basedOn w:val="1"/>
    <w:link w:val="45"/>
    <w:qFormat/>
    <w:uiPriority w:val="34"/>
    <w:pPr>
      <w:ind w:firstLine="420" w:firstLineChars="200"/>
    </w:pPr>
    <w:rPr>
      <w:szCs w:val="24"/>
      <w:lang w:val="zh-CN" w:eastAsia="zh-CN"/>
    </w:rPr>
  </w:style>
  <w:style w:type="character" w:customStyle="1" w:styleId="45">
    <w:name w:val="列出段落 Char"/>
    <w:link w:val="44"/>
    <w:qFormat/>
    <w:uiPriority w:val="34"/>
    <w:rPr>
      <w:rFonts w:ascii="Times New Roman" w:hAnsi="Times New Roman"/>
      <w:kern w:val="2"/>
      <w:sz w:val="21"/>
      <w:szCs w:val="24"/>
    </w:rPr>
  </w:style>
  <w:style w:type="paragraph" w:customStyle="1" w:styleId="46">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7">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8">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9">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50">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51">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52">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53">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5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5">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6">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8">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9">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60">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1">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62">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4">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65">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6">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7">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8">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9">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70">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71">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72">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3">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4">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75">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8">
    <w:name w:val="正文文本 2 Char"/>
    <w:basedOn w:val="19"/>
    <w:link w:val="13"/>
    <w:semiHidden/>
    <w:qFormat/>
    <w:uiPriority w:val="99"/>
    <w:rPr>
      <w:rFonts w:ascii="Times New Roman" w:hAnsi="Times New Roman"/>
      <w:kern w:val="2"/>
      <w:sz w:val="21"/>
    </w:rPr>
  </w:style>
  <w:style w:type="character" w:customStyle="1" w:styleId="79">
    <w:name w:val="批注文字 Char"/>
    <w:basedOn w:val="19"/>
    <w:link w:val="4"/>
    <w:semiHidden/>
    <w:qFormat/>
    <w:uiPriority w:val="99"/>
    <w:rPr>
      <w:rFonts w:ascii="Times New Roman" w:hAnsi="Times New Roman"/>
      <w:kern w:val="2"/>
      <w:sz w:val="21"/>
    </w:rPr>
  </w:style>
  <w:style w:type="character" w:customStyle="1" w:styleId="80">
    <w:name w:val="批注主题 Char"/>
    <w:basedOn w:val="79"/>
    <w:link w:val="16"/>
    <w:semiHidden/>
    <w:qFormat/>
    <w:uiPriority w:val="99"/>
    <w:rPr>
      <w:rFonts w:ascii="Times New Roman" w:hAnsi="Times New Roman"/>
      <w:b/>
      <w:bCs/>
      <w:kern w:val="2"/>
      <w:sz w:val="21"/>
    </w:rPr>
  </w:style>
  <w:style w:type="character" w:customStyle="1" w:styleId="81">
    <w:name w:val="Default Char"/>
    <w:link w:val="36"/>
    <w:qFormat/>
    <w:locked/>
    <w:uiPriority w:val="0"/>
    <w:rPr>
      <w:rFonts w:ascii="......." w:hAnsi="......." w:eastAsia="......." w:cs="......."/>
      <w:color w:val="000000"/>
      <w:sz w:val="24"/>
      <w:szCs w:val="24"/>
    </w:rPr>
  </w:style>
  <w:style w:type="character" w:customStyle="1" w:styleId="82">
    <w:name w:val="NormalCharacter"/>
    <w:qFormat/>
    <w:uiPriority w:val="0"/>
  </w:style>
  <w:style w:type="character" w:customStyle="1" w:styleId="83">
    <w:name w:val="正文文本 Char"/>
    <w:basedOn w:val="19"/>
    <w:link w:val="5"/>
    <w:qFormat/>
    <w:uiPriority w:val="0"/>
    <w:rPr>
      <w:rFonts w:ascii="Times New Roman" w:hAnsi="Times New Roman"/>
      <w:kern w:val="2"/>
      <w:sz w:val="21"/>
    </w:rPr>
  </w:style>
  <w:style w:type="character" w:customStyle="1" w:styleId="84">
    <w:name w:val="checked"/>
    <w:basedOn w:val="19"/>
    <w:qFormat/>
    <w:uiPriority w:val="0"/>
  </w:style>
  <w:style w:type="character" w:customStyle="1" w:styleId="85">
    <w:name w:val="checked1"/>
    <w:basedOn w:val="19"/>
    <w:qFormat/>
    <w:uiPriority w:val="0"/>
  </w:style>
  <w:style w:type="character" w:customStyle="1" w:styleId="86">
    <w:name w:val="hour_pm"/>
    <w:basedOn w:val="19"/>
    <w:qFormat/>
    <w:uiPriority w:val="0"/>
  </w:style>
  <w:style w:type="character" w:customStyle="1" w:styleId="87">
    <w:name w:val="old"/>
    <w:basedOn w:val="19"/>
    <w:qFormat/>
    <w:uiPriority w:val="0"/>
    <w:rPr>
      <w:color w:val="999999"/>
    </w:rPr>
  </w:style>
  <w:style w:type="character" w:customStyle="1" w:styleId="88">
    <w:name w:val="filename"/>
    <w:basedOn w:val="19"/>
    <w:qFormat/>
    <w:uiPriority w:val="0"/>
    <w:rPr>
      <w:color w:val="777777"/>
      <w:sz w:val="16"/>
      <w:szCs w:val="16"/>
    </w:rPr>
  </w:style>
  <w:style w:type="character" w:customStyle="1" w:styleId="89">
    <w:name w:val="action"/>
    <w:basedOn w:val="19"/>
    <w:qFormat/>
    <w:uiPriority w:val="0"/>
    <w:rPr>
      <w:b/>
      <w:bCs/>
      <w:sz w:val="16"/>
      <w:szCs w:val="16"/>
      <w:shd w:val="clear" w:fill="FFFFFF"/>
    </w:rPr>
  </w:style>
  <w:style w:type="character" w:customStyle="1" w:styleId="90">
    <w:name w:val="hover1"/>
    <w:basedOn w:val="19"/>
    <w:qFormat/>
    <w:uiPriority w:val="0"/>
    <w:rPr>
      <w:shd w:val="clear" w:fill="EEEEEE"/>
    </w:rPr>
  </w:style>
  <w:style w:type="character" w:customStyle="1" w:styleId="91">
    <w:name w:val="hour_am"/>
    <w:basedOn w:val="19"/>
    <w:qFormat/>
    <w:uiPriority w:val="0"/>
  </w:style>
  <w:style w:type="character" w:customStyle="1" w:styleId="92">
    <w:name w:val="样式1 Char"/>
    <w:link w:val="93"/>
    <w:qFormat/>
    <w:uiPriority w:val="0"/>
    <w:rPr>
      <w:rFonts w:hint="eastAsia" w:ascii="宋体" w:hAnsi="宋体" w:eastAsia="宋体" w:cs="Times New Roman"/>
      <w:b/>
      <w:color w:val="C00000"/>
      <w:kern w:val="2"/>
      <w:sz w:val="24"/>
      <w:szCs w:val="24"/>
      <w:lang w:val="en-US" w:eastAsia="zh-CN" w:bidi="ar-SA"/>
    </w:rPr>
  </w:style>
  <w:style w:type="paragraph" w:customStyle="1" w:styleId="93">
    <w:name w:val="样式1"/>
    <w:link w:val="92"/>
    <w:qFormat/>
    <w:uiPriority w:val="0"/>
    <w:pPr>
      <w:widowControl w:val="0"/>
      <w:tabs>
        <w:tab w:val="left" w:pos="210"/>
      </w:tabs>
      <w:autoSpaceDE w:val="0"/>
      <w:autoSpaceDN w:val="0"/>
      <w:adjustRightInd w:val="0"/>
      <w:spacing w:line="560" w:lineRule="exact"/>
      <w:ind w:firstLine="480"/>
      <w:jc w:val="both"/>
    </w:pPr>
    <w:rPr>
      <w:rFonts w:hint="eastAsia" w:ascii="宋体" w:hAnsi="宋体" w:eastAsia="宋体" w:cs="Times New Roman"/>
      <w:b/>
      <w:color w:val="C00000"/>
      <w:kern w:val="2"/>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A84B-5EA7-4627-91C5-910E98FB81E4}">
  <ds:schemaRefs/>
</ds:datastoreItem>
</file>

<file path=docProps/app.xml><?xml version="1.0" encoding="utf-8"?>
<Properties xmlns="http://schemas.openxmlformats.org/officeDocument/2006/extended-properties" xmlns:vt="http://schemas.openxmlformats.org/officeDocument/2006/docPropsVTypes">
  <Template>Normal.dotm</Template>
  <Pages>80</Pages>
  <Words>15219</Words>
  <Characters>16088</Characters>
  <Lines>246</Lines>
  <Paragraphs>69</Paragraphs>
  <TotalTime>14</TotalTime>
  <ScaleCrop>false</ScaleCrop>
  <LinksUpToDate>false</LinksUpToDate>
  <CharactersWithSpaces>16162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2024-06-13T06:26:00Z</dcterms:created>
  <dc:creator>未定义</dc:creator>
  <cp:lastModifiedBy>沈川</cp:lastModifiedBy>
  <cp:lastPrinted>2015-08-04T03:01:00Z</cp:lastPrinted>
  <dcterms:modified xsi:type="dcterms:W3CDTF">2025-12-23T00:34:48Z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eyJoZGlkIjoiNjFmZWE5YmVlNWNkYzViZjMxNzk2ZWQxZGY2YjM2MTkiLCJ1c2VySWQiOiI3MzQ3MDgzNjEifQ==</vt:lpwstr>
  </property>
  <property fmtid="{D5CDD505-2E9C-101B-9397-08002B2CF9AE}" pid="4" name="ICV">
    <vt:lpwstr>4541BFD854CD4549852A784102A73625_13</vt:lpwstr>
  </property>
</Properties>
</file>