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1A9F8">
      <w:pPr>
        <w:rPr>
          <w:rFonts w:eastAsia="仿宋_GB2312"/>
          <w:sz w:val="84"/>
        </w:rPr>
      </w:pPr>
    </w:p>
    <w:p w14:paraId="2A52385D">
      <w:pPr>
        <w:ind w:right="105"/>
        <w:jc w:val="center"/>
        <w:rPr>
          <w:rFonts w:hint="eastAsia" w:ascii="宋体" w:hAnsi="宋体" w:eastAsia="宋体" w:cs="Times New Roman"/>
          <w:b/>
          <w:color w:val="auto"/>
          <w:spacing w:val="40"/>
          <w:w w:val="66"/>
          <w:sz w:val="60"/>
          <w:szCs w:val="60"/>
          <w:lang w:eastAsia="zh-CN"/>
        </w:rPr>
      </w:pPr>
      <w:r>
        <w:rPr>
          <w:rFonts w:hint="eastAsia" w:ascii="宋体" w:hAnsi="宋体" w:cs="Times New Roman"/>
          <w:b/>
          <w:color w:val="auto"/>
          <w:spacing w:val="40"/>
          <w:w w:val="66"/>
          <w:sz w:val="60"/>
          <w:szCs w:val="60"/>
          <w:lang w:eastAsia="zh-CN"/>
        </w:rPr>
        <w:t>天津市西青区卫生健康委员会2026年西青区卫生健康系统社会化服务项目</w:t>
      </w:r>
    </w:p>
    <w:p w14:paraId="678DF5BF">
      <w:pPr>
        <w:ind w:right="105"/>
        <w:jc w:val="center"/>
        <w:rPr>
          <w:rFonts w:hint="eastAsia" w:ascii="宋体" w:hAnsi="宋体" w:eastAsia="宋体" w:cs="Times New Roman"/>
          <w:b/>
          <w:color w:val="auto"/>
          <w:spacing w:val="40"/>
          <w:w w:val="66"/>
          <w:sz w:val="60"/>
          <w:szCs w:val="60"/>
        </w:rPr>
      </w:pPr>
      <w:r>
        <w:rPr>
          <w:rFonts w:hint="eastAsia" w:ascii="宋体" w:hAnsi="宋体" w:eastAsia="宋体" w:cs="Times New Roman"/>
          <w:b/>
          <w:color w:val="auto"/>
          <w:spacing w:val="40"/>
          <w:w w:val="66"/>
          <w:sz w:val="60"/>
          <w:szCs w:val="60"/>
        </w:rPr>
        <w:t>招标文件</w:t>
      </w:r>
    </w:p>
    <w:p w14:paraId="35709FBC">
      <w:pPr>
        <w:ind w:right="105"/>
        <w:jc w:val="right"/>
        <w:rPr>
          <w:rFonts w:eastAsia="黑体"/>
          <w:b/>
          <w:color w:val="auto"/>
          <w:spacing w:val="40"/>
          <w:w w:val="66"/>
          <w:sz w:val="60"/>
          <w:szCs w:val="60"/>
        </w:rPr>
      </w:pPr>
    </w:p>
    <w:p w14:paraId="33832FC4">
      <w:pPr>
        <w:ind w:right="1025"/>
        <w:jc w:val="center"/>
        <w:rPr>
          <w:rFonts w:eastAsia="黑体"/>
          <w:b/>
          <w:color w:val="auto"/>
          <w:spacing w:val="40"/>
          <w:w w:val="66"/>
          <w:sz w:val="60"/>
          <w:szCs w:val="60"/>
        </w:rPr>
      </w:pPr>
    </w:p>
    <w:p w14:paraId="02CC041D">
      <w:pPr>
        <w:jc w:val="center"/>
        <w:rPr>
          <w:rFonts w:eastAsia="黑体"/>
          <w:b/>
          <w:color w:val="auto"/>
          <w:spacing w:val="40"/>
          <w:w w:val="66"/>
          <w:sz w:val="15"/>
          <w:szCs w:val="15"/>
        </w:rPr>
      </w:pPr>
      <w:r>
        <w:rPr>
          <w:rFonts w:eastAsia="黑体"/>
          <w:b/>
          <w:color w:val="auto"/>
          <w:spacing w:val="40"/>
          <w:w w:val="66"/>
          <w:sz w:val="56"/>
          <w:szCs w:val="56"/>
        </w:rPr>
        <w:t xml:space="preserve">            </w:t>
      </w:r>
    </w:p>
    <w:p w14:paraId="5BBE5144">
      <w:pPr>
        <w:jc w:val="center"/>
        <w:rPr>
          <w:rFonts w:eastAsia="黑体"/>
          <w:color w:val="auto"/>
          <w:spacing w:val="40"/>
          <w:w w:val="66"/>
          <w:sz w:val="32"/>
          <w:szCs w:val="32"/>
        </w:rPr>
      </w:pPr>
      <w:r>
        <w:rPr>
          <w:rFonts w:eastAsia="黑体"/>
          <w:color w:val="auto"/>
          <w:spacing w:val="40"/>
          <w:w w:val="66"/>
          <w:sz w:val="32"/>
          <w:szCs w:val="32"/>
        </w:rPr>
        <w:t>（项目编号：</w:t>
      </w:r>
      <w:r>
        <w:rPr>
          <w:rFonts w:hint="eastAsia" w:eastAsia="黑体"/>
          <w:color w:val="auto"/>
          <w:spacing w:val="40"/>
          <w:w w:val="66"/>
          <w:sz w:val="32"/>
          <w:szCs w:val="32"/>
          <w:lang w:eastAsia="zh-CN"/>
        </w:rPr>
        <w:t>TJXQ-2025-D-0038</w:t>
      </w:r>
      <w:r>
        <w:rPr>
          <w:rFonts w:eastAsia="黑体"/>
          <w:color w:val="auto"/>
          <w:spacing w:val="40"/>
          <w:w w:val="66"/>
          <w:sz w:val="32"/>
          <w:szCs w:val="32"/>
        </w:rPr>
        <w:t>）</w:t>
      </w:r>
    </w:p>
    <w:p w14:paraId="3276D877">
      <w:pPr>
        <w:rPr>
          <w:color w:val="auto"/>
          <w:sz w:val="40"/>
        </w:rPr>
      </w:pPr>
    </w:p>
    <w:p w14:paraId="61BD20CA">
      <w:pPr>
        <w:rPr>
          <w:color w:val="auto"/>
          <w:sz w:val="36"/>
        </w:rPr>
      </w:pPr>
    </w:p>
    <w:p w14:paraId="28B86471">
      <w:pPr>
        <w:rPr>
          <w:color w:val="auto"/>
          <w:sz w:val="36"/>
        </w:rPr>
      </w:pPr>
    </w:p>
    <w:p w14:paraId="0FFF5302">
      <w:pPr>
        <w:rPr>
          <w:color w:val="auto"/>
          <w:sz w:val="36"/>
        </w:rPr>
      </w:pPr>
    </w:p>
    <w:p w14:paraId="4A8FD161">
      <w:pPr>
        <w:rPr>
          <w:color w:val="auto"/>
          <w:sz w:val="36"/>
        </w:rPr>
      </w:pPr>
    </w:p>
    <w:p w14:paraId="1CD165FD">
      <w:pPr>
        <w:rPr>
          <w:color w:val="auto"/>
          <w:sz w:val="36"/>
        </w:rPr>
      </w:pPr>
    </w:p>
    <w:p w14:paraId="0812F725">
      <w:pPr>
        <w:rPr>
          <w:color w:val="auto"/>
          <w:sz w:val="36"/>
        </w:rPr>
      </w:pPr>
    </w:p>
    <w:p w14:paraId="69C887E5">
      <w:pPr>
        <w:rPr>
          <w:color w:val="auto"/>
          <w:sz w:val="36"/>
        </w:rPr>
      </w:pPr>
    </w:p>
    <w:p w14:paraId="4B21DA2C">
      <w:pPr>
        <w:rPr>
          <w:rFonts w:eastAsia="黑体"/>
          <w:color w:val="auto"/>
          <w:spacing w:val="20"/>
          <w:w w:val="66"/>
          <w:sz w:val="44"/>
          <w:szCs w:val="44"/>
        </w:rPr>
      </w:pPr>
    </w:p>
    <w:p w14:paraId="1D9D1D84">
      <w:pPr>
        <w:ind w:firstLine="2826" w:firstLineChars="900"/>
        <w:rPr>
          <w:rFonts w:hint="eastAsia" w:eastAsia="黑体"/>
          <w:color w:val="auto"/>
          <w:spacing w:val="20"/>
          <w:w w:val="66"/>
          <w:sz w:val="44"/>
          <w:szCs w:val="44"/>
          <w:lang w:eastAsia="zh-CN"/>
        </w:rPr>
      </w:pPr>
      <w:r>
        <w:rPr>
          <w:rFonts w:eastAsia="黑体"/>
          <w:color w:val="auto"/>
          <w:spacing w:val="20"/>
          <w:w w:val="66"/>
          <w:sz w:val="44"/>
          <w:szCs w:val="44"/>
        </w:rPr>
        <w:t>天津市</w:t>
      </w:r>
      <w:r>
        <w:rPr>
          <w:rFonts w:hint="eastAsia" w:eastAsia="黑体"/>
          <w:color w:val="auto"/>
          <w:spacing w:val="20"/>
          <w:w w:val="66"/>
          <w:sz w:val="44"/>
          <w:szCs w:val="44"/>
          <w:lang w:eastAsia="zh-CN"/>
        </w:rPr>
        <w:t>西青区财政服务中心</w:t>
      </w:r>
    </w:p>
    <w:p w14:paraId="145B8F01">
      <w:pPr>
        <w:tabs>
          <w:tab w:val="left" w:pos="3281"/>
          <w:tab w:val="center" w:pos="4711"/>
        </w:tabs>
        <w:jc w:val="center"/>
        <w:rPr>
          <w:rFonts w:eastAsia="仿宋_GB2312"/>
          <w:b/>
          <w:bCs/>
          <w:color w:val="auto"/>
          <w:kern w:val="0"/>
          <w:sz w:val="44"/>
          <w:szCs w:val="44"/>
        </w:rPr>
      </w:pPr>
      <w:r>
        <w:rPr>
          <w:rFonts w:hint="eastAsia" w:eastAsia="仿宋_GB2312"/>
          <w:b/>
          <w:bCs/>
          <w:color w:val="auto"/>
          <w:kern w:val="0"/>
          <w:sz w:val="44"/>
          <w:szCs w:val="44"/>
          <w:lang w:val="en-US" w:eastAsia="zh-CN"/>
        </w:rPr>
        <w:t xml:space="preserve">   </w:t>
      </w: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11</w:t>
      </w:r>
      <w:r>
        <w:rPr>
          <w:rFonts w:eastAsia="仿宋_GB2312"/>
          <w:b/>
          <w:bCs/>
          <w:color w:val="auto"/>
          <w:kern w:val="0"/>
          <w:sz w:val="44"/>
          <w:szCs w:val="44"/>
        </w:rPr>
        <w:t xml:space="preserve"> </w:t>
      </w:r>
    </w:p>
    <w:p w14:paraId="510958A9">
      <w:pPr>
        <w:widowControl/>
        <w:jc w:val="left"/>
        <w:rPr>
          <w:rFonts w:eastAsia="仿宋_GB2312"/>
          <w:b/>
          <w:bCs/>
          <w:kern w:val="0"/>
          <w:sz w:val="44"/>
          <w:szCs w:val="44"/>
        </w:rPr>
      </w:pPr>
    </w:p>
    <w:p w14:paraId="4F6D8663">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4D0A1EF">
      <w:pPr>
        <w:ind w:firstLine="408" w:firstLineChars="100"/>
        <w:jc w:val="center"/>
        <w:rPr>
          <w:b/>
          <w:spacing w:val="20"/>
          <w:w w:val="80"/>
          <w:sz w:val="48"/>
          <w:szCs w:val="48"/>
        </w:rPr>
      </w:pPr>
      <w:r>
        <w:rPr>
          <w:b/>
          <w:spacing w:val="20"/>
          <w:w w:val="80"/>
          <w:sz w:val="48"/>
          <w:szCs w:val="48"/>
        </w:rPr>
        <w:t>目  录</w:t>
      </w:r>
    </w:p>
    <w:p w14:paraId="49E1B0A6">
      <w:pPr>
        <w:spacing w:line="560" w:lineRule="exact"/>
        <w:ind w:right="-141" w:rightChars="-73"/>
        <w:rPr>
          <w:b/>
          <w:sz w:val="24"/>
        </w:rPr>
      </w:pPr>
      <w:r>
        <w:rPr>
          <w:b/>
          <w:sz w:val="24"/>
        </w:rPr>
        <w:t>第一部分  投标邀请函</w:t>
      </w:r>
    </w:p>
    <w:p w14:paraId="033D10A7">
      <w:pPr>
        <w:spacing w:line="560" w:lineRule="exact"/>
        <w:ind w:right="-141" w:rightChars="-73"/>
        <w:rPr>
          <w:b/>
          <w:sz w:val="24"/>
        </w:rPr>
      </w:pPr>
    </w:p>
    <w:p w14:paraId="5E29725F">
      <w:pPr>
        <w:spacing w:line="560" w:lineRule="exact"/>
        <w:ind w:right="-141" w:rightChars="-73"/>
        <w:rPr>
          <w:b/>
          <w:sz w:val="24"/>
        </w:rPr>
      </w:pPr>
      <w:r>
        <w:rPr>
          <w:b/>
          <w:sz w:val="24"/>
        </w:rPr>
        <w:t>第二部分  招标项目要求</w:t>
      </w:r>
    </w:p>
    <w:p w14:paraId="1D120661">
      <w:pPr>
        <w:spacing w:line="560" w:lineRule="exact"/>
        <w:ind w:right="-141" w:rightChars="-73"/>
        <w:rPr>
          <w:b/>
          <w:sz w:val="24"/>
        </w:rPr>
      </w:pPr>
    </w:p>
    <w:p w14:paraId="04666902">
      <w:pPr>
        <w:spacing w:line="560" w:lineRule="exact"/>
        <w:ind w:right="-141" w:rightChars="-73"/>
        <w:rPr>
          <w:b/>
          <w:sz w:val="24"/>
        </w:rPr>
      </w:pPr>
      <w:r>
        <w:rPr>
          <w:b/>
          <w:sz w:val="24"/>
        </w:rPr>
        <w:t>第三部分  投标须知</w:t>
      </w:r>
    </w:p>
    <w:p w14:paraId="439FF06A">
      <w:pPr>
        <w:spacing w:line="560" w:lineRule="exact"/>
        <w:ind w:right="-141" w:rightChars="-73"/>
        <w:rPr>
          <w:sz w:val="24"/>
        </w:rPr>
      </w:pPr>
    </w:p>
    <w:p w14:paraId="22BD3DFA">
      <w:pPr>
        <w:spacing w:line="560" w:lineRule="exact"/>
        <w:rPr>
          <w:b/>
          <w:sz w:val="24"/>
        </w:rPr>
      </w:pPr>
      <w:r>
        <w:rPr>
          <w:b/>
          <w:sz w:val="24"/>
        </w:rPr>
        <w:t>第四部分  合同条款</w:t>
      </w:r>
    </w:p>
    <w:p w14:paraId="05209151">
      <w:pPr>
        <w:spacing w:line="560" w:lineRule="exact"/>
        <w:rPr>
          <w:sz w:val="24"/>
        </w:rPr>
      </w:pPr>
    </w:p>
    <w:p w14:paraId="7EE7EE86">
      <w:pPr>
        <w:spacing w:line="560" w:lineRule="exact"/>
        <w:rPr>
          <w:sz w:val="24"/>
        </w:rPr>
      </w:pPr>
      <w:r>
        <w:rPr>
          <w:b/>
          <w:sz w:val="24"/>
        </w:rPr>
        <w:t>第五部分  投标文件格式</w:t>
      </w:r>
    </w:p>
    <w:p w14:paraId="027EADD8">
      <w:pPr>
        <w:rPr>
          <w:sz w:val="24"/>
        </w:rPr>
      </w:pPr>
    </w:p>
    <w:p w14:paraId="2ECB2150">
      <w:pPr>
        <w:rPr>
          <w:sz w:val="24"/>
        </w:rPr>
      </w:pPr>
    </w:p>
    <w:p w14:paraId="7FB2A0B0">
      <w:pPr>
        <w:rPr>
          <w:sz w:val="24"/>
        </w:rPr>
      </w:pPr>
    </w:p>
    <w:p w14:paraId="21F23C90">
      <w:pPr>
        <w:rPr>
          <w:sz w:val="24"/>
        </w:rPr>
      </w:pPr>
    </w:p>
    <w:p w14:paraId="5F0C706B">
      <w:pPr>
        <w:rPr>
          <w:sz w:val="24"/>
        </w:rPr>
      </w:pPr>
    </w:p>
    <w:p w14:paraId="24E64B14">
      <w:pPr>
        <w:rPr>
          <w:sz w:val="24"/>
        </w:rPr>
      </w:pPr>
    </w:p>
    <w:p w14:paraId="1C20CD5B">
      <w:pPr>
        <w:rPr>
          <w:b/>
        </w:rPr>
      </w:pPr>
    </w:p>
    <w:p w14:paraId="62056593">
      <w:pPr>
        <w:pStyle w:val="35"/>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A7A5829">
      <w:pPr>
        <w:pStyle w:val="35"/>
        <w:rPr>
          <w:rFonts w:ascii="Times New Roman" w:hAnsi="Times New Roman"/>
        </w:rPr>
      </w:pPr>
      <w:r>
        <w:rPr>
          <w:rFonts w:ascii="Times New Roman" w:hAnsi="Times New Roman"/>
        </w:rPr>
        <w:t>第一部分  投标邀请函</w:t>
      </w:r>
      <w:bookmarkEnd w:id="0"/>
    </w:p>
    <w:p w14:paraId="08B02ACF">
      <w:pPr>
        <w:pStyle w:val="63"/>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lang w:eastAsia="zh-CN"/>
        </w:rPr>
        <w:t>天津市西青区卫生健康委员会</w:t>
      </w:r>
      <w:r>
        <w:rPr>
          <w:rFonts w:ascii="Times New Roman" w:hAnsi="Times New Roman" w:cs="Times New Roman" w:eastAsiaTheme="minorEastAsia"/>
          <w:color w:val="auto"/>
          <w:szCs w:val="32"/>
        </w:rPr>
        <w:t>委托，天津市</w:t>
      </w:r>
      <w:r>
        <w:rPr>
          <w:rFonts w:hint="eastAsia" w:ascii="Times New Roman" w:hAnsi="Times New Roman" w:cs="Times New Roman" w:eastAsiaTheme="minorEastAsia"/>
          <w:color w:val="auto"/>
          <w:szCs w:val="32"/>
        </w:rPr>
        <w:t>西青区</w:t>
      </w:r>
      <w:r>
        <w:rPr>
          <w:rFonts w:ascii="Times New Roman" w:hAnsi="Times New Roman" w:cs="Times New Roman" w:eastAsiaTheme="minorEastAsia"/>
          <w:color w:val="auto"/>
          <w:szCs w:val="32"/>
        </w:rPr>
        <w:t>政府采购中心将以公开招标方式，对</w:t>
      </w:r>
      <w:r>
        <w:rPr>
          <w:rFonts w:hint="eastAsia" w:ascii="Times New Roman" w:hAnsi="Times New Roman" w:cs="Times New Roman" w:eastAsiaTheme="minorEastAsia"/>
          <w:color w:val="auto"/>
          <w:szCs w:val="32"/>
          <w:lang w:eastAsia="zh-CN"/>
        </w:rPr>
        <w:t>天津市西青区卫生健康委员会2026年西青区卫生健康系统社会化服务项目</w:t>
      </w:r>
      <w:r>
        <w:rPr>
          <w:rFonts w:ascii="Times New Roman" w:hAnsi="Times New Roman" w:cs="Times New Roman" w:eastAsiaTheme="minorEastAsia"/>
          <w:color w:val="auto"/>
          <w:szCs w:val="32"/>
        </w:rPr>
        <w:t>实施政府采购。现欢迎合格的供应商参加投标。</w:t>
      </w:r>
    </w:p>
    <w:p w14:paraId="63FEC123">
      <w:pPr>
        <w:pStyle w:val="63"/>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6D80A3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F019E5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lang w:eastAsia="zh-CN"/>
        </w:rPr>
        <w:t>天津市西青区卫生健康委员会2026年西青区卫生健康系统社会化服务项目</w:t>
      </w:r>
      <w:r>
        <w:rPr>
          <w:rFonts w:ascii="Times New Roman" w:hAnsi="Times New Roman" w:eastAsia="宋体" w:cs="Times New Roman"/>
          <w:color w:val="auto"/>
        </w:rPr>
        <w:t xml:space="preserve">  </w:t>
      </w:r>
    </w:p>
    <w:p w14:paraId="2EE4879F">
      <w:pPr>
        <w:pStyle w:val="63"/>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（二）项目编号：</w:t>
      </w:r>
      <w:r>
        <w:rPr>
          <w:rFonts w:hint="eastAsia" w:ascii="Times New Roman" w:hAnsi="Times New Roman" w:eastAsia="宋体" w:cs="Times New Roman"/>
          <w:color w:val="auto"/>
          <w:lang w:eastAsia="zh-CN"/>
        </w:rPr>
        <w:t>TJXQ-2025-D-0038</w:t>
      </w:r>
    </w:p>
    <w:p w14:paraId="4D69BFE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0867837">
      <w:pPr>
        <w:pStyle w:val="63"/>
        <w:spacing w:line="360" w:lineRule="auto"/>
        <w:ind w:firstLine="480" w:firstLineChars="200"/>
        <w:jc w:val="both"/>
        <w:rPr>
          <w:rFonts w:hint="eastAsia" w:ascii="Times New Roman" w:hAnsi="Times New Roman" w:eastAsia="......." w:cs="Times New Roman"/>
          <w:color w:val="auto"/>
          <w:lang w:val="en-US" w:eastAsia="zh-CN"/>
        </w:rPr>
      </w:pPr>
      <w:r>
        <w:rPr>
          <w:rFonts w:hint="eastAsia" w:ascii="宋体" w:hAnsi="宋体"/>
        </w:rPr>
        <w:t>采购明细项目：</w:t>
      </w:r>
      <w:r>
        <w:rPr>
          <w:rFonts w:hint="eastAsia" w:ascii="宋体" w:hAnsi="宋体"/>
          <w:color w:val="auto"/>
          <w:lang w:eastAsia="zh-CN"/>
        </w:rPr>
        <w:t>物业服务</w:t>
      </w:r>
      <w:r>
        <w:rPr>
          <w:rFonts w:hint="eastAsia" w:ascii="宋体" w:hAnsi="宋体"/>
          <w:color w:val="auto"/>
          <w:lang w:val="en-US" w:eastAsia="zh-CN"/>
        </w:rPr>
        <w:t>1项</w:t>
      </w:r>
      <w:r>
        <w:rPr>
          <w:rFonts w:hint="eastAsia" w:ascii="宋体" w:hAnsi="宋体"/>
          <w:color w:val="auto"/>
          <w:shd w:val="clear" w:color="auto" w:fill="FFFFFF"/>
        </w:rPr>
        <w:t>，</w:t>
      </w:r>
      <w:r>
        <w:rPr>
          <w:rFonts w:hint="eastAsia" w:ascii="宋体" w:hAnsi="宋体"/>
          <w:color w:val="auto"/>
        </w:rPr>
        <w:t>技术要</w:t>
      </w:r>
      <w:r>
        <w:rPr>
          <w:rFonts w:hint="eastAsia" w:ascii="宋体" w:hAnsi="宋体"/>
        </w:rPr>
        <w:t>求详见附件</w:t>
      </w:r>
      <w:r>
        <w:rPr>
          <w:rFonts w:hint="eastAsia" w:ascii="宋体" w:hAnsi="宋体"/>
          <w:lang w:val="en-US" w:eastAsia="zh-CN"/>
        </w:rPr>
        <w:t>。</w:t>
      </w:r>
    </w:p>
    <w:p w14:paraId="4DC1DC03">
      <w:pPr>
        <w:pStyle w:val="63"/>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三、项目预算</w:t>
      </w:r>
    </w:p>
    <w:p w14:paraId="26733069">
      <w:pPr>
        <w:keepNext w:val="0"/>
        <w:keepLines w:val="0"/>
        <w:widowControl/>
        <w:suppressLineNumbers w:val="0"/>
        <w:pBdr>
          <w:top w:val="none" w:color="auto" w:sz="0" w:space="0"/>
          <w:left w:val="none" w:color="auto" w:sz="0" w:space="0"/>
          <w:bottom w:val="none" w:color="auto" w:sz="0" w:space="0"/>
          <w:right w:val="none" w:color="auto" w:sz="0" w:space="0"/>
        </w:pBdr>
        <w:spacing w:line="21" w:lineRule="atLeast"/>
        <w:ind w:firstLine="630" w:firstLineChars="300"/>
        <w:jc w:val="left"/>
        <w:rPr>
          <w:rFonts w:hint="eastAsia" w:ascii="Times New Roman" w:hAnsi="Times New Roman" w:eastAsia="宋体" w:cs="Times New Roman"/>
          <w:color w:val="auto"/>
          <w:kern w:val="2"/>
          <w:sz w:val="24"/>
          <w:szCs w:val="24"/>
          <w:lang w:val="en-US" w:eastAsia="zh-CN" w:bidi="ar-SA"/>
        </w:rPr>
      </w:pPr>
      <w:r>
        <w:rPr>
          <w:rFonts w:hint="eastAsia" w:ascii="微软雅黑" w:hAnsi="微软雅黑" w:eastAsia="微软雅黑" w:cs="微软雅黑"/>
          <w:b w:val="0"/>
          <w:bCs w:val="0"/>
          <w:color w:val="333333"/>
          <w:kern w:val="0"/>
          <w:sz w:val="21"/>
          <w:szCs w:val="21"/>
          <w:lang w:val="en-US" w:eastAsia="zh-CN" w:bidi="ar"/>
        </w:rPr>
        <w:t>5185000元</w:t>
      </w:r>
      <w:r>
        <w:rPr>
          <w:rFonts w:hint="eastAsia" w:ascii="Times New Roman" w:hAnsi="Times New Roman" w:eastAsia="宋体" w:cs="Times New Roman"/>
          <w:color w:val="auto"/>
          <w:kern w:val="2"/>
          <w:sz w:val="24"/>
          <w:szCs w:val="24"/>
          <w:lang w:val="en-US" w:eastAsia="zh-CN" w:bidi="ar-SA"/>
        </w:rPr>
        <w:t>。</w:t>
      </w:r>
    </w:p>
    <w:p w14:paraId="452893A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注：每包投标报价不得超出该包的预算（最高限价），否则投标无效。</w:t>
      </w:r>
    </w:p>
    <w:p w14:paraId="7E324ED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2FF6162D">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1、营业执照副本加盖公章的复印件。</w:t>
      </w:r>
    </w:p>
    <w:p w14:paraId="6FD41D37">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、本次招标不接受联合体投标。</w:t>
      </w:r>
    </w:p>
    <w:p w14:paraId="3F5A0AD3">
      <w:pPr>
        <w:tabs>
          <w:tab w:val="left" w:pos="900"/>
          <w:tab w:val="left" w:pos="7740"/>
        </w:tabs>
        <w:spacing w:line="560" w:lineRule="exact"/>
        <w:ind w:firstLine="480" w:firstLineChars="200"/>
        <w:rPr>
          <w:rFonts w:hint="eastAsia" w:ascii="宋体" w:hAnsi="宋体"/>
          <w:color w:val="auto"/>
          <w:sz w:val="24"/>
          <w:szCs w:val="24"/>
          <w:highlight w:val="none"/>
        </w:rPr>
      </w:pPr>
      <w:r>
        <w:rPr>
          <w:rFonts w:hint="eastAsia" w:ascii="宋体" w:hAnsi="宋体"/>
          <w:sz w:val="24"/>
          <w:szCs w:val="24"/>
          <w:lang w:val="en-US" w:eastAsia="zh-CN"/>
        </w:rPr>
        <w:t>3</w:t>
      </w:r>
      <w:r>
        <w:rPr>
          <w:rFonts w:hint="eastAsia" w:ascii="宋体" w:hAnsi="宋体"/>
          <w:sz w:val="24"/>
          <w:szCs w:val="24"/>
        </w:rPr>
        <w:t>、</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w:t>
      </w:r>
      <w:r>
        <w:rPr>
          <w:rFonts w:ascii="宋体" w:hAnsi="宋体"/>
          <w:color w:val="auto"/>
          <w:sz w:val="24"/>
          <w:szCs w:val="24"/>
          <w:highlight w:val="none"/>
        </w:rPr>
        <w:t>（截至提交响应文件截止日成立不足3年的供应商可提供自成立以来无重大违法记录的书面声明）</w:t>
      </w:r>
      <w:r>
        <w:rPr>
          <w:rFonts w:hint="eastAsia" w:ascii="宋体" w:hAnsi="宋体"/>
          <w:color w:val="auto"/>
          <w:sz w:val="24"/>
          <w:szCs w:val="24"/>
          <w:highlight w:val="none"/>
        </w:rPr>
        <w:t>。</w:t>
      </w:r>
    </w:p>
    <w:p w14:paraId="3BC5F04E">
      <w:pPr>
        <w:tabs>
          <w:tab w:val="left" w:pos="900"/>
          <w:tab w:val="left" w:pos="7740"/>
        </w:tabs>
        <w:spacing w:line="560" w:lineRule="exact"/>
        <w:ind w:firstLine="480" w:firstLineChars="200"/>
        <w:rPr>
          <w:rFonts w:hint="eastAsia" w:eastAsia="宋体"/>
          <w:color w:val="auto"/>
          <w:spacing w:val="1"/>
          <w:sz w:val="24"/>
          <w:szCs w:val="24"/>
          <w:highlight w:val="none"/>
          <w:lang w:eastAsia="zh-CN"/>
        </w:rPr>
      </w:pPr>
      <w:r>
        <w:rPr>
          <w:rFonts w:hint="eastAsia" w:ascii="宋体" w:hAnsi="宋体"/>
          <w:color w:val="auto"/>
          <w:sz w:val="24"/>
          <w:szCs w:val="24"/>
          <w:highlight w:val="none"/>
          <w:lang w:val="en-US" w:eastAsia="zh-CN"/>
        </w:rPr>
        <w:t>4</w:t>
      </w:r>
      <w:r>
        <w:rPr>
          <w:rFonts w:ascii="宋体" w:hAnsi="宋体"/>
          <w:color w:val="auto"/>
          <w:sz w:val="24"/>
          <w:szCs w:val="24"/>
          <w:highlight w:val="none"/>
        </w:rPr>
        <w:t>. 财务状况报告等相关材料：</w:t>
      </w:r>
      <w:r>
        <w:rPr>
          <w:rFonts w:hint="eastAsia"/>
          <w:color w:val="auto"/>
          <w:sz w:val="24"/>
          <w:szCs w:val="24"/>
          <w:highlight w:val="none"/>
        </w:rPr>
        <w:t>投标人须提供202</w:t>
      </w:r>
      <w:r>
        <w:rPr>
          <w:rFonts w:hint="eastAsia" w:ascii="Calibri" w:eastAsia="宋体"/>
          <w:color w:val="auto"/>
          <w:sz w:val="24"/>
          <w:szCs w:val="24"/>
          <w:highlight w:val="none"/>
          <w:lang w:val="en-US" w:eastAsia="zh-CN"/>
        </w:rPr>
        <w:t>3</w:t>
      </w:r>
      <w:r>
        <w:rPr>
          <w:rFonts w:hint="eastAsia"/>
          <w:color w:val="auto"/>
          <w:sz w:val="24"/>
          <w:szCs w:val="24"/>
          <w:highlight w:val="none"/>
        </w:rPr>
        <w:t>或202</w:t>
      </w:r>
      <w:r>
        <w:rPr>
          <w:rFonts w:hint="eastAsia" w:ascii="Calibri" w:eastAsia="宋体"/>
          <w:color w:val="auto"/>
          <w:sz w:val="24"/>
          <w:szCs w:val="24"/>
          <w:highlight w:val="none"/>
          <w:lang w:val="en-US" w:eastAsia="zh-CN"/>
        </w:rPr>
        <w:t>4</w:t>
      </w:r>
      <w:r>
        <w:rPr>
          <w:rFonts w:hint="eastAsia"/>
          <w:color w:val="auto"/>
          <w:sz w:val="24"/>
          <w:szCs w:val="24"/>
          <w:highlight w:val="none"/>
        </w:rPr>
        <w:t>年度经第三方会计师</w:t>
      </w:r>
      <w:r>
        <w:rPr>
          <w:rFonts w:hint="eastAsia"/>
          <w:color w:val="auto"/>
          <w:spacing w:val="3"/>
          <w:sz w:val="24"/>
          <w:szCs w:val="24"/>
          <w:highlight w:val="none"/>
        </w:rPr>
        <w:t>事务所审计的企业财务报告复印件或开标前3个</w:t>
      </w:r>
      <w:r>
        <w:rPr>
          <w:rFonts w:hint="eastAsia"/>
          <w:color w:val="auto"/>
          <w:sz w:val="24"/>
          <w:szCs w:val="24"/>
          <w:highlight w:val="none"/>
        </w:rPr>
        <w:t>月以内由银行出具的资信证明复印件加盖单位公</w:t>
      </w:r>
      <w:r>
        <w:rPr>
          <w:rFonts w:hint="eastAsia"/>
          <w:color w:val="auto"/>
          <w:spacing w:val="1"/>
          <w:sz w:val="24"/>
          <w:szCs w:val="24"/>
          <w:highlight w:val="none"/>
        </w:rPr>
        <w:t>章</w:t>
      </w:r>
      <w:r>
        <w:rPr>
          <w:rFonts w:hint="eastAsia"/>
          <w:color w:val="auto"/>
          <w:spacing w:val="1"/>
          <w:sz w:val="24"/>
          <w:szCs w:val="24"/>
          <w:highlight w:val="none"/>
          <w:lang w:eastAsia="zh-CN"/>
        </w:rPr>
        <w:t>。</w:t>
      </w:r>
    </w:p>
    <w:p w14:paraId="2F6BF865">
      <w:pPr>
        <w:tabs>
          <w:tab w:val="left" w:pos="900"/>
          <w:tab w:val="left" w:pos="7740"/>
        </w:tabs>
        <w:spacing w:line="560" w:lineRule="exact"/>
        <w:ind w:firstLine="480" w:firstLineChars="200"/>
        <w:rPr>
          <w:rFonts w:hint="eastAsia" w:ascii="宋体" w:hAnsi="宋体" w:cs="Times New Roman"/>
          <w:color w:val="auto"/>
          <w:sz w:val="24"/>
          <w:szCs w:val="24"/>
          <w:highlight w:val="none"/>
          <w:lang w:val="en-US" w:eastAsia="zh-CN"/>
        </w:rPr>
      </w:pPr>
      <w:r>
        <w:rPr>
          <w:rFonts w:hint="eastAsia" w:ascii="宋体" w:hAnsi="宋体"/>
          <w:color w:val="auto"/>
          <w:sz w:val="24"/>
          <w:szCs w:val="24"/>
          <w:highlight w:val="none"/>
          <w:lang w:val="en-US" w:eastAsia="zh-CN"/>
        </w:rPr>
        <w:t>5</w:t>
      </w:r>
      <w:r>
        <w:rPr>
          <w:rFonts w:hint="eastAsia" w:ascii="宋体" w:hAnsi="宋体"/>
          <w:color w:val="auto"/>
          <w:sz w:val="24"/>
          <w:szCs w:val="24"/>
          <w:highlight w:val="none"/>
        </w:rPr>
        <w:t>．</w:t>
      </w:r>
      <w:r>
        <w:rPr>
          <w:rFonts w:hint="eastAsia"/>
          <w:color w:val="auto"/>
          <w:sz w:val="24"/>
          <w:szCs w:val="24"/>
          <w:highlight w:val="none"/>
        </w:rPr>
        <w:t>202</w:t>
      </w:r>
      <w:r>
        <w:rPr>
          <w:rFonts w:hint="eastAsia" w:ascii="Calibri" w:eastAsia="宋体"/>
          <w:color w:val="auto"/>
          <w:sz w:val="24"/>
          <w:szCs w:val="24"/>
          <w:highlight w:val="none"/>
          <w:lang w:val="en-US" w:eastAsia="zh-CN"/>
        </w:rPr>
        <w:t>4</w:t>
      </w:r>
      <w:r>
        <w:rPr>
          <w:rFonts w:hint="eastAsia"/>
          <w:color w:val="auto"/>
          <w:sz w:val="24"/>
          <w:szCs w:val="24"/>
          <w:highlight w:val="none"/>
        </w:rPr>
        <w:t>年10月至今任意一个月</w:t>
      </w:r>
      <w:r>
        <w:rPr>
          <w:rFonts w:ascii="宋体" w:hAnsi="宋体"/>
          <w:color w:val="auto"/>
          <w:sz w:val="24"/>
          <w:szCs w:val="24"/>
          <w:highlight w:val="none"/>
        </w:rPr>
        <w:t>的依法缴纳税收和社会保险费的相关证明材</w:t>
      </w:r>
      <w:r>
        <w:rPr>
          <w:rFonts w:hint="eastAsia" w:ascii="宋体" w:hAnsi="宋体" w:cs="Times New Roman"/>
          <w:color w:val="auto"/>
          <w:sz w:val="24"/>
          <w:szCs w:val="24"/>
          <w:highlight w:val="none"/>
          <w:lang w:val="en-US" w:eastAsia="zh-CN"/>
        </w:rPr>
        <w:t>料复印件。</w:t>
      </w:r>
    </w:p>
    <w:p w14:paraId="12A34431">
      <w:pPr>
        <w:tabs>
          <w:tab w:val="left" w:pos="900"/>
          <w:tab w:val="left" w:pos="7740"/>
        </w:tabs>
        <w:spacing w:line="560" w:lineRule="exact"/>
        <w:ind w:firstLine="480" w:firstLineChars="200"/>
        <w:rPr>
          <w:rFonts w:ascii="Times New Roman" w:hAnsi="Times New Roman" w:cs="Times New Roman" w:eastAsiaTheme="minorEastAsia"/>
          <w:color w:val="auto"/>
          <w:sz w:val="24"/>
          <w:szCs w:val="24"/>
          <w:highlight w:val="none"/>
          <w:lang w:val="en-US" w:eastAsia="zh-CN" w:bidi="ar-SA"/>
        </w:rPr>
      </w:pPr>
      <w:r>
        <w:rPr>
          <w:rFonts w:hint="eastAsia" w:ascii="宋体" w:hAnsi="宋体" w:cs="Times New Roman"/>
          <w:color w:val="auto"/>
          <w:sz w:val="24"/>
          <w:szCs w:val="24"/>
          <w:highlight w:val="none"/>
          <w:lang w:val="en-US" w:eastAsia="zh-CN"/>
        </w:rPr>
        <w:t>6.本</w:t>
      </w:r>
      <w:r>
        <w:rPr>
          <w:rFonts w:hint="eastAsia"/>
          <w:sz w:val="24"/>
          <w:szCs w:val="24"/>
        </w:rPr>
        <w:t>项目仅中、小微企业、监狱企业、残疾人福利性单位参与，投标人须提供《中小企业声明函》或《残疾人福利性单位声明函》或属于监狱企业的证明文件。</w:t>
      </w:r>
    </w:p>
    <w:p w14:paraId="734AB459">
      <w:pPr>
        <w:tabs>
          <w:tab w:val="left" w:pos="900"/>
          <w:tab w:val="left" w:pos="7740"/>
        </w:tabs>
        <w:spacing w:line="560" w:lineRule="exact"/>
        <w:ind w:firstLine="480" w:firstLineChars="200"/>
        <w:rPr>
          <w:rFonts w:hint="eastAsia" w:ascii="宋体" w:hAnsi="宋体" w:cs="Times New Roman"/>
          <w:color w:val="auto"/>
          <w:sz w:val="24"/>
          <w:szCs w:val="24"/>
          <w:highlight w:val="none"/>
          <w:lang w:val="en-US" w:eastAsia="zh-CN"/>
        </w:rPr>
      </w:pPr>
      <w:r>
        <w:rPr>
          <w:rFonts w:hint="eastAsia" w:ascii="宋体" w:hAnsi="宋体" w:cs="Times New Roman"/>
          <w:color w:val="auto"/>
          <w:sz w:val="24"/>
          <w:szCs w:val="24"/>
          <w:highlight w:val="none"/>
          <w:lang w:val="en-US" w:eastAsia="zh-CN"/>
        </w:rPr>
        <w:t>五、项目需要落实的政府采购政策</w:t>
      </w:r>
    </w:p>
    <w:p w14:paraId="3178374F">
      <w:pPr>
        <w:tabs>
          <w:tab w:val="left" w:pos="900"/>
          <w:tab w:val="left" w:pos="7740"/>
        </w:tabs>
        <w:spacing w:line="560" w:lineRule="exact"/>
        <w:ind w:firstLine="480" w:firstLineChars="200"/>
        <w:rPr>
          <w:rFonts w:hint="eastAsia" w:ascii="宋体" w:hAnsi="宋体" w:cs="Times New Roman"/>
          <w:color w:val="auto"/>
          <w:sz w:val="24"/>
          <w:szCs w:val="24"/>
          <w:highlight w:val="none"/>
          <w:lang w:val="en-US" w:eastAsia="zh-CN"/>
        </w:rPr>
      </w:pPr>
      <w:bookmarkStart w:id="1" w:name="_Toc412903615"/>
      <w:r>
        <w:rPr>
          <w:rFonts w:hint="eastAsia" w:ascii="宋体" w:hAnsi="宋体" w:cs="Times New Roman"/>
          <w:color w:val="auto"/>
          <w:sz w:val="24"/>
          <w:szCs w:val="24"/>
          <w:highlight w:val="none"/>
          <w:lang w:val="en-US" w:eastAsia="zh-CN"/>
        </w:rPr>
        <w:t>（一）按照国家节能环保政策执行。</w:t>
      </w:r>
    </w:p>
    <w:p w14:paraId="5525A35D">
      <w:pPr>
        <w:tabs>
          <w:tab w:val="left" w:pos="900"/>
          <w:tab w:val="left" w:pos="7740"/>
        </w:tabs>
        <w:spacing w:line="560" w:lineRule="exact"/>
        <w:ind w:firstLine="480" w:firstLineChars="200"/>
        <w:rPr>
          <w:rFonts w:hint="eastAsia" w:ascii="宋体" w:hAnsi="宋体" w:cs="Times New Roman"/>
          <w:color w:val="auto"/>
          <w:sz w:val="24"/>
          <w:szCs w:val="24"/>
          <w:highlight w:val="none"/>
          <w:lang w:val="en-US" w:eastAsia="zh-CN"/>
        </w:rPr>
      </w:pPr>
      <w:r>
        <w:rPr>
          <w:rFonts w:hint="eastAsia" w:ascii="宋体" w:hAnsi="宋体" w:cs="Times New Roman"/>
          <w:color w:val="auto"/>
          <w:sz w:val="24"/>
          <w:szCs w:val="24"/>
          <w:highlight w:val="none"/>
          <w:lang w:val="en-US" w:eastAsia="zh-CN"/>
        </w:rPr>
        <w:t>（二）本项目仅限中、小微企业、监狱企业、残疾人福利性单位参与，投标人须提供《中小企业声明函》或《残疾人福利性单位声明函》或属于监狱企业的证明文件。</w:t>
      </w:r>
    </w:p>
    <w:p w14:paraId="46EE1676">
      <w:pPr>
        <w:tabs>
          <w:tab w:val="left" w:pos="900"/>
          <w:tab w:val="left" w:pos="7740"/>
        </w:tabs>
        <w:spacing w:line="560" w:lineRule="exact"/>
        <w:ind w:firstLine="480" w:firstLineChars="200"/>
        <w:rPr>
          <w:rFonts w:hint="eastAsia" w:ascii="宋体" w:hAnsi="宋体" w:cs="Times New Roman"/>
          <w:color w:val="auto"/>
          <w:sz w:val="24"/>
          <w:szCs w:val="24"/>
          <w:highlight w:val="none"/>
          <w:lang w:val="en-US" w:eastAsia="zh-CN"/>
        </w:rPr>
      </w:pPr>
      <w:r>
        <w:rPr>
          <w:rFonts w:hint="eastAsia" w:ascii="宋体" w:hAnsi="宋体" w:cs="Times New Roman"/>
          <w:color w:val="auto"/>
          <w:sz w:val="24"/>
          <w:szCs w:val="24"/>
          <w:highlight w:val="none"/>
          <w:lang w:val="en-US" w:eastAsia="zh-CN"/>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7039337">
      <w:pPr>
        <w:tabs>
          <w:tab w:val="left" w:pos="900"/>
          <w:tab w:val="left" w:pos="7740"/>
        </w:tabs>
        <w:spacing w:line="560" w:lineRule="exact"/>
        <w:ind w:firstLine="480" w:firstLineChars="200"/>
        <w:rPr>
          <w:rFonts w:ascii="Times New Roman" w:hAnsi="Times New Roman" w:eastAsia="宋体" w:cs="Times New Roman"/>
          <w:color w:val="auto"/>
        </w:rPr>
      </w:pPr>
      <w:r>
        <w:rPr>
          <w:rFonts w:hint="eastAsia" w:ascii="宋体" w:hAnsi="宋体" w:cs="Times New Roman"/>
          <w:color w:val="auto"/>
          <w:sz w:val="24"/>
          <w:szCs w:val="24"/>
          <w:highlight w:val="none"/>
          <w:lang w:val="en-US" w:eastAsia="zh-CN"/>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六、获取招标文件时间、方式</w:t>
      </w:r>
    </w:p>
    <w:p w14:paraId="0C74E67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21</w:t>
      </w:r>
      <w:r>
        <w:rPr>
          <w:rFonts w:hint="eastAsia" w:ascii="宋体" w:hAnsi="宋体"/>
          <w:color w:val="auto"/>
          <w:sz w:val="24"/>
          <w:szCs w:val="24"/>
          <w:highlight w:val="none"/>
        </w:rPr>
        <w:t>日</w:t>
      </w:r>
      <w:r>
        <w:rPr>
          <w:rFonts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28</w:t>
      </w:r>
      <w:r>
        <w:rPr>
          <w:rFonts w:hint="eastAsia" w:ascii="宋体" w:hAnsi="宋体"/>
          <w:color w:val="auto"/>
          <w:sz w:val="24"/>
          <w:szCs w:val="24"/>
          <w:highlight w:val="none"/>
        </w:rPr>
        <w:t>日</w:t>
      </w:r>
      <w:r>
        <w:rPr>
          <w:rFonts w:ascii="Times New Roman" w:hAnsi="Times New Roman" w:eastAsia="宋体" w:cs="Times New Roman"/>
          <w:color w:val="auto"/>
          <w:highlight w:val="none"/>
        </w:rPr>
        <w:t>，</w:t>
      </w:r>
      <w:r>
        <w:rPr>
          <w:rFonts w:ascii="Times New Roman" w:hAnsi="Times New Roman" w:eastAsia="宋体" w:cs="Times New Roman"/>
          <w:color w:val="auto"/>
        </w:rPr>
        <w:t>每日9:00至17:00（北京时间，法定节假日除外）。</w:t>
      </w:r>
    </w:p>
    <w:p w14:paraId="50353A1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6ED50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56"/>
          <w:rFonts w:hint="eastAsia" w:ascii="Times New Roman" w:hAnsi="Times New Roman" w:eastAsia="宋体" w:cs="Times New Roman"/>
          <w:color w:val="auto"/>
        </w:rPr>
        <w:t>http://tjgpc.zwfwb.tj.gov.cn</w:t>
      </w:r>
      <w:r>
        <w:rPr>
          <w:rStyle w:val="5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下载招标文件。</w:t>
      </w:r>
    </w:p>
    <w:p w14:paraId="1B3F233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2EBDD6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B59F93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6567E0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A91F343">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31E4A8CB">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5CEEC2E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和标前答疑会。</w:t>
      </w:r>
    </w:p>
    <w:p w14:paraId="3122C93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94ECBD3">
      <w:pPr>
        <w:pStyle w:val="63"/>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21</w:t>
      </w:r>
      <w:r>
        <w:rPr>
          <w:rFonts w:hint="eastAsia" w:ascii="宋体" w:hAnsi="宋体"/>
          <w:color w:val="auto"/>
          <w:sz w:val="24"/>
          <w:szCs w:val="24"/>
          <w:highlight w:val="none"/>
        </w:rPr>
        <w:t>日</w:t>
      </w:r>
      <w:r>
        <w:rPr>
          <w:rFonts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16</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0837EB2">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ACDE87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AA3166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16</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hint="eastAsia" w:ascii="Times New Roman" w:hAnsi="Times New Roman" w:eastAsia="宋体" w:cs="Times New Roman"/>
          <w:color w:val="auto"/>
          <w:szCs w:val="21"/>
          <w:highlight w:val="none"/>
        </w:rPr>
        <w:t>。</w:t>
      </w:r>
      <w:r>
        <w:rPr>
          <w:rFonts w:ascii="Times New Roman" w:hAnsi="Times New Roman" w:eastAsia="宋体" w:cs="Times New Roman"/>
          <w:color w:val="auto"/>
          <w:highlight w:val="none"/>
        </w:rPr>
        <w:t>投标</w:t>
      </w:r>
      <w:r>
        <w:rPr>
          <w:rFonts w:ascii="Times New Roman" w:hAnsi="Times New Roman" w:eastAsia="宋体" w:cs="Times New Roman"/>
          <w:color w:val="auto"/>
        </w:rPr>
        <w:t>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90806D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p>
    <w:p w14:paraId="1EFCACC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A411E0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w:t>
      </w:r>
      <w:r>
        <w:rPr>
          <w:rFonts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16</w:t>
      </w:r>
      <w:r>
        <w:rPr>
          <w:rFonts w:hint="eastAsia" w:ascii="宋体" w:hAnsi="宋体"/>
          <w:color w:val="auto"/>
          <w:sz w:val="24"/>
          <w:szCs w:val="24"/>
          <w:highlight w:val="none"/>
        </w:rPr>
        <w:t>日</w:t>
      </w:r>
      <w:r>
        <w:rPr>
          <w:rFonts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ascii="Times New Roman" w:hAnsi="Times New Roman" w:eastAsia="宋体" w:cs="Times New Roman"/>
          <w:color w:val="auto"/>
          <w:highlight w:val="none"/>
        </w:rPr>
        <w:t>完</w:t>
      </w:r>
      <w:r>
        <w:rPr>
          <w:rFonts w:ascii="Times New Roman" w:hAnsi="Times New Roman" w:eastAsia="宋体" w:cs="Times New Roman"/>
          <w:color w:val="auto"/>
        </w:rPr>
        <w:t>成开标解密的投标为有效投标。</w:t>
      </w:r>
    </w:p>
    <w:p w14:paraId="13671E0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完成开标解密。</w:t>
      </w:r>
    </w:p>
    <w:p w14:paraId="3516633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w:t>
      </w:r>
      <w:bookmarkStart w:id="4" w:name="_GoBack"/>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16</w:t>
      </w:r>
      <w:r>
        <w:rPr>
          <w:rFonts w:hint="eastAsia" w:ascii="宋体" w:hAnsi="宋体"/>
          <w:color w:val="auto"/>
          <w:sz w:val="24"/>
          <w:szCs w:val="24"/>
          <w:highlight w:val="none"/>
        </w:rPr>
        <w:t>日</w:t>
      </w:r>
      <w:r>
        <w:rPr>
          <w:rFonts w:ascii="Times New Roman" w:hAnsi="Times New Roman" w:eastAsia="宋体" w:cs="Times New Roman"/>
          <w:color w:val="auto"/>
          <w:highlight w:val="none"/>
        </w:rPr>
        <w:t>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至12:00</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投</w:t>
      </w:r>
      <w:bookmarkEnd w:id="4"/>
      <w:r>
        <w:rPr>
          <w:rFonts w:hint="eastAsia" w:ascii="Times New Roman" w:hAnsi="Times New Roman" w:eastAsia="宋体" w:cs="Times New Roman"/>
          <w:color w:val="auto"/>
        </w:rPr>
        <w:t>标人可在规定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”自行查看开标信息。</w:t>
      </w:r>
    </w:p>
    <w:p w14:paraId="7F366A2B">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十、采购代理机构名称、地址、联系人及联系方式</w:t>
      </w:r>
    </w:p>
    <w:p w14:paraId="7C250538">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（一）采购代理机构名称：天津市西青区政府采购中心</w:t>
      </w:r>
    </w:p>
    <w:p w14:paraId="70D4537A">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（二）采购代理机构地址：天津市西青区中北镇中北科技产业园一区4号楼西青区市民中心</w:t>
      </w:r>
    </w:p>
    <w:p w14:paraId="222688E6">
      <w:pPr>
        <w:pStyle w:val="63"/>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eastAsia="zh-CN"/>
        </w:rPr>
        <w:t>沈川</w:t>
      </w:r>
      <w:r>
        <w:rPr>
          <w:rFonts w:hint="eastAsia" w:ascii="Times New Roman" w:hAnsi="Times New Roman" w:eastAsia="宋体" w:cs="Times New Roman"/>
          <w:color w:val="auto"/>
          <w:lang w:val="en-US" w:eastAsia="zh-CN"/>
        </w:rPr>
        <w:t xml:space="preserve">    联系电话：27937066</w:t>
      </w:r>
    </w:p>
    <w:p w14:paraId="13B2137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E0C7623">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w:t>
      </w:r>
      <w:r>
        <w:rPr>
          <w:rFonts w:hint="eastAsia" w:ascii="Times New Roman" w:hAnsi="Times New Roman" w:eastAsia="宋体" w:cs="Times New Roman"/>
          <w:color w:val="auto"/>
        </w:rPr>
        <w:t>1</w:t>
      </w:r>
      <w:r>
        <w:rPr>
          <w:rFonts w:ascii="Times New Roman" w:hAnsi="Times New Roman" w:eastAsia="宋体" w:cs="Times New Roman"/>
          <w:color w:val="auto"/>
        </w:rPr>
        <w:t>:00，14:00～1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FF13CD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DB0DEC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0D6518A">
      <w:pPr>
        <w:pStyle w:val="63"/>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6FC462BA">
      <w:pPr>
        <w:pStyle w:val="63"/>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 xml:space="preserve"> </w:t>
      </w:r>
      <w:r>
        <w:rPr>
          <w:rFonts w:hint="eastAsia" w:ascii="Times New Roman" w:hAnsi="Times New Roman" w:eastAsia="宋体" w:cs="Times New Roman"/>
          <w:color w:val="auto"/>
          <w:lang w:val="en-US" w:eastAsia="zh-CN"/>
        </w:rPr>
        <w:t>022-27395519</w:t>
      </w:r>
    </w:p>
    <w:p w14:paraId="07E0CBFE">
      <w:pPr>
        <w:pStyle w:val="63"/>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w:t>
      </w:r>
      <w:r>
        <w:rPr>
          <w:rFonts w:ascii="Times New Roman" w:hAnsi="Times New Roman" w:eastAsia="宋体" w:cs="Times New Roman"/>
          <w:color w:val="auto"/>
        </w:rPr>
        <w:t>. 网</w:t>
      </w:r>
      <w:r>
        <w:rPr>
          <w:rFonts w:ascii="Times New Roman" w:hAnsi="Times New Roman" w:eastAsia="宋体" w:cs="Times New Roman"/>
          <w:color w:val="auto"/>
          <w:highlight w:val="none"/>
        </w:rPr>
        <w:t>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695677FB">
      <w:pPr>
        <w:pStyle w:val="63"/>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6DBB0526">
      <w:pPr>
        <w:pStyle w:val="63"/>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天津市西青区卫生健康委员会</w:t>
      </w:r>
    </w:p>
    <w:p w14:paraId="1AC934FA">
      <w:pPr>
        <w:pStyle w:val="63"/>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eastAsia="zh-CN"/>
        </w:rPr>
        <w:t>天津市西青区杨柳青镇新华道</w:t>
      </w:r>
      <w:r>
        <w:rPr>
          <w:rFonts w:hint="eastAsia" w:ascii="Times New Roman" w:hAnsi="Times New Roman" w:eastAsia="宋体" w:cs="Times New Roman"/>
          <w:color w:val="auto"/>
          <w:highlight w:val="none"/>
          <w:lang w:val="en-US" w:eastAsia="zh-CN"/>
        </w:rPr>
        <w:t>30号增1号</w:t>
      </w:r>
    </w:p>
    <w:p w14:paraId="78C5CEF9">
      <w:pPr>
        <w:pStyle w:val="63"/>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毛毳</w:t>
      </w:r>
    </w:p>
    <w:p w14:paraId="3FCFF874">
      <w:pPr>
        <w:pStyle w:val="63"/>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 xml:space="preserve">（四）采购人联系电话： </w:t>
      </w:r>
      <w:r>
        <w:rPr>
          <w:rFonts w:hint="eastAsia" w:ascii="Times New Roman" w:hAnsi="Times New Roman" w:eastAsia="宋体" w:cs="Times New Roman"/>
          <w:color w:val="auto"/>
          <w:highlight w:val="none"/>
          <w:lang w:val="en-US" w:eastAsia="zh-CN"/>
        </w:rPr>
        <w:t>15022561796</w:t>
      </w:r>
    </w:p>
    <w:p w14:paraId="7C31FCF7">
      <w:pPr>
        <w:pStyle w:val="63"/>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1650E9A7">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6C38732">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19682F75">
      <w:pPr>
        <w:pStyle w:val="63"/>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天津市西青区卫生健康委员会</w:t>
      </w:r>
    </w:p>
    <w:p w14:paraId="6B4A7905">
      <w:pPr>
        <w:pStyle w:val="63"/>
        <w:spacing w:line="360" w:lineRule="auto"/>
        <w:ind w:firstLine="480" w:firstLineChars="20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天津市西青区杨柳青镇新华道</w:t>
      </w:r>
      <w:r>
        <w:rPr>
          <w:rFonts w:hint="eastAsia" w:ascii="Times New Roman" w:hAnsi="Times New Roman" w:eastAsia="宋体" w:cs="Times New Roman"/>
          <w:color w:val="auto"/>
          <w:highlight w:val="none"/>
          <w:lang w:val="en-US" w:eastAsia="zh-CN"/>
        </w:rPr>
        <w:t>30号增1号</w:t>
      </w:r>
    </w:p>
    <w:p w14:paraId="38B91D6F">
      <w:pPr>
        <w:pStyle w:val="63"/>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毛毳</w:t>
      </w:r>
    </w:p>
    <w:p w14:paraId="4B13E1C9">
      <w:pPr>
        <w:pStyle w:val="63"/>
        <w:spacing w:line="360" w:lineRule="auto"/>
        <w:ind w:firstLine="480" w:firstLineChars="20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15022561796</w:t>
      </w:r>
    </w:p>
    <w:p w14:paraId="21050C47">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（二）供应商对质疑答复不满意的，或者采购人、天津市西青区政府采购中心未在规定期限内作出答复的，供应商可以在质疑答复期满后15个工作日内，向采购人同级财政部门提出投诉，逾期不予受理。</w:t>
      </w:r>
    </w:p>
    <w:p w14:paraId="2C80DBA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A0D351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6D5AB00">
      <w:pPr>
        <w:pStyle w:val="63"/>
        <w:spacing w:line="360" w:lineRule="auto"/>
        <w:ind w:firstLine="480" w:firstLineChars="200"/>
        <w:jc w:val="both"/>
        <w:rPr>
          <w:rFonts w:ascii="Times New Roman" w:hAnsi="Times New Roman" w:eastAsia="宋体" w:cs="Times New Roman"/>
          <w:color w:val="auto"/>
        </w:rPr>
      </w:pPr>
    </w:p>
    <w:p w14:paraId="6D7F1A2B">
      <w:pPr>
        <w:adjustRightInd w:val="0"/>
        <w:snapToGrid w:val="0"/>
        <w:spacing w:line="400" w:lineRule="exact"/>
        <w:jc w:val="center"/>
        <w:rPr>
          <w:b/>
          <w:sz w:val="24"/>
          <w:szCs w:val="24"/>
        </w:rPr>
      </w:pPr>
      <w:r>
        <w:rPr>
          <w:b/>
          <w:sz w:val="24"/>
          <w:szCs w:val="24"/>
        </w:rPr>
        <w:t>诚信参与政府采购活动提示函</w:t>
      </w:r>
    </w:p>
    <w:p w14:paraId="33822B82">
      <w:pPr>
        <w:pStyle w:val="42"/>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BFB44A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4D8DA6F">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AFECB68">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51"/>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2B750C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5246D0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ADAB01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93F0460">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3DA7FE4">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502B82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4BFE36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51"/>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04E96D2">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B49F5C6">
      <w:pPr>
        <w:adjustRightInd w:val="0"/>
        <w:snapToGrid w:val="0"/>
        <w:spacing w:line="340" w:lineRule="exact"/>
        <w:ind w:firstLine="480" w:firstLineChars="200"/>
        <w:rPr>
          <w:rFonts w:eastAsiaTheme="minorEastAsia"/>
          <w:sz w:val="24"/>
        </w:rPr>
      </w:pPr>
    </w:p>
    <w:p w14:paraId="041BA1E0">
      <w:pPr>
        <w:adjustRightInd w:val="0"/>
        <w:snapToGrid w:val="0"/>
        <w:spacing w:line="340" w:lineRule="exact"/>
        <w:ind w:firstLine="643" w:firstLineChars="200"/>
        <w:rPr>
          <w:b/>
          <w:bCs/>
          <w:kern w:val="28"/>
          <w:sz w:val="32"/>
          <w:szCs w:val="32"/>
        </w:rPr>
      </w:pPr>
    </w:p>
    <w:p w14:paraId="142E52DA">
      <w:pPr>
        <w:pStyle w:val="35"/>
        <w:rPr>
          <w:rFonts w:ascii="Times New Roman" w:hAnsi="Times New Roman"/>
        </w:rPr>
      </w:pPr>
      <w:r>
        <w:rPr>
          <w:rFonts w:ascii="Times New Roman" w:hAnsi="Times New Roman"/>
        </w:rPr>
        <w:t>第二部分  招标项目要求</w:t>
      </w:r>
      <w:bookmarkEnd w:id="1"/>
    </w:p>
    <w:p w14:paraId="6A83231D">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54A99264">
      <w:pPr>
        <w:autoSpaceDE w:val="0"/>
        <w:autoSpaceDN w:val="0"/>
        <w:adjustRightInd w:val="0"/>
        <w:spacing w:line="360" w:lineRule="auto"/>
        <w:ind w:firstLine="480" w:firstLineChars="200"/>
        <w:rPr>
          <w:sz w:val="24"/>
        </w:rPr>
      </w:pPr>
      <w:r>
        <w:rPr>
          <w:sz w:val="24"/>
        </w:rPr>
        <w:t>（一）报价要求</w:t>
      </w:r>
    </w:p>
    <w:p w14:paraId="2833C85B">
      <w:pPr>
        <w:autoSpaceDE w:val="0"/>
        <w:autoSpaceDN w:val="0"/>
        <w:adjustRightInd w:val="0"/>
        <w:spacing w:line="360" w:lineRule="auto"/>
        <w:ind w:firstLine="480" w:firstLineChars="200"/>
        <w:rPr>
          <w:sz w:val="24"/>
        </w:rPr>
      </w:pPr>
      <w:r>
        <w:rPr>
          <w:sz w:val="24"/>
        </w:rPr>
        <w:t>1. 投标报价以人民币填列。</w:t>
      </w:r>
    </w:p>
    <w:p w14:paraId="29FE3E65">
      <w:pPr>
        <w:autoSpaceDE w:val="0"/>
        <w:autoSpaceDN w:val="0"/>
        <w:adjustRightInd w:val="0"/>
        <w:spacing w:line="360" w:lineRule="auto"/>
        <w:ind w:firstLine="480" w:firstLineChars="200"/>
        <w:rPr>
          <w:color w:val="FF0000"/>
          <w:sz w:val="24"/>
        </w:rPr>
      </w:pPr>
      <w:r>
        <w:rPr>
          <w:sz w:val="24"/>
        </w:rPr>
        <w:t>2. 投标人的报价应包括：</w:t>
      </w:r>
      <w:r>
        <w:rPr>
          <w:spacing w:val="-8"/>
          <w:sz w:val="24"/>
          <w:szCs w:val="24"/>
        </w:rPr>
        <w:t>人员工资、福利、社会保险、住房公积金等人工费用、服装费、</w:t>
      </w:r>
      <w:r>
        <w:rPr>
          <w:spacing w:val="-11"/>
          <w:sz w:val="24"/>
          <w:szCs w:val="24"/>
        </w:rPr>
        <w:t>工具、设备、耗材费用、办公费、企业利润及税金等为完成招标文件规定的一</w:t>
      </w:r>
      <w:r>
        <w:rPr>
          <w:spacing w:val="-3"/>
          <w:sz w:val="24"/>
          <w:szCs w:val="24"/>
        </w:rPr>
        <w:t>切工作所需的全部费用，投标人所报价格为项目完</w:t>
      </w:r>
      <w:r>
        <w:rPr>
          <w:spacing w:val="-4"/>
          <w:sz w:val="24"/>
          <w:szCs w:val="24"/>
        </w:rPr>
        <w:t>成之后的最终优惠价格。</w:t>
      </w:r>
    </w:p>
    <w:p w14:paraId="43CE833D">
      <w:pPr>
        <w:spacing w:line="360" w:lineRule="auto"/>
        <w:ind w:firstLine="480" w:firstLineChars="200"/>
        <w:rPr>
          <w:kern w:val="0"/>
          <w:sz w:val="24"/>
          <w:szCs w:val="24"/>
        </w:rPr>
      </w:pPr>
      <w:r>
        <w:rPr>
          <w:rFonts w:hint="eastAsia"/>
          <w:kern w:val="0"/>
          <w:sz w:val="24"/>
          <w:szCs w:val="24"/>
        </w:rPr>
        <w:t xml:space="preserve">3. </w:t>
      </w:r>
      <w:r>
        <w:rPr>
          <w:sz w:val="24"/>
        </w:rPr>
        <w:t>验收相关费用由投标人负责。</w:t>
      </w:r>
    </w:p>
    <w:p w14:paraId="184431DC">
      <w:pPr>
        <w:autoSpaceDE w:val="0"/>
        <w:autoSpaceDN w:val="0"/>
        <w:adjustRightInd w:val="0"/>
        <w:spacing w:line="360" w:lineRule="auto"/>
        <w:ind w:firstLine="480" w:firstLineChars="200"/>
        <w:rPr>
          <w:sz w:val="24"/>
        </w:rPr>
      </w:pPr>
      <w:r>
        <w:rPr>
          <w:sz w:val="24"/>
        </w:rPr>
        <w:t>（二）服务要求</w:t>
      </w:r>
    </w:p>
    <w:p w14:paraId="338810DF">
      <w:pPr>
        <w:autoSpaceDE w:val="0"/>
        <w:autoSpaceDN w:val="0"/>
        <w:adjustRightInd w:val="0"/>
        <w:spacing w:line="360" w:lineRule="auto"/>
        <w:ind w:firstLine="480" w:firstLineChars="200"/>
        <w:rPr>
          <w:color w:val="auto"/>
          <w:sz w:val="24"/>
        </w:rPr>
      </w:pPr>
      <w:r>
        <w:rPr>
          <w:rFonts w:hint="eastAsia"/>
          <w:color w:val="auto"/>
          <w:sz w:val="24"/>
        </w:rPr>
        <w:t>1、</w:t>
      </w:r>
      <w:r>
        <w:rPr>
          <w:color w:val="auto"/>
          <w:sz w:val="24"/>
        </w:rPr>
        <w:t>投标人提供详细的服务方案。</w:t>
      </w:r>
    </w:p>
    <w:p w14:paraId="4DC43A90">
      <w:pPr>
        <w:autoSpaceDE w:val="0"/>
        <w:autoSpaceDN w:val="0"/>
        <w:adjustRightInd w:val="0"/>
        <w:spacing w:line="360" w:lineRule="auto"/>
        <w:ind w:firstLine="480" w:firstLineChars="200"/>
        <w:rPr>
          <w:color w:val="auto"/>
          <w:sz w:val="24"/>
        </w:rPr>
      </w:pPr>
      <w:r>
        <w:rPr>
          <w:rFonts w:hint="eastAsia"/>
          <w:color w:val="auto"/>
          <w:sz w:val="24"/>
        </w:rPr>
        <w:t>2、中标后，中标供应商及其委派的服务人员须与采购人就数据信息安全等内容签署保密协议。</w:t>
      </w:r>
    </w:p>
    <w:p w14:paraId="0C5A0C12">
      <w:pPr>
        <w:autoSpaceDE w:val="0"/>
        <w:autoSpaceDN w:val="0"/>
        <w:adjustRightInd w:val="0"/>
        <w:spacing w:line="360" w:lineRule="auto"/>
        <w:ind w:firstLine="480" w:firstLineChars="200"/>
        <w:rPr>
          <w:color w:val="auto"/>
          <w:sz w:val="24"/>
        </w:rPr>
      </w:pPr>
      <w:r>
        <w:rPr>
          <w:color w:val="auto"/>
          <w:sz w:val="24"/>
        </w:rPr>
        <w:t>（三）时间、地点要求</w:t>
      </w:r>
    </w:p>
    <w:p w14:paraId="5B90F937">
      <w:pPr>
        <w:autoSpaceDE w:val="0"/>
        <w:autoSpaceDN w:val="0"/>
        <w:adjustRightInd w:val="0"/>
        <w:spacing w:line="360" w:lineRule="auto"/>
        <w:ind w:firstLine="480" w:firstLineChars="200"/>
        <w:rPr>
          <w:rFonts w:hint="eastAsia" w:eastAsia="宋体"/>
          <w:color w:val="auto"/>
          <w:spacing w:val="1"/>
          <w:sz w:val="24"/>
          <w:szCs w:val="24"/>
          <w:lang w:eastAsia="zh-CN"/>
        </w:rPr>
      </w:pPr>
      <w:r>
        <w:rPr>
          <w:color w:val="auto"/>
          <w:sz w:val="24"/>
        </w:rPr>
        <w:t>1. 时间要求：</w:t>
      </w:r>
      <w:r>
        <w:rPr>
          <w:color w:val="auto"/>
          <w:spacing w:val="1"/>
          <w:sz w:val="24"/>
          <w:szCs w:val="24"/>
        </w:rPr>
        <w:t>202</w:t>
      </w:r>
      <w:r>
        <w:rPr>
          <w:rFonts w:hint="eastAsia" w:ascii="Calibri" w:eastAsia="宋体"/>
          <w:color w:val="auto"/>
          <w:spacing w:val="1"/>
          <w:sz w:val="24"/>
          <w:szCs w:val="24"/>
          <w:lang w:val="en-US" w:eastAsia="zh-CN"/>
        </w:rPr>
        <w:t>6</w:t>
      </w:r>
      <w:r>
        <w:rPr>
          <w:color w:val="auto"/>
          <w:spacing w:val="1"/>
          <w:sz w:val="24"/>
          <w:szCs w:val="24"/>
        </w:rPr>
        <w:t>年1月1日至202</w:t>
      </w:r>
      <w:r>
        <w:rPr>
          <w:rFonts w:hint="eastAsia" w:ascii="Calibri" w:eastAsia="宋体"/>
          <w:color w:val="auto"/>
          <w:spacing w:val="1"/>
          <w:sz w:val="24"/>
          <w:szCs w:val="24"/>
          <w:lang w:val="en-US" w:eastAsia="zh-CN"/>
        </w:rPr>
        <w:t>6</w:t>
      </w:r>
      <w:r>
        <w:rPr>
          <w:color w:val="auto"/>
          <w:spacing w:val="1"/>
          <w:sz w:val="24"/>
          <w:szCs w:val="24"/>
        </w:rPr>
        <w:t>年12月31日</w:t>
      </w:r>
      <w:r>
        <w:rPr>
          <w:rFonts w:hint="eastAsia"/>
          <w:color w:val="auto"/>
          <w:spacing w:val="1"/>
          <w:sz w:val="24"/>
          <w:szCs w:val="24"/>
          <w:lang w:eastAsia="zh-CN"/>
        </w:rPr>
        <w:t>。</w:t>
      </w:r>
    </w:p>
    <w:p w14:paraId="6D5E9C87">
      <w:pPr>
        <w:autoSpaceDE w:val="0"/>
        <w:autoSpaceDN w:val="0"/>
        <w:adjustRightInd w:val="0"/>
        <w:spacing w:line="360" w:lineRule="auto"/>
        <w:ind w:firstLine="480" w:firstLineChars="200"/>
        <w:rPr>
          <w:color w:val="auto"/>
          <w:sz w:val="24"/>
        </w:rPr>
      </w:pPr>
      <w:r>
        <w:rPr>
          <w:color w:val="auto"/>
          <w:sz w:val="24"/>
        </w:rPr>
        <w:t>2. 服务地点：</w:t>
      </w:r>
      <w:r>
        <w:rPr>
          <w:color w:val="auto"/>
          <w:spacing w:val="-1"/>
          <w:sz w:val="24"/>
          <w:szCs w:val="24"/>
        </w:rPr>
        <w:t>多个服务地点，以甲方指定单位为准</w:t>
      </w:r>
      <w:r>
        <w:rPr>
          <w:color w:val="auto"/>
          <w:sz w:val="24"/>
        </w:rPr>
        <w:t>。</w:t>
      </w:r>
    </w:p>
    <w:p w14:paraId="5DBC37A0">
      <w:pPr>
        <w:autoSpaceDE w:val="0"/>
        <w:autoSpaceDN w:val="0"/>
        <w:adjustRightInd w:val="0"/>
        <w:spacing w:line="360" w:lineRule="auto"/>
        <w:ind w:firstLine="480" w:firstLineChars="200"/>
        <w:rPr>
          <w:sz w:val="24"/>
        </w:rPr>
      </w:pPr>
      <w:r>
        <w:rPr>
          <w:sz w:val="24"/>
        </w:rPr>
        <w:t>（四）付款方式</w:t>
      </w:r>
    </w:p>
    <w:p w14:paraId="7087F53E">
      <w:pPr>
        <w:autoSpaceDE w:val="0"/>
        <w:autoSpaceDN w:val="0"/>
        <w:adjustRightInd w:val="0"/>
        <w:spacing w:line="360" w:lineRule="auto"/>
        <w:ind w:firstLine="476" w:firstLineChars="200"/>
        <w:rPr>
          <w:sz w:val="24"/>
        </w:rPr>
      </w:pPr>
      <w:r>
        <w:rPr>
          <w:spacing w:val="-1"/>
          <w:sz w:val="24"/>
          <w:szCs w:val="24"/>
        </w:rPr>
        <w:t>按月支付</w:t>
      </w:r>
      <w:r>
        <w:rPr>
          <w:color w:val="FF0000"/>
          <w:sz w:val="24"/>
        </w:rPr>
        <w:t>。</w:t>
      </w:r>
    </w:p>
    <w:p w14:paraId="34D06A00">
      <w:pPr>
        <w:autoSpaceDE w:val="0"/>
        <w:autoSpaceDN w:val="0"/>
        <w:adjustRightInd w:val="0"/>
        <w:spacing w:line="360" w:lineRule="auto"/>
        <w:ind w:firstLine="480" w:firstLineChars="200"/>
        <w:rPr>
          <w:sz w:val="24"/>
        </w:rPr>
      </w:pPr>
      <w:r>
        <w:rPr>
          <w:sz w:val="24"/>
        </w:rPr>
        <w:t>（五）投标保证金和履约保证金</w:t>
      </w:r>
    </w:p>
    <w:p w14:paraId="384464A5">
      <w:pPr>
        <w:autoSpaceDE w:val="0"/>
        <w:autoSpaceDN w:val="0"/>
        <w:adjustRightInd w:val="0"/>
        <w:spacing w:line="360" w:lineRule="auto"/>
        <w:ind w:firstLine="480" w:firstLineChars="200"/>
        <w:rPr>
          <w:sz w:val="24"/>
        </w:rPr>
      </w:pPr>
      <w:r>
        <w:rPr>
          <w:sz w:val="24"/>
        </w:rPr>
        <w:t>本项目不收取投标保证金和履约保证金。</w:t>
      </w:r>
    </w:p>
    <w:p w14:paraId="3DA4E9EE">
      <w:pPr>
        <w:autoSpaceDE w:val="0"/>
        <w:autoSpaceDN w:val="0"/>
        <w:adjustRightInd w:val="0"/>
        <w:spacing w:line="360" w:lineRule="auto"/>
        <w:ind w:firstLine="480" w:firstLineChars="200"/>
        <w:rPr>
          <w:sz w:val="24"/>
        </w:rPr>
      </w:pPr>
      <w:r>
        <w:rPr>
          <w:rFonts w:hint="eastAsia"/>
          <w:sz w:val="24"/>
        </w:rPr>
        <w:t>（六）验收方法及标准</w:t>
      </w:r>
    </w:p>
    <w:p w14:paraId="227002C8">
      <w:pPr>
        <w:autoSpaceDE w:val="0"/>
        <w:autoSpaceDN w:val="0"/>
        <w:adjustRightInd w:val="0"/>
        <w:spacing w:line="360" w:lineRule="auto"/>
        <w:ind w:firstLine="480" w:firstLineChars="200"/>
        <w:rPr>
          <w:rFonts w:hint="eastAsia"/>
          <w:sz w:val="24"/>
        </w:rPr>
      </w:pPr>
      <w:r>
        <w:rPr>
          <w:rFonts w:hint="eastAsia"/>
          <w:sz w:val="24"/>
          <w:lang w:val="en-US" w:eastAsia="zh-CN"/>
        </w:rPr>
        <w:t>1.</w:t>
      </w: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930FF4A">
      <w:pPr>
        <w:autoSpaceDE w:val="0"/>
        <w:autoSpaceDN w:val="0"/>
        <w:adjustRightInd w:val="0"/>
        <w:spacing w:line="360" w:lineRule="auto"/>
        <w:ind w:firstLine="476" w:firstLineChars="200"/>
        <w:rPr>
          <w:rFonts w:hint="eastAsia" w:eastAsia="宋体"/>
          <w:sz w:val="24"/>
          <w:lang w:eastAsia="zh-CN"/>
        </w:rPr>
      </w:pPr>
      <w:r>
        <w:rPr>
          <w:rFonts w:hint="eastAsia"/>
          <w:spacing w:val="-1"/>
          <w:sz w:val="24"/>
          <w:szCs w:val="24"/>
          <w:lang w:val="en-US" w:eastAsia="zh-CN"/>
        </w:rPr>
        <w:t>2.</w:t>
      </w:r>
      <w:r>
        <w:rPr>
          <w:spacing w:val="-1"/>
          <w:sz w:val="24"/>
          <w:szCs w:val="24"/>
        </w:rPr>
        <w:t>按照《西青区卫健委机关事务社会化服务验收单》</w:t>
      </w:r>
      <w:r>
        <w:rPr>
          <w:rFonts w:hint="eastAsia"/>
          <w:spacing w:val="-1"/>
          <w:sz w:val="24"/>
          <w:szCs w:val="24"/>
          <w:lang w:eastAsia="zh-CN"/>
        </w:rPr>
        <w:t>（见附件）。</w:t>
      </w:r>
    </w:p>
    <w:p w14:paraId="44975FD4">
      <w:pPr>
        <w:autoSpaceDE w:val="0"/>
        <w:autoSpaceDN w:val="0"/>
        <w:adjustRightInd w:val="0"/>
        <w:spacing w:line="360" w:lineRule="auto"/>
        <w:ind w:firstLine="480" w:firstLineChars="200"/>
        <w:rPr>
          <w:bCs/>
          <w:sz w:val="24"/>
        </w:rPr>
      </w:pPr>
      <w:r>
        <w:rPr>
          <w:sz w:val="24"/>
        </w:rPr>
        <w:t>二</w:t>
      </w:r>
      <w:r>
        <w:rPr>
          <w:bCs/>
          <w:sz w:val="24"/>
        </w:rPr>
        <w:t>、技术要求</w:t>
      </w:r>
    </w:p>
    <w:p w14:paraId="106C4C69">
      <w:pPr>
        <w:spacing w:line="360" w:lineRule="auto"/>
        <w:ind w:firstLine="480" w:firstLineChars="200"/>
        <w:outlineLvl w:val="0"/>
        <w:rPr>
          <w:sz w:val="24"/>
        </w:rPr>
      </w:pPr>
      <w:r>
        <w:rPr>
          <w:sz w:val="24"/>
        </w:rPr>
        <w:t>（一）投标人须承诺所提供的服务、人员及设备符合</w:t>
      </w:r>
      <w:r>
        <w:rPr>
          <w:rFonts w:hint="eastAsia"/>
          <w:sz w:val="24"/>
        </w:rPr>
        <w:t>相关国家强</w:t>
      </w:r>
      <w:r>
        <w:rPr>
          <w:sz w:val="24"/>
        </w:rPr>
        <w:t>制性规定。</w:t>
      </w:r>
    </w:p>
    <w:p w14:paraId="7CCC39F7">
      <w:pPr>
        <w:autoSpaceDE w:val="0"/>
        <w:autoSpaceDN w:val="0"/>
        <w:adjustRightInd w:val="0"/>
        <w:spacing w:line="360" w:lineRule="auto"/>
        <w:ind w:firstLine="480" w:firstLineChars="200"/>
        <w:rPr>
          <w:sz w:val="24"/>
        </w:rPr>
      </w:pPr>
      <w:r>
        <w:rPr>
          <w:sz w:val="24"/>
        </w:rPr>
        <w:t>（二）投标人须承诺所提供的服务、人员及设备符合相关国家强制性规定。</w:t>
      </w:r>
      <w:r>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14:paraId="57A6F5A9">
      <w:pPr>
        <w:spacing w:line="360" w:lineRule="auto"/>
        <w:ind w:firstLine="480" w:firstLineChars="200"/>
        <w:rPr>
          <w:rFonts w:ascii="宋体" w:hAnsi="宋体"/>
          <w:sz w:val="24"/>
          <w:szCs w:val="24"/>
        </w:rPr>
      </w:pPr>
      <w:r>
        <w:rPr>
          <w:rFonts w:hint="eastAsia" w:ascii="宋体" w:hAnsi="宋体"/>
          <w:sz w:val="24"/>
          <w:szCs w:val="24"/>
        </w:rPr>
        <w:t>（</w:t>
      </w:r>
      <w:r>
        <w:rPr>
          <w:rFonts w:hint="eastAsia" w:ascii="宋体" w:hAnsi="宋体"/>
          <w:sz w:val="24"/>
          <w:szCs w:val="24"/>
          <w:lang w:eastAsia="zh-CN"/>
        </w:rPr>
        <w:t>三</w:t>
      </w:r>
      <w:r>
        <w:rPr>
          <w:rFonts w:hint="eastAsia" w:ascii="宋体" w:hAnsi="宋体"/>
          <w:sz w:val="24"/>
          <w:szCs w:val="24"/>
        </w:rPr>
        <w:t>）投标人须承诺，若涉及</w:t>
      </w:r>
      <w:r>
        <w:rPr>
          <w:rFonts w:hint="eastAsia"/>
          <w:sz w:val="24"/>
        </w:rPr>
        <w:t>安全技术防范系统、</w:t>
      </w:r>
      <w:r>
        <w:rPr>
          <w:rFonts w:hint="eastAsia" w:ascii="宋体" w:hAnsi="宋体"/>
          <w:sz w:val="24"/>
          <w:szCs w:val="24"/>
        </w:rPr>
        <w:t>防雷系统、消防系统的服务内容，将分别由具备</w:t>
      </w:r>
      <w:r>
        <w:rPr>
          <w:rFonts w:hint="eastAsia"/>
          <w:sz w:val="24"/>
        </w:rPr>
        <w:t>天津市安全技术防范系统设计、安装、维修企业备案登记证或进津安全技术防范系统设计、安装、维修企业备案登记证</w:t>
      </w:r>
      <w:r>
        <w:rPr>
          <w:rFonts w:hint="eastAsia" w:ascii="宋体" w:hAnsi="宋体"/>
          <w:sz w:val="24"/>
          <w:szCs w:val="24"/>
        </w:rPr>
        <w:t>、防雷工程专业施工资质、消防技术服务机构（含消防设施维护保养检测）资质的单位完成，其费用由投标人承担。采购人有权查验服务单位的资质，若不符合要求，采购人有权要求更换服务单位。</w:t>
      </w:r>
    </w:p>
    <w:p w14:paraId="0EDCC47C">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四</w:t>
      </w:r>
      <w:r>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74809199">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五</w:t>
      </w:r>
      <w:r>
        <w:rPr>
          <w:rFonts w:hint="eastAsia"/>
          <w:sz w:val="24"/>
        </w:rPr>
        <w:t>）</w:t>
      </w:r>
      <w:r>
        <w:rPr>
          <w:sz w:val="24"/>
        </w:rPr>
        <w:t>具体需求详见本部分项目需求书。</w:t>
      </w:r>
    </w:p>
    <w:p w14:paraId="505ACCD0">
      <w:pPr>
        <w:spacing w:line="360" w:lineRule="auto"/>
        <w:ind w:firstLine="480" w:firstLineChars="200"/>
        <w:outlineLvl w:val="0"/>
        <w:rPr>
          <w:sz w:val="24"/>
        </w:rPr>
      </w:pPr>
      <w:r>
        <w:rPr>
          <w:sz w:val="24"/>
        </w:rPr>
        <w:t>三、评分因素及评标标准</w:t>
      </w:r>
    </w:p>
    <w:tbl>
      <w:tblPr>
        <w:tblStyle w:val="49"/>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0"/>
        <w:gridCol w:w="1576"/>
        <w:gridCol w:w="5341"/>
        <w:gridCol w:w="787"/>
      </w:tblGrid>
      <w:tr w14:paraId="03A50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481" w:type="pct"/>
            <w:vAlign w:val="center"/>
          </w:tcPr>
          <w:p w14:paraId="004C9A43">
            <w:pPr>
              <w:widowControl/>
              <w:kinsoku w:val="0"/>
              <w:autoSpaceDE w:val="0"/>
              <w:autoSpaceDN w:val="0"/>
              <w:adjustRightInd/>
              <w:snapToGrid/>
              <w:jc w:val="center"/>
              <w:textAlignment w:val="baseline"/>
              <w:rPr>
                <w:rFonts w:ascii="宋体" w:hAnsi="宋体" w:eastAsia="宋体" w:cs="宋体"/>
                <w:snapToGrid w:val="0"/>
                <w:color w:val="000000"/>
                <w:spacing w:val="-4"/>
                <w:kern w:val="0"/>
                <w:sz w:val="24"/>
                <w:szCs w:val="24"/>
                <w:lang w:eastAsia="zh-CN"/>
              </w:rPr>
            </w:pPr>
            <w:r>
              <w:rPr>
                <w:rFonts w:hint="eastAsia" w:ascii="宋体" w:hAnsi="宋体" w:eastAsia="宋体" w:cs="宋体"/>
                <w:snapToGrid w:val="0"/>
                <w:color w:val="000000"/>
                <w:spacing w:val="-4"/>
                <w:kern w:val="0"/>
                <w:sz w:val="24"/>
                <w:szCs w:val="24"/>
                <w:lang w:eastAsia="zh-CN"/>
              </w:rPr>
              <w:t>序号</w:t>
            </w:r>
          </w:p>
        </w:tc>
        <w:tc>
          <w:tcPr>
            <w:tcW w:w="4056" w:type="pct"/>
            <w:gridSpan w:val="2"/>
            <w:vAlign w:val="center"/>
          </w:tcPr>
          <w:p w14:paraId="42CC35B1">
            <w:pPr>
              <w:widowControl/>
              <w:kinsoku w:val="0"/>
              <w:autoSpaceDE w:val="0"/>
              <w:autoSpaceDN w:val="0"/>
              <w:adjustRightInd/>
              <w:snapToGrid/>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4"/>
                <w:sz w:val="24"/>
                <w:szCs w:val="24"/>
                <w:lang w:val="en-US" w:eastAsia="en-US" w:bidi="ar-SA"/>
              </w:rPr>
              <w:t>第一部分价格分(10分)</w:t>
            </w:r>
          </w:p>
        </w:tc>
        <w:tc>
          <w:tcPr>
            <w:tcW w:w="461" w:type="pct"/>
            <w:vAlign w:val="center"/>
          </w:tcPr>
          <w:p w14:paraId="4B4C4603">
            <w:pPr>
              <w:widowControl/>
              <w:kinsoku w:val="0"/>
              <w:autoSpaceDE w:val="0"/>
              <w:autoSpaceDN w:val="0"/>
              <w:adjustRightInd/>
              <w:snapToGrid/>
              <w:jc w:val="center"/>
              <w:textAlignment w:val="baseline"/>
              <w:rPr>
                <w:rFonts w:ascii="宋体" w:hAnsi="宋体" w:eastAsia="宋体" w:cs="宋体"/>
                <w:snapToGrid w:val="0"/>
                <w:color w:val="000000"/>
                <w:spacing w:val="-4"/>
                <w:kern w:val="0"/>
                <w:sz w:val="24"/>
                <w:szCs w:val="24"/>
                <w:lang w:eastAsia="zh-CN"/>
              </w:rPr>
            </w:pPr>
            <w:r>
              <w:rPr>
                <w:rFonts w:hint="eastAsia" w:ascii="宋体" w:hAnsi="宋体" w:eastAsia="宋体" w:cs="宋体"/>
                <w:snapToGrid w:val="0"/>
                <w:color w:val="000000"/>
                <w:spacing w:val="4"/>
                <w:kern w:val="0"/>
                <w:sz w:val="24"/>
                <w:szCs w:val="24"/>
                <w:lang w:eastAsia="en-US"/>
              </w:rPr>
              <w:t>分值</w:t>
            </w:r>
          </w:p>
        </w:tc>
      </w:tr>
      <w:tr w14:paraId="5BDE4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 w:type="pct"/>
            <w:vAlign w:val="center"/>
          </w:tcPr>
          <w:p w14:paraId="13063105">
            <w:pPr>
              <w:widowControl/>
              <w:kinsoku w:val="0"/>
              <w:autoSpaceDE w:val="0"/>
              <w:autoSpaceDN w:val="0"/>
              <w:adjustRightInd/>
              <w:snapToGrid/>
              <w:spacing w:line="360" w:lineRule="auto"/>
              <w:jc w:val="center"/>
              <w:textAlignment w:val="baseline"/>
              <w:rPr>
                <w:rFonts w:ascii="宋体" w:hAnsi="宋体" w:eastAsia="宋体" w:cs="宋体"/>
                <w:snapToGrid w:val="0"/>
                <w:color w:val="000000"/>
                <w:spacing w:val="-4"/>
                <w:kern w:val="0"/>
                <w:sz w:val="24"/>
                <w:szCs w:val="24"/>
                <w:lang w:eastAsia="zh-CN"/>
              </w:rPr>
            </w:pPr>
            <w:r>
              <w:rPr>
                <w:rFonts w:hint="eastAsia" w:ascii="宋体" w:hAnsi="宋体" w:eastAsia="宋体" w:cs="宋体"/>
                <w:snapToGrid w:val="0"/>
                <w:color w:val="000000"/>
                <w:spacing w:val="-4"/>
                <w:kern w:val="0"/>
                <w:sz w:val="24"/>
                <w:szCs w:val="24"/>
                <w:lang w:eastAsia="zh-CN"/>
              </w:rPr>
              <w:t>1</w:t>
            </w:r>
          </w:p>
        </w:tc>
        <w:tc>
          <w:tcPr>
            <w:tcW w:w="924" w:type="pct"/>
            <w:vAlign w:val="center"/>
          </w:tcPr>
          <w:p w14:paraId="3C2304EE">
            <w:pPr>
              <w:widowControl/>
              <w:kinsoku w:val="0"/>
              <w:autoSpaceDE w:val="0"/>
              <w:autoSpaceDN w:val="0"/>
              <w:adjustRightInd/>
              <w:snapToGrid/>
              <w:spacing w:line="360" w:lineRule="auto"/>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3"/>
                <w:sz w:val="24"/>
                <w:szCs w:val="24"/>
                <w:lang w:val="en-US" w:eastAsia="zh-CN" w:bidi="ar-SA"/>
              </w:rPr>
              <w:t>价格</w:t>
            </w:r>
          </w:p>
        </w:tc>
        <w:tc>
          <w:tcPr>
            <w:tcW w:w="3132" w:type="pct"/>
          </w:tcPr>
          <w:p w14:paraId="281A6187">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6"/>
                <w:sz w:val="24"/>
                <w:szCs w:val="24"/>
                <w:lang w:val="en-US" w:eastAsia="en-US" w:bidi="ar-SA"/>
              </w:rPr>
              <w:t>①投标报价超过采购预算的，投标无效，未超过采</w:t>
            </w:r>
            <w:r>
              <w:rPr>
                <w:rFonts w:hint="eastAsia" w:ascii="宋体" w:hAnsi="宋体" w:eastAsia="宋体" w:cs="宋体"/>
                <w:snapToGrid w:val="0"/>
                <w:color w:val="000000"/>
                <w:spacing w:val="-7"/>
                <w:sz w:val="24"/>
                <w:szCs w:val="24"/>
                <w:lang w:val="en-US" w:eastAsia="en-US" w:bidi="ar-SA"/>
              </w:rPr>
              <w:t>购预算的</w:t>
            </w:r>
            <w:r>
              <w:rPr>
                <w:rFonts w:hint="eastAsia" w:ascii="宋体" w:hAnsi="宋体" w:eastAsia="宋体" w:cs="宋体"/>
                <w:snapToGrid w:val="0"/>
                <w:color w:val="000000"/>
                <w:spacing w:val="-1"/>
                <w:sz w:val="24"/>
                <w:szCs w:val="24"/>
                <w:lang w:val="en-US" w:eastAsia="en-US" w:bidi="ar-SA"/>
              </w:rPr>
              <w:t>投标报价按以下公式进行计算。</w:t>
            </w:r>
          </w:p>
          <w:p w14:paraId="238FBA1E">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②投标报价得分=(评标基准价/投标报价)×10</w:t>
            </w:r>
          </w:p>
          <w:p w14:paraId="7B852833">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8"/>
                <w:sz w:val="24"/>
                <w:szCs w:val="24"/>
                <w:lang w:val="en-US" w:eastAsia="en-US" w:bidi="ar-SA"/>
              </w:rPr>
              <w:t>注：满足招标文件要求且投标报价最低的投标报价为评标基</w:t>
            </w:r>
            <w:r>
              <w:rPr>
                <w:rFonts w:hint="eastAsia" w:ascii="宋体" w:hAnsi="宋体" w:eastAsia="宋体" w:cs="宋体"/>
                <w:snapToGrid w:val="0"/>
                <w:color w:val="000000"/>
                <w:sz w:val="24"/>
                <w:szCs w:val="24"/>
                <w:lang w:val="en-US" w:eastAsia="en-US" w:bidi="ar-SA"/>
              </w:rPr>
              <w:t>准价。</w:t>
            </w:r>
          </w:p>
        </w:tc>
        <w:tc>
          <w:tcPr>
            <w:tcW w:w="461" w:type="pct"/>
            <w:vAlign w:val="center"/>
          </w:tcPr>
          <w:p w14:paraId="7693C823">
            <w:pPr>
              <w:widowControl/>
              <w:kinsoku w:val="0"/>
              <w:autoSpaceDE w:val="0"/>
              <w:autoSpaceDN w:val="0"/>
              <w:adjustRightInd/>
              <w:snapToGrid/>
              <w:spacing w:line="360" w:lineRule="auto"/>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7"/>
                <w:sz w:val="24"/>
                <w:szCs w:val="24"/>
                <w:lang w:val="en-US" w:eastAsia="en-US" w:bidi="ar-SA"/>
              </w:rPr>
              <w:t>10</w:t>
            </w:r>
          </w:p>
        </w:tc>
      </w:tr>
      <w:tr w14:paraId="2219A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481" w:type="pct"/>
            <w:vAlign w:val="center"/>
          </w:tcPr>
          <w:p w14:paraId="23F5BAF9">
            <w:pPr>
              <w:widowControl/>
              <w:kinsoku w:val="0"/>
              <w:autoSpaceDE w:val="0"/>
              <w:autoSpaceDN w:val="0"/>
              <w:adjustRightInd/>
              <w:snapToGrid/>
              <w:jc w:val="center"/>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4"/>
                <w:sz w:val="24"/>
                <w:szCs w:val="24"/>
                <w:highlight w:val="none"/>
                <w:lang w:val="en-US" w:eastAsia="zh-CN" w:bidi="ar-SA"/>
              </w:rPr>
              <w:t>序号</w:t>
            </w:r>
          </w:p>
        </w:tc>
        <w:tc>
          <w:tcPr>
            <w:tcW w:w="4056" w:type="pct"/>
            <w:gridSpan w:val="2"/>
            <w:vAlign w:val="center"/>
          </w:tcPr>
          <w:p w14:paraId="5DB7CD4D">
            <w:pPr>
              <w:widowControl/>
              <w:kinsoku w:val="0"/>
              <w:autoSpaceDE w:val="0"/>
              <w:autoSpaceDN w:val="0"/>
              <w:adjustRightInd/>
              <w:snapToGrid/>
              <w:jc w:val="center"/>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4"/>
                <w:sz w:val="24"/>
                <w:szCs w:val="24"/>
                <w:highlight w:val="none"/>
                <w:lang w:val="en-US" w:eastAsia="en-US" w:bidi="ar-SA"/>
              </w:rPr>
              <w:t>第二部分客观分(</w:t>
            </w:r>
            <w:r>
              <w:rPr>
                <w:rFonts w:hint="eastAsia" w:ascii="宋体" w:hAnsi="宋体" w:eastAsia="宋体" w:cs="宋体"/>
                <w:snapToGrid w:val="0"/>
                <w:color w:val="auto"/>
                <w:spacing w:val="4"/>
                <w:sz w:val="24"/>
                <w:szCs w:val="24"/>
                <w:highlight w:val="none"/>
                <w:lang w:val="en-US" w:eastAsia="zh-CN" w:bidi="ar-SA"/>
              </w:rPr>
              <w:t>33</w:t>
            </w:r>
            <w:r>
              <w:rPr>
                <w:rFonts w:hint="eastAsia" w:ascii="宋体" w:hAnsi="宋体" w:eastAsia="宋体" w:cs="宋体"/>
                <w:snapToGrid w:val="0"/>
                <w:color w:val="auto"/>
                <w:spacing w:val="4"/>
                <w:sz w:val="24"/>
                <w:szCs w:val="24"/>
                <w:highlight w:val="none"/>
                <w:lang w:val="en-US" w:eastAsia="en-US" w:bidi="ar-SA"/>
              </w:rPr>
              <w:t>分)</w:t>
            </w:r>
          </w:p>
        </w:tc>
        <w:tc>
          <w:tcPr>
            <w:tcW w:w="461" w:type="pct"/>
            <w:vAlign w:val="center"/>
          </w:tcPr>
          <w:p w14:paraId="00AF87D6">
            <w:pPr>
              <w:widowControl/>
              <w:kinsoku w:val="0"/>
              <w:autoSpaceDE w:val="0"/>
              <w:autoSpaceDN w:val="0"/>
              <w:adjustRightInd/>
              <w:snapToGrid/>
              <w:jc w:val="center"/>
              <w:textAlignment w:val="baseline"/>
              <w:rPr>
                <w:rFonts w:ascii="宋体" w:hAnsi="宋体" w:eastAsia="宋体" w:cs="宋体"/>
                <w:snapToGrid w:val="0"/>
                <w:color w:val="auto"/>
                <w:spacing w:val="-7"/>
                <w:sz w:val="24"/>
                <w:szCs w:val="24"/>
                <w:highlight w:val="none"/>
                <w:lang w:val="en-US" w:eastAsia="zh-CN" w:bidi="ar-SA"/>
              </w:rPr>
            </w:pPr>
            <w:r>
              <w:rPr>
                <w:rFonts w:hint="eastAsia" w:ascii="宋体" w:hAnsi="宋体" w:eastAsia="宋体" w:cs="宋体"/>
                <w:snapToGrid w:val="0"/>
                <w:color w:val="auto"/>
                <w:spacing w:val="-7"/>
                <w:sz w:val="24"/>
                <w:szCs w:val="24"/>
                <w:highlight w:val="none"/>
                <w:lang w:val="en-US" w:eastAsia="en-US" w:bidi="ar-SA"/>
              </w:rPr>
              <w:t>分值</w:t>
            </w:r>
          </w:p>
        </w:tc>
      </w:tr>
      <w:tr w14:paraId="6559B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 w:type="pct"/>
            <w:vAlign w:val="center"/>
          </w:tcPr>
          <w:p w14:paraId="4B087363">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4"/>
                <w:kern w:val="0"/>
                <w:sz w:val="24"/>
                <w:szCs w:val="24"/>
                <w:highlight w:val="none"/>
                <w:lang w:eastAsia="zh-CN"/>
              </w:rPr>
            </w:pPr>
            <w:r>
              <w:rPr>
                <w:rFonts w:hint="eastAsia" w:ascii="宋体" w:hAnsi="宋体" w:eastAsia="宋体" w:cs="宋体"/>
                <w:snapToGrid w:val="0"/>
                <w:color w:val="auto"/>
                <w:spacing w:val="-4"/>
                <w:kern w:val="0"/>
                <w:sz w:val="24"/>
                <w:szCs w:val="24"/>
                <w:highlight w:val="none"/>
                <w:lang w:eastAsia="zh-CN"/>
              </w:rPr>
              <w:t>1</w:t>
            </w:r>
          </w:p>
        </w:tc>
        <w:tc>
          <w:tcPr>
            <w:tcW w:w="924" w:type="pct"/>
            <w:vAlign w:val="center"/>
          </w:tcPr>
          <w:p w14:paraId="3CB4151E">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4"/>
                <w:kern w:val="0"/>
                <w:sz w:val="24"/>
                <w:szCs w:val="24"/>
                <w:highlight w:val="none"/>
                <w:lang w:eastAsia="zh-CN"/>
              </w:rPr>
            </w:pPr>
            <w:r>
              <w:rPr>
                <w:rFonts w:hint="eastAsia" w:ascii="宋体" w:hAnsi="宋体" w:eastAsia="宋体" w:cs="宋体"/>
                <w:snapToGrid w:val="0"/>
                <w:color w:val="auto"/>
                <w:spacing w:val="-4"/>
                <w:kern w:val="0"/>
                <w:sz w:val="24"/>
                <w:szCs w:val="24"/>
                <w:highlight w:val="none"/>
                <w:lang w:eastAsia="zh-CN"/>
              </w:rPr>
              <w:t>业绩</w:t>
            </w:r>
          </w:p>
        </w:tc>
        <w:tc>
          <w:tcPr>
            <w:tcW w:w="3132" w:type="pct"/>
          </w:tcPr>
          <w:p w14:paraId="57013ECA">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4"/>
                <w:sz w:val="24"/>
                <w:szCs w:val="24"/>
                <w:highlight w:val="none"/>
                <w:lang w:val="en-US" w:eastAsia="zh-CN" w:bidi="ar-SA"/>
              </w:rPr>
              <w:t>完全按照以下要求提供近三年(2022年至今)已完成的成功案例，提供的证明材料均不得遮挡涂黑，否则不予认定。</w:t>
            </w:r>
          </w:p>
          <w:p w14:paraId="2BF65379">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4"/>
                <w:sz w:val="24"/>
                <w:szCs w:val="24"/>
                <w:highlight w:val="none"/>
                <w:lang w:val="en-US" w:eastAsia="zh-CN" w:bidi="ar-SA"/>
              </w:rPr>
              <w:t>A、合同复印件。包括合同金额、买卖双方名称及盖章、合同清单。</w:t>
            </w:r>
          </w:p>
          <w:p w14:paraId="3F084E27">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4"/>
                <w:sz w:val="24"/>
                <w:szCs w:val="24"/>
                <w:highlight w:val="none"/>
                <w:lang w:val="en-US" w:eastAsia="zh-CN" w:bidi="ar-SA"/>
              </w:rPr>
              <w:t>B、验收报告复印件。</w:t>
            </w:r>
          </w:p>
          <w:p w14:paraId="707032E2">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4"/>
                <w:sz w:val="24"/>
                <w:szCs w:val="24"/>
                <w:highlight w:val="none"/>
                <w:lang w:val="en-US" w:eastAsia="zh-CN" w:bidi="ar-SA"/>
              </w:rPr>
              <w:t>C、用户出具的成功履行合同的相关证明材料。</w:t>
            </w:r>
          </w:p>
          <w:p w14:paraId="0B9187C4">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4"/>
                <w:sz w:val="24"/>
                <w:szCs w:val="24"/>
                <w:highlight w:val="none"/>
                <w:lang w:val="en-US" w:eastAsia="zh-CN" w:bidi="ar-SA"/>
              </w:rPr>
              <w:t>D、第B、C项可提供任意一项。</w:t>
            </w:r>
          </w:p>
          <w:p w14:paraId="3D86584B">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4"/>
                <w:sz w:val="24"/>
                <w:szCs w:val="24"/>
                <w:highlight w:val="none"/>
                <w:lang w:val="en-US" w:eastAsia="zh-CN" w:bidi="ar-SA"/>
              </w:rPr>
              <w:t>两个以上(含两个)案例(4分)；一个案例(2分)；没有案例(0分)</w:t>
            </w:r>
          </w:p>
        </w:tc>
        <w:tc>
          <w:tcPr>
            <w:tcW w:w="461" w:type="pct"/>
            <w:vAlign w:val="center"/>
          </w:tcPr>
          <w:p w14:paraId="19281600">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7"/>
                <w:sz w:val="24"/>
                <w:szCs w:val="24"/>
                <w:highlight w:val="none"/>
                <w:lang w:val="en-US" w:eastAsia="zh-CN" w:bidi="ar-SA"/>
              </w:rPr>
            </w:pPr>
            <w:r>
              <w:rPr>
                <w:rFonts w:hint="eastAsia" w:ascii="宋体" w:hAnsi="宋体" w:eastAsia="宋体" w:cs="宋体"/>
                <w:snapToGrid w:val="0"/>
                <w:color w:val="auto"/>
                <w:spacing w:val="-7"/>
                <w:sz w:val="24"/>
                <w:szCs w:val="24"/>
                <w:highlight w:val="none"/>
                <w:lang w:val="en-US" w:eastAsia="en-US" w:bidi="ar-SA"/>
              </w:rPr>
              <w:t>4</w:t>
            </w:r>
          </w:p>
        </w:tc>
      </w:tr>
      <w:tr w14:paraId="0DF85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 w:type="pct"/>
            <w:vAlign w:val="center"/>
          </w:tcPr>
          <w:p w14:paraId="73DFBB0A">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z w:val="24"/>
                <w:szCs w:val="24"/>
                <w:highlight w:val="none"/>
                <w:lang w:val="en-US" w:eastAsia="en-US" w:bidi="ar-SA"/>
              </w:rPr>
              <w:t>2</w:t>
            </w:r>
          </w:p>
        </w:tc>
        <w:tc>
          <w:tcPr>
            <w:tcW w:w="924" w:type="pct"/>
            <w:vAlign w:val="center"/>
          </w:tcPr>
          <w:p w14:paraId="26AF9319">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4"/>
                <w:sz w:val="24"/>
                <w:szCs w:val="24"/>
                <w:highlight w:val="none"/>
                <w:lang w:val="en-US" w:eastAsia="en-US" w:bidi="ar-SA"/>
              </w:rPr>
              <w:t>投标人相</w:t>
            </w:r>
            <w:r>
              <w:rPr>
                <w:rFonts w:hint="eastAsia" w:ascii="宋体" w:hAnsi="宋体" w:eastAsia="宋体" w:cs="宋体"/>
                <w:snapToGrid w:val="0"/>
                <w:color w:val="auto"/>
                <w:spacing w:val="2"/>
                <w:sz w:val="24"/>
                <w:szCs w:val="24"/>
                <w:highlight w:val="none"/>
                <w:lang w:val="en-US" w:eastAsia="en-US" w:bidi="ar-SA"/>
              </w:rPr>
              <w:t>关证书评</w:t>
            </w:r>
            <w:r>
              <w:rPr>
                <w:rFonts w:hint="eastAsia" w:ascii="宋体" w:hAnsi="宋体" w:eastAsia="宋体" w:cs="宋体"/>
                <w:snapToGrid w:val="0"/>
                <w:color w:val="auto"/>
                <w:spacing w:val="39"/>
                <w:sz w:val="24"/>
                <w:szCs w:val="24"/>
                <w:highlight w:val="none"/>
                <w:lang w:val="en-US" w:eastAsia="en-US" w:bidi="ar-SA"/>
              </w:rPr>
              <w:t>价</w:t>
            </w:r>
          </w:p>
        </w:tc>
        <w:tc>
          <w:tcPr>
            <w:tcW w:w="3132" w:type="pct"/>
          </w:tcPr>
          <w:p w14:paraId="3F98EB3D">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en-US" w:bidi="ar-SA"/>
              </w:rPr>
              <w:t>1、</w:t>
            </w:r>
            <w:r>
              <w:rPr>
                <w:rFonts w:hint="eastAsia" w:ascii="宋体" w:hAnsi="宋体" w:eastAsia="宋体" w:cs="宋体"/>
                <w:snapToGrid w:val="0"/>
                <w:color w:val="auto"/>
                <w:spacing w:val="-3"/>
                <w:sz w:val="24"/>
                <w:szCs w:val="24"/>
                <w:highlight w:val="none"/>
                <w:lang w:val="en-US" w:eastAsia="en-US" w:bidi="ar-SA"/>
              </w:rPr>
              <w:t>投标人具备GB/T19001系列/ISO9001系列质量管理体系认证、GB/T24001系列或ISO14001系列</w:t>
            </w:r>
            <w:r>
              <w:rPr>
                <w:rFonts w:hint="eastAsia" w:ascii="宋体" w:hAnsi="宋体" w:eastAsia="宋体" w:cs="宋体"/>
                <w:snapToGrid w:val="0"/>
                <w:color w:val="auto"/>
                <w:spacing w:val="-4"/>
                <w:sz w:val="24"/>
                <w:szCs w:val="24"/>
                <w:highlight w:val="none"/>
                <w:lang w:val="en-US" w:eastAsia="en-US" w:bidi="ar-SA"/>
              </w:rPr>
              <w:t>环境管理体系认证、GB/T45001系列/ISO45001系列职业健康安全管理体</w:t>
            </w:r>
            <w:r>
              <w:rPr>
                <w:rFonts w:hint="eastAsia" w:ascii="宋体" w:hAnsi="宋体" w:eastAsia="宋体" w:cs="宋体"/>
                <w:snapToGrid w:val="0"/>
                <w:color w:val="auto"/>
                <w:spacing w:val="-16"/>
                <w:sz w:val="24"/>
                <w:szCs w:val="24"/>
                <w:highlight w:val="none"/>
                <w:lang w:val="en-US" w:eastAsia="en-US" w:bidi="ar-SA"/>
              </w:rPr>
              <w:t>系认证，提供证书加盖公章的复印件。具备</w:t>
            </w:r>
            <w:r>
              <w:rPr>
                <w:rFonts w:hint="eastAsia" w:ascii="宋体" w:hAnsi="宋体" w:eastAsia="宋体" w:cs="宋体"/>
                <w:snapToGrid w:val="0"/>
                <w:color w:val="auto"/>
                <w:spacing w:val="-16"/>
                <w:sz w:val="24"/>
                <w:szCs w:val="24"/>
                <w:highlight w:val="none"/>
                <w:lang w:val="en-US" w:eastAsia="zh-CN" w:bidi="ar-SA"/>
              </w:rPr>
              <w:t>1个证书</w:t>
            </w:r>
            <w:r>
              <w:rPr>
                <w:rFonts w:hint="eastAsia" w:ascii="宋体" w:hAnsi="宋体" w:eastAsia="宋体" w:cs="宋体"/>
                <w:snapToGrid w:val="0"/>
                <w:color w:val="auto"/>
                <w:spacing w:val="-17"/>
                <w:sz w:val="24"/>
                <w:szCs w:val="24"/>
                <w:highlight w:val="none"/>
                <w:lang w:val="en-US" w:eastAsia="en-US" w:bidi="ar-SA"/>
              </w:rPr>
              <w:t>得</w:t>
            </w:r>
            <w:r>
              <w:rPr>
                <w:rFonts w:hint="eastAsia" w:ascii="宋体" w:hAnsi="宋体" w:eastAsia="宋体" w:cs="宋体"/>
                <w:snapToGrid w:val="0"/>
                <w:color w:val="auto"/>
                <w:spacing w:val="-17"/>
                <w:sz w:val="24"/>
                <w:szCs w:val="24"/>
                <w:highlight w:val="none"/>
                <w:lang w:val="en-US" w:eastAsia="zh-CN" w:bidi="ar-SA"/>
              </w:rPr>
              <w:t>0.5</w:t>
            </w:r>
            <w:r>
              <w:rPr>
                <w:rFonts w:hint="eastAsia" w:ascii="宋体" w:hAnsi="宋体" w:eastAsia="宋体" w:cs="宋体"/>
                <w:snapToGrid w:val="0"/>
                <w:color w:val="auto"/>
                <w:spacing w:val="-17"/>
                <w:sz w:val="24"/>
                <w:szCs w:val="24"/>
                <w:highlight w:val="none"/>
                <w:lang w:val="en-US" w:eastAsia="en-US" w:bidi="ar-SA"/>
              </w:rPr>
              <w:t>分，</w:t>
            </w:r>
            <w:r>
              <w:rPr>
                <w:rFonts w:hint="eastAsia" w:ascii="宋体" w:hAnsi="宋体" w:eastAsia="宋体" w:cs="宋体"/>
                <w:snapToGrid w:val="0"/>
                <w:color w:val="auto"/>
                <w:spacing w:val="-17"/>
                <w:sz w:val="24"/>
                <w:szCs w:val="24"/>
                <w:highlight w:val="none"/>
                <w:lang w:val="en-US" w:eastAsia="zh-CN" w:bidi="ar-SA"/>
              </w:rPr>
              <w:t>最高1.5分；</w:t>
            </w:r>
          </w:p>
          <w:p w14:paraId="006B4743">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2、投标人具有</w:t>
            </w:r>
            <w:r>
              <w:rPr>
                <w:rFonts w:hint="eastAsia" w:ascii="宋体" w:hAnsi="宋体" w:eastAsia="宋体" w:cs="宋体"/>
                <w:snapToGrid w:val="0"/>
                <w:color w:val="auto"/>
                <w:spacing w:val="4"/>
                <w:sz w:val="24"/>
                <w:szCs w:val="24"/>
                <w:highlight w:val="none"/>
                <w:lang w:val="en-US" w:eastAsia="en-US" w:bidi="ar-SA"/>
              </w:rPr>
              <w:t>医</w:t>
            </w:r>
            <w:r>
              <w:rPr>
                <w:rFonts w:hint="eastAsia" w:ascii="宋体" w:hAnsi="宋体" w:eastAsia="宋体" w:cs="宋体"/>
                <w:snapToGrid w:val="0"/>
                <w:color w:val="auto"/>
                <w:spacing w:val="-3"/>
                <w:sz w:val="24"/>
                <w:szCs w:val="24"/>
                <w:highlight w:val="none"/>
                <w:lang w:val="en-US" w:eastAsia="en-US" w:bidi="ar-SA"/>
              </w:rPr>
              <w:t>疗废弃物</w:t>
            </w:r>
            <w:r>
              <w:rPr>
                <w:rFonts w:hint="eastAsia" w:ascii="宋体" w:hAnsi="宋体" w:eastAsia="宋体" w:cs="宋体"/>
                <w:snapToGrid w:val="0"/>
                <w:color w:val="auto"/>
                <w:spacing w:val="-3"/>
                <w:sz w:val="24"/>
                <w:szCs w:val="24"/>
                <w:highlight w:val="none"/>
                <w:lang w:val="en-US" w:eastAsia="zh-CN" w:bidi="ar-SA"/>
              </w:rPr>
              <w:t>信息化管理系统及合法使用权，并提供该软件著作权登记证书或授权使用书。</w:t>
            </w:r>
            <w:r>
              <w:rPr>
                <w:rFonts w:hint="eastAsia" w:ascii="宋体" w:hAnsi="宋体" w:eastAsia="宋体" w:cs="宋体"/>
                <w:snapToGrid w:val="0"/>
                <w:color w:val="auto"/>
                <w:spacing w:val="-16"/>
                <w:sz w:val="24"/>
                <w:szCs w:val="24"/>
                <w:highlight w:val="none"/>
                <w:lang w:val="en-US" w:eastAsia="en-US" w:bidi="ar-SA"/>
              </w:rPr>
              <w:t>具备</w:t>
            </w:r>
            <w:r>
              <w:rPr>
                <w:rFonts w:hint="eastAsia" w:ascii="宋体" w:hAnsi="宋体" w:eastAsia="宋体" w:cs="宋体"/>
                <w:snapToGrid w:val="0"/>
                <w:color w:val="auto"/>
                <w:spacing w:val="-17"/>
                <w:sz w:val="24"/>
                <w:szCs w:val="24"/>
                <w:highlight w:val="none"/>
                <w:lang w:val="en-US" w:eastAsia="zh-CN" w:bidi="ar-SA"/>
              </w:rPr>
              <w:t>1.5</w:t>
            </w:r>
            <w:r>
              <w:rPr>
                <w:rFonts w:hint="eastAsia" w:ascii="宋体" w:hAnsi="宋体" w:eastAsia="宋体" w:cs="宋体"/>
                <w:snapToGrid w:val="0"/>
                <w:color w:val="auto"/>
                <w:spacing w:val="-17"/>
                <w:sz w:val="24"/>
                <w:szCs w:val="24"/>
                <w:highlight w:val="none"/>
                <w:lang w:val="en-US" w:eastAsia="en-US" w:bidi="ar-SA"/>
              </w:rPr>
              <w:t>分，</w:t>
            </w:r>
            <w:r>
              <w:rPr>
                <w:rFonts w:hint="eastAsia" w:ascii="宋体" w:hAnsi="宋体" w:eastAsia="宋体" w:cs="宋体"/>
                <w:snapToGrid w:val="0"/>
                <w:color w:val="auto"/>
                <w:sz w:val="24"/>
                <w:szCs w:val="24"/>
                <w:highlight w:val="none"/>
                <w:lang w:val="en-US" w:eastAsia="zh-CN" w:bidi="ar-SA"/>
              </w:rPr>
              <w:t>不具备0分；</w:t>
            </w:r>
          </w:p>
        </w:tc>
        <w:tc>
          <w:tcPr>
            <w:tcW w:w="461" w:type="pct"/>
            <w:vAlign w:val="center"/>
          </w:tcPr>
          <w:p w14:paraId="09A3095E">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z w:val="24"/>
                <w:szCs w:val="24"/>
                <w:highlight w:val="none"/>
                <w:lang w:val="en-US" w:eastAsia="en-US" w:bidi="ar-SA"/>
              </w:rPr>
              <w:t>3</w:t>
            </w:r>
          </w:p>
        </w:tc>
      </w:tr>
      <w:tr w14:paraId="1374A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 w:type="pct"/>
            <w:vAlign w:val="center"/>
          </w:tcPr>
          <w:p w14:paraId="2BD62BA1">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z w:val="24"/>
                <w:szCs w:val="24"/>
                <w:highlight w:val="none"/>
                <w:lang w:val="en-US" w:eastAsia="en-US" w:bidi="ar-SA"/>
              </w:rPr>
              <w:t>3</w:t>
            </w:r>
          </w:p>
        </w:tc>
        <w:tc>
          <w:tcPr>
            <w:tcW w:w="924" w:type="pct"/>
            <w:vAlign w:val="center"/>
          </w:tcPr>
          <w:p w14:paraId="4D25055F">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2"/>
                <w:sz w:val="24"/>
                <w:szCs w:val="24"/>
                <w:highlight w:val="none"/>
                <w:lang w:val="en-US" w:eastAsia="en-US" w:bidi="ar-SA"/>
              </w:rPr>
              <w:t>派驻</w:t>
            </w:r>
            <w:r>
              <w:rPr>
                <w:rFonts w:hint="eastAsia" w:ascii="宋体" w:hAnsi="宋体" w:eastAsia="宋体" w:cs="宋体"/>
                <w:snapToGrid w:val="0"/>
                <w:color w:val="auto"/>
                <w:spacing w:val="2"/>
                <w:sz w:val="24"/>
                <w:szCs w:val="24"/>
                <w:highlight w:val="none"/>
                <w:lang w:val="en-US" w:eastAsia="zh-CN" w:bidi="ar-SA"/>
              </w:rPr>
              <w:t>服</w:t>
            </w:r>
            <w:r>
              <w:rPr>
                <w:rFonts w:hint="eastAsia" w:ascii="宋体" w:hAnsi="宋体" w:eastAsia="宋体" w:cs="宋体"/>
                <w:snapToGrid w:val="0"/>
                <w:color w:val="auto"/>
                <w:spacing w:val="2"/>
                <w:sz w:val="24"/>
                <w:szCs w:val="24"/>
                <w:highlight w:val="none"/>
                <w:lang w:val="en-US" w:eastAsia="en-US" w:bidi="ar-SA"/>
              </w:rPr>
              <w:t>务人员评价</w:t>
            </w:r>
          </w:p>
        </w:tc>
        <w:tc>
          <w:tcPr>
            <w:tcW w:w="3132" w:type="pct"/>
          </w:tcPr>
          <w:p w14:paraId="275EF8CB">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4"/>
                <w:sz w:val="24"/>
                <w:szCs w:val="24"/>
                <w:highlight w:val="none"/>
                <w:lang w:val="en-US" w:eastAsia="en-US" w:bidi="ar-SA"/>
              </w:rPr>
              <w:t>(1)项目经理1名(</w:t>
            </w:r>
            <w:r>
              <w:rPr>
                <w:rFonts w:hint="eastAsia" w:ascii="宋体" w:hAnsi="宋体" w:eastAsia="宋体" w:cs="宋体"/>
                <w:snapToGrid w:val="0"/>
                <w:color w:val="auto"/>
                <w:spacing w:val="4"/>
                <w:sz w:val="24"/>
                <w:szCs w:val="24"/>
                <w:highlight w:val="none"/>
                <w:lang w:val="en-US" w:eastAsia="zh-CN" w:bidi="ar-SA"/>
              </w:rPr>
              <w:t>3</w:t>
            </w:r>
            <w:r>
              <w:rPr>
                <w:rFonts w:hint="eastAsia" w:ascii="宋体" w:hAnsi="宋体" w:eastAsia="宋体" w:cs="宋体"/>
                <w:snapToGrid w:val="0"/>
                <w:color w:val="auto"/>
                <w:spacing w:val="4"/>
                <w:sz w:val="24"/>
                <w:szCs w:val="24"/>
                <w:highlight w:val="none"/>
                <w:lang w:val="en-US" w:eastAsia="en-US" w:bidi="ar-SA"/>
              </w:rPr>
              <w:t>分)</w:t>
            </w:r>
          </w:p>
          <w:p w14:paraId="0B51EF7D">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17"/>
                <w:sz w:val="24"/>
                <w:szCs w:val="24"/>
                <w:highlight w:val="none"/>
                <w:lang w:val="en-US" w:eastAsia="zh-CN" w:bidi="ar-SA"/>
              </w:rPr>
              <w:t>投入的项目经理为投标单位正式员工，本科或</w:t>
            </w:r>
            <w:r>
              <w:rPr>
                <w:rFonts w:hint="eastAsia" w:ascii="宋体" w:hAnsi="宋体" w:eastAsia="宋体" w:cs="宋体"/>
                <w:snapToGrid w:val="0"/>
                <w:color w:val="auto"/>
                <w:spacing w:val="-17"/>
                <w:sz w:val="24"/>
                <w:szCs w:val="24"/>
                <w:highlight w:val="none"/>
                <w:lang w:val="en-US" w:eastAsia="en-US" w:bidi="ar-SA"/>
              </w:rPr>
              <w:t>以上学历，提供证书</w:t>
            </w:r>
            <w:r>
              <w:rPr>
                <w:rFonts w:hint="eastAsia" w:ascii="宋体" w:hAnsi="宋体" w:eastAsia="宋体" w:cs="宋体"/>
                <w:snapToGrid w:val="0"/>
                <w:color w:val="auto"/>
                <w:spacing w:val="-17"/>
                <w:sz w:val="24"/>
                <w:szCs w:val="24"/>
                <w:highlight w:val="none"/>
                <w:lang w:val="en-US" w:eastAsia="zh-CN" w:bidi="ar-SA"/>
              </w:rPr>
              <w:t>扫描件</w:t>
            </w:r>
            <w:r>
              <w:rPr>
                <w:rFonts w:hint="eastAsia" w:ascii="宋体" w:hAnsi="宋体" w:eastAsia="宋体" w:cs="宋体"/>
                <w:snapToGrid w:val="0"/>
                <w:color w:val="auto"/>
                <w:spacing w:val="-17"/>
                <w:sz w:val="24"/>
                <w:szCs w:val="24"/>
                <w:highlight w:val="none"/>
                <w:lang w:val="en-US" w:eastAsia="en-US" w:bidi="ar-SA"/>
              </w:rPr>
              <w:t>、身份证</w:t>
            </w:r>
            <w:r>
              <w:rPr>
                <w:rFonts w:hint="eastAsia" w:ascii="宋体" w:hAnsi="宋体" w:eastAsia="宋体" w:cs="宋体"/>
                <w:snapToGrid w:val="0"/>
                <w:color w:val="auto"/>
                <w:sz w:val="24"/>
                <w:szCs w:val="24"/>
                <w:highlight w:val="none"/>
                <w:lang w:val="en-US" w:eastAsia="en-US" w:bidi="ar-SA"/>
              </w:rPr>
              <w:t>和开标前近6个月由投标单位或其分公司缴纳社会保险证明（单位职工缴费信息）</w:t>
            </w:r>
            <w:r>
              <w:rPr>
                <w:rFonts w:hint="eastAsia" w:ascii="宋体" w:hAnsi="宋体" w:eastAsia="宋体" w:cs="宋体"/>
                <w:snapToGrid w:val="0"/>
                <w:color w:val="auto"/>
                <w:spacing w:val="7"/>
                <w:sz w:val="24"/>
                <w:szCs w:val="24"/>
                <w:highlight w:val="none"/>
                <w:lang w:val="en-US" w:eastAsia="en-US" w:bidi="ar-SA"/>
              </w:rPr>
              <w:t>，具备</w:t>
            </w:r>
            <w:r>
              <w:rPr>
                <w:rFonts w:hint="eastAsia" w:ascii="宋体" w:hAnsi="宋体" w:eastAsia="宋体" w:cs="宋体"/>
                <w:snapToGrid w:val="0"/>
                <w:color w:val="auto"/>
                <w:spacing w:val="7"/>
                <w:sz w:val="24"/>
                <w:szCs w:val="24"/>
                <w:highlight w:val="none"/>
                <w:lang w:val="en-US" w:eastAsia="zh-CN" w:bidi="ar-SA"/>
              </w:rPr>
              <w:t>3</w:t>
            </w:r>
            <w:r>
              <w:rPr>
                <w:rFonts w:hint="eastAsia" w:ascii="宋体" w:hAnsi="宋体" w:eastAsia="宋体" w:cs="宋体"/>
                <w:snapToGrid w:val="0"/>
                <w:color w:val="auto"/>
                <w:spacing w:val="7"/>
                <w:sz w:val="24"/>
                <w:szCs w:val="24"/>
                <w:highlight w:val="none"/>
                <w:lang w:val="en-US" w:eastAsia="en-US" w:bidi="ar-SA"/>
              </w:rPr>
              <w:t>分，不具备0分；</w:t>
            </w:r>
          </w:p>
          <w:p w14:paraId="55EDBCEA">
            <w:pPr>
              <w:widowControl/>
              <w:kinsoku w:val="0"/>
              <w:autoSpaceDE w:val="0"/>
              <w:autoSpaceDN w:val="0"/>
              <w:adjustRightInd/>
              <w:snapToGrid/>
              <w:spacing w:line="360" w:lineRule="auto"/>
              <w:jc w:val="both"/>
              <w:textAlignment w:val="baseline"/>
              <w:rPr>
                <w:rFonts w:hint="default" w:ascii="宋体" w:hAnsi="宋体" w:eastAsia="宋体" w:cs="宋体"/>
                <w:snapToGrid w:val="0"/>
                <w:color w:val="auto"/>
                <w:spacing w:val="-17"/>
                <w:sz w:val="24"/>
                <w:szCs w:val="24"/>
                <w:highlight w:val="none"/>
                <w:lang w:val="en-US" w:eastAsia="zh-CN" w:bidi="ar-SA"/>
              </w:rPr>
            </w:pPr>
            <w:r>
              <w:rPr>
                <w:rFonts w:hint="eastAsia" w:ascii="宋体" w:hAnsi="宋体" w:eastAsia="宋体" w:cs="宋体"/>
                <w:snapToGrid w:val="0"/>
                <w:color w:val="auto"/>
                <w:spacing w:val="-17"/>
                <w:sz w:val="24"/>
                <w:szCs w:val="24"/>
                <w:highlight w:val="none"/>
                <w:lang w:val="en-US" w:eastAsia="zh-CN" w:bidi="ar-SA"/>
              </w:rPr>
              <w:t>(2)秩序维护员28名（10分）</w:t>
            </w:r>
          </w:p>
          <w:p w14:paraId="4EB9BD2C">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auto"/>
                <w:spacing w:val="-17"/>
                <w:sz w:val="24"/>
                <w:szCs w:val="24"/>
                <w:highlight w:val="none"/>
                <w:lang w:val="en-US" w:eastAsia="zh-CN" w:bidi="ar-SA"/>
              </w:rPr>
            </w:pPr>
            <w:r>
              <w:rPr>
                <w:rFonts w:hint="eastAsia" w:ascii="宋体" w:hAnsi="宋体" w:eastAsia="宋体" w:cs="宋体"/>
                <w:snapToGrid w:val="0"/>
                <w:color w:val="auto"/>
                <w:spacing w:val="-17"/>
                <w:sz w:val="24"/>
                <w:szCs w:val="24"/>
                <w:highlight w:val="none"/>
                <w:lang w:val="en-US" w:eastAsia="zh-CN" w:bidi="ar-SA"/>
              </w:rPr>
              <w:t xml:space="preserve">1）投入本项目的秩序维护人员为投标单位正式员工，至少18人具备建筑物消防员或消防设施操作员证书（中级或以上）,提供建筑物消防员或消防设施操作员证书及开标前近6个月由投标单位或其分公司缴纳社会保险证明（单位职工缴费信息）的扫描件，18人全部具备5分，不具备0 分。 </w:t>
            </w:r>
          </w:p>
          <w:p w14:paraId="15C65DF1">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auto"/>
                <w:spacing w:val="-17"/>
                <w:sz w:val="24"/>
                <w:szCs w:val="24"/>
                <w:highlight w:val="none"/>
                <w:lang w:val="en-US" w:eastAsia="zh-CN" w:bidi="ar-SA"/>
              </w:rPr>
            </w:pPr>
            <w:r>
              <w:rPr>
                <w:rFonts w:hint="eastAsia" w:ascii="宋体" w:hAnsi="宋体" w:eastAsia="宋体" w:cs="宋体"/>
                <w:snapToGrid w:val="0"/>
                <w:color w:val="auto"/>
                <w:spacing w:val="-17"/>
                <w:sz w:val="24"/>
                <w:szCs w:val="24"/>
                <w:highlight w:val="none"/>
                <w:lang w:val="en-US" w:eastAsia="zh-CN" w:bidi="ar-SA"/>
              </w:rPr>
              <w:t>2）除上述 1）秩序维护人员外其余7名秩序维护员全部具备保安员证，提供保安证书扫描件及开标前近6个月由投标单位或其分公司缴纳社会保险证明（单位职工缴费信息）的扫描件，全部具备5分，不具备0分；</w:t>
            </w:r>
          </w:p>
          <w:p w14:paraId="418A8764">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auto"/>
                <w:spacing w:val="-17"/>
                <w:sz w:val="24"/>
                <w:szCs w:val="24"/>
                <w:highlight w:val="none"/>
                <w:lang w:val="en-US" w:eastAsia="zh-CN" w:bidi="ar-SA"/>
              </w:rPr>
            </w:pPr>
            <w:r>
              <w:rPr>
                <w:rFonts w:hint="eastAsia" w:ascii="宋体" w:hAnsi="宋体" w:eastAsia="宋体" w:cs="宋体"/>
                <w:snapToGrid w:val="0"/>
                <w:color w:val="auto"/>
                <w:spacing w:val="-17"/>
                <w:sz w:val="24"/>
                <w:szCs w:val="24"/>
                <w:highlight w:val="none"/>
                <w:lang w:val="en-US" w:eastAsia="zh-CN" w:bidi="ar-SA"/>
              </w:rPr>
              <w:t>（3）文员3名（3分）</w:t>
            </w:r>
          </w:p>
          <w:p w14:paraId="32E5E805">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auto"/>
                <w:spacing w:val="7"/>
                <w:sz w:val="24"/>
                <w:szCs w:val="24"/>
                <w:highlight w:val="none"/>
                <w:lang w:val="en-US" w:eastAsia="en-US" w:bidi="ar-SA"/>
              </w:rPr>
            </w:pPr>
            <w:r>
              <w:rPr>
                <w:rFonts w:hint="eastAsia" w:ascii="宋体" w:hAnsi="宋体" w:eastAsia="宋体" w:cs="宋体"/>
                <w:snapToGrid w:val="0"/>
                <w:color w:val="auto"/>
                <w:spacing w:val="-17"/>
                <w:sz w:val="24"/>
                <w:szCs w:val="24"/>
                <w:highlight w:val="none"/>
                <w:lang w:val="en-US" w:eastAsia="zh-CN" w:bidi="ar-SA"/>
              </w:rPr>
              <w:t>投入本项目的文员为投标单位正式员工，本科或</w:t>
            </w:r>
            <w:r>
              <w:rPr>
                <w:rFonts w:hint="eastAsia" w:ascii="宋体" w:hAnsi="宋体" w:eastAsia="宋体" w:cs="宋体"/>
                <w:snapToGrid w:val="0"/>
                <w:color w:val="auto"/>
                <w:spacing w:val="-17"/>
                <w:sz w:val="24"/>
                <w:szCs w:val="24"/>
                <w:highlight w:val="none"/>
                <w:lang w:val="en-US" w:eastAsia="en-US" w:bidi="ar-SA"/>
              </w:rPr>
              <w:t>以上学历，提供证书</w:t>
            </w:r>
            <w:r>
              <w:rPr>
                <w:rFonts w:hint="eastAsia" w:ascii="宋体" w:hAnsi="宋体" w:eastAsia="宋体" w:cs="宋体"/>
                <w:snapToGrid w:val="0"/>
                <w:color w:val="auto"/>
                <w:spacing w:val="-17"/>
                <w:sz w:val="24"/>
                <w:szCs w:val="24"/>
                <w:highlight w:val="none"/>
                <w:lang w:val="en-US" w:eastAsia="zh-CN" w:bidi="ar-SA"/>
              </w:rPr>
              <w:t>扫描件</w:t>
            </w:r>
            <w:r>
              <w:rPr>
                <w:rFonts w:hint="eastAsia" w:ascii="宋体" w:hAnsi="宋体" w:eastAsia="宋体" w:cs="宋体"/>
                <w:snapToGrid w:val="0"/>
                <w:color w:val="auto"/>
                <w:spacing w:val="-17"/>
                <w:sz w:val="24"/>
                <w:szCs w:val="24"/>
                <w:highlight w:val="none"/>
                <w:lang w:val="en-US" w:eastAsia="en-US" w:bidi="ar-SA"/>
              </w:rPr>
              <w:t>、身份证</w:t>
            </w:r>
            <w:r>
              <w:rPr>
                <w:rFonts w:hint="eastAsia" w:ascii="宋体" w:hAnsi="宋体" w:eastAsia="宋体" w:cs="宋体"/>
                <w:snapToGrid w:val="0"/>
                <w:color w:val="auto"/>
                <w:sz w:val="24"/>
                <w:szCs w:val="24"/>
                <w:highlight w:val="none"/>
                <w:lang w:val="en-US" w:eastAsia="en-US" w:bidi="ar-SA"/>
              </w:rPr>
              <w:t>和开标前近6个月由投标单位或其分公司缴纳社会保险证明（单位职工缴费信息）</w:t>
            </w:r>
            <w:r>
              <w:rPr>
                <w:rFonts w:hint="eastAsia" w:ascii="宋体" w:hAnsi="宋体" w:eastAsia="宋体" w:cs="宋体"/>
                <w:snapToGrid w:val="0"/>
                <w:color w:val="auto"/>
                <w:spacing w:val="7"/>
                <w:sz w:val="24"/>
                <w:szCs w:val="24"/>
                <w:highlight w:val="none"/>
                <w:lang w:val="en-US" w:eastAsia="en-US" w:bidi="ar-SA"/>
              </w:rPr>
              <w:t>，具备</w:t>
            </w:r>
            <w:r>
              <w:rPr>
                <w:rFonts w:hint="eastAsia" w:ascii="宋体" w:hAnsi="宋体" w:eastAsia="宋体" w:cs="宋体"/>
                <w:snapToGrid w:val="0"/>
                <w:color w:val="auto"/>
                <w:spacing w:val="7"/>
                <w:sz w:val="24"/>
                <w:szCs w:val="24"/>
                <w:highlight w:val="none"/>
                <w:lang w:val="en-US" w:eastAsia="zh-CN" w:bidi="ar-SA"/>
              </w:rPr>
              <w:t>3</w:t>
            </w:r>
            <w:r>
              <w:rPr>
                <w:rFonts w:hint="eastAsia" w:ascii="宋体" w:hAnsi="宋体" w:eastAsia="宋体" w:cs="宋体"/>
                <w:snapToGrid w:val="0"/>
                <w:color w:val="auto"/>
                <w:spacing w:val="7"/>
                <w:sz w:val="24"/>
                <w:szCs w:val="24"/>
                <w:highlight w:val="none"/>
                <w:lang w:val="en-US" w:eastAsia="en-US" w:bidi="ar-SA"/>
              </w:rPr>
              <w:t>分，不具备0分；</w:t>
            </w:r>
          </w:p>
          <w:p w14:paraId="4268FD27">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auto"/>
                <w:spacing w:val="7"/>
                <w:sz w:val="24"/>
                <w:szCs w:val="24"/>
                <w:highlight w:val="none"/>
                <w:lang w:val="en-US" w:eastAsia="zh-CN" w:bidi="ar-SA"/>
              </w:rPr>
            </w:pPr>
            <w:r>
              <w:rPr>
                <w:rFonts w:hint="eastAsia" w:ascii="宋体" w:hAnsi="宋体" w:eastAsia="宋体" w:cs="宋体"/>
                <w:snapToGrid w:val="0"/>
                <w:color w:val="auto"/>
                <w:spacing w:val="7"/>
                <w:sz w:val="24"/>
                <w:szCs w:val="24"/>
                <w:highlight w:val="none"/>
                <w:lang w:val="en-US" w:eastAsia="zh-CN" w:bidi="ar-SA"/>
              </w:rPr>
              <w:t>（4）厨师3名（3分）</w:t>
            </w:r>
          </w:p>
          <w:p w14:paraId="171F7104">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auto"/>
                <w:spacing w:val="7"/>
                <w:sz w:val="24"/>
                <w:szCs w:val="24"/>
                <w:highlight w:val="none"/>
                <w:lang w:val="en-US" w:eastAsia="zh-CN" w:bidi="ar-SA"/>
              </w:rPr>
            </w:pPr>
            <w:r>
              <w:rPr>
                <w:rFonts w:hint="eastAsia" w:ascii="宋体" w:hAnsi="宋体" w:eastAsia="宋体" w:cs="宋体"/>
                <w:snapToGrid w:val="0"/>
                <w:color w:val="auto"/>
                <w:spacing w:val="7"/>
                <w:sz w:val="24"/>
                <w:szCs w:val="24"/>
                <w:highlight w:val="none"/>
                <w:lang w:val="en-US" w:eastAsia="zh-CN" w:bidi="ar-SA"/>
              </w:rPr>
              <w:t>投入</w:t>
            </w:r>
            <w:r>
              <w:rPr>
                <w:rFonts w:hint="default" w:ascii="宋体" w:hAnsi="宋体" w:eastAsia="宋体" w:cs="宋体"/>
                <w:snapToGrid w:val="0"/>
                <w:color w:val="auto"/>
                <w:spacing w:val="7"/>
                <w:sz w:val="24"/>
                <w:szCs w:val="24"/>
                <w:highlight w:val="none"/>
                <w:lang w:val="en-US" w:eastAsia="zh-CN" w:bidi="ar-SA"/>
              </w:rPr>
              <w:t>本项目的厨师</w:t>
            </w:r>
            <w:r>
              <w:rPr>
                <w:rFonts w:hint="eastAsia" w:ascii="宋体" w:hAnsi="宋体" w:eastAsia="宋体" w:cs="宋体"/>
                <w:snapToGrid w:val="0"/>
                <w:color w:val="auto"/>
                <w:spacing w:val="-17"/>
                <w:sz w:val="24"/>
                <w:szCs w:val="24"/>
                <w:highlight w:val="none"/>
                <w:lang w:val="en-US" w:eastAsia="zh-CN" w:bidi="ar-SA"/>
              </w:rPr>
              <w:t>为投标单位正式员工，</w:t>
            </w:r>
            <w:r>
              <w:rPr>
                <w:rFonts w:hint="eastAsia" w:ascii="宋体" w:hAnsi="宋体" w:eastAsia="宋体" w:cs="宋体"/>
                <w:snapToGrid w:val="0"/>
                <w:color w:val="auto"/>
                <w:spacing w:val="7"/>
                <w:sz w:val="24"/>
                <w:szCs w:val="24"/>
                <w:highlight w:val="none"/>
                <w:lang w:val="en-US" w:eastAsia="zh-CN" w:bidi="ar-SA"/>
              </w:rPr>
              <w:t>至少3人</w:t>
            </w:r>
            <w:r>
              <w:rPr>
                <w:rFonts w:hint="default" w:ascii="宋体" w:hAnsi="宋体" w:eastAsia="宋体" w:cs="宋体"/>
                <w:snapToGrid w:val="0"/>
                <w:color w:val="auto"/>
                <w:spacing w:val="7"/>
                <w:sz w:val="24"/>
                <w:szCs w:val="24"/>
                <w:highlight w:val="none"/>
                <w:lang w:val="en-US" w:eastAsia="zh-CN" w:bidi="ar-SA"/>
              </w:rPr>
              <w:t>具备四级或以上（含四级）《中式烹调师职业技能等级证书》，提供证书扫描件</w:t>
            </w:r>
            <w:r>
              <w:rPr>
                <w:rFonts w:hint="eastAsia" w:ascii="宋体" w:hAnsi="宋体" w:eastAsia="宋体" w:cs="宋体"/>
                <w:bCs/>
                <w:snapToGrid w:val="0"/>
                <w:color w:val="auto"/>
                <w:kern w:val="2"/>
                <w:sz w:val="24"/>
                <w:szCs w:val="24"/>
                <w:highlight w:val="none"/>
                <w:lang w:val="en-US" w:eastAsia="zh-CN" w:bidi="ar-SA"/>
              </w:rPr>
              <w:t>及</w:t>
            </w:r>
            <w:r>
              <w:rPr>
                <w:rFonts w:hint="eastAsia" w:ascii="宋体" w:hAnsi="宋体" w:eastAsia="宋体" w:cs="宋体"/>
                <w:snapToGrid w:val="0"/>
                <w:color w:val="auto"/>
                <w:sz w:val="24"/>
                <w:szCs w:val="24"/>
                <w:highlight w:val="none"/>
                <w:lang w:val="en-US" w:eastAsia="en-US" w:bidi="ar-SA"/>
              </w:rPr>
              <w:t>开标前近6个月由投标单位或其分公司缴纳社会保险证明（单位职工缴费信息）</w:t>
            </w:r>
            <w:r>
              <w:rPr>
                <w:rFonts w:hint="default" w:ascii="宋体" w:hAnsi="宋体" w:eastAsia="宋体" w:cs="宋体"/>
                <w:snapToGrid w:val="0"/>
                <w:color w:val="auto"/>
                <w:spacing w:val="7"/>
                <w:sz w:val="24"/>
                <w:szCs w:val="24"/>
                <w:highlight w:val="none"/>
                <w:lang w:val="en-US" w:eastAsia="zh-CN" w:bidi="ar-SA"/>
              </w:rPr>
              <w:t>。</w:t>
            </w:r>
            <w:r>
              <w:rPr>
                <w:rFonts w:hint="eastAsia" w:ascii="宋体" w:hAnsi="宋体" w:eastAsia="宋体" w:cs="宋体"/>
                <w:snapToGrid w:val="0"/>
                <w:color w:val="auto"/>
                <w:spacing w:val="7"/>
                <w:sz w:val="24"/>
                <w:szCs w:val="24"/>
                <w:highlight w:val="none"/>
                <w:lang w:val="en-US" w:eastAsia="en-US" w:bidi="ar-SA"/>
              </w:rPr>
              <w:t>具备</w:t>
            </w:r>
            <w:r>
              <w:rPr>
                <w:rFonts w:hint="eastAsia" w:ascii="宋体" w:hAnsi="宋体" w:eastAsia="宋体" w:cs="宋体"/>
                <w:snapToGrid w:val="0"/>
                <w:color w:val="auto"/>
                <w:spacing w:val="7"/>
                <w:sz w:val="24"/>
                <w:szCs w:val="24"/>
                <w:highlight w:val="none"/>
                <w:lang w:val="en-US" w:eastAsia="zh-CN" w:bidi="ar-SA"/>
              </w:rPr>
              <w:t>3</w:t>
            </w:r>
            <w:r>
              <w:rPr>
                <w:rFonts w:hint="eastAsia" w:ascii="宋体" w:hAnsi="宋体" w:eastAsia="宋体" w:cs="宋体"/>
                <w:snapToGrid w:val="0"/>
                <w:color w:val="auto"/>
                <w:spacing w:val="7"/>
                <w:sz w:val="24"/>
                <w:szCs w:val="24"/>
                <w:highlight w:val="none"/>
                <w:lang w:val="en-US" w:eastAsia="en-US" w:bidi="ar-SA"/>
              </w:rPr>
              <w:t>分，不具备0分</w:t>
            </w:r>
            <w:r>
              <w:rPr>
                <w:rFonts w:hint="eastAsia" w:ascii="宋体" w:hAnsi="宋体" w:eastAsia="宋体" w:cs="宋体"/>
                <w:snapToGrid w:val="0"/>
                <w:color w:val="auto"/>
                <w:spacing w:val="7"/>
                <w:sz w:val="24"/>
                <w:szCs w:val="24"/>
                <w:highlight w:val="none"/>
                <w:lang w:val="en-US" w:eastAsia="zh-CN" w:bidi="ar-SA"/>
              </w:rPr>
              <w:t>；</w:t>
            </w:r>
          </w:p>
          <w:p w14:paraId="48A979C1">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auto"/>
                <w:spacing w:val="7"/>
                <w:sz w:val="24"/>
                <w:szCs w:val="24"/>
                <w:highlight w:val="none"/>
                <w:lang w:val="en-US" w:eastAsia="zh-CN" w:bidi="ar-SA"/>
              </w:rPr>
            </w:pPr>
            <w:r>
              <w:rPr>
                <w:rFonts w:hint="eastAsia" w:ascii="宋体" w:hAnsi="宋体" w:eastAsia="宋体" w:cs="宋体"/>
                <w:snapToGrid w:val="0"/>
                <w:color w:val="auto"/>
                <w:spacing w:val="7"/>
                <w:sz w:val="24"/>
                <w:szCs w:val="24"/>
                <w:highlight w:val="none"/>
                <w:lang w:val="en-US" w:eastAsia="zh-CN" w:bidi="ar-SA"/>
              </w:rPr>
              <w:t>（5）面点师2名（2分）</w:t>
            </w:r>
          </w:p>
          <w:p w14:paraId="59FF5312">
            <w:pPr>
              <w:widowControl/>
              <w:kinsoku w:val="0"/>
              <w:autoSpaceDE w:val="0"/>
              <w:autoSpaceDN w:val="0"/>
              <w:adjustRightInd/>
              <w:snapToGrid/>
              <w:spacing w:line="360" w:lineRule="auto"/>
              <w:jc w:val="both"/>
              <w:textAlignment w:val="baseline"/>
              <w:rPr>
                <w:rFonts w:hint="default" w:ascii="宋体" w:hAnsi="宋体" w:eastAsia="宋体" w:cs="宋体"/>
                <w:snapToGrid w:val="0"/>
                <w:color w:val="auto"/>
                <w:spacing w:val="7"/>
                <w:sz w:val="24"/>
                <w:szCs w:val="24"/>
                <w:highlight w:val="none"/>
                <w:lang w:val="en-US" w:eastAsia="zh-CN" w:bidi="ar-SA"/>
              </w:rPr>
            </w:pPr>
            <w:r>
              <w:rPr>
                <w:rFonts w:hint="eastAsia" w:ascii="宋体" w:hAnsi="宋体" w:eastAsia="宋体" w:cs="宋体"/>
                <w:snapToGrid w:val="0"/>
                <w:color w:val="auto"/>
                <w:spacing w:val="7"/>
                <w:sz w:val="24"/>
                <w:szCs w:val="24"/>
                <w:highlight w:val="none"/>
                <w:lang w:val="en-US" w:eastAsia="zh-CN" w:bidi="ar-SA"/>
              </w:rPr>
              <w:t>投入</w:t>
            </w:r>
            <w:r>
              <w:rPr>
                <w:rFonts w:hint="eastAsia" w:ascii="宋体" w:hAnsi="宋体" w:eastAsia="宋体" w:cs="宋体"/>
                <w:bCs/>
                <w:snapToGrid w:val="0"/>
                <w:color w:val="auto"/>
                <w:kern w:val="2"/>
                <w:sz w:val="24"/>
                <w:szCs w:val="24"/>
                <w:highlight w:val="none"/>
                <w:lang w:val="en-US" w:eastAsia="zh-CN" w:bidi="ar-SA"/>
              </w:rPr>
              <w:t>本项目的2名面点师</w:t>
            </w:r>
            <w:r>
              <w:rPr>
                <w:rFonts w:hint="eastAsia" w:ascii="宋体" w:hAnsi="宋体" w:eastAsia="宋体" w:cs="宋体"/>
                <w:snapToGrid w:val="0"/>
                <w:color w:val="auto"/>
                <w:spacing w:val="-17"/>
                <w:sz w:val="24"/>
                <w:szCs w:val="24"/>
                <w:highlight w:val="none"/>
                <w:lang w:val="en-US" w:eastAsia="zh-CN" w:bidi="ar-SA"/>
              </w:rPr>
              <w:t>为投标单位正式员工，</w:t>
            </w:r>
            <w:r>
              <w:rPr>
                <w:rFonts w:hint="eastAsia" w:ascii="宋体" w:hAnsi="宋体" w:eastAsia="宋体" w:cs="宋体"/>
                <w:bCs/>
                <w:snapToGrid w:val="0"/>
                <w:color w:val="auto"/>
                <w:kern w:val="2"/>
                <w:sz w:val="24"/>
                <w:szCs w:val="24"/>
                <w:highlight w:val="none"/>
                <w:lang w:val="en-US" w:eastAsia="zh-CN" w:bidi="ar-SA"/>
              </w:rPr>
              <w:t>具备四级或以上（含四级）《中式面点师职业技能等级证书》，提供证书扫描件及</w:t>
            </w:r>
            <w:r>
              <w:rPr>
                <w:rFonts w:hint="eastAsia" w:ascii="宋体" w:hAnsi="宋体" w:eastAsia="宋体" w:cs="宋体"/>
                <w:snapToGrid w:val="0"/>
                <w:color w:val="auto"/>
                <w:sz w:val="24"/>
                <w:szCs w:val="24"/>
                <w:highlight w:val="none"/>
                <w:lang w:val="en-US" w:eastAsia="en-US" w:bidi="ar-SA"/>
              </w:rPr>
              <w:t>开标前近6个月由投标单位或其分公司缴纳社会保险证明（单位职工缴费信息）</w:t>
            </w:r>
            <w:r>
              <w:rPr>
                <w:rFonts w:hint="eastAsia" w:ascii="宋体" w:hAnsi="宋体" w:eastAsia="宋体" w:cs="宋体"/>
                <w:bCs/>
                <w:snapToGrid w:val="0"/>
                <w:color w:val="auto"/>
                <w:kern w:val="2"/>
                <w:sz w:val="24"/>
                <w:szCs w:val="24"/>
                <w:highlight w:val="none"/>
                <w:lang w:val="en-US" w:eastAsia="zh-CN" w:bidi="ar-SA"/>
              </w:rPr>
              <w:t>。</w:t>
            </w:r>
            <w:r>
              <w:rPr>
                <w:rFonts w:hint="eastAsia" w:ascii="宋体" w:hAnsi="宋体" w:eastAsia="宋体" w:cs="宋体"/>
                <w:snapToGrid w:val="0"/>
                <w:color w:val="auto"/>
                <w:spacing w:val="7"/>
                <w:sz w:val="24"/>
                <w:szCs w:val="24"/>
                <w:highlight w:val="none"/>
                <w:lang w:val="en-US" w:eastAsia="en-US" w:bidi="ar-SA"/>
              </w:rPr>
              <w:t>具备</w:t>
            </w:r>
            <w:r>
              <w:rPr>
                <w:rFonts w:hint="eastAsia" w:ascii="宋体" w:hAnsi="宋体" w:eastAsia="宋体" w:cs="宋体"/>
                <w:snapToGrid w:val="0"/>
                <w:color w:val="auto"/>
                <w:spacing w:val="7"/>
                <w:sz w:val="24"/>
                <w:szCs w:val="24"/>
                <w:highlight w:val="none"/>
                <w:lang w:val="en-US" w:eastAsia="zh-CN" w:bidi="ar-SA"/>
              </w:rPr>
              <w:t>2</w:t>
            </w:r>
            <w:r>
              <w:rPr>
                <w:rFonts w:hint="eastAsia" w:ascii="宋体" w:hAnsi="宋体" w:eastAsia="宋体" w:cs="宋体"/>
                <w:snapToGrid w:val="0"/>
                <w:color w:val="auto"/>
                <w:spacing w:val="7"/>
                <w:sz w:val="24"/>
                <w:szCs w:val="24"/>
                <w:highlight w:val="none"/>
                <w:lang w:val="en-US" w:eastAsia="en-US" w:bidi="ar-SA"/>
              </w:rPr>
              <w:t>分，不具备0分</w:t>
            </w:r>
            <w:r>
              <w:rPr>
                <w:rFonts w:hint="eastAsia" w:ascii="宋体" w:hAnsi="宋体" w:eastAsia="宋体" w:cs="宋体"/>
                <w:bCs/>
                <w:snapToGrid w:val="0"/>
                <w:color w:val="auto"/>
                <w:kern w:val="2"/>
                <w:sz w:val="24"/>
                <w:szCs w:val="24"/>
                <w:highlight w:val="none"/>
                <w:lang w:val="en-US" w:eastAsia="zh-CN" w:bidi="ar-SA"/>
              </w:rPr>
              <w:t>。</w:t>
            </w:r>
          </w:p>
          <w:p w14:paraId="5ADE1B59">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auto"/>
                <w:spacing w:val="-17"/>
                <w:sz w:val="24"/>
                <w:szCs w:val="24"/>
                <w:highlight w:val="none"/>
                <w:lang w:val="en-US" w:eastAsia="zh-CN" w:bidi="ar-SA"/>
              </w:rPr>
            </w:pPr>
            <w:r>
              <w:rPr>
                <w:rFonts w:hint="eastAsia" w:ascii="宋体" w:hAnsi="宋体" w:eastAsia="宋体" w:cs="宋体"/>
                <w:snapToGrid w:val="0"/>
                <w:color w:val="auto"/>
                <w:spacing w:val="-17"/>
                <w:sz w:val="24"/>
                <w:szCs w:val="24"/>
                <w:highlight w:val="none"/>
                <w:lang w:val="en-US" w:eastAsia="zh-CN" w:bidi="ar-SA"/>
              </w:rPr>
              <w:t>（</w:t>
            </w:r>
            <w:r>
              <w:rPr>
                <w:rFonts w:hint="eastAsia" w:ascii="宋体" w:hAnsi="宋体" w:cs="宋体"/>
                <w:snapToGrid w:val="0"/>
                <w:color w:val="auto"/>
                <w:spacing w:val="-17"/>
                <w:sz w:val="24"/>
                <w:szCs w:val="24"/>
                <w:highlight w:val="none"/>
                <w:lang w:val="en-US" w:eastAsia="zh-CN" w:bidi="ar-SA"/>
              </w:rPr>
              <w:t>6</w:t>
            </w:r>
            <w:r>
              <w:rPr>
                <w:rFonts w:hint="eastAsia" w:ascii="宋体" w:hAnsi="宋体" w:eastAsia="宋体" w:cs="宋体"/>
                <w:snapToGrid w:val="0"/>
                <w:color w:val="auto"/>
                <w:spacing w:val="-17"/>
                <w:sz w:val="24"/>
                <w:szCs w:val="24"/>
                <w:highlight w:val="none"/>
                <w:lang w:val="en-US" w:eastAsia="zh-CN" w:bidi="ar-SA"/>
              </w:rPr>
              <w:t>）</w:t>
            </w:r>
            <w:r>
              <w:rPr>
                <w:rFonts w:hint="eastAsia" w:ascii="宋体" w:hAnsi="宋体" w:eastAsia="宋体" w:cs="宋体"/>
                <w:snapToGrid w:val="0"/>
                <w:color w:val="auto"/>
                <w:sz w:val="23"/>
                <w:szCs w:val="23"/>
                <w:highlight w:val="none"/>
                <w:lang w:val="en-US" w:eastAsia="zh-CN" w:bidi="ar-SA"/>
              </w:rPr>
              <w:t>餐饮部17名(5分)</w:t>
            </w:r>
          </w:p>
          <w:p w14:paraId="00E0E535">
            <w:pPr>
              <w:widowControl/>
              <w:kinsoku w:val="0"/>
              <w:autoSpaceDE w:val="0"/>
              <w:autoSpaceDN w:val="0"/>
              <w:adjustRightInd/>
              <w:snapToGrid/>
              <w:spacing w:line="360" w:lineRule="auto"/>
              <w:jc w:val="both"/>
              <w:textAlignment w:val="baseline"/>
              <w:rPr>
                <w:rFonts w:hint="default" w:ascii="宋体" w:hAnsi="宋体" w:eastAsia="宋体" w:cs="宋体"/>
                <w:snapToGrid w:val="0"/>
                <w:color w:val="auto"/>
                <w:spacing w:val="-17"/>
                <w:sz w:val="24"/>
                <w:szCs w:val="24"/>
                <w:highlight w:val="none"/>
                <w:lang w:val="en-US" w:eastAsia="zh-CN" w:bidi="ar-SA"/>
              </w:rPr>
            </w:pPr>
            <w:r>
              <w:rPr>
                <w:rFonts w:hint="eastAsia" w:ascii="宋体" w:hAnsi="宋体" w:eastAsia="宋体" w:cs="宋体"/>
                <w:snapToGrid w:val="0"/>
                <w:color w:val="auto"/>
                <w:spacing w:val="-17"/>
                <w:sz w:val="24"/>
                <w:szCs w:val="24"/>
                <w:highlight w:val="none"/>
                <w:lang w:val="en-US" w:eastAsia="zh-CN" w:bidi="ar-SA"/>
              </w:rPr>
              <w:t>所有餐厅人员为投标单位正式员工，提供在有效期内的健康证扫描件及开标前近6个月由投标单位或其分公司缴纳社会保险证明（单位职工缴费信息），</w:t>
            </w:r>
            <w:r>
              <w:rPr>
                <w:rFonts w:hint="eastAsia" w:ascii="宋体" w:hAnsi="宋体" w:eastAsia="宋体" w:cs="宋体"/>
                <w:snapToGrid w:val="0"/>
                <w:color w:val="auto"/>
                <w:spacing w:val="7"/>
                <w:sz w:val="24"/>
                <w:szCs w:val="24"/>
                <w:highlight w:val="none"/>
                <w:lang w:val="en-US" w:eastAsia="en-US" w:bidi="ar-SA"/>
              </w:rPr>
              <w:t>具备</w:t>
            </w:r>
            <w:r>
              <w:rPr>
                <w:rFonts w:hint="eastAsia" w:ascii="宋体" w:hAnsi="宋体" w:eastAsia="宋体" w:cs="宋体"/>
                <w:snapToGrid w:val="0"/>
                <w:color w:val="auto"/>
                <w:spacing w:val="-17"/>
                <w:sz w:val="24"/>
                <w:szCs w:val="24"/>
                <w:highlight w:val="none"/>
                <w:lang w:val="en-US" w:eastAsia="zh-CN" w:bidi="ar-SA"/>
              </w:rPr>
              <w:t>得5分，不具备0分；</w:t>
            </w:r>
          </w:p>
        </w:tc>
        <w:tc>
          <w:tcPr>
            <w:tcW w:w="461" w:type="pct"/>
            <w:vAlign w:val="center"/>
          </w:tcPr>
          <w:p w14:paraId="06556032">
            <w:pPr>
              <w:widowControl/>
              <w:kinsoku w:val="0"/>
              <w:autoSpaceDE w:val="0"/>
              <w:autoSpaceDN w:val="0"/>
              <w:adjustRightInd/>
              <w:snapToGrid/>
              <w:spacing w:line="360" w:lineRule="auto"/>
              <w:jc w:val="center"/>
              <w:textAlignment w:val="baseline"/>
              <w:rPr>
                <w:rFonts w:hint="default"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4"/>
                <w:sz w:val="24"/>
                <w:szCs w:val="24"/>
                <w:highlight w:val="none"/>
                <w:lang w:val="en-US" w:eastAsia="zh-CN" w:bidi="ar-SA"/>
              </w:rPr>
              <w:t>26</w:t>
            </w:r>
          </w:p>
        </w:tc>
      </w:tr>
      <w:tr w14:paraId="6BBE6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jc w:val="center"/>
        </w:trPr>
        <w:tc>
          <w:tcPr>
            <w:tcW w:w="481" w:type="pct"/>
            <w:vAlign w:val="center"/>
          </w:tcPr>
          <w:p w14:paraId="4E3015F6">
            <w:pPr>
              <w:widowControl/>
              <w:kinsoku w:val="0"/>
              <w:autoSpaceDE w:val="0"/>
              <w:autoSpaceDN w:val="0"/>
              <w:adjustRightInd/>
              <w:snapToGrid/>
              <w:jc w:val="center"/>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4"/>
                <w:sz w:val="24"/>
                <w:szCs w:val="24"/>
                <w:highlight w:val="none"/>
                <w:lang w:val="en-US" w:eastAsia="zh-CN" w:bidi="ar-SA"/>
              </w:rPr>
              <w:t>序号</w:t>
            </w:r>
          </w:p>
        </w:tc>
        <w:tc>
          <w:tcPr>
            <w:tcW w:w="4056" w:type="pct"/>
            <w:gridSpan w:val="2"/>
            <w:vAlign w:val="center"/>
          </w:tcPr>
          <w:p w14:paraId="4E97EBEE">
            <w:pPr>
              <w:widowControl/>
              <w:kinsoku w:val="0"/>
              <w:autoSpaceDE w:val="0"/>
              <w:autoSpaceDN w:val="0"/>
              <w:adjustRightInd/>
              <w:snapToGrid/>
              <w:jc w:val="center"/>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4"/>
                <w:sz w:val="24"/>
                <w:szCs w:val="24"/>
                <w:highlight w:val="none"/>
                <w:lang w:val="en-US" w:eastAsia="zh-CN" w:bidi="ar-SA"/>
              </w:rPr>
              <w:t>第三部分主观分(57分)</w:t>
            </w:r>
          </w:p>
        </w:tc>
        <w:tc>
          <w:tcPr>
            <w:tcW w:w="461" w:type="pct"/>
            <w:vAlign w:val="center"/>
          </w:tcPr>
          <w:p w14:paraId="38977E9C">
            <w:pPr>
              <w:widowControl/>
              <w:kinsoku w:val="0"/>
              <w:autoSpaceDE w:val="0"/>
              <w:autoSpaceDN w:val="0"/>
              <w:adjustRightInd/>
              <w:snapToGrid/>
              <w:jc w:val="center"/>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4"/>
                <w:sz w:val="24"/>
                <w:szCs w:val="24"/>
                <w:highlight w:val="none"/>
                <w:lang w:val="en-US" w:eastAsia="zh-CN" w:bidi="ar-SA"/>
              </w:rPr>
              <w:t>分值</w:t>
            </w:r>
          </w:p>
        </w:tc>
      </w:tr>
      <w:tr w14:paraId="0F254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 w:type="pct"/>
            <w:vAlign w:val="center"/>
          </w:tcPr>
          <w:p w14:paraId="2630C9E5">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z w:val="24"/>
                <w:szCs w:val="24"/>
                <w:highlight w:val="none"/>
                <w:lang w:val="en-US" w:eastAsia="en-US" w:bidi="ar-SA"/>
              </w:rPr>
              <w:t>1</w:t>
            </w:r>
          </w:p>
        </w:tc>
        <w:tc>
          <w:tcPr>
            <w:tcW w:w="924" w:type="pct"/>
            <w:vAlign w:val="center"/>
          </w:tcPr>
          <w:p w14:paraId="6B132EB3">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3"/>
                <w:sz w:val="24"/>
                <w:szCs w:val="24"/>
                <w:highlight w:val="none"/>
                <w:lang w:val="en-US" w:eastAsia="en-US" w:bidi="ar-SA"/>
              </w:rPr>
              <w:t>组织机构</w:t>
            </w:r>
            <w:r>
              <w:rPr>
                <w:rFonts w:hint="eastAsia" w:ascii="宋体" w:hAnsi="宋体" w:eastAsia="宋体" w:cs="宋体"/>
                <w:snapToGrid w:val="0"/>
                <w:color w:val="auto"/>
                <w:spacing w:val="2"/>
                <w:sz w:val="24"/>
                <w:szCs w:val="24"/>
                <w:highlight w:val="none"/>
                <w:lang w:val="en-US" w:eastAsia="en-US" w:bidi="ar-SA"/>
              </w:rPr>
              <w:t>设置及人</w:t>
            </w:r>
            <w:r>
              <w:rPr>
                <w:rFonts w:hint="eastAsia" w:ascii="宋体" w:hAnsi="宋体" w:eastAsia="宋体" w:cs="宋体"/>
                <w:snapToGrid w:val="0"/>
                <w:color w:val="auto"/>
                <w:spacing w:val="10"/>
                <w:sz w:val="24"/>
                <w:szCs w:val="24"/>
                <w:highlight w:val="none"/>
                <w:lang w:val="en-US" w:eastAsia="en-US" w:bidi="ar-SA"/>
              </w:rPr>
              <w:t>员配备</w:t>
            </w:r>
          </w:p>
        </w:tc>
        <w:tc>
          <w:tcPr>
            <w:tcW w:w="3132" w:type="pct"/>
          </w:tcPr>
          <w:p w14:paraId="1853E798">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6"/>
                <w:sz w:val="24"/>
                <w:szCs w:val="24"/>
                <w:highlight w:val="none"/>
                <w:lang w:val="en-US" w:eastAsia="en-US" w:bidi="ar-SA"/>
              </w:rPr>
              <w:t>组织机构设置合理，项目经理及各专业管理人员配备齐全并</w:t>
            </w:r>
            <w:r>
              <w:rPr>
                <w:rFonts w:hint="eastAsia" w:ascii="宋体" w:hAnsi="宋体" w:eastAsia="宋体" w:cs="宋体"/>
                <w:snapToGrid w:val="0"/>
                <w:color w:val="auto"/>
                <w:spacing w:val="8"/>
                <w:sz w:val="24"/>
                <w:szCs w:val="24"/>
                <w:highlight w:val="none"/>
                <w:lang w:val="en-US" w:eastAsia="en-US" w:bidi="ar-SA"/>
              </w:rPr>
              <w:t>高于招标文件要求：</w:t>
            </w:r>
            <w:r>
              <w:rPr>
                <w:rFonts w:hint="eastAsia" w:ascii="宋体" w:hAnsi="宋体" w:eastAsia="宋体" w:cs="宋体"/>
                <w:snapToGrid w:val="0"/>
                <w:color w:val="auto"/>
                <w:spacing w:val="8"/>
                <w:sz w:val="24"/>
                <w:szCs w:val="24"/>
                <w:highlight w:val="none"/>
                <w:lang w:val="en-US" w:eastAsia="zh-CN" w:bidi="ar-SA"/>
              </w:rPr>
              <w:t>6</w:t>
            </w:r>
            <w:r>
              <w:rPr>
                <w:rFonts w:hint="eastAsia" w:ascii="宋体" w:hAnsi="宋体" w:eastAsia="宋体" w:cs="宋体"/>
                <w:snapToGrid w:val="0"/>
                <w:color w:val="auto"/>
                <w:spacing w:val="8"/>
                <w:sz w:val="24"/>
                <w:szCs w:val="24"/>
                <w:highlight w:val="none"/>
                <w:lang w:val="en-US" w:eastAsia="en-US" w:bidi="ar-SA"/>
              </w:rPr>
              <w:t>分；</w:t>
            </w:r>
          </w:p>
          <w:p w14:paraId="70235AB9">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6"/>
                <w:sz w:val="24"/>
                <w:szCs w:val="24"/>
                <w:highlight w:val="none"/>
                <w:lang w:val="en-US" w:eastAsia="en-US" w:bidi="ar-SA"/>
              </w:rPr>
              <w:t>经织机构设置较为合理，项目经理及各专业管理人</w:t>
            </w:r>
            <w:r>
              <w:rPr>
                <w:rFonts w:hint="eastAsia" w:ascii="宋体" w:hAnsi="宋体" w:eastAsia="宋体" w:cs="宋体"/>
                <w:snapToGrid w:val="0"/>
                <w:color w:val="auto"/>
                <w:spacing w:val="-7"/>
                <w:sz w:val="24"/>
                <w:szCs w:val="24"/>
                <w:highlight w:val="none"/>
                <w:lang w:val="en-US" w:eastAsia="en-US" w:bidi="ar-SA"/>
              </w:rPr>
              <w:t>员配备较</w:t>
            </w:r>
            <w:r>
              <w:rPr>
                <w:rFonts w:hint="eastAsia" w:ascii="宋体" w:hAnsi="宋体" w:eastAsia="宋体" w:cs="宋体"/>
                <w:snapToGrid w:val="0"/>
                <w:color w:val="auto"/>
                <w:spacing w:val="5"/>
                <w:sz w:val="24"/>
                <w:szCs w:val="24"/>
                <w:highlight w:val="none"/>
                <w:lang w:val="en-US" w:eastAsia="en-US" w:bidi="ar-SA"/>
              </w:rPr>
              <w:t>为齐全，基本满足招标文件要求：</w:t>
            </w:r>
            <w:r>
              <w:rPr>
                <w:rFonts w:hint="eastAsia" w:ascii="宋体" w:hAnsi="宋体" w:eastAsia="宋体" w:cs="宋体"/>
                <w:snapToGrid w:val="0"/>
                <w:color w:val="auto"/>
                <w:spacing w:val="5"/>
                <w:sz w:val="24"/>
                <w:szCs w:val="24"/>
                <w:highlight w:val="none"/>
                <w:lang w:val="en-US" w:eastAsia="zh-CN" w:bidi="ar-SA"/>
              </w:rPr>
              <w:t>3</w:t>
            </w:r>
            <w:r>
              <w:rPr>
                <w:rFonts w:hint="eastAsia" w:ascii="宋体" w:hAnsi="宋体" w:eastAsia="宋体" w:cs="宋体"/>
                <w:snapToGrid w:val="0"/>
                <w:color w:val="auto"/>
                <w:spacing w:val="5"/>
                <w:sz w:val="24"/>
                <w:szCs w:val="24"/>
                <w:highlight w:val="none"/>
                <w:lang w:val="en-US" w:eastAsia="en-US" w:bidi="ar-SA"/>
              </w:rPr>
              <w:t>分；</w:t>
            </w:r>
          </w:p>
          <w:p w14:paraId="2DCCC28A">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6"/>
                <w:sz w:val="24"/>
                <w:szCs w:val="24"/>
                <w:highlight w:val="none"/>
                <w:lang w:val="en-US" w:eastAsia="en-US" w:bidi="ar-SA"/>
              </w:rPr>
              <w:t>组织机构设置不尽合理，项目经理及各专业管理人员配备不</w:t>
            </w:r>
            <w:r>
              <w:rPr>
                <w:rFonts w:hint="eastAsia" w:ascii="宋体" w:hAnsi="宋体" w:eastAsia="宋体" w:cs="宋体"/>
                <w:snapToGrid w:val="0"/>
                <w:color w:val="auto"/>
                <w:spacing w:val="15"/>
                <w:sz w:val="24"/>
                <w:szCs w:val="24"/>
                <w:highlight w:val="none"/>
                <w:lang w:val="en-US" w:eastAsia="en-US" w:bidi="ar-SA"/>
              </w:rPr>
              <w:t>够齐全：2分；</w:t>
            </w:r>
          </w:p>
          <w:p w14:paraId="4E9EB407">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5"/>
                <w:sz w:val="24"/>
                <w:szCs w:val="24"/>
                <w:highlight w:val="none"/>
                <w:lang w:val="en-US" w:eastAsia="en-US" w:bidi="ar-SA"/>
              </w:rPr>
              <w:t>只配备项目经理其他人员均未配备：0分；</w:t>
            </w:r>
          </w:p>
        </w:tc>
        <w:tc>
          <w:tcPr>
            <w:tcW w:w="461" w:type="pct"/>
            <w:vAlign w:val="center"/>
          </w:tcPr>
          <w:p w14:paraId="3E22D7CD">
            <w:pPr>
              <w:widowControl/>
              <w:kinsoku w:val="0"/>
              <w:autoSpaceDE w:val="0"/>
              <w:autoSpaceDN w:val="0"/>
              <w:adjustRightInd/>
              <w:snapToGrid/>
              <w:spacing w:line="360" w:lineRule="auto"/>
              <w:jc w:val="center"/>
              <w:textAlignment w:val="baseline"/>
              <w:rPr>
                <w:rFonts w:hint="eastAsia"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6</w:t>
            </w:r>
          </w:p>
        </w:tc>
      </w:tr>
      <w:tr w14:paraId="4A97F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 w:type="pct"/>
            <w:vAlign w:val="center"/>
          </w:tcPr>
          <w:p w14:paraId="39DE9E99">
            <w:pPr>
              <w:widowControl/>
              <w:kinsoku w:val="0"/>
              <w:autoSpaceDE w:val="0"/>
              <w:autoSpaceDN w:val="0"/>
              <w:adjustRightInd/>
              <w:snapToGrid/>
              <w:spacing w:line="360" w:lineRule="auto"/>
              <w:jc w:val="center"/>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2</w:t>
            </w:r>
          </w:p>
        </w:tc>
        <w:tc>
          <w:tcPr>
            <w:tcW w:w="924" w:type="pct"/>
            <w:vAlign w:val="center"/>
          </w:tcPr>
          <w:p w14:paraId="19AA780D">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3"/>
                <w:sz w:val="24"/>
                <w:szCs w:val="24"/>
                <w:highlight w:val="none"/>
                <w:lang w:val="en-US" w:eastAsia="en-US" w:bidi="ar-SA"/>
              </w:rPr>
            </w:pPr>
            <w:r>
              <w:rPr>
                <w:rFonts w:hint="eastAsia" w:ascii="宋体" w:hAnsi="宋体" w:eastAsia="宋体" w:cs="宋体"/>
                <w:snapToGrid w:val="0"/>
                <w:color w:val="auto"/>
                <w:spacing w:val="3"/>
                <w:sz w:val="24"/>
                <w:szCs w:val="24"/>
                <w:highlight w:val="none"/>
                <w:lang w:val="en-US" w:eastAsia="en-US" w:bidi="ar-SA"/>
              </w:rPr>
              <w:t>针对本项</w:t>
            </w:r>
            <w:r>
              <w:rPr>
                <w:rFonts w:hint="eastAsia" w:ascii="宋体" w:hAnsi="宋体" w:eastAsia="宋体" w:cs="宋体"/>
                <w:snapToGrid w:val="0"/>
                <w:color w:val="auto"/>
                <w:spacing w:val="9"/>
                <w:sz w:val="24"/>
                <w:szCs w:val="24"/>
                <w:highlight w:val="none"/>
                <w:lang w:val="en-US" w:eastAsia="en-US" w:bidi="ar-SA"/>
              </w:rPr>
              <w:t>目特点的</w:t>
            </w:r>
            <w:r>
              <w:rPr>
                <w:rFonts w:hint="eastAsia" w:ascii="宋体" w:hAnsi="宋体" w:eastAsia="宋体" w:cs="宋体"/>
                <w:snapToGrid w:val="0"/>
                <w:color w:val="auto"/>
                <w:spacing w:val="8"/>
                <w:sz w:val="24"/>
                <w:szCs w:val="24"/>
                <w:highlight w:val="none"/>
                <w:lang w:val="en-US" w:eastAsia="en-US" w:bidi="ar-SA"/>
              </w:rPr>
              <w:t>专业化管</w:t>
            </w:r>
            <w:r>
              <w:rPr>
                <w:rFonts w:hint="eastAsia" w:ascii="宋体" w:hAnsi="宋体" w:eastAsia="宋体" w:cs="宋体"/>
                <w:snapToGrid w:val="0"/>
                <w:color w:val="auto"/>
                <w:spacing w:val="7"/>
                <w:sz w:val="24"/>
                <w:szCs w:val="24"/>
                <w:highlight w:val="none"/>
                <w:lang w:val="en-US" w:eastAsia="en-US" w:bidi="ar-SA"/>
              </w:rPr>
              <w:t>理方案评</w:t>
            </w:r>
            <w:r>
              <w:rPr>
                <w:rFonts w:hint="eastAsia" w:ascii="宋体" w:hAnsi="宋体" w:eastAsia="宋体" w:cs="宋体"/>
                <w:snapToGrid w:val="0"/>
                <w:color w:val="auto"/>
                <w:sz w:val="24"/>
                <w:szCs w:val="24"/>
                <w:highlight w:val="none"/>
                <w:lang w:val="en-US" w:eastAsia="en-US" w:bidi="ar-SA"/>
              </w:rPr>
              <w:t>价</w:t>
            </w:r>
          </w:p>
        </w:tc>
        <w:tc>
          <w:tcPr>
            <w:tcW w:w="3132" w:type="pct"/>
          </w:tcPr>
          <w:p w14:paraId="4D5A8F8D">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6"/>
                <w:sz w:val="24"/>
                <w:szCs w:val="24"/>
                <w:highlight w:val="none"/>
                <w:lang w:val="en-US" w:eastAsia="en-US" w:bidi="ar-SA"/>
              </w:rPr>
              <w:t>方案考虑全面，不漏项，专业性、针对性、系统性</w:t>
            </w:r>
            <w:r>
              <w:rPr>
                <w:rFonts w:hint="eastAsia" w:ascii="宋体" w:hAnsi="宋体" w:eastAsia="宋体" w:cs="宋体"/>
                <w:snapToGrid w:val="0"/>
                <w:color w:val="auto"/>
                <w:spacing w:val="-7"/>
                <w:sz w:val="24"/>
                <w:szCs w:val="24"/>
                <w:highlight w:val="none"/>
                <w:lang w:val="en-US" w:eastAsia="en-US" w:bidi="ar-SA"/>
              </w:rPr>
              <w:t>强、操作</w:t>
            </w:r>
            <w:r>
              <w:rPr>
                <w:rFonts w:hint="eastAsia" w:ascii="宋体" w:hAnsi="宋体" w:eastAsia="宋体" w:cs="宋体"/>
                <w:snapToGrid w:val="0"/>
                <w:color w:val="auto"/>
                <w:spacing w:val="4"/>
                <w:sz w:val="24"/>
                <w:szCs w:val="24"/>
                <w:highlight w:val="none"/>
                <w:lang w:val="en-US" w:eastAsia="en-US" w:bidi="ar-SA"/>
              </w:rPr>
              <w:t>可行，项目特点、难点分析非常准确：8分；</w:t>
            </w:r>
          </w:p>
          <w:p w14:paraId="10B65782">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7"/>
                <w:sz w:val="24"/>
                <w:szCs w:val="24"/>
                <w:highlight w:val="none"/>
                <w:lang w:val="en-US" w:eastAsia="en-US" w:bidi="ar-SA"/>
              </w:rPr>
              <w:t>方案考虑较为全面，基本不漏项，专业性、针对性、系统性</w:t>
            </w:r>
            <w:r>
              <w:rPr>
                <w:rFonts w:hint="eastAsia" w:ascii="宋体" w:hAnsi="宋体" w:eastAsia="宋体" w:cs="宋体"/>
                <w:snapToGrid w:val="0"/>
                <w:color w:val="auto"/>
                <w:sz w:val="24"/>
                <w:szCs w:val="24"/>
                <w:highlight w:val="none"/>
                <w:lang w:val="en-US" w:eastAsia="en-US" w:bidi="ar-SA"/>
              </w:rPr>
              <w:t>较强，操作可行性较强，项目特点、难点分析</w:t>
            </w:r>
            <w:r>
              <w:rPr>
                <w:rFonts w:hint="eastAsia" w:ascii="宋体" w:hAnsi="宋体" w:eastAsia="宋体" w:cs="宋体"/>
                <w:snapToGrid w:val="0"/>
                <w:color w:val="auto"/>
                <w:spacing w:val="-1"/>
                <w:sz w:val="24"/>
                <w:szCs w:val="24"/>
                <w:highlight w:val="none"/>
                <w:lang w:val="en-US" w:eastAsia="en-US" w:bidi="ar-SA"/>
              </w:rPr>
              <w:t>较为淮确：5</w:t>
            </w:r>
            <w:r>
              <w:rPr>
                <w:rFonts w:hint="eastAsia" w:ascii="宋体" w:hAnsi="宋体" w:eastAsia="宋体" w:cs="宋体"/>
                <w:snapToGrid w:val="0"/>
                <w:color w:val="auto"/>
                <w:spacing w:val="-7"/>
                <w:sz w:val="24"/>
                <w:szCs w:val="24"/>
                <w:highlight w:val="none"/>
                <w:lang w:val="en-US" w:eastAsia="en-US" w:bidi="ar-SA"/>
              </w:rPr>
              <w:t>分；</w:t>
            </w:r>
          </w:p>
          <w:p w14:paraId="71FF9740">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14"/>
                <w:sz w:val="24"/>
                <w:szCs w:val="24"/>
                <w:highlight w:val="none"/>
                <w:lang w:val="en-US" w:eastAsia="en-US" w:bidi="ar-SA"/>
              </w:rPr>
              <w:t>方案考虑不够周全，基本不漏项，有一定的专业性、针对</w:t>
            </w:r>
            <w:r>
              <w:rPr>
                <w:rFonts w:hint="eastAsia" w:ascii="宋体" w:hAnsi="宋体" w:eastAsia="宋体" w:cs="宋体"/>
                <w:snapToGrid w:val="0"/>
                <w:color w:val="auto"/>
                <w:spacing w:val="-15"/>
                <w:sz w:val="24"/>
                <w:szCs w:val="24"/>
                <w:highlight w:val="none"/>
                <w:lang w:val="en-US" w:eastAsia="en-US" w:bidi="ar-SA"/>
              </w:rPr>
              <w:t>性、</w:t>
            </w:r>
            <w:r>
              <w:rPr>
                <w:rFonts w:hint="eastAsia" w:ascii="宋体" w:hAnsi="宋体" w:eastAsia="宋体" w:cs="宋体"/>
                <w:snapToGrid w:val="0"/>
                <w:color w:val="auto"/>
                <w:spacing w:val="-9"/>
                <w:sz w:val="24"/>
                <w:szCs w:val="24"/>
                <w:highlight w:val="none"/>
                <w:lang w:val="en-US" w:eastAsia="en-US" w:bidi="ar-SA"/>
              </w:rPr>
              <w:t>系统性，有一定的操作可行性，项目特点、难点分析准确性</w:t>
            </w:r>
            <w:r>
              <w:rPr>
                <w:rFonts w:hint="eastAsia" w:ascii="宋体" w:hAnsi="宋体" w:eastAsia="宋体" w:cs="宋体"/>
                <w:snapToGrid w:val="0"/>
                <w:color w:val="auto"/>
                <w:spacing w:val="14"/>
                <w:sz w:val="24"/>
                <w:szCs w:val="24"/>
                <w:highlight w:val="none"/>
                <w:lang w:val="en-US" w:eastAsia="en-US" w:bidi="ar-SA"/>
              </w:rPr>
              <w:t>一般：2分；</w:t>
            </w:r>
          </w:p>
          <w:p w14:paraId="2002D617">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5"/>
                <w:sz w:val="24"/>
                <w:szCs w:val="24"/>
                <w:highlight w:val="none"/>
                <w:lang w:val="en-US" w:eastAsia="en-US" w:bidi="ar-SA"/>
              </w:rPr>
            </w:pPr>
            <w:r>
              <w:rPr>
                <w:rFonts w:hint="eastAsia" w:ascii="宋体" w:hAnsi="宋体" w:eastAsia="宋体" w:cs="宋体"/>
                <w:snapToGrid w:val="0"/>
                <w:color w:val="auto"/>
                <w:spacing w:val="18"/>
                <w:sz w:val="24"/>
                <w:szCs w:val="24"/>
                <w:highlight w:val="none"/>
                <w:lang w:val="en-US" w:eastAsia="en-US" w:bidi="ar-SA"/>
              </w:rPr>
              <w:t>其他：0分；</w:t>
            </w:r>
          </w:p>
        </w:tc>
        <w:tc>
          <w:tcPr>
            <w:tcW w:w="461" w:type="pct"/>
            <w:vAlign w:val="center"/>
          </w:tcPr>
          <w:p w14:paraId="4709DD76">
            <w:pPr>
              <w:widowControl/>
              <w:kinsoku w:val="0"/>
              <w:autoSpaceDE w:val="0"/>
              <w:autoSpaceDN w:val="0"/>
              <w:adjustRightInd/>
              <w:snapToGrid/>
              <w:spacing w:line="360" w:lineRule="auto"/>
              <w:jc w:val="center"/>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8</w:t>
            </w:r>
          </w:p>
        </w:tc>
      </w:tr>
      <w:tr w14:paraId="4B020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 w:type="pct"/>
            <w:vAlign w:val="center"/>
          </w:tcPr>
          <w:p w14:paraId="146A2380">
            <w:pPr>
              <w:widowControl/>
              <w:kinsoku w:val="0"/>
              <w:autoSpaceDE w:val="0"/>
              <w:autoSpaceDN w:val="0"/>
              <w:adjustRightInd/>
              <w:snapToGrid/>
              <w:spacing w:line="360" w:lineRule="auto"/>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3</w:t>
            </w:r>
          </w:p>
        </w:tc>
        <w:tc>
          <w:tcPr>
            <w:tcW w:w="924" w:type="pct"/>
            <w:vAlign w:val="center"/>
          </w:tcPr>
          <w:p w14:paraId="1D223329">
            <w:pPr>
              <w:widowControl/>
              <w:kinsoku w:val="0"/>
              <w:autoSpaceDE w:val="0"/>
              <w:autoSpaceDN w:val="0"/>
              <w:adjustRightInd/>
              <w:snapToGrid/>
              <w:spacing w:line="360" w:lineRule="auto"/>
              <w:jc w:val="center"/>
              <w:textAlignment w:val="baseline"/>
              <w:rPr>
                <w:rFonts w:hint="eastAsia" w:ascii="宋体" w:hAnsi="宋体" w:eastAsia="宋体" w:cs="宋体"/>
                <w:snapToGrid w:val="0"/>
                <w:color w:val="auto"/>
                <w:spacing w:val="3"/>
                <w:sz w:val="24"/>
                <w:szCs w:val="24"/>
                <w:highlight w:val="none"/>
                <w:lang w:val="en-US" w:eastAsia="en-US" w:bidi="ar-SA"/>
              </w:rPr>
            </w:pPr>
            <w:r>
              <w:rPr>
                <w:rFonts w:hint="eastAsia" w:ascii="宋体" w:hAnsi="宋体" w:eastAsia="宋体" w:cs="宋体"/>
                <w:bCs/>
                <w:snapToGrid w:val="0"/>
                <w:color w:val="auto"/>
                <w:kern w:val="2"/>
                <w:sz w:val="24"/>
                <w:szCs w:val="24"/>
                <w:highlight w:val="none"/>
                <w:lang w:val="en-US" w:eastAsia="zh-CN" w:bidi="ar-SA"/>
              </w:rPr>
              <w:t>信息化管理方案</w:t>
            </w:r>
          </w:p>
        </w:tc>
        <w:tc>
          <w:tcPr>
            <w:tcW w:w="3132" w:type="pct"/>
          </w:tcPr>
          <w:p w14:paraId="3056D294">
            <w:pPr>
              <w:keepNext w:val="0"/>
              <w:keepLines w:val="0"/>
              <w:pageBreakBefore w:val="0"/>
              <w:widowControl/>
              <w:kinsoku/>
              <w:wordWrap/>
              <w:overflowPunct/>
              <w:topLinePunct w:val="0"/>
              <w:autoSpaceDE/>
              <w:autoSpaceDN/>
              <w:bidi w:val="0"/>
              <w:adjustRightInd/>
              <w:snapToGrid/>
              <w:spacing w:line="240" w:lineRule="auto"/>
              <w:ind w:firstLine="480" w:firstLineChars="200"/>
              <w:jc w:val="left"/>
              <w:textAlignment w:val="auto"/>
              <w:rPr>
                <w:rFonts w:hint="eastAsia" w:ascii="宋体" w:hAnsi="宋体" w:eastAsia="宋体" w:cs="宋体"/>
                <w:snapToGrid w:val="0"/>
                <w:color w:val="auto"/>
                <w:kern w:val="2"/>
                <w:sz w:val="24"/>
                <w:szCs w:val="24"/>
                <w:highlight w:val="none"/>
                <w:lang w:eastAsia="en-US"/>
              </w:rPr>
            </w:pPr>
            <w:r>
              <w:rPr>
                <w:rFonts w:hint="eastAsia" w:ascii="宋体" w:hAnsi="宋体" w:eastAsia="宋体" w:cs="宋体"/>
                <w:snapToGrid w:val="0"/>
                <w:color w:val="auto"/>
                <w:kern w:val="2"/>
                <w:sz w:val="24"/>
                <w:szCs w:val="24"/>
                <w:highlight w:val="none"/>
                <w:lang w:eastAsia="en-US"/>
              </w:rPr>
              <w:t>供应商自有物业管理系统，详细介绍采用的信息系统软件功能，方案中应包含管理系统软件的相关材料（包括但不限于软件著作权登记证书、功能界面截图）等。</w:t>
            </w:r>
          </w:p>
          <w:p w14:paraId="39394D99">
            <w:pPr>
              <w:keepNext w:val="0"/>
              <w:keepLines w:val="0"/>
              <w:pageBreakBefore w:val="0"/>
              <w:widowControl/>
              <w:kinsoku/>
              <w:wordWrap/>
              <w:overflowPunct/>
              <w:topLinePunct w:val="0"/>
              <w:autoSpaceDE/>
              <w:autoSpaceDN/>
              <w:bidi w:val="0"/>
              <w:adjustRightInd/>
              <w:snapToGrid/>
              <w:spacing w:line="240" w:lineRule="auto"/>
              <w:ind w:firstLine="480" w:firstLineChars="200"/>
              <w:jc w:val="left"/>
              <w:textAlignment w:val="auto"/>
              <w:rPr>
                <w:rFonts w:hint="eastAsia" w:ascii="宋体" w:hAnsi="宋体" w:eastAsia="宋体" w:cs="宋体"/>
                <w:snapToGrid w:val="0"/>
                <w:color w:val="auto"/>
                <w:kern w:val="2"/>
                <w:sz w:val="24"/>
                <w:szCs w:val="24"/>
                <w:highlight w:val="none"/>
                <w:lang w:eastAsia="en-US"/>
              </w:rPr>
            </w:pPr>
            <w:r>
              <w:rPr>
                <w:rFonts w:hint="eastAsia" w:ascii="宋体" w:hAnsi="宋体" w:eastAsia="宋体" w:cs="宋体"/>
                <w:snapToGrid w:val="0"/>
                <w:color w:val="auto"/>
                <w:kern w:val="2"/>
                <w:sz w:val="24"/>
                <w:szCs w:val="24"/>
                <w:highlight w:val="none"/>
                <w:lang w:eastAsia="en-US"/>
              </w:rPr>
              <w:t>方案完整、详细、考虑全面，不漏项，专业性、针对性、系统性强，操作可行</w:t>
            </w:r>
            <w:r>
              <w:rPr>
                <w:rFonts w:hint="eastAsia" w:ascii="宋体" w:hAnsi="宋体" w:eastAsia="宋体" w:cs="宋体"/>
                <w:snapToGrid w:val="0"/>
                <w:color w:val="auto"/>
                <w:kern w:val="2"/>
                <w:sz w:val="24"/>
                <w:szCs w:val="24"/>
                <w:highlight w:val="none"/>
                <w:lang w:val="en-US" w:eastAsia="zh-CN"/>
              </w:rPr>
              <w:t>6</w:t>
            </w:r>
            <w:r>
              <w:rPr>
                <w:rFonts w:hint="eastAsia" w:ascii="宋体" w:hAnsi="宋体" w:eastAsia="宋体" w:cs="宋体"/>
                <w:snapToGrid w:val="0"/>
                <w:color w:val="auto"/>
                <w:kern w:val="2"/>
                <w:sz w:val="24"/>
                <w:szCs w:val="24"/>
                <w:highlight w:val="none"/>
                <w:lang w:eastAsia="en-US"/>
              </w:rPr>
              <w:t>分。</w:t>
            </w:r>
          </w:p>
          <w:p w14:paraId="1E4B245E">
            <w:pPr>
              <w:keepNext w:val="0"/>
              <w:keepLines w:val="0"/>
              <w:pageBreakBefore w:val="0"/>
              <w:widowControl/>
              <w:kinsoku/>
              <w:wordWrap/>
              <w:overflowPunct/>
              <w:topLinePunct w:val="0"/>
              <w:autoSpaceDE/>
              <w:autoSpaceDN/>
              <w:bidi w:val="0"/>
              <w:adjustRightInd/>
              <w:snapToGrid/>
              <w:spacing w:line="240" w:lineRule="auto"/>
              <w:ind w:firstLine="480" w:firstLineChars="200"/>
              <w:jc w:val="left"/>
              <w:textAlignment w:val="auto"/>
              <w:rPr>
                <w:rFonts w:hint="eastAsia" w:ascii="宋体" w:hAnsi="宋体" w:eastAsia="宋体" w:cs="宋体"/>
                <w:snapToGrid w:val="0"/>
                <w:color w:val="auto"/>
                <w:kern w:val="2"/>
                <w:sz w:val="24"/>
                <w:szCs w:val="24"/>
                <w:highlight w:val="none"/>
                <w:lang w:eastAsia="en-US"/>
              </w:rPr>
            </w:pPr>
            <w:r>
              <w:rPr>
                <w:rFonts w:hint="eastAsia" w:ascii="宋体" w:hAnsi="宋体" w:eastAsia="宋体" w:cs="宋体"/>
                <w:snapToGrid w:val="0"/>
                <w:color w:val="auto"/>
                <w:kern w:val="2"/>
                <w:sz w:val="24"/>
                <w:szCs w:val="24"/>
                <w:highlight w:val="none"/>
                <w:lang w:eastAsia="en-US"/>
              </w:rPr>
              <w:t>方案考虑较为全面，基本不漏项，专业性、针对性、系统性较强，操作可行性较强：</w:t>
            </w:r>
            <w:r>
              <w:rPr>
                <w:rFonts w:hint="eastAsia" w:ascii="宋体" w:hAnsi="宋体" w:eastAsia="宋体" w:cs="宋体"/>
                <w:snapToGrid w:val="0"/>
                <w:color w:val="auto"/>
                <w:kern w:val="2"/>
                <w:sz w:val="24"/>
                <w:szCs w:val="24"/>
                <w:highlight w:val="none"/>
                <w:lang w:val="en-US" w:eastAsia="zh-CN"/>
              </w:rPr>
              <w:t>4</w:t>
            </w:r>
            <w:r>
              <w:rPr>
                <w:rFonts w:hint="eastAsia" w:ascii="宋体" w:hAnsi="宋体" w:eastAsia="宋体" w:cs="宋体"/>
                <w:snapToGrid w:val="0"/>
                <w:color w:val="auto"/>
                <w:kern w:val="2"/>
                <w:sz w:val="24"/>
                <w:szCs w:val="24"/>
                <w:highlight w:val="none"/>
                <w:lang w:eastAsia="en-US"/>
              </w:rPr>
              <w:t>分；</w:t>
            </w:r>
          </w:p>
          <w:p w14:paraId="7929F6CB">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auto"/>
                <w:spacing w:val="18"/>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方案考虑不够周全，基本不漏项，有一定的专业性、针对性、系统性，有一定的操作可行性：</w:t>
            </w:r>
            <w:r>
              <w:rPr>
                <w:rFonts w:hint="eastAsia" w:ascii="宋体" w:hAnsi="宋体" w:eastAsia="宋体" w:cs="宋体"/>
                <w:snapToGrid w:val="0"/>
                <w:color w:val="auto"/>
                <w:kern w:val="2"/>
                <w:sz w:val="24"/>
                <w:szCs w:val="24"/>
                <w:highlight w:val="none"/>
                <w:lang w:val="en-US" w:eastAsia="zh-CN" w:bidi="ar-SA"/>
              </w:rPr>
              <w:t>1</w:t>
            </w:r>
            <w:r>
              <w:rPr>
                <w:rFonts w:hint="eastAsia" w:ascii="宋体" w:hAnsi="宋体" w:eastAsia="宋体" w:cs="宋体"/>
                <w:snapToGrid w:val="0"/>
                <w:color w:val="auto"/>
                <w:kern w:val="2"/>
                <w:sz w:val="24"/>
                <w:szCs w:val="24"/>
                <w:highlight w:val="none"/>
                <w:lang w:val="en-US" w:eastAsia="en-US" w:bidi="ar-SA"/>
              </w:rPr>
              <w:t>分；</w:t>
            </w:r>
          </w:p>
        </w:tc>
        <w:tc>
          <w:tcPr>
            <w:tcW w:w="461" w:type="pct"/>
            <w:vAlign w:val="center"/>
          </w:tcPr>
          <w:p w14:paraId="0A8E0A90">
            <w:pPr>
              <w:widowControl/>
              <w:kinsoku w:val="0"/>
              <w:autoSpaceDE w:val="0"/>
              <w:autoSpaceDN w:val="0"/>
              <w:adjustRightInd/>
              <w:snapToGrid/>
              <w:spacing w:line="360" w:lineRule="auto"/>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6</w:t>
            </w:r>
          </w:p>
        </w:tc>
      </w:tr>
      <w:tr w14:paraId="0EF7F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 w:type="pct"/>
            <w:vAlign w:val="center"/>
          </w:tcPr>
          <w:p w14:paraId="073BDDD6">
            <w:pPr>
              <w:widowControl/>
              <w:kinsoku w:val="0"/>
              <w:autoSpaceDE w:val="0"/>
              <w:autoSpaceDN w:val="0"/>
              <w:adjustRightInd/>
              <w:snapToGrid/>
              <w:spacing w:line="360" w:lineRule="auto"/>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4</w:t>
            </w:r>
          </w:p>
        </w:tc>
        <w:tc>
          <w:tcPr>
            <w:tcW w:w="924" w:type="pct"/>
            <w:vAlign w:val="center"/>
          </w:tcPr>
          <w:p w14:paraId="17B1ACCF">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3"/>
                <w:sz w:val="24"/>
                <w:szCs w:val="24"/>
                <w:highlight w:val="none"/>
                <w:lang w:val="en-US" w:eastAsia="en-US" w:bidi="ar-SA"/>
              </w:rPr>
            </w:pPr>
            <w:r>
              <w:rPr>
                <w:rFonts w:hint="eastAsia" w:ascii="宋体" w:hAnsi="宋体" w:eastAsia="宋体" w:cs="宋体"/>
                <w:snapToGrid w:val="0"/>
                <w:color w:val="auto"/>
                <w:spacing w:val="-3"/>
                <w:sz w:val="24"/>
                <w:szCs w:val="24"/>
                <w:highlight w:val="none"/>
                <w:lang w:val="en-US" w:eastAsia="en-US" w:bidi="ar-SA"/>
              </w:rPr>
              <w:t>人员</w:t>
            </w:r>
            <w:r>
              <w:rPr>
                <w:rFonts w:hint="eastAsia" w:ascii="宋体" w:hAnsi="宋体" w:eastAsia="宋体" w:cs="宋体"/>
                <w:snapToGrid w:val="0"/>
                <w:color w:val="auto"/>
                <w:spacing w:val="-3"/>
                <w:sz w:val="24"/>
                <w:szCs w:val="24"/>
                <w:highlight w:val="none"/>
                <w:lang w:val="en-US" w:eastAsia="zh-CN" w:bidi="ar-SA"/>
              </w:rPr>
              <w:t>培训</w:t>
            </w:r>
            <w:r>
              <w:rPr>
                <w:rFonts w:hint="eastAsia" w:ascii="宋体" w:hAnsi="宋体" w:eastAsia="宋体" w:cs="宋体"/>
                <w:snapToGrid w:val="0"/>
                <w:color w:val="auto"/>
                <w:spacing w:val="5"/>
                <w:sz w:val="24"/>
                <w:szCs w:val="24"/>
                <w:highlight w:val="none"/>
                <w:lang w:val="en-US" w:eastAsia="en-US" w:bidi="ar-SA"/>
              </w:rPr>
              <w:t>方案</w:t>
            </w:r>
          </w:p>
        </w:tc>
        <w:tc>
          <w:tcPr>
            <w:tcW w:w="3132" w:type="pct"/>
          </w:tcPr>
          <w:p w14:paraId="72C004FA">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5"/>
                <w:sz w:val="24"/>
                <w:szCs w:val="24"/>
                <w:highlight w:val="none"/>
                <w:lang w:val="en-US" w:eastAsia="en-US" w:bidi="ar-SA"/>
              </w:rPr>
            </w:pPr>
            <w:r>
              <w:rPr>
                <w:rFonts w:hint="eastAsia" w:ascii="宋体" w:hAnsi="宋体" w:eastAsia="宋体" w:cs="宋体"/>
                <w:snapToGrid w:val="0"/>
                <w:color w:val="auto"/>
                <w:spacing w:val="-7"/>
                <w:sz w:val="24"/>
                <w:szCs w:val="24"/>
                <w:highlight w:val="none"/>
                <w:lang w:val="en-US" w:eastAsia="en-US" w:bidi="ar-SA"/>
              </w:rPr>
              <w:t>人员培训包括对各类人员的培训计划、方式、目标及言行规</w:t>
            </w:r>
            <w:r>
              <w:rPr>
                <w:rFonts w:hint="eastAsia" w:ascii="宋体" w:hAnsi="宋体" w:eastAsia="宋体" w:cs="宋体"/>
                <w:snapToGrid w:val="0"/>
                <w:color w:val="auto"/>
                <w:spacing w:val="5"/>
                <w:sz w:val="24"/>
                <w:szCs w:val="24"/>
                <w:highlight w:val="none"/>
                <w:lang w:val="en-US" w:eastAsia="en-US" w:bidi="ar-SA"/>
              </w:rPr>
              <w:t>范、仪容仪表、公众形象等全项内容：</w:t>
            </w:r>
            <w:r>
              <w:rPr>
                <w:rFonts w:hint="eastAsia" w:ascii="宋体" w:hAnsi="宋体" w:eastAsia="宋体" w:cs="宋体"/>
                <w:snapToGrid w:val="0"/>
                <w:color w:val="auto"/>
                <w:spacing w:val="5"/>
                <w:sz w:val="24"/>
                <w:szCs w:val="24"/>
                <w:highlight w:val="none"/>
                <w:lang w:val="en-US" w:eastAsia="zh-CN" w:bidi="ar-SA"/>
              </w:rPr>
              <w:t>4</w:t>
            </w:r>
            <w:r>
              <w:rPr>
                <w:rFonts w:hint="eastAsia" w:ascii="宋体" w:hAnsi="宋体" w:eastAsia="宋体" w:cs="宋体"/>
                <w:snapToGrid w:val="0"/>
                <w:color w:val="auto"/>
                <w:spacing w:val="5"/>
                <w:sz w:val="24"/>
                <w:szCs w:val="24"/>
                <w:highlight w:val="none"/>
                <w:lang w:val="en-US" w:eastAsia="en-US" w:bidi="ar-SA"/>
              </w:rPr>
              <w:t>分；</w:t>
            </w:r>
          </w:p>
          <w:p w14:paraId="1272996E">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6"/>
                <w:sz w:val="24"/>
                <w:szCs w:val="24"/>
                <w:highlight w:val="none"/>
                <w:lang w:val="en-US" w:eastAsia="en-US" w:bidi="ar-SA"/>
              </w:rPr>
              <w:t>人员培训包括对各类人员的培训计划、方式、目</w:t>
            </w:r>
            <w:r>
              <w:rPr>
                <w:rFonts w:hint="eastAsia" w:ascii="宋体" w:hAnsi="宋体" w:eastAsia="宋体" w:cs="宋体"/>
                <w:snapToGrid w:val="0"/>
                <w:color w:val="auto"/>
                <w:spacing w:val="-7"/>
                <w:sz w:val="24"/>
                <w:szCs w:val="24"/>
                <w:highlight w:val="none"/>
                <w:lang w:val="en-US" w:eastAsia="en-US" w:bidi="ar-SA"/>
              </w:rPr>
              <w:t>标及言行规</w:t>
            </w:r>
            <w:r>
              <w:rPr>
                <w:rFonts w:hint="eastAsia" w:ascii="宋体" w:hAnsi="宋体" w:eastAsia="宋体" w:cs="宋体"/>
                <w:snapToGrid w:val="0"/>
                <w:color w:val="auto"/>
                <w:spacing w:val="-1"/>
                <w:sz w:val="24"/>
                <w:szCs w:val="24"/>
                <w:highlight w:val="none"/>
                <w:lang w:val="en-US" w:eastAsia="en-US" w:bidi="ar-SA"/>
              </w:rPr>
              <w:t>范、仪容仪表、公众形象一项及以上内容：</w:t>
            </w:r>
            <w:r>
              <w:rPr>
                <w:rFonts w:hint="eastAsia" w:ascii="宋体" w:hAnsi="宋体" w:eastAsia="宋体" w:cs="宋体"/>
                <w:snapToGrid w:val="0"/>
                <w:color w:val="auto"/>
                <w:spacing w:val="-1"/>
                <w:sz w:val="24"/>
                <w:szCs w:val="24"/>
                <w:highlight w:val="none"/>
                <w:lang w:val="en-US" w:eastAsia="zh-CN" w:bidi="ar-SA"/>
              </w:rPr>
              <w:t>2</w:t>
            </w:r>
            <w:r>
              <w:rPr>
                <w:rFonts w:hint="eastAsia" w:ascii="宋体" w:hAnsi="宋体" w:eastAsia="宋体" w:cs="宋体"/>
                <w:snapToGrid w:val="0"/>
                <w:color w:val="auto"/>
                <w:spacing w:val="-1"/>
                <w:sz w:val="24"/>
                <w:szCs w:val="24"/>
                <w:highlight w:val="none"/>
                <w:lang w:val="en-US" w:eastAsia="en-US" w:bidi="ar-SA"/>
              </w:rPr>
              <w:t>分：</w:t>
            </w:r>
          </w:p>
          <w:p w14:paraId="3410FB13">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18"/>
                <w:sz w:val="24"/>
                <w:szCs w:val="24"/>
                <w:highlight w:val="none"/>
                <w:lang w:val="en-US" w:eastAsia="en-US" w:bidi="ar-SA"/>
              </w:rPr>
            </w:pPr>
            <w:r>
              <w:rPr>
                <w:rFonts w:hint="eastAsia" w:ascii="宋体" w:hAnsi="宋体" w:eastAsia="宋体" w:cs="宋体"/>
                <w:snapToGrid w:val="0"/>
                <w:color w:val="auto"/>
                <w:spacing w:val="-2"/>
                <w:sz w:val="24"/>
                <w:szCs w:val="24"/>
                <w:highlight w:val="none"/>
                <w:lang w:val="en-US" w:eastAsia="en-US" w:bidi="ar-SA"/>
              </w:rPr>
              <w:t>其他：0分</w:t>
            </w:r>
          </w:p>
        </w:tc>
        <w:tc>
          <w:tcPr>
            <w:tcW w:w="461" w:type="pct"/>
            <w:vAlign w:val="center"/>
          </w:tcPr>
          <w:p w14:paraId="7ECC5212">
            <w:pPr>
              <w:widowControl/>
              <w:kinsoku w:val="0"/>
              <w:autoSpaceDE w:val="0"/>
              <w:autoSpaceDN w:val="0"/>
              <w:adjustRightInd/>
              <w:snapToGrid/>
              <w:spacing w:line="360" w:lineRule="auto"/>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4</w:t>
            </w:r>
          </w:p>
        </w:tc>
      </w:tr>
      <w:tr w14:paraId="26F9E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 w:type="pct"/>
            <w:vAlign w:val="center"/>
          </w:tcPr>
          <w:p w14:paraId="355BF6B1">
            <w:pPr>
              <w:widowControl/>
              <w:kinsoku w:val="0"/>
              <w:autoSpaceDE w:val="0"/>
              <w:autoSpaceDN w:val="0"/>
              <w:adjustRightInd/>
              <w:snapToGrid/>
              <w:spacing w:line="360" w:lineRule="auto"/>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5</w:t>
            </w:r>
          </w:p>
        </w:tc>
        <w:tc>
          <w:tcPr>
            <w:tcW w:w="924" w:type="pct"/>
            <w:vAlign w:val="center"/>
          </w:tcPr>
          <w:p w14:paraId="157C91D8">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3"/>
                <w:sz w:val="24"/>
                <w:szCs w:val="24"/>
                <w:highlight w:val="none"/>
                <w:lang w:val="en-US" w:eastAsia="en-US" w:bidi="ar-SA"/>
              </w:rPr>
            </w:pPr>
            <w:r>
              <w:rPr>
                <w:rFonts w:hint="eastAsia" w:ascii="宋体" w:hAnsi="宋体" w:eastAsia="宋体" w:cs="宋体"/>
                <w:snapToGrid w:val="0"/>
                <w:color w:val="auto"/>
                <w:spacing w:val="-3"/>
                <w:sz w:val="24"/>
                <w:szCs w:val="24"/>
                <w:highlight w:val="none"/>
                <w:lang w:val="en-US" w:eastAsia="en-US" w:bidi="ar-SA"/>
              </w:rPr>
              <w:t>节能减排措施评价</w:t>
            </w:r>
          </w:p>
        </w:tc>
        <w:tc>
          <w:tcPr>
            <w:tcW w:w="3132" w:type="pct"/>
          </w:tcPr>
          <w:p w14:paraId="12FC899B">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7"/>
                <w:sz w:val="24"/>
                <w:szCs w:val="24"/>
                <w:highlight w:val="none"/>
                <w:lang w:val="en-US" w:eastAsia="en-US" w:bidi="ar-SA"/>
              </w:rPr>
              <w:t>制定科学合理的节电、节水管理措施，承诺所使用的</w:t>
            </w:r>
            <w:r>
              <w:rPr>
                <w:rFonts w:hint="eastAsia" w:ascii="宋体" w:hAnsi="宋体" w:eastAsia="宋体" w:cs="宋体"/>
                <w:snapToGrid w:val="0"/>
                <w:color w:val="auto"/>
                <w:spacing w:val="-7"/>
                <w:sz w:val="24"/>
                <w:szCs w:val="24"/>
                <w:highlight w:val="none"/>
                <w:lang w:val="en-US" w:eastAsia="zh-CN" w:bidi="ar-SA"/>
              </w:rPr>
              <w:t>清洁</w:t>
            </w:r>
            <w:r>
              <w:rPr>
                <w:rFonts w:hint="eastAsia" w:ascii="宋体" w:hAnsi="宋体" w:eastAsia="宋体" w:cs="宋体"/>
                <w:snapToGrid w:val="0"/>
                <w:color w:val="auto"/>
                <w:spacing w:val="-7"/>
                <w:sz w:val="24"/>
                <w:szCs w:val="24"/>
                <w:highlight w:val="none"/>
                <w:lang w:val="en-US" w:eastAsia="en-US" w:bidi="ar-SA"/>
              </w:rPr>
              <w:t>药</w:t>
            </w:r>
            <w:r>
              <w:rPr>
                <w:rFonts w:hint="eastAsia" w:ascii="宋体" w:hAnsi="宋体" w:eastAsia="宋体" w:cs="宋体"/>
                <w:snapToGrid w:val="0"/>
                <w:color w:val="auto"/>
                <w:spacing w:val="9"/>
                <w:sz w:val="24"/>
                <w:szCs w:val="24"/>
                <w:highlight w:val="none"/>
                <w:lang w:val="en-US" w:eastAsia="en-US" w:bidi="ar-SA"/>
              </w:rPr>
              <w:t>剂均为环保产品：4分；</w:t>
            </w:r>
          </w:p>
          <w:p w14:paraId="6C2D82F0">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制定较为科学合理的节电、节水管理措施，承诺所使用的</w:t>
            </w:r>
            <w:r>
              <w:rPr>
                <w:rFonts w:hint="eastAsia" w:ascii="宋体" w:hAnsi="宋体" w:eastAsia="宋体" w:cs="宋体"/>
                <w:snapToGrid w:val="0"/>
                <w:color w:val="auto"/>
                <w:sz w:val="24"/>
                <w:szCs w:val="24"/>
                <w:highlight w:val="none"/>
                <w:lang w:val="en-US" w:eastAsia="zh-CN" w:bidi="ar-SA"/>
              </w:rPr>
              <w:t>清洁</w:t>
            </w:r>
            <w:r>
              <w:rPr>
                <w:rFonts w:hint="eastAsia" w:ascii="宋体" w:hAnsi="宋体" w:eastAsia="宋体" w:cs="宋体"/>
                <w:snapToGrid w:val="0"/>
                <w:color w:val="auto"/>
                <w:spacing w:val="8"/>
                <w:sz w:val="24"/>
                <w:szCs w:val="24"/>
                <w:highlight w:val="none"/>
                <w:lang w:val="en-US" w:eastAsia="en-US" w:bidi="ar-SA"/>
              </w:rPr>
              <w:t>药剂均为环保产品：2分；</w:t>
            </w:r>
          </w:p>
          <w:p w14:paraId="0926DCE1">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2"/>
                <w:sz w:val="24"/>
                <w:szCs w:val="24"/>
                <w:highlight w:val="none"/>
                <w:lang w:val="en-US" w:eastAsia="en-US" w:bidi="ar-SA"/>
              </w:rPr>
            </w:pPr>
            <w:r>
              <w:rPr>
                <w:rFonts w:hint="eastAsia" w:ascii="宋体" w:hAnsi="宋体" w:eastAsia="宋体" w:cs="宋体"/>
                <w:snapToGrid w:val="0"/>
                <w:color w:val="auto"/>
                <w:spacing w:val="18"/>
                <w:sz w:val="24"/>
                <w:szCs w:val="24"/>
                <w:highlight w:val="none"/>
                <w:lang w:val="en-US" w:eastAsia="en-US" w:bidi="ar-SA"/>
              </w:rPr>
              <w:t>其他：0分；</w:t>
            </w:r>
          </w:p>
        </w:tc>
        <w:tc>
          <w:tcPr>
            <w:tcW w:w="461" w:type="pct"/>
            <w:vAlign w:val="center"/>
          </w:tcPr>
          <w:p w14:paraId="6D27E1BA">
            <w:pPr>
              <w:widowControl/>
              <w:kinsoku w:val="0"/>
              <w:autoSpaceDE w:val="0"/>
              <w:autoSpaceDN w:val="0"/>
              <w:adjustRightInd/>
              <w:snapToGrid/>
              <w:spacing w:line="360" w:lineRule="auto"/>
              <w:jc w:val="center"/>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4</w:t>
            </w:r>
          </w:p>
        </w:tc>
      </w:tr>
      <w:tr w14:paraId="4DD34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 w:type="pct"/>
            <w:vAlign w:val="center"/>
          </w:tcPr>
          <w:p w14:paraId="1EEF13FC">
            <w:pPr>
              <w:widowControl/>
              <w:kinsoku w:val="0"/>
              <w:autoSpaceDE w:val="0"/>
              <w:autoSpaceDN w:val="0"/>
              <w:adjustRightInd/>
              <w:snapToGrid/>
              <w:spacing w:line="360" w:lineRule="auto"/>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6</w:t>
            </w:r>
          </w:p>
        </w:tc>
        <w:tc>
          <w:tcPr>
            <w:tcW w:w="924" w:type="pct"/>
            <w:vAlign w:val="center"/>
          </w:tcPr>
          <w:p w14:paraId="2982E27E">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3"/>
                <w:sz w:val="24"/>
                <w:szCs w:val="24"/>
                <w:highlight w:val="none"/>
                <w:lang w:val="en-US" w:eastAsia="en-US" w:bidi="ar-SA"/>
              </w:rPr>
            </w:pPr>
            <w:r>
              <w:rPr>
                <w:rFonts w:hint="eastAsia" w:ascii="宋体" w:hAnsi="宋体" w:eastAsia="宋体" w:cs="宋体"/>
                <w:snapToGrid w:val="0"/>
                <w:color w:val="auto"/>
                <w:spacing w:val="2"/>
                <w:sz w:val="24"/>
                <w:szCs w:val="24"/>
                <w:highlight w:val="none"/>
                <w:lang w:val="en-US" w:eastAsia="en-US" w:bidi="ar-SA"/>
              </w:rPr>
              <w:t>应急预案</w:t>
            </w:r>
            <w:r>
              <w:rPr>
                <w:rFonts w:hint="eastAsia" w:ascii="宋体" w:hAnsi="宋体" w:eastAsia="宋体" w:cs="宋体"/>
                <w:snapToGrid w:val="0"/>
                <w:color w:val="auto"/>
                <w:spacing w:val="-3"/>
                <w:sz w:val="24"/>
                <w:szCs w:val="24"/>
                <w:highlight w:val="none"/>
                <w:lang w:val="en-US" w:eastAsia="en-US" w:bidi="ar-SA"/>
              </w:rPr>
              <w:t>评价</w:t>
            </w:r>
          </w:p>
        </w:tc>
        <w:tc>
          <w:tcPr>
            <w:tcW w:w="3132" w:type="pct"/>
          </w:tcPr>
          <w:p w14:paraId="1DAC2881">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1"/>
                <w:sz w:val="24"/>
                <w:szCs w:val="24"/>
                <w:highlight w:val="none"/>
                <w:lang w:val="en-US" w:eastAsia="en-US" w:bidi="ar-SA"/>
              </w:rPr>
              <w:t>应急预案实用，经济，切实可行：4分</w:t>
            </w:r>
          </w:p>
          <w:p w14:paraId="1A32F35C">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5"/>
                <w:sz w:val="24"/>
                <w:szCs w:val="24"/>
                <w:highlight w:val="none"/>
                <w:lang w:val="en-US" w:eastAsia="en-US" w:bidi="ar-SA"/>
              </w:rPr>
              <w:t>应急预案较为实用，经济，可行性较强：2分；</w:t>
            </w:r>
          </w:p>
          <w:p w14:paraId="6A85C2F9">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18"/>
                <w:sz w:val="24"/>
                <w:szCs w:val="24"/>
                <w:highlight w:val="none"/>
                <w:lang w:val="en-US" w:eastAsia="en-US" w:bidi="ar-SA"/>
              </w:rPr>
            </w:pPr>
            <w:r>
              <w:rPr>
                <w:rFonts w:hint="eastAsia" w:ascii="宋体" w:hAnsi="宋体" w:eastAsia="宋体" w:cs="宋体"/>
                <w:snapToGrid w:val="0"/>
                <w:color w:val="auto"/>
                <w:spacing w:val="4"/>
                <w:sz w:val="24"/>
                <w:szCs w:val="24"/>
                <w:highlight w:val="none"/>
                <w:lang w:val="en-US" w:eastAsia="en-US" w:bidi="ar-SA"/>
              </w:rPr>
              <w:t>应急预案实用性、经济性一般，可行性一般：1分；</w:t>
            </w:r>
            <w:r>
              <w:rPr>
                <w:rFonts w:hint="eastAsia" w:ascii="宋体" w:hAnsi="宋体" w:eastAsia="宋体" w:cs="宋体"/>
                <w:snapToGrid w:val="0"/>
                <w:color w:val="auto"/>
                <w:spacing w:val="18"/>
                <w:sz w:val="24"/>
                <w:szCs w:val="24"/>
                <w:highlight w:val="none"/>
                <w:lang w:val="en-US" w:eastAsia="en-US" w:bidi="ar-SA"/>
              </w:rPr>
              <w:t>其他：0分；</w:t>
            </w:r>
          </w:p>
        </w:tc>
        <w:tc>
          <w:tcPr>
            <w:tcW w:w="461" w:type="pct"/>
            <w:vAlign w:val="center"/>
          </w:tcPr>
          <w:p w14:paraId="7BADE812">
            <w:pPr>
              <w:widowControl/>
              <w:kinsoku w:val="0"/>
              <w:autoSpaceDE w:val="0"/>
              <w:autoSpaceDN w:val="0"/>
              <w:adjustRightInd/>
              <w:snapToGrid/>
              <w:spacing w:line="360" w:lineRule="auto"/>
              <w:jc w:val="center"/>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4</w:t>
            </w:r>
          </w:p>
        </w:tc>
      </w:tr>
      <w:tr w14:paraId="63FCF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 w:type="pct"/>
            <w:vAlign w:val="center"/>
          </w:tcPr>
          <w:p w14:paraId="596FF5BB">
            <w:pPr>
              <w:widowControl/>
              <w:kinsoku w:val="0"/>
              <w:autoSpaceDE w:val="0"/>
              <w:autoSpaceDN w:val="0"/>
              <w:adjustRightInd/>
              <w:snapToGrid/>
              <w:spacing w:line="360" w:lineRule="auto"/>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7</w:t>
            </w:r>
          </w:p>
        </w:tc>
        <w:tc>
          <w:tcPr>
            <w:tcW w:w="924" w:type="pct"/>
            <w:vAlign w:val="center"/>
          </w:tcPr>
          <w:p w14:paraId="2E44C57D">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2"/>
                <w:sz w:val="24"/>
                <w:szCs w:val="24"/>
                <w:highlight w:val="none"/>
                <w:lang w:val="en-US" w:eastAsia="en-US" w:bidi="ar-SA"/>
              </w:rPr>
            </w:pPr>
            <w:r>
              <w:rPr>
                <w:rFonts w:hint="eastAsia" w:ascii="宋体" w:hAnsi="宋体" w:eastAsia="宋体" w:cs="宋体"/>
                <w:snapToGrid w:val="0"/>
                <w:color w:val="auto"/>
                <w:spacing w:val="3"/>
                <w:sz w:val="24"/>
                <w:szCs w:val="24"/>
                <w:highlight w:val="none"/>
                <w:lang w:val="en-US" w:eastAsia="en-US" w:bidi="ar-SA"/>
              </w:rPr>
              <w:t>人员保密</w:t>
            </w:r>
            <w:r>
              <w:rPr>
                <w:rFonts w:hint="eastAsia" w:ascii="宋体" w:hAnsi="宋体" w:eastAsia="宋体" w:cs="宋体"/>
                <w:snapToGrid w:val="0"/>
                <w:color w:val="auto"/>
                <w:spacing w:val="5"/>
                <w:sz w:val="24"/>
                <w:szCs w:val="24"/>
                <w:highlight w:val="none"/>
                <w:lang w:val="en-US" w:eastAsia="en-US" w:bidi="ar-SA"/>
              </w:rPr>
              <w:t>管理方案</w:t>
            </w:r>
            <w:r>
              <w:rPr>
                <w:rFonts w:hint="eastAsia" w:ascii="宋体" w:hAnsi="宋体" w:eastAsia="宋体" w:cs="宋体"/>
                <w:snapToGrid w:val="0"/>
                <w:color w:val="auto"/>
                <w:spacing w:val="-3"/>
                <w:sz w:val="24"/>
                <w:szCs w:val="24"/>
                <w:highlight w:val="none"/>
                <w:lang w:val="en-US" w:eastAsia="en-US" w:bidi="ar-SA"/>
              </w:rPr>
              <w:t>评价</w:t>
            </w:r>
          </w:p>
        </w:tc>
        <w:tc>
          <w:tcPr>
            <w:tcW w:w="3132" w:type="pct"/>
          </w:tcPr>
          <w:p w14:paraId="27ECDDB2">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5"/>
                <w:sz w:val="24"/>
                <w:szCs w:val="24"/>
                <w:highlight w:val="none"/>
                <w:lang w:val="en-US" w:eastAsia="en-US" w:bidi="ar-SA"/>
              </w:rPr>
              <w:t>人员保密管理方案规范、切实可行：4分；</w:t>
            </w:r>
          </w:p>
          <w:p w14:paraId="2E9A66C4">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5"/>
                <w:sz w:val="24"/>
                <w:szCs w:val="24"/>
                <w:highlight w:val="none"/>
                <w:lang w:val="en-US" w:eastAsia="en-US" w:bidi="ar-SA"/>
              </w:rPr>
              <w:t>人员保密管理方案较为规范、可行性较强：2分；</w:t>
            </w:r>
          </w:p>
          <w:p w14:paraId="2FC8E408">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4"/>
                <w:sz w:val="24"/>
                <w:szCs w:val="24"/>
                <w:highlight w:val="none"/>
                <w:lang w:val="en-US" w:eastAsia="en-US" w:bidi="ar-SA"/>
              </w:rPr>
            </w:pPr>
            <w:r>
              <w:rPr>
                <w:rFonts w:hint="eastAsia" w:ascii="宋体" w:hAnsi="宋体" w:eastAsia="宋体" w:cs="宋体"/>
                <w:snapToGrid w:val="0"/>
                <w:color w:val="auto"/>
                <w:spacing w:val="4"/>
                <w:sz w:val="24"/>
                <w:szCs w:val="24"/>
                <w:highlight w:val="none"/>
                <w:lang w:val="en-US" w:eastAsia="en-US" w:bidi="ar-SA"/>
              </w:rPr>
              <w:t>入员保密管理方案规范性一般、可行性一般：1分；</w:t>
            </w:r>
            <w:r>
              <w:rPr>
                <w:rFonts w:hint="eastAsia" w:ascii="宋体" w:hAnsi="宋体" w:eastAsia="宋体" w:cs="宋体"/>
                <w:snapToGrid w:val="0"/>
                <w:color w:val="auto"/>
                <w:spacing w:val="-2"/>
                <w:sz w:val="24"/>
                <w:szCs w:val="24"/>
                <w:highlight w:val="none"/>
                <w:lang w:val="en-US" w:eastAsia="en-US" w:bidi="ar-SA"/>
              </w:rPr>
              <w:t>其他：0分</w:t>
            </w:r>
          </w:p>
        </w:tc>
        <w:tc>
          <w:tcPr>
            <w:tcW w:w="461" w:type="pct"/>
            <w:vAlign w:val="center"/>
          </w:tcPr>
          <w:p w14:paraId="5E89580D">
            <w:pPr>
              <w:widowControl/>
              <w:kinsoku w:val="0"/>
              <w:autoSpaceDE w:val="0"/>
              <w:autoSpaceDN w:val="0"/>
              <w:adjustRightInd/>
              <w:snapToGrid/>
              <w:spacing w:line="360" w:lineRule="auto"/>
              <w:jc w:val="center"/>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4</w:t>
            </w:r>
          </w:p>
        </w:tc>
      </w:tr>
      <w:tr w14:paraId="325B8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 w:type="pct"/>
            <w:vAlign w:val="center"/>
          </w:tcPr>
          <w:p w14:paraId="2B8760EB">
            <w:pPr>
              <w:widowControl/>
              <w:kinsoku w:val="0"/>
              <w:autoSpaceDE w:val="0"/>
              <w:autoSpaceDN w:val="0"/>
              <w:adjustRightInd/>
              <w:snapToGrid/>
              <w:spacing w:line="360" w:lineRule="auto"/>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8</w:t>
            </w:r>
          </w:p>
        </w:tc>
        <w:tc>
          <w:tcPr>
            <w:tcW w:w="924" w:type="pct"/>
            <w:vAlign w:val="center"/>
          </w:tcPr>
          <w:p w14:paraId="4ED3EC22">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3"/>
                <w:sz w:val="24"/>
                <w:szCs w:val="24"/>
                <w:highlight w:val="none"/>
                <w:lang w:val="en-US" w:eastAsia="en-US" w:bidi="ar-SA"/>
              </w:rPr>
            </w:pPr>
            <w:r>
              <w:rPr>
                <w:rFonts w:hint="eastAsia" w:ascii="宋体" w:hAnsi="宋体" w:eastAsia="宋体" w:cs="宋体"/>
                <w:snapToGrid w:val="0"/>
                <w:color w:val="auto"/>
                <w:spacing w:val="3"/>
                <w:sz w:val="24"/>
                <w:szCs w:val="24"/>
                <w:highlight w:val="none"/>
                <w:lang w:val="en-US" w:eastAsia="en-US" w:bidi="ar-SA"/>
              </w:rPr>
              <w:t>食堂操作</w:t>
            </w:r>
            <w:r>
              <w:rPr>
                <w:rFonts w:hint="eastAsia" w:ascii="宋体" w:hAnsi="宋体" w:eastAsia="宋体" w:cs="宋体"/>
                <w:snapToGrid w:val="0"/>
                <w:color w:val="auto"/>
                <w:spacing w:val="2"/>
                <w:sz w:val="24"/>
                <w:szCs w:val="24"/>
                <w:highlight w:val="none"/>
                <w:lang w:val="en-US" w:eastAsia="en-US" w:bidi="ar-SA"/>
              </w:rPr>
              <w:t>规程及食</w:t>
            </w:r>
            <w:r>
              <w:rPr>
                <w:rFonts w:hint="eastAsia" w:ascii="宋体" w:hAnsi="宋体" w:eastAsia="宋体" w:cs="宋体"/>
                <w:snapToGrid w:val="0"/>
                <w:color w:val="auto"/>
                <w:spacing w:val="4"/>
                <w:sz w:val="24"/>
                <w:szCs w:val="24"/>
                <w:highlight w:val="none"/>
                <w:lang w:val="en-US" w:eastAsia="en-US" w:bidi="ar-SA"/>
              </w:rPr>
              <w:t>堂管理制</w:t>
            </w:r>
            <w:r>
              <w:rPr>
                <w:rFonts w:hint="eastAsia" w:ascii="宋体" w:hAnsi="宋体" w:eastAsia="宋体" w:cs="宋体"/>
                <w:snapToGrid w:val="0"/>
                <w:color w:val="auto"/>
                <w:sz w:val="24"/>
                <w:szCs w:val="24"/>
                <w:highlight w:val="none"/>
                <w:lang w:val="en-US" w:eastAsia="en-US" w:bidi="ar-SA"/>
              </w:rPr>
              <w:t>度</w:t>
            </w:r>
          </w:p>
        </w:tc>
        <w:tc>
          <w:tcPr>
            <w:tcW w:w="3132" w:type="pct"/>
          </w:tcPr>
          <w:p w14:paraId="7BB6BDD1">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7"/>
                <w:sz w:val="24"/>
                <w:szCs w:val="24"/>
                <w:highlight w:val="none"/>
                <w:lang w:val="en-US" w:eastAsia="en-US" w:bidi="ar-SA"/>
              </w:rPr>
            </w:pPr>
            <w:r>
              <w:rPr>
                <w:rFonts w:hint="eastAsia" w:ascii="宋体" w:hAnsi="宋体" w:eastAsia="宋体" w:cs="宋体"/>
                <w:snapToGrid w:val="0"/>
                <w:color w:val="auto"/>
                <w:spacing w:val="-7"/>
                <w:sz w:val="24"/>
                <w:szCs w:val="24"/>
                <w:highlight w:val="none"/>
                <w:lang w:val="en-US" w:eastAsia="en-US" w:bidi="ar-SA"/>
              </w:rPr>
              <w:t>食堂操作规程及食堂管理制度健全、操作规范、切实可行：</w:t>
            </w:r>
            <w:r>
              <w:rPr>
                <w:rFonts w:hint="eastAsia" w:ascii="宋体" w:hAnsi="宋体" w:eastAsia="宋体" w:cs="宋体"/>
                <w:snapToGrid w:val="0"/>
                <w:color w:val="auto"/>
                <w:spacing w:val="-7"/>
                <w:sz w:val="24"/>
                <w:szCs w:val="24"/>
                <w:highlight w:val="none"/>
                <w:lang w:val="en-US" w:eastAsia="zh-CN" w:bidi="ar-SA"/>
              </w:rPr>
              <w:t>4</w:t>
            </w:r>
            <w:r>
              <w:rPr>
                <w:rFonts w:hint="eastAsia" w:ascii="宋体" w:hAnsi="宋体" w:eastAsia="宋体" w:cs="宋体"/>
                <w:snapToGrid w:val="0"/>
                <w:color w:val="auto"/>
                <w:spacing w:val="-7"/>
                <w:sz w:val="24"/>
                <w:szCs w:val="24"/>
                <w:highlight w:val="none"/>
                <w:lang w:val="en-US" w:eastAsia="en-US" w:bidi="ar-SA"/>
              </w:rPr>
              <w:t xml:space="preserve"> 分 ；</w:t>
            </w:r>
          </w:p>
          <w:p w14:paraId="33C71448">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7"/>
                <w:sz w:val="24"/>
                <w:szCs w:val="24"/>
                <w:highlight w:val="none"/>
                <w:lang w:val="en-US" w:eastAsia="en-US" w:bidi="ar-SA"/>
              </w:rPr>
            </w:pPr>
            <w:r>
              <w:rPr>
                <w:rFonts w:hint="eastAsia" w:ascii="宋体" w:hAnsi="宋体" w:eastAsia="宋体" w:cs="宋体"/>
                <w:snapToGrid w:val="0"/>
                <w:color w:val="auto"/>
                <w:spacing w:val="-7"/>
                <w:sz w:val="24"/>
                <w:szCs w:val="24"/>
                <w:highlight w:val="none"/>
                <w:lang w:val="en-US" w:eastAsia="en-US" w:bidi="ar-SA"/>
              </w:rPr>
              <w:t>食堂操作规程及食堂管理制度较为健全、操作较为规范、</w:t>
            </w:r>
            <w:r>
              <w:rPr>
                <w:rFonts w:hint="eastAsia" w:ascii="宋体" w:hAnsi="宋体" w:eastAsia="宋体" w:cs="宋体"/>
                <w:snapToGrid w:val="0"/>
                <w:color w:val="auto"/>
                <w:spacing w:val="-7"/>
                <w:sz w:val="24"/>
                <w:szCs w:val="24"/>
                <w:highlight w:val="none"/>
                <w:lang w:val="en-US" w:eastAsia="zh-CN" w:bidi="ar-SA"/>
              </w:rPr>
              <w:t>可</w:t>
            </w:r>
            <w:r>
              <w:rPr>
                <w:rFonts w:hint="eastAsia" w:ascii="宋体" w:hAnsi="宋体" w:eastAsia="宋体" w:cs="宋体"/>
                <w:snapToGrid w:val="0"/>
                <w:color w:val="auto"/>
                <w:spacing w:val="-7"/>
                <w:sz w:val="24"/>
                <w:szCs w:val="24"/>
                <w:highlight w:val="none"/>
                <w:lang w:val="en-US" w:eastAsia="en-US" w:bidi="ar-SA"/>
              </w:rPr>
              <w:t>行性较强：</w:t>
            </w:r>
            <w:r>
              <w:rPr>
                <w:rFonts w:hint="eastAsia" w:ascii="宋体" w:hAnsi="宋体" w:eastAsia="宋体" w:cs="宋体"/>
                <w:snapToGrid w:val="0"/>
                <w:color w:val="auto"/>
                <w:spacing w:val="-7"/>
                <w:sz w:val="24"/>
                <w:szCs w:val="24"/>
                <w:highlight w:val="none"/>
                <w:lang w:val="en-US" w:eastAsia="zh-CN" w:bidi="ar-SA"/>
              </w:rPr>
              <w:t>2</w:t>
            </w:r>
            <w:r>
              <w:rPr>
                <w:rFonts w:hint="eastAsia" w:ascii="宋体" w:hAnsi="宋体" w:eastAsia="宋体" w:cs="宋体"/>
                <w:snapToGrid w:val="0"/>
                <w:color w:val="auto"/>
                <w:spacing w:val="-7"/>
                <w:sz w:val="24"/>
                <w:szCs w:val="24"/>
                <w:highlight w:val="none"/>
                <w:lang w:val="en-US" w:eastAsia="en-US" w:bidi="ar-SA"/>
              </w:rPr>
              <w:t>分；</w:t>
            </w:r>
          </w:p>
          <w:p w14:paraId="48962C24">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7"/>
                <w:sz w:val="24"/>
                <w:szCs w:val="24"/>
                <w:highlight w:val="none"/>
                <w:lang w:val="en-US" w:eastAsia="en-US" w:bidi="ar-SA"/>
              </w:rPr>
            </w:pPr>
            <w:r>
              <w:rPr>
                <w:rFonts w:hint="eastAsia" w:ascii="宋体" w:hAnsi="宋体" w:eastAsia="宋体" w:cs="宋体"/>
                <w:snapToGrid w:val="0"/>
                <w:color w:val="auto"/>
                <w:spacing w:val="-7"/>
                <w:sz w:val="24"/>
                <w:szCs w:val="24"/>
                <w:highlight w:val="none"/>
                <w:lang w:val="en-US" w:eastAsia="en-US" w:bidi="ar-SA"/>
              </w:rPr>
              <w:t>食堂操作规程及食堂管理制度规范性一般、操作规范性一 般、可行性一般，2分；</w:t>
            </w:r>
          </w:p>
          <w:p w14:paraId="31B56732">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4"/>
                <w:sz w:val="24"/>
                <w:szCs w:val="24"/>
                <w:highlight w:val="none"/>
                <w:lang w:val="en-US" w:eastAsia="en-US" w:bidi="ar-SA"/>
              </w:rPr>
            </w:pPr>
            <w:r>
              <w:rPr>
                <w:rFonts w:hint="eastAsia" w:ascii="宋体" w:hAnsi="宋体" w:eastAsia="宋体" w:cs="宋体"/>
                <w:snapToGrid w:val="0"/>
                <w:color w:val="auto"/>
                <w:spacing w:val="-7"/>
                <w:sz w:val="24"/>
                <w:szCs w:val="24"/>
                <w:highlight w:val="none"/>
                <w:lang w:val="en-US" w:eastAsia="en-US" w:bidi="ar-SA"/>
              </w:rPr>
              <w:t>其他：0分</w:t>
            </w:r>
          </w:p>
        </w:tc>
        <w:tc>
          <w:tcPr>
            <w:tcW w:w="461" w:type="pct"/>
            <w:vAlign w:val="center"/>
          </w:tcPr>
          <w:p w14:paraId="51B03D83">
            <w:pPr>
              <w:widowControl/>
              <w:kinsoku w:val="0"/>
              <w:autoSpaceDE w:val="0"/>
              <w:autoSpaceDN w:val="0"/>
              <w:adjustRightInd/>
              <w:snapToGrid/>
              <w:spacing w:line="360" w:lineRule="auto"/>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4</w:t>
            </w:r>
          </w:p>
        </w:tc>
      </w:tr>
      <w:tr w14:paraId="0647C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 w:type="pct"/>
            <w:vAlign w:val="center"/>
          </w:tcPr>
          <w:p w14:paraId="349F78D1">
            <w:pPr>
              <w:widowControl/>
              <w:kinsoku w:val="0"/>
              <w:autoSpaceDE w:val="0"/>
              <w:autoSpaceDN w:val="0"/>
              <w:adjustRightInd/>
              <w:snapToGrid/>
              <w:spacing w:line="360" w:lineRule="auto"/>
              <w:jc w:val="center"/>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9</w:t>
            </w:r>
          </w:p>
        </w:tc>
        <w:tc>
          <w:tcPr>
            <w:tcW w:w="924" w:type="pct"/>
            <w:vAlign w:val="center"/>
          </w:tcPr>
          <w:p w14:paraId="7C2A058F">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3"/>
                <w:sz w:val="24"/>
                <w:szCs w:val="24"/>
                <w:highlight w:val="none"/>
                <w:lang w:val="en-US" w:eastAsia="en-US" w:bidi="ar-SA"/>
              </w:rPr>
            </w:pPr>
            <w:r>
              <w:rPr>
                <w:rFonts w:hint="eastAsia" w:ascii="宋体" w:hAnsi="宋体" w:eastAsia="宋体" w:cs="宋体"/>
                <w:snapToGrid w:val="0"/>
                <w:color w:val="auto"/>
                <w:spacing w:val="-2"/>
                <w:sz w:val="24"/>
                <w:szCs w:val="24"/>
                <w:highlight w:val="none"/>
                <w:lang w:val="en-US" w:eastAsia="en-US" w:bidi="ar-SA"/>
              </w:rPr>
              <w:t>清洁、保</w:t>
            </w:r>
            <w:r>
              <w:rPr>
                <w:rFonts w:hint="eastAsia" w:ascii="宋体" w:hAnsi="宋体" w:eastAsia="宋体" w:cs="宋体"/>
                <w:snapToGrid w:val="0"/>
                <w:color w:val="auto"/>
                <w:spacing w:val="4"/>
                <w:sz w:val="24"/>
                <w:szCs w:val="24"/>
                <w:highlight w:val="none"/>
                <w:lang w:val="en-US" w:eastAsia="en-US" w:bidi="ar-SA"/>
              </w:rPr>
              <w:t>洁(含医</w:t>
            </w:r>
            <w:r>
              <w:rPr>
                <w:rFonts w:hint="eastAsia" w:ascii="宋体" w:hAnsi="宋体" w:eastAsia="宋体" w:cs="宋体"/>
                <w:snapToGrid w:val="0"/>
                <w:color w:val="auto"/>
                <w:spacing w:val="-3"/>
                <w:sz w:val="24"/>
                <w:szCs w:val="24"/>
                <w:highlight w:val="none"/>
                <w:lang w:val="en-US" w:eastAsia="en-US" w:bidi="ar-SA"/>
              </w:rPr>
              <w:t>疗废弃物</w:t>
            </w:r>
            <w:r>
              <w:rPr>
                <w:rFonts w:hint="eastAsia" w:ascii="宋体" w:hAnsi="宋体" w:eastAsia="宋体" w:cs="宋体"/>
                <w:snapToGrid w:val="0"/>
                <w:color w:val="auto"/>
                <w:spacing w:val="16"/>
                <w:sz w:val="24"/>
                <w:szCs w:val="24"/>
                <w:highlight w:val="none"/>
                <w:lang w:val="en-US" w:eastAsia="en-US" w:bidi="ar-SA"/>
              </w:rPr>
              <w:t>处置)规</w:t>
            </w:r>
            <w:r>
              <w:rPr>
                <w:rFonts w:hint="eastAsia" w:ascii="宋体" w:hAnsi="宋体" w:eastAsia="宋体" w:cs="宋体"/>
                <w:snapToGrid w:val="0"/>
                <w:color w:val="auto"/>
                <w:spacing w:val="7"/>
                <w:sz w:val="24"/>
                <w:szCs w:val="24"/>
                <w:highlight w:val="none"/>
                <w:lang w:val="en-US" w:eastAsia="en-US" w:bidi="ar-SA"/>
              </w:rPr>
              <w:t>章制度</w:t>
            </w:r>
          </w:p>
        </w:tc>
        <w:tc>
          <w:tcPr>
            <w:tcW w:w="3132" w:type="pct"/>
          </w:tcPr>
          <w:p w14:paraId="15DC05DC">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4"/>
                <w:sz w:val="24"/>
                <w:szCs w:val="24"/>
                <w:highlight w:val="none"/>
                <w:lang w:val="en-US" w:eastAsia="en-US" w:bidi="ar-SA"/>
              </w:rPr>
            </w:pPr>
            <w:r>
              <w:rPr>
                <w:rFonts w:hint="eastAsia" w:ascii="宋体" w:hAnsi="宋体" w:eastAsia="宋体" w:cs="宋体"/>
                <w:snapToGrid w:val="0"/>
                <w:color w:val="auto"/>
                <w:spacing w:val="4"/>
                <w:sz w:val="24"/>
                <w:szCs w:val="24"/>
                <w:highlight w:val="none"/>
                <w:lang w:val="en-US" w:eastAsia="en-US" w:bidi="ar-SA"/>
              </w:rPr>
              <w:t>清洁、保洁管理制度健全、操作规范、切实可行：</w:t>
            </w:r>
            <w:r>
              <w:rPr>
                <w:rFonts w:hint="eastAsia" w:ascii="宋体" w:hAnsi="宋体" w:eastAsia="宋体" w:cs="宋体"/>
                <w:snapToGrid w:val="0"/>
                <w:color w:val="auto"/>
                <w:spacing w:val="4"/>
                <w:sz w:val="24"/>
                <w:szCs w:val="24"/>
                <w:highlight w:val="none"/>
                <w:lang w:val="en-US" w:eastAsia="zh-CN" w:bidi="ar-SA"/>
              </w:rPr>
              <w:t>5</w:t>
            </w:r>
            <w:r>
              <w:rPr>
                <w:rFonts w:hint="eastAsia" w:ascii="宋体" w:hAnsi="宋体" w:eastAsia="宋体" w:cs="宋体"/>
                <w:snapToGrid w:val="0"/>
                <w:color w:val="auto"/>
                <w:spacing w:val="4"/>
                <w:sz w:val="24"/>
                <w:szCs w:val="24"/>
                <w:highlight w:val="none"/>
                <w:lang w:val="en-US" w:eastAsia="en-US" w:bidi="ar-SA"/>
              </w:rPr>
              <w:t>分；</w:t>
            </w:r>
          </w:p>
          <w:p w14:paraId="18A8286C">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14"/>
                <w:sz w:val="24"/>
                <w:szCs w:val="24"/>
                <w:highlight w:val="none"/>
                <w:lang w:val="en-US" w:eastAsia="en-US" w:bidi="ar-SA"/>
              </w:rPr>
              <w:t>清洁、保洁管理制度较为健全、操作较为规范、可行性</w:t>
            </w:r>
            <w:r>
              <w:rPr>
                <w:rFonts w:hint="eastAsia" w:ascii="宋体" w:hAnsi="宋体" w:eastAsia="宋体" w:cs="宋体"/>
                <w:snapToGrid w:val="0"/>
                <w:color w:val="auto"/>
                <w:spacing w:val="-15"/>
                <w:sz w:val="24"/>
                <w:szCs w:val="24"/>
                <w:highlight w:val="none"/>
                <w:lang w:val="en-US" w:eastAsia="en-US" w:bidi="ar-SA"/>
              </w:rPr>
              <w:t>较强：</w:t>
            </w:r>
            <w:r>
              <w:rPr>
                <w:rFonts w:hint="eastAsia" w:ascii="宋体" w:hAnsi="宋体" w:eastAsia="宋体" w:cs="宋体"/>
                <w:snapToGrid w:val="0"/>
                <w:color w:val="auto"/>
                <w:spacing w:val="-9"/>
                <w:sz w:val="24"/>
                <w:szCs w:val="24"/>
                <w:highlight w:val="none"/>
                <w:lang w:val="en-US" w:eastAsia="zh-CN" w:bidi="ar-SA"/>
              </w:rPr>
              <w:t>2</w:t>
            </w:r>
            <w:r>
              <w:rPr>
                <w:rFonts w:hint="eastAsia" w:ascii="宋体" w:hAnsi="宋体" w:eastAsia="宋体" w:cs="宋体"/>
                <w:snapToGrid w:val="0"/>
                <w:color w:val="auto"/>
                <w:spacing w:val="-9"/>
                <w:sz w:val="24"/>
                <w:szCs w:val="24"/>
                <w:highlight w:val="none"/>
                <w:lang w:val="en-US" w:eastAsia="en-US" w:bidi="ar-SA"/>
              </w:rPr>
              <w:t>分；</w:t>
            </w:r>
          </w:p>
          <w:p w14:paraId="34E5A7E6">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6"/>
                <w:sz w:val="24"/>
                <w:szCs w:val="24"/>
                <w:highlight w:val="none"/>
                <w:lang w:val="en-US" w:eastAsia="en-US" w:bidi="ar-SA"/>
              </w:rPr>
              <w:t>清洁、保洁管理制度规范性一般、操作规范性一般、可行性</w:t>
            </w:r>
            <w:r>
              <w:rPr>
                <w:rFonts w:hint="eastAsia" w:ascii="宋体" w:hAnsi="宋体" w:eastAsia="宋体" w:cs="宋体"/>
                <w:snapToGrid w:val="0"/>
                <w:color w:val="auto"/>
                <w:spacing w:val="18"/>
                <w:sz w:val="24"/>
                <w:szCs w:val="24"/>
                <w:highlight w:val="none"/>
                <w:lang w:val="en-US" w:eastAsia="en-US" w:bidi="ar-SA"/>
              </w:rPr>
              <w:t>一般，1分；</w:t>
            </w:r>
          </w:p>
          <w:p w14:paraId="70E59FAB">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7"/>
                <w:sz w:val="24"/>
                <w:szCs w:val="24"/>
                <w:highlight w:val="none"/>
                <w:lang w:val="en-US" w:eastAsia="en-US" w:bidi="ar-SA"/>
              </w:rPr>
            </w:pPr>
            <w:r>
              <w:rPr>
                <w:rFonts w:hint="eastAsia" w:ascii="宋体" w:hAnsi="宋体" w:eastAsia="宋体" w:cs="宋体"/>
                <w:snapToGrid w:val="0"/>
                <w:color w:val="auto"/>
                <w:spacing w:val="-2"/>
                <w:sz w:val="24"/>
                <w:szCs w:val="24"/>
                <w:highlight w:val="none"/>
                <w:lang w:val="en-US" w:eastAsia="en-US" w:bidi="ar-SA"/>
              </w:rPr>
              <w:t>其他：0分</w:t>
            </w:r>
          </w:p>
        </w:tc>
        <w:tc>
          <w:tcPr>
            <w:tcW w:w="461" w:type="pct"/>
            <w:vAlign w:val="center"/>
          </w:tcPr>
          <w:p w14:paraId="433B4ED4">
            <w:pPr>
              <w:widowControl/>
              <w:kinsoku w:val="0"/>
              <w:autoSpaceDE w:val="0"/>
              <w:autoSpaceDN w:val="0"/>
              <w:adjustRightInd/>
              <w:snapToGrid/>
              <w:spacing w:line="360" w:lineRule="auto"/>
              <w:jc w:val="center"/>
              <w:textAlignment w:val="baseline"/>
              <w:rPr>
                <w:rFonts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5</w:t>
            </w:r>
          </w:p>
        </w:tc>
      </w:tr>
      <w:tr w14:paraId="016EA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 w:type="pct"/>
            <w:vAlign w:val="center"/>
          </w:tcPr>
          <w:p w14:paraId="21819CCF">
            <w:pPr>
              <w:widowControl/>
              <w:kinsoku w:val="0"/>
              <w:autoSpaceDE w:val="0"/>
              <w:autoSpaceDN w:val="0"/>
              <w:adjustRightInd/>
              <w:snapToGrid/>
              <w:spacing w:line="360" w:lineRule="auto"/>
              <w:jc w:val="center"/>
              <w:textAlignment w:val="baseline"/>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10</w:t>
            </w:r>
          </w:p>
        </w:tc>
        <w:tc>
          <w:tcPr>
            <w:tcW w:w="924" w:type="pct"/>
            <w:vAlign w:val="center"/>
          </w:tcPr>
          <w:p w14:paraId="4AE9107F">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2"/>
                <w:sz w:val="24"/>
                <w:szCs w:val="24"/>
                <w:highlight w:val="none"/>
                <w:lang w:val="en-US" w:eastAsia="en-US" w:bidi="ar-SA"/>
              </w:rPr>
            </w:pPr>
            <w:r>
              <w:rPr>
                <w:rFonts w:hint="eastAsia" w:ascii="宋体" w:hAnsi="宋体" w:eastAsia="宋体" w:cs="宋体"/>
                <w:snapToGrid w:val="0"/>
                <w:color w:val="auto"/>
                <w:spacing w:val="4"/>
                <w:sz w:val="24"/>
                <w:szCs w:val="24"/>
                <w:highlight w:val="none"/>
                <w:lang w:val="en-US" w:eastAsia="en-US" w:bidi="ar-SA"/>
              </w:rPr>
              <w:t>秩序维护</w:t>
            </w:r>
            <w:r>
              <w:rPr>
                <w:rFonts w:hint="eastAsia" w:ascii="宋体" w:hAnsi="宋体" w:eastAsia="宋体" w:cs="宋体"/>
                <w:snapToGrid w:val="0"/>
                <w:color w:val="auto"/>
                <w:spacing w:val="5"/>
                <w:sz w:val="24"/>
                <w:szCs w:val="24"/>
                <w:highlight w:val="none"/>
                <w:lang w:val="en-US" w:eastAsia="en-US" w:bidi="ar-SA"/>
              </w:rPr>
              <w:t>方案</w:t>
            </w:r>
          </w:p>
        </w:tc>
        <w:tc>
          <w:tcPr>
            <w:tcW w:w="3132" w:type="pct"/>
          </w:tcPr>
          <w:p w14:paraId="0FD32529">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5"/>
                <w:sz w:val="24"/>
                <w:szCs w:val="24"/>
                <w:highlight w:val="none"/>
                <w:lang w:val="en-US" w:eastAsia="en-US" w:bidi="ar-SA"/>
              </w:rPr>
              <w:t>秩序维护方案健全、操作规范、切实可行：6</w:t>
            </w:r>
            <w:r>
              <w:rPr>
                <w:rFonts w:hint="eastAsia" w:ascii="宋体" w:hAnsi="宋体" w:eastAsia="宋体" w:cs="宋体"/>
                <w:snapToGrid w:val="0"/>
                <w:color w:val="auto"/>
                <w:spacing w:val="4"/>
                <w:sz w:val="24"/>
                <w:szCs w:val="24"/>
                <w:highlight w:val="none"/>
                <w:lang w:val="en-US" w:eastAsia="en-US" w:bidi="ar-SA"/>
              </w:rPr>
              <w:t>分；</w:t>
            </w:r>
          </w:p>
          <w:p w14:paraId="2B9A9FA8">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10"/>
                <w:sz w:val="24"/>
                <w:szCs w:val="24"/>
                <w:highlight w:val="none"/>
                <w:lang w:val="en-US" w:eastAsia="en-US" w:bidi="ar-SA"/>
              </w:rPr>
            </w:pPr>
            <w:r>
              <w:rPr>
                <w:rFonts w:hint="eastAsia" w:ascii="宋体" w:hAnsi="宋体" w:eastAsia="宋体" w:cs="宋体"/>
                <w:snapToGrid w:val="0"/>
                <w:color w:val="auto"/>
                <w:spacing w:val="-10"/>
                <w:sz w:val="24"/>
                <w:szCs w:val="24"/>
                <w:highlight w:val="none"/>
                <w:lang w:val="en-US" w:eastAsia="en-US" w:bidi="ar-SA"/>
              </w:rPr>
              <w:t>秩序维护方案较为健全、操作较为规范、可行性较强：4分；</w:t>
            </w:r>
          </w:p>
          <w:p w14:paraId="4ED20111">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6"/>
                <w:sz w:val="24"/>
                <w:szCs w:val="24"/>
                <w:highlight w:val="none"/>
                <w:lang w:val="en-US" w:eastAsia="en-US" w:bidi="ar-SA"/>
              </w:rPr>
              <w:t>秩序维护方案规范性一般、操作规范性一般、可行性一般，</w:t>
            </w:r>
            <w:r>
              <w:rPr>
                <w:rFonts w:hint="eastAsia" w:ascii="宋体" w:hAnsi="宋体" w:eastAsia="宋体" w:cs="宋体"/>
                <w:snapToGrid w:val="0"/>
                <w:color w:val="auto"/>
                <w:spacing w:val="-10"/>
                <w:sz w:val="24"/>
                <w:szCs w:val="24"/>
                <w:highlight w:val="none"/>
                <w:lang w:val="en-US" w:eastAsia="en-US" w:bidi="ar-SA"/>
              </w:rPr>
              <w:t>2分；</w:t>
            </w:r>
          </w:p>
          <w:p w14:paraId="1248E690">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2"/>
                <w:sz w:val="24"/>
                <w:szCs w:val="24"/>
                <w:highlight w:val="none"/>
                <w:lang w:val="en-US" w:eastAsia="en-US" w:bidi="ar-SA"/>
              </w:rPr>
            </w:pPr>
            <w:r>
              <w:rPr>
                <w:rFonts w:hint="eastAsia" w:ascii="宋体" w:hAnsi="宋体" w:eastAsia="宋体" w:cs="宋体"/>
                <w:snapToGrid w:val="0"/>
                <w:color w:val="auto"/>
                <w:spacing w:val="-2"/>
                <w:sz w:val="24"/>
                <w:szCs w:val="24"/>
                <w:highlight w:val="none"/>
                <w:lang w:val="en-US" w:eastAsia="en-US" w:bidi="ar-SA"/>
              </w:rPr>
              <w:t>其他：0分</w:t>
            </w:r>
          </w:p>
        </w:tc>
        <w:tc>
          <w:tcPr>
            <w:tcW w:w="461" w:type="pct"/>
            <w:vAlign w:val="center"/>
          </w:tcPr>
          <w:p w14:paraId="54A8C2ED">
            <w:pPr>
              <w:widowControl/>
              <w:kinsoku w:val="0"/>
              <w:autoSpaceDE w:val="0"/>
              <w:autoSpaceDN w:val="0"/>
              <w:adjustRightInd/>
              <w:snapToGrid/>
              <w:spacing w:line="360" w:lineRule="auto"/>
              <w:jc w:val="center"/>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6</w:t>
            </w:r>
          </w:p>
        </w:tc>
      </w:tr>
      <w:tr w14:paraId="01383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 w:type="pct"/>
            <w:vAlign w:val="center"/>
          </w:tcPr>
          <w:p w14:paraId="29643DDF">
            <w:pPr>
              <w:widowControl/>
              <w:kinsoku w:val="0"/>
              <w:autoSpaceDE w:val="0"/>
              <w:autoSpaceDN w:val="0"/>
              <w:adjustRightInd/>
              <w:snapToGrid/>
              <w:spacing w:line="360" w:lineRule="auto"/>
              <w:jc w:val="center"/>
              <w:textAlignment w:val="baseline"/>
              <w:rPr>
                <w:rFonts w:hint="default"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pacing w:val="-7"/>
                <w:sz w:val="24"/>
                <w:szCs w:val="24"/>
                <w:highlight w:val="none"/>
                <w:lang w:val="en-US" w:eastAsia="zh-CN" w:bidi="ar-SA"/>
              </w:rPr>
              <w:t>11</w:t>
            </w:r>
          </w:p>
        </w:tc>
        <w:tc>
          <w:tcPr>
            <w:tcW w:w="924" w:type="pct"/>
            <w:vAlign w:val="center"/>
          </w:tcPr>
          <w:p w14:paraId="6FD2687B">
            <w:pPr>
              <w:widowControl/>
              <w:kinsoku w:val="0"/>
              <w:autoSpaceDE w:val="0"/>
              <w:autoSpaceDN w:val="0"/>
              <w:adjustRightInd/>
              <w:snapToGrid/>
              <w:spacing w:line="360" w:lineRule="auto"/>
              <w:jc w:val="center"/>
              <w:textAlignment w:val="baseline"/>
              <w:rPr>
                <w:rFonts w:ascii="宋体" w:hAnsi="宋体" w:eastAsia="宋体" w:cs="宋体"/>
                <w:snapToGrid w:val="0"/>
                <w:color w:val="auto"/>
                <w:spacing w:val="4"/>
                <w:sz w:val="24"/>
                <w:szCs w:val="24"/>
                <w:highlight w:val="none"/>
                <w:lang w:val="en-US" w:eastAsia="en-US" w:bidi="ar-SA"/>
              </w:rPr>
            </w:pPr>
            <w:r>
              <w:rPr>
                <w:rFonts w:hint="eastAsia" w:ascii="宋体" w:hAnsi="宋体" w:eastAsia="宋体" w:cs="宋体"/>
                <w:snapToGrid w:val="0"/>
                <w:color w:val="auto"/>
                <w:spacing w:val="2"/>
                <w:sz w:val="24"/>
                <w:szCs w:val="24"/>
                <w:highlight w:val="none"/>
                <w:lang w:val="en-US" w:eastAsia="en-US" w:bidi="ar-SA"/>
              </w:rPr>
              <w:t>设备维修</w:t>
            </w:r>
            <w:r>
              <w:rPr>
                <w:rFonts w:hint="eastAsia" w:ascii="宋体" w:hAnsi="宋体" w:eastAsia="宋体" w:cs="宋体"/>
                <w:snapToGrid w:val="0"/>
                <w:color w:val="auto"/>
                <w:spacing w:val="5"/>
                <w:sz w:val="24"/>
                <w:szCs w:val="24"/>
                <w:highlight w:val="none"/>
                <w:lang w:val="en-US" w:eastAsia="en-US" w:bidi="ar-SA"/>
              </w:rPr>
              <w:t>方案</w:t>
            </w:r>
          </w:p>
        </w:tc>
        <w:tc>
          <w:tcPr>
            <w:tcW w:w="3132" w:type="pct"/>
          </w:tcPr>
          <w:p w14:paraId="6DDC2509">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5"/>
                <w:sz w:val="24"/>
                <w:szCs w:val="24"/>
                <w:highlight w:val="none"/>
                <w:lang w:val="en-US" w:eastAsia="en-US" w:bidi="ar-SA"/>
              </w:rPr>
              <w:t>设备维修方案健全、操作规范、切实可行：6</w:t>
            </w:r>
            <w:r>
              <w:rPr>
                <w:rFonts w:hint="eastAsia" w:ascii="宋体" w:hAnsi="宋体" w:eastAsia="宋体" w:cs="宋体"/>
                <w:snapToGrid w:val="0"/>
                <w:color w:val="auto"/>
                <w:spacing w:val="4"/>
                <w:sz w:val="24"/>
                <w:szCs w:val="24"/>
                <w:highlight w:val="none"/>
                <w:lang w:val="en-US" w:eastAsia="en-US" w:bidi="ar-SA"/>
              </w:rPr>
              <w:t>分；</w:t>
            </w:r>
          </w:p>
          <w:p w14:paraId="45FAFD34">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11"/>
                <w:sz w:val="24"/>
                <w:szCs w:val="24"/>
                <w:highlight w:val="none"/>
                <w:lang w:val="en-US" w:eastAsia="en-US" w:bidi="ar-SA"/>
              </w:rPr>
            </w:pPr>
            <w:r>
              <w:rPr>
                <w:rFonts w:hint="eastAsia" w:ascii="宋体" w:hAnsi="宋体" w:eastAsia="宋体" w:cs="宋体"/>
                <w:snapToGrid w:val="0"/>
                <w:color w:val="auto"/>
                <w:spacing w:val="-11"/>
                <w:sz w:val="24"/>
                <w:szCs w:val="24"/>
                <w:highlight w:val="none"/>
                <w:lang w:val="en-US" w:eastAsia="en-US" w:bidi="ar-SA"/>
              </w:rPr>
              <w:t>设备维修方案较为健全、操作较为规范、可行性较强：4分；</w:t>
            </w:r>
          </w:p>
          <w:p w14:paraId="4C7B7AB1">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6"/>
                <w:sz w:val="24"/>
                <w:szCs w:val="24"/>
                <w:highlight w:val="none"/>
                <w:lang w:val="en-US" w:eastAsia="en-US" w:bidi="ar-SA"/>
              </w:rPr>
              <w:t>设备维修方案规范性一般、操作规范性一般、可行性一般，</w:t>
            </w:r>
            <w:r>
              <w:rPr>
                <w:rFonts w:hint="eastAsia" w:ascii="宋体" w:hAnsi="宋体" w:eastAsia="宋体" w:cs="宋体"/>
                <w:snapToGrid w:val="0"/>
                <w:color w:val="auto"/>
                <w:spacing w:val="-10"/>
                <w:sz w:val="24"/>
                <w:szCs w:val="24"/>
                <w:highlight w:val="none"/>
                <w:lang w:val="en-US" w:eastAsia="en-US" w:bidi="ar-SA"/>
              </w:rPr>
              <w:t>2分；</w:t>
            </w:r>
          </w:p>
          <w:p w14:paraId="318C6B64">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2"/>
                <w:sz w:val="24"/>
                <w:szCs w:val="24"/>
                <w:highlight w:val="none"/>
                <w:lang w:val="en-US" w:eastAsia="en-US" w:bidi="ar-SA"/>
              </w:rPr>
            </w:pPr>
            <w:r>
              <w:rPr>
                <w:rFonts w:hint="eastAsia" w:ascii="宋体" w:hAnsi="宋体" w:eastAsia="宋体" w:cs="宋体"/>
                <w:snapToGrid w:val="0"/>
                <w:color w:val="auto"/>
                <w:spacing w:val="-2"/>
                <w:sz w:val="24"/>
                <w:szCs w:val="24"/>
                <w:highlight w:val="none"/>
                <w:lang w:val="en-US" w:eastAsia="en-US" w:bidi="ar-SA"/>
              </w:rPr>
              <w:t>其他：0分</w:t>
            </w:r>
          </w:p>
        </w:tc>
        <w:tc>
          <w:tcPr>
            <w:tcW w:w="461" w:type="pct"/>
            <w:vAlign w:val="center"/>
          </w:tcPr>
          <w:p w14:paraId="587613AF">
            <w:pPr>
              <w:widowControl/>
              <w:kinsoku w:val="0"/>
              <w:autoSpaceDE w:val="0"/>
              <w:autoSpaceDN w:val="0"/>
              <w:adjustRightInd/>
              <w:snapToGrid/>
              <w:spacing w:line="360" w:lineRule="auto"/>
              <w:jc w:val="center"/>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6</w:t>
            </w:r>
          </w:p>
        </w:tc>
      </w:tr>
    </w:tbl>
    <w:p w14:paraId="5513A2EB">
      <w:pPr>
        <w:spacing w:line="360" w:lineRule="auto"/>
        <w:ind w:firstLine="480" w:firstLineChars="200"/>
        <w:outlineLvl w:val="0"/>
        <w:rPr>
          <w:sz w:val="24"/>
        </w:rPr>
      </w:pPr>
      <w:r>
        <w:rPr>
          <w:sz w:val="24"/>
        </w:rPr>
        <w:t>四、投标文件内容要求</w:t>
      </w:r>
    </w:p>
    <w:p w14:paraId="503DE9AB">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63"/>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sz w:val="24"/>
        </w:rPr>
        <w:t>投标文件</w:t>
      </w:r>
      <w:r>
        <w:rPr>
          <w:rFonts w:hint="eastAsia"/>
          <w:sz w:val="24"/>
        </w:rPr>
        <w:t>格式</w:t>
      </w:r>
      <w:r>
        <w:rPr>
          <w:rFonts w:hint="eastAsia"/>
          <w:sz w:val="24"/>
          <w:lang w:eastAsia="zh-CN"/>
        </w:rPr>
        <w:t>可</w:t>
      </w:r>
      <w:r>
        <w:rPr>
          <w:rFonts w:hint="eastAsia"/>
          <w:sz w:val="24"/>
        </w:rPr>
        <w:t>参照第五部分“投标文件格式”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511C1467">
      <w:pPr>
        <w:tabs>
          <w:tab w:val="left" w:pos="210"/>
        </w:tabs>
        <w:autoSpaceDE w:val="0"/>
        <w:autoSpaceDN w:val="0"/>
        <w:adjustRightInd w:val="0"/>
        <w:spacing w:line="560" w:lineRule="exact"/>
        <w:ind w:firstLine="480" w:firstLineChars="200"/>
        <w:rPr>
          <w:rFonts w:ascii="宋体" w:hAnsi="宋体"/>
          <w:sz w:val="24"/>
          <w:szCs w:val="24"/>
        </w:rPr>
      </w:pPr>
      <w:r>
        <w:rPr>
          <w:rFonts w:hint="eastAsia" w:ascii="宋体" w:hAnsi="宋体"/>
          <w:sz w:val="24"/>
          <w:szCs w:val="24"/>
        </w:rPr>
        <w:t>五、项目需求书：</w:t>
      </w:r>
    </w:p>
    <w:p w14:paraId="412A6F3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本</w:t>
      </w:r>
      <w:r>
        <w:rPr>
          <w:rFonts w:ascii="宋体" w:hAnsi="宋体"/>
          <w:sz w:val="24"/>
          <w:szCs w:val="24"/>
        </w:rPr>
        <w:t>项目属于</w:t>
      </w:r>
      <w:r>
        <w:rPr>
          <w:rFonts w:hint="eastAsia" w:ascii="宋体" w:hAnsi="宋体"/>
          <w:color w:val="auto"/>
          <w:sz w:val="24"/>
          <w:szCs w:val="24"/>
          <w:lang w:val="en-US" w:eastAsia="zh-CN"/>
        </w:rPr>
        <w:t>物业管理</w:t>
      </w:r>
      <w:r>
        <w:rPr>
          <w:rFonts w:ascii="宋体" w:hAnsi="宋体"/>
          <w:color w:val="auto"/>
          <w:sz w:val="24"/>
          <w:szCs w:val="24"/>
        </w:rPr>
        <w:t>行业</w:t>
      </w:r>
      <w:r>
        <w:rPr>
          <w:rFonts w:ascii="宋体" w:hAnsi="宋体"/>
          <w:sz w:val="24"/>
          <w:szCs w:val="24"/>
        </w:rPr>
        <w:t>。</w:t>
      </w:r>
    </w:p>
    <w:p w14:paraId="24E6D4BD">
      <w:pPr>
        <w:widowControl/>
        <w:kinsoku w:val="0"/>
        <w:autoSpaceDE w:val="0"/>
        <w:autoSpaceDN w:val="0"/>
        <w:adjustRightInd/>
        <w:snapToGrid/>
        <w:spacing w:line="360" w:lineRule="auto"/>
        <w:ind w:firstLine="500"/>
        <w:jc w:val="left"/>
        <w:textAlignment w:val="baseline"/>
        <w:outlineLvl w:val="1"/>
        <w:rPr>
          <w:rFonts w:ascii="宋体" w:hAnsi="宋体" w:eastAsia="宋体" w:cs="宋体"/>
          <w:snapToGrid w:val="0"/>
          <w:color w:val="000000"/>
          <w:kern w:val="0"/>
          <w:sz w:val="24"/>
          <w:szCs w:val="24"/>
          <w:lang w:eastAsia="en-US"/>
        </w:rPr>
      </w:pPr>
      <w:r>
        <w:rPr>
          <w:rFonts w:hint="eastAsia" w:ascii="宋体" w:hAnsi="宋体" w:eastAsia="宋体" w:cs="宋体"/>
          <w:snapToGrid w:val="0"/>
          <w:color w:val="000000"/>
          <w:spacing w:val="-4"/>
          <w:kern w:val="0"/>
          <w:sz w:val="24"/>
          <w:szCs w:val="24"/>
          <w:lang w:eastAsia="zh-CN"/>
        </w:rPr>
        <w:t>1</w:t>
      </w:r>
      <w:r>
        <w:rPr>
          <w:rFonts w:hint="eastAsia" w:ascii="宋体" w:hAnsi="宋体" w:eastAsia="宋体" w:cs="宋体"/>
          <w:snapToGrid w:val="0"/>
          <w:color w:val="000000"/>
          <w:spacing w:val="-4"/>
          <w:kern w:val="0"/>
          <w:sz w:val="24"/>
          <w:szCs w:val="24"/>
          <w:lang w:eastAsia="en-US"/>
        </w:rPr>
        <w:t>、实质性</w:t>
      </w:r>
      <w:r>
        <w:rPr>
          <w:rFonts w:hint="eastAsia" w:ascii="宋体" w:hAnsi="宋体" w:eastAsia="宋体" w:cs="宋体"/>
          <w:snapToGrid w:val="0"/>
          <w:color w:val="000000"/>
          <w:spacing w:val="-4"/>
          <w:kern w:val="0"/>
          <w:sz w:val="24"/>
          <w:szCs w:val="24"/>
          <w:lang w:eastAsia="zh-CN"/>
        </w:rPr>
        <w:t>技术</w:t>
      </w:r>
      <w:r>
        <w:rPr>
          <w:rFonts w:hint="eastAsia" w:ascii="宋体" w:hAnsi="宋体" w:eastAsia="宋体" w:cs="宋体"/>
          <w:snapToGrid w:val="0"/>
          <w:color w:val="000000"/>
          <w:spacing w:val="-4"/>
          <w:kern w:val="0"/>
          <w:sz w:val="24"/>
          <w:szCs w:val="24"/>
          <w:lang w:eastAsia="en-US"/>
        </w:rPr>
        <w:t>需求</w:t>
      </w: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2"/>
        <w:gridCol w:w="1432"/>
        <w:gridCol w:w="1519"/>
        <w:gridCol w:w="3622"/>
        <w:gridCol w:w="1177"/>
      </w:tblGrid>
      <w:tr w14:paraId="3C620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72" w:type="dxa"/>
            <w:vAlign w:val="center"/>
          </w:tcPr>
          <w:p w14:paraId="5B2E7B19">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7"/>
                <w:sz w:val="24"/>
                <w:szCs w:val="24"/>
                <w:lang w:val="en-US" w:eastAsia="en-US" w:bidi="ar-SA"/>
              </w:rPr>
              <w:t>序号</w:t>
            </w:r>
          </w:p>
        </w:tc>
        <w:tc>
          <w:tcPr>
            <w:tcW w:w="1432" w:type="dxa"/>
            <w:vAlign w:val="center"/>
          </w:tcPr>
          <w:p w14:paraId="62F8D3FC">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2"/>
                <w:sz w:val="24"/>
                <w:szCs w:val="24"/>
                <w:lang w:val="en-US" w:eastAsia="en-US" w:bidi="ar-SA"/>
              </w:rPr>
              <w:t>采购项名称</w:t>
            </w:r>
          </w:p>
        </w:tc>
        <w:tc>
          <w:tcPr>
            <w:tcW w:w="1519" w:type="dxa"/>
            <w:vAlign w:val="center"/>
          </w:tcPr>
          <w:p w14:paraId="3B60A18A">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6"/>
                <w:sz w:val="24"/>
                <w:szCs w:val="24"/>
                <w:lang w:val="en-US" w:eastAsia="en-US" w:bidi="ar-SA"/>
              </w:rPr>
              <w:t>数量和</w:t>
            </w:r>
            <w:r>
              <w:rPr>
                <w:rFonts w:hint="eastAsia" w:ascii="宋体" w:hAnsi="宋体" w:eastAsia="宋体" w:cs="宋体"/>
                <w:snapToGrid w:val="0"/>
                <w:color w:val="000000"/>
                <w:spacing w:val="-3"/>
                <w:sz w:val="24"/>
                <w:szCs w:val="24"/>
                <w:lang w:val="en-US" w:eastAsia="en-US" w:bidi="ar-SA"/>
              </w:rPr>
              <w:t>单位</w:t>
            </w:r>
          </w:p>
        </w:tc>
        <w:tc>
          <w:tcPr>
            <w:tcW w:w="3622" w:type="dxa"/>
            <w:vAlign w:val="center"/>
          </w:tcPr>
          <w:p w14:paraId="2840C637">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实质性需求条款</w:t>
            </w:r>
          </w:p>
        </w:tc>
        <w:tc>
          <w:tcPr>
            <w:tcW w:w="1177" w:type="dxa"/>
            <w:vAlign w:val="center"/>
          </w:tcPr>
          <w:p w14:paraId="4C43797B">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z w:val="24"/>
                <w:szCs w:val="24"/>
                <w:lang w:val="en-US" w:eastAsia="zh-CN" w:bidi="ar-SA"/>
              </w:rPr>
              <w:t>原因说明</w:t>
            </w:r>
          </w:p>
        </w:tc>
      </w:tr>
      <w:tr w14:paraId="40503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2" w:type="dxa"/>
            <w:vAlign w:val="center"/>
          </w:tcPr>
          <w:p w14:paraId="2D64269C">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1</w:t>
            </w:r>
          </w:p>
        </w:tc>
        <w:tc>
          <w:tcPr>
            <w:tcW w:w="1432" w:type="dxa"/>
            <w:vAlign w:val="center"/>
          </w:tcPr>
          <w:p w14:paraId="4EF0971E">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2"/>
                <w:sz w:val="24"/>
                <w:szCs w:val="24"/>
                <w:lang w:val="en-US" w:eastAsia="en-US" w:bidi="ar-SA"/>
              </w:rPr>
              <w:t>人员配备</w:t>
            </w:r>
          </w:p>
        </w:tc>
        <w:tc>
          <w:tcPr>
            <w:tcW w:w="1519" w:type="dxa"/>
            <w:vAlign w:val="center"/>
          </w:tcPr>
          <w:p w14:paraId="318EF126">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4"/>
                <w:sz w:val="24"/>
                <w:szCs w:val="24"/>
                <w:lang w:val="en-US" w:eastAsia="en-US" w:bidi="ar-SA"/>
              </w:rPr>
              <w:t>1项</w:t>
            </w:r>
          </w:p>
        </w:tc>
        <w:tc>
          <w:tcPr>
            <w:tcW w:w="3622" w:type="dxa"/>
          </w:tcPr>
          <w:p w14:paraId="0549337A">
            <w:pPr>
              <w:widowControl/>
              <w:kinsoku w:val="0"/>
              <w:autoSpaceDE w:val="0"/>
              <w:autoSpaceDN w:val="0"/>
              <w:adjustRightInd/>
              <w:snapToGrid/>
              <w:spacing w:line="360" w:lineRule="auto"/>
              <w:jc w:val="both"/>
              <w:textAlignment w:val="baseline"/>
              <w:rPr>
                <w:rFonts w:hint="default" w:ascii="宋体" w:hAnsi="宋体" w:eastAsia="宋体" w:cs="宋体"/>
                <w:snapToGrid w:val="0"/>
                <w:color w:val="000000"/>
                <w:sz w:val="24"/>
                <w:szCs w:val="24"/>
                <w:lang w:val="en-US" w:eastAsia="zh-CN" w:bidi="ar-SA"/>
              </w:rPr>
            </w:pPr>
            <w:r>
              <w:rPr>
                <w:rFonts w:hint="eastAsia" w:ascii="宋体" w:hAnsi="宋体" w:eastAsia="宋体" w:cs="宋体"/>
                <w:snapToGrid w:val="0"/>
                <w:color w:val="auto"/>
                <w:spacing w:val="-4"/>
                <w:sz w:val="24"/>
                <w:szCs w:val="24"/>
                <w:lang w:val="en-US" w:eastAsia="en-US" w:bidi="ar-SA"/>
              </w:rPr>
              <w:t>办公室：4人；保洁部：15人；工程部：11人；秩序维护部：25人；综合服务部：3人；餐饮部：17人</w:t>
            </w:r>
            <w:r>
              <w:rPr>
                <w:rFonts w:hint="eastAsia" w:ascii="宋体" w:hAnsi="宋体" w:eastAsia="宋体" w:cs="宋体"/>
                <w:snapToGrid w:val="0"/>
                <w:color w:val="auto"/>
                <w:spacing w:val="-4"/>
                <w:sz w:val="24"/>
                <w:szCs w:val="24"/>
                <w:lang w:val="en-US" w:eastAsia="zh-CN" w:bidi="ar-SA"/>
              </w:rPr>
              <w:t>（包含：厨师7人、面点师2人、帮厨8人）；总计75人。</w:t>
            </w:r>
          </w:p>
        </w:tc>
        <w:tc>
          <w:tcPr>
            <w:tcW w:w="1177" w:type="dxa"/>
            <w:vAlign w:val="center"/>
          </w:tcPr>
          <w:p w14:paraId="13077C8F">
            <w:pPr>
              <w:widowControl/>
              <w:kinsoku w:val="0"/>
              <w:autoSpaceDE w:val="0"/>
              <w:autoSpaceDN w:val="0"/>
              <w:adjustRightInd/>
              <w:snapToGrid/>
              <w:jc w:val="both"/>
              <w:textAlignment w:val="baseline"/>
              <w:rPr>
                <w:rFonts w:ascii="宋体" w:hAnsi="宋体" w:eastAsia="宋体" w:cs="宋体"/>
                <w:snapToGrid w:val="0"/>
                <w:color w:val="000000"/>
                <w:kern w:val="0"/>
                <w:sz w:val="24"/>
                <w:szCs w:val="24"/>
                <w:lang w:eastAsia="en-US"/>
              </w:rPr>
            </w:pPr>
          </w:p>
        </w:tc>
      </w:tr>
      <w:tr w14:paraId="4F286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72" w:type="dxa"/>
            <w:vAlign w:val="center"/>
          </w:tcPr>
          <w:p w14:paraId="4D20D234">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2</w:t>
            </w:r>
          </w:p>
        </w:tc>
        <w:tc>
          <w:tcPr>
            <w:tcW w:w="1432" w:type="dxa"/>
            <w:vAlign w:val="center"/>
          </w:tcPr>
          <w:p w14:paraId="5C7C4DFD">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2"/>
                <w:sz w:val="24"/>
                <w:szCs w:val="24"/>
                <w:lang w:val="en-US" w:eastAsia="en-US" w:bidi="ar-SA"/>
              </w:rPr>
              <w:t>清洁保洁</w:t>
            </w:r>
          </w:p>
        </w:tc>
        <w:tc>
          <w:tcPr>
            <w:tcW w:w="1519" w:type="dxa"/>
            <w:vAlign w:val="center"/>
          </w:tcPr>
          <w:p w14:paraId="4FE7E0D5">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4"/>
                <w:sz w:val="24"/>
                <w:szCs w:val="24"/>
                <w:lang w:val="en-US" w:eastAsia="en-US" w:bidi="ar-SA"/>
              </w:rPr>
              <w:t>1项</w:t>
            </w:r>
          </w:p>
        </w:tc>
        <w:tc>
          <w:tcPr>
            <w:tcW w:w="3622" w:type="dxa"/>
          </w:tcPr>
          <w:p w14:paraId="730A63DA">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企业投入所需大型机械设备，坚持双人入室作业，室外绿植养护专业、环保，雨雪天气启动应急扫保措施。医疗垃圾严格按程序分</w:t>
            </w:r>
            <w:r>
              <w:rPr>
                <w:rFonts w:hint="eastAsia" w:ascii="宋体" w:hAnsi="宋体" w:eastAsia="宋体" w:cs="宋体"/>
                <w:snapToGrid w:val="0"/>
                <w:color w:val="000000"/>
                <w:spacing w:val="3"/>
                <w:sz w:val="24"/>
                <w:szCs w:val="24"/>
                <w:lang w:val="en-US" w:eastAsia="en-US" w:bidi="ar-SA"/>
              </w:rPr>
              <w:t>装、称重、记录、运送。</w:t>
            </w:r>
          </w:p>
        </w:tc>
        <w:tc>
          <w:tcPr>
            <w:tcW w:w="1177" w:type="dxa"/>
            <w:vAlign w:val="center"/>
          </w:tcPr>
          <w:p w14:paraId="6A7821A7">
            <w:pPr>
              <w:widowControl/>
              <w:kinsoku w:val="0"/>
              <w:autoSpaceDE w:val="0"/>
              <w:autoSpaceDN w:val="0"/>
              <w:adjustRightInd/>
              <w:snapToGrid/>
              <w:jc w:val="both"/>
              <w:textAlignment w:val="baseline"/>
              <w:rPr>
                <w:rFonts w:ascii="宋体" w:hAnsi="宋体" w:eastAsia="宋体" w:cs="宋体"/>
                <w:snapToGrid w:val="0"/>
                <w:color w:val="000000"/>
                <w:kern w:val="0"/>
                <w:sz w:val="24"/>
                <w:szCs w:val="24"/>
                <w:lang w:eastAsia="en-US"/>
              </w:rPr>
            </w:pPr>
          </w:p>
        </w:tc>
      </w:tr>
      <w:tr w14:paraId="1A1C2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72" w:type="dxa"/>
            <w:vAlign w:val="center"/>
          </w:tcPr>
          <w:p w14:paraId="7C2F4AC6">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3</w:t>
            </w:r>
          </w:p>
        </w:tc>
        <w:tc>
          <w:tcPr>
            <w:tcW w:w="1432" w:type="dxa"/>
            <w:vAlign w:val="center"/>
          </w:tcPr>
          <w:p w14:paraId="6544E6AE">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4"/>
                <w:sz w:val="24"/>
                <w:szCs w:val="24"/>
                <w:lang w:val="en-US" w:eastAsia="en-US" w:bidi="ar-SA"/>
              </w:rPr>
              <w:t>秩序维护</w:t>
            </w:r>
          </w:p>
        </w:tc>
        <w:tc>
          <w:tcPr>
            <w:tcW w:w="1519" w:type="dxa"/>
            <w:vAlign w:val="center"/>
          </w:tcPr>
          <w:p w14:paraId="6AB64F26">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4"/>
                <w:sz w:val="24"/>
                <w:szCs w:val="24"/>
                <w:lang w:val="en-US" w:eastAsia="en-US" w:bidi="ar-SA"/>
              </w:rPr>
              <w:t>1项</w:t>
            </w:r>
          </w:p>
        </w:tc>
        <w:tc>
          <w:tcPr>
            <w:tcW w:w="3622" w:type="dxa"/>
          </w:tcPr>
          <w:p w14:paraId="40E4D2D2">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6"/>
                <w:sz w:val="24"/>
                <w:szCs w:val="24"/>
                <w:lang w:val="en-US" w:eastAsia="en-US" w:bidi="ar-SA"/>
              </w:rPr>
              <w:t>安保人员实行军事化管理，支持24小时值守，所有安保人员的需持有消防资格证及保</w:t>
            </w:r>
            <w:r>
              <w:rPr>
                <w:rFonts w:hint="eastAsia" w:ascii="宋体" w:hAnsi="宋体" w:eastAsia="宋体" w:cs="宋体"/>
                <w:snapToGrid w:val="0"/>
                <w:color w:val="000000"/>
                <w:spacing w:val="-13"/>
                <w:sz w:val="24"/>
                <w:szCs w:val="24"/>
                <w:lang w:val="en-US" w:eastAsia="en-US" w:bidi="ar-SA"/>
              </w:rPr>
              <w:t>安员证，提供形象门岗服务，保证办公楼(区)</w:t>
            </w:r>
            <w:r>
              <w:rPr>
                <w:rFonts w:hint="eastAsia" w:ascii="宋体" w:hAnsi="宋体" w:eastAsia="宋体" w:cs="宋体"/>
                <w:snapToGrid w:val="0"/>
                <w:color w:val="000000"/>
                <w:spacing w:val="-10"/>
                <w:sz w:val="24"/>
                <w:szCs w:val="24"/>
                <w:lang w:val="en-US" w:eastAsia="en-US" w:bidi="ar-SA"/>
              </w:rPr>
              <w:t>安全和正常工作秩序，对来人来访进行登记、</w:t>
            </w:r>
            <w:r>
              <w:rPr>
                <w:rFonts w:hint="eastAsia" w:ascii="宋体" w:hAnsi="宋体" w:eastAsia="宋体" w:cs="宋体"/>
                <w:snapToGrid w:val="0"/>
                <w:color w:val="000000"/>
                <w:spacing w:val="-6"/>
                <w:sz w:val="24"/>
                <w:szCs w:val="24"/>
                <w:lang w:val="en-US" w:eastAsia="en-US" w:bidi="ar-SA"/>
              </w:rPr>
              <w:t>查验，做好安全保卫和防火防盗工作；做好</w:t>
            </w:r>
            <w:r>
              <w:rPr>
                <w:rFonts w:hint="eastAsia" w:ascii="宋体" w:hAnsi="宋体" w:eastAsia="宋体" w:cs="宋体"/>
                <w:snapToGrid w:val="0"/>
                <w:color w:val="000000"/>
                <w:spacing w:val="-7"/>
                <w:sz w:val="24"/>
                <w:szCs w:val="24"/>
                <w:lang w:val="en-US" w:eastAsia="en-US" w:bidi="ar-SA"/>
              </w:rPr>
              <w:t>车辆、道路及环境秩序的维护和管理；做好</w:t>
            </w:r>
            <w:r>
              <w:rPr>
                <w:rFonts w:hint="eastAsia" w:ascii="宋体" w:hAnsi="宋体" w:eastAsia="宋体" w:cs="宋体"/>
                <w:snapToGrid w:val="0"/>
                <w:color w:val="000000"/>
                <w:spacing w:val="1"/>
                <w:sz w:val="24"/>
                <w:szCs w:val="24"/>
                <w:lang w:val="en-US" w:eastAsia="en-US" w:bidi="ar-SA"/>
              </w:rPr>
              <w:t>消防管理。</w:t>
            </w:r>
          </w:p>
        </w:tc>
        <w:tc>
          <w:tcPr>
            <w:tcW w:w="1177" w:type="dxa"/>
            <w:vAlign w:val="center"/>
          </w:tcPr>
          <w:p w14:paraId="725ACB61">
            <w:pPr>
              <w:widowControl/>
              <w:kinsoku w:val="0"/>
              <w:autoSpaceDE w:val="0"/>
              <w:autoSpaceDN w:val="0"/>
              <w:adjustRightInd/>
              <w:snapToGrid/>
              <w:jc w:val="both"/>
              <w:textAlignment w:val="baseline"/>
              <w:rPr>
                <w:rFonts w:ascii="宋体" w:hAnsi="宋体" w:eastAsia="宋体" w:cs="宋体"/>
                <w:snapToGrid w:val="0"/>
                <w:color w:val="000000"/>
                <w:kern w:val="0"/>
                <w:sz w:val="24"/>
                <w:szCs w:val="24"/>
                <w:lang w:eastAsia="en-US"/>
              </w:rPr>
            </w:pPr>
          </w:p>
        </w:tc>
      </w:tr>
      <w:tr w14:paraId="04F66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72" w:type="dxa"/>
            <w:vAlign w:val="center"/>
          </w:tcPr>
          <w:p w14:paraId="4B7280F2">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4</w:t>
            </w:r>
          </w:p>
        </w:tc>
        <w:tc>
          <w:tcPr>
            <w:tcW w:w="1432" w:type="dxa"/>
            <w:vAlign w:val="center"/>
          </w:tcPr>
          <w:p w14:paraId="565B09BF">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2"/>
                <w:sz w:val="24"/>
                <w:szCs w:val="24"/>
                <w:lang w:val="en-US" w:eastAsia="en-US" w:bidi="ar-SA"/>
              </w:rPr>
              <w:t>设备维修</w:t>
            </w:r>
          </w:p>
        </w:tc>
        <w:tc>
          <w:tcPr>
            <w:tcW w:w="1519" w:type="dxa"/>
            <w:vAlign w:val="center"/>
          </w:tcPr>
          <w:p w14:paraId="627E4498">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4"/>
                <w:sz w:val="24"/>
                <w:szCs w:val="24"/>
                <w:lang w:val="en-US" w:eastAsia="en-US" w:bidi="ar-SA"/>
              </w:rPr>
              <w:t>1项</w:t>
            </w:r>
          </w:p>
        </w:tc>
        <w:tc>
          <w:tcPr>
            <w:tcW w:w="3622" w:type="dxa"/>
          </w:tcPr>
          <w:p w14:paraId="447D83F8">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2"/>
                <w:sz w:val="24"/>
                <w:szCs w:val="24"/>
                <w:lang w:val="en-US" w:eastAsia="en-US" w:bidi="ar-SA"/>
              </w:rPr>
              <w:t>服务人员负责巡查、维修、维护(具有专业</w:t>
            </w:r>
            <w:r>
              <w:rPr>
                <w:rFonts w:hint="eastAsia" w:ascii="宋体" w:hAnsi="宋体" w:eastAsia="宋体" w:cs="宋体"/>
                <w:snapToGrid w:val="0"/>
                <w:color w:val="000000"/>
                <w:spacing w:val="-1"/>
                <w:sz w:val="24"/>
                <w:szCs w:val="24"/>
                <w:lang w:val="en-US" w:eastAsia="en-US" w:bidi="ar-SA"/>
              </w:rPr>
              <w:t>资质),确保供电、供水按照标准正常运行，完成空调、电梯等设备维护的对接。</w:t>
            </w:r>
          </w:p>
        </w:tc>
        <w:tc>
          <w:tcPr>
            <w:tcW w:w="1177" w:type="dxa"/>
            <w:vAlign w:val="center"/>
          </w:tcPr>
          <w:p w14:paraId="7898EA7B">
            <w:pPr>
              <w:widowControl/>
              <w:kinsoku w:val="0"/>
              <w:autoSpaceDE w:val="0"/>
              <w:autoSpaceDN w:val="0"/>
              <w:adjustRightInd/>
              <w:snapToGrid/>
              <w:jc w:val="both"/>
              <w:textAlignment w:val="baseline"/>
              <w:rPr>
                <w:rFonts w:ascii="宋体" w:hAnsi="宋体" w:eastAsia="宋体" w:cs="宋体"/>
                <w:snapToGrid w:val="0"/>
                <w:color w:val="000000"/>
                <w:kern w:val="0"/>
                <w:sz w:val="24"/>
                <w:szCs w:val="24"/>
                <w:lang w:eastAsia="en-US"/>
              </w:rPr>
            </w:pPr>
          </w:p>
        </w:tc>
      </w:tr>
      <w:tr w14:paraId="2C3BE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72" w:type="dxa"/>
            <w:vAlign w:val="center"/>
          </w:tcPr>
          <w:p w14:paraId="1006197D">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5</w:t>
            </w:r>
          </w:p>
        </w:tc>
        <w:tc>
          <w:tcPr>
            <w:tcW w:w="1432" w:type="dxa"/>
            <w:vAlign w:val="center"/>
          </w:tcPr>
          <w:p w14:paraId="56C1D96E">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4"/>
                <w:sz w:val="24"/>
                <w:szCs w:val="24"/>
                <w:lang w:val="en-US" w:eastAsia="en-US" w:bidi="ar-SA"/>
              </w:rPr>
              <w:t>消防控制</w:t>
            </w:r>
          </w:p>
        </w:tc>
        <w:tc>
          <w:tcPr>
            <w:tcW w:w="1519" w:type="dxa"/>
            <w:vAlign w:val="center"/>
          </w:tcPr>
          <w:p w14:paraId="268D6A90">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4"/>
                <w:sz w:val="24"/>
                <w:szCs w:val="24"/>
                <w:lang w:val="en-US" w:eastAsia="en-US" w:bidi="ar-SA"/>
              </w:rPr>
              <w:t>1项</w:t>
            </w:r>
          </w:p>
        </w:tc>
        <w:tc>
          <w:tcPr>
            <w:tcW w:w="3622" w:type="dxa"/>
          </w:tcPr>
          <w:p w14:paraId="14C05D50">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zh-CN" w:bidi="ar-SA"/>
              </w:rPr>
              <w:t>消防控</w:t>
            </w:r>
            <w:r>
              <w:rPr>
                <w:rFonts w:hint="eastAsia" w:ascii="宋体" w:hAnsi="宋体" w:eastAsia="宋体" w:cs="宋体"/>
                <w:snapToGrid w:val="0"/>
                <w:color w:val="000000"/>
                <w:spacing w:val="-1"/>
                <w:sz w:val="24"/>
                <w:szCs w:val="24"/>
                <w:lang w:val="en-US" w:eastAsia="en-US" w:bidi="ar-SA"/>
              </w:rPr>
              <w:t>制室实行每日24小时专人值班制度，每班不应少于2人。</w:t>
            </w:r>
          </w:p>
        </w:tc>
        <w:tc>
          <w:tcPr>
            <w:tcW w:w="1177" w:type="dxa"/>
            <w:vAlign w:val="center"/>
          </w:tcPr>
          <w:p w14:paraId="388EA941">
            <w:pPr>
              <w:widowControl/>
              <w:kinsoku w:val="0"/>
              <w:autoSpaceDE w:val="0"/>
              <w:autoSpaceDN w:val="0"/>
              <w:adjustRightInd/>
              <w:snapToGrid/>
              <w:jc w:val="both"/>
              <w:textAlignment w:val="baseline"/>
              <w:rPr>
                <w:rFonts w:ascii="宋体" w:hAnsi="宋体" w:eastAsia="宋体" w:cs="宋体"/>
                <w:snapToGrid w:val="0"/>
                <w:color w:val="000000"/>
                <w:kern w:val="0"/>
                <w:sz w:val="24"/>
                <w:szCs w:val="24"/>
                <w:lang w:eastAsia="en-US"/>
              </w:rPr>
            </w:pPr>
          </w:p>
        </w:tc>
      </w:tr>
      <w:tr w14:paraId="76D06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72" w:type="dxa"/>
            <w:vAlign w:val="center"/>
          </w:tcPr>
          <w:p w14:paraId="065491AB">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6</w:t>
            </w:r>
          </w:p>
        </w:tc>
        <w:tc>
          <w:tcPr>
            <w:tcW w:w="1432" w:type="dxa"/>
            <w:vAlign w:val="center"/>
          </w:tcPr>
          <w:p w14:paraId="7A879120">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2"/>
                <w:sz w:val="24"/>
                <w:szCs w:val="24"/>
                <w:lang w:val="en-US" w:eastAsia="en-US" w:bidi="ar-SA"/>
              </w:rPr>
              <w:t>餐饮服务</w:t>
            </w:r>
          </w:p>
        </w:tc>
        <w:tc>
          <w:tcPr>
            <w:tcW w:w="1519" w:type="dxa"/>
            <w:vAlign w:val="center"/>
          </w:tcPr>
          <w:p w14:paraId="74A9199E">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4"/>
                <w:sz w:val="24"/>
                <w:szCs w:val="24"/>
                <w:lang w:val="en-US" w:eastAsia="en-US" w:bidi="ar-SA"/>
              </w:rPr>
              <w:t>1项</w:t>
            </w:r>
          </w:p>
        </w:tc>
        <w:tc>
          <w:tcPr>
            <w:tcW w:w="3622" w:type="dxa"/>
          </w:tcPr>
          <w:p w14:paraId="04401546">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厨师定期(3-6个月)培训并在全国范围内</w:t>
            </w:r>
            <w:r>
              <w:rPr>
                <w:rFonts w:hint="eastAsia" w:ascii="宋体" w:hAnsi="宋体" w:eastAsia="宋体" w:cs="宋体"/>
                <w:snapToGrid w:val="0"/>
                <w:color w:val="000000"/>
                <w:sz w:val="24"/>
                <w:szCs w:val="24"/>
                <w:lang w:val="en-US" w:eastAsia="en-US" w:bidi="ar-SA"/>
              </w:rPr>
              <w:t>实施轮换，菜肴搭配合理，营养膳食，工作人员注重形象，服务到位，推行农药残留检测和食品留样检测。建立食品卫生管理制度、</w:t>
            </w:r>
            <w:r>
              <w:rPr>
                <w:rFonts w:hint="eastAsia" w:ascii="宋体" w:hAnsi="宋体" w:eastAsia="宋体" w:cs="宋体"/>
                <w:snapToGrid w:val="0"/>
                <w:color w:val="000000"/>
                <w:sz w:val="24"/>
                <w:szCs w:val="24"/>
                <w:lang w:val="en-US" w:eastAsia="zh-CN" w:bidi="ar-SA"/>
              </w:rPr>
              <w:t>原</w:t>
            </w:r>
            <w:r>
              <w:rPr>
                <w:rFonts w:hint="eastAsia" w:ascii="宋体" w:hAnsi="宋体" w:eastAsia="宋体" w:cs="宋体"/>
                <w:snapToGrid w:val="0"/>
                <w:color w:val="000000"/>
                <w:sz w:val="24"/>
                <w:szCs w:val="24"/>
                <w:lang w:val="en-US" w:eastAsia="en-US" w:bidi="ar-SA"/>
              </w:rPr>
              <w:t>材料管理制度、设备管理制度、岗位职责、工作规程、工作计划、考核标准。</w:t>
            </w:r>
          </w:p>
          <w:p w14:paraId="6299B4A4">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餐饮费用标准：按照2</w:t>
            </w:r>
            <w:r>
              <w:rPr>
                <w:rFonts w:hint="eastAsia" w:ascii="宋体" w:hAnsi="宋体" w:eastAsia="宋体" w:cs="宋体"/>
                <w:snapToGrid w:val="0"/>
                <w:color w:val="000000"/>
                <w:sz w:val="24"/>
                <w:szCs w:val="24"/>
                <w:lang w:val="en-US" w:eastAsia="zh-CN" w:bidi="ar-SA"/>
              </w:rPr>
              <w:t>86</w:t>
            </w:r>
            <w:r>
              <w:rPr>
                <w:rFonts w:hint="eastAsia" w:ascii="宋体" w:hAnsi="宋体" w:eastAsia="宋体" w:cs="宋体"/>
                <w:snapToGrid w:val="0"/>
                <w:color w:val="000000"/>
                <w:sz w:val="24"/>
                <w:szCs w:val="24"/>
                <w:lang w:val="en-US" w:eastAsia="en-US" w:bidi="ar-SA"/>
              </w:rPr>
              <w:t>人就餐规模，就餐标准为每人每天30元(财政担负27元、个</w:t>
            </w:r>
            <w:r>
              <w:rPr>
                <w:rFonts w:hint="eastAsia" w:ascii="宋体" w:hAnsi="宋体" w:eastAsia="宋体" w:cs="宋体"/>
                <w:snapToGrid w:val="0"/>
                <w:color w:val="000000"/>
                <w:sz w:val="24"/>
                <w:szCs w:val="24"/>
                <w:lang w:val="en-US" w:eastAsia="zh-CN" w:bidi="ar-SA"/>
              </w:rPr>
              <w:t>人担负</w:t>
            </w:r>
            <w:r>
              <w:rPr>
                <w:rFonts w:hint="eastAsia" w:ascii="宋体" w:hAnsi="宋体" w:eastAsia="宋体" w:cs="宋体"/>
                <w:snapToGrid w:val="0"/>
                <w:color w:val="000000"/>
                <w:sz w:val="24"/>
                <w:szCs w:val="24"/>
                <w:lang w:val="en-US" w:eastAsia="en-US" w:bidi="ar-SA"/>
              </w:rPr>
              <w:t>3元)</w:t>
            </w:r>
          </w:p>
        </w:tc>
        <w:tc>
          <w:tcPr>
            <w:tcW w:w="1177" w:type="dxa"/>
            <w:vAlign w:val="center"/>
          </w:tcPr>
          <w:p w14:paraId="1C3F8DC3">
            <w:pPr>
              <w:widowControl/>
              <w:kinsoku w:val="0"/>
              <w:autoSpaceDE w:val="0"/>
              <w:autoSpaceDN w:val="0"/>
              <w:adjustRightInd/>
              <w:snapToGrid/>
              <w:jc w:val="both"/>
              <w:textAlignment w:val="baseline"/>
              <w:rPr>
                <w:rFonts w:ascii="宋体" w:hAnsi="宋体" w:eastAsia="宋体" w:cs="宋体"/>
                <w:snapToGrid w:val="0"/>
                <w:color w:val="000000"/>
                <w:kern w:val="0"/>
                <w:sz w:val="24"/>
                <w:szCs w:val="24"/>
                <w:lang w:eastAsia="en-US"/>
              </w:rPr>
            </w:pPr>
          </w:p>
        </w:tc>
      </w:tr>
      <w:tr w14:paraId="2CFCE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72" w:type="dxa"/>
            <w:vAlign w:val="center"/>
          </w:tcPr>
          <w:p w14:paraId="1D67BB58">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7</w:t>
            </w:r>
          </w:p>
        </w:tc>
        <w:tc>
          <w:tcPr>
            <w:tcW w:w="1432" w:type="dxa"/>
            <w:vAlign w:val="center"/>
          </w:tcPr>
          <w:p w14:paraId="2A6D27B3">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2"/>
                <w:sz w:val="24"/>
                <w:szCs w:val="24"/>
                <w:lang w:val="en-US" w:eastAsia="en-US" w:bidi="ar-SA"/>
              </w:rPr>
              <w:t>人力资源</w:t>
            </w:r>
          </w:p>
        </w:tc>
        <w:tc>
          <w:tcPr>
            <w:tcW w:w="1519" w:type="dxa"/>
            <w:vAlign w:val="center"/>
          </w:tcPr>
          <w:p w14:paraId="57B58EF2">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4"/>
                <w:sz w:val="24"/>
                <w:szCs w:val="24"/>
                <w:lang w:val="en-US" w:eastAsia="en-US" w:bidi="ar-SA"/>
              </w:rPr>
              <w:t>1项</w:t>
            </w:r>
          </w:p>
        </w:tc>
        <w:tc>
          <w:tcPr>
            <w:tcW w:w="3622" w:type="dxa"/>
          </w:tcPr>
          <w:p w14:paraId="60715DFC">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遇大型活动，可提供充足的服务接待、安全保卫等人力资源支持。</w:t>
            </w:r>
          </w:p>
        </w:tc>
        <w:tc>
          <w:tcPr>
            <w:tcW w:w="1177" w:type="dxa"/>
            <w:vAlign w:val="center"/>
          </w:tcPr>
          <w:p w14:paraId="5BB99757">
            <w:pPr>
              <w:widowControl/>
              <w:kinsoku w:val="0"/>
              <w:autoSpaceDE w:val="0"/>
              <w:autoSpaceDN w:val="0"/>
              <w:adjustRightInd/>
              <w:snapToGrid/>
              <w:jc w:val="both"/>
              <w:textAlignment w:val="baseline"/>
              <w:rPr>
                <w:rFonts w:ascii="宋体" w:hAnsi="宋体" w:eastAsia="宋体" w:cs="宋体"/>
                <w:snapToGrid w:val="0"/>
                <w:color w:val="000000"/>
                <w:kern w:val="0"/>
                <w:sz w:val="24"/>
                <w:szCs w:val="24"/>
                <w:lang w:eastAsia="en-US"/>
              </w:rPr>
            </w:pPr>
          </w:p>
        </w:tc>
      </w:tr>
      <w:tr w14:paraId="5CD6D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772" w:type="dxa"/>
            <w:vAlign w:val="center"/>
          </w:tcPr>
          <w:p w14:paraId="5E7A6EB4">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8</w:t>
            </w:r>
          </w:p>
        </w:tc>
        <w:tc>
          <w:tcPr>
            <w:tcW w:w="1432" w:type="dxa"/>
            <w:vAlign w:val="center"/>
          </w:tcPr>
          <w:p w14:paraId="4EA9D918">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2"/>
                <w:sz w:val="24"/>
                <w:szCs w:val="24"/>
                <w:lang w:val="en-US" w:eastAsia="en-US" w:bidi="ar-SA"/>
              </w:rPr>
              <w:t>其它服务</w:t>
            </w:r>
          </w:p>
        </w:tc>
        <w:tc>
          <w:tcPr>
            <w:tcW w:w="1519" w:type="dxa"/>
            <w:vAlign w:val="center"/>
          </w:tcPr>
          <w:p w14:paraId="770F191F">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4"/>
                <w:sz w:val="24"/>
                <w:szCs w:val="24"/>
                <w:lang w:val="en-US" w:eastAsia="en-US" w:bidi="ar-SA"/>
              </w:rPr>
              <w:t>1项</w:t>
            </w:r>
          </w:p>
        </w:tc>
        <w:tc>
          <w:tcPr>
            <w:tcW w:w="3622" w:type="dxa"/>
          </w:tcPr>
          <w:p w14:paraId="15E5C368">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分发报纸、提前报送设备维修计划、安排专</w:t>
            </w:r>
            <w:r>
              <w:rPr>
                <w:rFonts w:hint="eastAsia" w:ascii="宋体" w:hAnsi="宋体" w:eastAsia="宋体" w:cs="宋体"/>
                <w:snapToGrid w:val="0"/>
                <w:color w:val="000000"/>
                <w:spacing w:val="5"/>
                <w:sz w:val="24"/>
                <w:szCs w:val="24"/>
                <w:lang w:val="en-US" w:eastAsia="en-US" w:bidi="ar-SA"/>
              </w:rPr>
              <w:t>业人员(人员执证)在岗、与各专业维修维</w:t>
            </w:r>
            <w:r>
              <w:rPr>
                <w:rFonts w:hint="eastAsia" w:ascii="宋体" w:hAnsi="宋体" w:eastAsia="宋体" w:cs="宋体"/>
                <w:snapToGrid w:val="0"/>
                <w:color w:val="000000"/>
                <w:spacing w:val="-1"/>
                <w:sz w:val="24"/>
                <w:szCs w:val="24"/>
                <w:lang w:val="en-US" w:eastAsia="en-US" w:bidi="ar-SA"/>
              </w:rPr>
              <w:t>保单位对接、确保设备正常运行、业主单位</w:t>
            </w:r>
            <w:r>
              <w:rPr>
                <w:rFonts w:hint="eastAsia" w:ascii="宋体" w:hAnsi="宋体" w:eastAsia="宋体" w:cs="宋体"/>
                <w:snapToGrid w:val="0"/>
                <w:color w:val="000000"/>
                <w:spacing w:val="1"/>
                <w:sz w:val="24"/>
                <w:szCs w:val="24"/>
                <w:lang w:val="en-US" w:eastAsia="en-US" w:bidi="ar-SA"/>
              </w:rPr>
              <w:t>办公环境调整和服务接待等需求。</w:t>
            </w:r>
          </w:p>
        </w:tc>
        <w:tc>
          <w:tcPr>
            <w:tcW w:w="1177" w:type="dxa"/>
            <w:vAlign w:val="center"/>
          </w:tcPr>
          <w:p w14:paraId="5EBFA2DB">
            <w:pPr>
              <w:widowControl/>
              <w:kinsoku w:val="0"/>
              <w:autoSpaceDE w:val="0"/>
              <w:autoSpaceDN w:val="0"/>
              <w:adjustRightInd/>
              <w:snapToGrid/>
              <w:jc w:val="both"/>
              <w:textAlignment w:val="baseline"/>
              <w:rPr>
                <w:rFonts w:ascii="宋体" w:hAnsi="宋体" w:eastAsia="宋体" w:cs="宋体"/>
                <w:snapToGrid w:val="0"/>
                <w:color w:val="000000"/>
                <w:kern w:val="0"/>
                <w:sz w:val="24"/>
                <w:szCs w:val="24"/>
                <w:lang w:eastAsia="en-US"/>
              </w:rPr>
            </w:pPr>
          </w:p>
        </w:tc>
      </w:tr>
    </w:tbl>
    <w:p w14:paraId="7AD85A4F">
      <w:pPr>
        <w:widowControl/>
        <w:kinsoku w:val="0"/>
        <w:autoSpaceDE w:val="0"/>
        <w:autoSpaceDN w:val="0"/>
        <w:adjustRightInd/>
        <w:snapToGrid/>
        <w:spacing w:line="360" w:lineRule="auto"/>
        <w:ind w:firstLine="500"/>
        <w:jc w:val="left"/>
        <w:textAlignment w:val="baseline"/>
        <w:outlineLvl w:val="1"/>
        <w:rPr>
          <w:rFonts w:ascii="宋体" w:hAnsi="宋体" w:eastAsia="宋体" w:cs="宋体"/>
          <w:snapToGrid w:val="0"/>
          <w:color w:val="000000"/>
          <w:spacing w:val="-4"/>
          <w:kern w:val="0"/>
          <w:sz w:val="24"/>
          <w:szCs w:val="24"/>
          <w:lang w:eastAsia="zh-CN"/>
        </w:rPr>
      </w:pPr>
      <w:r>
        <w:rPr>
          <w:rFonts w:hint="eastAsia" w:ascii="宋体" w:hAnsi="宋体" w:eastAsia="宋体" w:cs="宋体"/>
          <w:snapToGrid w:val="0"/>
          <w:color w:val="000000"/>
          <w:spacing w:val="-4"/>
          <w:kern w:val="0"/>
          <w:sz w:val="24"/>
          <w:szCs w:val="24"/>
          <w:lang w:eastAsia="zh-CN"/>
        </w:rPr>
        <w:t>2、一般技术需求</w:t>
      </w: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5"/>
        <w:gridCol w:w="1481"/>
        <w:gridCol w:w="1436"/>
        <w:gridCol w:w="4817"/>
      </w:tblGrid>
      <w:tr w14:paraId="2B523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shd w:val="clear" w:color="auto" w:fill="auto"/>
            <w:vAlign w:val="center"/>
          </w:tcPr>
          <w:p w14:paraId="7256E50D">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pacing w:val="7"/>
                <w:sz w:val="24"/>
                <w:szCs w:val="24"/>
                <w:lang w:val="en-US" w:eastAsia="en-US" w:bidi="ar-SA"/>
              </w:rPr>
              <w:t>序号</w:t>
            </w:r>
          </w:p>
        </w:tc>
        <w:tc>
          <w:tcPr>
            <w:tcW w:w="1564" w:type="dxa"/>
            <w:shd w:val="clear" w:color="auto" w:fill="auto"/>
            <w:vAlign w:val="center"/>
          </w:tcPr>
          <w:p w14:paraId="52CDA13D">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pacing w:val="-2"/>
                <w:sz w:val="24"/>
                <w:szCs w:val="24"/>
                <w:lang w:val="en-US" w:eastAsia="en-US" w:bidi="ar-SA"/>
              </w:rPr>
              <w:t>采购项名称</w:t>
            </w:r>
          </w:p>
        </w:tc>
        <w:tc>
          <w:tcPr>
            <w:tcW w:w="1543" w:type="dxa"/>
            <w:shd w:val="clear" w:color="auto" w:fill="auto"/>
            <w:vAlign w:val="center"/>
          </w:tcPr>
          <w:p w14:paraId="60CFEAC4">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pacing w:val="-2"/>
                <w:sz w:val="24"/>
                <w:szCs w:val="24"/>
                <w:lang w:val="en-US" w:eastAsia="en-US" w:bidi="ar-SA"/>
              </w:rPr>
              <w:t>数量称单位</w:t>
            </w:r>
          </w:p>
        </w:tc>
        <w:tc>
          <w:tcPr>
            <w:tcW w:w="5246" w:type="dxa"/>
            <w:shd w:val="clear" w:color="auto" w:fill="auto"/>
            <w:vAlign w:val="center"/>
          </w:tcPr>
          <w:p w14:paraId="1C40A1E7">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pacing w:val="2"/>
                <w:sz w:val="24"/>
                <w:szCs w:val="24"/>
                <w:lang w:val="en-US" w:eastAsia="en-US" w:bidi="ar-SA"/>
              </w:rPr>
              <w:t>需求条款</w:t>
            </w:r>
          </w:p>
        </w:tc>
      </w:tr>
      <w:tr w14:paraId="00826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vAlign w:val="center"/>
          </w:tcPr>
          <w:p w14:paraId="27F2C291">
            <w:pPr>
              <w:widowControl/>
              <w:kinsoku w:val="0"/>
              <w:autoSpaceDE w:val="0"/>
              <w:autoSpaceDN w:val="0"/>
              <w:adjustRightInd/>
              <w:snapToGrid/>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z w:val="24"/>
                <w:szCs w:val="24"/>
                <w:lang w:val="en-US" w:eastAsia="en-US" w:bidi="ar-SA"/>
              </w:rPr>
              <w:t>1</w:t>
            </w:r>
          </w:p>
        </w:tc>
        <w:tc>
          <w:tcPr>
            <w:tcW w:w="1564" w:type="dxa"/>
            <w:vAlign w:val="center"/>
          </w:tcPr>
          <w:p w14:paraId="2565AF7A">
            <w:pPr>
              <w:widowControl/>
              <w:kinsoku w:val="0"/>
              <w:autoSpaceDE w:val="0"/>
              <w:autoSpaceDN w:val="0"/>
              <w:adjustRightInd/>
              <w:snapToGrid/>
              <w:spacing w:line="360" w:lineRule="auto"/>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1"/>
                <w:sz w:val="24"/>
                <w:szCs w:val="24"/>
                <w:lang w:val="en-US" w:eastAsia="en-US" w:bidi="ar-SA"/>
              </w:rPr>
              <w:t>门岗及楼内秩序维护管理服务标</w:t>
            </w:r>
            <w:r>
              <w:rPr>
                <w:rFonts w:hint="eastAsia" w:ascii="宋体" w:hAnsi="宋体" w:eastAsia="宋体" w:cs="宋体"/>
                <w:snapToGrid w:val="0"/>
                <w:color w:val="000000"/>
                <w:sz w:val="24"/>
                <w:szCs w:val="24"/>
                <w:lang w:val="en-US" w:eastAsia="en-US" w:bidi="ar-SA"/>
              </w:rPr>
              <w:t>准</w:t>
            </w:r>
          </w:p>
        </w:tc>
        <w:tc>
          <w:tcPr>
            <w:tcW w:w="1543" w:type="dxa"/>
            <w:vAlign w:val="center"/>
          </w:tcPr>
          <w:p w14:paraId="706C350C">
            <w:pPr>
              <w:widowControl/>
              <w:kinsoku w:val="0"/>
              <w:autoSpaceDE w:val="0"/>
              <w:autoSpaceDN w:val="0"/>
              <w:adjustRightInd/>
              <w:snapToGrid/>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4"/>
                <w:sz w:val="24"/>
                <w:szCs w:val="24"/>
                <w:lang w:val="en-US" w:eastAsia="en-US" w:bidi="ar-SA"/>
              </w:rPr>
              <w:t>1项</w:t>
            </w:r>
          </w:p>
        </w:tc>
        <w:tc>
          <w:tcPr>
            <w:tcW w:w="5246" w:type="dxa"/>
          </w:tcPr>
          <w:p w14:paraId="524CBBAD">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5"/>
                <w:sz w:val="24"/>
                <w:szCs w:val="24"/>
                <w:lang w:val="en-US" w:eastAsia="en-US" w:bidi="ar-SA"/>
              </w:rPr>
              <w:t>1)要求正规保安公司保安员，持保安证，消</w:t>
            </w:r>
            <w:r>
              <w:rPr>
                <w:rFonts w:hint="eastAsia" w:ascii="宋体" w:hAnsi="宋体" w:eastAsia="宋体" w:cs="宋体"/>
                <w:snapToGrid w:val="0"/>
                <w:color w:val="000000"/>
                <w:spacing w:val="-8"/>
                <w:sz w:val="24"/>
                <w:szCs w:val="24"/>
                <w:lang w:val="en-US" w:eastAsia="en-US" w:bidi="ar-SA"/>
              </w:rPr>
              <w:t>防员证，严格执行保安条例与各项规章制度。</w:t>
            </w:r>
            <w:r>
              <w:rPr>
                <w:rFonts w:hint="eastAsia" w:ascii="宋体" w:hAnsi="宋体" w:eastAsia="宋体" w:cs="宋体"/>
                <w:snapToGrid w:val="0"/>
                <w:color w:val="000000"/>
                <w:spacing w:val="-2"/>
                <w:sz w:val="24"/>
                <w:szCs w:val="24"/>
                <w:lang w:val="en-US" w:eastAsia="en-US" w:bidi="ar-SA"/>
              </w:rPr>
              <w:t>上下班时间示范岗，着装整齐，精神饱满，</w:t>
            </w:r>
            <w:r>
              <w:rPr>
                <w:rFonts w:hint="eastAsia" w:ascii="宋体" w:hAnsi="宋体" w:eastAsia="宋体" w:cs="宋体"/>
                <w:snapToGrid w:val="0"/>
                <w:color w:val="000000"/>
                <w:spacing w:val="-4"/>
                <w:sz w:val="24"/>
                <w:szCs w:val="24"/>
                <w:lang w:val="en-US" w:eastAsia="en-US" w:bidi="ar-SA"/>
              </w:rPr>
              <w:t>语言文明，礼貌接待来院人员，不得与来宾</w:t>
            </w:r>
            <w:r>
              <w:rPr>
                <w:rFonts w:hint="eastAsia" w:ascii="宋体" w:hAnsi="宋体" w:eastAsia="宋体" w:cs="宋体"/>
                <w:snapToGrid w:val="0"/>
                <w:color w:val="000000"/>
                <w:spacing w:val="5"/>
                <w:sz w:val="24"/>
                <w:szCs w:val="24"/>
                <w:lang w:val="en-US" w:eastAsia="en-US" w:bidi="ar-SA"/>
              </w:rPr>
              <w:t>发生冲突。</w:t>
            </w:r>
          </w:p>
          <w:p w14:paraId="4A26F9E1">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2)保证门卫室内和门口卫生环境和周边无车</w:t>
            </w:r>
            <w:r>
              <w:rPr>
                <w:rFonts w:hint="eastAsia" w:ascii="宋体" w:hAnsi="宋体" w:eastAsia="宋体" w:cs="宋体"/>
                <w:snapToGrid w:val="0"/>
                <w:color w:val="000000"/>
                <w:spacing w:val="-1"/>
                <w:sz w:val="24"/>
                <w:szCs w:val="24"/>
                <w:lang w:val="en-US" w:eastAsia="en-US" w:bidi="ar-SA"/>
              </w:rPr>
              <w:t>辆及杂物乱堆乱放，不得吸烟，做好控烟</w:t>
            </w:r>
            <w:r>
              <w:rPr>
                <w:rFonts w:hint="eastAsia" w:ascii="宋体" w:hAnsi="宋体" w:eastAsia="宋体" w:cs="宋体"/>
                <w:snapToGrid w:val="0"/>
                <w:color w:val="000000"/>
                <w:spacing w:val="-1"/>
                <w:sz w:val="24"/>
                <w:szCs w:val="24"/>
                <w:lang w:val="en-US" w:eastAsia="zh-CN" w:bidi="ar-SA"/>
              </w:rPr>
              <w:t>宣传</w:t>
            </w:r>
            <w:r>
              <w:rPr>
                <w:rFonts w:hint="eastAsia" w:ascii="宋体" w:hAnsi="宋体" w:eastAsia="宋体" w:cs="宋体"/>
                <w:snapToGrid w:val="0"/>
                <w:color w:val="000000"/>
                <w:spacing w:val="2"/>
                <w:sz w:val="24"/>
                <w:szCs w:val="24"/>
                <w:lang w:val="en-US" w:eastAsia="en-US" w:bidi="ar-SA"/>
              </w:rPr>
              <w:t>及劝导。及时发现楼内外、院内外烟头，</w:t>
            </w:r>
            <w:r>
              <w:rPr>
                <w:rFonts w:hint="eastAsia" w:ascii="宋体" w:hAnsi="宋体" w:eastAsia="宋体" w:cs="宋体"/>
                <w:snapToGrid w:val="0"/>
                <w:color w:val="000000"/>
                <w:spacing w:val="-1"/>
                <w:sz w:val="24"/>
                <w:szCs w:val="24"/>
                <w:lang w:val="en-US" w:eastAsia="en-US" w:bidi="ar-SA"/>
              </w:rPr>
              <w:t>并及时捡起。</w:t>
            </w:r>
          </w:p>
          <w:p w14:paraId="19B587D1">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3)全面熟悉监控设备功能和使用方法，确保</w:t>
            </w:r>
            <w:r>
              <w:rPr>
                <w:rFonts w:hint="eastAsia" w:ascii="宋体" w:hAnsi="宋体" w:eastAsia="宋体" w:cs="宋体"/>
                <w:snapToGrid w:val="0"/>
                <w:color w:val="000000"/>
                <w:spacing w:val="-1"/>
                <w:sz w:val="24"/>
                <w:szCs w:val="24"/>
                <w:lang w:val="en-US" w:eastAsia="en-US" w:bidi="ar-SA"/>
              </w:rPr>
              <w:t>设备正常运转，发挥其应有的作用。</w:t>
            </w:r>
          </w:p>
          <w:p w14:paraId="114EF50A">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4)保证门岗24小时在岗，不得脱岗、睡岗，</w:t>
            </w:r>
            <w:r>
              <w:rPr>
                <w:rFonts w:hint="eastAsia" w:ascii="宋体" w:hAnsi="宋体" w:eastAsia="宋体" w:cs="宋体"/>
                <w:snapToGrid w:val="0"/>
                <w:color w:val="000000"/>
                <w:sz w:val="24"/>
                <w:szCs w:val="24"/>
                <w:lang w:val="en-US" w:eastAsia="en-US" w:bidi="ar-SA"/>
              </w:rPr>
              <w:t>妥善、及时汇报、处理各种突发事件，制定</w:t>
            </w:r>
            <w:r>
              <w:rPr>
                <w:rFonts w:hint="eastAsia" w:ascii="宋体" w:hAnsi="宋体" w:eastAsia="宋体" w:cs="宋体"/>
                <w:snapToGrid w:val="0"/>
                <w:color w:val="000000"/>
                <w:spacing w:val="4"/>
                <w:sz w:val="24"/>
                <w:szCs w:val="24"/>
                <w:lang w:val="en-US" w:eastAsia="en-US" w:bidi="ar-SA"/>
              </w:rPr>
              <w:t>详细完备的多种预案。</w:t>
            </w:r>
          </w:p>
          <w:p w14:paraId="6427E7D1">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5"/>
                <w:sz w:val="24"/>
                <w:szCs w:val="24"/>
                <w:lang w:val="en-US" w:eastAsia="en-US" w:bidi="ar-SA"/>
              </w:rPr>
              <w:t>5)门岗收发要严格按照规定做好来往信件杂</w:t>
            </w:r>
            <w:r>
              <w:rPr>
                <w:rFonts w:hint="eastAsia" w:ascii="宋体" w:hAnsi="宋体" w:eastAsia="宋体" w:cs="宋体"/>
                <w:snapToGrid w:val="0"/>
                <w:color w:val="000000"/>
                <w:spacing w:val="-10"/>
                <w:sz w:val="24"/>
                <w:szCs w:val="24"/>
                <w:lang w:val="en-US" w:eastAsia="en-US" w:bidi="ar-SA"/>
              </w:rPr>
              <w:t>志报纸等的登记工作，对当天收到各类报刊、</w:t>
            </w:r>
            <w:r>
              <w:rPr>
                <w:rFonts w:hint="eastAsia" w:ascii="宋体" w:hAnsi="宋体" w:eastAsia="宋体" w:cs="宋体"/>
                <w:snapToGrid w:val="0"/>
                <w:color w:val="000000"/>
                <w:sz w:val="24"/>
                <w:szCs w:val="24"/>
                <w:lang w:val="en-US" w:eastAsia="en-US" w:bidi="ar-SA"/>
              </w:rPr>
              <w:t>信件及时进行清点分类，准确送达各科室，</w:t>
            </w:r>
            <w:r>
              <w:rPr>
                <w:rFonts w:hint="eastAsia" w:ascii="宋体" w:hAnsi="宋体" w:eastAsia="宋体" w:cs="宋体"/>
                <w:snapToGrid w:val="0"/>
                <w:color w:val="000000"/>
                <w:spacing w:val="-7"/>
                <w:sz w:val="24"/>
                <w:szCs w:val="24"/>
                <w:lang w:val="en-US" w:eastAsia="en-US" w:bidi="ar-SA"/>
              </w:rPr>
              <w:t>做到当天信件无漏登、不误登、记录准确备</w:t>
            </w:r>
            <w:r>
              <w:rPr>
                <w:rFonts w:hint="eastAsia" w:ascii="宋体" w:hAnsi="宋体" w:eastAsia="宋体" w:cs="宋体"/>
                <w:snapToGrid w:val="0"/>
                <w:color w:val="000000"/>
                <w:spacing w:val="27"/>
                <w:sz w:val="24"/>
                <w:szCs w:val="24"/>
                <w:lang w:val="en-US" w:eastAsia="en-US" w:bidi="ar-SA"/>
              </w:rPr>
              <w:t>查。</w:t>
            </w:r>
          </w:p>
        </w:tc>
      </w:tr>
      <w:tr w14:paraId="3885C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vAlign w:val="center"/>
          </w:tcPr>
          <w:p w14:paraId="736F37A9">
            <w:pPr>
              <w:widowControl/>
              <w:kinsoku w:val="0"/>
              <w:autoSpaceDE w:val="0"/>
              <w:autoSpaceDN w:val="0"/>
              <w:adjustRightInd/>
              <w:snapToGrid/>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z w:val="24"/>
                <w:szCs w:val="24"/>
                <w:lang w:val="en-US" w:eastAsia="en-US" w:bidi="ar-SA"/>
              </w:rPr>
              <w:t>2</w:t>
            </w:r>
          </w:p>
        </w:tc>
        <w:tc>
          <w:tcPr>
            <w:tcW w:w="1564" w:type="dxa"/>
            <w:vAlign w:val="center"/>
          </w:tcPr>
          <w:p w14:paraId="51870633">
            <w:pPr>
              <w:widowControl/>
              <w:kinsoku w:val="0"/>
              <w:autoSpaceDE w:val="0"/>
              <w:autoSpaceDN w:val="0"/>
              <w:adjustRightInd/>
              <w:snapToGrid/>
              <w:spacing w:line="360" w:lineRule="auto"/>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1"/>
                <w:sz w:val="24"/>
                <w:szCs w:val="24"/>
                <w:lang w:val="en-US" w:eastAsia="en-US" w:bidi="ar-SA"/>
              </w:rPr>
              <w:t>安全巡视管理服</w:t>
            </w:r>
            <w:r>
              <w:rPr>
                <w:rFonts w:hint="eastAsia" w:ascii="宋体" w:hAnsi="宋体" w:eastAsia="宋体" w:cs="宋体"/>
                <w:snapToGrid w:val="0"/>
                <w:color w:val="000000"/>
                <w:spacing w:val="3"/>
                <w:sz w:val="24"/>
                <w:szCs w:val="24"/>
                <w:lang w:val="en-US" w:eastAsia="en-US" w:bidi="ar-SA"/>
              </w:rPr>
              <w:t>务标准</w:t>
            </w:r>
          </w:p>
        </w:tc>
        <w:tc>
          <w:tcPr>
            <w:tcW w:w="1543" w:type="dxa"/>
            <w:vAlign w:val="center"/>
          </w:tcPr>
          <w:p w14:paraId="5066FD8C">
            <w:pPr>
              <w:widowControl/>
              <w:kinsoku w:val="0"/>
              <w:autoSpaceDE w:val="0"/>
              <w:autoSpaceDN w:val="0"/>
              <w:adjustRightInd/>
              <w:snapToGrid/>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4"/>
                <w:sz w:val="24"/>
                <w:szCs w:val="24"/>
                <w:lang w:val="en-US" w:eastAsia="en-US" w:bidi="ar-SA"/>
              </w:rPr>
              <w:t>1项</w:t>
            </w:r>
          </w:p>
        </w:tc>
        <w:tc>
          <w:tcPr>
            <w:tcW w:w="5246" w:type="dxa"/>
          </w:tcPr>
          <w:p w14:paraId="194D97E4">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5"/>
                <w:sz w:val="24"/>
                <w:szCs w:val="24"/>
                <w:lang w:val="en-US" w:eastAsia="en-US" w:bidi="ar-SA"/>
              </w:rPr>
              <w:t>1)保证24小时在岗，不得脱岗，工作日加强</w:t>
            </w:r>
            <w:r>
              <w:rPr>
                <w:rFonts w:hint="eastAsia" w:ascii="宋体" w:hAnsi="宋体" w:eastAsia="宋体" w:cs="宋体"/>
                <w:snapToGrid w:val="0"/>
                <w:color w:val="000000"/>
                <w:spacing w:val="-10"/>
                <w:sz w:val="24"/>
                <w:szCs w:val="24"/>
                <w:lang w:val="en-US" w:eastAsia="en-US" w:bidi="ar-SA"/>
              </w:rPr>
              <w:t>楼内巡视。及时制止楼内人员的吸烟、吐痰、</w:t>
            </w:r>
            <w:r>
              <w:rPr>
                <w:rFonts w:hint="eastAsia" w:ascii="宋体" w:hAnsi="宋体" w:eastAsia="宋体" w:cs="宋体"/>
                <w:snapToGrid w:val="0"/>
                <w:color w:val="000000"/>
                <w:spacing w:val="-6"/>
                <w:sz w:val="24"/>
                <w:szCs w:val="24"/>
                <w:lang w:val="en-US" w:eastAsia="en-US" w:bidi="ar-SA"/>
              </w:rPr>
              <w:t>喧哗等违规行为。休息日及夜间对楼内外巡</w:t>
            </w:r>
            <w:r>
              <w:rPr>
                <w:rFonts w:hint="eastAsia" w:ascii="宋体" w:hAnsi="宋体" w:eastAsia="宋体" w:cs="宋体"/>
                <w:snapToGrid w:val="0"/>
                <w:color w:val="000000"/>
                <w:spacing w:val="-7"/>
                <w:sz w:val="24"/>
                <w:szCs w:val="24"/>
                <w:lang w:val="en-US" w:eastAsia="en-US" w:bidi="ar-SA"/>
              </w:rPr>
              <w:t>视，做到无死角，发现问题及时上报行政值</w:t>
            </w:r>
            <w:r>
              <w:rPr>
                <w:rFonts w:hint="eastAsia" w:ascii="宋体" w:hAnsi="宋体" w:eastAsia="宋体" w:cs="宋体"/>
                <w:snapToGrid w:val="0"/>
                <w:color w:val="000000"/>
                <w:sz w:val="24"/>
                <w:szCs w:val="24"/>
                <w:lang w:val="en-US" w:eastAsia="en-US" w:bidi="ar-SA"/>
              </w:rPr>
              <w:t>班并做好相关记录。</w:t>
            </w:r>
          </w:p>
          <w:p w14:paraId="04BCEAB0">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10"/>
                <w:sz w:val="24"/>
                <w:szCs w:val="24"/>
                <w:lang w:val="en-US" w:eastAsia="en-US" w:bidi="ar-SA"/>
              </w:rPr>
            </w:pPr>
            <w:r>
              <w:rPr>
                <w:rFonts w:hint="eastAsia" w:ascii="宋体" w:hAnsi="宋体" w:eastAsia="宋体" w:cs="宋体"/>
                <w:snapToGrid w:val="0"/>
                <w:color w:val="000000"/>
                <w:spacing w:val="-5"/>
                <w:sz w:val="24"/>
                <w:szCs w:val="24"/>
                <w:lang w:val="en-US" w:eastAsia="en-US" w:bidi="ar-SA"/>
              </w:rPr>
              <w:t>2)每天下班巡视时与行政值班进行对接，如有问题及时协调解决。加强夜间院内及楼内</w:t>
            </w:r>
            <w:r>
              <w:rPr>
                <w:rFonts w:hint="eastAsia" w:ascii="宋体" w:hAnsi="宋体" w:eastAsia="宋体" w:cs="宋体"/>
                <w:snapToGrid w:val="0"/>
                <w:color w:val="000000"/>
                <w:sz w:val="24"/>
                <w:szCs w:val="24"/>
                <w:lang w:val="en-US" w:eastAsia="en-US" w:bidi="ar-SA"/>
              </w:rPr>
              <w:t>巡视，负责锁门，关闭楼道多余照明灯具、</w:t>
            </w:r>
            <w:r>
              <w:rPr>
                <w:rFonts w:hint="eastAsia" w:ascii="宋体" w:hAnsi="宋体" w:eastAsia="宋体" w:cs="宋体"/>
                <w:snapToGrid w:val="0"/>
                <w:color w:val="000000"/>
                <w:spacing w:val="-6"/>
                <w:sz w:val="24"/>
                <w:szCs w:val="24"/>
                <w:lang w:val="en-US" w:eastAsia="en-US" w:bidi="ar-SA"/>
              </w:rPr>
              <w:t>空调，开水器，电子屏幕，下午下班后检查</w:t>
            </w:r>
            <w:r>
              <w:rPr>
                <w:rFonts w:hint="eastAsia" w:ascii="宋体" w:hAnsi="宋体" w:eastAsia="宋体" w:cs="宋体"/>
                <w:snapToGrid w:val="0"/>
                <w:color w:val="000000"/>
                <w:spacing w:val="-10"/>
                <w:sz w:val="24"/>
                <w:szCs w:val="24"/>
                <w:lang w:val="en-US" w:eastAsia="en-US" w:bidi="ar-SA"/>
              </w:rPr>
              <w:t>所有办公室、会议室，公共门窗，及时关闭。</w:t>
            </w:r>
          </w:p>
          <w:p w14:paraId="4E4E3D6C">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2"/>
                <w:sz w:val="24"/>
                <w:szCs w:val="24"/>
                <w:lang w:val="en-US" w:eastAsia="en-US" w:bidi="ar-SA"/>
              </w:rPr>
              <w:t>3)消防人员</w:t>
            </w:r>
            <w:r>
              <w:rPr>
                <w:rFonts w:hint="eastAsia" w:ascii="宋体" w:hAnsi="宋体" w:eastAsia="宋体" w:cs="宋体"/>
                <w:snapToGrid w:val="0"/>
                <w:color w:val="000000"/>
                <w:spacing w:val="-2"/>
                <w:sz w:val="24"/>
                <w:szCs w:val="24"/>
                <w:lang w:val="en-US" w:eastAsia="zh-CN" w:bidi="ar-SA"/>
              </w:rPr>
              <w:t>（身体健康、行动敏捷）</w:t>
            </w:r>
            <w:r>
              <w:rPr>
                <w:rFonts w:hint="eastAsia" w:ascii="宋体" w:hAnsi="宋体" w:eastAsia="宋体" w:cs="宋体"/>
                <w:snapToGrid w:val="0"/>
                <w:color w:val="000000"/>
                <w:spacing w:val="-2"/>
                <w:sz w:val="24"/>
                <w:szCs w:val="24"/>
                <w:lang w:val="en-US" w:eastAsia="en-US" w:bidi="ar-SA"/>
              </w:rPr>
              <w:t>要求24小时持证上岗(国考消防</w:t>
            </w:r>
            <w:r>
              <w:rPr>
                <w:rFonts w:hint="eastAsia" w:ascii="宋体" w:hAnsi="宋体" w:eastAsia="宋体" w:cs="宋体"/>
                <w:snapToGrid w:val="0"/>
                <w:color w:val="000000"/>
                <w:spacing w:val="-5"/>
                <w:sz w:val="24"/>
                <w:szCs w:val="24"/>
                <w:lang w:val="en-US" w:eastAsia="en-US" w:bidi="ar-SA"/>
              </w:rPr>
              <w:t>员证),证件复印件上墙标识，不得以任何理由空岗，严格监控消防报警系统，熟练掌握</w:t>
            </w:r>
            <w:r>
              <w:rPr>
                <w:rFonts w:hint="eastAsia" w:ascii="宋体" w:hAnsi="宋体" w:eastAsia="宋体" w:cs="宋体"/>
                <w:snapToGrid w:val="0"/>
                <w:color w:val="000000"/>
                <w:spacing w:val="-6"/>
                <w:sz w:val="24"/>
                <w:szCs w:val="24"/>
                <w:lang w:val="en-US" w:eastAsia="en-US" w:bidi="ar-SA"/>
              </w:rPr>
              <w:t>各种消防器材的使用。按照消防法律法规要求，保证消防设备正常备用，并对消防设施</w:t>
            </w:r>
            <w:r>
              <w:rPr>
                <w:rFonts w:hint="eastAsia" w:ascii="宋体" w:hAnsi="宋体" w:eastAsia="宋体" w:cs="宋体"/>
                <w:snapToGrid w:val="0"/>
                <w:color w:val="000000"/>
                <w:spacing w:val="-7"/>
                <w:sz w:val="24"/>
                <w:szCs w:val="24"/>
                <w:lang w:val="en-US" w:eastAsia="en-US" w:bidi="ar-SA"/>
              </w:rPr>
              <w:t>进行巡视，发现问题及时上报，并做好值班</w:t>
            </w:r>
            <w:r>
              <w:rPr>
                <w:rFonts w:hint="eastAsia" w:ascii="宋体" w:hAnsi="宋体" w:eastAsia="宋体" w:cs="宋体"/>
                <w:snapToGrid w:val="0"/>
                <w:color w:val="000000"/>
                <w:spacing w:val="-10"/>
                <w:sz w:val="24"/>
                <w:szCs w:val="24"/>
                <w:lang w:val="en-US" w:eastAsia="en-US" w:bidi="ar-SA"/>
              </w:rPr>
              <w:t>记录。能够随时接听并熟练操作消防监控柜、</w:t>
            </w:r>
            <w:r>
              <w:rPr>
                <w:rFonts w:hint="eastAsia" w:ascii="宋体" w:hAnsi="宋体" w:eastAsia="宋体" w:cs="宋体"/>
                <w:snapToGrid w:val="0"/>
                <w:color w:val="000000"/>
                <w:spacing w:val="-1"/>
                <w:sz w:val="24"/>
                <w:szCs w:val="24"/>
                <w:lang w:val="en-US" w:eastAsia="en-US" w:bidi="ar-SA"/>
              </w:rPr>
              <w:t>电梯对讲、一键式报警设备。</w:t>
            </w:r>
          </w:p>
          <w:p w14:paraId="269D557F">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2"/>
                <w:sz w:val="24"/>
                <w:szCs w:val="24"/>
                <w:lang w:val="en-US" w:eastAsia="en-US" w:bidi="ar-SA"/>
              </w:rPr>
              <w:t>4)按照国旗法规定悬挂国旗，日常对国旗、</w:t>
            </w:r>
            <w:r>
              <w:rPr>
                <w:rFonts w:hint="eastAsia" w:ascii="宋体" w:hAnsi="宋体" w:eastAsia="宋体" w:cs="宋体"/>
                <w:snapToGrid w:val="0"/>
                <w:color w:val="000000"/>
                <w:spacing w:val="-4"/>
                <w:sz w:val="24"/>
                <w:szCs w:val="24"/>
                <w:lang w:val="en-US" w:eastAsia="en-US" w:bidi="ar-SA"/>
              </w:rPr>
              <w:t>旗杆等设施做好维护保养。</w:t>
            </w:r>
          </w:p>
          <w:p w14:paraId="13D54AF0">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1"/>
                <w:sz w:val="24"/>
                <w:szCs w:val="24"/>
                <w:lang w:val="en-US" w:eastAsia="en-US" w:bidi="ar-SA"/>
              </w:rPr>
              <w:t>5)保持值班室干净整齐。</w:t>
            </w:r>
          </w:p>
        </w:tc>
      </w:tr>
      <w:tr w14:paraId="4F4D1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vAlign w:val="center"/>
          </w:tcPr>
          <w:p w14:paraId="1922E259">
            <w:pPr>
              <w:widowControl/>
              <w:kinsoku w:val="0"/>
              <w:autoSpaceDE w:val="0"/>
              <w:autoSpaceDN w:val="0"/>
              <w:adjustRightInd/>
              <w:snapToGrid/>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z w:val="24"/>
                <w:szCs w:val="24"/>
                <w:lang w:val="en-US" w:eastAsia="en-US" w:bidi="ar-SA"/>
              </w:rPr>
              <w:t>3</w:t>
            </w:r>
          </w:p>
        </w:tc>
        <w:tc>
          <w:tcPr>
            <w:tcW w:w="1564" w:type="dxa"/>
            <w:vAlign w:val="center"/>
          </w:tcPr>
          <w:p w14:paraId="08AA8EC7">
            <w:pPr>
              <w:widowControl/>
              <w:kinsoku w:val="0"/>
              <w:autoSpaceDE w:val="0"/>
              <w:autoSpaceDN w:val="0"/>
              <w:adjustRightInd/>
              <w:snapToGrid/>
              <w:spacing w:line="360" w:lineRule="auto"/>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2"/>
                <w:sz w:val="24"/>
                <w:szCs w:val="24"/>
                <w:lang w:val="en-US" w:eastAsia="en-US" w:bidi="ar-SA"/>
              </w:rPr>
              <w:t>楼内安全及停车</w:t>
            </w:r>
            <w:r>
              <w:rPr>
                <w:rFonts w:hint="eastAsia" w:ascii="宋体" w:hAnsi="宋体" w:eastAsia="宋体" w:cs="宋体"/>
                <w:snapToGrid w:val="0"/>
                <w:color w:val="000000"/>
                <w:sz w:val="24"/>
                <w:szCs w:val="24"/>
                <w:lang w:val="en-US" w:eastAsia="en-US" w:bidi="ar-SA"/>
              </w:rPr>
              <w:t>场秩序维护员</w:t>
            </w:r>
            <w:r>
              <w:rPr>
                <w:rFonts w:hint="eastAsia" w:ascii="宋体" w:hAnsi="宋体" w:eastAsia="宋体" w:cs="宋体"/>
                <w:snapToGrid w:val="0"/>
                <w:color w:val="000000"/>
                <w:sz w:val="24"/>
                <w:szCs w:val="24"/>
                <w:lang w:val="en-US" w:eastAsia="zh-CN" w:bidi="ar-SA"/>
              </w:rPr>
              <w:t>服务</w:t>
            </w:r>
            <w:r>
              <w:rPr>
                <w:rFonts w:hint="eastAsia" w:ascii="宋体" w:hAnsi="宋体" w:eastAsia="宋体" w:cs="宋体"/>
                <w:snapToGrid w:val="0"/>
                <w:color w:val="000000"/>
                <w:spacing w:val="3"/>
                <w:sz w:val="24"/>
                <w:szCs w:val="24"/>
                <w:lang w:val="en-US" w:eastAsia="en-US" w:bidi="ar-SA"/>
              </w:rPr>
              <w:t>标准</w:t>
            </w:r>
          </w:p>
        </w:tc>
        <w:tc>
          <w:tcPr>
            <w:tcW w:w="1543" w:type="dxa"/>
            <w:vAlign w:val="center"/>
          </w:tcPr>
          <w:p w14:paraId="371043E2">
            <w:pPr>
              <w:widowControl/>
              <w:kinsoku w:val="0"/>
              <w:autoSpaceDE w:val="0"/>
              <w:autoSpaceDN w:val="0"/>
              <w:adjustRightInd/>
              <w:snapToGrid/>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4"/>
                <w:sz w:val="24"/>
                <w:szCs w:val="24"/>
                <w:lang w:val="en-US" w:eastAsia="en-US" w:bidi="ar-SA"/>
              </w:rPr>
              <w:t>1项</w:t>
            </w:r>
          </w:p>
        </w:tc>
        <w:tc>
          <w:tcPr>
            <w:tcW w:w="5246" w:type="dxa"/>
          </w:tcPr>
          <w:p w14:paraId="1F7FEABB">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2"/>
                <w:sz w:val="24"/>
                <w:szCs w:val="24"/>
                <w:lang w:val="en-US" w:eastAsia="en-US" w:bidi="ar-SA"/>
              </w:rPr>
            </w:pPr>
            <w:r>
              <w:rPr>
                <w:rFonts w:hint="eastAsia" w:ascii="宋体" w:hAnsi="宋体" w:eastAsia="宋体" w:cs="宋体"/>
                <w:snapToGrid w:val="0"/>
                <w:color w:val="000000"/>
                <w:spacing w:val="-2"/>
                <w:sz w:val="24"/>
                <w:szCs w:val="24"/>
                <w:lang w:val="en-US" w:eastAsia="en-US" w:bidi="ar-SA"/>
              </w:rPr>
              <w:t>1)</w:t>
            </w:r>
            <w:r>
              <w:rPr>
                <w:rFonts w:hint="eastAsia" w:ascii="宋体" w:hAnsi="宋体" w:eastAsia="宋体" w:cs="宋体"/>
                <w:snapToGrid w:val="0"/>
                <w:color w:val="000000"/>
                <w:spacing w:val="-4"/>
                <w:sz w:val="24"/>
                <w:szCs w:val="24"/>
                <w:lang w:val="en-US" w:eastAsia="en-US" w:bidi="ar-SA"/>
              </w:rPr>
              <w:t>要求正规保安公司保安员，持保安证，消防员证，上班时间对楼内进行安全巡视，积极主动维持秩序，严格执行国家保安，消防</w:t>
            </w:r>
            <w:r>
              <w:rPr>
                <w:rFonts w:hint="eastAsia" w:ascii="宋体" w:hAnsi="宋体" w:eastAsia="宋体" w:cs="宋体"/>
                <w:snapToGrid w:val="0"/>
                <w:color w:val="000000"/>
                <w:spacing w:val="-5"/>
                <w:sz w:val="24"/>
                <w:szCs w:val="24"/>
                <w:lang w:val="en-US" w:eastAsia="en-US" w:bidi="ar-SA"/>
              </w:rPr>
              <w:t>等部门有关安全保卫工作的法律，法规和方</w:t>
            </w:r>
            <w:r>
              <w:rPr>
                <w:rFonts w:hint="eastAsia" w:ascii="宋体" w:hAnsi="宋体" w:eastAsia="宋体" w:cs="宋体"/>
                <w:snapToGrid w:val="0"/>
                <w:color w:val="000000"/>
                <w:spacing w:val="-4"/>
                <w:sz w:val="24"/>
                <w:szCs w:val="24"/>
                <w:lang w:val="en-US" w:eastAsia="en-US" w:bidi="ar-SA"/>
              </w:rPr>
              <w:t>针政策，如发生纠纷矛盾，保安第一时间到</w:t>
            </w:r>
            <w:r>
              <w:rPr>
                <w:rFonts w:hint="eastAsia" w:ascii="宋体" w:hAnsi="宋体" w:eastAsia="宋体" w:cs="宋体"/>
                <w:snapToGrid w:val="0"/>
                <w:color w:val="000000"/>
                <w:spacing w:val="-2"/>
                <w:sz w:val="24"/>
                <w:szCs w:val="24"/>
                <w:lang w:val="en-US" w:eastAsia="en-US" w:bidi="ar-SA"/>
              </w:rPr>
              <w:t>场，解决矛盾并上报甲方，避免矛盾激化，</w:t>
            </w:r>
            <w:r>
              <w:rPr>
                <w:rFonts w:hint="eastAsia" w:ascii="宋体" w:hAnsi="宋体" w:eastAsia="宋体" w:cs="宋体"/>
                <w:snapToGrid w:val="0"/>
                <w:color w:val="000000"/>
                <w:spacing w:val="-5"/>
                <w:sz w:val="24"/>
                <w:szCs w:val="24"/>
                <w:lang w:val="en-US" w:eastAsia="en-US" w:bidi="ar-SA"/>
              </w:rPr>
              <w:t>确保人身、财产安全，确保服务区域内的财产、设施等安全，认真做好防火、防盗、放抢劫、防破坏等预防工作，根据遇到的实际情况，积极采取切实有效的措施，杜绝各类</w:t>
            </w:r>
            <w:r>
              <w:rPr>
                <w:rFonts w:hint="eastAsia" w:ascii="宋体" w:hAnsi="宋体" w:eastAsia="宋体" w:cs="宋体"/>
                <w:snapToGrid w:val="0"/>
                <w:color w:val="000000"/>
                <w:spacing w:val="-4"/>
                <w:sz w:val="24"/>
                <w:szCs w:val="24"/>
                <w:lang w:val="en-US" w:eastAsia="en-US" w:bidi="ar-SA"/>
              </w:rPr>
              <w:t>安全事件的发生。严格执行保安条例与各项</w:t>
            </w:r>
            <w:r>
              <w:rPr>
                <w:rFonts w:hint="eastAsia" w:ascii="宋体" w:hAnsi="宋体" w:eastAsia="宋体" w:cs="宋体"/>
                <w:snapToGrid w:val="0"/>
                <w:color w:val="000000"/>
                <w:spacing w:val="-9"/>
                <w:sz w:val="24"/>
                <w:szCs w:val="24"/>
                <w:lang w:val="en-US" w:eastAsia="en-US" w:bidi="ar-SA"/>
              </w:rPr>
              <w:t>规章制度，着装整齐，精神饱满，语言文明，</w:t>
            </w:r>
            <w:r>
              <w:rPr>
                <w:rFonts w:hint="eastAsia" w:ascii="宋体" w:hAnsi="宋体" w:eastAsia="宋体" w:cs="宋体"/>
                <w:snapToGrid w:val="0"/>
                <w:color w:val="000000"/>
                <w:spacing w:val="-2"/>
                <w:sz w:val="24"/>
                <w:szCs w:val="24"/>
                <w:lang w:val="en-US" w:eastAsia="en-US" w:bidi="ar-SA"/>
              </w:rPr>
              <w:t>礼貌接待来院人员，做好控烟宣传及劝导。</w:t>
            </w:r>
          </w:p>
          <w:p w14:paraId="47AFACC7">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4"/>
                <w:sz w:val="24"/>
                <w:szCs w:val="24"/>
                <w:lang w:val="en-US" w:eastAsia="en-US" w:bidi="ar-SA"/>
              </w:rPr>
              <w:t>2)停车场秩序维护负责外来入员和外来车辆的检查，严格按规定登记。对不符合要求进</w:t>
            </w:r>
            <w:r>
              <w:rPr>
                <w:rFonts w:hint="eastAsia" w:ascii="宋体" w:hAnsi="宋体" w:eastAsia="宋体" w:cs="宋体"/>
                <w:snapToGrid w:val="0"/>
                <w:color w:val="000000"/>
                <w:spacing w:val="-5"/>
                <w:sz w:val="24"/>
                <w:szCs w:val="24"/>
                <w:lang w:val="en-US" w:eastAsia="en-US" w:bidi="ar-SA"/>
              </w:rPr>
              <w:t>入院的人员和车辆进行礼貌劝阻，对可疑情</w:t>
            </w:r>
            <w:r>
              <w:rPr>
                <w:rFonts w:hint="eastAsia" w:ascii="宋体" w:hAnsi="宋体" w:eastAsia="宋体" w:cs="宋体"/>
                <w:snapToGrid w:val="0"/>
                <w:color w:val="000000"/>
                <w:spacing w:val="-1"/>
                <w:sz w:val="24"/>
                <w:szCs w:val="24"/>
                <w:lang w:val="en-US" w:eastAsia="en-US" w:bidi="ar-SA"/>
              </w:rPr>
              <w:t>况提高警惕，及时报告，确保安全。</w:t>
            </w:r>
          </w:p>
          <w:p w14:paraId="7381D785">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3)巡岗与监控配合，对进出院内的所有车辆</w:t>
            </w:r>
            <w:r>
              <w:rPr>
                <w:rFonts w:hint="eastAsia" w:ascii="宋体" w:hAnsi="宋体" w:eastAsia="宋体" w:cs="宋体"/>
                <w:snapToGrid w:val="0"/>
                <w:color w:val="000000"/>
                <w:spacing w:val="-1"/>
                <w:sz w:val="24"/>
                <w:szCs w:val="24"/>
                <w:lang w:val="en-US" w:eastAsia="en-US" w:bidi="ar-SA"/>
              </w:rPr>
              <w:t>进行登记检查，禁止易燃易爆物品，及时处</w:t>
            </w:r>
            <w:r>
              <w:rPr>
                <w:rFonts w:hint="eastAsia" w:ascii="宋体" w:hAnsi="宋体" w:eastAsia="宋体" w:cs="宋体"/>
                <w:snapToGrid w:val="0"/>
                <w:color w:val="000000"/>
                <w:sz w:val="24"/>
                <w:szCs w:val="24"/>
                <w:lang w:val="en-US" w:eastAsia="en-US" w:bidi="ar-SA"/>
              </w:rPr>
              <w:t>理车道及院内堵塞情况，疏导车辆通行，避</w:t>
            </w:r>
            <w:r>
              <w:rPr>
                <w:rFonts w:hint="eastAsia" w:ascii="宋体" w:hAnsi="宋体" w:eastAsia="宋体" w:cs="宋体"/>
                <w:snapToGrid w:val="0"/>
                <w:color w:val="000000"/>
                <w:spacing w:val="4"/>
                <w:sz w:val="24"/>
                <w:szCs w:val="24"/>
                <w:lang w:val="en-US" w:eastAsia="en-US" w:bidi="ar-SA"/>
              </w:rPr>
              <w:t>免交通意外事故发生。</w:t>
            </w:r>
          </w:p>
          <w:p w14:paraId="5423F625">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4)上班时间根据院内停车场的实际情况控制外来车辆进入，保障单位自有车辆的正常有</w:t>
            </w:r>
            <w:r>
              <w:rPr>
                <w:rFonts w:hint="eastAsia" w:ascii="宋体" w:hAnsi="宋体" w:eastAsia="宋体" w:cs="宋体"/>
                <w:snapToGrid w:val="0"/>
                <w:color w:val="000000"/>
                <w:spacing w:val="3"/>
                <w:sz w:val="24"/>
                <w:szCs w:val="24"/>
                <w:lang w:val="en-US" w:eastAsia="en-US" w:bidi="ar-SA"/>
              </w:rPr>
              <w:t>序停放。</w:t>
            </w:r>
          </w:p>
          <w:p w14:paraId="54E5B09C">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5"/>
                <w:sz w:val="24"/>
                <w:szCs w:val="24"/>
                <w:lang w:val="en-US" w:eastAsia="en-US" w:bidi="ar-SA"/>
              </w:rPr>
              <w:t>5)自行车及电动车在院内指定地点有序停</w:t>
            </w:r>
            <w:r>
              <w:rPr>
                <w:rFonts w:hint="eastAsia" w:ascii="宋体" w:hAnsi="宋体" w:eastAsia="宋体" w:cs="宋体"/>
                <w:snapToGrid w:val="0"/>
                <w:color w:val="000000"/>
                <w:spacing w:val="-8"/>
                <w:sz w:val="24"/>
                <w:szCs w:val="24"/>
                <w:lang w:val="en-US" w:eastAsia="en-US" w:bidi="ar-SA"/>
              </w:rPr>
              <w:t>放，保证消防通道畅通，共享单车禁止入院。</w:t>
            </w:r>
          </w:p>
          <w:p w14:paraId="64C78962">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1"/>
                <w:sz w:val="24"/>
                <w:szCs w:val="24"/>
                <w:lang w:val="en-US" w:eastAsia="en-US" w:bidi="ar-SA"/>
              </w:rPr>
              <w:t>6)做好夏天的防汛冬季除雪工作，及时清理</w:t>
            </w:r>
            <w:r>
              <w:rPr>
                <w:rFonts w:hint="eastAsia" w:ascii="宋体" w:hAnsi="宋体" w:eastAsia="宋体" w:cs="宋体"/>
                <w:snapToGrid w:val="0"/>
                <w:color w:val="000000"/>
                <w:sz w:val="24"/>
                <w:szCs w:val="24"/>
                <w:lang w:val="en-US" w:eastAsia="en-US" w:bidi="ar-SA"/>
              </w:rPr>
              <w:t>停车场内积水。环境卫生服务范围：整个院落；院内停车场；院内宣传栏；围挡护栏等设施；相关设备间；电梯间；各层楼道、卫</w:t>
            </w:r>
            <w:r>
              <w:rPr>
                <w:rFonts w:hint="eastAsia" w:ascii="宋体" w:hAnsi="宋体" w:eastAsia="宋体" w:cs="宋体"/>
                <w:snapToGrid w:val="0"/>
                <w:color w:val="000000"/>
                <w:spacing w:val="6"/>
                <w:sz w:val="24"/>
                <w:szCs w:val="24"/>
                <w:lang w:val="en-US" w:eastAsia="en-US" w:bidi="ar-SA"/>
              </w:rPr>
              <w:t>生间及楼梯走道等公共区域的日常保洁工</w:t>
            </w:r>
            <w:r>
              <w:rPr>
                <w:rFonts w:hint="eastAsia" w:ascii="宋体" w:hAnsi="宋体" w:eastAsia="宋体" w:cs="宋体"/>
                <w:snapToGrid w:val="0"/>
                <w:color w:val="000000"/>
                <w:spacing w:val="2"/>
                <w:sz w:val="24"/>
                <w:szCs w:val="24"/>
                <w:lang w:val="en-US" w:eastAsia="en-US" w:bidi="ar-SA"/>
              </w:rPr>
              <w:t>作。院落区域无烟蒂、无死角。</w:t>
            </w:r>
          </w:p>
        </w:tc>
      </w:tr>
      <w:tr w14:paraId="0C7DC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vAlign w:val="center"/>
          </w:tcPr>
          <w:p w14:paraId="0C9B192F">
            <w:pPr>
              <w:widowControl/>
              <w:kinsoku w:val="0"/>
              <w:autoSpaceDE w:val="0"/>
              <w:autoSpaceDN w:val="0"/>
              <w:adjustRightInd/>
              <w:snapToGrid/>
              <w:jc w:val="center"/>
              <w:textAlignment w:val="baseline"/>
              <w:rPr>
                <w:rFonts w:ascii="宋体" w:hAnsi="宋体" w:eastAsia="宋体" w:cs="宋体"/>
                <w:snapToGrid w:val="0"/>
                <w:color w:val="000000"/>
                <w:spacing w:val="-4"/>
                <w:kern w:val="0"/>
                <w:sz w:val="24"/>
                <w:szCs w:val="24"/>
                <w:lang w:eastAsia="zh-CN"/>
              </w:rPr>
            </w:pPr>
            <w:r>
              <w:rPr>
                <w:rFonts w:hint="eastAsia" w:ascii="宋体" w:hAnsi="宋体" w:eastAsia="宋体" w:cs="宋体"/>
                <w:snapToGrid w:val="0"/>
                <w:color w:val="000000"/>
                <w:spacing w:val="-4"/>
                <w:kern w:val="0"/>
                <w:sz w:val="24"/>
                <w:szCs w:val="24"/>
                <w:lang w:eastAsia="zh-CN"/>
              </w:rPr>
              <w:t>4</w:t>
            </w:r>
          </w:p>
        </w:tc>
        <w:tc>
          <w:tcPr>
            <w:tcW w:w="1564" w:type="dxa"/>
            <w:vAlign w:val="center"/>
          </w:tcPr>
          <w:p w14:paraId="4F7F473D">
            <w:pPr>
              <w:widowControl/>
              <w:kinsoku w:val="0"/>
              <w:autoSpaceDE w:val="0"/>
              <w:autoSpaceDN w:val="0"/>
              <w:adjustRightInd/>
              <w:snapToGrid/>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2"/>
                <w:sz w:val="24"/>
                <w:szCs w:val="24"/>
                <w:lang w:val="en-US" w:eastAsia="en-US" w:bidi="ar-SA"/>
              </w:rPr>
              <w:t>环境卫生保洁服</w:t>
            </w:r>
            <w:r>
              <w:rPr>
                <w:rFonts w:hint="eastAsia" w:ascii="宋体" w:hAnsi="宋体" w:eastAsia="宋体" w:cs="宋体"/>
                <w:snapToGrid w:val="0"/>
                <w:color w:val="000000"/>
                <w:spacing w:val="3"/>
                <w:sz w:val="24"/>
                <w:szCs w:val="24"/>
                <w:lang w:val="en-US" w:eastAsia="en-US" w:bidi="ar-SA"/>
              </w:rPr>
              <w:t>务标准</w:t>
            </w:r>
          </w:p>
        </w:tc>
        <w:tc>
          <w:tcPr>
            <w:tcW w:w="1543" w:type="dxa"/>
            <w:vAlign w:val="center"/>
          </w:tcPr>
          <w:p w14:paraId="03AF066D">
            <w:pPr>
              <w:widowControl/>
              <w:kinsoku w:val="0"/>
              <w:autoSpaceDE w:val="0"/>
              <w:autoSpaceDN w:val="0"/>
              <w:adjustRightInd/>
              <w:snapToGrid/>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4"/>
                <w:sz w:val="24"/>
                <w:szCs w:val="24"/>
                <w:lang w:val="en-US" w:eastAsia="en-US" w:bidi="ar-SA"/>
              </w:rPr>
              <w:t>1项</w:t>
            </w:r>
          </w:p>
        </w:tc>
        <w:tc>
          <w:tcPr>
            <w:tcW w:w="5246" w:type="dxa"/>
          </w:tcPr>
          <w:p w14:paraId="68107316">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1)保洁人员统一着装，佩戴统一标识上岗，</w:t>
            </w:r>
            <w:r>
              <w:rPr>
                <w:rFonts w:hint="eastAsia" w:ascii="宋体" w:hAnsi="宋体" w:eastAsia="宋体" w:cs="宋体"/>
                <w:snapToGrid w:val="0"/>
                <w:color w:val="000000"/>
                <w:sz w:val="24"/>
                <w:szCs w:val="24"/>
                <w:lang w:val="en-US" w:eastAsia="en-US" w:bidi="ar-SA"/>
              </w:rPr>
              <w:t>工作规范，按照物业管理行业及内部要求完</w:t>
            </w:r>
            <w:r>
              <w:rPr>
                <w:rFonts w:hint="eastAsia" w:ascii="宋体" w:hAnsi="宋体" w:eastAsia="宋体" w:cs="宋体"/>
                <w:snapToGrid w:val="0"/>
                <w:color w:val="000000"/>
                <w:spacing w:val="-2"/>
                <w:sz w:val="24"/>
                <w:szCs w:val="24"/>
                <w:lang w:val="en-US" w:eastAsia="en-US" w:bidi="ar-SA"/>
              </w:rPr>
              <w:t>成日常保洁工作。本单位为无烟单位，发现</w:t>
            </w:r>
            <w:r>
              <w:rPr>
                <w:rFonts w:hint="eastAsia" w:ascii="宋体" w:hAnsi="宋体" w:eastAsia="宋体" w:cs="宋体"/>
                <w:snapToGrid w:val="0"/>
                <w:color w:val="000000"/>
                <w:spacing w:val="3"/>
                <w:sz w:val="24"/>
                <w:szCs w:val="24"/>
                <w:lang w:val="en-US" w:eastAsia="en-US" w:bidi="ar-SA"/>
              </w:rPr>
              <w:t>吸烟者及时劝阻。</w:t>
            </w:r>
          </w:p>
          <w:p w14:paraId="0F9259E0">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3"/>
                <w:sz w:val="24"/>
                <w:szCs w:val="24"/>
                <w:lang w:val="en-US" w:eastAsia="en-US" w:bidi="ar-SA"/>
              </w:rPr>
            </w:pPr>
            <w:r>
              <w:rPr>
                <w:rFonts w:hint="eastAsia" w:ascii="宋体" w:hAnsi="宋体" w:eastAsia="宋体" w:cs="宋体"/>
                <w:snapToGrid w:val="0"/>
                <w:color w:val="000000"/>
                <w:sz w:val="24"/>
                <w:szCs w:val="24"/>
                <w:lang w:val="en-US" w:eastAsia="en-US" w:bidi="ar-SA"/>
              </w:rPr>
              <w:t>2)按照要求清扫前后院。收集清理院内垃圾杂物无死角，按不同季节及时清扫积雪、积水、落叶，保持院内道路畅通清洁，将自行</w:t>
            </w:r>
            <w:r>
              <w:rPr>
                <w:rFonts w:hint="eastAsia" w:ascii="宋体" w:hAnsi="宋体" w:eastAsia="宋体" w:cs="宋体"/>
                <w:snapToGrid w:val="0"/>
                <w:color w:val="000000"/>
                <w:spacing w:val="3"/>
                <w:sz w:val="24"/>
                <w:szCs w:val="24"/>
                <w:lang w:val="en-US" w:eastAsia="en-US" w:bidi="ar-SA"/>
              </w:rPr>
              <w:t>车棚内的自行车摆放整齐。</w:t>
            </w:r>
          </w:p>
          <w:p w14:paraId="0035D8C7">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3"/>
                <w:sz w:val="24"/>
                <w:szCs w:val="24"/>
                <w:lang w:val="en-US" w:eastAsia="en-US" w:bidi="ar-SA"/>
              </w:rPr>
              <w:t>3)按照要求清扫卫生间。随时保洁，每周专</w:t>
            </w:r>
            <w:r>
              <w:rPr>
                <w:rFonts w:hint="eastAsia" w:ascii="宋体" w:hAnsi="宋体" w:eastAsia="宋体" w:cs="宋体"/>
                <w:snapToGrid w:val="0"/>
                <w:color w:val="000000"/>
                <w:spacing w:val="-5"/>
                <w:sz w:val="24"/>
                <w:szCs w:val="24"/>
                <w:lang w:val="en-US" w:eastAsia="en-US" w:bidi="ar-SA"/>
              </w:rPr>
              <w:t>用药液刷洗一次。日常保持镜面净、洗手盆</w:t>
            </w:r>
            <w:r>
              <w:rPr>
                <w:rFonts w:hint="eastAsia" w:ascii="宋体" w:hAnsi="宋体" w:eastAsia="宋体" w:cs="宋体"/>
                <w:snapToGrid w:val="0"/>
                <w:color w:val="000000"/>
                <w:spacing w:val="2"/>
                <w:sz w:val="24"/>
                <w:szCs w:val="24"/>
                <w:lang w:val="en-US" w:eastAsia="en-US" w:bidi="ar-SA"/>
              </w:rPr>
              <w:t>净、蹲坑净、小便池净、地面净，无异味；</w:t>
            </w:r>
            <w:r>
              <w:rPr>
                <w:rFonts w:hint="eastAsia" w:ascii="宋体" w:hAnsi="宋体" w:eastAsia="宋体" w:cs="宋体"/>
                <w:snapToGrid w:val="0"/>
                <w:color w:val="000000"/>
                <w:spacing w:val="-1"/>
                <w:sz w:val="24"/>
                <w:szCs w:val="24"/>
                <w:lang w:val="en-US" w:eastAsia="en-US" w:bidi="ar-SA"/>
              </w:rPr>
              <w:t>垃圾日产日清，无垃圾箱满溢现象。</w:t>
            </w:r>
          </w:p>
          <w:p w14:paraId="5BA12D79">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4)行政办公室、会客室、会议室</w:t>
            </w:r>
            <w:r>
              <w:rPr>
                <w:rFonts w:hint="eastAsia" w:ascii="宋体" w:hAnsi="宋体" w:eastAsia="宋体" w:cs="宋体"/>
                <w:snapToGrid w:val="0"/>
                <w:color w:val="000000"/>
                <w:spacing w:val="-1"/>
                <w:sz w:val="24"/>
                <w:szCs w:val="24"/>
                <w:lang w:val="en-US" w:eastAsia="zh-CN" w:bidi="ar-SA"/>
              </w:rPr>
              <w:t>、</w:t>
            </w:r>
            <w:r>
              <w:rPr>
                <w:rFonts w:hint="eastAsia" w:ascii="宋体" w:hAnsi="宋体" w:eastAsia="宋体" w:cs="宋体"/>
                <w:snapToGrid w:val="0"/>
                <w:color w:val="000000"/>
                <w:spacing w:val="-1"/>
                <w:sz w:val="24"/>
                <w:szCs w:val="24"/>
                <w:lang w:val="en-US" w:eastAsia="en-US" w:bidi="ar-SA"/>
              </w:rPr>
              <w:t>值班室等</w:t>
            </w:r>
            <w:r>
              <w:rPr>
                <w:rFonts w:hint="eastAsia" w:ascii="宋体" w:hAnsi="宋体" w:eastAsia="宋体" w:cs="宋体"/>
                <w:snapToGrid w:val="0"/>
                <w:color w:val="000000"/>
                <w:sz w:val="24"/>
                <w:szCs w:val="24"/>
                <w:lang w:val="en-US" w:eastAsia="en-US" w:bidi="ar-SA"/>
              </w:rPr>
              <w:t>每天进行保洁，会客室、会议室使用后随时</w:t>
            </w:r>
            <w:r>
              <w:rPr>
                <w:rFonts w:hint="eastAsia" w:ascii="宋体" w:hAnsi="宋体" w:eastAsia="宋体" w:cs="宋体"/>
                <w:snapToGrid w:val="0"/>
                <w:color w:val="000000"/>
                <w:spacing w:val="14"/>
                <w:sz w:val="24"/>
                <w:szCs w:val="24"/>
                <w:lang w:val="en-US" w:eastAsia="en-US" w:bidi="ar-SA"/>
              </w:rPr>
              <w:t>保洁。</w:t>
            </w:r>
          </w:p>
          <w:p w14:paraId="30DDD140">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9"/>
                <w:sz w:val="24"/>
                <w:szCs w:val="24"/>
                <w:lang w:val="en-US" w:eastAsia="en-US" w:bidi="ar-SA"/>
              </w:rPr>
            </w:pPr>
            <w:r>
              <w:rPr>
                <w:rFonts w:hint="eastAsia" w:ascii="宋体" w:hAnsi="宋体" w:eastAsia="宋体" w:cs="宋体"/>
                <w:snapToGrid w:val="0"/>
                <w:color w:val="000000"/>
                <w:spacing w:val="-1"/>
                <w:sz w:val="24"/>
                <w:szCs w:val="24"/>
                <w:lang w:val="en-US" w:eastAsia="en-US" w:bidi="ar-SA"/>
              </w:rPr>
              <w:t>5)大厅，公用楼道、两侧楼梯、楼梯扶手、</w:t>
            </w:r>
            <w:r>
              <w:rPr>
                <w:rFonts w:hint="eastAsia" w:ascii="宋体" w:hAnsi="宋体" w:eastAsia="宋体" w:cs="宋体"/>
                <w:snapToGrid w:val="0"/>
                <w:color w:val="000000"/>
                <w:spacing w:val="-6"/>
                <w:sz w:val="24"/>
                <w:szCs w:val="24"/>
                <w:lang w:val="en-US" w:eastAsia="en-US" w:bidi="ar-SA"/>
              </w:rPr>
              <w:t>护栏保持无尘，每天清扫二次，随时推尘保</w:t>
            </w:r>
            <w:r>
              <w:rPr>
                <w:rFonts w:hint="eastAsia" w:ascii="宋体" w:hAnsi="宋体" w:eastAsia="宋体" w:cs="宋体"/>
                <w:snapToGrid w:val="0"/>
                <w:color w:val="000000"/>
                <w:spacing w:val="-9"/>
                <w:sz w:val="24"/>
                <w:szCs w:val="24"/>
                <w:lang w:val="en-US" w:eastAsia="en-US" w:bidi="ar-SA"/>
              </w:rPr>
              <w:t>洁；保持地面无痰渍、烟蒂、纸屑及废弃物。</w:t>
            </w:r>
          </w:p>
          <w:p w14:paraId="052EF744">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1"/>
                <w:sz w:val="24"/>
                <w:szCs w:val="24"/>
                <w:lang w:val="en-US" w:eastAsia="en-US" w:bidi="ar-SA"/>
              </w:rPr>
            </w:pPr>
            <w:r>
              <w:rPr>
                <w:rFonts w:hint="eastAsia" w:ascii="宋体" w:hAnsi="宋体" w:eastAsia="宋体" w:cs="宋体"/>
                <w:snapToGrid w:val="0"/>
                <w:color w:val="000000"/>
                <w:spacing w:val="-5"/>
                <w:sz w:val="24"/>
                <w:szCs w:val="24"/>
                <w:lang w:val="en-US" w:eastAsia="en-US" w:bidi="ar-SA"/>
              </w:rPr>
              <w:t>6)定期擦洗楼道内瓷砖墙，每月刷洗全楼窗户玻璃里面、墙、门一次，半年刷洗全楼窗</w:t>
            </w:r>
            <w:r>
              <w:rPr>
                <w:rFonts w:hint="eastAsia" w:ascii="宋体" w:hAnsi="宋体" w:eastAsia="宋体" w:cs="宋体"/>
                <w:snapToGrid w:val="0"/>
                <w:color w:val="000000"/>
                <w:spacing w:val="-9"/>
                <w:sz w:val="24"/>
                <w:szCs w:val="24"/>
                <w:lang w:val="en-US" w:eastAsia="en-US" w:bidi="ar-SA"/>
              </w:rPr>
              <w:t>户外面玻璃及幕墙外面玻璃一次，保持光洁。</w:t>
            </w:r>
            <w:r>
              <w:rPr>
                <w:rFonts w:hint="eastAsia" w:ascii="宋体" w:hAnsi="宋体" w:eastAsia="宋体" w:cs="宋体"/>
                <w:snapToGrid w:val="0"/>
                <w:color w:val="000000"/>
                <w:spacing w:val="-5"/>
                <w:sz w:val="24"/>
                <w:szCs w:val="24"/>
                <w:lang w:val="en-US" w:eastAsia="en-US" w:bidi="ar-SA"/>
              </w:rPr>
              <w:t>每天擦洗一楼窗台、外檐玻璃及软门帘、棉</w:t>
            </w:r>
            <w:r>
              <w:rPr>
                <w:rFonts w:hint="eastAsia" w:ascii="宋体" w:hAnsi="宋体" w:eastAsia="宋体" w:cs="宋体"/>
                <w:snapToGrid w:val="0"/>
                <w:color w:val="000000"/>
                <w:spacing w:val="-1"/>
                <w:sz w:val="24"/>
                <w:szCs w:val="24"/>
                <w:lang w:val="en-US" w:eastAsia="en-US" w:bidi="ar-SA"/>
              </w:rPr>
              <w:t>门帘、门斗地面。地面坡道每周清洁一次。</w:t>
            </w:r>
          </w:p>
          <w:p w14:paraId="5E50D6E2">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5"/>
                <w:sz w:val="24"/>
                <w:szCs w:val="24"/>
                <w:lang w:val="en-US" w:eastAsia="en-US" w:bidi="ar-SA"/>
              </w:rPr>
              <w:t>7)地胶每半年打蜡一次，大理石地面每半年</w:t>
            </w:r>
            <w:r>
              <w:rPr>
                <w:rFonts w:hint="eastAsia" w:ascii="宋体" w:hAnsi="宋体" w:eastAsia="宋体" w:cs="宋体"/>
                <w:snapToGrid w:val="0"/>
                <w:color w:val="000000"/>
                <w:spacing w:val="7"/>
                <w:sz w:val="24"/>
                <w:szCs w:val="24"/>
                <w:lang w:val="en-US" w:eastAsia="en-US" w:bidi="ar-SA"/>
              </w:rPr>
              <w:t>做结晶一次。</w:t>
            </w:r>
          </w:p>
          <w:p w14:paraId="792DF4C0">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8)电梯轿厢保持干净，定期用不锈钢光亮剂</w:t>
            </w:r>
            <w:r>
              <w:rPr>
                <w:rFonts w:hint="eastAsia" w:ascii="宋体" w:hAnsi="宋体" w:eastAsia="宋体" w:cs="宋体"/>
                <w:snapToGrid w:val="0"/>
                <w:color w:val="000000"/>
                <w:spacing w:val="-1"/>
                <w:sz w:val="24"/>
                <w:szCs w:val="24"/>
                <w:lang w:val="en-US" w:eastAsia="en-US" w:bidi="ar-SA"/>
              </w:rPr>
              <w:t>保养电梯轿厢四壁，保持光亮，每周清洗轿</w:t>
            </w:r>
            <w:r>
              <w:rPr>
                <w:rFonts w:hint="eastAsia" w:ascii="宋体" w:hAnsi="宋体" w:eastAsia="宋体" w:cs="宋体"/>
                <w:snapToGrid w:val="0"/>
                <w:color w:val="000000"/>
                <w:spacing w:val="18"/>
                <w:sz w:val="24"/>
                <w:szCs w:val="24"/>
                <w:lang w:val="en-US" w:eastAsia="en-US" w:bidi="ar-SA"/>
              </w:rPr>
              <w:t>厢垫。</w:t>
            </w:r>
          </w:p>
          <w:p w14:paraId="7757D6EE">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3"/>
                <w:sz w:val="24"/>
                <w:szCs w:val="24"/>
                <w:lang w:val="en-US" w:eastAsia="en-US" w:bidi="ar-SA"/>
              </w:rPr>
            </w:pPr>
            <w:r>
              <w:rPr>
                <w:rFonts w:hint="eastAsia" w:ascii="宋体" w:hAnsi="宋体" w:eastAsia="宋体" w:cs="宋体"/>
                <w:snapToGrid w:val="0"/>
                <w:color w:val="000000"/>
                <w:spacing w:val="-1"/>
                <w:sz w:val="24"/>
                <w:szCs w:val="24"/>
                <w:lang w:val="en-US" w:eastAsia="en-US" w:bidi="ar-SA"/>
              </w:rPr>
              <w:t>9)办公室，诊疗科室，治疗室，观察室，输</w:t>
            </w:r>
            <w:r>
              <w:rPr>
                <w:rFonts w:hint="eastAsia" w:ascii="宋体" w:hAnsi="宋体" w:eastAsia="宋体" w:cs="宋体"/>
                <w:snapToGrid w:val="0"/>
                <w:color w:val="000000"/>
                <w:sz w:val="24"/>
                <w:szCs w:val="24"/>
                <w:lang w:val="en-US" w:eastAsia="en-US" w:bidi="ar-SA"/>
              </w:rPr>
              <w:t>液室，挂号室，药房，药库等科室每天清扫二次，随时推尘保洁；保持地面无痰渍、烟</w:t>
            </w:r>
            <w:r>
              <w:rPr>
                <w:rFonts w:hint="eastAsia" w:ascii="宋体" w:hAnsi="宋体" w:eastAsia="宋体" w:cs="宋体"/>
                <w:snapToGrid w:val="0"/>
                <w:color w:val="000000"/>
                <w:spacing w:val="3"/>
                <w:sz w:val="24"/>
                <w:szCs w:val="24"/>
                <w:lang w:val="en-US" w:eastAsia="en-US" w:bidi="ar-SA"/>
              </w:rPr>
              <w:t>蒂、纸屑及废弃物。</w:t>
            </w:r>
          </w:p>
          <w:p w14:paraId="53154B45">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10)儿科输液床，候诊椅，门把手，所有导</w:t>
            </w:r>
            <w:r>
              <w:rPr>
                <w:rFonts w:hint="eastAsia" w:ascii="宋体" w:hAnsi="宋体" w:eastAsia="宋体" w:cs="宋体"/>
                <w:snapToGrid w:val="0"/>
                <w:color w:val="000000"/>
                <w:spacing w:val="-1"/>
                <w:sz w:val="24"/>
                <w:szCs w:val="24"/>
                <w:lang w:val="en-US" w:eastAsia="en-US" w:bidi="ar-SA"/>
              </w:rPr>
              <w:t>诊台每天清洁消毒。周一至周五需要一名保</w:t>
            </w:r>
            <w:r>
              <w:rPr>
                <w:rFonts w:hint="eastAsia" w:ascii="宋体" w:hAnsi="宋体" w:eastAsia="宋体" w:cs="宋体"/>
                <w:snapToGrid w:val="0"/>
                <w:color w:val="000000"/>
                <w:sz w:val="24"/>
                <w:szCs w:val="24"/>
                <w:lang w:val="en-US" w:eastAsia="en-US" w:bidi="ar-SA"/>
              </w:rPr>
              <w:t>洁人员连班，周六、日保洁人员须同医护人</w:t>
            </w:r>
            <w:r>
              <w:rPr>
                <w:rFonts w:hint="eastAsia" w:ascii="宋体" w:hAnsi="宋体" w:eastAsia="宋体" w:cs="宋体"/>
                <w:snapToGrid w:val="0"/>
                <w:color w:val="000000"/>
                <w:spacing w:val="9"/>
                <w:sz w:val="24"/>
                <w:szCs w:val="24"/>
                <w:lang w:val="en-US" w:eastAsia="en-US" w:bidi="ar-SA"/>
              </w:rPr>
              <w:t>员一同下班。</w:t>
            </w:r>
          </w:p>
          <w:p w14:paraId="056A0028">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11)楼道内的宣传栏，以及其它楼内应当进</w:t>
            </w:r>
            <w:r>
              <w:rPr>
                <w:rFonts w:hint="eastAsia" w:ascii="宋体" w:hAnsi="宋体" w:eastAsia="宋体" w:cs="宋体"/>
                <w:snapToGrid w:val="0"/>
                <w:color w:val="000000"/>
                <w:spacing w:val="-1"/>
                <w:sz w:val="24"/>
                <w:szCs w:val="24"/>
                <w:lang w:val="en-US" w:eastAsia="en-US" w:bidi="ar-SA"/>
              </w:rPr>
              <w:t>行卫生清洁的区域的日常保洁。</w:t>
            </w:r>
          </w:p>
          <w:p w14:paraId="46DD415E">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12)图书室，档案室，活动室，监控室，库</w:t>
            </w:r>
            <w:r>
              <w:rPr>
                <w:rFonts w:hint="eastAsia" w:ascii="宋体" w:hAnsi="宋体" w:eastAsia="宋体" w:cs="宋体"/>
                <w:snapToGrid w:val="0"/>
                <w:color w:val="000000"/>
                <w:spacing w:val="1"/>
                <w:sz w:val="24"/>
                <w:szCs w:val="24"/>
                <w:lang w:val="en-US" w:eastAsia="en-US" w:bidi="ar-SA"/>
              </w:rPr>
              <w:t>房每周保洁一次，职工浴室每天保洁一次，</w:t>
            </w:r>
            <w:r>
              <w:rPr>
                <w:rFonts w:hint="eastAsia" w:ascii="宋体" w:hAnsi="宋体" w:eastAsia="宋体" w:cs="宋体"/>
                <w:snapToGrid w:val="0"/>
                <w:color w:val="000000"/>
                <w:spacing w:val="-1"/>
                <w:sz w:val="24"/>
                <w:szCs w:val="24"/>
                <w:lang w:val="en-US" w:eastAsia="en-US" w:bidi="ar-SA"/>
              </w:rPr>
              <w:t>地面，桌面，活动设施，文件柜，档案柜的</w:t>
            </w:r>
            <w:r>
              <w:rPr>
                <w:rFonts w:hint="eastAsia" w:ascii="宋体" w:hAnsi="宋体" w:eastAsia="宋体" w:cs="宋体"/>
                <w:snapToGrid w:val="0"/>
                <w:color w:val="000000"/>
                <w:spacing w:val="10"/>
                <w:sz w:val="24"/>
                <w:szCs w:val="24"/>
                <w:lang w:val="en-US" w:eastAsia="en-US" w:bidi="ar-SA"/>
              </w:rPr>
              <w:t>卫生保洁。</w:t>
            </w:r>
          </w:p>
          <w:p w14:paraId="5EE1101D">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13)儿保科婴儿游泳室开设后，玻璃、墙每</w:t>
            </w:r>
            <w:r>
              <w:rPr>
                <w:rFonts w:hint="eastAsia" w:ascii="宋体" w:hAnsi="宋体" w:eastAsia="宋体" w:cs="宋体"/>
                <w:snapToGrid w:val="0"/>
                <w:color w:val="000000"/>
                <w:spacing w:val="-1"/>
                <w:sz w:val="24"/>
                <w:szCs w:val="24"/>
                <w:lang w:val="en-US" w:eastAsia="en-US" w:bidi="ar-SA"/>
              </w:rPr>
              <w:t>天清洗。</w:t>
            </w:r>
          </w:p>
          <w:p w14:paraId="5051037F">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8"/>
                <w:sz w:val="24"/>
                <w:szCs w:val="24"/>
                <w:lang w:val="en-US" w:eastAsia="en-US" w:bidi="ar-SA"/>
              </w:rPr>
              <w:t>14)保洁人员在日常保洁中，要注意“节约用</w:t>
            </w:r>
            <w:r>
              <w:rPr>
                <w:rFonts w:hint="eastAsia" w:ascii="宋体" w:hAnsi="宋体" w:eastAsia="宋体" w:cs="宋体"/>
                <w:snapToGrid w:val="0"/>
                <w:color w:val="000000"/>
                <w:spacing w:val="-7"/>
                <w:sz w:val="24"/>
                <w:szCs w:val="24"/>
                <w:lang w:val="en-US" w:eastAsia="en-US" w:bidi="ar-SA"/>
              </w:rPr>
              <w:t>电”,根据天气或季节的不同随手关闭公共区</w:t>
            </w:r>
            <w:r>
              <w:rPr>
                <w:rFonts w:hint="eastAsia" w:ascii="宋体" w:hAnsi="宋体" w:eastAsia="宋体" w:cs="宋体"/>
                <w:snapToGrid w:val="0"/>
                <w:color w:val="000000"/>
                <w:spacing w:val="-2"/>
                <w:sz w:val="24"/>
                <w:szCs w:val="24"/>
                <w:lang w:val="en-US" w:eastAsia="en-US" w:bidi="ar-SA"/>
              </w:rPr>
              <w:t>域照明灯，空调。</w:t>
            </w:r>
          </w:p>
          <w:p w14:paraId="512783A5">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15)按照用户要求做好节假日的装点工作和</w:t>
            </w:r>
            <w:r>
              <w:rPr>
                <w:rFonts w:hint="eastAsia" w:ascii="宋体" w:hAnsi="宋体" w:eastAsia="宋体" w:cs="宋体"/>
                <w:snapToGrid w:val="0"/>
                <w:color w:val="000000"/>
                <w:spacing w:val="-1"/>
                <w:sz w:val="24"/>
                <w:szCs w:val="24"/>
                <w:lang w:val="en-US" w:eastAsia="en-US" w:bidi="ar-SA"/>
              </w:rPr>
              <w:t>保洁服务。</w:t>
            </w:r>
          </w:p>
          <w:p w14:paraId="07EE90E5">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16)手术室每日清洁一次(地面、桌面),每周一次无死角彻底大清洁(墙面、地面、顶</w:t>
            </w:r>
            <w:r>
              <w:rPr>
                <w:rFonts w:hint="eastAsia" w:ascii="宋体" w:hAnsi="宋体" w:eastAsia="宋体" w:cs="宋体"/>
                <w:snapToGrid w:val="0"/>
                <w:color w:val="000000"/>
                <w:spacing w:val="5"/>
                <w:sz w:val="24"/>
                <w:szCs w:val="24"/>
                <w:lang w:val="en-US" w:eastAsia="en-US" w:bidi="ar-SA"/>
              </w:rPr>
              <w:t>子、床及床头柜、桌面等)</w:t>
            </w:r>
          </w:p>
          <w:p w14:paraId="4196E0A4">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3"/>
                <w:sz w:val="24"/>
                <w:szCs w:val="24"/>
                <w:lang w:val="en-US" w:eastAsia="zh-CN" w:bidi="ar-SA"/>
              </w:rPr>
            </w:pPr>
            <w:r>
              <w:rPr>
                <w:rFonts w:hint="eastAsia" w:ascii="宋体" w:hAnsi="宋体" w:eastAsia="宋体" w:cs="宋体"/>
                <w:snapToGrid w:val="0"/>
                <w:color w:val="000000"/>
                <w:spacing w:val="-7"/>
                <w:sz w:val="24"/>
                <w:szCs w:val="24"/>
                <w:lang w:val="en-US" w:eastAsia="en-US" w:bidi="ar-SA"/>
              </w:rPr>
              <w:t>17)提供</w:t>
            </w:r>
            <w:r>
              <w:rPr>
                <w:rFonts w:hint="eastAsia" w:ascii="宋体" w:hAnsi="宋体" w:eastAsia="宋体" w:cs="宋体"/>
                <w:snapToGrid w:val="0"/>
                <w:color w:val="000000"/>
                <w:spacing w:val="-7"/>
                <w:sz w:val="24"/>
                <w:szCs w:val="24"/>
                <w:lang w:val="en-US" w:eastAsia="zh-CN" w:bidi="ar-SA"/>
              </w:rPr>
              <w:t>保洁</w:t>
            </w:r>
            <w:r>
              <w:rPr>
                <w:rFonts w:hint="eastAsia" w:ascii="宋体" w:hAnsi="宋体" w:eastAsia="宋体" w:cs="宋体"/>
                <w:snapToGrid w:val="0"/>
                <w:color w:val="000000"/>
                <w:spacing w:val="-7"/>
                <w:sz w:val="24"/>
                <w:szCs w:val="24"/>
                <w:lang w:val="en-US" w:eastAsia="en-US" w:bidi="ar-SA"/>
              </w:rPr>
              <w:t>用物料。保障</w:t>
            </w:r>
            <w:r>
              <w:rPr>
                <w:rFonts w:hint="eastAsia" w:ascii="宋体" w:hAnsi="宋体" w:eastAsia="宋体" w:cs="宋体"/>
                <w:snapToGrid w:val="0"/>
                <w:color w:val="000000"/>
                <w:spacing w:val="-7"/>
                <w:sz w:val="24"/>
                <w:szCs w:val="24"/>
                <w:lang w:val="en-US" w:eastAsia="zh-CN" w:bidi="ar-SA"/>
              </w:rPr>
              <w:t>办公区域、</w:t>
            </w:r>
            <w:r>
              <w:rPr>
                <w:rFonts w:hint="eastAsia" w:ascii="宋体" w:hAnsi="宋体" w:eastAsia="宋体" w:cs="宋体"/>
                <w:snapToGrid w:val="0"/>
                <w:color w:val="000000"/>
                <w:spacing w:val="-7"/>
                <w:sz w:val="24"/>
                <w:szCs w:val="24"/>
                <w:lang w:val="en-US" w:eastAsia="en-US" w:bidi="ar-SA"/>
              </w:rPr>
              <w:t>会议室、厕所、楼</w:t>
            </w:r>
            <w:r>
              <w:rPr>
                <w:rFonts w:hint="eastAsia" w:ascii="宋体" w:hAnsi="宋体" w:eastAsia="宋体" w:cs="宋体"/>
                <w:snapToGrid w:val="0"/>
                <w:color w:val="000000"/>
                <w:spacing w:val="-6"/>
                <w:sz w:val="24"/>
                <w:szCs w:val="24"/>
                <w:lang w:val="en-US" w:eastAsia="en-US" w:bidi="ar-SA"/>
              </w:rPr>
              <w:t>道、院落等区域保洁用物料，包括：厕纸及纸盒、垃圾袋、洗手液、洁厕灵、拖布、笤</w:t>
            </w:r>
            <w:r>
              <w:rPr>
                <w:rFonts w:hint="eastAsia" w:ascii="宋体" w:hAnsi="宋体" w:eastAsia="宋体" w:cs="宋体"/>
                <w:snapToGrid w:val="0"/>
                <w:color w:val="000000"/>
                <w:spacing w:val="-10"/>
                <w:sz w:val="24"/>
                <w:szCs w:val="24"/>
                <w:lang w:val="en-US" w:eastAsia="en-US" w:bidi="ar-SA"/>
              </w:rPr>
              <w:t>帚、簸箕、毛巾、垃圾桶、马桶刷、面巾纸</w:t>
            </w:r>
            <w:r>
              <w:rPr>
                <w:rFonts w:hint="eastAsia" w:ascii="宋体" w:hAnsi="宋体" w:eastAsia="宋体" w:cs="宋体"/>
                <w:snapToGrid w:val="0"/>
                <w:color w:val="000000"/>
                <w:spacing w:val="-10"/>
                <w:sz w:val="24"/>
                <w:szCs w:val="24"/>
                <w:lang w:val="en-US" w:eastAsia="zh-CN" w:bidi="ar-SA"/>
              </w:rPr>
              <w:t>、</w:t>
            </w:r>
            <w:r>
              <w:rPr>
                <w:rFonts w:hint="eastAsia" w:ascii="宋体" w:hAnsi="宋体" w:eastAsia="宋体" w:cs="宋体"/>
                <w:snapToGrid w:val="0"/>
                <w:color w:val="000000"/>
                <w:spacing w:val="-3"/>
                <w:sz w:val="24"/>
                <w:szCs w:val="24"/>
                <w:lang w:val="en-US" w:eastAsia="en-US" w:bidi="ar-SA"/>
              </w:rPr>
              <w:t>打蜡油、防滑警示牌、洗压拖布桶、除胶剂</w:t>
            </w:r>
            <w:r>
              <w:rPr>
                <w:rFonts w:hint="eastAsia" w:ascii="宋体" w:hAnsi="宋体" w:eastAsia="宋体" w:cs="宋体"/>
                <w:snapToGrid w:val="0"/>
                <w:color w:val="000000"/>
                <w:spacing w:val="-3"/>
                <w:sz w:val="24"/>
                <w:szCs w:val="24"/>
                <w:lang w:val="en-US" w:eastAsia="zh-CN" w:bidi="ar-SA"/>
              </w:rPr>
              <w:t>、</w:t>
            </w:r>
            <w:r>
              <w:rPr>
                <w:rFonts w:hint="eastAsia" w:ascii="宋体" w:hAnsi="宋体" w:eastAsia="宋体" w:cs="宋体"/>
                <w:snapToGrid w:val="0"/>
                <w:color w:val="000000"/>
                <w:spacing w:val="-1"/>
                <w:sz w:val="24"/>
                <w:szCs w:val="24"/>
                <w:lang w:val="en-US" w:eastAsia="en-US" w:bidi="ar-SA"/>
              </w:rPr>
              <w:t>洗涤剂、除雪工具、融雪盐等</w:t>
            </w:r>
            <w:r>
              <w:rPr>
                <w:rFonts w:hint="eastAsia" w:ascii="宋体" w:hAnsi="宋体" w:eastAsia="宋体" w:cs="宋体"/>
                <w:snapToGrid w:val="0"/>
                <w:color w:val="000000"/>
                <w:spacing w:val="-1"/>
                <w:sz w:val="24"/>
                <w:szCs w:val="24"/>
                <w:lang w:val="en-US" w:eastAsia="zh-CN" w:bidi="ar-SA"/>
              </w:rPr>
              <w:t>。</w:t>
            </w:r>
          </w:p>
        </w:tc>
      </w:tr>
      <w:tr w14:paraId="45A5A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vAlign w:val="center"/>
          </w:tcPr>
          <w:p w14:paraId="3458724C">
            <w:pPr>
              <w:widowControl/>
              <w:kinsoku w:val="0"/>
              <w:autoSpaceDE w:val="0"/>
              <w:autoSpaceDN w:val="0"/>
              <w:adjustRightInd/>
              <w:snapToGrid/>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z w:val="24"/>
                <w:szCs w:val="24"/>
                <w:lang w:val="en-US" w:eastAsia="en-US" w:bidi="ar-SA"/>
              </w:rPr>
              <w:t>5</w:t>
            </w:r>
          </w:p>
        </w:tc>
        <w:tc>
          <w:tcPr>
            <w:tcW w:w="1564" w:type="dxa"/>
            <w:vAlign w:val="center"/>
          </w:tcPr>
          <w:p w14:paraId="1AFD18BB">
            <w:pPr>
              <w:widowControl/>
              <w:kinsoku w:val="0"/>
              <w:autoSpaceDE w:val="0"/>
              <w:autoSpaceDN w:val="0"/>
              <w:adjustRightInd/>
              <w:snapToGrid/>
              <w:spacing w:line="360" w:lineRule="auto"/>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1"/>
                <w:sz w:val="24"/>
                <w:szCs w:val="24"/>
                <w:lang w:val="en-US" w:eastAsia="en-US" w:bidi="ar-SA"/>
              </w:rPr>
              <w:t>设施设备运行养</w:t>
            </w:r>
            <w:r>
              <w:rPr>
                <w:rFonts w:hint="eastAsia" w:ascii="宋体" w:hAnsi="宋体" w:eastAsia="宋体" w:cs="宋体"/>
                <w:snapToGrid w:val="0"/>
                <w:color w:val="000000"/>
                <w:spacing w:val="-2"/>
                <w:sz w:val="24"/>
                <w:szCs w:val="24"/>
                <w:lang w:val="en-US" w:eastAsia="en-US" w:bidi="ar-SA"/>
              </w:rPr>
              <w:t>护及日常维修服</w:t>
            </w:r>
            <w:r>
              <w:rPr>
                <w:rFonts w:hint="eastAsia" w:ascii="宋体" w:hAnsi="宋体" w:eastAsia="宋体" w:cs="宋体"/>
                <w:snapToGrid w:val="0"/>
                <w:color w:val="000000"/>
                <w:spacing w:val="10"/>
                <w:sz w:val="24"/>
                <w:szCs w:val="24"/>
                <w:lang w:val="en-US" w:eastAsia="en-US" w:bidi="ar-SA"/>
              </w:rPr>
              <w:t>务标准</w:t>
            </w:r>
          </w:p>
        </w:tc>
        <w:tc>
          <w:tcPr>
            <w:tcW w:w="1543" w:type="dxa"/>
            <w:vAlign w:val="center"/>
          </w:tcPr>
          <w:p w14:paraId="0792E2F5">
            <w:pPr>
              <w:widowControl/>
              <w:kinsoku w:val="0"/>
              <w:autoSpaceDE w:val="0"/>
              <w:autoSpaceDN w:val="0"/>
              <w:adjustRightInd/>
              <w:snapToGrid/>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4"/>
                <w:sz w:val="24"/>
                <w:szCs w:val="24"/>
                <w:lang w:val="en-US" w:eastAsia="en-US" w:bidi="ar-SA"/>
              </w:rPr>
              <w:t>1项</w:t>
            </w:r>
          </w:p>
        </w:tc>
        <w:tc>
          <w:tcPr>
            <w:tcW w:w="5246" w:type="dxa"/>
          </w:tcPr>
          <w:p w14:paraId="74BCC950">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1)维修养护制度健全，并在工作场所明示</w:t>
            </w:r>
            <w:r>
              <w:rPr>
                <w:rFonts w:hint="eastAsia" w:ascii="宋体" w:hAnsi="宋体" w:eastAsia="宋体" w:cs="宋体"/>
                <w:snapToGrid w:val="0"/>
                <w:color w:val="000000"/>
                <w:spacing w:val="-1"/>
                <w:sz w:val="24"/>
                <w:szCs w:val="24"/>
                <w:lang w:val="en-US" w:eastAsia="zh-CN" w:bidi="ar-SA"/>
              </w:rPr>
              <w:t>，</w:t>
            </w:r>
            <w:r>
              <w:rPr>
                <w:rFonts w:hint="eastAsia" w:ascii="宋体" w:hAnsi="宋体" w:eastAsia="宋体" w:cs="宋体"/>
                <w:snapToGrid w:val="0"/>
                <w:color w:val="000000"/>
                <w:spacing w:val="-1"/>
                <w:sz w:val="24"/>
                <w:szCs w:val="24"/>
                <w:lang w:val="en-US" w:eastAsia="en-US" w:bidi="ar-SA"/>
              </w:rPr>
              <w:t>工作标准及岗位责任制明确，执行良好。</w:t>
            </w:r>
          </w:p>
          <w:p w14:paraId="02C5BEA4">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2)建立完善的设施设备档案，对所有大型机</w:t>
            </w:r>
            <w:r>
              <w:rPr>
                <w:rFonts w:hint="eastAsia" w:ascii="宋体" w:hAnsi="宋体" w:eastAsia="宋体" w:cs="宋体"/>
                <w:snapToGrid w:val="0"/>
                <w:color w:val="000000"/>
                <w:spacing w:val="-1"/>
                <w:sz w:val="24"/>
                <w:szCs w:val="24"/>
                <w:lang w:val="en-US" w:eastAsia="en-US" w:bidi="ar-SA"/>
              </w:rPr>
              <w:t>电设施设备编号，登记造册。</w:t>
            </w:r>
          </w:p>
          <w:p w14:paraId="727F3FEB">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7"/>
                <w:sz w:val="24"/>
                <w:szCs w:val="24"/>
                <w:lang w:val="en-US" w:eastAsia="en-US" w:bidi="ar-SA"/>
              </w:rPr>
              <w:t>3)设施设备运行记录、检查记录、维修记录、</w:t>
            </w:r>
            <w:r>
              <w:rPr>
                <w:rFonts w:hint="eastAsia" w:ascii="宋体" w:hAnsi="宋体" w:eastAsia="宋体" w:cs="宋体"/>
                <w:snapToGrid w:val="0"/>
                <w:color w:val="000000"/>
                <w:spacing w:val="-1"/>
                <w:sz w:val="24"/>
                <w:szCs w:val="24"/>
                <w:lang w:val="en-US" w:eastAsia="en-US" w:bidi="ar-SA"/>
              </w:rPr>
              <w:t>保养记录、交接班记录齐全。对设施设备故</w:t>
            </w:r>
            <w:r>
              <w:rPr>
                <w:rFonts w:hint="eastAsia" w:ascii="宋体" w:hAnsi="宋体" w:eastAsia="宋体" w:cs="宋体"/>
                <w:snapToGrid w:val="0"/>
                <w:color w:val="000000"/>
                <w:sz w:val="24"/>
                <w:szCs w:val="24"/>
                <w:lang w:val="en-US" w:eastAsia="en-US" w:bidi="ar-SA"/>
              </w:rPr>
              <w:t>障及重大或突发事件有应急处理方案和现场处理措施，按要求填写标准化表格，有处理</w:t>
            </w:r>
            <w:r>
              <w:rPr>
                <w:rFonts w:hint="eastAsia" w:ascii="宋体" w:hAnsi="宋体" w:eastAsia="宋体" w:cs="宋体"/>
                <w:snapToGrid w:val="0"/>
                <w:color w:val="000000"/>
                <w:spacing w:val="6"/>
                <w:sz w:val="24"/>
                <w:szCs w:val="24"/>
                <w:lang w:val="en-US" w:eastAsia="en-US" w:bidi="ar-SA"/>
              </w:rPr>
              <w:t>记录，有档备查。</w:t>
            </w:r>
          </w:p>
          <w:p w14:paraId="225712E4">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4)每天检查和巡测电气设备及供电线路，各楼层各部位控制开关和公共照明，发现问题</w:t>
            </w:r>
            <w:r>
              <w:rPr>
                <w:rFonts w:hint="eastAsia" w:ascii="宋体" w:hAnsi="宋体" w:eastAsia="宋体" w:cs="宋体"/>
                <w:snapToGrid w:val="0"/>
                <w:color w:val="000000"/>
                <w:spacing w:val="3"/>
                <w:sz w:val="24"/>
                <w:szCs w:val="24"/>
                <w:lang w:val="en-US" w:eastAsia="en-US" w:bidi="ar-SA"/>
              </w:rPr>
              <w:t>及时解决消除各类隐患，做好记录备查。</w:t>
            </w:r>
          </w:p>
          <w:p w14:paraId="7E513DE9">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5)变电室，配电室要求24小时持双证在岗(电工进网作业许可证、高压证)证件复印件上墙标识，不得脱岗，作业时需双人在岗</w:t>
            </w:r>
            <w:r>
              <w:rPr>
                <w:rFonts w:hint="eastAsia" w:ascii="宋体" w:hAnsi="宋体" w:eastAsia="宋体" w:cs="宋体"/>
                <w:snapToGrid w:val="0"/>
                <w:color w:val="000000"/>
                <w:spacing w:val="-1"/>
                <w:sz w:val="24"/>
                <w:szCs w:val="24"/>
                <w:lang w:val="en-US" w:eastAsia="en-US" w:bidi="ar-SA"/>
              </w:rPr>
              <w:t>操作，保持机房清洁，根据电业所要求每天进行例行检查，确保供电安全，并做好相应</w:t>
            </w:r>
            <w:r>
              <w:rPr>
                <w:rFonts w:hint="eastAsia" w:ascii="宋体" w:hAnsi="宋体" w:eastAsia="宋体" w:cs="宋体"/>
                <w:snapToGrid w:val="0"/>
                <w:color w:val="000000"/>
                <w:spacing w:val="8"/>
                <w:sz w:val="24"/>
                <w:szCs w:val="24"/>
                <w:lang w:val="en-US" w:eastAsia="en-US" w:bidi="ar-SA"/>
              </w:rPr>
              <w:t>的检查记录备查。</w:t>
            </w:r>
          </w:p>
          <w:p w14:paraId="46B51FA0">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6)设备用房保持清洁，主要设备设施标识清楚齐全，涉及人身安全隐患处有明显标识和</w:t>
            </w:r>
            <w:r>
              <w:rPr>
                <w:rFonts w:hint="eastAsia" w:ascii="宋体" w:hAnsi="宋体" w:eastAsia="宋体" w:cs="宋体"/>
                <w:snapToGrid w:val="0"/>
                <w:color w:val="000000"/>
                <w:spacing w:val="10"/>
                <w:sz w:val="24"/>
                <w:szCs w:val="24"/>
                <w:lang w:val="en-US" w:eastAsia="en-US" w:bidi="ar-SA"/>
              </w:rPr>
              <w:t>防范措施。</w:t>
            </w:r>
          </w:p>
          <w:p w14:paraId="6AE96C99">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7)水、电等设备运行人员技能熟练，严格执</w:t>
            </w:r>
            <w:r>
              <w:rPr>
                <w:rFonts w:hint="eastAsia" w:ascii="宋体" w:hAnsi="宋体" w:eastAsia="宋体" w:cs="宋体"/>
                <w:snapToGrid w:val="0"/>
                <w:color w:val="000000"/>
                <w:spacing w:val="-1"/>
                <w:sz w:val="24"/>
                <w:szCs w:val="24"/>
                <w:lang w:val="en-US" w:eastAsia="en-US" w:bidi="ar-SA"/>
              </w:rPr>
              <w:t>行操作规程及保养规范。</w:t>
            </w:r>
          </w:p>
          <w:p w14:paraId="5DCB066E">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8)日常检修及时率达到100%,报修及时率</w:t>
            </w:r>
            <w:r>
              <w:rPr>
                <w:rFonts w:hint="eastAsia" w:ascii="宋体" w:hAnsi="宋体" w:eastAsia="宋体" w:cs="宋体"/>
                <w:snapToGrid w:val="0"/>
                <w:color w:val="000000"/>
                <w:spacing w:val="3"/>
                <w:sz w:val="24"/>
                <w:szCs w:val="24"/>
                <w:lang w:val="en-US" w:eastAsia="en-US" w:bidi="ar-SA"/>
              </w:rPr>
              <w:t>达到100%,维修质量合格率达到100%,</w:t>
            </w:r>
            <w:r>
              <w:rPr>
                <w:rFonts w:hint="eastAsia" w:ascii="宋体" w:hAnsi="宋体" w:eastAsia="宋体" w:cs="宋体"/>
                <w:snapToGrid w:val="0"/>
                <w:color w:val="000000"/>
                <w:spacing w:val="-1"/>
                <w:sz w:val="24"/>
                <w:szCs w:val="24"/>
                <w:lang w:val="en-US" w:eastAsia="en-US" w:bidi="ar-SA"/>
              </w:rPr>
              <w:t>维修满意率达到100%。</w:t>
            </w:r>
          </w:p>
          <w:p w14:paraId="10A2C6EC">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9)负责日常楼内楼外耗材部件的更换及维护</w:t>
            </w:r>
            <w:r>
              <w:rPr>
                <w:rFonts w:hint="eastAsia" w:ascii="宋体" w:hAnsi="宋体" w:eastAsia="宋体" w:cs="宋体"/>
                <w:snapToGrid w:val="0"/>
                <w:color w:val="000000"/>
                <w:spacing w:val="-2"/>
                <w:sz w:val="24"/>
                <w:szCs w:val="24"/>
                <w:lang w:val="en-US" w:eastAsia="en-US" w:bidi="ar-SA"/>
              </w:rPr>
              <w:t>工作。</w:t>
            </w:r>
          </w:p>
          <w:p w14:paraId="3120DB3E">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10)设备维护人员必须具有从事本岗位的相</w:t>
            </w:r>
            <w:r>
              <w:rPr>
                <w:rFonts w:hint="eastAsia" w:ascii="宋体" w:hAnsi="宋体" w:eastAsia="宋体" w:cs="宋体"/>
                <w:snapToGrid w:val="0"/>
                <w:color w:val="000000"/>
                <w:spacing w:val="-1"/>
                <w:sz w:val="24"/>
                <w:szCs w:val="24"/>
                <w:lang w:val="en-US" w:eastAsia="en-US" w:bidi="ar-SA"/>
              </w:rPr>
              <w:t>应资格证件，能够胜任日常维修工作。</w:t>
            </w:r>
          </w:p>
          <w:p w14:paraId="4C03A9CD">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11)房屋维修(护栏，围墙，道路，步道，</w:t>
            </w:r>
            <w:r>
              <w:rPr>
                <w:rFonts w:hint="eastAsia" w:ascii="宋体" w:hAnsi="宋体" w:eastAsia="宋体" w:cs="宋体"/>
                <w:snapToGrid w:val="0"/>
                <w:color w:val="000000"/>
                <w:spacing w:val="-2"/>
                <w:sz w:val="24"/>
                <w:szCs w:val="24"/>
                <w:lang w:val="en-US" w:eastAsia="en-US" w:bidi="ar-SA"/>
              </w:rPr>
              <w:t>活动场地，内外墙体，室内地面，顶部，楼</w:t>
            </w:r>
            <w:r>
              <w:rPr>
                <w:rFonts w:hint="eastAsia" w:ascii="宋体" w:hAnsi="宋体" w:eastAsia="宋体" w:cs="宋体"/>
                <w:snapToGrid w:val="0"/>
                <w:color w:val="000000"/>
                <w:spacing w:val="-1"/>
                <w:sz w:val="24"/>
                <w:szCs w:val="24"/>
                <w:lang w:val="en-US" w:eastAsia="en-US" w:bidi="ar-SA"/>
              </w:rPr>
              <w:t>梯，门，窗，门锁)的维修。</w:t>
            </w:r>
          </w:p>
          <w:p w14:paraId="453B5C0E">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000000"/>
                <w:spacing w:val="-1"/>
                <w:sz w:val="24"/>
                <w:szCs w:val="24"/>
                <w:highlight w:val="none"/>
                <w:lang w:val="en-US" w:eastAsia="en-US" w:bidi="ar-SA"/>
              </w:rPr>
            </w:pPr>
            <w:r>
              <w:rPr>
                <w:rFonts w:hint="eastAsia" w:ascii="宋体" w:hAnsi="宋体" w:eastAsia="宋体" w:cs="宋体"/>
                <w:snapToGrid w:val="0"/>
                <w:color w:val="000000"/>
                <w:sz w:val="24"/>
                <w:szCs w:val="24"/>
                <w:lang w:val="en-US" w:eastAsia="en-US" w:bidi="ar-SA"/>
              </w:rPr>
              <w:t>12)消防控制室应实行每日24小时专人值</w:t>
            </w:r>
            <w:r>
              <w:rPr>
                <w:rFonts w:hint="eastAsia" w:ascii="宋体" w:hAnsi="宋体" w:eastAsia="宋体" w:cs="宋体"/>
                <w:snapToGrid w:val="0"/>
                <w:color w:val="000000"/>
                <w:spacing w:val="2"/>
                <w:sz w:val="24"/>
                <w:szCs w:val="24"/>
                <w:lang w:val="en-US" w:eastAsia="en-US" w:bidi="ar-SA"/>
              </w:rPr>
              <w:t>班制度，每班不少于2人，值班人员</w:t>
            </w:r>
            <w:r>
              <w:rPr>
                <w:rFonts w:hint="eastAsia" w:ascii="宋体" w:hAnsi="宋体" w:eastAsia="宋体" w:cs="宋体"/>
                <w:snapToGrid w:val="0"/>
                <w:color w:val="auto"/>
                <w:spacing w:val="2"/>
                <w:sz w:val="24"/>
                <w:szCs w:val="24"/>
                <w:lang w:val="en-US" w:eastAsia="en-US" w:bidi="ar-SA"/>
              </w:rPr>
              <w:t>应持有</w:t>
            </w:r>
            <w:r>
              <w:rPr>
                <w:rFonts w:hint="eastAsia" w:ascii="宋体" w:hAnsi="宋体" w:eastAsia="宋体" w:cs="宋体"/>
                <w:snapToGrid w:val="0"/>
                <w:color w:val="auto"/>
                <w:spacing w:val="3"/>
                <w:sz w:val="24"/>
                <w:szCs w:val="24"/>
                <w:lang w:val="en-US" w:eastAsia="en-US" w:bidi="ar-SA"/>
              </w:rPr>
              <w:t>消防控制室操作职业资格证书，建(构)筑</w:t>
            </w:r>
            <w:r>
              <w:rPr>
                <w:rFonts w:hint="eastAsia" w:ascii="宋体" w:hAnsi="宋体" w:eastAsia="宋体" w:cs="宋体"/>
                <w:snapToGrid w:val="0"/>
                <w:color w:val="000000"/>
                <w:spacing w:val="-1"/>
                <w:sz w:val="24"/>
                <w:szCs w:val="24"/>
                <w:lang w:val="en-US" w:eastAsia="en-US" w:bidi="ar-SA"/>
              </w:rPr>
              <w:t>物消</w:t>
            </w:r>
            <w:r>
              <w:rPr>
                <w:rFonts w:hint="eastAsia" w:ascii="宋体" w:hAnsi="宋体" w:eastAsia="宋体" w:cs="宋体"/>
                <w:snapToGrid w:val="0"/>
                <w:color w:val="000000"/>
                <w:spacing w:val="-1"/>
                <w:sz w:val="24"/>
                <w:szCs w:val="24"/>
                <w:highlight w:val="none"/>
                <w:lang w:val="en-US" w:eastAsia="en-US" w:bidi="ar-SA"/>
              </w:rPr>
              <w:t>防员</w:t>
            </w:r>
            <w:r>
              <w:rPr>
                <w:rFonts w:hint="eastAsia" w:ascii="宋体" w:hAnsi="宋体" w:eastAsia="宋体" w:cs="宋体"/>
                <w:snapToGrid w:val="0"/>
                <w:color w:val="000000"/>
                <w:spacing w:val="-17"/>
                <w:sz w:val="24"/>
                <w:szCs w:val="24"/>
                <w:highlight w:val="none"/>
                <w:lang w:val="en-US" w:eastAsia="zh-CN" w:bidi="ar-SA"/>
              </w:rPr>
              <w:t>或消防设施操作员（中级或以上）</w:t>
            </w:r>
            <w:r>
              <w:rPr>
                <w:rFonts w:hint="eastAsia" w:ascii="宋体" w:hAnsi="宋体" w:eastAsia="宋体" w:cs="宋体"/>
                <w:snapToGrid w:val="0"/>
                <w:color w:val="000000"/>
                <w:spacing w:val="-1"/>
                <w:sz w:val="24"/>
                <w:szCs w:val="24"/>
                <w:highlight w:val="none"/>
                <w:lang w:val="en-US" w:eastAsia="en-US" w:bidi="ar-SA"/>
              </w:rPr>
              <w:t>国家证书。</w:t>
            </w:r>
          </w:p>
          <w:p w14:paraId="4690C3BD">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000000"/>
                <w:spacing w:val="-1"/>
                <w:sz w:val="24"/>
                <w:szCs w:val="24"/>
                <w:highlight w:val="none"/>
                <w:lang w:val="en-US" w:eastAsia="zh-CN" w:bidi="ar-SA"/>
              </w:rPr>
            </w:pPr>
            <w:r>
              <w:rPr>
                <w:rFonts w:hint="eastAsia" w:ascii="宋体" w:hAnsi="宋体" w:eastAsia="宋体" w:cs="宋体"/>
                <w:snapToGrid w:val="0"/>
                <w:color w:val="000000"/>
                <w:spacing w:val="-1"/>
                <w:sz w:val="24"/>
                <w:szCs w:val="24"/>
                <w:highlight w:val="none"/>
                <w:lang w:val="en-US" w:eastAsia="zh-CN" w:bidi="ar-SA"/>
              </w:rPr>
              <w:t>13)办公楼、食堂灯具、橱宝、门帘等小额耗材更换由物业承担。</w:t>
            </w:r>
          </w:p>
        </w:tc>
      </w:tr>
      <w:tr w14:paraId="34DF4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shd w:val="clear" w:color="auto" w:fill="auto"/>
            <w:vAlign w:val="center"/>
          </w:tcPr>
          <w:p w14:paraId="18AC9A25">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z w:val="24"/>
                <w:szCs w:val="24"/>
                <w:lang w:val="en-US" w:eastAsia="en-US" w:bidi="ar-SA"/>
              </w:rPr>
              <w:t>6</w:t>
            </w:r>
          </w:p>
        </w:tc>
        <w:tc>
          <w:tcPr>
            <w:tcW w:w="1564" w:type="dxa"/>
            <w:shd w:val="clear" w:color="auto" w:fill="auto"/>
            <w:vAlign w:val="center"/>
          </w:tcPr>
          <w:p w14:paraId="3CC029EE">
            <w:pPr>
              <w:widowControl/>
              <w:kinsoku w:val="0"/>
              <w:autoSpaceDE w:val="0"/>
              <w:autoSpaceDN w:val="0"/>
              <w:adjustRightInd/>
              <w:snapToGrid/>
              <w:spacing w:line="360" w:lineRule="auto"/>
              <w:jc w:val="center"/>
              <w:textAlignment w:val="baseline"/>
              <w:rPr>
                <w:rFonts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pacing w:val="-2"/>
                <w:sz w:val="24"/>
                <w:szCs w:val="24"/>
                <w:lang w:val="en-US" w:eastAsia="en-US" w:bidi="ar-SA"/>
              </w:rPr>
              <w:t>给排水系统管理服务标准</w:t>
            </w:r>
          </w:p>
        </w:tc>
        <w:tc>
          <w:tcPr>
            <w:tcW w:w="1543" w:type="dxa"/>
            <w:shd w:val="clear" w:color="auto" w:fill="auto"/>
            <w:vAlign w:val="center"/>
          </w:tcPr>
          <w:p w14:paraId="3ED6934B">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pacing w:val="4"/>
                <w:sz w:val="24"/>
                <w:szCs w:val="24"/>
                <w:lang w:val="en-US" w:eastAsia="en-US" w:bidi="ar-SA"/>
              </w:rPr>
              <w:t>1项</w:t>
            </w:r>
          </w:p>
        </w:tc>
        <w:tc>
          <w:tcPr>
            <w:tcW w:w="5246" w:type="dxa"/>
            <w:shd w:val="clear" w:color="auto" w:fill="auto"/>
          </w:tcPr>
          <w:p w14:paraId="52B5704D">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4"/>
                <w:sz w:val="24"/>
                <w:szCs w:val="24"/>
                <w:lang w:val="en-US" w:eastAsia="en-US" w:bidi="ar-SA"/>
              </w:rPr>
              <w:t>1)每月对供水管道、消防专用供水管道、截</w:t>
            </w:r>
            <w:r>
              <w:rPr>
                <w:rFonts w:hint="eastAsia" w:ascii="宋体" w:hAnsi="宋体" w:eastAsia="宋体" w:cs="宋体"/>
                <w:snapToGrid w:val="0"/>
                <w:color w:val="000000"/>
                <w:spacing w:val="1"/>
                <w:sz w:val="24"/>
                <w:szCs w:val="24"/>
                <w:lang w:val="en-US" w:eastAsia="en-US" w:bidi="ar-SA"/>
              </w:rPr>
              <w:t>门水表、水泵、消防水泵、水箱进行检查，</w:t>
            </w:r>
            <w:r>
              <w:rPr>
                <w:rFonts w:hint="eastAsia" w:ascii="宋体" w:hAnsi="宋体" w:eastAsia="宋体" w:cs="宋体"/>
                <w:snapToGrid w:val="0"/>
                <w:color w:val="000000"/>
                <w:spacing w:val="-2"/>
                <w:sz w:val="24"/>
                <w:szCs w:val="24"/>
                <w:lang w:val="en-US" w:eastAsia="en-US" w:bidi="ar-SA"/>
              </w:rPr>
              <w:t>确保供水系统正常进行。</w:t>
            </w:r>
          </w:p>
          <w:p w14:paraId="75C065B8">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2)维修跑水、断水故障及时，杜绝跑、冒、</w:t>
            </w:r>
            <w:r>
              <w:rPr>
                <w:rFonts w:hint="eastAsia" w:ascii="宋体" w:hAnsi="宋体" w:eastAsia="宋体" w:cs="宋体"/>
                <w:snapToGrid w:val="0"/>
                <w:color w:val="000000"/>
                <w:spacing w:val="-5"/>
                <w:sz w:val="24"/>
                <w:szCs w:val="24"/>
                <w:lang w:val="en-US" w:eastAsia="en-US" w:bidi="ar-SA"/>
              </w:rPr>
              <w:t>滴、漏，做到巡修及时，接报抢修及时。</w:t>
            </w:r>
          </w:p>
          <w:p w14:paraId="6B84D77F">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3)树立节水意识，养成节水习惯。</w:t>
            </w:r>
          </w:p>
          <w:p w14:paraId="75D2C1FB">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4)定期对排水管道进行检查、养护、清通及</w:t>
            </w:r>
            <w:r>
              <w:rPr>
                <w:rFonts w:hint="eastAsia" w:ascii="宋体" w:hAnsi="宋体" w:eastAsia="宋体" w:cs="宋体"/>
                <w:snapToGrid w:val="0"/>
                <w:color w:val="000000"/>
                <w:spacing w:val="-1"/>
                <w:sz w:val="24"/>
                <w:szCs w:val="24"/>
                <w:lang w:val="en-US" w:eastAsia="en-US" w:bidi="ar-SA"/>
              </w:rPr>
              <w:t>清除污垢，发现隐患及时处理。</w:t>
            </w:r>
          </w:p>
          <w:p w14:paraId="29F3FF70">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5)雨水井、化粪池每月检查一次，化粪池每年至少清掏2次，由物业组织相关有资质的</w:t>
            </w:r>
            <w:r>
              <w:rPr>
                <w:rFonts w:hint="eastAsia" w:ascii="宋体" w:hAnsi="宋体" w:eastAsia="宋体" w:cs="宋体"/>
                <w:snapToGrid w:val="0"/>
                <w:color w:val="000000"/>
                <w:spacing w:val="1"/>
                <w:sz w:val="24"/>
                <w:szCs w:val="24"/>
                <w:lang w:val="en-US" w:eastAsia="en-US" w:bidi="ar-SA"/>
              </w:rPr>
              <w:t>专业人员操作。卫生间下水有堵塞情况，由</w:t>
            </w:r>
            <w:r>
              <w:rPr>
                <w:rFonts w:hint="eastAsia" w:ascii="宋体" w:hAnsi="宋体" w:eastAsia="宋体" w:cs="宋体"/>
                <w:snapToGrid w:val="0"/>
                <w:color w:val="000000"/>
                <w:sz w:val="24"/>
                <w:szCs w:val="24"/>
                <w:lang w:val="en-US" w:eastAsia="en-US" w:bidi="ar-SA"/>
              </w:rPr>
              <w:t>物业根据情况清理疏通，保持通畅，无堵塞</w:t>
            </w:r>
            <w:r>
              <w:rPr>
                <w:rFonts w:hint="eastAsia" w:ascii="宋体" w:hAnsi="宋体" w:eastAsia="宋体" w:cs="宋体"/>
                <w:snapToGrid w:val="0"/>
                <w:color w:val="000000"/>
                <w:spacing w:val="5"/>
                <w:sz w:val="24"/>
                <w:szCs w:val="24"/>
                <w:lang w:val="en-US" w:eastAsia="en-US" w:bidi="ar-SA"/>
              </w:rPr>
              <w:t>外溢。费用由物业承担。</w:t>
            </w:r>
          </w:p>
          <w:p w14:paraId="0B7D798D">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6)每年10月中旬开始做好对室内、外保温防</w:t>
            </w:r>
            <w:r>
              <w:rPr>
                <w:rFonts w:hint="eastAsia" w:ascii="宋体" w:hAnsi="宋体" w:eastAsia="宋体" w:cs="宋体"/>
                <w:snapToGrid w:val="0"/>
                <w:color w:val="000000"/>
                <w:spacing w:val="-1"/>
                <w:sz w:val="24"/>
                <w:szCs w:val="24"/>
                <w:lang w:val="en-US" w:eastAsia="en-US" w:bidi="ar-SA"/>
              </w:rPr>
              <w:t>护，保证冬季的正常使用。</w:t>
            </w:r>
          </w:p>
          <w:p w14:paraId="42CC21DF">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pacing w:val="-8"/>
                <w:sz w:val="24"/>
                <w:szCs w:val="24"/>
                <w:lang w:val="en-US" w:eastAsia="en-US" w:bidi="ar-SA"/>
              </w:rPr>
              <w:t>7)张贴节能、警示标识，如有损坏及时更换</w:t>
            </w:r>
            <w:r>
              <w:rPr>
                <w:rFonts w:hint="eastAsia" w:ascii="宋体" w:hAnsi="宋体" w:eastAsia="宋体" w:cs="宋体"/>
                <w:snapToGrid w:val="0"/>
                <w:color w:val="000000"/>
                <w:spacing w:val="-8"/>
                <w:sz w:val="24"/>
                <w:szCs w:val="24"/>
                <w:lang w:val="en-US" w:eastAsia="zh-CN" w:bidi="ar-SA"/>
              </w:rPr>
              <w:t>。</w:t>
            </w:r>
          </w:p>
        </w:tc>
      </w:tr>
      <w:tr w14:paraId="788D8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vAlign w:val="center"/>
          </w:tcPr>
          <w:p w14:paraId="625CE1BB">
            <w:pPr>
              <w:widowControl/>
              <w:kinsoku w:val="0"/>
              <w:autoSpaceDE w:val="0"/>
              <w:autoSpaceDN w:val="0"/>
              <w:adjustRightInd/>
              <w:snapToGrid/>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z w:val="24"/>
                <w:szCs w:val="24"/>
                <w:lang w:val="en-US" w:eastAsia="en-US" w:bidi="ar-SA"/>
              </w:rPr>
              <w:t>7</w:t>
            </w:r>
          </w:p>
        </w:tc>
        <w:tc>
          <w:tcPr>
            <w:tcW w:w="1564" w:type="dxa"/>
            <w:vAlign w:val="center"/>
          </w:tcPr>
          <w:p w14:paraId="3ADDD94D">
            <w:pPr>
              <w:widowControl/>
              <w:kinsoku w:val="0"/>
              <w:autoSpaceDE w:val="0"/>
              <w:autoSpaceDN w:val="0"/>
              <w:adjustRightInd/>
              <w:snapToGrid/>
              <w:spacing w:line="360" w:lineRule="auto"/>
              <w:jc w:val="center"/>
              <w:textAlignment w:val="baseline"/>
              <w:rPr>
                <w:rFonts w:ascii="宋体" w:hAnsi="宋体" w:eastAsia="宋体" w:cs="宋体"/>
                <w:snapToGrid w:val="0"/>
                <w:color w:val="000000"/>
                <w:spacing w:val="-4"/>
                <w:sz w:val="24"/>
                <w:szCs w:val="24"/>
                <w:lang w:val="en-US" w:eastAsia="zh-CN" w:bidi="ar-SA"/>
              </w:rPr>
            </w:pPr>
            <w:r>
              <w:rPr>
                <w:rFonts w:hint="eastAsia" w:ascii="宋体" w:hAnsi="宋体" w:eastAsia="宋体" w:cs="宋体"/>
                <w:snapToGrid w:val="0"/>
                <w:color w:val="000000"/>
                <w:spacing w:val="1"/>
                <w:sz w:val="24"/>
                <w:szCs w:val="24"/>
                <w:lang w:val="en-US" w:eastAsia="en-US" w:bidi="ar-SA"/>
              </w:rPr>
              <w:t>电梯管理及司机</w:t>
            </w:r>
            <w:r>
              <w:rPr>
                <w:rFonts w:hint="eastAsia" w:ascii="宋体" w:hAnsi="宋体" w:eastAsia="宋体" w:cs="宋体"/>
                <w:snapToGrid w:val="0"/>
                <w:color w:val="000000"/>
                <w:spacing w:val="-2"/>
                <w:sz w:val="24"/>
                <w:szCs w:val="24"/>
                <w:lang w:val="en-US" w:eastAsia="en-US" w:bidi="ar-SA"/>
              </w:rPr>
              <w:t>服务标准</w:t>
            </w:r>
          </w:p>
        </w:tc>
        <w:tc>
          <w:tcPr>
            <w:tcW w:w="1543" w:type="dxa"/>
            <w:vAlign w:val="center"/>
          </w:tcPr>
          <w:p w14:paraId="7C659A04">
            <w:pPr>
              <w:widowControl/>
              <w:kinsoku w:val="0"/>
              <w:autoSpaceDE w:val="0"/>
              <w:autoSpaceDN w:val="0"/>
              <w:adjustRightInd/>
              <w:snapToGrid/>
              <w:jc w:val="center"/>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pacing w:val="7"/>
                <w:sz w:val="24"/>
                <w:szCs w:val="24"/>
                <w:highlight w:val="none"/>
                <w:lang w:val="en-US" w:eastAsia="zh-CN" w:bidi="ar-SA"/>
              </w:rPr>
              <w:t>1</w:t>
            </w:r>
            <w:r>
              <w:rPr>
                <w:rFonts w:hint="eastAsia" w:ascii="宋体" w:hAnsi="宋体" w:eastAsia="宋体" w:cs="宋体"/>
                <w:snapToGrid w:val="0"/>
                <w:color w:val="auto"/>
                <w:spacing w:val="7"/>
                <w:sz w:val="24"/>
                <w:szCs w:val="24"/>
                <w:highlight w:val="none"/>
                <w:lang w:val="en-US" w:eastAsia="en-US" w:bidi="ar-SA"/>
              </w:rPr>
              <w:t>项</w:t>
            </w:r>
          </w:p>
        </w:tc>
        <w:tc>
          <w:tcPr>
            <w:tcW w:w="5246" w:type="dxa"/>
          </w:tcPr>
          <w:p w14:paraId="4AD452E8">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auto"/>
                <w:spacing w:val="2"/>
                <w:sz w:val="24"/>
                <w:szCs w:val="24"/>
                <w:highlight w:val="none"/>
                <w:lang w:val="en-US" w:eastAsia="en-US" w:bidi="ar-SA"/>
              </w:rPr>
            </w:pPr>
            <w:r>
              <w:rPr>
                <w:rFonts w:hint="eastAsia" w:ascii="宋体" w:hAnsi="宋体" w:eastAsia="宋体" w:cs="宋体"/>
                <w:snapToGrid w:val="0"/>
                <w:color w:val="auto"/>
                <w:spacing w:val="2"/>
                <w:sz w:val="24"/>
                <w:szCs w:val="24"/>
                <w:highlight w:val="none"/>
                <w:lang w:val="en-US" w:eastAsia="en-US" w:bidi="ar-SA"/>
              </w:rPr>
              <w:t>1)</w:t>
            </w:r>
            <w:r>
              <w:rPr>
                <w:rFonts w:hint="eastAsia" w:ascii="宋体" w:hAnsi="宋体" w:eastAsia="宋体" w:cs="宋体"/>
                <w:snapToGrid w:val="0"/>
                <w:color w:val="auto"/>
                <w:spacing w:val="2"/>
                <w:sz w:val="24"/>
                <w:szCs w:val="24"/>
                <w:highlight w:val="none"/>
                <w:lang w:val="en-US" w:eastAsia="zh-CN" w:bidi="ar-SA"/>
              </w:rPr>
              <w:t>负责</w:t>
            </w:r>
            <w:r>
              <w:rPr>
                <w:rFonts w:hint="eastAsia" w:ascii="宋体" w:hAnsi="宋体" w:eastAsia="宋体" w:cs="宋体"/>
                <w:snapToGrid w:val="0"/>
                <w:color w:val="auto"/>
                <w:spacing w:val="2"/>
                <w:sz w:val="24"/>
                <w:szCs w:val="24"/>
                <w:highlight w:val="none"/>
                <w:lang w:val="en-US" w:eastAsia="en-US" w:bidi="ar-SA"/>
              </w:rPr>
              <w:t>电梯</w:t>
            </w:r>
            <w:r>
              <w:rPr>
                <w:rFonts w:hint="eastAsia" w:ascii="宋体" w:hAnsi="宋体" w:eastAsia="宋体" w:cs="宋体"/>
                <w:snapToGrid w:val="0"/>
                <w:color w:val="auto"/>
                <w:spacing w:val="2"/>
                <w:sz w:val="24"/>
                <w:szCs w:val="24"/>
                <w:highlight w:val="none"/>
                <w:lang w:val="en-US" w:eastAsia="zh-CN" w:bidi="ar-SA"/>
              </w:rPr>
              <w:t>维保</w:t>
            </w:r>
            <w:r>
              <w:rPr>
                <w:rFonts w:hint="eastAsia" w:ascii="宋体" w:hAnsi="宋体" w:eastAsia="宋体" w:cs="宋体"/>
                <w:snapToGrid w:val="0"/>
                <w:color w:val="auto"/>
                <w:spacing w:val="2"/>
                <w:sz w:val="24"/>
                <w:szCs w:val="24"/>
                <w:highlight w:val="none"/>
                <w:lang w:val="en-US" w:eastAsia="en-US" w:bidi="ar-SA"/>
              </w:rPr>
              <w:t>工作</w:t>
            </w:r>
            <w:r>
              <w:rPr>
                <w:rFonts w:hint="eastAsia" w:ascii="宋体" w:hAnsi="宋体" w:eastAsia="宋体" w:cs="宋体"/>
                <w:snapToGrid w:val="0"/>
                <w:color w:val="auto"/>
                <w:spacing w:val="2"/>
                <w:sz w:val="24"/>
                <w:szCs w:val="24"/>
                <w:highlight w:val="none"/>
                <w:lang w:val="en-US" w:eastAsia="zh-CN" w:bidi="ar-SA"/>
              </w:rPr>
              <w:t>、做好</w:t>
            </w:r>
            <w:r>
              <w:rPr>
                <w:rFonts w:hint="eastAsia" w:ascii="宋体" w:hAnsi="宋体" w:eastAsia="宋体" w:cs="宋体"/>
                <w:snapToGrid w:val="0"/>
                <w:color w:val="auto"/>
                <w:spacing w:val="2"/>
                <w:sz w:val="24"/>
                <w:szCs w:val="24"/>
                <w:highlight w:val="none"/>
                <w:lang w:val="en-US" w:eastAsia="en-US" w:bidi="ar-SA"/>
              </w:rPr>
              <w:t>日常运行维护，建立电梯维修情况档案。</w:t>
            </w:r>
          </w:p>
          <w:p w14:paraId="714CC196">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2"/>
                <w:sz w:val="24"/>
                <w:szCs w:val="24"/>
                <w:highlight w:val="none"/>
                <w:lang w:val="en-US" w:eastAsia="en-US" w:bidi="ar-SA"/>
              </w:rPr>
            </w:pPr>
            <w:r>
              <w:rPr>
                <w:rFonts w:hint="eastAsia" w:ascii="宋体" w:hAnsi="宋体" w:eastAsia="宋体" w:cs="宋体"/>
                <w:snapToGrid w:val="0"/>
                <w:color w:val="auto"/>
                <w:spacing w:val="2"/>
                <w:sz w:val="24"/>
                <w:szCs w:val="24"/>
                <w:highlight w:val="none"/>
                <w:lang w:val="en-US" w:eastAsia="en-US" w:bidi="ar-SA"/>
              </w:rPr>
              <w:t>2)</w:t>
            </w:r>
            <w:r>
              <w:rPr>
                <w:rFonts w:hint="eastAsia" w:ascii="宋体" w:hAnsi="宋体" w:eastAsia="宋体" w:cs="宋体"/>
                <w:snapToGrid w:val="0"/>
                <w:color w:val="auto"/>
                <w:spacing w:val="2"/>
                <w:sz w:val="24"/>
                <w:szCs w:val="24"/>
                <w:highlight w:val="none"/>
                <w:lang w:val="en-US" w:eastAsia="zh-CN" w:bidi="ar-SA"/>
              </w:rPr>
              <w:t>负责</w:t>
            </w:r>
            <w:r>
              <w:rPr>
                <w:rFonts w:hint="eastAsia" w:ascii="宋体" w:hAnsi="宋体" w:eastAsia="宋体" w:cs="宋体"/>
                <w:snapToGrid w:val="0"/>
                <w:color w:val="auto"/>
                <w:spacing w:val="2"/>
                <w:sz w:val="24"/>
                <w:szCs w:val="24"/>
                <w:highlight w:val="none"/>
                <w:lang w:val="en-US" w:eastAsia="en-US" w:bidi="ar-SA"/>
              </w:rPr>
              <w:t>每月对电梯进行技术性保养检测，保证电梯运行安全平稳</w:t>
            </w:r>
            <w:r>
              <w:rPr>
                <w:rFonts w:hint="eastAsia" w:ascii="宋体" w:hAnsi="宋体" w:eastAsia="宋体" w:cs="宋体"/>
                <w:snapToGrid w:val="0"/>
                <w:color w:val="auto"/>
                <w:spacing w:val="2"/>
                <w:sz w:val="24"/>
                <w:szCs w:val="24"/>
                <w:highlight w:val="none"/>
                <w:lang w:val="en-US" w:eastAsia="zh-CN" w:bidi="ar-SA"/>
              </w:rPr>
              <w:t>，按特种设备要求出具相关检测证明。</w:t>
            </w:r>
          </w:p>
          <w:p w14:paraId="773D4DCE">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3)因故障、停电停梯，物业消防、电工等相关人员迅速到达现场采取相应措施解救被困</w:t>
            </w:r>
            <w:r>
              <w:rPr>
                <w:rFonts w:hint="eastAsia" w:ascii="宋体" w:hAnsi="宋体" w:eastAsia="宋体" w:cs="宋体"/>
                <w:snapToGrid w:val="0"/>
                <w:color w:val="auto"/>
                <w:spacing w:val="2"/>
                <w:sz w:val="24"/>
                <w:szCs w:val="24"/>
                <w:highlight w:val="none"/>
                <w:lang w:val="en-US" w:eastAsia="en-US" w:bidi="ar-SA"/>
              </w:rPr>
              <w:t>人员，并及时通知电梯维保单位进行抢修。</w:t>
            </w:r>
          </w:p>
          <w:p w14:paraId="5B5EA5F9">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1"/>
                <w:sz w:val="24"/>
                <w:szCs w:val="24"/>
                <w:highlight w:val="none"/>
                <w:lang w:val="en-US" w:eastAsia="en-US" w:bidi="ar-SA"/>
              </w:rPr>
              <w:t>4)电梯司机要求40岁以下，女性，形象佳规范礼貌用语，微笑服务。遇中心特殊情况</w:t>
            </w:r>
            <w:r>
              <w:rPr>
                <w:rFonts w:hint="eastAsia" w:ascii="宋体" w:hAnsi="宋体" w:eastAsia="宋体" w:cs="宋体"/>
                <w:snapToGrid w:val="0"/>
                <w:color w:val="auto"/>
                <w:sz w:val="24"/>
                <w:szCs w:val="24"/>
                <w:highlight w:val="none"/>
                <w:lang w:val="en-US" w:eastAsia="en-US" w:bidi="ar-SA"/>
              </w:rPr>
              <w:t>如先心病筛查、儿保科入园查体、六楼民政</w:t>
            </w:r>
            <w:r>
              <w:rPr>
                <w:rFonts w:hint="eastAsia" w:ascii="宋体" w:hAnsi="宋体" w:eastAsia="宋体" w:cs="宋体"/>
                <w:snapToGrid w:val="0"/>
                <w:color w:val="auto"/>
                <w:spacing w:val="-1"/>
                <w:sz w:val="24"/>
                <w:szCs w:val="24"/>
                <w:highlight w:val="none"/>
                <w:lang w:val="en-US" w:eastAsia="en-US" w:bidi="ar-SA"/>
              </w:rPr>
              <w:t>特殊日期等人员密集时，两部电梯均需配备</w:t>
            </w:r>
            <w:r>
              <w:rPr>
                <w:rFonts w:hint="eastAsia" w:ascii="宋体" w:hAnsi="宋体" w:eastAsia="宋体" w:cs="宋体"/>
                <w:snapToGrid w:val="0"/>
                <w:color w:val="auto"/>
                <w:spacing w:val="9"/>
                <w:sz w:val="24"/>
                <w:szCs w:val="24"/>
                <w:highlight w:val="none"/>
                <w:lang w:val="en-US" w:eastAsia="en-US" w:bidi="ar-SA"/>
              </w:rPr>
              <w:t>电梯司机操作。</w:t>
            </w:r>
          </w:p>
          <w:p w14:paraId="2E389E85">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1"/>
                <w:sz w:val="24"/>
                <w:szCs w:val="24"/>
                <w:highlight w:val="none"/>
                <w:lang w:val="en-US" w:eastAsia="en-US" w:bidi="ar-SA"/>
              </w:rPr>
              <w:t>5)电梯司机须熟知电梯安全须知，证件复印</w:t>
            </w:r>
            <w:r>
              <w:rPr>
                <w:rFonts w:hint="eastAsia" w:ascii="宋体" w:hAnsi="宋体" w:eastAsia="宋体" w:cs="宋体"/>
                <w:snapToGrid w:val="0"/>
                <w:color w:val="auto"/>
                <w:spacing w:val="-1"/>
                <w:sz w:val="24"/>
                <w:szCs w:val="24"/>
                <w:highlight w:val="none"/>
                <w:lang w:val="en-US" w:eastAsia="en-US" w:bidi="ar-SA"/>
              </w:rPr>
              <w:t>件上墙标识，全面熟悉电梯设备的性能和使</w:t>
            </w:r>
            <w:r>
              <w:rPr>
                <w:rFonts w:hint="eastAsia" w:ascii="宋体" w:hAnsi="宋体" w:eastAsia="宋体" w:cs="宋体"/>
                <w:snapToGrid w:val="0"/>
                <w:color w:val="auto"/>
                <w:spacing w:val="7"/>
                <w:sz w:val="24"/>
                <w:szCs w:val="24"/>
                <w:highlight w:val="none"/>
                <w:lang w:val="en-US" w:eastAsia="en-US" w:bidi="ar-SA"/>
              </w:rPr>
              <w:t>用程序与方法。</w:t>
            </w:r>
          </w:p>
          <w:p w14:paraId="5E42FE9D">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6)掌握电梯间故障停电导致停梯的应急操作办法和具备滞留电梯内人员心理疏导的能</w:t>
            </w:r>
            <w:r>
              <w:rPr>
                <w:rFonts w:hint="eastAsia" w:ascii="宋体" w:hAnsi="宋体" w:eastAsia="宋体" w:cs="宋体"/>
                <w:snapToGrid w:val="0"/>
                <w:color w:val="auto"/>
                <w:spacing w:val="-2"/>
                <w:sz w:val="24"/>
                <w:szCs w:val="24"/>
                <w:highlight w:val="none"/>
                <w:lang w:val="en-US" w:eastAsia="en-US" w:bidi="ar-SA"/>
              </w:rPr>
              <w:t>力。</w:t>
            </w:r>
          </w:p>
          <w:p w14:paraId="08E422A7">
            <w:pPr>
              <w:widowControl/>
              <w:kinsoku w:val="0"/>
              <w:autoSpaceDE w:val="0"/>
              <w:autoSpaceDN w:val="0"/>
              <w:adjustRightInd/>
              <w:snapToGrid/>
              <w:spacing w:line="360" w:lineRule="auto"/>
              <w:jc w:val="both"/>
              <w:textAlignment w:val="baseline"/>
              <w:rPr>
                <w:rFonts w:ascii="宋体" w:hAnsi="宋体" w:eastAsia="宋体" w:cs="宋体"/>
                <w:snapToGrid w:val="0"/>
                <w:color w:val="auto"/>
                <w:spacing w:val="-4"/>
                <w:sz w:val="24"/>
                <w:szCs w:val="24"/>
                <w:highlight w:val="none"/>
                <w:lang w:val="en-US" w:eastAsia="zh-CN" w:bidi="ar-SA"/>
              </w:rPr>
            </w:pPr>
            <w:r>
              <w:rPr>
                <w:rFonts w:hint="eastAsia" w:ascii="宋体" w:hAnsi="宋体" w:eastAsia="宋体" w:cs="宋体"/>
                <w:snapToGrid w:val="0"/>
                <w:color w:val="auto"/>
                <w:sz w:val="24"/>
                <w:szCs w:val="24"/>
                <w:highlight w:val="none"/>
                <w:lang w:val="en-US" w:eastAsia="en-US" w:bidi="ar-SA"/>
              </w:rPr>
              <w:t>7)随时对电梯内卫生进行清洁消毒，地面无</w:t>
            </w:r>
            <w:r>
              <w:rPr>
                <w:rFonts w:hint="eastAsia" w:ascii="宋体" w:hAnsi="宋体" w:eastAsia="宋体" w:cs="宋体"/>
                <w:snapToGrid w:val="0"/>
                <w:color w:val="auto"/>
                <w:spacing w:val="-1"/>
                <w:sz w:val="24"/>
                <w:szCs w:val="24"/>
                <w:highlight w:val="none"/>
                <w:lang w:val="en-US" w:eastAsia="en-US" w:bidi="ar-SA"/>
              </w:rPr>
              <w:t>杂物，保持明亮干净。</w:t>
            </w:r>
          </w:p>
        </w:tc>
      </w:tr>
      <w:tr w14:paraId="678A0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shd w:val="clear" w:color="auto" w:fill="auto"/>
            <w:vAlign w:val="center"/>
          </w:tcPr>
          <w:p w14:paraId="5074DBCA">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z w:val="24"/>
                <w:szCs w:val="24"/>
                <w:lang w:val="en-US" w:eastAsia="en-US" w:bidi="ar-SA"/>
              </w:rPr>
              <w:t>8</w:t>
            </w:r>
          </w:p>
        </w:tc>
        <w:tc>
          <w:tcPr>
            <w:tcW w:w="1564" w:type="dxa"/>
            <w:shd w:val="clear" w:color="auto" w:fill="auto"/>
            <w:vAlign w:val="center"/>
          </w:tcPr>
          <w:p w14:paraId="03821102">
            <w:pPr>
              <w:widowControl/>
              <w:kinsoku w:val="0"/>
              <w:autoSpaceDE w:val="0"/>
              <w:autoSpaceDN w:val="0"/>
              <w:adjustRightInd/>
              <w:snapToGrid/>
              <w:spacing w:line="360" w:lineRule="auto"/>
              <w:jc w:val="center"/>
              <w:textAlignment w:val="baseline"/>
              <w:rPr>
                <w:rFonts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pacing w:val="1"/>
                <w:sz w:val="24"/>
                <w:szCs w:val="24"/>
                <w:lang w:val="en-US" w:eastAsia="en-US" w:bidi="ar-SA"/>
              </w:rPr>
              <w:t>空调系统管理服</w:t>
            </w:r>
            <w:r>
              <w:rPr>
                <w:rFonts w:hint="eastAsia" w:ascii="宋体" w:hAnsi="宋体" w:eastAsia="宋体" w:cs="宋体"/>
                <w:snapToGrid w:val="0"/>
                <w:color w:val="000000"/>
                <w:spacing w:val="3"/>
                <w:sz w:val="24"/>
                <w:szCs w:val="24"/>
                <w:lang w:val="en-US" w:eastAsia="en-US" w:bidi="ar-SA"/>
              </w:rPr>
              <w:t>务标准</w:t>
            </w:r>
          </w:p>
        </w:tc>
        <w:tc>
          <w:tcPr>
            <w:tcW w:w="1543" w:type="dxa"/>
            <w:shd w:val="clear" w:color="auto" w:fill="auto"/>
            <w:vAlign w:val="center"/>
          </w:tcPr>
          <w:p w14:paraId="472258C1">
            <w:pPr>
              <w:widowControl/>
              <w:kinsoku w:val="0"/>
              <w:autoSpaceDE w:val="0"/>
              <w:autoSpaceDN w:val="0"/>
              <w:adjustRightInd/>
              <w:snapToGrid/>
              <w:jc w:val="center"/>
              <w:textAlignment w:val="baseline"/>
              <w:rPr>
                <w:rFonts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pacing w:val="4"/>
                <w:sz w:val="24"/>
                <w:szCs w:val="24"/>
                <w:highlight w:val="none"/>
                <w:lang w:val="en-US" w:eastAsia="en-US" w:bidi="ar-SA"/>
              </w:rPr>
              <w:t>1项</w:t>
            </w:r>
          </w:p>
        </w:tc>
        <w:tc>
          <w:tcPr>
            <w:tcW w:w="5246" w:type="dxa"/>
            <w:shd w:val="clear" w:color="auto" w:fill="auto"/>
          </w:tcPr>
          <w:p w14:paraId="4990243B">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1)建立空调系统设备档案，做好日常运行记录、检查维修记录、交接班记录。</w:t>
            </w:r>
          </w:p>
          <w:p w14:paraId="066FCB3B">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2)</w:t>
            </w:r>
            <w:r>
              <w:rPr>
                <w:rFonts w:hint="eastAsia" w:ascii="宋体" w:hAnsi="宋体" w:eastAsia="宋体" w:cs="宋体"/>
                <w:snapToGrid w:val="0"/>
                <w:color w:val="auto"/>
                <w:sz w:val="24"/>
                <w:szCs w:val="24"/>
                <w:highlight w:val="none"/>
                <w:lang w:val="en-US" w:eastAsia="zh-CN" w:bidi="ar-SA"/>
              </w:rPr>
              <w:t>熟练掌握空调系统操作，</w:t>
            </w:r>
            <w:r>
              <w:rPr>
                <w:rFonts w:hint="eastAsia" w:ascii="宋体" w:hAnsi="宋体" w:eastAsia="宋体" w:cs="宋体"/>
                <w:snapToGrid w:val="0"/>
                <w:color w:val="auto"/>
                <w:sz w:val="24"/>
                <w:szCs w:val="24"/>
                <w:highlight w:val="none"/>
                <w:lang w:val="en-US" w:eastAsia="en-US" w:bidi="ar-SA"/>
              </w:rPr>
              <w:t>启动空调系统设备期前40天对</w:t>
            </w:r>
            <w:r>
              <w:rPr>
                <w:rFonts w:hint="eastAsia" w:ascii="宋体" w:hAnsi="宋体" w:eastAsia="宋体" w:cs="宋体"/>
                <w:snapToGrid w:val="0"/>
                <w:color w:val="auto"/>
                <w:sz w:val="24"/>
                <w:szCs w:val="24"/>
                <w:highlight w:val="none"/>
                <w:lang w:val="en-US" w:eastAsia="zh-CN" w:bidi="ar-SA"/>
              </w:rPr>
              <w:t>空调</w:t>
            </w:r>
            <w:r>
              <w:rPr>
                <w:rFonts w:hint="eastAsia" w:ascii="宋体" w:hAnsi="宋体" w:eastAsia="宋体" w:cs="宋体"/>
                <w:snapToGrid w:val="0"/>
                <w:color w:val="auto"/>
                <w:sz w:val="24"/>
                <w:szCs w:val="24"/>
                <w:highlight w:val="none"/>
                <w:lang w:val="en-US" w:eastAsia="en-US" w:bidi="ar-SA"/>
              </w:rPr>
              <w:t>系统进行例行检修，确保系统正常运行。</w:t>
            </w:r>
          </w:p>
          <w:p w14:paraId="276E53F5">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pacing w:val="-1"/>
                <w:sz w:val="24"/>
                <w:szCs w:val="24"/>
                <w:highlight w:val="none"/>
                <w:lang w:val="en-US" w:eastAsia="en-US" w:bidi="ar-SA"/>
              </w:rPr>
              <w:t>3)配合维保单位保证空调机组24小时运行，深水井、压缩机进、出口压力有日常运行记录，高低压保护器、油压保护器定期检查检</w:t>
            </w:r>
            <w:r>
              <w:rPr>
                <w:rFonts w:hint="eastAsia" w:ascii="宋体" w:hAnsi="宋体" w:eastAsia="宋体" w:cs="宋体"/>
                <w:snapToGrid w:val="0"/>
                <w:color w:val="auto"/>
                <w:sz w:val="24"/>
                <w:szCs w:val="24"/>
                <w:highlight w:val="none"/>
                <w:lang w:val="en-US" w:eastAsia="en-US" w:bidi="ar-SA"/>
              </w:rPr>
              <w:t>测，确保空调机组的安全运行，如发现问题</w:t>
            </w:r>
            <w:r>
              <w:rPr>
                <w:rFonts w:hint="eastAsia" w:ascii="宋体" w:hAnsi="宋体" w:eastAsia="宋体" w:cs="宋体"/>
                <w:snapToGrid w:val="0"/>
                <w:color w:val="auto"/>
                <w:spacing w:val="10"/>
                <w:sz w:val="24"/>
                <w:szCs w:val="24"/>
                <w:highlight w:val="none"/>
                <w:lang w:val="en-US" w:eastAsia="en-US" w:bidi="ar-SA"/>
              </w:rPr>
              <w:t>及时通知甲方。</w:t>
            </w:r>
          </w:p>
          <w:p w14:paraId="2A28E83E">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en-US" w:bidi="ar-SA"/>
              </w:rPr>
            </w:pPr>
            <w:r>
              <w:rPr>
                <w:rFonts w:hint="eastAsia" w:ascii="宋体" w:hAnsi="宋体" w:eastAsia="宋体" w:cs="宋体"/>
                <w:snapToGrid w:val="0"/>
                <w:color w:val="auto"/>
                <w:sz w:val="24"/>
                <w:szCs w:val="24"/>
                <w:highlight w:val="none"/>
                <w:lang w:val="en-US" w:eastAsia="en-US" w:bidi="ar-SA"/>
              </w:rPr>
              <w:t>4)按照中央空调系统设施设备的技术要求和质量标准，每个使用期结束后，提出维修养</w:t>
            </w:r>
            <w:r>
              <w:rPr>
                <w:rFonts w:hint="eastAsia" w:ascii="宋体" w:hAnsi="宋体" w:eastAsia="宋体" w:cs="宋体"/>
                <w:snapToGrid w:val="0"/>
                <w:color w:val="auto"/>
                <w:spacing w:val="4"/>
                <w:sz w:val="24"/>
                <w:szCs w:val="24"/>
                <w:highlight w:val="none"/>
                <w:lang w:val="en-US" w:eastAsia="en-US" w:bidi="ar-SA"/>
              </w:rPr>
              <w:t>护方案，确保空调系统设施设备完好。</w:t>
            </w:r>
          </w:p>
          <w:p w14:paraId="6C109DB5">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en-US" w:bidi="ar-SA"/>
              </w:rPr>
              <w:t>5)操作人员必须具有从事本岗位的相应资格</w:t>
            </w:r>
            <w:r>
              <w:rPr>
                <w:rFonts w:hint="eastAsia" w:ascii="宋体" w:hAnsi="宋体" w:eastAsia="宋体" w:cs="宋体"/>
                <w:snapToGrid w:val="0"/>
                <w:color w:val="auto"/>
                <w:spacing w:val="-1"/>
                <w:sz w:val="24"/>
                <w:szCs w:val="24"/>
                <w:highlight w:val="none"/>
                <w:lang w:val="en-US" w:eastAsia="en-US" w:bidi="ar-SA"/>
              </w:rPr>
              <w:t>证件，证件复印件上墙标识。</w:t>
            </w:r>
          </w:p>
        </w:tc>
      </w:tr>
      <w:tr w14:paraId="0344B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shd w:val="clear" w:color="auto" w:fill="auto"/>
            <w:vAlign w:val="center"/>
          </w:tcPr>
          <w:p w14:paraId="7A0A1B98">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9</w:t>
            </w:r>
          </w:p>
        </w:tc>
        <w:tc>
          <w:tcPr>
            <w:tcW w:w="1564" w:type="dxa"/>
            <w:shd w:val="clear" w:color="auto" w:fill="auto"/>
            <w:vAlign w:val="center"/>
          </w:tcPr>
          <w:p w14:paraId="3B6BD3B8">
            <w:pPr>
              <w:widowControl/>
              <w:kinsoku w:val="0"/>
              <w:autoSpaceDE w:val="0"/>
              <w:autoSpaceDN w:val="0"/>
              <w:adjustRightInd/>
              <w:snapToGrid/>
              <w:spacing w:line="360" w:lineRule="auto"/>
              <w:jc w:val="center"/>
              <w:textAlignment w:val="baseline"/>
              <w:rPr>
                <w:rFonts w:ascii="宋体" w:hAnsi="宋体" w:eastAsia="宋体" w:cs="宋体"/>
                <w:snapToGrid w:val="0"/>
                <w:color w:val="000000"/>
                <w:spacing w:val="1"/>
                <w:sz w:val="24"/>
                <w:szCs w:val="24"/>
                <w:lang w:val="en-US" w:eastAsia="en-US" w:bidi="ar-SA"/>
              </w:rPr>
            </w:pPr>
            <w:r>
              <w:rPr>
                <w:rFonts w:hint="eastAsia" w:ascii="宋体" w:hAnsi="宋体" w:eastAsia="宋体" w:cs="宋体"/>
                <w:snapToGrid w:val="0"/>
                <w:color w:val="000000"/>
                <w:spacing w:val="-2"/>
                <w:sz w:val="24"/>
                <w:szCs w:val="24"/>
                <w:lang w:val="en-US" w:eastAsia="en-US" w:bidi="ar-SA"/>
              </w:rPr>
              <w:t>绿地管理服务标</w:t>
            </w:r>
            <w:r>
              <w:rPr>
                <w:rFonts w:hint="eastAsia" w:ascii="宋体" w:hAnsi="宋体" w:eastAsia="宋体" w:cs="宋体"/>
                <w:snapToGrid w:val="0"/>
                <w:color w:val="000000"/>
                <w:sz w:val="24"/>
                <w:szCs w:val="24"/>
                <w:lang w:val="en-US" w:eastAsia="en-US" w:bidi="ar-SA"/>
              </w:rPr>
              <w:t>准</w:t>
            </w:r>
          </w:p>
        </w:tc>
        <w:tc>
          <w:tcPr>
            <w:tcW w:w="1543" w:type="dxa"/>
            <w:shd w:val="clear" w:color="auto" w:fill="auto"/>
            <w:vAlign w:val="center"/>
          </w:tcPr>
          <w:p w14:paraId="16D78A44">
            <w:pPr>
              <w:widowControl/>
              <w:kinsoku w:val="0"/>
              <w:autoSpaceDE w:val="0"/>
              <w:autoSpaceDN w:val="0"/>
              <w:adjustRightInd/>
              <w:snapToGrid/>
              <w:jc w:val="center"/>
              <w:textAlignment w:val="baseline"/>
              <w:rPr>
                <w:rFonts w:ascii="宋体" w:hAnsi="宋体" w:eastAsia="宋体" w:cs="宋体"/>
                <w:snapToGrid w:val="0"/>
                <w:color w:val="000000"/>
                <w:spacing w:val="4"/>
                <w:sz w:val="24"/>
                <w:szCs w:val="24"/>
                <w:lang w:val="en-US" w:eastAsia="en-US" w:bidi="ar-SA"/>
              </w:rPr>
            </w:pPr>
            <w:r>
              <w:rPr>
                <w:rFonts w:hint="eastAsia" w:ascii="宋体" w:hAnsi="宋体" w:eastAsia="宋体" w:cs="宋体"/>
                <w:snapToGrid w:val="0"/>
                <w:color w:val="000000"/>
                <w:spacing w:val="4"/>
                <w:sz w:val="24"/>
                <w:szCs w:val="24"/>
                <w:lang w:val="en-US" w:eastAsia="en-US" w:bidi="ar-SA"/>
              </w:rPr>
              <w:t>1项</w:t>
            </w:r>
          </w:p>
        </w:tc>
        <w:tc>
          <w:tcPr>
            <w:tcW w:w="5246" w:type="dxa"/>
            <w:shd w:val="clear" w:color="auto" w:fill="auto"/>
          </w:tcPr>
          <w:p w14:paraId="7FCB32EC">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2"/>
                <w:sz w:val="24"/>
                <w:szCs w:val="24"/>
                <w:lang w:val="en-US" w:eastAsia="en-US" w:bidi="ar-SA"/>
              </w:rPr>
              <w:t>1)对院落及楼内植被进行浇水：根据季节、</w:t>
            </w:r>
            <w:r>
              <w:rPr>
                <w:rFonts w:hint="eastAsia" w:ascii="宋体" w:hAnsi="宋体" w:eastAsia="宋体" w:cs="宋体"/>
                <w:snapToGrid w:val="0"/>
                <w:color w:val="000000"/>
                <w:spacing w:val="-4"/>
                <w:sz w:val="24"/>
                <w:szCs w:val="24"/>
                <w:lang w:val="en-US" w:eastAsia="en-US" w:bidi="ar-SA"/>
              </w:rPr>
              <w:t>气候、地域条件决定浇水量；根据绿地、花</w:t>
            </w:r>
            <w:r>
              <w:rPr>
                <w:rFonts w:hint="eastAsia" w:ascii="宋体" w:hAnsi="宋体" w:eastAsia="宋体" w:cs="宋体"/>
                <w:snapToGrid w:val="0"/>
                <w:color w:val="000000"/>
                <w:spacing w:val="8"/>
                <w:sz w:val="24"/>
                <w:szCs w:val="24"/>
                <w:lang w:val="en-US" w:eastAsia="en-US" w:bidi="ar-SA"/>
              </w:rPr>
              <w:t>木品种、生长期限等，决定浇水量；</w:t>
            </w:r>
          </w:p>
          <w:p w14:paraId="5D71FDA6">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5"/>
                <w:sz w:val="24"/>
                <w:szCs w:val="24"/>
                <w:lang w:val="en-US" w:eastAsia="en-US" w:bidi="ar-SA"/>
              </w:rPr>
            </w:pPr>
            <w:r>
              <w:rPr>
                <w:rFonts w:hint="eastAsia" w:ascii="宋体" w:hAnsi="宋体" w:eastAsia="宋体" w:cs="宋体"/>
                <w:snapToGrid w:val="0"/>
                <w:color w:val="000000"/>
                <w:spacing w:val="-8"/>
                <w:sz w:val="24"/>
                <w:szCs w:val="24"/>
                <w:lang w:val="en-US" w:eastAsia="en-US" w:bidi="ar-SA"/>
              </w:rPr>
              <w:t>2)施肥：根据土质、花木生长期和培植需要，</w:t>
            </w:r>
            <w:r>
              <w:rPr>
                <w:rFonts w:hint="eastAsia" w:ascii="宋体" w:hAnsi="宋体" w:eastAsia="宋体" w:cs="宋体"/>
                <w:snapToGrid w:val="0"/>
                <w:color w:val="000000"/>
                <w:spacing w:val="5"/>
                <w:sz w:val="24"/>
                <w:szCs w:val="24"/>
                <w:lang w:val="en-US" w:eastAsia="en-US" w:bidi="ar-SA"/>
              </w:rPr>
              <w:t>决定施肥的种类和数量；</w:t>
            </w:r>
          </w:p>
          <w:p w14:paraId="3ACB03B6">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10"/>
                <w:sz w:val="24"/>
                <w:szCs w:val="24"/>
                <w:lang w:val="en-US" w:eastAsia="en-US" w:bidi="ar-SA"/>
              </w:rPr>
            </w:pPr>
            <w:r>
              <w:rPr>
                <w:rFonts w:hint="eastAsia" w:ascii="宋体" w:hAnsi="宋体" w:eastAsia="宋体" w:cs="宋体"/>
                <w:snapToGrid w:val="0"/>
                <w:color w:val="000000"/>
                <w:spacing w:val="-5"/>
                <w:sz w:val="24"/>
                <w:szCs w:val="24"/>
                <w:lang w:val="en-US" w:eastAsia="en-US" w:bidi="ar-SA"/>
              </w:rPr>
              <w:t>3)整形、修剪：树木的形态、观赏效果、生</w:t>
            </w:r>
            <w:r>
              <w:rPr>
                <w:rFonts w:hint="eastAsia" w:ascii="宋体" w:hAnsi="宋体" w:eastAsia="宋体" w:cs="宋体"/>
                <w:snapToGrid w:val="0"/>
                <w:color w:val="000000"/>
                <w:spacing w:val="-6"/>
                <w:sz w:val="24"/>
                <w:szCs w:val="24"/>
                <w:lang w:val="en-US" w:eastAsia="en-US" w:bidi="ar-SA"/>
              </w:rPr>
              <w:t>长开花、蕴含结果等方面，都需要通过整形</w:t>
            </w:r>
            <w:r>
              <w:rPr>
                <w:rFonts w:hint="eastAsia" w:ascii="宋体" w:hAnsi="宋体" w:eastAsia="宋体" w:cs="宋体"/>
                <w:snapToGrid w:val="0"/>
                <w:color w:val="000000"/>
                <w:spacing w:val="-5"/>
                <w:sz w:val="24"/>
                <w:szCs w:val="24"/>
                <w:lang w:val="en-US" w:eastAsia="en-US" w:bidi="ar-SA"/>
              </w:rPr>
              <w:t>修剪来解决或调节。绿化部应根据树木分枝</w:t>
            </w:r>
            <w:r>
              <w:rPr>
                <w:rFonts w:hint="eastAsia" w:ascii="宋体" w:hAnsi="宋体" w:eastAsia="宋体" w:cs="宋体"/>
                <w:snapToGrid w:val="0"/>
                <w:color w:val="000000"/>
                <w:spacing w:val="-6"/>
                <w:sz w:val="24"/>
                <w:szCs w:val="24"/>
                <w:lang w:val="en-US" w:eastAsia="en-US" w:bidi="ar-SA"/>
              </w:rPr>
              <w:t>的习性，观赏功能的需要，以及自然条件等</w:t>
            </w:r>
            <w:r>
              <w:rPr>
                <w:rFonts w:hint="eastAsia" w:ascii="宋体" w:hAnsi="宋体" w:eastAsia="宋体" w:cs="宋体"/>
                <w:snapToGrid w:val="0"/>
                <w:color w:val="000000"/>
                <w:spacing w:val="-10"/>
                <w:sz w:val="24"/>
                <w:szCs w:val="24"/>
                <w:lang w:val="en-US" w:eastAsia="en-US" w:bidi="ar-SA"/>
              </w:rPr>
              <w:t>因素来综合考虑后，对树木进行整形和修剪；</w:t>
            </w:r>
          </w:p>
          <w:p w14:paraId="7179C4C9">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6"/>
                <w:sz w:val="24"/>
                <w:szCs w:val="24"/>
                <w:lang w:val="en-US" w:eastAsia="en-US" w:bidi="ar-SA"/>
              </w:rPr>
            </w:pPr>
            <w:r>
              <w:rPr>
                <w:rFonts w:hint="eastAsia" w:ascii="宋体" w:hAnsi="宋体" w:eastAsia="宋体" w:cs="宋体"/>
                <w:snapToGrid w:val="0"/>
                <w:color w:val="000000"/>
                <w:spacing w:val="-6"/>
                <w:sz w:val="24"/>
                <w:szCs w:val="24"/>
                <w:lang w:val="en-US" w:eastAsia="en-US" w:bidi="ar-SA"/>
              </w:rPr>
              <w:t>4)除草、松土：除草是将树冠下非人植的草</w:t>
            </w:r>
            <w:r>
              <w:rPr>
                <w:rFonts w:hint="eastAsia" w:ascii="宋体" w:hAnsi="宋体" w:eastAsia="宋体" w:cs="宋体"/>
                <w:snapToGrid w:val="0"/>
                <w:color w:val="000000"/>
                <w:spacing w:val="-7"/>
                <w:sz w:val="24"/>
                <w:szCs w:val="24"/>
                <w:lang w:val="en-US" w:eastAsia="en-US" w:bidi="ar-SA"/>
              </w:rPr>
              <w:t>类清除，以减少杂草与树木争夺土壤中的水</w:t>
            </w:r>
            <w:r>
              <w:rPr>
                <w:rFonts w:hint="eastAsia" w:ascii="宋体" w:hAnsi="宋体" w:eastAsia="宋体" w:cs="宋体"/>
                <w:snapToGrid w:val="0"/>
                <w:color w:val="000000"/>
                <w:spacing w:val="-6"/>
                <w:sz w:val="24"/>
                <w:szCs w:val="24"/>
                <w:lang w:val="en-US" w:eastAsia="en-US" w:bidi="ar-SA"/>
              </w:rPr>
              <w:t>分和养分。松土是把土壤表面松动，使之疏</w:t>
            </w:r>
            <w:r>
              <w:rPr>
                <w:rFonts w:hint="eastAsia" w:ascii="宋体" w:hAnsi="宋体" w:eastAsia="宋体" w:cs="宋体"/>
                <w:snapToGrid w:val="0"/>
                <w:color w:val="000000"/>
                <w:spacing w:val="6"/>
                <w:sz w:val="24"/>
                <w:szCs w:val="24"/>
                <w:lang w:val="en-US" w:eastAsia="en-US" w:bidi="ar-SA"/>
              </w:rPr>
              <w:t>松透气，达到保水、透气、增温的目的；</w:t>
            </w:r>
          </w:p>
          <w:p w14:paraId="22B5DE28">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5"/>
                <w:sz w:val="24"/>
                <w:szCs w:val="24"/>
                <w:lang w:val="en-US" w:eastAsia="en-US" w:bidi="ar-SA"/>
              </w:rPr>
              <w:t>5)防治病虫害：病虫害的防治，应贯彻“预防为主，综合治理”的基本原则。根据病虫害发生的规律实施预防措施和综合治理，创造有利于花木生长的良好环境，提高花木的</w:t>
            </w:r>
            <w:r>
              <w:rPr>
                <w:rFonts w:hint="eastAsia" w:ascii="宋体" w:hAnsi="宋体" w:eastAsia="宋体" w:cs="宋体"/>
                <w:snapToGrid w:val="0"/>
                <w:color w:val="000000"/>
                <w:spacing w:val="20"/>
                <w:sz w:val="24"/>
                <w:szCs w:val="24"/>
                <w:lang w:val="en-US" w:eastAsia="en-US" w:bidi="ar-SA"/>
              </w:rPr>
              <w:t>抗病虫害能力；</w:t>
            </w:r>
          </w:p>
          <w:p w14:paraId="2779A227">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2"/>
                <w:sz w:val="24"/>
                <w:szCs w:val="24"/>
                <w:lang w:val="en-US" w:eastAsia="en-US" w:bidi="ar-SA"/>
              </w:rPr>
              <w:t>6)花草树木技术管理：如冬季对树干涂白、</w:t>
            </w:r>
            <w:r>
              <w:rPr>
                <w:rFonts w:hint="eastAsia" w:ascii="宋体" w:hAnsi="宋体" w:eastAsia="宋体" w:cs="宋体"/>
                <w:snapToGrid w:val="0"/>
                <w:color w:val="000000"/>
                <w:spacing w:val="-3"/>
                <w:sz w:val="24"/>
                <w:szCs w:val="24"/>
                <w:lang w:val="en-US" w:eastAsia="en-US" w:bidi="ar-SA"/>
              </w:rPr>
              <w:t>对树木花草加以围护、对树木和植物立柱及</w:t>
            </w:r>
            <w:r>
              <w:rPr>
                <w:rFonts w:hint="eastAsia" w:ascii="宋体" w:hAnsi="宋体" w:eastAsia="宋体" w:cs="宋体"/>
                <w:snapToGrid w:val="0"/>
                <w:color w:val="000000"/>
                <w:sz w:val="24"/>
                <w:szCs w:val="24"/>
                <w:lang w:val="en-US" w:eastAsia="en-US" w:bidi="ar-SA"/>
              </w:rPr>
              <w:t>花草树木进行保护，以清除灰尘。</w:t>
            </w:r>
          </w:p>
        </w:tc>
      </w:tr>
      <w:tr w14:paraId="72E2C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shd w:val="clear" w:color="auto" w:fill="auto"/>
            <w:vAlign w:val="center"/>
          </w:tcPr>
          <w:p w14:paraId="575530F6">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7"/>
                <w:sz w:val="24"/>
                <w:szCs w:val="24"/>
                <w:lang w:val="en-US" w:eastAsia="en-US" w:bidi="ar-SA"/>
              </w:rPr>
              <w:t>10</w:t>
            </w:r>
          </w:p>
        </w:tc>
        <w:tc>
          <w:tcPr>
            <w:tcW w:w="1564" w:type="dxa"/>
            <w:shd w:val="clear" w:color="auto" w:fill="auto"/>
            <w:vAlign w:val="center"/>
          </w:tcPr>
          <w:p w14:paraId="575F377B">
            <w:pPr>
              <w:widowControl/>
              <w:kinsoku w:val="0"/>
              <w:autoSpaceDE w:val="0"/>
              <w:autoSpaceDN w:val="0"/>
              <w:adjustRightInd/>
              <w:snapToGrid/>
              <w:spacing w:line="360" w:lineRule="auto"/>
              <w:jc w:val="center"/>
              <w:textAlignment w:val="baseline"/>
              <w:rPr>
                <w:rFonts w:ascii="宋体" w:hAnsi="宋体" w:eastAsia="宋体" w:cs="宋体"/>
                <w:snapToGrid w:val="0"/>
                <w:color w:val="000000"/>
                <w:spacing w:val="-2"/>
                <w:sz w:val="24"/>
                <w:szCs w:val="24"/>
                <w:lang w:val="en-US" w:eastAsia="en-US" w:bidi="ar-SA"/>
              </w:rPr>
            </w:pPr>
            <w:r>
              <w:rPr>
                <w:rFonts w:hint="eastAsia" w:ascii="宋体" w:hAnsi="宋体" w:eastAsia="宋体" w:cs="宋体"/>
                <w:snapToGrid w:val="0"/>
                <w:color w:val="000000"/>
                <w:spacing w:val="1"/>
                <w:sz w:val="24"/>
                <w:szCs w:val="24"/>
                <w:lang w:val="en-US" w:eastAsia="en-US" w:bidi="ar-SA"/>
              </w:rPr>
              <w:t>导诊</w:t>
            </w:r>
            <w:r>
              <w:rPr>
                <w:rFonts w:hint="eastAsia" w:ascii="宋体" w:hAnsi="宋体" w:eastAsia="宋体" w:cs="宋体"/>
                <w:snapToGrid w:val="0"/>
                <w:color w:val="000000"/>
                <w:spacing w:val="1"/>
                <w:sz w:val="24"/>
                <w:szCs w:val="24"/>
                <w:lang w:val="en-US" w:eastAsia="zh-CN" w:bidi="ar-SA"/>
              </w:rPr>
              <w:t>管理服务</w:t>
            </w:r>
            <w:r>
              <w:rPr>
                <w:rFonts w:hint="eastAsia" w:ascii="宋体" w:hAnsi="宋体" w:eastAsia="宋体" w:cs="宋体"/>
                <w:snapToGrid w:val="0"/>
                <w:color w:val="000000"/>
                <w:spacing w:val="1"/>
                <w:sz w:val="24"/>
                <w:szCs w:val="24"/>
                <w:lang w:val="en-US" w:eastAsia="en-US" w:bidi="ar-SA"/>
              </w:rPr>
              <w:t>标</w:t>
            </w:r>
            <w:r>
              <w:rPr>
                <w:rFonts w:hint="eastAsia" w:ascii="宋体" w:hAnsi="宋体" w:eastAsia="宋体" w:cs="宋体"/>
                <w:snapToGrid w:val="0"/>
                <w:color w:val="000000"/>
                <w:sz w:val="24"/>
                <w:szCs w:val="24"/>
                <w:lang w:val="en-US" w:eastAsia="en-US" w:bidi="ar-SA"/>
              </w:rPr>
              <w:t>准</w:t>
            </w:r>
          </w:p>
        </w:tc>
        <w:tc>
          <w:tcPr>
            <w:tcW w:w="1543" w:type="dxa"/>
            <w:shd w:val="clear" w:color="auto" w:fill="auto"/>
            <w:vAlign w:val="center"/>
          </w:tcPr>
          <w:p w14:paraId="4D3F0CA2">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000000"/>
                <w:spacing w:val="2"/>
                <w:sz w:val="24"/>
                <w:szCs w:val="24"/>
                <w:highlight w:val="none"/>
                <w:lang w:val="en-US" w:eastAsia="en-US" w:bidi="ar-SA"/>
              </w:rPr>
            </w:pPr>
            <w:r>
              <w:rPr>
                <w:rFonts w:hint="eastAsia" w:ascii="宋体" w:hAnsi="宋体" w:eastAsia="宋体" w:cs="宋体"/>
                <w:snapToGrid w:val="0"/>
                <w:color w:val="000000"/>
                <w:spacing w:val="2"/>
                <w:sz w:val="24"/>
                <w:szCs w:val="24"/>
                <w:highlight w:val="none"/>
                <w:lang w:val="en-US" w:eastAsia="en-US" w:bidi="ar-SA"/>
              </w:rPr>
              <w:t>1项</w:t>
            </w:r>
          </w:p>
        </w:tc>
        <w:tc>
          <w:tcPr>
            <w:tcW w:w="5246" w:type="dxa"/>
            <w:shd w:val="clear" w:color="auto" w:fill="auto"/>
          </w:tcPr>
          <w:p w14:paraId="498A8425">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000000"/>
                <w:spacing w:val="2"/>
                <w:sz w:val="24"/>
                <w:szCs w:val="24"/>
                <w:highlight w:val="none"/>
                <w:lang w:val="en-US" w:eastAsia="en-US" w:bidi="ar-SA"/>
              </w:rPr>
            </w:pPr>
            <w:r>
              <w:rPr>
                <w:rFonts w:hint="eastAsia" w:ascii="宋体" w:hAnsi="宋体" w:eastAsia="宋体" w:cs="宋体"/>
                <w:snapToGrid w:val="0"/>
                <w:color w:val="000000"/>
                <w:spacing w:val="2"/>
                <w:sz w:val="24"/>
                <w:szCs w:val="24"/>
                <w:highlight w:val="none"/>
                <w:lang w:val="en-US" w:eastAsia="en-US" w:bidi="ar-SA"/>
              </w:rPr>
              <w:t>1）根据中心作息时间在岗（要求有护理学专业背景，40岁以下，女性，形象佳）善于沟通，工作责任心强，态度和蔼，微笑服务，按护士规范要求着装，能够耐心解答患者的问题。2)经妇幼的培训，能够了解妇幼的服务项目及就医范围，熟悉就医流程，熟练掌握自助挂号机，自助取报告等相关设备的操作，协助患者自助挂号。</w:t>
            </w:r>
          </w:p>
          <w:p w14:paraId="1173AFF9">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000000"/>
                <w:spacing w:val="2"/>
                <w:sz w:val="24"/>
                <w:szCs w:val="24"/>
                <w:highlight w:val="none"/>
                <w:lang w:val="en-US" w:eastAsia="en-US" w:bidi="ar-SA"/>
              </w:rPr>
            </w:pPr>
            <w:r>
              <w:rPr>
                <w:rFonts w:hint="eastAsia" w:ascii="宋体" w:hAnsi="宋体" w:eastAsia="宋体" w:cs="宋体"/>
                <w:snapToGrid w:val="0"/>
                <w:color w:val="000000"/>
                <w:spacing w:val="2"/>
                <w:sz w:val="24"/>
                <w:szCs w:val="24"/>
                <w:highlight w:val="none"/>
                <w:lang w:val="en-US" w:eastAsia="en-US" w:bidi="ar-SA"/>
              </w:rPr>
              <w:t>3)能够积极配合妇幼组织的义诊及宣传活动，配合发放宣传资料，服从中心的安排。保管好爱心伞、温度计、轮椅等公共财物，做好儿科发热登记。</w:t>
            </w:r>
          </w:p>
          <w:p w14:paraId="221D6E7A">
            <w:pPr>
              <w:widowControl/>
              <w:kinsoku w:val="0"/>
              <w:autoSpaceDE w:val="0"/>
              <w:autoSpaceDN w:val="0"/>
              <w:adjustRightInd/>
              <w:snapToGrid/>
              <w:spacing w:line="360" w:lineRule="auto"/>
              <w:jc w:val="both"/>
              <w:textAlignment w:val="baseline"/>
              <w:rPr>
                <w:rFonts w:hint="eastAsia" w:ascii="宋体" w:hAnsi="宋体" w:eastAsia="宋体" w:cs="宋体"/>
                <w:snapToGrid w:val="0"/>
                <w:color w:val="000000"/>
                <w:spacing w:val="2"/>
                <w:sz w:val="24"/>
                <w:szCs w:val="24"/>
                <w:highlight w:val="none"/>
                <w:lang w:val="en-US" w:eastAsia="zh-CN" w:bidi="ar-SA"/>
              </w:rPr>
            </w:pPr>
            <w:r>
              <w:rPr>
                <w:rFonts w:hint="eastAsia" w:ascii="宋体" w:hAnsi="宋体" w:eastAsia="宋体" w:cs="宋体"/>
                <w:snapToGrid w:val="0"/>
                <w:color w:val="000000"/>
                <w:spacing w:val="2"/>
                <w:sz w:val="24"/>
                <w:szCs w:val="24"/>
                <w:highlight w:val="none"/>
                <w:lang w:val="en-US" w:eastAsia="en-US" w:bidi="ar-SA"/>
              </w:rPr>
              <w:t>4)如遇人员密集时，积极配合，协助工作</w:t>
            </w:r>
            <w:r>
              <w:rPr>
                <w:rFonts w:hint="eastAsia" w:ascii="宋体" w:hAnsi="宋体" w:eastAsia="宋体" w:cs="宋体"/>
                <w:snapToGrid w:val="0"/>
                <w:color w:val="000000"/>
                <w:spacing w:val="2"/>
                <w:sz w:val="24"/>
                <w:szCs w:val="24"/>
                <w:highlight w:val="none"/>
                <w:lang w:val="en-US" w:eastAsia="zh-CN" w:bidi="ar-SA"/>
              </w:rPr>
              <w:t>。</w:t>
            </w:r>
          </w:p>
        </w:tc>
      </w:tr>
      <w:tr w14:paraId="2F974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shd w:val="clear" w:color="auto" w:fill="auto"/>
            <w:vAlign w:val="center"/>
          </w:tcPr>
          <w:p w14:paraId="718ADBDD">
            <w:pPr>
              <w:widowControl/>
              <w:kinsoku w:val="0"/>
              <w:autoSpaceDE w:val="0"/>
              <w:autoSpaceDN w:val="0"/>
              <w:adjustRightInd/>
              <w:snapToGrid/>
              <w:jc w:val="center"/>
              <w:textAlignment w:val="baseline"/>
              <w:rPr>
                <w:rFonts w:ascii="宋体" w:hAnsi="宋体" w:eastAsia="宋体" w:cs="宋体"/>
                <w:snapToGrid w:val="0"/>
                <w:color w:val="000000"/>
                <w:spacing w:val="-7"/>
                <w:sz w:val="24"/>
                <w:szCs w:val="24"/>
                <w:lang w:val="en-US" w:eastAsia="en-US" w:bidi="ar-SA"/>
              </w:rPr>
            </w:pPr>
            <w:r>
              <w:rPr>
                <w:rFonts w:hint="eastAsia" w:ascii="宋体" w:hAnsi="宋体" w:eastAsia="宋体" w:cs="宋体"/>
                <w:snapToGrid w:val="0"/>
                <w:color w:val="000000"/>
                <w:spacing w:val="-7"/>
                <w:sz w:val="24"/>
                <w:szCs w:val="24"/>
                <w:lang w:val="en-US" w:eastAsia="en-US" w:bidi="ar-SA"/>
              </w:rPr>
              <w:t>11</w:t>
            </w:r>
          </w:p>
        </w:tc>
        <w:tc>
          <w:tcPr>
            <w:tcW w:w="1564" w:type="dxa"/>
            <w:shd w:val="clear" w:color="auto" w:fill="auto"/>
            <w:vAlign w:val="center"/>
          </w:tcPr>
          <w:p w14:paraId="345C851C">
            <w:pPr>
              <w:widowControl/>
              <w:kinsoku w:val="0"/>
              <w:autoSpaceDE w:val="0"/>
              <w:autoSpaceDN w:val="0"/>
              <w:adjustRightInd/>
              <w:snapToGrid/>
              <w:spacing w:line="360" w:lineRule="auto"/>
              <w:jc w:val="center"/>
              <w:textAlignment w:val="baseline"/>
              <w:rPr>
                <w:rFonts w:ascii="宋体" w:hAnsi="宋体" w:eastAsia="宋体" w:cs="宋体"/>
                <w:snapToGrid w:val="0"/>
                <w:color w:val="000000"/>
                <w:spacing w:val="1"/>
                <w:sz w:val="24"/>
                <w:szCs w:val="24"/>
                <w:lang w:val="en-US" w:eastAsia="en-US" w:bidi="ar-SA"/>
              </w:rPr>
            </w:pPr>
            <w:r>
              <w:rPr>
                <w:rFonts w:hint="eastAsia" w:ascii="宋体" w:hAnsi="宋体" w:eastAsia="宋体" w:cs="宋体"/>
                <w:snapToGrid w:val="0"/>
                <w:color w:val="000000"/>
                <w:spacing w:val="-2"/>
                <w:sz w:val="24"/>
                <w:szCs w:val="24"/>
                <w:lang w:val="en-US" w:eastAsia="en-US" w:bidi="ar-SA"/>
              </w:rPr>
              <w:t>会议前、后期保</w:t>
            </w:r>
            <w:r>
              <w:rPr>
                <w:rFonts w:hint="eastAsia" w:ascii="宋体" w:hAnsi="宋体" w:eastAsia="宋体" w:cs="宋体"/>
                <w:snapToGrid w:val="0"/>
                <w:color w:val="000000"/>
                <w:spacing w:val="2"/>
                <w:sz w:val="24"/>
                <w:szCs w:val="24"/>
                <w:lang w:val="en-US" w:eastAsia="en-US" w:bidi="ar-SA"/>
              </w:rPr>
              <w:t>洁、服务</w:t>
            </w:r>
          </w:p>
        </w:tc>
        <w:tc>
          <w:tcPr>
            <w:tcW w:w="1543" w:type="dxa"/>
            <w:shd w:val="clear" w:color="auto" w:fill="auto"/>
            <w:vAlign w:val="center"/>
          </w:tcPr>
          <w:p w14:paraId="6F5A2833">
            <w:pPr>
              <w:widowControl/>
              <w:kinsoku w:val="0"/>
              <w:autoSpaceDE w:val="0"/>
              <w:autoSpaceDN w:val="0"/>
              <w:adjustRightInd/>
              <w:snapToGrid/>
              <w:jc w:val="center"/>
              <w:textAlignment w:val="baseline"/>
              <w:rPr>
                <w:rFonts w:ascii="宋体" w:hAnsi="宋体" w:eastAsia="宋体" w:cs="宋体"/>
                <w:snapToGrid w:val="0"/>
                <w:color w:val="000000"/>
                <w:spacing w:val="4"/>
                <w:sz w:val="24"/>
                <w:szCs w:val="24"/>
                <w:lang w:val="en-US" w:eastAsia="en-US" w:bidi="ar-SA"/>
              </w:rPr>
            </w:pPr>
            <w:r>
              <w:rPr>
                <w:rFonts w:hint="eastAsia" w:ascii="宋体" w:hAnsi="宋体" w:eastAsia="宋体" w:cs="宋体"/>
                <w:snapToGrid w:val="0"/>
                <w:color w:val="000000"/>
                <w:spacing w:val="4"/>
                <w:sz w:val="24"/>
                <w:szCs w:val="24"/>
                <w:lang w:val="en-US" w:eastAsia="en-US" w:bidi="ar-SA"/>
              </w:rPr>
              <w:t>1项</w:t>
            </w:r>
          </w:p>
        </w:tc>
        <w:tc>
          <w:tcPr>
            <w:tcW w:w="5246" w:type="dxa"/>
            <w:shd w:val="clear" w:color="auto" w:fill="auto"/>
          </w:tcPr>
          <w:p w14:paraId="44D1A9FA">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2"/>
                <w:sz w:val="24"/>
                <w:szCs w:val="24"/>
                <w:lang w:val="en-US" w:eastAsia="en-US" w:bidi="ar-SA"/>
              </w:rPr>
              <w:t>1)物业接到会议通知后，通知电梯、保洁、</w:t>
            </w:r>
            <w:r>
              <w:rPr>
                <w:rFonts w:hint="eastAsia" w:ascii="宋体" w:hAnsi="宋体" w:eastAsia="宋体" w:cs="宋体"/>
                <w:snapToGrid w:val="0"/>
                <w:color w:val="000000"/>
                <w:spacing w:val="-4"/>
                <w:sz w:val="24"/>
                <w:szCs w:val="24"/>
                <w:lang w:val="en-US" w:eastAsia="en-US" w:bidi="ar-SA"/>
              </w:rPr>
              <w:t>导诊、门岗等相关人员做好会前准备工作。</w:t>
            </w:r>
          </w:p>
          <w:p w14:paraId="611F5FEC">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13"/>
                <w:sz w:val="24"/>
                <w:szCs w:val="24"/>
                <w:lang w:val="en-US" w:eastAsia="en-US" w:bidi="ar-SA"/>
              </w:rPr>
            </w:pPr>
            <w:r>
              <w:rPr>
                <w:rFonts w:hint="eastAsia" w:ascii="宋体" w:hAnsi="宋体" w:eastAsia="宋体" w:cs="宋体"/>
                <w:snapToGrid w:val="0"/>
                <w:color w:val="000000"/>
                <w:spacing w:val="-5"/>
                <w:sz w:val="24"/>
                <w:szCs w:val="24"/>
                <w:lang w:val="en-US" w:eastAsia="en-US" w:bidi="ar-SA"/>
              </w:rPr>
              <w:t>2)保洁员应在会前40分钟到岗开窗通风调</w:t>
            </w:r>
            <w:r>
              <w:rPr>
                <w:rFonts w:hint="eastAsia" w:ascii="宋体" w:hAnsi="宋体" w:eastAsia="宋体" w:cs="宋体"/>
                <w:snapToGrid w:val="0"/>
                <w:color w:val="000000"/>
                <w:spacing w:val="-13"/>
                <w:sz w:val="24"/>
                <w:szCs w:val="24"/>
                <w:lang w:val="en-US" w:eastAsia="en-US" w:bidi="ar-SA"/>
              </w:rPr>
              <w:t>整会议室内空调温度，保证会议室内无异味。</w:t>
            </w:r>
          </w:p>
          <w:p w14:paraId="50EBD5F2">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1"/>
                <w:sz w:val="24"/>
                <w:szCs w:val="24"/>
                <w:lang w:val="en-US" w:eastAsia="en-US" w:bidi="ar-SA"/>
              </w:rPr>
            </w:pPr>
            <w:r>
              <w:rPr>
                <w:rFonts w:hint="eastAsia" w:ascii="宋体" w:hAnsi="宋体" w:eastAsia="宋体" w:cs="宋体"/>
                <w:snapToGrid w:val="0"/>
                <w:color w:val="000000"/>
                <w:spacing w:val="-1"/>
                <w:sz w:val="24"/>
                <w:szCs w:val="24"/>
                <w:lang w:val="en-US" w:eastAsia="en-US" w:bidi="ar-SA"/>
              </w:rPr>
              <w:t>3)会议室的地面、门窗、桌椅、保持清洁。</w:t>
            </w:r>
          </w:p>
          <w:p w14:paraId="65DD668C">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1"/>
                <w:sz w:val="24"/>
                <w:szCs w:val="24"/>
                <w:lang w:val="en-US" w:eastAsia="en-US" w:bidi="ar-SA"/>
              </w:rPr>
            </w:pPr>
            <w:r>
              <w:rPr>
                <w:rFonts w:hint="eastAsia" w:ascii="宋体" w:hAnsi="宋体" w:eastAsia="宋体" w:cs="宋体"/>
                <w:snapToGrid w:val="0"/>
                <w:color w:val="000000"/>
                <w:spacing w:val="-1"/>
                <w:sz w:val="24"/>
                <w:szCs w:val="24"/>
                <w:lang w:val="en-US" w:eastAsia="en-US" w:bidi="ar-SA"/>
              </w:rPr>
              <w:t>4)会议结束后，检查会议室有无遗留物品，</w:t>
            </w:r>
            <w:r>
              <w:rPr>
                <w:rFonts w:hint="eastAsia" w:ascii="宋体" w:hAnsi="宋体" w:eastAsia="宋体" w:cs="宋体"/>
                <w:snapToGrid w:val="0"/>
                <w:color w:val="000000"/>
                <w:spacing w:val="-3"/>
                <w:sz w:val="24"/>
                <w:szCs w:val="24"/>
                <w:lang w:val="en-US" w:eastAsia="en-US" w:bidi="ar-SA"/>
              </w:rPr>
              <w:t>如发现遗留物品要及时交到办公室进行保</w:t>
            </w:r>
            <w:r>
              <w:rPr>
                <w:rFonts w:hint="eastAsia" w:ascii="宋体" w:hAnsi="宋体" w:eastAsia="宋体" w:cs="宋体"/>
                <w:snapToGrid w:val="0"/>
                <w:color w:val="000000"/>
                <w:spacing w:val="-4"/>
                <w:sz w:val="24"/>
                <w:szCs w:val="24"/>
                <w:lang w:val="en-US" w:eastAsia="en-US" w:bidi="ar-SA"/>
              </w:rPr>
              <w:t>管。</w:t>
            </w:r>
          </w:p>
        </w:tc>
      </w:tr>
      <w:tr w14:paraId="7A8F0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shd w:val="clear" w:color="auto" w:fill="auto"/>
            <w:vAlign w:val="center"/>
          </w:tcPr>
          <w:p w14:paraId="7EF70172">
            <w:pPr>
              <w:widowControl/>
              <w:kinsoku w:val="0"/>
              <w:autoSpaceDE w:val="0"/>
              <w:autoSpaceDN w:val="0"/>
              <w:adjustRightInd/>
              <w:snapToGrid/>
              <w:jc w:val="center"/>
              <w:textAlignment w:val="baseline"/>
              <w:rPr>
                <w:rFonts w:ascii="宋体" w:hAnsi="宋体" w:eastAsia="宋体" w:cs="宋体"/>
                <w:snapToGrid w:val="0"/>
                <w:color w:val="000000"/>
                <w:spacing w:val="-7"/>
                <w:sz w:val="24"/>
                <w:szCs w:val="24"/>
                <w:lang w:val="en-US" w:eastAsia="en-US" w:bidi="ar-SA"/>
              </w:rPr>
            </w:pPr>
            <w:r>
              <w:rPr>
                <w:rFonts w:hint="eastAsia" w:ascii="宋体" w:hAnsi="宋体" w:eastAsia="宋体" w:cs="宋体"/>
                <w:snapToGrid w:val="0"/>
                <w:color w:val="000000"/>
                <w:spacing w:val="-7"/>
                <w:sz w:val="24"/>
                <w:szCs w:val="24"/>
                <w:lang w:val="en-US" w:eastAsia="en-US" w:bidi="ar-SA"/>
              </w:rPr>
              <w:t>12</w:t>
            </w:r>
          </w:p>
        </w:tc>
        <w:tc>
          <w:tcPr>
            <w:tcW w:w="1564" w:type="dxa"/>
            <w:shd w:val="clear" w:color="auto" w:fill="auto"/>
            <w:vAlign w:val="center"/>
          </w:tcPr>
          <w:p w14:paraId="5E54584D">
            <w:pPr>
              <w:widowControl/>
              <w:kinsoku w:val="0"/>
              <w:autoSpaceDE w:val="0"/>
              <w:autoSpaceDN w:val="0"/>
              <w:adjustRightInd/>
              <w:snapToGrid/>
              <w:spacing w:line="360" w:lineRule="auto"/>
              <w:jc w:val="center"/>
              <w:textAlignment w:val="baseline"/>
              <w:rPr>
                <w:rFonts w:ascii="宋体" w:hAnsi="宋体" w:eastAsia="宋体" w:cs="宋体"/>
                <w:snapToGrid w:val="0"/>
                <w:color w:val="000000"/>
                <w:spacing w:val="-2"/>
                <w:sz w:val="24"/>
                <w:szCs w:val="24"/>
                <w:lang w:val="en-US" w:eastAsia="en-US" w:bidi="ar-SA"/>
              </w:rPr>
            </w:pPr>
            <w:r>
              <w:rPr>
                <w:rFonts w:hint="eastAsia" w:ascii="宋体" w:hAnsi="宋体" w:eastAsia="宋体" w:cs="宋体"/>
                <w:snapToGrid w:val="0"/>
                <w:color w:val="000000"/>
                <w:spacing w:val="1"/>
                <w:sz w:val="24"/>
                <w:szCs w:val="24"/>
                <w:lang w:val="en-US" w:eastAsia="en-US" w:bidi="ar-SA"/>
              </w:rPr>
              <w:t>白衣及医疗废物收集及运送服务</w:t>
            </w:r>
          </w:p>
        </w:tc>
        <w:tc>
          <w:tcPr>
            <w:tcW w:w="1543" w:type="dxa"/>
            <w:shd w:val="clear" w:color="auto" w:fill="auto"/>
            <w:vAlign w:val="center"/>
          </w:tcPr>
          <w:p w14:paraId="17B828CE">
            <w:pPr>
              <w:widowControl/>
              <w:kinsoku w:val="0"/>
              <w:autoSpaceDE w:val="0"/>
              <w:autoSpaceDN w:val="0"/>
              <w:adjustRightInd/>
              <w:snapToGrid/>
              <w:jc w:val="center"/>
              <w:textAlignment w:val="baseline"/>
              <w:rPr>
                <w:rFonts w:ascii="宋体" w:hAnsi="宋体" w:eastAsia="宋体" w:cs="宋体"/>
                <w:snapToGrid w:val="0"/>
                <w:color w:val="000000"/>
                <w:spacing w:val="4"/>
                <w:sz w:val="24"/>
                <w:szCs w:val="24"/>
                <w:lang w:val="en-US" w:eastAsia="en-US" w:bidi="ar-SA"/>
              </w:rPr>
            </w:pPr>
            <w:r>
              <w:rPr>
                <w:rFonts w:hint="eastAsia" w:ascii="宋体" w:hAnsi="宋体" w:eastAsia="宋体" w:cs="宋体"/>
                <w:snapToGrid w:val="0"/>
                <w:color w:val="000000"/>
                <w:spacing w:val="4"/>
                <w:sz w:val="24"/>
                <w:szCs w:val="24"/>
                <w:lang w:val="en-US" w:eastAsia="en-US" w:bidi="ar-SA"/>
              </w:rPr>
              <w:t>1项</w:t>
            </w:r>
          </w:p>
        </w:tc>
        <w:tc>
          <w:tcPr>
            <w:tcW w:w="5246" w:type="dxa"/>
            <w:shd w:val="clear" w:color="auto" w:fill="auto"/>
          </w:tcPr>
          <w:p w14:paraId="14A614D5">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2"/>
                <w:sz w:val="24"/>
                <w:szCs w:val="24"/>
                <w:lang w:val="en-US" w:eastAsia="en-US" w:bidi="ar-SA"/>
              </w:rPr>
              <w:t>1)负责行政值班室、各科医护人员工作服、</w:t>
            </w:r>
            <w:r>
              <w:rPr>
                <w:rFonts w:hint="eastAsia" w:ascii="宋体" w:hAnsi="宋体" w:eastAsia="宋体" w:cs="宋体"/>
                <w:snapToGrid w:val="0"/>
                <w:color w:val="000000"/>
                <w:spacing w:val="-4"/>
                <w:sz w:val="24"/>
                <w:szCs w:val="24"/>
                <w:lang w:val="en-US" w:eastAsia="en-US" w:bidi="ar-SA"/>
              </w:rPr>
              <w:t>病区观察室床单的换送、收集、发放。</w:t>
            </w:r>
          </w:p>
          <w:p w14:paraId="39EEA48D">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2)窗帘、纱帘一年二次定期清洗。</w:t>
            </w:r>
          </w:p>
          <w:p w14:paraId="4BC7EEC5">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3)值班室床上用品每周清洗。由物业人员负</w:t>
            </w:r>
            <w:r>
              <w:rPr>
                <w:rFonts w:hint="eastAsia" w:ascii="宋体" w:hAnsi="宋体" w:eastAsia="宋体" w:cs="宋体"/>
                <w:snapToGrid w:val="0"/>
                <w:color w:val="000000"/>
                <w:spacing w:val="-1"/>
                <w:sz w:val="24"/>
                <w:szCs w:val="24"/>
                <w:lang w:val="en-US" w:eastAsia="en-US" w:bidi="ar-SA"/>
              </w:rPr>
              <w:t>责收集、发放、更换。</w:t>
            </w:r>
          </w:p>
          <w:p w14:paraId="0A374161">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zh-CN" w:bidi="ar-SA"/>
              </w:rPr>
            </w:pPr>
            <w:r>
              <w:rPr>
                <w:rFonts w:hint="eastAsia" w:ascii="宋体" w:hAnsi="宋体" w:eastAsia="宋体" w:cs="宋体"/>
                <w:snapToGrid w:val="0"/>
                <w:color w:val="000000"/>
                <w:spacing w:val="2"/>
                <w:sz w:val="24"/>
                <w:szCs w:val="24"/>
                <w:lang w:val="en-US" w:eastAsia="en-US" w:bidi="ar-SA"/>
              </w:rPr>
              <w:t>4)各科医疗垃圾每日定点清送，必须日产日</w:t>
            </w:r>
            <w:r>
              <w:rPr>
                <w:rFonts w:hint="eastAsia" w:ascii="宋体" w:hAnsi="宋体" w:eastAsia="宋体" w:cs="宋体"/>
                <w:snapToGrid w:val="0"/>
                <w:color w:val="000000"/>
                <w:spacing w:val="-1"/>
                <w:sz w:val="24"/>
                <w:szCs w:val="24"/>
                <w:lang w:val="en-US" w:eastAsia="en-US" w:bidi="ar-SA"/>
              </w:rPr>
              <w:t>清。并进行一到两次杀虫、灭菌、消毒，并做好相关交接记录。清运，工作人员必须持</w:t>
            </w:r>
            <w:r>
              <w:rPr>
                <w:rFonts w:hint="eastAsia" w:ascii="宋体" w:hAnsi="宋体" w:eastAsia="宋体" w:cs="宋体"/>
                <w:snapToGrid w:val="0"/>
                <w:color w:val="000000"/>
                <w:spacing w:val="18"/>
                <w:sz w:val="24"/>
                <w:szCs w:val="24"/>
                <w:lang w:val="en-US" w:eastAsia="en-US" w:bidi="ar-SA"/>
              </w:rPr>
              <w:t>健康证上岗</w:t>
            </w:r>
            <w:r>
              <w:rPr>
                <w:rFonts w:hint="eastAsia" w:ascii="宋体" w:hAnsi="宋体" w:eastAsia="宋体" w:cs="宋体"/>
                <w:snapToGrid w:val="0"/>
                <w:color w:val="000000"/>
                <w:spacing w:val="18"/>
                <w:sz w:val="24"/>
                <w:szCs w:val="24"/>
                <w:lang w:val="en-US" w:eastAsia="zh-CN" w:bidi="ar-SA"/>
              </w:rPr>
              <w:t>。</w:t>
            </w:r>
          </w:p>
          <w:p w14:paraId="085B5967">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5)严格按照卫健委对医疗垃圾储运规范要求</w:t>
            </w:r>
            <w:r>
              <w:rPr>
                <w:rFonts w:hint="eastAsia" w:ascii="宋体" w:hAnsi="宋体" w:eastAsia="宋体" w:cs="宋体"/>
                <w:snapToGrid w:val="0"/>
                <w:color w:val="000000"/>
                <w:spacing w:val="-1"/>
                <w:sz w:val="24"/>
                <w:szCs w:val="24"/>
                <w:lang w:val="en-US" w:eastAsia="en-US" w:bidi="ar-SA"/>
              </w:rPr>
              <w:t>进行操作。</w:t>
            </w:r>
          </w:p>
          <w:p w14:paraId="04180D75">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6)上岗前、离岗后须进行体检，体检结果须</w:t>
            </w:r>
            <w:r>
              <w:rPr>
                <w:rFonts w:hint="eastAsia" w:ascii="宋体" w:hAnsi="宋体" w:eastAsia="宋体" w:cs="宋体"/>
                <w:snapToGrid w:val="0"/>
                <w:color w:val="000000"/>
                <w:spacing w:val="-1"/>
                <w:sz w:val="24"/>
                <w:szCs w:val="24"/>
                <w:lang w:val="en-US" w:eastAsia="en-US" w:bidi="ar-SA"/>
              </w:rPr>
              <w:t>变甲方存档。</w:t>
            </w:r>
          </w:p>
          <w:p w14:paraId="46A1E1CC">
            <w:pPr>
              <w:widowControl/>
              <w:kinsoku w:val="0"/>
              <w:autoSpaceDE w:val="0"/>
              <w:autoSpaceDN w:val="0"/>
              <w:adjustRightInd/>
              <w:snapToGrid/>
              <w:spacing w:line="360" w:lineRule="auto"/>
              <w:jc w:val="both"/>
              <w:textAlignment w:val="baseline"/>
              <w:rPr>
                <w:rFonts w:ascii="宋体" w:hAnsi="宋体" w:eastAsia="宋体" w:cs="宋体"/>
                <w:snapToGrid w:val="0"/>
                <w:color w:val="auto"/>
                <w:sz w:val="24"/>
                <w:szCs w:val="24"/>
                <w:lang w:val="en-US" w:eastAsia="en-US" w:bidi="ar-SA"/>
              </w:rPr>
            </w:pPr>
            <w:r>
              <w:rPr>
                <w:rFonts w:hint="eastAsia" w:ascii="宋体" w:hAnsi="宋体" w:eastAsia="宋体" w:cs="宋体"/>
                <w:snapToGrid w:val="0"/>
                <w:color w:val="000000"/>
                <w:sz w:val="24"/>
                <w:szCs w:val="24"/>
                <w:lang w:val="en-US" w:eastAsia="en-US" w:bidi="ar-SA"/>
              </w:rPr>
              <w:t>7)医疗废物收集人员须持证</w:t>
            </w:r>
            <w:r>
              <w:rPr>
                <w:rFonts w:hint="eastAsia" w:ascii="宋体" w:hAnsi="宋体" w:eastAsia="宋体" w:cs="宋体"/>
                <w:snapToGrid w:val="0"/>
                <w:color w:val="auto"/>
                <w:sz w:val="24"/>
                <w:szCs w:val="24"/>
                <w:lang w:val="en-US" w:eastAsia="en-US" w:bidi="ar-SA"/>
              </w:rPr>
              <w:t>上岗(医疗废物</w:t>
            </w:r>
            <w:r>
              <w:rPr>
                <w:rFonts w:hint="eastAsia" w:ascii="宋体" w:hAnsi="宋体" w:eastAsia="宋体" w:cs="宋体"/>
                <w:snapToGrid w:val="0"/>
                <w:color w:val="auto"/>
                <w:spacing w:val="-1"/>
                <w:sz w:val="24"/>
                <w:szCs w:val="24"/>
                <w:lang w:val="en-US" w:eastAsia="en-US" w:bidi="ar-SA"/>
              </w:rPr>
              <w:t>管理培训合格证、健康证)。</w:t>
            </w:r>
          </w:p>
          <w:p w14:paraId="1B24B198">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1"/>
                <w:sz w:val="24"/>
                <w:szCs w:val="24"/>
                <w:lang w:val="en-US" w:eastAsia="en-US" w:bidi="ar-SA"/>
              </w:rPr>
            </w:pPr>
            <w:r>
              <w:rPr>
                <w:rFonts w:hint="eastAsia" w:ascii="宋体" w:hAnsi="宋体" w:eastAsia="宋体" w:cs="宋体"/>
                <w:snapToGrid w:val="0"/>
                <w:color w:val="000000"/>
                <w:spacing w:val="-1"/>
                <w:sz w:val="24"/>
                <w:szCs w:val="24"/>
                <w:lang w:val="en-US" w:eastAsia="en-US" w:bidi="ar-SA"/>
              </w:rPr>
              <w:t>8</w:t>
            </w:r>
            <w:r>
              <w:rPr>
                <w:rFonts w:hint="eastAsia" w:ascii="宋体" w:hAnsi="宋体" w:eastAsia="宋体" w:cs="宋体"/>
                <w:snapToGrid w:val="0"/>
                <w:color w:val="000000"/>
                <w:spacing w:val="-1"/>
                <w:sz w:val="24"/>
                <w:szCs w:val="24"/>
                <w:lang w:val="en-US" w:eastAsia="zh-CN" w:bidi="ar-SA"/>
              </w:rPr>
              <w:t>）</w:t>
            </w:r>
            <w:r>
              <w:rPr>
                <w:rFonts w:hint="eastAsia" w:ascii="宋体" w:hAnsi="宋体" w:eastAsia="宋体" w:cs="宋体"/>
                <w:snapToGrid w:val="0"/>
                <w:color w:val="000000"/>
                <w:spacing w:val="-1"/>
                <w:sz w:val="24"/>
                <w:szCs w:val="24"/>
                <w:lang w:val="en-US" w:eastAsia="en-US" w:bidi="ar-SA"/>
              </w:rPr>
              <w:t>白衣收集人员须持健康证上岗。</w:t>
            </w:r>
          </w:p>
        </w:tc>
      </w:tr>
      <w:tr w14:paraId="783D4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shd w:val="clear" w:color="auto" w:fill="auto"/>
            <w:vAlign w:val="center"/>
          </w:tcPr>
          <w:p w14:paraId="6318895A">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7"/>
                <w:sz w:val="24"/>
                <w:szCs w:val="24"/>
                <w:lang w:val="en-US" w:eastAsia="en-US" w:bidi="ar-SA"/>
              </w:rPr>
              <w:t>13</w:t>
            </w:r>
          </w:p>
        </w:tc>
        <w:tc>
          <w:tcPr>
            <w:tcW w:w="1564" w:type="dxa"/>
            <w:shd w:val="clear" w:color="auto" w:fill="auto"/>
            <w:vAlign w:val="center"/>
          </w:tcPr>
          <w:p w14:paraId="63FE0C0A">
            <w:pPr>
              <w:widowControl/>
              <w:kinsoku w:val="0"/>
              <w:autoSpaceDE w:val="0"/>
              <w:autoSpaceDN w:val="0"/>
              <w:adjustRightInd/>
              <w:snapToGrid/>
              <w:spacing w:line="360" w:lineRule="auto"/>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甲方交办的临时</w:t>
            </w:r>
            <w:r>
              <w:rPr>
                <w:rFonts w:hint="eastAsia" w:ascii="宋体" w:hAnsi="宋体" w:eastAsia="宋体" w:cs="宋体"/>
                <w:snapToGrid w:val="0"/>
                <w:color w:val="000000"/>
                <w:spacing w:val="5"/>
                <w:sz w:val="24"/>
                <w:szCs w:val="24"/>
                <w:lang w:val="en-US" w:eastAsia="en-US" w:bidi="ar-SA"/>
              </w:rPr>
              <w:t>性工作</w:t>
            </w:r>
          </w:p>
        </w:tc>
        <w:tc>
          <w:tcPr>
            <w:tcW w:w="1543" w:type="dxa"/>
            <w:shd w:val="clear" w:color="auto" w:fill="auto"/>
            <w:vAlign w:val="center"/>
          </w:tcPr>
          <w:p w14:paraId="739BCF7E">
            <w:pPr>
              <w:widowControl/>
              <w:kinsoku w:val="0"/>
              <w:autoSpaceDE w:val="0"/>
              <w:autoSpaceDN w:val="0"/>
              <w:adjustRightInd/>
              <w:snapToGrid/>
              <w:jc w:val="center"/>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4"/>
                <w:sz w:val="24"/>
                <w:szCs w:val="24"/>
                <w:lang w:val="en-US" w:eastAsia="en-US" w:bidi="ar-SA"/>
              </w:rPr>
              <w:t>1项</w:t>
            </w:r>
          </w:p>
        </w:tc>
        <w:tc>
          <w:tcPr>
            <w:tcW w:w="5246" w:type="dxa"/>
            <w:shd w:val="clear" w:color="auto" w:fill="auto"/>
          </w:tcPr>
          <w:p w14:paraId="3957CB9F">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zh-CN" w:bidi="ar-SA"/>
              </w:rPr>
              <w:t>1</w:t>
            </w:r>
            <w:r>
              <w:rPr>
                <w:rFonts w:hint="eastAsia" w:ascii="宋体" w:hAnsi="宋体" w:eastAsia="宋体" w:cs="宋体"/>
                <w:snapToGrid w:val="0"/>
                <w:color w:val="000000"/>
                <w:sz w:val="24"/>
                <w:szCs w:val="24"/>
                <w:lang w:val="en-US" w:eastAsia="en-US" w:bidi="ar-SA"/>
              </w:rPr>
              <w:t>)及时为甲方工作岗位调整人员搬移办公设</w:t>
            </w:r>
            <w:r>
              <w:rPr>
                <w:rFonts w:hint="eastAsia" w:ascii="宋体" w:hAnsi="宋体" w:eastAsia="宋体" w:cs="宋体"/>
                <w:snapToGrid w:val="0"/>
                <w:color w:val="000000"/>
                <w:spacing w:val="-1"/>
                <w:sz w:val="24"/>
                <w:szCs w:val="24"/>
                <w:lang w:val="en-US" w:eastAsia="en-US" w:bidi="ar-SA"/>
              </w:rPr>
              <w:t>备及用品。</w:t>
            </w:r>
          </w:p>
          <w:p w14:paraId="0A96B0AE">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2)按甲方要求及时张贴、悬挂、摆放宣传品</w:t>
            </w:r>
            <w:r>
              <w:rPr>
                <w:rFonts w:hint="eastAsia" w:ascii="宋体" w:hAnsi="宋体" w:eastAsia="宋体" w:cs="宋体"/>
                <w:snapToGrid w:val="0"/>
                <w:color w:val="000000"/>
                <w:spacing w:val="-1"/>
                <w:sz w:val="24"/>
                <w:szCs w:val="24"/>
                <w:lang w:val="en-US" w:eastAsia="en-US" w:bidi="ar-SA"/>
              </w:rPr>
              <w:t>并适时撤除。</w:t>
            </w:r>
          </w:p>
          <w:p w14:paraId="088C43AB">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1"/>
                <w:sz w:val="24"/>
                <w:szCs w:val="24"/>
                <w:lang w:val="en-US" w:eastAsia="en-US" w:bidi="ar-SA"/>
              </w:rPr>
              <w:t>3)甲方交办的其他临时性工作。</w:t>
            </w:r>
          </w:p>
        </w:tc>
      </w:tr>
      <w:tr w14:paraId="6C8A2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shd w:val="clear" w:color="auto" w:fill="auto"/>
            <w:vAlign w:val="center"/>
          </w:tcPr>
          <w:p w14:paraId="3602C5C6">
            <w:pPr>
              <w:widowControl/>
              <w:kinsoku w:val="0"/>
              <w:autoSpaceDE w:val="0"/>
              <w:autoSpaceDN w:val="0"/>
              <w:adjustRightInd/>
              <w:snapToGrid/>
              <w:jc w:val="center"/>
              <w:textAlignment w:val="baseline"/>
              <w:rPr>
                <w:rFonts w:ascii="宋体" w:hAnsi="宋体" w:eastAsia="宋体" w:cs="宋体"/>
                <w:snapToGrid w:val="0"/>
                <w:color w:val="000000"/>
                <w:spacing w:val="-7"/>
                <w:sz w:val="24"/>
                <w:szCs w:val="24"/>
                <w:lang w:val="en-US" w:eastAsia="en-US" w:bidi="ar-SA"/>
              </w:rPr>
            </w:pPr>
            <w:r>
              <w:rPr>
                <w:rFonts w:hint="eastAsia" w:ascii="宋体" w:hAnsi="宋体" w:eastAsia="宋体" w:cs="宋体"/>
                <w:snapToGrid w:val="0"/>
                <w:color w:val="000000"/>
                <w:spacing w:val="-7"/>
                <w:sz w:val="24"/>
                <w:szCs w:val="24"/>
                <w:lang w:val="en-US" w:eastAsia="en-US" w:bidi="ar-SA"/>
              </w:rPr>
              <w:t>14</w:t>
            </w:r>
          </w:p>
        </w:tc>
        <w:tc>
          <w:tcPr>
            <w:tcW w:w="1564" w:type="dxa"/>
            <w:shd w:val="clear" w:color="auto" w:fill="auto"/>
            <w:vAlign w:val="center"/>
          </w:tcPr>
          <w:p w14:paraId="6EDB8372">
            <w:pPr>
              <w:widowControl/>
              <w:kinsoku w:val="0"/>
              <w:autoSpaceDE w:val="0"/>
              <w:autoSpaceDN w:val="0"/>
              <w:adjustRightInd/>
              <w:snapToGrid/>
              <w:spacing w:line="360" w:lineRule="auto"/>
              <w:jc w:val="center"/>
              <w:textAlignment w:val="baseline"/>
              <w:rPr>
                <w:rFonts w:ascii="宋体" w:hAnsi="宋体" w:eastAsia="宋体" w:cs="宋体"/>
                <w:snapToGrid w:val="0"/>
                <w:color w:val="000000"/>
                <w:spacing w:val="1"/>
                <w:sz w:val="24"/>
                <w:szCs w:val="24"/>
                <w:lang w:val="en-US" w:eastAsia="en-US" w:bidi="ar-SA"/>
              </w:rPr>
            </w:pPr>
            <w:r>
              <w:rPr>
                <w:rFonts w:hint="eastAsia" w:ascii="宋体" w:hAnsi="宋体" w:eastAsia="宋体" w:cs="宋体"/>
                <w:snapToGrid w:val="0"/>
                <w:color w:val="000000"/>
                <w:spacing w:val="4"/>
                <w:sz w:val="24"/>
                <w:szCs w:val="24"/>
                <w:lang w:val="en-US" w:eastAsia="en-US" w:bidi="ar-SA"/>
              </w:rPr>
              <w:t>各服务岗位人员</w:t>
            </w:r>
            <w:r>
              <w:rPr>
                <w:rFonts w:hint="eastAsia" w:ascii="宋体" w:hAnsi="宋体" w:eastAsia="宋体" w:cs="宋体"/>
                <w:snapToGrid w:val="0"/>
                <w:color w:val="000000"/>
                <w:spacing w:val="-2"/>
                <w:sz w:val="24"/>
                <w:szCs w:val="24"/>
                <w:lang w:val="en-US" w:eastAsia="en-US" w:bidi="ar-SA"/>
              </w:rPr>
              <w:t>基本要求</w:t>
            </w:r>
          </w:p>
        </w:tc>
        <w:tc>
          <w:tcPr>
            <w:tcW w:w="1543" w:type="dxa"/>
            <w:shd w:val="clear" w:color="auto" w:fill="auto"/>
            <w:vAlign w:val="center"/>
          </w:tcPr>
          <w:p w14:paraId="414AD153">
            <w:pPr>
              <w:widowControl/>
              <w:kinsoku w:val="0"/>
              <w:autoSpaceDE w:val="0"/>
              <w:autoSpaceDN w:val="0"/>
              <w:adjustRightInd/>
              <w:snapToGrid/>
              <w:jc w:val="center"/>
              <w:textAlignment w:val="baseline"/>
              <w:rPr>
                <w:rFonts w:ascii="宋体" w:hAnsi="宋体" w:eastAsia="宋体" w:cs="宋体"/>
                <w:snapToGrid w:val="0"/>
                <w:color w:val="000000"/>
                <w:spacing w:val="4"/>
                <w:sz w:val="24"/>
                <w:szCs w:val="24"/>
                <w:lang w:val="en-US" w:eastAsia="en-US" w:bidi="ar-SA"/>
              </w:rPr>
            </w:pPr>
            <w:r>
              <w:rPr>
                <w:rFonts w:hint="eastAsia" w:ascii="宋体" w:hAnsi="宋体" w:eastAsia="宋体" w:cs="宋体"/>
                <w:snapToGrid w:val="0"/>
                <w:color w:val="000000"/>
                <w:spacing w:val="-13"/>
                <w:sz w:val="24"/>
                <w:szCs w:val="24"/>
                <w:lang w:val="en-US" w:eastAsia="en-US" w:bidi="ar-SA"/>
              </w:rPr>
              <w:t>1项</w:t>
            </w:r>
          </w:p>
        </w:tc>
        <w:tc>
          <w:tcPr>
            <w:tcW w:w="5246" w:type="dxa"/>
            <w:shd w:val="clear" w:color="auto" w:fill="auto"/>
          </w:tcPr>
          <w:p w14:paraId="2E4AE638">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1"/>
                <w:sz w:val="24"/>
                <w:szCs w:val="24"/>
                <w:lang w:val="en-US" w:eastAsia="en-US" w:bidi="ar-SA"/>
              </w:rPr>
            </w:pPr>
            <w:r>
              <w:rPr>
                <w:rFonts w:hint="eastAsia" w:ascii="宋体" w:hAnsi="宋体" w:eastAsia="宋体" w:cs="宋体"/>
                <w:snapToGrid w:val="0"/>
                <w:color w:val="000000"/>
                <w:spacing w:val="-7"/>
                <w:sz w:val="24"/>
                <w:szCs w:val="24"/>
                <w:lang w:val="en-US" w:eastAsia="en-US" w:bidi="ar-SA"/>
              </w:rPr>
              <w:t>所有入员必须遵守国家法律、法规及各项规</w:t>
            </w:r>
            <w:r>
              <w:rPr>
                <w:rFonts w:hint="eastAsia" w:ascii="宋体" w:hAnsi="宋体" w:eastAsia="宋体" w:cs="宋体"/>
                <w:snapToGrid w:val="0"/>
                <w:color w:val="000000"/>
                <w:spacing w:val="-6"/>
                <w:sz w:val="24"/>
                <w:szCs w:val="24"/>
                <w:lang w:val="en-US" w:eastAsia="en-US" w:bidi="ar-SA"/>
              </w:rPr>
              <w:t>章制度，具有良好素养，具有与工作相适应</w:t>
            </w:r>
            <w:r>
              <w:rPr>
                <w:rFonts w:hint="eastAsia" w:ascii="宋体" w:hAnsi="宋体" w:eastAsia="宋体" w:cs="宋体"/>
                <w:snapToGrid w:val="0"/>
                <w:color w:val="000000"/>
                <w:spacing w:val="-10"/>
                <w:sz w:val="24"/>
                <w:szCs w:val="24"/>
                <w:lang w:val="en-US" w:eastAsia="en-US" w:bidi="ar-SA"/>
              </w:rPr>
              <w:t>的文化程度，无不良记录及嗜好，爱岗敬业、工作勤快、礼貌待人、和蔼处事、相貌端庄、</w:t>
            </w:r>
            <w:r>
              <w:rPr>
                <w:rFonts w:hint="eastAsia" w:ascii="宋体" w:hAnsi="宋体" w:eastAsia="宋体" w:cs="宋体"/>
                <w:snapToGrid w:val="0"/>
                <w:color w:val="000000"/>
                <w:spacing w:val="-6"/>
                <w:sz w:val="24"/>
                <w:szCs w:val="24"/>
                <w:lang w:val="en-US" w:eastAsia="en-US" w:bidi="ar-SA"/>
              </w:rPr>
              <w:t>身体健康，无有碍工作的残疾。保安员，水电工、消防监控，空调应持有专业机关颁发</w:t>
            </w:r>
            <w:r>
              <w:rPr>
                <w:rFonts w:hint="eastAsia" w:ascii="宋体" w:hAnsi="宋体" w:eastAsia="宋体" w:cs="宋体"/>
                <w:snapToGrid w:val="0"/>
                <w:color w:val="000000"/>
                <w:spacing w:val="-5"/>
                <w:sz w:val="24"/>
                <w:szCs w:val="24"/>
                <w:lang w:val="en-US" w:eastAsia="en-US" w:bidi="ar-SA"/>
              </w:rPr>
              <w:t>的上岗证书且在有效期内。按照甲方需求安</w:t>
            </w:r>
            <w:r>
              <w:rPr>
                <w:rFonts w:hint="eastAsia" w:ascii="宋体" w:hAnsi="宋体" w:eastAsia="宋体" w:cs="宋体"/>
                <w:snapToGrid w:val="0"/>
                <w:color w:val="000000"/>
                <w:spacing w:val="2"/>
                <w:sz w:val="24"/>
                <w:szCs w:val="24"/>
                <w:lang w:val="en-US" w:eastAsia="en-US" w:bidi="ar-SA"/>
              </w:rPr>
              <w:t>排工作时间。</w:t>
            </w:r>
          </w:p>
        </w:tc>
      </w:tr>
      <w:tr w14:paraId="660CC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shd w:val="clear" w:color="auto" w:fill="auto"/>
            <w:vAlign w:val="center"/>
          </w:tcPr>
          <w:p w14:paraId="0380AD52">
            <w:pPr>
              <w:widowControl/>
              <w:kinsoku w:val="0"/>
              <w:autoSpaceDE w:val="0"/>
              <w:autoSpaceDN w:val="0"/>
              <w:adjustRightInd/>
              <w:snapToGrid/>
              <w:jc w:val="center"/>
              <w:textAlignment w:val="baseline"/>
              <w:rPr>
                <w:rFonts w:ascii="宋体" w:hAnsi="宋体" w:eastAsia="宋体" w:cs="宋体"/>
                <w:snapToGrid w:val="0"/>
                <w:color w:val="000000"/>
                <w:spacing w:val="-7"/>
                <w:sz w:val="24"/>
                <w:szCs w:val="24"/>
                <w:lang w:val="en-US" w:eastAsia="en-US" w:bidi="ar-SA"/>
              </w:rPr>
            </w:pPr>
            <w:r>
              <w:rPr>
                <w:rFonts w:hint="eastAsia" w:ascii="宋体" w:hAnsi="宋体" w:eastAsia="宋体" w:cs="宋体"/>
                <w:snapToGrid w:val="0"/>
                <w:color w:val="000000"/>
                <w:spacing w:val="-7"/>
                <w:sz w:val="24"/>
                <w:szCs w:val="24"/>
                <w:lang w:val="en-US" w:eastAsia="en-US" w:bidi="ar-SA"/>
              </w:rPr>
              <w:t>15</w:t>
            </w:r>
          </w:p>
        </w:tc>
        <w:tc>
          <w:tcPr>
            <w:tcW w:w="1564" w:type="dxa"/>
            <w:shd w:val="clear" w:color="auto" w:fill="auto"/>
            <w:vAlign w:val="center"/>
          </w:tcPr>
          <w:p w14:paraId="187B74FB">
            <w:pPr>
              <w:widowControl/>
              <w:kinsoku w:val="0"/>
              <w:autoSpaceDE w:val="0"/>
              <w:autoSpaceDN w:val="0"/>
              <w:adjustRightInd/>
              <w:snapToGrid/>
              <w:spacing w:line="360" w:lineRule="auto"/>
              <w:jc w:val="center"/>
              <w:textAlignment w:val="baseline"/>
              <w:rPr>
                <w:rFonts w:ascii="宋体" w:hAnsi="宋体" w:eastAsia="宋体" w:cs="宋体"/>
                <w:snapToGrid w:val="0"/>
                <w:color w:val="000000"/>
                <w:spacing w:val="4"/>
                <w:sz w:val="24"/>
                <w:szCs w:val="24"/>
                <w:lang w:val="en-US" w:eastAsia="en-US" w:bidi="ar-SA"/>
              </w:rPr>
            </w:pPr>
            <w:r>
              <w:rPr>
                <w:rFonts w:hint="eastAsia" w:ascii="宋体" w:hAnsi="宋体" w:eastAsia="宋体" w:cs="宋体"/>
                <w:snapToGrid w:val="0"/>
                <w:color w:val="000000"/>
                <w:spacing w:val="9"/>
                <w:sz w:val="24"/>
                <w:szCs w:val="24"/>
                <w:lang w:val="en-US" w:eastAsia="en-US" w:bidi="ar-SA"/>
              </w:rPr>
              <w:t>医疗污水处理、</w:t>
            </w:r>
            <w:r>
              <w:rPr>
                <w:rFonts w:hint="eastAsia" w:ascii="宋体" w:hAnsi="宋体" w:eastAsia="宋体" w:cs="宋体"/>
                <w:snapToGrid w:val="0"/>
                <w:color w:val="000000"/>
                <w:spacing w:val="-5"/>
                <w:sz w:val="24"/>
                <w:szCs w:val="24"/>
                <w:lang w:val="en-US" w:eastAsia="en-US" w:bidi="ar-SA"/>
              </w:rPr>
              <w:t>医疗垃圾处置</w:t>
            </w:r>
          </w:p>
        </w:tc>
        <w:tc>
          <w:tcPr>
            <w:tcW w:w="1543" w:type="dxa"/>
            <w:shd w:val="clear" w:color="auto" w:fill="auto"/>
            <w:vAlign w:val="center"/>
          </w:tcPr>
          <w:p w14:paraId="7DAE8B07">
            <w:pPr>
              <w:widowControl/>
              <w:kinsoku w:val="0"/>
              <w:autoSpaceDE w:val="0"/>
              <w:autoSpaceDN w:val="0"/>
              <w:adjustRightInd/>
              <w:snapToGrid/>
              <w:jc w:val="center"/>
              <w:textAlignment w:val="baseline"/>
              <w:rPr>
                <w:rFonts w:ascii="宋体" w:hAnsi="宋体" w:eastAsia="宋体" w:cs="宋体"/>
                <w:snapToGrid w:val="0"/>
                <w:color w:val="000000"/>
                <w:spacing w:val="-13"/>
                <w:sz w:val="24"/>
                <w:szCs w:val="24"/>
                <w:lang w:val="en-US" w:eastAsia="en-US" w:bidi="ar-SA"/>
              </w:rPr>
            </w:pPr>
            <w:r>
              <w:rPr>
                <w:rFonts w:hint="eastAsia" w:ascii="宋体" w:hAnsi="宋体" w:eastAsia="宋体" w:cs="宋体"/>
                <w:snapToGrid w:val="0"/>
                <w:color w:val="000000"/>
                <w:spacing w:val="-13"/>
                <w:sz w:val="24"/>
                <w:szCs w:val="24"/>
                <w:lang w:val="en-US" w:eastAsia="en-US" w:bidi="ar-SA"/>
              </w:rPr>
              <w:t>1项</w:t>
            </w:r>
          </w:p>
        </w:tc>
        <w:tc>
          <w:tcPr>
            <w:tcW w:w="5246" w:type="dxa"/>
            <w:shd w:val="clear" w:color="auto" w:fill="auto"/>
          </w:tcPr>
          <w:p w14:paraId="22113C7A">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7"/>
                <w:sz w:val="24"/>
                <w:szCs w:val="24"/>
                <w:lang w:val="en-US" w:eastAsia="en-US" w:bidi="ar-SA"/>
              </w:rPr>
            </w:pPr>
            <w:r>
              <w:rPr>
                <w:rFonts w:hint="eastAsia" w:ascii="宋体" w:hAnsi="宋体" w:eastAsia="宋体" w:cs="宋体"/>
                <w:snapToGrid w:val="0"/>
                <w:color w:val="000000"/>
                <w:sz w:val="24"/>
                <w:szCs w:val="24"/>
                <w:lang w:val="en-US" w:eastAsia="zh-CN" w:bidi="ar-SA"/>
              </w:rPr>
              <w:t>熟练</w:t>
            </w:r>
            <w:r>
              <w:rPr>
                <w:rFonts w:hint="eastAsia" w:ascii="宋体" w:hAnsi="宋体" w:eastAsia="宋体" w:cs="宋体"/>
                <w:snapToGrid w:val="0"/>
                <w:color w:val="000000"/>
                <w:sz w:val="24"/>
                <w:szCs w:val="24"/>
                <w:lang w:val="en-US" w:eastAsia="en-US" w:bidi="ar-SA"/>
              </w:rPr>
              <w:t>掌握污水处理系统的操作程序正确投放药物</w:t>
            </w:r>
            <w:r>
              <w:rPr>
                <w:rFonts w:hint="eastAsia" w:ascii="宋体" w:hAnsi="宋体" w:eastAsia="宋体" w:cs="宋体"/>
                <w:snapToGrid w:val="0"/>
                <w:color w:val="000000"/>
                <w:sz w:val="24"/>
                <w:szCs w:val="24"/>
                <w:lang w:val="en-US" w:eastAsia="zh-CN" w:bidi="ar-SA"/>
              </w:rPr>
              <w:t>，</w:t>
            </w:r>
            <w:r>
              <w:rPr>
                <w:rFonts w:hint="eastAsia" w:ascii="宋体" w:hAnsi="宋体" w:eastAsia="宋体" w:cs="宋体"/>
                <w:snapToGrid w:val="0"/>
                <w:color w:val="000000"/>
                <w:sz w:val="24"/>
                <w:szCs w:val="24"/>
                <w:lang w:val="en-US" w:eastAsia="en-US" w:bidi="ar-SA"/>
              </w:rPr>
              <w:t>杀灭废水中的致病微生物，在消毒前可</w:t>
            </w:r>
            <w:r>
              <w:rPr>
                <w:rFonts w:hint="eastAsia" w:ascii="宋体" w:hAnsi="宋体" w:eastAsia="宋体" w:cs="宋体"/>
                <w:snapToGrid w:val="0"/>
                <w:color w:val="000000"/>
                <w:spacing w:val="-1"/>
                <w:sz w:val="24"/>
                <w:szCs w:val="24"/>
                <w:lang w:val="en-US" w:eastAsia="zh-CN" w:bidi="ar-SA"/>
              </w:rPr>
              <w:t>对</w:t>
            </w:r>
            <w:r>
              <w:rPr>
                <w:rFonts w:hint="eastAsia" w:ascii="宋体" w:hAnsi="宋体" w:eastAsia="宋体" w:cs="宋体"/>
                <w:snapToGrid w:val="0"/>
                <w:color w:val="000000"/>
                <w:spacing w:val="-1"/>
                <w:sz w:val="24"/>
                <w:szCs w:val="24"/>
                <w:lang w:val="en-US" w:eastAsia="en-US" w:bidi="ar-SA"/>
              </w:rPr>
              <w:t>废水进行预处理，包括一级处理和二级处</w:t>
            </w:r>
            <w:r>
              <w:rPr>
                <w:rFonts w:hint="eastAsia" w:ascii="宋体" w:hAnsi="宋体" w:eastAsia="宋体" w:cs="宋体"/>
                <w:snapToGrid w:val="0"/>
                <w:color w:val="000000"/>
                <w:spacing w:val="6"/>
                <w:sz w:val="24"/>
                <w:szCs w:val="24"/>
                <w:lang w:val="en-US" w:eastAsia="en-US" w:bidi="ar-SA"/>
              </w:rPr>
              <w:t>理确保抽检合格，医疗垃圾严格按程序分</w:t>
            </w:r>
            <w:r>
              <w:rPr>
                <w:rFonts w:hint="eastAsia" w:ascii="宋体" w:hAnsi="宋体" w:eastAsia="宋体" w:cs="宋体"/>
                <w:snapToGrid w:val="0"/>
                <w:color w:val="000000"/>
                <w:spacing w:val="5"/>
                <w:sz w:val="24"/>
                <w:szCs w:val="24"/>
                <w:lang w:val="en-US" w:eastAsia="en-US" w:bidi="ar-SA"/>
              </w:rPr>
              <w:t>装、称重、记录、运送。</w:t>
            </w:r>
          </w:p>
        </w:tc>
      </w:tr>
      <w:tr w14:paraId="5ABAD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1" w:type="dxa"/>
            <w:shd w:val="clear" w:color="auto" w:fill="auto"/>
            <w:vAlign w:val="center"/>
          </w:tcPr>
          <w:p w14:paraId="16360676">
            <w:pPr>
              <w:widowControl/>
              <w:kinsoku w:val="0"/>
              <w:autoSpaceDE w:val="0"/>
              <w:autoSpaceDN w:val="0"/>
              <w:adjustRightInd/>
              <w:snapToGrid/>
              <w:jc w:val="center"/>
              <w:textAlignment w:val="baseline"/>
              <w:rPr>
                <w:rFonts w:ascii="宋体" w:hAnsi="宋体" w:eastAsia="宋体" w:cs="宋体"/>
                <w:snapToGrid w:val="0"/>
                <w:color w:val="000000"/>
                <w:spacing w:val="-7"/>
                <w:sz w:val="24"/>
                <w:szCs w:val="24"/>
                <w:lang w:val="en-US" w:eastAsia="en-US" w:bidi="ar-SA"/>
              </w:rPr>
            </w:pPr>
            <w:r>
              <w:rPr>
                <w:rFonts w:hint="eastAsia" w:ascii="宋体" w:hAnsi="宋体" w:eastAsia="宋体" w:cs="宋体"/>
                <w:snapToGrid w:val="0"/>
                <w:color w:val="000000"/>
                <w:spacing w:val="-7"/>
                <w:sz w:val="24"/>
                <w:szCs w:val="24"/>
                <w:lang w:val="en-US" w:eastAsia="en-US" w:bidi="ar-SA"/>
              </w:rPr>
              <w:t>16</w:t>
            </w:r>
          </w:p>
        </w:tc>
        <w:tc>
          <w:tcPr>
            <w:tcW w:w="1564" w:type="dxa"/>
            <w:shd w:val="clear" w:color="auto" w:fill="auto"/>
            <w:vAlign w:val="center"/>
          </w:tcPr>
          <w:p w14:paraId="0AEAABB0">
            <w:pPr>
              <w:widowControl/>
              <w:kinsoku w:val="0"/>
              <w:autoSpaceDE w:val="0"/>
              <w:autoSpaceDN w:val="0"/>
              <w:adjustRightInd/>
              <w:snapToGrid/>
              <w:spacing w:line="360" w:lineRule="auto"/>
              <w:jc w:val="center"/>
              <w:textAlignment w:val="baseline"/>
              <w:rPr>
                <w:rFonts w:ascii="宋体" w:hAnsi="宋体" w:eastAsia="宋体" w:cs="宋体"/>
                <w:snapToGrid w:val="0"/>
                <w:color w:val="000000"/>
                <w:spacing w:val="9"/>
                <w:sz w:val="24"/>
                <w:szCs w:val="24"/>
                <w:lang w:val="en-US" w:eastAsia="en-US" w:bidi="ar-SA"/>
              </w:rPr>
            </w:pPr>
            <w:r>
              <w:rPr>
                <w:rFonts w:hint="eastAsia" w:ascii="宋体" w:hAnsi="宋体" w:eastAsia="宋体" w:cs="宋体"/>
                <w:snapToGrid w:val="0"/>
                <w:color w:val="000000"/>
                <w:spacing w:val="1"/>
                <w:sz w:val="24"/>
                <w:szCs w:val="24"/>
                <w:lang w:val="en-US" w:eastAsia="en-US" w:bidi="ar-SA"/>
              </w:rPr>
              <w:t>餐饮服务内容及</w:t>
            </w:r>
            <w:r>
              <w:rPr>
                <w:rFonts w:hint="eastAsia" w:ascii="宋体" w:hAnsi="宋体" w:eastAsia="宋体" w:cs="宋体"/>
                <w:snapToGrid w:val="0"/>
                <w:color w:val="000000"/>
                <w:spacing w:val="5"/>
                <w:sz w:val="24"/>
                <w:szCs w:val="24"/>
                <w:lang w:val="en-US" w:eastAsia="en-US" w:bidi="ar-SA"/>
              </w:rPr>
              <w:t>要求</w:t>
            </w:r>
          </w:p>
        </w:tc>
        <w:tc>
          <w:tcPr>
            <w:tcW w:w="1543" w:type="dxa"/>
            <w:shd w:val="clear" w:color="auto" w:fill="auto"/>
            <w:vAlign w:val="center"/>
          </w:tcPr>
          <w:p w14:paraId="03570384">
            <w:pPr>
              <w:widowControl/>
              <w:kinsoku w:val="0"/>
              <w:autoSpaceDE w:val="0"/>
              <w:autoSpaceDN w:val="0"/>
              <w:adjustRightInd/>
              <w:snapToGrid/>
              <w:jc w:val="center"/>
              <w:textAlignment w:val="baseline"/>
              <w:rPr>
                <w:rFonts w:ascii="宋体" w:hAnsi="宋体" w:eastAsia="宋体" w:cs="宋体"/>
                <w:snapToGrid w:val="0"/>
                <w:color w:val="000000"/>
                <w:spacing w:val="-13"/>
                <w:sz w:val="24"/>
                <w:szCs w:val="24"/>
                <w:lang w:val="en-US" w:eastAsia="en-US" w:bidi="ar-SA"/>
              </w:rPr>
            </w:pPr>
            <w:r>
              <w:rPr>
                <w:rFonts w:hint="eastAsia" w:ascii="宋体" w:hAnsi="宋体" w:eastAsia="宋体" w:cs="宋体"/>
                <w:snapToGrid w:val="0"/>
                <w:color w:val="000000"/>
                <w:spacing w:val="4"/>
                <w:sz w:val="24"/>
                <w:szCs w:val="24"/>
                <w:lang w:val="en-US" w:eastAsia="en-US" w:bidi="ar-SA"/>
              </w:rPr>
              <w:t>1项</w:t>
            </w:r>
          </w:p>
        </w:tc>
        <w:tc>
          <w:tcPr>
            <w:tcW w:w="5246" w:type="dxa"/>
            <w:shd w:val="clear" w:color="auto" w:fill="auto"/>
          </w:tcPr>
          <w:p w14:paraId="72F01760">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z w:val="24"/>
                <w:szCs w:val="24"/>
                <w:lang w:val="en-US" w:eastAsia="en-US" w:bidi="ar-SA"/>
              </w:rPr>
              <w:t>1)菜肴搭配合理，营养膳食，适合大多数人的口味，并掌握好供应时间节点，按需操作</w:t>
            </w:r>
            <w:r>
              <w:rPr>
                <w:rFonts w:hint="eastAsia" w:ascii="宋体" w:hAnsi="宋体" w:eastAsia="宋体" w:cs="宋体"/>
                <w:snapToGrid w:val="0"/>
                <w:color w:val="000000"/>
                <w:spacing w:val="6"/>
                <w:sz w:val="24"/>
                <w:szCs w:val="24"/>
                <w:lang w:val="en-US" w:eastAsia="en-US" w:bidi="ar-SA"/>
              </w:rPr>
              <w:t>和供应，减少浪费。</w:t>
            </w:r>
          </w:p>
          <w:p w14:paraId="029D6683">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5"/>
                <w:sz w:val="24"/>
                <w:szCs w:val="24"/>
                <w:lang w:val="en-US" w:eastAsia="en-US" w:bidi="ar-SA"/>
              </w:rPr>
              <w:t>2)把好食品和原辅料卫生质量关，坚决杜绝不洁和变质食品及菜肴进厨房、上餐桌，发</w:t>
            </w:r>
            <w:r>
              <w:rPr>
                <w:rFonts w:hint="eastAsia" w:ascii="宋体" w:hAnsi="宋体" w:eastAsia="宋体" w:cs="宋体"/>
                <w:snapToGrid w:val="0"/>
                <w:color w:val="000000"/>
                <w:spacing w:val="-9"/>
                <w:sz w:val="24"/>
                <w:szCs w:val="24"/>
                <w:lang w:val="en-US" w:eastAsia="en-US" w:bidi="ar-SA"/>
              </w:rPr>
              <w:t>现质量问题，立即撤换，并进行调查、核实，</w:t>
            </w:r>
            <w:r>
              <w:rPr>
                <w:rFonts w:hint="eastAsia" w:ascii="宋体" w:hAnsi="宋体" w:eastAsia="宋体" w:cs="宋体"/>
                <w:snapToGrid w:val="0"/>
                <w:color w:val="000000"/>
                <w:spacing w:val="-2"/>
                <w:sz w:val="24"/>
                <w:szCs w:val="24"/>
                <w:lang w:val="en-US" w:eastAsia="en-US" w:bidi="ar-SA"/>
              </w:rPr>
              <w:t>及时提出处理意见和整改措施，消除影响，</w:t>
            </w:r>
            <w:r>
              <w:rPr>
                <w:rFonts w:hint="eastAsia" w:ascii="宋体" w:hAnsi="宋体" w:eastAsia="宋体" w:cs="宋体"/>
                <w:snapToGrid w:val="0"/>
                <w:color w:val="000000"/>
                <w:spacing w:val="-6"/>
                <w:sz w:val="24"/>
                <w:szCs w:val="24"/>
                <w:lang w:val="en-US" w:eastAsia="en-US" w:bidi="ar-SA"/>
              </w:rPr>
              <w:t>造成严重后果，相关人员要承担经济和法律</w:t>
            </w:r>
            <w:r>
              <w:rPr>
                <w:rFonts w:hint="eastAsia" w:ascii="宋体" w:hAnsi="宋体" w:eastAsia="宋体" w:cs="宋体"/>
                <w:snapToGrid w:val="0"/>
                <w:color w:val="000000"/>
                <w:spacing w:val="19"/>
                <w:sz w:val="24"/>
                <w:szCs w:val="24"/>
                <w:lang w:val="en-US" w:eastAsia="en-US" w:bidi="ar-SA"/>
              </w:rPr>
              <w:t>责任。</w:t>
            </w:r>
          </w:p>
          <w:p w14:paraId="7CA1C163">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1"/>
                <w:sz w:val="24"/>
                <w:szCs w:val="24"/>
                <w:lang w:val="en-US" w:eastAsia="en-US" w:bidi="ar-SA"/>
              </w:rPr>
            </w:pPr>
            <w:r>
              <w:rPr>
                <w:rFonts w:hint="eastAsia" w:ascii="宋体" w:hAnsi="宋体" w:eastAsia="宋体" w:cs="宋体"/>
                <w:snapToGrid w:val="0"/>
                <w:color w:val="000000"/>
                <w:spacing w:val="-1"/>
                <w:sz w:val="24"/>
                <w:szCs w:val="24"/>
                <w:lang w:val="en-US" w:eastAsia="en-US" w:bidi="ar-SA"/>
              </w:rPr>
              <w:t>3)餐饮服务做到主动、热情、耐心、周到。</w:t>
            </w:r>
          </w:p>
          <w:p w14:paraId="5A96A3DE">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2"/>
                <w:sz w:val="24"/>
                <w:szCs w:val="24"/>
                <w:lang w:val="en-US" w:eastAsia="en-US" w:bidi="ar-SA"/>
              </w:rPr>
              <w:t>4)工作人员上岗着装统一，衣帽整洁，带好</w:t>
            </w:r>
            <w:r>
              <w:rPr>
                <w:rFonts w:hint="eastAsia" w:ascii="宋体" w:hAnsi="宋体" w:eastAsia="宋体" w:cs="宋体"/>
                <w:snapToGrid w:val="0"/>
                <w:color w:val="000000"/>
                <w:spacing w:val="-1"/>
                <w:sz w:val="24"/>
                <w:szCs w:val="24"/>
                <w:lang w:val="en-US" w:eastAsia="en-US" w:bidi="ar-SA"/>
              </w:rPr>
              <w:t>口罩，佩戴工号牌；不在食品加工区域和餐</w:t>
            </w:r>
            <w:r>
              <w:rPr>
                <w:rFonts w:hint="eastAsia" w:ascii="宋体" w:hAnsi="宋体" w:eastAsia="宋体" w:cs="宋体"/>
                <w:snapToGrid w:val="0"/>
                <w:color w:val="000000"/>
                <w:spacing w:val="4"/>
                <w:sz w:val="24"/>
                <w:szCs w:val="24"/>
                <w:lang w:val="en-US" w:eastAsia="en-US" w:bidi="ar-SA"/>
              </w:rPr>
              <w:t>饮供应场所吸烟。</w:t>
            </w:r>
          </w:p>
          <w:p w14:paraId="629231BF">
            <w:pPr>
              <w:widowControl/>
              <w:kinsoku w:val="0"/>
              <w:autoSpaceDE w:val="0"/>
              <w:autoSpaceDN w:val="0"/>
              <w:adjustRightInd/>
              <w:snapToGrid/>
              <w:spacing w:line="360" w:lineRule="auto"/>
              <w:jc w:val="both"/>
              <w:textAlignment w:val="baseline"/>
              <w:rPr>
                <w:rFonts w:ascii="宋体" w:hAnsi="宋体" w:eastAsia="宋体" w:cs="宋体"/>
                <w:snapToGrid w:val="0"/>
                <w:color w:val="000000"/>
                <w:spacing w:val="-9"/>
                <w:sz w:val="24"/>
                <w:szCs w:val="24"/>
                <w:lang w:val="en-US" w:eastAsia="en-US" w:bidi="ar-SA"/>
              </w:rPr>
            </w:pPr>
            <w:r>
              <w:rPr>
                <w:rFonts w:hint="eastAsia" w:ascii="宋体" w:hAnsi="宋体" w:eastAsia="宋体" w:cs="宋体"/>
                <w:snapToGrid w:val="0"/>
                <w:color w:val="000000"/>
                <w:spacing w:val="-5"/>
                <w:sz w:val="24"/>
                <w:szCs w:val="24"/>
                <w:lang w:val="en-US" w:eastAsia="en-US" w:bidi="ar-SA"/>
              </w:rPr>
              <w:t>5)餐厅保持清洁，门窗光亮，空气清新、畅</w:t>
            </w:r>
            <w:r>
              <w:rPr>
                <w:rFonts w:hint="eastAsia" w:ascii="宋体" w:hAnsi="宋体" w:eastAsia="宋体" w:cs="宋体"/>
                <w:snapToGrid w:val="0"/>
                <w:color w:val="000000"/>
                <w:spacing w:val="-9"/>
                <w:sz w:val="24"/>
                <w:szCs w:val="24"/>
                <w:lang w:val="en-US" w:eastAsia="en-US" w:bidi="ar-SA"/>
              </w:rPr>
              <w:t>通；桌椅干净无尘，地面清洁，有饭菜打翻，及时清理；餐具严格消毒，无污垢，无异味。</w:t>
            </w:r>
          </w:p>
          <w:p w14:paraId="55B256A3">
            <w:pPr>
              <w:widowControl/>
              <w:kinsoku w:val="0"/>
              <w:autoSpaceDE w:val="0"/>
              <w:autoSpaceDN w:val="0"/>
              <w:adjustRightInd/>
              <w:snapToGrid/>
              <w:spacing w:line="360" w:lineRule="auto"/>
              <w:jc w:val="both"/>
              <w:textAlignment w:val="baseline"/>
              <w:rPr>
                <w:rFonts w:ascii="宋体" w:hAnsi="宋体" w:eastAsia="宋体" w:cs="宋体"/>
                <w:snapToGrid w:val="0"/>
                <w:color w:val="000000"/>
                <w:sz w:val="24"/>
                <w:szCs w:val="24"/>
                <w:lang w:val="en-US" w:eastAsia="en-US" w:bidi="ar-SA"/>
              </w:rPr>
            </w:pPr>
            <w:r>
              <w:rPr>
                <w:rFonts w:hint="eastAsia" w:ascii="宋体" w:hAnsi="宋体" w:eastAsia="宋体" w:cs="宋体"/>
                <w:snapToGrid w:val="0"/>
                <w:color w:val="000000"/>
                <w:spacing w:val="-5"/>
                <w:sz w:val="24"/>
                <w:szCs w:val="24"/>
                <w:lang w:val="en-US" w:eastAsia="en-US" w:bidi="ar-SA"/>
              </w:rPr>
              <w:t>6)发生投诉，虚心听取意见或建议，经核实</w:t>
            </w:r>
            <w:r>
              <w:rPr>
                <w:rFonts w:hint="eastAsia" w:ascii="宋体" w:hAnsi="宋体" w:eastAsia="宋体" w:cs="宋体"/>
                <w:snapToGrid w:val="0"/>
                <w:color w:val="000000"/>
                <w:spacing w:val="6"/>
                <w:sz w:val="24"/>
                <w:szCs w:val="24"/>
                <w:lang w:val="en-US" w:eastAsia="en-US" w:bidi="ar-SA"/>
              </w:rPr>
              <w:t>后，及时整改。</w:t>
            </w:r>
          </w:p>
        </w:tc>
      </w:tr>
    </w:tbl>
    <w:p w14:paraId="639AB7D5">
      <w:pPr>
        <w:pStyle w:val="35"/>
        <w:rPr>
          <w:rFonts w:ascii="Times New Roman" w:hAnsi="Times New Roman"/>
        </w:rPr>
      </w:pPr>
      <w:r>
        <w:rPr>
          <w:sz w:val="24"/>
          <w:u w:val="single"/>
        </w:rPr>
        <w:br w:type="page"/>
      </w:r>
      <w:r>
        <w:rPr>
          <w:rFonts w:ascii="Times New Roman" w:hAnsi="Times New Roman"/>
        </w:rPr>
        <w:t>第三部分  投标须知</w:t>
      </w:r>
    </w:p>
    <w:p w14:paraId="24D25505">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E3978D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6EE3C1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399405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8D5D5B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373547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BAB73B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“采购人”和“招标人”系指本次招标活动的采购单位。“采购代理机构”系指组织本次招标活动的机构，即“天津市</w:t>
      </w:r>
      <w:r>
        <w:rPr>
          <w:rFonts w:hint="eastAsia" w:ascii="Times New Roman" w:hAnsi="Times New Roman" w:eastAsia="宋体" w:cs="Times New Roman"/>
          <w:color w:val="auto"/>
        </w:rPr>
        <w:t>西青区</w:t>
      </w:r>
      <w:r>
        <w:rPr>
          <w:rFonts w:ascii="Times New Roman" w:hAnsi="Times New Roman" w:eastAsia="宋体" w:cs="Times New Roman"/>
          <w:color w:val="auto"/>
        </w:rPr>
        <w:t xml:space="preserve">政府采购中心”。 </w:t>
      </w:r>
    </w:p>
    <w:p w14:paraId="549255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355FF6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B53FEF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C15494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50BE77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3F867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483928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A127BE7">
      <w:pPr>
        <w:pStyle w:val="63"/>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EA27321">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1A0B54E">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6D5DE56">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4CC5989">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E83E378">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177376F">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8D4707A">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4631B13">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4EA680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577CB7C">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1784ACA">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B99817F">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204BD9D">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C08868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76E750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1C90FC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07DD43F">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D63627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810F3B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B0804C2">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55EAC9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BBA387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ACD530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3A2A1C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9F024C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F53E80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10A1FCB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0B0616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5FD624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EA5F20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西青区政府采购中心提出。</w:t>
      </w:r>
    </w:p>
    <w:p w14:paraId="56374604">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4AA67DC">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0279813">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1E46BA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CF991FA">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9C2AFB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6D3DDC4">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0CA2CA7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064BA5F">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西青区政府采购中心有权将质疑函转发质疑事项各关联方，请其作出解释说明。对捏造事实、滥用维权扰乱采购秩序的恶意质疑者，将上报天津市财政局政府采购处依法处理。</w:t>
      </w:r>
    </w:p>
    <w:p w14:paraId="0EB579B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西青区政府采购中心。天津市西青区政府采购中心将在原招标公告发布媒体上发布更正公告，变更内容以天津市政府采购网发布的更正公告为准。</w:t>
      </w:r>
    </w:p>
    <w:p w14:paraId="170E433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84040D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A58DEB4">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88B984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0A26C3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5B329D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E722F7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3D7D90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C054D8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268DB6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6CDA12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E7400B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8D7BFB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611DBC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9C5AF7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7AD4C4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BAD3B3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F5412C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0ECB57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8C58A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D306CD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BEB4C4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9036B1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CE2F2C2">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475E33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83BB0D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641CBC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E921CA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6F5016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E3125D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2F7992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09BD6C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93D18F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573F45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6EDEDF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915754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9A76EB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1297A0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935755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A481D1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820F4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9FC15A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C42128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769117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714F0C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76A0D4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D3688A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1CFA5A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513A5F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DE9BB7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6C313F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AF6EC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A90D35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FCE2B3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717D44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31AB62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961789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5E90F9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B19EC3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DC7C6FB">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9DDA4F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A57AB63">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0B8FB4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444AA3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F2A3EA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52DE09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9D371C2">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E7E232E">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67DAD16">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7AD76C5">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E2CBD4C">
      <w:pPr>
        <w:pStyle w:val="63"/>
        <w:spacing w:line="360" w:lineRule="auto"/>
        <w:ind w:firstLine="480" w:firstLineChars="200"/>
        <w:jc w:val="both"/>
        <w:rPr>
          <w:rFonts w:ascii="Times New Roman" w:hAnsi="Times New Roman" w:eastAsia="宋体" w:cs="Times New Roman"/>
          <w:color w:val="auto"/>
        </w:rPr>
      </w:pPr>
    </w:p>
    <w:p w14:paraId="6D664176">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DA9E33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DE865F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”完成开标解密。</w:t>
      </w:r>
    </w:p>
    <w:p w14:paraId="68C81B9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CCFB66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F78310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052E82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1AF341A">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AC95E6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DFCACA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335061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1498EE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E0427B6">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A011838">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AD657E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15482B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A419292">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232E54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DEF242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41664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275B595">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D4757D7">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1790D5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B0205F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B4FC075">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FB2B8D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CB134C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98DA2F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59465F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B7CC63A">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1C1E6CF">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167750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9EFE498">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F2114E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3D8DCE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78A67C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800FE84">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838782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518D80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9B8BC2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ADEAD4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8AA3BF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96EFE9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D7CB7EA">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D018BB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4139F1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C298F78">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581927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EF960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C0FAB8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BB732B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57EF7A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5F92ED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20E0E0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8258A9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BAE97F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203A6FC">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26AD7D5">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3D39F7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5DD3DA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C8AC38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10DC1A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FF6E917">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”，并从“供应商系统”的“查看项目文件”中获取）。《中标通知书》一经发出即发生法律效力。</w:t>
      </w:r>
    </w:p>
    <w:p w14:paraId="5EFAD23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”中获取未中标人本人的评审得分与排序。</w:t>
      </w:r>
    </w:p>
    <w:p w14:paraId="3E99071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8CC8CFC">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3180D6A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98CEDE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E5C8A2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A89C45A">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600194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352FAE6">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037DED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2263E2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CBBA80C">
      <w:pPr>
        <w:widowControl/>
        <w:jc w:val="left"/>
        <w:rPr>
          <w:b/>
          <w:bCs/>
          <w:kern w:val="28"/>
          <w:sz w:val="32"/>
          <w:szCs w:val="32"/>
          <w:lang w:val="zh-CN"/>
        </w:rPr>
      </w:pPr>
      <w:r>
        <w:br w:type="page"/>
      </w:r>
    </w:p>
    <w:p w14:paraId="1E692D9D">
      <w:pPr>
        <w:pStyle w:val="35"/>
        <w:rPr>
          <w:rFonts w:ascii="Times New Roman" w:hAnsi="Times New Roman"/>
        </w:rPr>
      </w:pPr>
      <w:r>
        <w:rPr>
          <w:rFonts w:ascii="Times New Roman" w:hAnsi="Times New Roman"/>
        </w:rPr>
        <w:t>第四部分  合同条款</w:t>
      </w:r>
    </w:p>
    <w:p w14:paraId="6896AE63">
      <w:pPr>
        <w:tabs>
          <w:tab w:val="left" w:pos="412"/>
          <w:tab w:val="left" w:pos="618"/>
        </w:tabs>
        <w:spacing w:line="520" w:lineRule="exact"/>
        <w:jc w:val="center"/>
        <w:rPr>
          <w:b/>
          <w:sz w:val="30"/>
          <w:szCs w:val="30"/>
        </w:rPr>
      </w:pPr>
      <w:r>
        <w:rPr>
          <w:b/>
          <w:sz w:val="30"/>
          <w:szCs w:val="30"/>
        </w:rPr>
        <w:t>合同一般条款</w:t>
      </w:r>
    </w:p>
    <w:p w14:paraId="2EDB541C">
      <w:pPr>
        <w:tabs>
          <w:tab w:val="left" w:pos="0"/>
          <w:tab w:val="left" w:pos="315"/>
        </w:tabs>
        <w:spacing w:line="520" w:lineRule="exact"/>
        <w:ind w:firstLine="480"/>
        <w:rPr>
          <w:sz w:val="24"/>
          <w:szCs w:val="24"/>
        </w:rPr>
      </w:pPr>
      <w:r>
        <w:rPr>
          <w:sz w:val="24"/>
          <w:szCs w:val="24"/>
        </w:rPr>
        <w:t xml:space="preserve">需方：  </w:t>
      </w:r>
    </w:p>
    <w:p w14:paraId="4250886B">
      <w:pPr>
        <w:tabs>
          <w:tab w:val="left" w:pos="0"/>
          <w:tab w:val="left" w:pos="315"/>
        </w:tabs>
        <w:spacing w:line="520" w:lineRule="exact"/>
        <w:ind w:firstLine="480"/>
        <w:rPr>
          <w:sz w:val="24"/>
          <w:szCs w:val="24"/>
        </w:rPr>
      </w:pPr>
      <w:r>
        <w:rPr>
          <w:sz w:val="24"/>
          <w:szCs w:val="24"/>
        </w:rPr>
        <w:t xml:space="preserve">供方： </w:t>
      </w:r>
    </w:p>
    <w:p w14:paraId="218A927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75B9CF9">
      <w:pPr>
        <w:pStyle w:val="68"/>
        <w:numPr>
          <w:ilvl w:val="0"/>
          <w:numId w:val="5"/>
        </w:numPr>
        <w:spacing w:line="480" w:lineRule="exact"/>
        <w:ind w:firstLineChars="0"/>
        <w:rPr>
          <w:sz w:val="24"/>
          <w:szCs w:val="24"/>
        </w:rPr>
      </w:pPr>
      <w:r>
        <w:rPr>
          <w:rFonts w:hint="eastAsia"/>
          <w:sz w:val="24"/>
          <w:szCs w:val="24"/>
        </w:rPr>
        <w:t>本合同为中小企业预留合同</w:t>
      </w:r>
    </w:p>
    <w:p w14:paraId="0A163048">
      <w:pPr>
        <w:pStyle w:val="68"/>
        <w:numPr>
          <w:ilvl w:val="0"/>
          <w:numId w:val="5"/>
        </w:numPr>
        <w:spacing w:line="480" w:lineRule="exact"/>
        <w:ind w:firstLineChars="0"/>
        <w:rPr>
          <w:sz w:val="24"/>
          <w:szCs w:val="24"/>
        </w:rPr>
      </w:pPr>
      <w:r>
        <w:rPr>
          <w:rFonts w:hint="eastAsia"/>
          <w:sz w:val="24"/>
          <w:szCs w:val="24"/>
        </w:rPr>
        <w:t>本合同非中小企业预留合同</w:t>
      </w:r>
    </w:p>
    <w:p w14:paraId="23D4144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E5E6086">
      <w:pPr>
        <w:tabs>
          <w:tab w:val="left" w:pos="1133"/>
        </w:tabs>
        <w:spacing w:line="520" w:lineRule="exact"/>
        <w:ind w:firstLine="480" w:firstLineChars="200"/>
        <w:rPr>
          <w:sz w:val="24"/>
          <w:szCs w:val="24"/>
        </w:rPr>
      </w:pPr>
      <w:r>
        <w:rPr>
          <w:sz w:val="24"/>
          <w:szCs w:val="24"/>
        </w:rPr>
        <w:t>一、采购内容：  （详见附件）</w:t>
      </w:r>
    </w:p>
    <w:p w14:paraId="7C32C9D6">
      <w:pPr>
        <w:tabs>
          <w:tab w:val="left" w:pos="1133"/>
        </w:tabs>
        <w:spacing w:line="520" w:lineRule="exact"/>
        <w:ind w:firstLine="480" w:firstLineChars="200"/>
        <w:rPr>
          <w:sz w:val="24"/>
          <w:szCs w:val="24"/>
        </w:rPr>
      </w:pPr>
      <w:r>
        <w:rPr>
          <w:sz w:val="24"/>
          <w:szCs w:val="24"/>
        </w:rPr>
        <w:t xml:space="preserve">    合同总价款：人民币  元</w:t>
      </w:r>
    </w:p>
    <w:p w14:paraId="034D6F9D">
      <w:pPr>
        <w:tabs>
          <w:tab w:val="left" w:pos="1133"/>
        </w:tabs>
        <w:spacing w:line="520" w:lineRule="exact"/>
        <w:ind w:firstLine="480" w:firstLineChars="200"/>
        <w:rPr>
          <w:sz w:val="24"/>
          <w:szCs w:val="24"/>
        </w:rPr>
      </w:pPr>
      <w:r>
        <w:rPr>
          <w:sz w:val="24"/>
          <w:szCs w:val="24"/>
        </w:rPr>
        <w:t xml:space="preserve">    大写：人民币  元整</w:t>
      </w:r>
    </w:p>
    <w:p w14:paraId="3874F87C">
      <w:pPr>
        <w:tabs>
          <w:tab w:val="left" w:pos="360"/>
        </w:tabs>
        <w:spacing w:line="520" w:lineRule="exact"/>
        <w:ind w:firstLine="480" w:firstLineChars="200"/>
        <w:rPr>
          <w:sz w:val="24"/>
          <w:szCs w:val="24"/>
        </w:rPr>
      </w:pPr>
      <w:r>
        <w:rPr>
          <w:sz w:val="24"/>
          <w:szCs w:val="24"/>
        </w:rPr>
        <w:t>二、质量要求及对质量负责条件和期限：见附件。</w:t>
      </w:r>
    </w:p>
    <w:p w14:paraId="13F7A56F">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C26EDB1">
      <w:pPr>
        <w:tabs>
          <w:tab w:val="left" w:pos="360"/>
        </w:tabs>
        <w:spacing w:line="520" w:lineRule="exact"/>
        <w:ind w:firstLine="480" w:firstLineChars="200"/>
        <w:rPr>
          <w:sz w:val="24"/>
          <w:szCs w:val="24"/>
        </w:rPr>
      </w:pPr>
      <w:r>
        <w:rPr>
          <w:sz w:val="24"/>
          <w:szCs w:val="24"/>
        </w:rPr>
        <w:t>四、交货时间、地点、方式：见附件。</w:t>
      </w:r>
    </w:p>
    <w:p w14:paraId="3F91BDB9">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45CC06D9">
      <w:pPr>
        <w:tabs>
          <w:tab w:val="left" w:pos="360"/>
          <w:tab w:val="left" w:pos="721"/>
        </w:tabs>
        <w:spacing w:line="520" w:lineRule="exact"/>
        <w:rPr>
          <w:sz w:val="24"/>
          <w:szCs w:val="24"/>
        </w:rPr>
      </w:pPr>
      <w:r>
        <w:rPr>
          <w:sz w:val="24"/>
          <w:szCs w:val="24"/>
        </w:rPr>
        <w:t xml:space="preserve">    六、验收工作由需方负责对合同进行验收。</w:t>
      </w:r>
    </w:p>
    <w:p w14:paraId="6EF3573E">
      <w:pPr>
        <w:tabs>
          <w:tab w:val="left" w:pos="360"/>
        </w:tabs>
        <w:spacing w:line="520" w:lineRule="exact"/>
        <w:rPr>
          <w:sz w:val="24"/>
          <w:szCs w:val="24"/>
        </w:rPr>
      </w:pPr>
      <w:r>
        <w:rPr>
          <w:sz w:val="24"/>
          <w:szCs w:val="24"/>
        </w:rPr>
        <w:t xml:space="preserve">    七、货款支付方式：见附件。</w:t>
      </w:r>
    </w:p>
    <w:p w14:paraId="3D3B521F">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938952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869AB4E">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11624ACC">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281DBC2">
      <w:pPr>
        <w:pStyle w:val="29"/>
        <w:spacing w:line="520" w:lineRule="exact"/>
        <w:ind w:left="-105" w:leftChars="-50" w:firstLine="480" w:firstLineChars="200"/>
        <w:rPr>
          <w:sz w:val="24"/>
          <w:szCs w:val="24"/>
        </w:rPr>
      </w:pPr>
      <w:r>
        <w:rPr>
          <w:sz w:val="24"/>
          <w:szCs w:val="24"/>
        </w:rPr>
        <w:t>九、有关涉及本合同供方向天津市</w:t>
      </w:r>
      <w:r>
        <w:rPr>
          <w:rFonts w:hint="eastAsia"/>
          <w:sz w:val="24"/>
          <w:szCs w:val="24"/>
        </w:rPr>
        <w:t>西青区</w:t>
      </w:r>
      <w:r>
        <w:rPr>
          <w:sz w:val="24"/>
          <w:szCs w:val="24"/>
        </w:rPr>
        <w:t>政府采购中心所提交的投标文件及有关澄清资料和服务承诺均视为本合同不可分割的部分，对供方具有约束力。</w:t>
      </w:r>
    </w:p>
    <w:p w14:paraId="35149A3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48"/>
        <w:tblW w:w="0" w:type="auto"/>
        <w:tblInd w:w="0" w:type="dxa"/>
        <w:tblLayout w:type="autofit"/>
        <w:tblCellMar>
          <w:top w:w="0" w:type="dxa"/>
          <w:left w:w="108" w:type="dxa"/>
          <w:bottom w:w="0" w:type="dxa"/>
          <w:right w:w="108" w:type="dxa"/>
        </w:tblCellMar>
      </w:tblPr>
      <w:tblGrid>
        <w:gridCol w:w="4261"/>
        <w:gridCol w:w="4261"/>
      </w:tblGrid>
      <w:tr w14:paraId="3CB28A00">
        <w:tblPrEx>
          <w:tblCellMar>
            <w:top w:w="0" w:type="dxa"/>
            <w:left w:w="108" w:type="dxa"/>
            <w:bottom w:w="0" w:type="dxa"/>
            <w:right w:w="108" w:type="dxa"/>
          </w:tblCellMar>
        </w:tblPrEx>
        <w:tc>
          <w:tcPr>
            <w:tcW w:w="4261" w:type="dxa"/>
          </w:tcPr>
          <w:p w14:paraId="2A422045">
            <w:pPr>
              <w:tabs>
                <w:tab w:val="left" w:pos="0"/>
                <w:tab w:val="left" w:pos="315"/>
              </w:tabs>
              <w:spacing w:line="520" w:lineRule="exact"/>
              <w:rPr>
                <w:sz w:val="24"/>
                <w:szCs w:val="24"/>
              </w:rPr>
            </w:pPr>
            <w:r>
              <w:rPr>
                <w:sz w:val="24"/>
                <w:szCs w:val="24"/>
              </w:rPr>
              <w:t xml:space="preserve">供方（公章）： </w:t>
            </w:r>
          </w:p>
        </w:tc>
        <w:tc>
          <w:tcPr>
            <w:tcW w:w="4261" w:type="dxa"/>
          </w:tcPr>
          <w:p w14:paraId="493DB784">
            <w:pPr>
              <w:tabs>
                <w:tab w:val="left" w:pos="0"/>
                <w:tab w:val="left" w:pos="315"/>
              </w:tabs>
              <w:spacing w:line="520" w:lineRule="exact"/>
              <w:rPr>
                <w:sz w:val="24"/>
                <w:szCs w:val="24"/>
              </w:rPr>
            </w:pPr>
            <w:r>
              <w:rPr>
                <w:sz w:val="24"/>
                <w:szCs w:val="24"/>
              </w:rPr>
              <w:t xml:space="preserve">需方（公章）： </w:t>
            </w:r>
          </w:p>
        </w:tc>
      </w:tr>
      <w:tr w14:paraId="3E31B632">
        <w:tblPrEx>
          <w:tblCellMar>
            <w:top w:w="0" w:type="dxa"/>
            <w:left w:w="108" w:type="dxa"/>
            <w:bottom w:w="0" w:type="dxa"/>
            <w:right w:w="108" w:type="dxa"/>
          </w:tblCellMar>
        </w:tblPrEx>
        <w:tc>
          <w:tcPr>
            <w:tcW w:w="4261" w:type="dxa"/>
          </w:tcPr>
          <w:p w14:paraId="16F5B82F">
            <w:pPr>
              <w:tabs>
                <w:tab w:val="left" w:pos="0"/>
                <w:tab w:val="left" w:pos="315"/>
              </w:tabs>
              <w:spacing w:line="520" w:lineRule="exact"/>
              <w:rPr>
                <w:sz w:val="24"/>
                <w:szCs w:val="24"/>
              </w:rPr>
            </w:pPr>
            <w:r>
              <w:rPr>
                <w:sz w:val="24"/>
                <w:szCs w:val="24"/>
              </w:rPr>
              <w:t xml:space="preserve">地址：  </w:t>
            </w:r>
          </w:p>
        </w:tc>
        <w:tc>
          <w:tcPr>
            <w:tcW w:w="4261" w:type="dxa"/>
          </w:tcPr>
          <w:p w14:paraId="215A4F08">
            <w:pPr>
              <w:tabs>
                <w:tab w:val="left" w:pos="0"/>
                <w:tab w:val="left" w:pos="315"/>
              </w:tabs>
              <w:spacing w:line="520" w:lineRule="exact"/>
              <w:rPr>
                <w:sz w:val="24"/>
                <w:szCs w:val="24"/>
              </w:rPr>
            </w:pPr>
            <w:r>
              <w:rPr>
                <w:sz w:val="24"/>
                <w:szCs w:val="24"/>
              </w:rPr>
              <w:t xml:space="preserve">地址： </w:t>
            </w:r>
          </w:p>
        </w:tc>
      </w:tr>
      <w:tr w14:paraId="63015C29">
        <w:tblPrEx>
          <w:tblCellMar>
            <w:top w:w="0" w:type="dxa"/>
            <w:left w:w="108" w:type="dxa"/>
            <w:bottom w:w="0" w:type="dxa"/>
            <w:right w:w="108" w:type="dxa"/>
          </w:tblCellMar>
        </w:tblPrEx>
        <w:tc>
          <w:tcPr>
            <w:tcW w:w="4261" w:type="dxa"/>
          </w:tcPr>
          <w:p w14:paraId="0FC066AB">
            <w:pPr>
              <w:tabs>
                <w:tab w:val="left" w:pos="360"/>
              </w:tabs>
              <w:spacing w:line="520" w:lineRule="exact"/>
              <w:rPr>
                <w:sz w:val="24"/>
                <w:szCs w:val="24"/>
              </w:rPr>
            </w:pPr>
            <w:r>
              <w:rPr>
                <w:sz w:val="24"/>
                <w:szCs w:val="24"/>
              </w:rPr>
              <w:t xml:space="preserve">法定代表人： </w:t>
            </w:r>
          </w:p>
        </w:tc>
        <w:tc>
          <w:tcPr>
            <w:tcW w:w="4261" w:type="dxa"/>
          </w:tcPr>
          <w:p w14:paraId="60D71AFB">
            <w:pPr>
              <w:tabs>
                <w:tab w:val="left" w:pos="360"/>
              </w:tabs>
              <w:spacing w:line="520" w:lineRule="exact"/>
              <w:rPr>
                <w:sz w:val="24"/>
                <w:szCs w:val="24"/>
              </w:rPr>
            </w:pPr>
            <w:r>
              <w:rPr>
                <w:sz w:val="24"/>
                <w:szCs w:val="24"/>
              </w:rPr>
              <w:t xml:space="preserve">法定代表人： </w:t>
            </w:r>
          </w:p>
        </w:tc>
      </w:tr>
      <w:tr w14:paraId="4A12D961">
        <w:tblPrEx>
          <w:tblCellMar>
            <w:top w:w="0" w:type="dxa"/>
            <w:left w:w="108" w:type="dxa"/>
            <w:bottom w:w="0" w:type="dxa"/>
            <w:right w:w="108" w:type="dxa"/>
          </w:tblCellMar>
        </w:tblPrEx>
        <w:tc>
          <w:tcPr>
            <w:tcW w:w="4261" w:type="dxa"/>
          </w:tcPr>
          <w:p w14:paraId="7DAD6376">
            <w:pPr>
              <w:tabs>
                <w:tab w:val="left" w:pos="360"/>
              </w:tabs>
              <w:spacing w:line="520" w:lineRule="exact"/>
              <w:rPr>
                <w:sz w:val="24"/>
                <w:szCs w:val="24"/>
              </w:rPr>
            </w:pPr>
            <w:r>
              <w:rPr>
                <w:sz w:val="24"/>
                <w:szCs w:val="24"/>
              </w:rPr>
              <w:t xml:space="preserve">委托代理人： </w:t>
            </w:r>
          </w:p>
        </w:tc>
        <w:tc>
          <w:tcPr>
            <w:tcW w:w="4261" w:type="dxa"/>
          </w:tcPr>
          <w:p w14:paraId="123692CD">
            <w:pPr>
              <w:tabs>
                <w:tab w:val="left" w:pos="360"/>
              </w:tabs>
              <w:spacing w:line="520" w:lineRule="exact"/>
              <w:rPr>
                <w:sz w:val="24"/>
                <w:szCs w:val="24"/>
              </w:rPr>
            </w:pPr>
            <w:r>
              <w:rPr>
                <w:sz w:val="24"/>
                <w:szCs w:val="24"/>
              </w:rPr>
              <w:t xml:space="preserve">委托代理人： </w:t>
            </w:r>
          </w:p>
        </w:tc>
      </w:tr>
      <w:tr w14:paraId="02868FA5">
        <w:tblPrEx>
          <w:tblCellMar>
            <w:top w:w="0" w:type="dxa"/>
            <w:left w:w="108" w:type="dxa"/>
            <w:bottom w:w="0" w:type="dxa"/>
            <w:right w:w="108" w:type="dxa"/>
          </w:tblCellMar>
        </w:tblPrEx>
        <w:tc>
          <w:tcPr>
            <w:tcW w:w="4261" w:type="dxa"/>
          </w:tcPr>
          <w:p w14:paraId="7564AEA8">
            <w:pPr>
              <w:tabs>
                <w:tab w:val="left" w:pos="360"/>
              </w:tabs>
              <w:spacing w:line="520" w:lineRule="exact"/>
              <w:rPr>
                <w:sz w:val="24"/>
                <w:szCs w:val="24"/>
              </w:rPr>
            </w:pPr>
            <w:r>
              <w:rPr>
                <w:sz w:val="24"/>
                <w:szCs w:val="24"/>
              </w:rPr>
              <w:t>电话：</w:t>
            </w:r>
          </w:p>
        </w:tc>
        <w:tc>
          <w:tcPr>
            <w:tcW w:w="4261" w:type="dxa"/>
          </w:tcPr>
          <w:p w14:paraId="3F4BF5E7">
            <w:pPr>
              <w:tabs>
                <w:tab w:val="left" w:pos="360"/>
              </w:tabs>
              <w:spacing w:line="520" w:lineRule="exact"/>
              <w:rPr>
                <w:sz w:val="24"/>
                <w:szCs w:val="24"/>
              </w:rPr>
            </w:pPr>
            <w:r>
              <w:rPr>
                <w:sz w:val="24"/>
                <w:szCs w:val="24"/>
              </w:rPr>
              <w:t>电话：</w:t>
            </w:r>
          </w:p>
        </w:tc>
      </w:tr>
    </w:tbl>
    <w:p w14:paraId="03DFEA04">
      <w:pPr>
        <w:rPr>
          <w:sz w:val="24"/>
          <w:szCs w:val="24"/>
        </w:rPr>
      </w:pPr>
    </w:p>
    <w:p w14:paraId="73ECD645">
      <w:pPr>
        <w:rPr>
          <w:szCs w:val="24"/>
        </w:rPr>
      </w:pPr>
      <w:r>
        <w:rPr>
          <w:sz w:val="24"/>
          <w:szCs w:val="24"/>
        </w:rPr>
        <w:t>时间：20</w:t>
      </w:r>
      <w:r>
        <w:rPr>
          <w:rFonts w:hint="eastAsia"/>
          <w:sz w:val="24"/>
          <w:szCs w:val="24"/>
        </w:rPr>
        <w:t xml:space="preserve">  </w:t>
      </w:r>
      <w:r>
        <w:rPr>
          <w:sz w:val="24"/>
          <w:szCs w:val="24"/>
        </w:rPr>
        <w:t>年  月  日</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06112434">
      <w:pPr>
        <w:pStyle w:val="35"/>
        <w:rPr>
          <w:rFonts w:ascii="Times New Roman" w:hAnsi="Times New Roman"/>
        </w:rPr>
      </w:pPr>
      <w:r>
        <w:rPr>
          <w:rFonts w:ascii="Times New Roman" w:hAnsi="Times New Roman"/>
        </w:rPr>
        <w:t>第五部分  投标文件格式</w:t>
      </w:r>
    </w:p>
    <w:p w14:paraId="2C35C48F">
      <w:pPr>
        <w:autoSpaceDN w:val="0"/>
        <w:spacing w:line="360" w:lineRule="auto"/>
        <w:jc w:val="center"/>
        <w:rPr>
          <w:b/>
          <w:bCs/>
          <w:sz w:val="24"/>
        </w:rPr>
      </w:pPr>
      <w:r>
        <w:rPr>
          <w:b/>
          <w:bCs/>
          <w:sz w:val="24"/>
        </w:rPr>
        <w:t>投标文件封面格式</w:t>
      </w:r>
    </w:p>
    <w:p w14:paraId="5E4D77B6">
      <w:pPr>
        <w:autoSpaceDE w:val="0"/>
        <w:autoSpaceDN w:val="0"/>
        <w:adjustRightInd w:val="0"/>
        <w:spacing w:line="520" w:lineRule="exact"/>
      </w:pPr>
    </w:p>
    <w:p w14:paraId="45FC16AB">
      <w:pPr>
        <w:autoSpaceDE w:val="0"/>
        <w:autoSpaceDN w:val="0"/>
        <w:adjustRightInd w:val="0"/>
        <w:spacing w:line="520" w:lineRule="exact"/>
        <w:rPr>
          <w:b/>
          <w:kern w:val="0"/>
          <w:sz w:val="24"/>
        </w:rPr>
      </w:pPr>
    </w:p>
    <w:p w14:paraId="339E672D">
      <w:pPr>
        <w:autoSpaceDE w:val="0"/>
        <w:autoSpaceDN w:val="0"/>
        <w:adjustRightInd w:val="0"/>
        <w:spacing w:line="520" w:lineRule="exact"/>
        <w:rPr>
          <w:b/>
          <w:kern w:val="0"/>
          <w:sz w:val="24"/>
        </w:rPr>
      </w:pPr>
    </w:p>
    <w:p w14:paraId="20E9852D">
      <w:pPr>
        <w:autoSpaceDE w:val="0"/>
        <w:autoSpaceDN w:val="0"/>
        <w:adjustRightInd w:val="0"/>
        <w:spacing w:line="520" w:lineRule="exact"/>
        <w:rPr>
          <w:b/>
          <w:kern w:val="0"/>
          <w:sz w:val="24"/>
        </w:rPr>
      </w:pPr>
    </w:p>
    <w:p w14:paraId="0BD00B5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941BF67">
      <w:pPr>
        <w:autoSpaceDE w:val="0"/>
        <w:autoSpaceDN w:val="0"/>
        <w:adjustRightInd w:val="0"/>
        <w:spacing w:line="520" w:lineRule="exact"/>
        <w:rPr>
          <w:b/>
          <w:kern w:val="0"/>
          <w:sz w:val="36"/>
          <w:szCs w:val="36"/>
        </w:rPr>
      </w:pPr>
    </w:p>
    <w:p w14:paraId="14BAEE01">
      <w:pPr>
        <w:autoSpaceDE w:val="0"/>
        <w:autoSpaceDN w:val="0"/>
        <w:adjustRightInd w:val="0"/>
        <w:spacing w:line="520" w:lineRule="exact"/>
        <w:jc w:val="center"/>
        <w:rPr>
          <w:b/>
          <w:kern w:val="0"/>
          <w:sz w:val="24"/>
        </w:rPr>
      </w:pPr>
      <w:r>
        <w:rPr>
          <w:b/>
          <w:kern w:val="0"/>
          <w:sz w:val="24"/>
        </w:rPr>
        <w:t>（加盖电子签章）</w:t>
      </w:r>
    </w:p>
    <w:p w14:paraId="38A8F915">
      <w:pPr>
        <w:spacing w:before="93" w:beforeLines="30" w:after="218" w:afterLines="70" w:line="540" w:lineRule="exact"/>
        <w:ind w:left="630" w:leftChars="300"/>
        <w:rPr>
          <w:b/>
          <w:sz w:val="34"/>
          <w:szCs w:val="34"/>
        </w:rPr>
      </w:pPr>
      <w:r>
        <w:rPr>
          <w:b/>
          <w:sz w:val="34"/>
          <w:szCs w:val="34"/>
        </w:rPr>
        <w:t>项目编号：</w:t>
      </w:r>
    </w:p>
    <w:p w14:paraId="260000A0">
      <w:pPr>
        <w:spacing w:before="93" w:beforeLines="30" w:after="218" w:afterLines="70" w:line="540" w:lineRule="exact"/>
        <w:ind w:left="2152" w:leftChars="300" w:hanging="1522" w:hangingChars="446"/>
        <w:rPr>
          <w:b/>
          <w:sz w:val="34"/>
          <w:szCs w:val="34"/>
        </w:rPr>
      </w:pPr>
      <w:r>
        <w:rPr>
          <w:b/>
          <w:sz w:val="34"/>
          <w:szCs w:val="34"/>
        </w:rPr>
        <w:t>项目名称：</w:t>
      </w:r>
    </w:p>
    <w:p w14:paraId="123808F5">
      <w:pPr>
        <w:spacing w:before="93" w:beforeLines="30" w:after="218" w:afterLines="70" w:line="540" w:lineRule="exact"/>
        <w:ind w:left="2152" w:leftChars="300" w:hanging="1522" w:hangingChars="446"/>
        <w:rPr>
          <w:b/>
          <w:sz w:val="34"/>
          <w:szCs w:val="34"/>
        </w:rPr>
      </w:pPr>
      <w:r>
        <w:rPr>
          <w:b/>
          <w:sz w:val="34"/>
          <w:szCs w:val="34"/>
        </w:rPr>
        <w:t>所投包号：</w:t>
      </w:r>
    </w:p>
    <w:p w14:paraId="2DC62064">
      <w:pPr>
        <w:spacing w:before="93" w:beforeLines="30" w:after="218" w:afterLines="70" w:line="540" w:lineRule="exact"/>
        <w:ind w:left="630" w:leftChars="300"/>
        <w:rPr>
          <w:b/>
          <w:sz w:val="34"/>
          <w:szCs w:val="34"/>
        </w:rPr>
      </w:pPr>
      <w:r>
        <w:rPr>
          <w:b/>
          <w:sz w:val="34"/>
          <w:szCs w:val="34"/>
        </w:rPr>
        <w:t>投标单位名称：</w:t>
      </w:r>
    </w:p>
    <w:p w14:paraId="3CC205CF">
      <w:pPr>
        <w:spacing w:before="93" w:beforeLines="30" w:after="218" w:afterLines="70" w:line="540" w:lineRule="exact"/>
        <w:ind w:left="630" w:leftChars="300"/>
        <w:rPr>
          <w:b/>
          <w:sz w:val="34"/>
          <w:szCs w:val="34"/>
        </w:rPr>
      </w:pPr>
      <w:r>
        <w:rPr>
          <w:rFonts w:hint="eastAsia"/>
          <w:b/>
          <w:sz w:val="34"/>
          <w:szCs w:val="34"/>
        </w:rPr>
        <w:t>投标代表人姓名：</w:t>
      </w:r>
    </w:p>
    <w:p w14:paraId="0C8F898E">
      <w:pPr>
        <w:spacing w:before="93" w:beforeLines="30" w:after="218" w:afterLines="70" w:line="540" w:lineRule="exact"/>
        <w:ind w:left="630" w:leftChars="300"/>
        <w:rPr>
          <w:b/>
          <w:sz w:val="34"/>
          <w:szCs w:val="34"/>
        </w:rPr>
      </w:pPr>
    </w:p>
    <w:p w14:paraId="212F69B6">
      <w:pPr>
        <w:spacing w:before="93" w:beforeLines="30" w:after="218" w:afterLines="70" w:line="540" w:lineRule="exact"/>
        <w:ind w:left="630" w:leftChars="300"/>
        <w:rPr>
          <w:b/>
          <w:sz w:val="34"/>
          <w:szCs w:val="34"/>
        </w:rPr>
      </w:pPr>
    </w:p>
    <w:p w14:paraId="68010BF5">
      <w:pPr>
        <w:spacing w:before="93" w:beforeLines="30" w:after="218" w:afterLines="70" w:line="540" w:lineRule="exact"/>
        <w:ind w:left="630" w:leftChars="300"/>
        <w:rPr>
          <w:b/>
          <w:sz w:val="34"/>
          <w:szCs w:val="34"/>
        </w:rPr>
      </w:pPr>
    </w:p>
    <w:p w14:paraId="7C737ACF">
      <w:pPr>
        <w:spacing w:before="93" w:beforeLines="30" w:after="218" w:afterLines="70" w:line="540" w:lineRule="exact"/>
        <w:ind w:left="630" w:leftChars="300"/>
        <w:rPr>
          <w:b/>
          <w:bCs/>
          <w:sz w:val="24"/>
        </w:rPr>
      </w:pPr>
      <w:r>
        <w:rPr>
          <w:b/>
          <w:sz w:val="34"/>
          <w:szCs w:val="34"/>
        </w:rPr>
        <w:t>投标日期：   年   月   日</w:t>
      </w:r>
    </w:p>
    <w:p w14:paraId="1460BD08">
      <w:pPr>
        <w:widowControl/>
        <w:jc w:val="left"/>
        <w:rPr>
          <w:b/>
          <w:bCs/>
          <w:sz w:val="24"/>
        </w:rPr>
      </w:pPr>
      <w:r>
        <w:rPr>
          <w:b/>
          <w:bCs/>
          <w:sz w:val="24"/>
        </w:rPr>
        <w:br w:type="page"/>
      </w:r>
    </w:p>
    <w:p w14:paraId="52966239">
      <w:pPr>
        <w:autoSpaceDN w:val="0"/>
        <w:spacing w:line="360" w:lineRule="auto"/>
        <w:jc w:val="center"/>
        <w:rPr>
          <w:b/>
          <w:bCs/>
          <w:sz w:val="24"/>
        </w:rPr>
      </w:pPr>
      <w:r>
        <w:rPr>
          <w:b/>
          <w:bCs/>
          <w:sz w:val="24"/>
        </w:rPr>
        <w:t>投标文件总目录</w:t>
      </w:r>
    </w:p>
    <w:p w14:paraId="3FB2144F">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4ABA23F1">
      <w:pPr>
        <w:widowControl/>
        <w:jc w:val="center"/>
        <w:rPr>
          <w:b/>
          <w:sz w:val="24"/>
        </w:rPr>
      </w:pPr>
    </w:p>
    <w:p w14:paraId="688E6B70">
      <w:pPr>
        <w:widowControl/>
        <w:jc w:val="left"/>
        <w:rPr>
          <w:b/>
          <w:sz w:val="24"/>
        </w:rPr>
      </w:pPr>
      <w:r>
        <w:rPr>
          <w:b/>
          <w:sz w:val="24"/>
        </w:rPr>
        <w:br w:type="page"/>
      </w:r>
    </w:p>
    <w:p w14:paraId="2F94CC25">
      <w:pPr>
        <w:widowControl/>
        <w:jc w:val="center"/>
        <w:rPr>
          <w:b/>
          <w:sz w:val="24"/>
        </w:rPr>
      </w:pPr>
      <w:r>
        <w:rPr>
          <w:b/>
          <w:sz w:val="24"/>
        </w:rPr>
        <w:t>评分因素及评标标准页码检索</w:t>
      </w:r>
    </w:p>
    <w:p w14:paraId="76419F87">
      <w:pPr>
        <w:widowControl/>
        <w:jc w:val="center"/>
        <w:rPr>
          <w:b/>
          <w:sz w:val="24"/>
        </w:rPr>
      </w:pPr>
      <w:r>
        <w:rPr>
          <w:b/>
          <w:bCs/>
          <w:sz w:val="24"/>
        </w:rPr>
        <w:t>（需投标人按招标文件“评分因素及评标标准”中每个评分项逐项列明页码）</w:t>
      </w:r>
    </w:p>
    <w:p w14:paraId="040E35B0">
      <w:pPr>
        <w:widowControl/>
        <w:jc w:val="left"/>
        <w:rPr>
          <w:sz w:val="24"/>
        </w:rPr>
      </w:pPr>
      <w:r>
        <w:rPr>
          <w:sz w:val="24"/>
        </w:rPr>
        <w:br w:type="page"/>
      </w:r>
    </w:p>
    <w:p w14:paraId="616A4366">
      <w:pPr>
        <w:tabs>
          <w:tab w:val="left" w:pos="360"/>
        </w:tabs>
        <w:spacing w:after="312" w:afterLines="100" w:line="360" w:lineRule="auto"/>
        <w:rPr>
          <w:b/>
          <w:sz w:val="24"/>
        </w:rPr>
      </w:pPr>
      <w:r>
        <w:rPr>
          <w:b/>
          <w:sz w:val="24"/>
        </w:rPr>
        <w:t>附件1</w:t>
      </w:r>
    </w:p>
    <w:p w14:paraId="181DF216">
      <w:pPr>
        <w:autoSpaceDN w:val="0"/>
        <w:spacing w:line="360" w:lineRule="auto"/>
        <w:jc w:val="center"/>
        <w:rPr>
          <w:b/>
          <w:bCs/>
          <w:sz w:val="24"/>
        </w:rPr>
      </w:pPr>
      <w:r>
        <w:rPr>
          <w:b/>
          <w:bCs/>
          <w:sz w:val="24"/>
        </w:rPr>
        <w:t>投标书</w:t>
      </w:r>
    </w:p>
    <w:p w14:paraId="37279919">
      <w:pPr>
        <w:spacing w:line="360" w:lineRule="auto"/>
        <w:rPr>
          <w:sz w:val="24"/>
        </w:rPr>
      </w:pPr>
      <w:r>
        <w:rPr>
          <w:sz w:val="24"/>
        </w:rPr>
        <w:t>致：天津市</w:t>
      </w:r>
      <w:r>
        <w:rPr>
          <w:rFonts w:hint="eastAsia"/>
          <w:sz w:val="24"/>
        </w:rPr>
        <w:t>西青区</w:t>
      </w:r>
      <w:r>
        <w:rPr>
          <w:sz w:val="24"/>
        </w:rPr>
        <w:t>政府采购中心</w:t>
      </w:r>
    </w:p>
    <w:p w14:paraId="14363FDB">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065B6E6">
      <w:pPr>
        <w:spacing w:line="360" w:lineRule="auto"/>
        <w:ind w:firstLine="480" w:firstLineChars="200"/>
        <w:rPr>
          <w:sz w:val="24"/>
        </w:rPr>
      </w:pPr>
      <w:r>
        <w:rPr>
          <w:sz w:val="24"/>
        </w:rPr>
        <w:t>据此函，签字代表宣布同意如下：</w:t>
      </w:r>
    </w:p>
    <w:p w14:paraId="43F32DDA">
      <w:pPr>
        <w:spacing w:line="360" w:lineRule="auto"/>
        <w:ind w:firstLine="480" w:firstLineChars="200"/>
        <w:rPr>
          <w:sz w:val="24"/>
        </w:rPr>
      </w:pPr>
      <w:r>
        <w:rPr>
          <w:sz w:val="24"/>
        </w:rPr>
        <w:t>1. 所附投标报价表中规定的应提供和交付的服务投标总价为：</w:t>
      </w:r>
    </w:p>
    <w:p w14:paraId="16482816">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76A2130">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4BC3C984">
      <w:pPr>
        <w:spacing w:line="360" w:lineRule="auto"/>
        <w:ind w:firstLine="480" w:firstLineChars="200"/>
        <w:rPr>
          <w:sz w:val="24"/>
        </w:rPr>
      </w:pPr>
      <w:r>
        <w:rPr>
          <w:sz w:val="24"/>
        </w:rPr>
        <w:t>……</w:t>
      </w:r>
    </w:p>
    <w:p w14:paraId="25EF8654">
      <w:pPr>
        <w:spacing w:line="360" w:lineRule="auto"/>
        <w:ind w:firstLine="480" w:firstLineChars="200"/>
        <w:rPr>
          <w:sz w:val="24"/>
        </w:rPr>
      </w:pPr>
      <w:r>
        <w:rPr>
          <w:sz w:val="24"/>
        </w:rPr>
        <w:t>2. 我公司将按招标文件的规定履行合同责任和义务。</w:t>
      </w:r>
    </w:p>
    <w:p w14:paraId="38B3BBE5">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718FC76">
      <w:pPr>
        <w:spacing w:line="360" w:lineRule="auto"/>
        <w:ind w:firstLine="480" w:firstLineChars="200"/>
        <w:rPr>
          <w:sz w:val="24"/>
        </w:rPr>
      </w:pPr>
      <w:r>
        <w:rPr>
          <w:sz w:val="24"/>
        </w:rPr>
        <w:t>4. 我公司的投标有效期为开标之日起60天。</w:t>
      </w:r>
    </w:p>
    <w:p w14:paraId="55D38791">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DC3FA52">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680B1E1">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A8685C1">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3C75D7B">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1B2BA53">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62487B21">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565EB10">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FED7C3E">
      <w:pPr>
        <w:spacing w:line="360" w:lineRule="auto"/>
        <w:ind w:firstLine="480" w:firstLineChars="200"/>
        <w:rPr>
          <w:sz w:val="24"/>
        </w:rPr>
      </w:pPr>
      <w:r>
        <w:rPr>
          <w:rFonts w:hint="eastAsia"/>
          <w:sz w:val="24"/>
        </w:rPr>
        <w:t>纳税人识别号：</w:t>
      </w:r>
    </w:p>
    <w:p w14:paraId="6F659FC8">
      <w:pPr>
        <w:spacing w:line="360" w:lineRule="auto"/>
        <w:ind w:firstLine="480" w:firstLineChars="200"/>
        <w:rPr>
          <w:sz w:val="24"/>
        </w:rPr>
      </w:pPr>
      <w:r>
        <w:rPr>
          <w:rFonts w:hint="eastAsia"/>
          <w:sz w:val="24"/>
        </w:rPr>
        <w:t>地址、电话：</w:t>
      </w:r>
    </w:p>
    <w:p w14:paraId="635BF686">
      <w:pPr>
        <w:spacing w:line="360" w:lineRule="auto"/>
        <w:ind w:firstLine="480" w:firstLineChars="200"/>
        <w:rPr>
          <w:sz w:val="24"/>
        </w:rPr>
      </w:pPr>
      <w:r>
        <w:rPr>
          <w:rFonts w:hint="eastAsia"/>
          <w:sz w:val="24"/>
        </w:rPr>
        <w:t>开户行及账号：</w:t>
      </w:r>
    </w:p>
    <w:p w14:paraId="2DFD2CDB">
      <w:pPr>
        <w:spacing w:line="360" w:lineRule="auto"/>
        <w:ind w:firstLine="480" w:firstLineChars="200"/>
        <w:rPr>
          <w:sz w:val="24"/>
        </w:rPr>
      </w:pPr>
      <w:r>
        <w:rPr>
          <w:rFonts w:hint="eastAsia"/>
          <w:sz w:val="24"/>
        </w:rPr>
        <w:t>开具发票类型：□增值税专用发票         □增值税普通发票</w:t>
      </w:r>
    </w:p>
    <w:p w14:paraId="328F35D9">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CE385D7">
      <w:pPr>
        <w:spacing w:line="360" w:lineRule="auto"/>
        <w:ind w:firstLine="482" w:firstLineChars="200"/>
        <w:rPr>
          <w:b/>
          <w:sz w:val="24"/>
        </w:rPr>
      </w:pPr>
      <w:r>
        <w:rPr>
          <w:rFonts w:hint="eastAsia"/>
          <w:b/>
          <w:sz w:val="24"/>
        </w:rPr>
        <w:t>□</w:t>
      </w:r>
      <w:r>
        <w:rPr>
          <w:b/>
          <w:sz w:val="24"/>
        </w:rPr>
        <w:t>上门自取</w:t>
      </w:r>
    </w:p>
    <w:p w14:paraId="201CC190">
      <w:pPr>
        <w:spacing w:line="360" w:lineRule="auto"/>
        <w:ind w:firstLine="480" w:firstLineChars="200"/>
        <w:rPr>
          <w:sz w:val="24"/>
        </w:rPr>
      </w:pPr>
    </w:p>
    <w:p w14:paraId="4B7B0C77">
      <w:pPr>
        <w:spacing w:line="360" w:lineRule="auto"/>
        <w:ind w:firstLine="482" w:firstLineChars="200"/>
        <w:rPr>
          <w:b/>
          <w:sz w:val="24"/>
        </w:rPr>
      </w:pPr>
      <w:r>
        <w:rPr>
          <w:rFonts w:hint="eastAsia"/>
          <w:b/>
          <w:sz w:val="24"/>
        </w:rPr>
        <w:t>□</w:t>
      </w:r>
      <w:r>
        <w:rPr>
          <w:b/>
          <w:sz w:val="24"/>
        </w:rPr>
        <w:t>到付邮寄</w:t>
      </w:r>
    </w:p>
    <w:p w14:paraId="2AACF1A5">
      <w:pPr>
        <w:spacing w:line="360" w:lineRule="auto"/>
        <w:ind w:firstLine="480" w:firstLineChars="200"/>
        <w:rPr>
          <w:sz w:val="24"/>
        </w:rPr>
      </w:pPr>
      <w:r>
        <w:rPr>
          <w:sz w:val="24"/>
        </w:rPr>
        <w:t>邮寄地址</w:t>
      </w:r>
      <w:r>
        <w:rPr>
          <w:rFonts w:hint="eastAsia"/>
          <w:sz w:val="24"/>
        </w:rPr>
        <w:t>、邮编</w:t>
      </w:r>
      <w:r>
        <w:rPr>
          <w:sz w:val="24"/>
        </w:rPr>
        <w:t>：</w:t>
      </w:r>
    </w:p>
    <w:p w14:paraId="1C48EC1C">
      <w:pPr>
        <w:spacing w:line="360" w:lineRule="auto"/>
        <w:ind w:firstLine="480" w:firstLineChars="200"/>
        <w:rPr>
          <w:sz w:val="24"/>
        </w:rPr>
      </w:pPr>
      <w:r>
        <w:rPr>
          <w:sz w:val="24"/>
        </w:rPr>
        <w:t>邮寄联系人、手机号码：</w:t>
      </w:r>
    </w:p>
    <w:p w14:paraId="59E397FB">
      <w:pPr>
        <w:spacing w:line="360" w:lineRule="auto"/>
        <w:ind w:firstLine="4080" w:firstLineChars="1700"/>
        <w:rPr>
          <w:sz w:val="24"/>
        </w:rPr>
      </w:pPr>
    </w:p>
    <w:p w14:paraId="118C8BCE">
      <w:pPr>
        <w:spacing w:line="360" w:lineRule="auto"/>
        <w:ind w:firstLine="4080" w:firstLineChars="1700"/>
        <w:rPr>
          <w:sz w:val="24"/>
        </w:rPr>
      </w:pPr>
    </w:p>
    <w:p w14:paraId="170B6C2F">
      <w:pPr>
        <w:spacing w:line="360" w:lineRule="auto"/>
        <w:ind w:firstLine="4080" w:firstLineChars="1700"/>
        <w:rPr>
          <w:sz w:val="24"/>
        </w:rPr>
      </w:pPr>
      <w:r>
        <w:rPr>
          <w:sz w:val="24"/>
        </w:rPr>
        <w:t>投标人名称：</w:t>
      </w:r>
    </w:p>
    <w:p w14:paraId="2346FE69">
      <w:pPr>
        <w:spacing w:line="360" w:lineRule="auto"/>
        <w:ind w:firstLine="4080" w:firstLineChars="1700"/>
        <w:rPr>
          <w:sz w:val="24"/>
        </w:rPr>
      </w:pPr>
    </w:p>
    <w:p w14:paraId="726D581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0BE8B7">
      <w:pPr>
        <w:widowControl/>
        <w:jc w:val="left"/>
        <w:rPr>
          <w:sz w:val="24"/>
        </w:rPr>
      </w:pPr>
      <w:r>
        <w:rPr>
          <w:sz w:val="24"/>
        </w:rPr>
        <w:br w:type="page"/>
      </w:r>
    </w:p>
    <w:p w14:paraId="36C83B04">
      <w:pPr>
        <w:widowControl/>
        <w:jc w:val="left"/>
        <w:rPr>
          <w:b/>
          <w:sz w:val="24"/>
        </w:rPr>
      </w:pPr>
      <w:r>
        <w:rPr>
          <w:b/>
          <w:sz w:val="24"/>
        </w:rPr>
        <w:t>附件2</w:t>
      </w:r>
    </w:p>
    <w:p w14:paraId="6F82074E">
      <w:pPr>
        <w:autoSpaceDN w:val="0"/>
        <w:spacing w:line="360" w:lineRule="auto"/>
        <w:jc w:val="center"/>
        <w:rPr>
          <w:b/>
          <w:bCs/>
          <w:sz w:val="24"/>
        </w:rPr>
      </w:pPr>
      <w:r>
        <w:rPr>
          <w:b/>
          <w:bCs/>
          <w:sz w:val="24"/>
        </w:rPr>
        <w:t>开标一览表</w:t>
      </w:r>
    </w:p>
    <w:p w14:paraId="66E90C59">
      <w:pPr>
        <w:ind w:right="84"/>
        <w:rPr>
          <w:sz w:val="24"/>
        </w:rPr>
      </w:pPr>
    </w:p>
    <w:p w14:paraId="39FEF935">
      <w:pPr>
        <w:spacing w:line="460" w:lineRule="exact"/>
        <w:rPr>
          <w:sz w:val="24"/>
        </w:rPr>
      </w:pPr>
      <w:r>
        <w:rPr>
          <w:sz w:val="24"/>
        </w:rPr>
        <w:t>项目名称：</w:t>
      </w:r>
      <w:r>
        <w:rPr>
          <w:sz w:val="24"/>
          <w:u w:val="single"/>
        </w:rPr>
        <w:t xml:space="preserve">                    </w:t>
      </w:r>
    </w:p>
    <w:p w14:paraId="3A1A3061">
      <w:pPr>
        <w:spacing w:line="460" w:lineRule="exact"/>
        <w:rPr>
          <w:sz w:val="24"/>
        </w:rPr>
      </w:pPr>
      <w:r>
        <w:rPr>
          <w:sz w:val="24"/>
        </w:rPr>
        <w:t>项目编号：</w:t>
      </w:r>
      <w:r>
        <w:rPr>
          <w:sz w:val="24"/>
          <w:u w:val="single"/>
        </w:rPr>
        <w:t xml:space="preserve">                    </w:t>
      </w:r>
    </w:p>
    <w:p w14:paraId="5A064EFE">
      <w:pPr>
        <w:spacing w:line="460" w:lineRule="exact"/>
        <w:rPr>
          <w:sz w:val="24"/>
          <w:u w:val="single"/>
        </w:rPr>
      </w:pPr>
      <w:r>
        <w:rPr>
          <w:sz w:val="24"/>
        </w:rPr>
        <w:t>包号：</w:t>
      </w:r>
      <w:r>
        <w:rPr>
          <w:sz w:val="24"/>
          <w:u w:val="single"/>
        </w:rPr>
        <w:t xml:space="preserve">                        </w:t>
      </w:r>
    </w:p>
    <w:p w14:paraId="534A416E">
      <w:pPr>
        <w:spacing w:line="460" w:lineRule="exact"/>
        <w:rPr>
          <w:sz w:val="24"/>
        </w:rPr>
      </w:pPr>
      <w:r>
        <w:rPr>
          <w:sz w:val="24"/>
        </w:rPr>
        <w:t xml:space="preserve">                                                       单位：元</w:t>
      </w:r>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60485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B71667B">
            <w:pPr>
              <w:spacing w:line="460" w:lineRule="exact"/>
              <w:jc w:val="center"/>
              <w:rPr>
                <w:sz w:val="24"/>
              </w:rPr>
            </w:pPr>
            <w:r>
              <w:rPr>
                <w:sz w:val="24"/>
              </w:rPr>
              <w:t>包号</w:t>
            </w:r>
          </w:p>
        </w:tc>
        <w:tc>
          <w:tcPr>
            <w:tcW w:w="1278" w:type="pct"/>
            <w:vAlign w:val="center"/>
          </w:tcPr>
          <w:p w14:paraId="11F397ED">
            <w:pPr>
              <w:spacing w:line="460" w:lineRule="exact"/>
              <w:jc w:val="center"/>
              <w:rPr>
                <w:sz w:val="24"/>
              </w:rPr>
            </w:pPr>
            <w:r>
              <w:rPr>
                <w:sz w:val="24"/>
              </w:rPr>
              <w:t>服务名称</w:t>
            </w:r>
          </w:p>
        </w:tc>
        <w:tc>
          <w:tcPr>
            <w:tcW w:w="806" w:type="pct"/>
            <w:vAlign w:val="center"/>
          </w:tcPr>
          <w:p w14:paraId="262E7738">
            <w:pPr>
              <w:spacing w:line="460" w:lineRule="exact"/>
              <w:jc w:val="center"/>
              <w:rPr>
                <w:sz w:val="24"/>
              </w:rPr>
            </w:pPr>
            <w:r>
              <w:rPr>
                <w:sz w:val="24"/>
              </w:rPr>
              <w:t>数量</w:t>
            </w:r>
          </w:p>
        </w:tc>
        <w:tc>
          <w:tcPr>
            <w:tcW w:w="1202" w:type="pct"/>
            <w:vAlign w:val="center"/>
          </w:tcPr>
          <w:p w14:paraId="45FB1F9D">
            <w:pPr>
              <w:spacing w:line="460" w:lineRule="exact"/>
              <w:jc w:val="center"/>
              <w:rPr>
                <w:sz w:val="24"/>
              </w:rPr>
            </w:pPr>
            <w:r>
              <w:rPr>
                <w:sz w:val="24"/>
              </w:rPr>
              <w:t>投标总价</w:t>
            </w:r>
          </w:p>
        </w:tc>
        <w:tc>
          <w:tcPr>
            <w:tcW w:w="984" w:type="pct"/>
            <w:vAlign w:val="center"/>
          </w:tcPr>
          <w:p w14:paraId="49905E94">
            <w:pPr>
              <w:spacing w:line="460" w:lineRule="exact"/>
              <w:jc w:val="center"/>
              <w:rPr>
                <w:sz w:val="24"/>
              </w:rPr>
            </w:pPr>
            <w:r>
              <w:rPr>
                <w:sz w:val="24"/>
              </w:rPr>
              <w:t>备注</w:t>
            </w:r>
          </w:p>
        </w:tc>
      </w:tr>
      <w:tr w14:paraId="3F888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AACD62">
            <w:pPr>
              <w:spacing w:line="460" w:lineRule="exact"/>
              <w:rPr>
                <w:sz w:val="24"/>
              </w:rPr>
            </w:pPr>
          </w:p>
        </w:tc>
        <w:tc>
          <w:tcPr>
            <w:tcW w:w="1278" w:type="pct"/>
          </w:tcPr>
          <w:p w14:paraId="565AEFFA">
            <w:pPr>
              <w:spacing w:line="460" w:lineRule="exact"/>
              <w:rPr>
                <w:sz w:val="24"/>
              </w:rPr>
            </w:pPr>
          </w:p>
        </w:tc>
        <w:tc>
          <w:tcPr>
            <w:tcW w:w="806" w:type="pct"/>
          </w:tcPr>
          <w:p w14:paraId="4675AE2E">
            <w:pPr>
              <w:spacing w:line="460" w:lineRule="exact"/>
              <w:rPr>
                <w:sz w:val="24"/>
              </w:rPr>
            </w:pPr>
          </w:p>
        </w:tc>
        <w:tc>
          <w:tcPr>
            <w:tcW w:w="1202" w:type="pct"/>
          </w:tcPr>
          <w:p w14:paraId="04EC39C9">
            <w:pPr>
              <w:spacing w:line="460" w:lineRule="exact"/>
              <w:rPr>
                <w:sz w:val="24"/>
              </w:rPr>
            </w:pPr>
          </w:p>
        </w:tc>
        <w:tc>
          <w:tcPr>
            <w:tcW w:w="984" w:type="pct"/>
          </w:tcPr>
          <w:p w14:paraId="23892B1E">
            <w:pPr>
              <w:spacing w:line="460" w:lineRule="exact"/>
              <w:rPr>
                <w:sz w:val="24"/>
              </w:rPr>
            </w:pPr>
          </w:p>
        </w:tc>
      </w:tr>
      <w:tr w14:paraId="026BD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25776BB">
            <w:pPr>
              <w:spacing w:line="460" w:lineRule="exact"/>
              <w:rPr>
                <w:sz w:val="24"/>
              </w:rPr>
            </w:pPr>
          </w:p>
        </w:tc>
        <w:tc>
          <w:tcPr>
            <w:tcW w:w="1278" w:type="pct"/>
          </w:tcPr>
          <w:p w14:paraId="6CFB45B9">
            <w:pPr>
              <w:spacing w:line="460" w:lineRule="exact"/>
              <w:rPr>
                <w:sz w:val="24"/>
              </w:rPr>
            </w:pPr>
          </w:p>
        </w:tc>
        <w:tc>
          <w:tcPr>
            <w:tcW w:w="806" w:type="pct"/>
          </w:tcPr>
          <w:p w14:paraId="7E7CADB2">
            <w:pPr>
              <w:spacing w:line="460" w:lineRule="exact"/>
              <w:rPr>
                <w:sz w:val="24"/>
              </w:rPr>
            </w:pPr>
          </w:p>
        </w:tc>
        <w:tc>
          <w:tcPr>
            <w:tcW w:w="1202" w:type="pct"/>
          </w:tcPr>
          <w:p w14:paraId="3A3B3EB0">
            <w:pPr>
              <w:spacing w:line="460" w:lineRule="exact"/>
              <w:rPr>
                <w:sz w:val="24"/>
              </w:rPr>
            </w:pPr>
          </w:p>
        </w:tc>
        <w:tc>
          <w:tcPr>
            <w:tcW w:w="984" w:type="pct"/>
          </w:tcPr>
          <w:p w14:paraId="4E38028C">
            <w:pPr>
              <w:spacing w:line="460" w:lineRule="exact"/>
              <w:rPr>
                <w:sz w:val="24"/>
              </w:rPr>
            </w:pPr>
          </w:p>
        </w:tc>
      </w:tr>
      <w:tr w14:paraId="13807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60E1A2">
            <w:pPr>
              <w:spacing w:line="460" w:lineRule="exact"/>
              <w:rPr>
                <w:sz w:val="24"/>
              </w:rPr>
            </w:pPr>
          </w:p>
        </w:tc>
        <w:tc>
          <w:tcPr>
            <w:tcW w:w="1278" w:type="pct"/>
          </w:tcPr>
          <w:p w14:paraId="3B64DB3C">
            <w:pPr>
              <w:spacing w:line="460" w:lineRule="exact"/>
              <w:rPr>
                <w:sz w:val="24"/>
              </w:rPr>
            </w:pPr>
          </w:p>
        </w:tc>
        <w:tc>
          <w:tcPr>
            <w:tcW w:w="806" w:type="pct"/>
          </w:tcPr>
          <w:p w14:paraId="4FB65DD5">
            <w:pPr>
              <w:spacing w:line="460" w:lineRule="exact"/>
              <w:rPr>
                <w:sz w:val="24"/>
              </w:rPr>
            </w:pPr>
          </w:p>
        </w:tc>
        <w:tc>
          <w:tcPr>
            <w:tcW w:w="1202" w:type="pct"/>
          </w:tcPr>
          <w:p w14:paraId="0B72A871">
            <w:pPr>
              <w:spacing w:line="460" w:lineRule="exact"/>
              <w:rPr>
                <w:sz w:val="24"/>
              </w:rPr>
            </w:pPr>
          </w:p>
        </w:tc>
        <w:tc>
          <w:tcPr>
            <w:tcW w:w="984" w:type="pct"/>
          </w:tcPr>
          <w:p w14:paraId="61B5EC76">
            <w:pPr>
              <w:spacing w:line="460" w:lineRule="exact"/>
              <w:rPr>
                <w:sz w:val="24"/>
              </w:rPr>
            </w:pPr>
          </w:p>
        </w:tc>
      </w:tr>
      <w:tr w14:paraId="166B6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C5313A">
            <w:pPr>
              <w:spacing w:line="460" w:lineRule="exact"/>
              <w:rPr>
                <w:sz w:val="24"/>
              </w:rPr>
            </w:pPr>
          </w:p>
        </w:tc>
        <w:tc>
          <w:tcPr>
            <w:tcW w:w="1278" w:type="pct"/>
          </w:tcPr>
          <w:p w14:paraId="08F164C4">
            <w:pPr>
              <w:spacing w:line="460" w:lineRule="exact"/>
              <w:rPr>
                <w:sz w:val="24"/>
              </w:rPr>
            </w:pPr>
          </w:p>
        </w:tc>
        <w:tc>
          <w:tcPr>
            <w:tcW w:w="806" w:type="pct"/>
          </w:tcPr>
          <w:p w14:paraId="20F3CBAA">
            <w:pPr>
              <w:spacing w:line="460" w:lineRule="exact"/>
              <w:rPr>
                <w:sz w:val="24"/>
              </w:rPr>
            </w:pPr>
          </w:p>
        </w:tc>
        <w:tc>
          <w:tcPr>
            <w:tcW w:w="1202" w:type="pct"/>
          </w:tcPr>
          <w:p w14:paraId="718E758C">
            <w:pPr>
              <w:spacing w:line="460" w:lineRule="exact"/>
              <w:rPr>
                <w:sz w:val="24"/>
              </w:rPr>
            </w:pPr>
          </w:p>
        </w:tc>
        <w:tc>
          <w:tcPr>
            <w:tcW w:w="984" w:type="pct"/>
          </w:tcPr>
          <w:p w14:paraId="3AA5DBEC">
            <w:pPr>
              <w:spacing w:line="460" w:lineRule="exact"/>
              <w:rPr>
                <w:sz w:val="24"/>
              </w:rPr>
            </w:pPr>
          </w:p>
        </w:tc>
      </w:tr>
      <w:tr w14:paraId="618A2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0A80DE">
            <w:pPr>
              <w:spacing w:line="460" w:lineRule="exact"/>
              <w:rPr>
                <w:sz w:val="24"/>
              </w:rPr>
            </w:pPr>
          </w:p>
        </w:tc>
        <w:tc>
          <w:tcPr>
            <w:tcW w:w="1278" w:type="pct"/>
          </w:tcPr>
          <w:p w14:paraId="6BD8D2A6">
            <w:pPr>
              <w:spacing w:line="460" w:lineRule="exact"/>
              <w:rPr>
                <w:sz w:val="24"/>
              </w:rPr>
            </w:pPr>
          </w:p>
        </w:tc>
        <w:tc>
          <w:tcPr>
            <w:tcW w:w="806" w:type="pct"/>
          </w:tcPr>
          <w:p w14:paraId="1CA47E38">
            <w:pPr>
              <w:spacing w:line="460" w:lineRule="exact"/>
              <w:rPr>
                <w:sz w:val="24"/>
              </w:rPr>
            </w:pPr>
          </w:p>
        </w:tc>
        <w:tc>
          <w:tcPr>
            <w:tcW w:w="1202" w:type="pct"/>
          </w:tcPr>
          <w:p w14:paraId="0D726F99">
            <w:pPr>
              <w:spacing w:line="460" w:lineRule="exact"/>
              <w:rPr>
                <w:sz w:val="24"/>
              </w:rPr>
            </w:pPr>
          </w:p>
        </w:tc>
        <w:tc>
          <w:tcPr>
            <w:tcW w:w="984" w:type="pct"/>
          </w:tcPr>
          <w:p w14:paraId="1DAD355C">
            <w:pPr>
              <w:spacing w:line="460" w:lineRule="exact"/>
              <w:rPr>
                <w:sz w:val="24"/>
              </w:rPr>
            </w:pPr>
          </w:p>
        </w:tc>
      </w:tr>
      <w:tr w14:paraId="436B2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5911C2D">
            <w:pPr>
              <w:spacing w:line="460" w:lineRule="exact"/>
              <w:rPr>
                <w:sz w:val="24"/>
              </w:rPr>
            </w:pPr>
          </w:p>
        </w:tc>
        <w:tc>
          <w:tcPr>
            <w:tcW w:w="1278" w:type="pct"/>
          </w:tcPr>
          <w:p w14:paraId="729E1B54">
            <w:pPr>
              <w:spacing w:line="460" w:lineRule="exact"/>
              <w:rPr>
                <w:sz w:val="24"/>
              </w:rPr>
            </w:pPr>
          </w:p>
        </w:tc>
        <w:tc>
          <w:tcPr>
            <w:tcW w:w="806" w:type="pct"/>
          </w:tcPr>
          <w:p w14:paraId="27A011F5">
            <w:pPr>
              <w:spacing w:line="460" w:lineRule="exact"/>
              <w:rPr>
                <w:sz w:val="24"/>
              </w:rPr>
            </w:pPr>
          </w:p>
        </w:tc>
        <w:tc>
          <w:tcPr>
            <w:tcW w:w="1202" w:type="pct"/>
          </w:tcPr>
          <w:p w14:paraId="5D4A2E1E">
            <w:pPr>
              <w:spacing w:line="460" w:lineRule="exact"/>
              <w:rPr>
                <w:sz w:val="24"/>
              </w:rPr>
            </w:pPr>
          </w:p>
        </w:tc>
        <w:tc>
          <w:tcPr>
            <w:tcW w:w="984" w:type="pct"/>
          </w:tcPr>
          <w:p w14:paraId="7C910AD6">
            <w:pPr>
              <w:spacing w:line="460" w:lineRule="exact"/>
              <w:rPr>
                <w:sz w:val="24"/>
              </w:rPr>
            </w:pPr>
          </w:p>
        </w:tc>
      </w:tr>
      <w:tr w14:paraId="0C96E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18B5DE">
            <w:pPr>
              <w:spacing w:line="460" w:lineRule="exact"/>
              <w:rPr>
                <w:sz w:val="24"/>
              </w:rPr>
            </w:pPr>
          </w:p>
        </w:tc>
        <w:tc>
          <w:tcPr>
            <w:tcW w:w="1278" w:type="pct"/>
          </w:tcPr>
          <w:p w14:paraId="207718BC">
            <w:pPr>
              <w:spacing w:line="460" w:lineRule="exact"/>
              <w:rPr>
                <w:sz w:val="24"/>
              </w:rPr>
            </w:pPr>
          </w:p>
        </w:tc>
        <w:tc>
          <w:tcPr>
            <w:tcW w:w="806" w:type="pct"/>
          </w:tcPr>
          <w:p w14:paraId="23F2E440">
            <w:pPr>
              <w:spacing w:line="460" w:lineRule="exact"/>
              <w:rPr>
                <w:sz w:val="24"/>
              </w:rPr>
            </w:pPr>
          </w:p>
        </w:tc>
        <w:tc>
          <w:tcPr>
            <w:tcW w:w="1202" w:type="pct"/>
          </w:tcPr>
          <w:p w14:paraId="197C32AA">
            <w:pPr>
              <w:spacing w:line="460" w:lineRule="exact"/>
              <w:rPr>
                <w:sz w:val="24"/>
              </w:rPr>
            </w:pPr>
          </w:p>
        </w:tc>
        <w:tc>
          <w:tcPr>
            <w:tcW w:w="984" w:type="pct"/>
          </w:tcPr>
          <w:p w14:paraId="11B49F59">
            <w:pPr>
              <w:spacing w:line="460" w:lineRule="exact"/>
              <w:rPr>
                <w:sz w:val="24"/>
              </w:rPr>
            </w:pPr>
          </w:p>
        </w:tc>
      </w:tr>
      <w:tr w14:paraId="50A22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5DBB39">
            <w:pPr>
              <w:spacing w:line="460" w:lineRule="exact"/>
              <w:rPr>
                <w:sz w:val="24"/>
              </w:rPr>
            </w:pPr>
          </w:p>
        </w:tc>
        <w:tc>
          <w:tcPr>
            <w:tcW w:w="1278" w:type="pct"/>
          </w:tcPr>
          <w:p w14:paraId="1F07E8F3">
            <w:pPr>
              <w:spacing w:line="460" w:lineRule="exact"/>
              <w:rPr>
                <w:sz w:val="24"/>
              </w:rPr>
            </w:pPr>
          </w:p>
        </w:tc>
        <w:tc>
          <w:tcPr>
            <w:tcW w:w="806" w:type="pct"/>
          </w:tcPr>
          <w:p w14:paraId="579C82DB">
            <w:pPr>
              <w:spacing w:line="460" w:lineRule="exact"/>
              <w:rPr>
                <w:sz w:val="24"/>
              </w:rPr>
            </w:pPr>
          </w:p>
        </w:tc>
        <w:tc>
          <w:tcPr>
            <w:tcW w:w="1202" w:type="pct"/>
          </w:tcPr>
          <w:p w14:paraId="36DD29D8">
            <w:pPr>
              <w:spacing w:line="460" w:lineRule="exact"/>
              <w:rPr>
                <w:sz w:val="24"/>
              </w:rPr>
            </w:pPr>
          </w:p>
        </w:tc>
        <w:tc>
          <w:tcPr>
            <w:tcW w:w="984" w:type="pct"/>
          </w:tcPr>
          <w:p w14:paraId="10D619F0">
            <w:pPr>
              <w:spacing w:line="460" w:lineRule="exact"/>
              <w:rPr>
                <w:sz w:val="24"/>
              </w:rPr>
            </w:pPr>
          </w:p>
        </w:tc>
      </w:tr>
      <w:tr w14:paraId="12F65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B7E8F6">
            <w:pPr>
              <w:spacing w:line="460" w:lineRule="exact"/>
              <w:rPr>
                <w:sz w:val="24"/>
              </w:rPr>
            </w:pPr>
          </w:p>
        </w:tc>
        <w:tc>
          <w:tcPr>
            <w:tcW w:w="1278" w:type="pct"/>
          </w:tcPr>
          <w:p w14:paraId="4C12CE50">
            <w:pPr>
              <w:spacing w:line="460" w:lineRule="exact"/>
              <w:rPr>
                <w:sz w:val="24"/>
              </w:rPr>
            </w:pPr>
          </w:p>
        </w:tc>
        <w:tc>
          <w:tcPr>
            <w:tcW w:w="806" w:type="pct"/>
          </w:tcPr>
          <w:p w14:paraId="25465DB8">
            <w:pPr>
              <w:spacing w:line="460" w:lineRule="exact"/>
              <w:rPr>
                <w:sz w:val="24"/>
              </w:rPr>
            </w:pPr>
          </w:p>
        </w:tc>
        <w:tc>
          <w:tcPr>
            <w:tcW w:w="1202" w:type="pct"/>
          </w:tcPr>
          <w:p w14:paraId="0EFDF999">
            <w:pPr>
              <w:spacing w:line="460" w:lineRule="exact"/>
              <w:rPr>
                <w:sz w:val="24"/>
              </w:rPr>
            </w:pPr>
          </w:p>
        </w:tc>
        <w:tc>
          <w:tcPr>
            <w:tcW w:w="984" w:type="pct"/>
          </w:tcPr>
          <w:p w14:paraId="4A5CDFF7">
            <w:pPr>
              <w:spacing w:line="460" w:lineRule="exact"/>
              <w:rPr>
                <w:sz w:val="24"/>
              </w:rPr>
            </w:pPr>
          </w:p>
        </w:tc>
      </w:tr>
      <w:tr w14:paraId="3D482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D12E71">
            <w:pPr>
              <w:spacing w:line="460" w:lineRule="exact"/>
              <w:rPr>
                <w:sz w:val="24"/>
              </w:rPr>
            </w:pPr>
          </w:p>
        </w:tc>
        <w:tc>
          <w:tcPr>
            <w:tcW w:w="1278" w:type="pct"/>
          </w:tcPr>
          <w:p w14:paraId="377A3674">
            <w:pPr>
              <w:spacing w:line="460" w:lineRule="exact"/>
              <w:rPr>
                <w:sz w:val="24"/>
              </w:rPr>
            </w:pPr>
          </w:p>
        </w:tc>
        <w:tc>
          <w:tcPr>
            <w:tcW w:w="806" w:type="pct"/>
          </w:tcPr>
          <w:p w14:paraId="652D286E">
            <w:pPr>
              <w:spacing w:line="460" w:lineRule="exact"/>
              <w:rPr>
                <w:sz w:val="24"/>
              </w:rPr>
            </w:pPr>
          </w:p>
        </w:tc>
        <w:tc>
          <w:tcPr>
            <w:tcW w:w="1202" w:type="pct"/>
          </w:tcPr>
          <w:p w14:paraId="2E36C3C3">
            <w:pPr>
              <w:spacing w:line="460" w:lineRule="exact"/>
              <w:rPr>
                <w:sz w:val="24"/>
              </w:rPr>
            </w:pPr>
          </w:p>
        </w:tc>
        <w:tc>
          <w:tcPr>
            <w:tcW w:w="984" w:type="pct"/>
          </w:tcPr>
          <w:p w14:paraId="76EBF37A">
            <w:pPr>
              <w:spacing w:line="460" w:lineRule="exact"/>
              <w:rPr>
                <w:sz w:val="24"/>
              </w:rPr>
            </w:pPr>
          </w:p>
        </w:tc>
      </w:tr>
      <w:tr w14:paraId="2D536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B30F840">
            <w:pPr>
              <w:spacing w:line="460" w:lineRule="exact"/>
              <w:rPr>
                <w:sz w:val="24"/>
              </w:rPr>
            </w:pPr>
          </w:p>
        </w:tc>
        <w:tc>
          <w:tcPr>
            <w:tcW w:w="1278" w:type="pct"/>
          </w:tcPr>
          <w:p w14:paraId="5C83D47F">
            <w:pPr>
              <w:spacing w:line="460" w:lineRule="exact"/>
              <w:rPr>
                <w:sz w:val="24"/>
              </w:rPr>
            </w:pPr>
          </w:p>
        </w:tc>
        <w:tc>
          <w:tcPr>
            <w:tcW w:w="806" w:type="pct"/>
          </w:tcPr>
          <w:p w14:paraId="73026491">
            <w:pPr>
              <w:spacing w:line="460" w:lineRule="exact"/>
              <w:rPr>
                <w:sz w:val="24"/>
              </w:rPr>
            </w:pPr>
          </w:p>
        </w:tc>
        <w:tc>
          <w:tcPr>
            <w:tcW w:w="1202" w:type="pct"/>
          </w:tcPr>
          <w:p w14:paraId="65F4281B">
            <w:pPr>
              <w:spacing w:line="460" w:lineRule="exact"/>
              <w:rPr>
                <w:sz w:val="24"/>
              </w:rPr>
            </w:pPr>
          </w:p>
        </w:tc>
        <w:tc>
          <w:tcPr>
            <w:tcW w:w="984" w:type="pct"/>
          </w:tcPr>
          <w:p w14:paraId="2E015E05">
            <w:pPr>
              <w:spacing w:line="460" w:lineRule="exact"/>
              <w:rPr>
                <w:sz w:val="24"/>
              </w:rPr>
            </w:pPr>
          </w:p>
        </w:tc>
      </w:tr>
      <w:tr w14:paraId="37C15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29E288">
            <w:pPr>
              <w:spacing w:line="460" w:lineRule="exact"/>
              <w:rPr>
                <w:sz w:val="24"/>
              </w:rPr>
            </w:pPr>
          </w:p>
        </w:tc>
        <w:tc>
          <w:tcPr>
            <w:tcW w:w="1278" w:type="pct"/>
          </w:tcPr>
          <w:p w14:paraId="1ED278AE">
            <w:pPr>
              <w:spacing w:line="460" w:lineRule="exact"/>
              <w:rPr>
                <w:sz w:val="24"/>
              </w:rPr>
            </w:pPr>
          </w:p>
        </w:tc>
        <w:tc>
          <w:tcPr>
            <w:tcW w:w="806" w:type="pct"/>
          </w:tcPr>
          <w:p w14:paraId="1994AA88">
            <w:pPr>
              <w:spacing w:line="460" w:lineRule="exact"/>
              <w:rPr>
                <w:sz w:val="24"/>
              </w:rPr>
            </w:pPr>
          </w:p>
        </w:tc>
        <w:tc>
          <w:tcPr>
            <w:tcW w:w="1202" w:type="pct"/>
          </w:tcPr>
          <w:p w14:paraId="2B98A3B7">
            <w:pPr>
              <w:spacing w:line="460" w:lineRule="exact"/>
              <w:rPr>
                <w:sz w:val="24"/>
              </w:rPr>
            </w:pPr>
          </w:p>
        </w:tc>
        <w:tc>
          <w:tcPr>
            <w:tcW w:w="984" w:type="pct"/>
          </w:tcPr>
          <w:p w14:paraId="6151682B">
            <w:pPr>
              <w:spacing w:line="460" w:lineRule="exact"/>
              <w:rPr>
                <w:sz w:val="24"/>
              </w:rPr>
            </w:pPr>
          </w:p>
        </w:tc>
      </w:tr>
    </w:tbl>
    <w:p w14:paraId="1A30813D">
      <w:pPr>
        <w:spacing w:line="360" w:lineRule="auto"/>
        <w:ind w:right="84" w:firstLine="420"/>
        <w:rPr>
          <w:sz w:val="24"/>
        </w:rPr>
      </w:pPr>
    </w:p>
    <w:p w14:paraId="6CE17362">
      <w:pPr>
        <w:spacing w:line="360" w:lineRule="auto"/>
        <w:ind w:right="84" w:firstLine="420"/>
        <w:rPr>
          <w:sz w:val="24"/>
        </w:rPr>
      </w:pPr>
    </w:p>
    <w:p w14:paraId="05873A0E">
      <w:pPr>
        <w:spacing w:line="360" w:lineRule="auto"/>
        <w:ind w:firstLine="4080" w:firstLineChars="1700"/>
        <w:rPr>
          <w:sz w:val="24"/>
        </w:rPr>
      </w:pPr>
      <w:r>
        <w:rPr>
          <w:sz w:val="24"/>
        </w:rPr>
        <w:t>投标人名称：</w:t>
      </w:r>
    </w:p>
    <w:p w14:paraId="619C592B">
      <w:pPr>
        <w:spacing w:line="360" w:lineRule="auto"/>
        <w:ind w:firstLine="4080" w:firstLineChars="1700"/>
        <w:rPr>
          <w:sz w:val="24"/>
        </w:rPr>
      </w:pPr>
    </w:p>
    <w:p w14:paraId="27913A4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069FEF">
      <w:pPr>
        <w:spacing w:line="360" w:lineRule="auto"/>
        <w:ind w:right="84" w:firstLine="420"/>
        <w:rPr>
          <w:sz w:val="24"/>
        </w:rPr>
      </w:pPr>
    </w:p>
    <w:p w14:paraId="1FAB723C">
      <w:pPr>
        <w:widowControl/>
        <w:jc w:val="left"/>
        <w:rPr>
          <w:sz w:val="24"/>
        </w:rPr>
      </w:pPr>
      <w:r>
        <w:rPr>
          <w:sz w:val="24"/>
        </w:rPr>
        <w:br w:type="page"/>
      </w:r>
    </w:p>
    <w:p w14:paraId="7EFA807F">
      <w:pPr>
        <w:tabs>
          <w:tab w:val="left" w:pos="360"/>
        </w:tabs>
        <w:spacing w:after="312" w:afterLines="100" w:line="360" w:lineRule="auto"/>
        <w:rPr>
          <w:b/>
          <w:sz w:val="24"/>
        </w:rPr>
      </w:pPr>
      <w:r>
        <w:rPr>
          <w:b/>
          <w:sz w:val="24"/>
        </w:rPr>
        <w:t>附件3</w:t>
      </w:r>
    </w:p>
    <w:p w14:paraId="6DF8E4BE">
      <w:pPr>
        <w:autoSpaceDN w:val="0"/>
        <w:spacing w:line="360" w:lineRule="auto"/>
        <w:jc w:val="center"/>
        <w:rPr>
          <w:b/>
          <w:bCs/>
          <w:sz w:val="24"/>
        </w:rPr>
      </w:pPr>
      <w:r>
        <w:rPr>
          <w:b/>
          <w:bCs/>
          <w:sz w:val="24"/>
        </w:rPr>
        <w:t>开标分项一览表</w:t>
      </w:r>
    </w:p>
    <w:p w14:paraId="0B6063E3">
      <w:pPr>
        <w:ind w:right="84"/>
        <w:rPr>
          <w:sz w:val="24"/>
        </w:rPr>
      </w:pPr>
    </w:p>
    <w:p w14:paraId="50AE0850">
      <w:pPr>
        <w:spacing w:line="460" w:lineRule="exact"/>
        <w:ind w:left="192"/>
        <w:rPr>
          <w:sz w:val="24"/>
        </w:rPr>
      </w:pPr>
      <w:r>
        <w:rPr>
          <w:sz w:val="24"/>
        </w:rPr>
        <w:t>项目名称：</w:t>
      </w:r>
      <w:r>
        <w:rPr>
          <w:sz w:val="24"/>
          <w:u w:val="single"/>
        </w:rPr>
        <w:t xml:space="preserve">                    </w:t>
      </w:r>
    </w:p>
    <w:p w14:paraId="6AD1B7F8">
      <w:pPr>
        <w:spacing w:line="460" w:lineRule="exact"/>
        <w:ind w:left="192"/>
        <w:rPr>
          <w:sz w:val="24"/>
        </w:rPr>
      </w:pPr>
      <w:r>
        <w:rPr>
          <w:sz w:val="24"/>
        </w:rPr>
        <w:t>项目编号：</w:t>
      </w:r>
      <w:r>
        <w:rPr>
          <w:sz w:val="24"/>
          <w:u w:val="single"/>
        </w:rPr>
        <w:t xml:space="preserve">                    </w:t>
      </w:r>
    </w:p>
    <w:p w14:paraId="2F803BA5">
      <w:pPr>
        <w:spacing w:line="460" w:lineRule="exact"/>
        <w:ind w:left="192"/>
        <w:rPr>
          <w:sz w:val="24"/>
        </w:rPr>
      </w:pPr>
      <w:r>
        <w:rPr>
          <w:sz w:val="24"/>
        </w:rPr>
        <w:t>包    号：</w:t>
      </w:r>
      <w:r>
        <w:rPr>
          <w:sz w:val="24"/>
          <w:u w:val="single"/>
        </w:rPr>
        <w:t xml:space="preserve">                    </w:t>
      </w:r>
    </w:p>
    <w:p w14:paraId="6D2CC73A">
      <w:pPr>
        <w:spacing w:line="460" w:lineRule="exact"/>
        <w:ind w:firstLine="6960" w:firstLineChars="2900"/>
        <w:rPr>
          <w:sz w:val="24"/>
        </w:rPr>
      </w:pPr>
      <w:r>
        <w:rPr>
          <w:sz w:val="24"/>
        </w:rPr>
        <w:t>单位：元</w:t>
      </w:r>
    </w:p>
    <w:tbl>
      <w:tblPr>
        <w:tblStyle w:val="48"/>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0F2E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B4D9938">
            <w:pPr>
              <w:widowControl/>
              <w:jc w:val="center"/>
              <w:rPr>
                <w:b/>
                <w:bCs/>
                <w:kern w:val="0"/>
                <w:sz w:val="24"/>
                <w:szCs w:val="24"/>
              </w:rPr>
            </w:pPr>
            <w:r>
              <w:rPr>
                <w:b/>
                <w:bCs/>
                <w:kern w:val="0"/>
                <w:sz w:val="24"/>
                <w:szCs w:val="24"/>
              </w:rPr>
              <w:t>项号</w:t>
            </w:r>
          </w:p>
        </w:tc>
        <w:tc>
          <w:tcPr>
            <w:tcW w:w="2349" w:type="dxa"/>
            <w:vAlign w:val="center"/>
          </w:tcPr>
          <w:p w14:paraId="72DDFDC5">
            <w:pPr>
              <w:widowControl/>
              <w:jc w:val="center"/>
              <w:rPr>
                <w:b/>
                <w:bCs/>
                <w:kern w:val="0"/>
                <w:sz w:val="24"/>
                <w:szCs w:val="24"/>
              </w:rPr>
            </w:pPr>
            <w:r>
              <w:rPr>
                <w:b/>
                <w:bCs/>
                <w:kern w:val="0"/>
                <w:sz w:val="24"/>
                <w:szCs w:val="24"/>
              </w:rPr>
              <w:t>服务名称</w:t>
            </w:r>
          </w:p>
        </w:tc>
        <w:tc>
          <w:tcPr>
            <w:tcW w:w="1701" w:type="dxa"/>
            <w:vAlign w:val="center"/>
          </w:tcPr>
          <w:p w14:paraId="4ED7D5C1">
            <w:pPr>
              <w:widowControl/>
              <w:jc w:val="center"/>
              <w:rPr>
                <w:b/>
                <w:bCs/>
                <w:kern w:val="0"/>
                <w:sz w:val="24"/>
                <w:szCs w:val="24"/>
              </w:rPr>
            </w:pPr>
            <w:r>
              <w:rPr>
                <w:b/>
                <w:bCs/>
                <w:kern w:val="0"/>
                <w:sz w:val="24"/>
                <w:szCs w:val="24"/>
              </w:rPr>
              <w:t>总价</w:t>
            </w:r>
          </w:p>
        </w:tc>
        <w:tc>
          <w:tcPr>
            <w:tcW w:w="2238" w:type="dxa"/>
            <w:vAlign w:val="center"/>
          </w:tcPr>
          <w:p w14:paraId="0AB8C372">
            <w:pPr>
              <w:widowControl/>
              <w:jc w:val="center"/>
              <w:rPr>
                <w:b/>
                <w:bCs/>
                <w:kern w:val="0"/>
                <w:sz w:val="24"/>
                <w:szCs w:val="24"/>
              </w:rPr>
            </w:pPr>
            <w:r>
              <w:rPr>
                <w:b/>
                <w:bCs/>
                <w:kern w:val="0"/>
                <w:sz w:val="24"/>
                <w:szCs w:val="24"/>
              </w:rPr>
              <w:t>数量</w:t>
            </w:r>
          </w:p>
        </w:tc>
        <w:tc>
          <w:tcPr>
            <w:tcW w:w="1848" w:type="dxa"/>
            <w:vAlign w:val="center"/>
          </w:tcPr>
          <w:p w14:paraId="380D42FC">
            <w:pPr>
              <w:widowControl/>
              <w:jc w:val="center"/>
              <w:rPr>
                <w:b/>
                <w:bCs/>
                <w:kern w:val="0"/>
                <w:sz w:val="24"/>
                <w:szCs w:val="24"/>
              </w:rPr>
            </w:pPr>
            <w:r>
              <w:rPr>
                <w:b/>
                <w:bCs/>
                <w:kern w:val="0"/>
                <w:sz w:val="24"/>
                <w:szCs w:val="24"/>
              </w:rPr>
              <w:t>备注</w:t>
            </w:r>
          </w:p>
        </w:tc>
      </w:tr>
      <w:tr w14:paraId="16EDB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458D954">
            <w:pPr>
              <w:widowControl/>
              <w:jc w:val="center"/>
              <w:rPr>
                <w:kern w:val="0"/>
                <w:sz w:val="24"/>
                <w:szCs w:val="24"/>
              </w:rPr>
            </w:pPr>
            <w:r>
              <w:rPr>
                <w:kern w:val="0"/>
                <w:sz w:val="24"/>
                <w:szCs w:val="24"/>
              </w:rPr>
              <w:t>1</w:t>
            </w:r>
          </w:p>
        </w:tc>
        <w:tc>
          <w:tcPr>
            <w:tcW w:w="2349" w:type="dxa"/>
            <w:vAlign w:val="center"/>
          </w:tcPr>
          <w:p w14:paraId="3180A690">
            <w:pPr>
              <w:widowControl/>
              <w:jc w:val="center"/>
              <w:rPr>
                <w:kern w:val="0"/>
                <w:sz w:val="24"/>
                <w:szCs w:val="24"/>
              </w:rPr>
            </w:pPr>
          </w:p>
        </w:tc>
        <w:tc>
          <w:tcPr>
            <w:tcW w:w="1701" w:type="dxa"/>
            <w:vAlign w:val="center"/>
          </w:tcPr>
          <w:p w14:paraId="0BD76F65">
            <w:pPr>
              <w:widowControl/>
              <w:jc w:val="center"/>
              <w:rPr>
                <w:kern w:val="0"/>
                <w:sz w:val="24"/>
                <w:szCs w:val="24"/>
              </w:rPr>
            </w:pPr>
          </w:p>
        </w:tc>
        <w:tc>
          <w:tcPr>
            <w:tcW w:w="2238" w:type="dxa"/>
            <w:vAlign w:val="center"/>
          </w:tcPr>
          <w:p w14:paraId="101CC3FD">
            <w:pPr>
              <w:widowControl/>
              <w:jc w:val="center"/>
              <w:rPr>
                <w:sz w:val="24"/>
                <w:szCs w:val="24"/>
              </w:rPr>
            </w:pPr>
            <w:r>
              <w:rPr>
                <w:sz w:val="24"/>
                <w:szCs w:val="24"/>
              </w:rPr>
              <w:t>1项</w:t>
            </w:r>
          </w:p>
        </w:tc>
        <w:tc>
          <w:tcPr>
            <w:tcW w:w="1848" w:type="dxa"/>
            <w:vAlign w:val="center"/>
          </w:tcPr>
          <w:p w14:paraId="467AF487">
            <w:pPr>
              <w:widowControl/>
              <w:jc w:val="center"/>
              <w:rPr>
                <w:sz w:val="24"/>
                <w:szCs w:val="24"/>
              </w:rPr>
            </w:pPr>
          </w:p>
        </w:tc>
      </w:tr>
      <w:tr w14:paraId="391F7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149A77E5">
            <w:pPr>
              <w:widowControl/>
              <w:jc w:val="left"/>
              <w:rPr>
                <w:kern w:val="0"/>
                <w:sz w:val="24"/>
                <w:szCs w:val="24"/>
              </w:rPr>
            </w:pPr>
            <w:r>
              <w:rPr>
                <w:kern w:val="0"/>
                <w:sz w:val="24"/>
                <w:szCs w:val="24"/>
              </w:rPr>
              <w:t>其中</w:t>
            </w:r>
          </w:p>
        </w:tc>
      </w:tr>
      <w:tr w14:paraId="1C8C8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F93DD7">
            <w:pPr>
              <w:widowControl/>
              <w:jc w:val="left"/>
              <w:rPr>
                <w:b/>
                <w:sz w:val="24"/>
                <w:szCs w:val="24"/>
              </w:rPr>
            </w:pPr>
          </w:p>
        </w:tc>
        <w:tc>
          <w:tcPr>
            <w:tcW w:w="1701" w:type="dxa"/>
            <w:vAlign w:val="center"/>
          </w:tcPr>
          <w:p w14:paraId="71D284F6">
            <w:pPr>
              <w:widowControl/>
              <w:jc w:val="center"/>
              <w:rPr>
                <w:b/>
                <w:kern w:val="0"/>
                <w:sz w:val="24"/>
                <w:szCs w:val="24"/>
              </w:rPr>
            </w:pPr>
          </w:p>
        </w:tc>
        <w:tc>
          <w:tcPr>
            <w:tcW w:w="2238" w:type="dxa"/>
            <w:vAlign w:val="center"/>
          </w:tcPr>
          <w:p w14:paraId="51595EFE">
            <w:pPr>
              <w:widowControl/>
              <w:jc w:val="center"/>
              <w:rPr>
                <w:b/>
                <w:kern w:val="0"/>
                <w:sz w:val="24"/>
                <w:szCs w:val="24"/>
              </w:rPr>
            </w:pPr>
          </w:p>
        </w:tc>
        <w:tc>
          <w:tcPr>
            <w:tcW w:w="1848" w:type="dxa"/>
            <w:vAlign w:val="center"/>
          </w:tcPr>
          <w:p w14:paraId="6E33E9E9">
            <w:pPr>
              <w:widowControl/>
              <w:jc w:val="center"/>
              <w:rPr>
                <w:b/>
                <w:bCs/>
                <w:kern w:val="0"/>
                <w:sz w:val="24"/>
                <w:szCs w:val="24"/>
              </w:rPr>
            </w:pPr>
          </w:p>
        </w:tc>
      </w:tr>
      <w:tr w14:paraId="365EE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777BC61">
            <w:pPr>
              <w:widowControl/>
              <w:jc w:val="left"/>
              <w:rPr>
                <w:kern w:val="0"/>
                <w:sz w:val="24"/>
                <w:szCs w:val="24"/>
              </w:rPr>
            </w:pPr>
          </w:p>
        </w:tc>
        <w:tc>
          <w:tcPr>
            <w:tcW w:w="1701" w:type="dxa"/>
            <w:vAlign w:val="center"/>
          </w:tcPr>
          <w:p w14:paraId="1FD38860">
            <w:pPr>
              <w:widowControl/>
              <w:jc w:val="center"/>
              <w:rPr>
                <w:kern w:val="0"/>
                <w:sz w:val="24"/>
                <w:szCs w:val="24"/>
              </w:rPr>
            </w:pPr>
          </w:p>
        </w:tc>
        <w:tc>
          <w:tcPr>
            <w:tcW w:w="2238" w:type="dxa"/>
            <w:vAlign w:val="center"/>
          </w:tcPr>
          <w:p w14:paraId="1EEED5C5">
            <w:pPr>
              <w:widowControl/>
              <w:jc w:val="center"/>
              <w:rPr>
                <w:kern w:val="0"/>
                <w:sz w:val="24"/>
                <w:szCs w:val="24"/>
              </w:rPr>
            </w:pPr>
          </w:p>
        </w:tc>
        <w:tc>
          <w:tcPr>
            <w:tcW w:w="1848" w:type="dxa"/>
            <w:vAlign w:val="center"/>
          </w:tcPr>
          <w:p w14:paraId="49F80D37">
            <w:pPr>
              <w:widowControl/>
              <w:jc w:val="center"/>
              <w:rPr>
                <w:sz w:val="24"/>
                <w:szCs w:val="24"/>
              </w:rPr>
            </w:pPr>
          </w:p>
        </w:tc>
      </w:tr>
      <w:tr w14:paraId="7BC03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BD93892">
            <w:pPr>
              <w:widowControl/>
              <w:jc w:val="left"/>
              <w:rPr>
                <w:kern w:val="0"/>
                <w:sz w:val="24"/>
                <w:szCs w:val="24"/>
              </w:rPr>
            </w:pPr>
          </w:p>
        </w:tc>
        <w:tc>
          <w:tcPr>
            <w:tcW w:w="1701" w:type="dxa"/>
            <w:vAlign w:val="center"/>
          </w:tcPr>
          <w:p w14:paraId="3F1FC120">
            <w:pPr>
              <w:widowControl/>
              <w:jc w:val="center"/>
              <w:rPr>
                <w:kern w:val="0"/>
                <w:sz w:val="24"/>
                <w:szCs w:val="24"/>
              </w:rPr>
            </w:pPr>
          </w:p>
        </w:tc>
        <w:tc>
          <w:tcPr>
            <w:tcW w:w="2238" w:type="dxa"/>
            <w:vAlign w:val="center"/>
          </w:tcPr>
          <w:p w14:paraId="12CFC358">
            <w:pPr>
              <w:widowControl/>
              <w:jc w:val="center"/>
              <w:rPr>
                <w:kern w:val="0"/>
                <w:sz w:val="24"/>
                <w:szCs w:val="24"/>
              </w:rPr>
            </w:pPr>
          </w:p>
        </w:tc>
        <w:tc>
          <w:tcPr>
            <w:tcW w:w="1848" w:type="dxa"/>
            <w:vAlign w:val="center"/>
          </w:tcPr>
          <w:p w14:paraId="65E6B260">
            <w:pPr>
              <w:widowControl/>
              <w:jc w:val="center"/>
              <w:rPr>
                <w:sz w:val="24"/>
                <w:szCs w:val="24"/>
              </w:rPr>
            </w:pPr>
          </w:p>
        </w:tc>
      </w:tr>
      <w:tr w14:paraId="40D9D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413D831">
            <w:pPr>
              <w:widowControl/>
              <w:jc w:val="left"/>
              <w:rPr>
                <w:kern w:val="0"/>
                <w:sz w:val="24"/>
                <w:szCs w:val="24"/>
              </w:rPr>
            </w:pPr>
          </w:p>
        </w:tc>
        <w:tc>
          <w:tcPr>
            <w:tcW w:w="1701" w:type="dxa"/>
            <w:vAlign w:val="center"/>
          </w:tcPr>
          <w:p w14:paraId="2DD1B867">
            <w:pPr>
              <w:widowControl/>
              <w:jc w:val="center"/>
              <w:rPr>
                <w:kern w:val="0"/>
                <w:sz w:val="24"/>
                <w:szCs w:val="24"/>
              </w:rPr>
            </w:pPr>
          </w:p>
        </w:tc>
        <w:tc>
          <w:tcPr>
            <w:tcW w:w="2238" w:type="dxa"/>
            <w:vAlign w:val="center"/>
          </w:tcPr>
          <w:p w14:paraId="1CAC1DFD">
            <w:pPr>
              <w:widowControl/>
              <w:jc w:val="center"/>
              <w:rPr>
                <w:kern w:val="0"/>
                <w:sz w:val="24"/>
                <w:szCs w:val="24"/>
              </w:rPr>
            </w:pPr>
          </w:p>
        </w:tc>
        <w:tc>
          <w:tcPr>
            <w:tcW w:w="1848" w:type="dxa"/>
            <w:vAlign w:val="center"/>
          </w:tcPr>
          <w:p w14:paraId="3D4142BD">
            <w:pPr>
              <w:widowControl/>
              <w:jc w:val="center"/>
              <w:rPr>
                <w:sz w:val="24"/>
                <w:szCs w:val="24"/>
              </w:rPr>
            </w:pPr>
          </w:p>
        </w:tc>
      </w:tr>
      <w:tr w14:paraId="27C3D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4D32521">
            <w:pPr>
              <w:widowControl/>
              <w:jc w:val="left"/>
              <w:rPr>
                <w:sz w:val="24"/>
              </w:rPr>
            </w:pPr>
          </w:p>
        </w:tc>
        <w:tc>
          <w:tcPr>
            <w:tcW w:w="1701" w:type="dxa"/>
            <w:vAlign w:val="center"/>
          </w:tcPr>
          <w:p w14:paraId="0F7EC14B">
            <w:pPr>
              <w:widowControl/>
              <w:jc w:val="center"/>
              <w:rPr>
                <w:kern w:val="0"/>
                <w:sz w:val="24"/>
                <w:szCs w:val="24"/>
              </w:rPr>
            </w:pPr>
          </w:p>
        </w:tc>
        <w:tc>
          <w:tcPr>
            <w:tcW w:w="2238" w:type="dxa"/>
            <w:vAlign w:val="center"/>
          </w:tcPr>
          <w:p w14:paraId="691B5FFC">
            <w:pPr>
              <w:widowControl/>
              <w:jc w:val="center"/>
              <w:rPr>
                <w:kern w:val="0"/>
                <w:sz w:val="24"/>
                <w:szCs w:val="24"/>
              </w:rPr>
            </w:pPr>
          </w:p>
        </w:tc>
        <w:tc>
          <w:tcPr>
            <w:tcW w:w="1848" w:type="dxa"/>
            <w:vAlign w:val="center"/>
          </w:tcPr>
          <w:p w14:paraId="25C30B0F">
            <w:pPr>
              <w:widowControl/>
              <w:jc w:val="center"/>
              <w:rPr>
                <w:sz w:val="24"/>
                <w:szCs w:val="24"/>
              </w:rPr>
            </w:pPr>
          </w:p>
        </w:tc>
      </w:tr>
      <w:tr w14:paraId="53AAF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BE4AFD">
            <w:pPr>
              <w:widowControl/>
              <w:jc w:val="left"/>
              <w:rPr>
                <w:sz w:val="24"/>
              </w:rPr>
            </w:pPr>
          </w:p>
        </w:tc>
        <w:tc>
          <w:tcPr>
            <w:tcW w:w="1701" w:type="dxa"/>
            <w:vAlign w:val="center"/>
          </w:tcPr>
          <w:p w14:paraId="16032AA7">
            <w:pPr>
              <w:widowControl/>
              <w:jc w:val="center"/>
              <w:rPr>
                <w:kern w:val="0"/>
                <w:sz w:val="24"/>
                <w:szCs w:val="24"/>
              </w:rPr>
            </w:pPr>
          </w:p>
        </w:tc>
        <w:tc>
          <w:tcPr>
            <w:tcW w:w="2238" w:type="dxa"/>
            <w:vAlign w:val="center"/>
          </w:tcPr>
          <w:p w14:paraId="068B0B57">
            <w:pPr>
              <w:widowControl/>
              <w:jc w:val="center"/>
              <w:rPr>
                <w:kern w:val="0"/>
                <w:sz w:val="24"/>
                <w:szCs w:val="24"/>
              </w:rPr>
            </w:pPr>
          </w:p>
        </w:tc>
        <w:tc>
          <w:tcPr>
            <w:tcW w:w="1848" w:type="dxa"/>
            <w:vAlign w:val="center"/>
          </w:tcPr>
          <w:p w14:paraId="23A569DC">
            <w:pPr>
              <w:widowControl/>
              <w:jc w:val="center"/>
              <w:rPr>
                <w:kern w:val="0"/>
                <w:sz w:val="24"/>
                <w:szCs w:val="24"/>
              </w:rPr>
            </w:pPr>
          </w:p>
        </w:tc>
      </w:tr>
      <w:tr w14:paraId="2A83C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04836D1">
            <w:pPr>
              <w:widowControl/>
              <w:jc w:val="left"/>
              <w:rPr>
                <w:sz w:val="24"/>
              </w:rPr>
            </w:pPr>
          </w:p>
        </w:tc>
        <w:tc>
          <w:tcPr>
            <w:tcW w:w="1701" w:type="dxa"/>
            <w:vAlign w:val="center"/>
          </w:tcPr>
          <w:p w14:paraId="33630AFC">
            <w:pPr>
              <w:widowControl/>
              <w:jc w:val="center"/>
              <w:rPr>
                <w:kern w:val="0"/>
                <w:sz w:val="24"/>
                <w:szCs w:val="24"/>
              </w:rPr>
            </w:pPr>
          </w:p>
        </w:tc>
        <w:tc>
          <w:tcPr>
            <w:tcW w:w="2238" w:type="dxa"/>
            <w:vAlign w:val="center"/>
          </w:tcPr>
          <w:p w14:paraId="4F5048AD">
            <w:pPr>
              <w:widowControl/>
              <w:jc w:val="center"/>
              <w:rPr>
                <w:kern w:val="0"/>
                <w:sz w:val="24"/>
                <w:szCs w:val="24"/>
              </w:rPr>
            </w:pPr>
          </w:p>
        </w:tc>
        <w:tc>
          <w:tcPr>
            <w:tcW w:w="1848" w:type="dxa"/>
            <w:vAlign w:val="center"/>
          </w:tcPr>
          <w:p w14:paraId="01A6FFEB">
            <w:pPr>
              <w:widowControl/>
              <w:jc w:val="center"/>
              <w:rPr>
                <w:kern w:val="0"/>
                <w:sz w:val="24"/>
                <w:szCs w:val="24"/>
              </w:rPr>
            </w:pPr>
          </w:p>
        </w:tc>
      </w:tr>
      <w:tr w14:paraId="7473F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A51B80A">
            <w:pPr>
              <w:widowControl/>
              <w:jc w:val="center"/>
              <w:rPr>
                <w:sz w:val="24"/>
              </w:rPr>
            </w:pPr>
          </w:p>
        </w:tc>
        <w:tc>
          <w:tcPr>
            <w:tcW w:w="1701" w:type="dxa"/>
            <w:vAlign w:val="center"/>
          </w:tcPr>
          <w:p w14:paraId="1AC1B734">
            <w:pPr>
              <w:widowControl/>
              <w:jc w:val="center"/>
              <w:rPr>
                <w:kern w:val="0"/>
                <w:sz w:val="24"/>
                <w:szCs w:val="24"/>
              </w:rPr>
            </w:pPr>
          </w:p>
        </w:tc>
        <w:tc>
          <w:tcPr>
            <w:tcW w:w="2238" w:type="dxa"/>
            <w:vAlign w:val="center"/>
          </w:tcPr>
          <w:p w14:paraId="4FC8DF88">
            <w:pPr>
              <w:widowControl/>
              <w:jc w:val="center"/>
              <w:rPr>
                <w:kern w:val="0"/>
                <w:sz w:val="24"/>
                <w:szCs w:val="24"/>
              </w:rPr>
            </w:pPr>
          </w:p>
        </w:tc>
        <w:tc>
          <w:tcPr>
            <w:tcW w:w="1848" w:type="dxa"/>
            <w:vAlign w:val="center"/>
          </w:tcPr>
          <w:p w14:paraId="719E3A7D">
            <w:pPr>
              <w:widowControl/>
              <w:jc w:val="center"/>
              <w:rPr>
                <w:kern w:val="0"/>
                <w:sz w:val="24"/>
                <w:szCs w:val="24"/>
              </w:rPr>
            </w:pPr>
          </w:p>
        </w:tc>
      </w:tr>
    </w:tbl>
    <w:p w14:paraId="3D4E53E6">
      <w:pPr>
        <w:ind w:left="180"/>
        <w:rPr>
          <w:sz w:val="22"/>
          <w:szCs w:val="24"/>
        </w:rPr>
      </w:pPr>
      <w:r>
        <w:rPr>
          <w:sz w:val="22"/>
          <w:szCs w:val="24"/>
        </w:rPr>
        <w:t>注：1. 本表第一行填写本项目投标总价，须与附件2中投标总价保持一致。</w:t>
      </w:r>
    </w:p>
    <w:p w14:paraId="58A45E32">
      <w:pPr>
        <w:ind w:left="180" w:firstLine="440" w:firstLineChars="200"/>
      </w:pPr>
      <w:r>
        <w:rPr>
          <w:sz w:val="22"/>
          <w:szCs w:val="24"/>
        </w:rPr>
        <w:t>2. 下面应填写分项价格及分项名称（分项名称可根据实际情况增减、修改），分项价格汇总应等于总价。</w:t>
      </w:r>
    </w:p>
    <w:p w14:paraId="25D0A996">
      <w:pPr>
        <w:spacing w:line="360" w:lineRule="auto"/>
        <w:ind w:firstLine="4080" w:firstLineChars="1700"/>
        <w:rPr>
          <w:sz w:val="24"/>
        </w:rPr>
      </w:pPr>
      <w:r>
        <w:rPr>
          <w:sz w:val="24"/>
        </w:rPr>
        <w:t>投标人名称：</w:t>
      </w:r>
    </w:p>
    <w:p w14:paraId="52D8A0ED">
      <w:pPr>
        <w:spacing w:line="360" w:lineRule="auto"/>
        <w:ind w:firstLine="4080" w:firstLineChars="1700"/>
        <w:rPr>
          <w:sz w:val="24"/>
        </w:rPr>
      </w:pPr>
    </w:p>
    <w:p w14:paraId="44FEF0B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7D0529">
      <w:pPr>
        <w:widowControl/>
        <w:jc w:val="left"/>
        <w:rPr>
          <w:sz w:val="24"/>
        </w:rPr>
      </w:pPr>
      <w:r>
        <w:rPr>
          <w:sz w:val="24"/>
        </w:rPr>
        <w:br w:type="page"/>
      </w:r>
    </w:p>
    <w:p w14:paraId="34A5D2B9">
      <w:pPr>
        <w:tabs>
          <w:tab w:val="left" w:pos="360"/>
        </w:tabs>
        <w:spacing w:after="312" w:afterLines="100" w:line="360" w:lineRule="auto"/>
        <w:rPr>
          <w:b/>
          <w:sz w:val="24"/>
        </w:rPr>
      </w:pPr>
      <w:r>
        <w:rPr>
          <w:b/>
          <w:sz w:val="24"/>
        </w:rPr>
        <w:t>附件4</w:t>
      </w:r>
    </w:p>
    <w:p w14:paraId="09D4E33A">
      <w:pPr>
        <w:autoSpaceDN w:val="0"/>
        <w:spacing w:line="360" w:lineRule="auto"/>
        <w:jc w:val="center"/>
        <w:rPr>
          <w:b/>
          <w:bCs/>
          <w:sz w:val="24"/>
        </w:rPr>
      </w:pPr>
      <w:r>
        <w:rPr>
          <w:b/>
          <w:bCs/>
          <w:sz w:val="24"/>
        </w:rPr>
        <w:t>商务要求点对点应答表</w:t>
      </w:r>
    </w:p>
    <w:p w14:paraId="1DA070F7">
      <w:pPr>
        <w:spacing w:line="460" w:lineRule="exact"/>
        <w:rPr>
          <w:sz w:val="24"/>
        </w:rPr>
      </w:pPr>
    </w:p>
    <w:p w14:paraId="5689E337">
      <w:pPr>
        <w:spacing w:line="460" w:lineRule="exact"/>
        <w:rPr>
          <w:sz w:val="24"/>
        </w:rPr>
      </w:pPr>
      <w:r>
        <w:rPr>
          <w:sz w:val="24"/>
        </w:rPr>
        <w:t>项目名称：</w:t>
      </w:r>
      <w:r>
        <w:rPr>
          <w:sz w:val="24"/>
          <w:u w:val="single"/>
        </w:rPr>
        <w:t xml:space="preserve">                    </w:t>
      </w:r>
    </w:p>
    <w:p w14:paraId="4EF02DA4">
      <w:pPr>
        <w:spacing w:line="460" w:lineRule="exact"/>
        <w:rPr>
          <w:sz w:val="24"/>
        </w:rPr>
      </w:pPr>
      <w:r>
        <w:rPr>
          <w:sz w:val="24"/>
        </w:rPr>
        <w:t>项目编号：</w:t>
      </w:r>
      <w:r>
        <w:rPr>
          <w:sz w:val="24"/>
          <w:u w:val="single"/>
        </w:rPr>
        <w:t xml:space="preserve">                    </w:t>
      </w:r>
    </w:p>
    <w:p w14:paraId="689049BF">
      <w:pPr>
        <w:spacing w:line="460" w:lineRule="exact"/>
        <w:rPr>
          <w:sz w:val="24"/>
          <w:u w:val="single"/>
        </w:rPr>
      </w:pPr>
      <w:r>
        <w:rPr>
          <w:sz w:val="24"/>
        </w:rPr>
        <w:t>包号：</w:t>
      </w:r>
      <w:r>
        <w:rPr>
          <w:sz w:val="24"/>
          <w:u w:val="single"/>
        </w:rPr>
        <w:t xml:space="preserve">                        </w:t>
      </w:r>
    </w:p>
    <w:p w14:paraId="5D1E1EC7">
      <w:pPr>
        <w:spacing w:line="460" w:lineRule="exact"/>
        <w:rPr>
          <w:sz w:val="24"/>
          <w:u w:val="single"/>
        </w:rPr>
      </w:pPr>
    </w:p>
    <w:tbl>
      <w:tblPr>
        <w:tblStyle w:val="48"/>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1C55075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E3F4307">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3323B9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947E627">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146EE65">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5DDFDF6">
            <w:pPr>
              <w:widowControl/>
              <w:jc w:val="center"/>
              <w:rPr>
                <w:kern w:val="0"/>
                <w:szCs w:val="21"/>
              </w:rPr>
            </w:pPr>
            <w:r>
              <w:rPr>
                <w:kern w:val="0"/>
                <w:szCs w:val="21"/>
              </w:rPr>
              <w:t>备注</w:t>
            </w:r>
          </w:p>
        </w:tc>
      </w:tr>
      <w:tr w14:paraId="2AFF755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D8AA4B">
            <w:pPr>
              <w:widowControl/>
              <w:jc w:val="left"/>
              <w:rPr>
                <w:kern w:val="0"/>
                <w:szCs w:val="21"/>
              </w:rPr>
            </w:pPr>
            <w:r>
              <w:rPr>
                <w:kern w:val="0"/>
                <w:szCs w:val="21"/>
              </w:rPr>
              <w:t>（一）报价要求</w:t>
            </w:r>
          </w:p>
        </w:tc>
      </w:tr>
      <w:tr w14:paraId="744B9FA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ED51B2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2070C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D37BB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91401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2E4676">
            <w:pPr>
              <w:widowControl/>
              <w:jc w:val="left"/>
              <w:rPr>
                <w:kern w:val="0"/>
                <w:szCs w:val="21"/>
              </w:rPr>
            </w:pPr>
            <w:r>
              <w:rPr>
                <w:kern w:val="0"/>
                <w:szCs w:val="21"/>
              </w:rPr>
              <w:t>　</w:t>
            </w:r>
          </w:p>
        </w:tc>
      </w:tr>
      <w:tr w14:paraId="2421836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60E18F">
            <w:pPr>
              <w:widowControl/>
              <w:jc w:val="left"/>
              <w:rPr>
                <w:kern w:val="0"/>
                <w:szCs w:val="21"/>
              </w:rPr>
            </w:pPr>
            <w:r>
              <w:rPr>
                <w:kern w:val="0"/>
                <w:szCs w:val="21"/>
              </w:rPr>
              <w:t>（二）服务要求</w:t>
            </w:r>
          </w:p>
        </w:tc>
      </w:tr>
      <w:tr w14:paraId="0938A7C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E21916F">
            <w:pPr>
              <w:widowControl/>
              <w:jc w:val="center"/>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BC1479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CF165E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DCB5A3E">
            <w:pPr>
              <w:widowControl/>
              <w:jc w:val="center"/>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9B5376">
            <w:pPr>
              <w:widowControl/>
              <w:jc w:val="center"/>
              <w:rPr>
                <w:kern w:val="0"/>
                <w:szCs w:val="21"/>
              </w:rPr>
            </w:pPr>
            <w:r>
              <w:rPr>
                <w:kern w:val="0"/>
                <w:szCs w:val="21"/>
              </w:rPr>
              <w:t>　</w:t>
            </w:r>
          </w:p>
        </w:tc>
      </w:tr>
      <w:tr w14:paraId="4ECCB58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38978F3">
            <w:pPr>
              <w:widowControl/>
              <w:jc w:val="left"/>
              <w:rPr>
                <w:kern w:val="0"/>
                <w:szCs w:val="21"/>
              </w:rPr>
            </w:pPr>
            <w:r>
              <w:rPr>
                <w:kern w:val="0"/>
                <w:szCs w:val="21"/>
              </w:rPr>
              <w:t>（三）时间、地点要求</w:t>
            </w:r>
          </w:p>
        </w:tc>
      </w:tr>
      <w:tr w14:paraId="797CD16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BD93D4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9977E9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378C3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92AD67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5AC9E89">
            <w:pPr>
              <w:widowControl/>
              <w:jc w:val="left"/>
              <w:rPr>
                <w:kern w:val="0"/>
                <w:szCs w:val="21"/>
              </w:rPr>
            </w:pPr>
            <w:r>
              <w:rPr>
                <w:kern w:val="0"/>
                <w:szCs w:val="21"/>
              </w:rPr>
              <w:t>　</w:t>
            </w:r>
          </w:p>
        </w:tc>
      </w:tr>
      <w:tr w14:paraId="332E958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395A6D">
            <w:pPr>
              <w:widowControl/>
              <w:jc w:val="left"/>
              <w:rPr>
                <w:kern w:val="0"/>
                <w:szCs w:val="21"/>
              </w:rPr>
            </w:pPr>
            <w:r>
              <w:rPr>
                <w:kern w:val="0"/>
                <w:szCs w:val="21"/>
              </w:rPr>
              <w:t>（四）付款方式</w:t>
            </w:r>
          </w:p>
        </w:tc>
      </w:tr>
      <w:tr w14:paraId="118C9E4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CDD29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207D3B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A15DCC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BB7B5B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50290D9">
            <w:pPr>
              <w:widowControl/>
              <w:jc w:val="left"/>
              <w:rPr>
                <w:kern w:val="0"/>
                <w:szCs w:val="21"/>
              </w:rPr>
            </w:pPr>
            <w:r>
              <w:rPr>
                <w:kern w:val="0"/>
                <w:szCs w:val="21"/>
              </w:rPr>
              <w:t>　</w:t>
            </w:r>
          </w:p>
        </w:tc>
      </w:tr>
      <w:tr w14:paraId="2549BB8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553E9">
            <w:pPr>
              <w:widowControl/>
              <w:jc w:val="left"/>
              <w:rPr>
                <w:kern w:val="0"/>
                <w:szCs w:val="21"/>
              </w:rPr>
            </w:pPr>
            <w:r>
              <w:rPr>
                <w:kern w:val="0"/>
                <w:szCs w:val="21"/>
              </w:rPr>
              <w:t>（五）投标保证金和履约保证金</w:t>
            </w:r>
          </w:p>
        </w:tc>
      </w:tr>
      <w:tr w14:paraId="6CD54B4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D5F0A0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63924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B6B4EC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F460A6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2714734">
            <w:pPr>
              <w:widowControl/>
              <w:jc w:val="left"/>
              <w:rPr>
                <w:kern w:val="0"/>
                <w:szCs w:val="21"/>
              </w:rPr>
            </w:pPr>
            <w:r>
              <w:rPr>
                <w:kern w:val="0"/>
                <w:szCs w:val="21"/>
              </w:rPr>
              <w:t>　</w:t>
            </w:r>
          </w:p>
        </w:tc>
      </w:tr>
    </w:tbl>
    <w:p w14:paraId="6776DA84">
      <w:pPr>
        <w:spacing w:line="620" w:lineRule="exact"/>
        <w:rPr>
          <w:sz w:val="24"/>
        </w:rPr>
      </w:pPr>
      <w:r>
        <w:rPr>
          <w:sz w:val="24"/>
        </w:rPr>
        <w:t>注：</w:t>
      </w:r>
    </w:p>
    <w:p w14:paraId="6C59C574">
      <w:pPr>
        <w:spacing w:line="360" w:lineRule="auto"/>
        <w:rPr>
          <w:sz w:val="24"/>
        </w:rPr>
      </w:pPr>
      <w:r>
        <w:rPr>
          <w:sz w:val="24"/>
        </w:rPr>
        <w:t>1. 不如实填写偏离情况的投标文件将视为虚假材料。</w:t>
      </w:r>
    </w:p>
    <w:p w14:paraId="0D5A442D">
      <w:pPr>
        <w:spacing w:line="360" w:lineRule="auto"/>
        <w:rPr>
          <w:sz w:val="24"/>
        </w:rPr>
      </w:pPr>
      <w:r>
        <w:rPr>
          <w:sz w:val="24"/>
        </w:rPr>
        <w:t>2. 招标要求指招标文件中规定的具体要求，投标应答指投标文件的具体内容。</w:t>
      </w:r>
    </w:p>
    <w:p w14:paraId="43C0A827">
      <w:pPr>
        <w:spacing w:line="360" w:lineRule="auto"/>
        <w:rPr>
          <w:sz w:val="24"/>
        </w:rPr>
      </w:pPr>
      <w:r>
        <w:rPr>
          <w:sz w:val="24"/>
        </w:rPr>
        <w:t>4. 偏离说明指招标要求与投标应答之间的不同之处。</w:t>
      </w:r>
    </w:p>
    <w:p w14:paraId="0569FDBD">
      <w:pPr>
        <w:spacing w:line="360" w:lineRule="auto"/>
        <w:rPr>
          <w:sz w:val="24"/>
        </w:rPr>
      </w:pPr>
    </w:p>
    <w:p w14:paraId="65F3553D">
      <w:pPr>
        <w:spacing w:line="360" w:lineRule="auto"/>
        <w:ind w:firstLine="4080" w:firstLineChars="1700"/>
        <w:rPr>
          <w:sz w:val="24"/>
        </w:rPr>
      </w:pPr>
      <w:r>
        <w:rPr>
          <w:sz w:val="24"/>
        </w:rPr>
        <w:t>投标人名称：</w:t>
      </w:r>
    </w:p>
    <w:p w14:paraId="5A216E06">
      <w:pPr>
        <w:spacing w:line="360" w:lineRule="auto"/>
        <w:ind w:firstLine="4080" w:firstLineChars="1700"/>
        <w:rPr>
          <w:sz w:val="24"/>
        </w:rPr>
      </w:pPr>
    </w:p>
    <w:p w14:paraId="36D1531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B246E1">
      <w:pPr>
        <w:tabs>
          <w:tab w:val="left" w:pos="360"/>
        </w:tabs>
        <w:spacing w:after="312" w:afterLines="100" w:line="360" w:lineRule="auto"/>
        <w:rPr>
          <w:b/>
          <w:sz w:val="24"/>
        </w:rPr>
      </w:pPr>
      <w:r>
        <w:rPr>
          <w:sz w:val="24"/>
        </w:rPr>
        <w:br w:type="page"/>
      </w:r>
      <w:r>
        <w:rPr>
          <w:b/>
          <w:sz w:val="24"/>
        </w:rPr>
        <w:t>附件5</w:t>
      </w:r>
    </w:p>
    <w:p w14:paraId="72D00947">
      <w:pPr>
        <w:autoSpaceDN w:val="0"/>
        <w:spacing w:line="360" w:lineRule="auto"/>
        <w:jc w:val="center"/>
        <w:rPr>
          <w:b/>
          <w:bCs/>
          <w:sz w:val="24"/>
        </w:rPr>
      </w:pPr>
      <w:r>
        <w:rPr>
          <w:b/>
          <w:bCs/>
          <w:sz w:val="24"/>
        </w:rPr>
        <w:t>技术要求点对点应答表</w:t>
      </w:r>
    </w:p>
    <w:p w14:paraId="4DC44983">
      <w:pPr>
        <w:spacing w:line="460" w:lineRule="exact"/>
        <w:rPr>
          <w:sz w:val="24"/>
        </w:rPr>
      </w:pPr>
    </w:p>
    <w:p w14:paraId="28E3EA68">
      <w:pPr>
        <w:spacing w:line="460" w:lineRule="exact"/>
        <w:rPr>
          <w:sz w:val="24"/>
        </w:rPr>
      </w:pPr>
      <w:r>
        <w:rPr>
          <w:sz w:val="24"/>
        </w:rPr>
        <w:t>项目名称：</w:t>
      </w:r>
      <w:r>
        <w:rPr>
          <w:sz w:val="24"/>
          <w:u w:val="single"/>
        </w:rPr>
        <w:t xml:space="preserve">                    </w:t>
      </w:r>
    </w:p>
    <w:p w14:paraId="1840E670">
      <w:pPr>
        <w:spacing w:line="460" w:lineRule="exact"/>
        <w:rPr>
          <w:sz w:val="24"/>
        </w:rPr>
      </w:pPr>
      <w:r>
        <w:rPr>
          <w:sz w:val="24"/>
        </w:rPr>
        <w:t>项目编号：</w:t>
      </w:r>
      <w:r>
        <w:rPr>
          <w:sz w:val="24"/>
          <w:u w:val="single"/>
        </w:rPr>
        <w:t xml:space="preserve">                    </w:t>
      </w:r>
    </w:p>
    <w:p w14:paraId="2C43B51E">
      <w:pPr>
        <w:spacing w:line="460" w:lineRule="exact"/>
        <w:rPr>
          <w:sz w:val="24"/>
          <w:u w:val="single"/>
        </w:rPr>
      </w:pPr>
      <w:r>
        <w:rPr>
          <w:sz w:val="24"/>
        </w:rPr>
        <w:t>包号：</w:t>
      </w:r>
      <w:r>
        <w:rPr>
          <w:sz w:val="24"/>
          <w:u w:val="single"/>
        </w:rPr>
        <w:t xml:space="preserve">                        </w:t>
      </w:r>
    </w:p>
    <w:p w14:paraId="543D2245">
      <w:pPr>
        <w:spacing w:line="460" w:lineRule="exact"/>
        <w:rPr>
          <w:sz w:val="24"/>
          <w:u w:val="single"/>
        </w:rPr>
      </w:pPr>
    </w:p>
    <w:tbl>
      <w:tblPr>
        <w:tblStyle w:val="48"/>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21"/>
        <w:gridCol w:w="1739"/>
        <w:gridCol w:w="1289"/>
        <w:gridCol w:w="843"/>
      </w:tblGrid>
      <w:tr w14:paraId="78F40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4BC2275">
            <w:pPr>
              <w:widowControl/>
              <w:snapToGrid w:val="0"/>
              <w:jc w:val="center"/>
              <w:rPr>
                <w:kern w:val="0"/>
                <w:sz w:val="24"/>
                <w:szCs w:val="21"/>
              </w:rPr>
            </w:pPr>
            <w:r>
              <w:rPr>
                <w:kern w:val="0"/>
                <w:sz w:val="24"/>
                <w:szCs w:val="21"/>
              </w:rPr>
              <w:t>序号</w:t>
            </w:r>
          </w:p>
        </w:tc>
        <w:tc>
          <w:tcPr>
            <w:tcW w:w="4621" w:type="dxa"/>
            <w:shd w:val="clear" w:color="auto" w:fill="auto"/>
            <w:vAlign w:val="center"/>
          </w:tcPr>
          <w:p w14:paraId="039CA321">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7031079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F183EB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E0EBBD4">
            <w:pPr>
              <w:widowControl/>
              <w:snapToGrid w:val="0"/>
              <w:jc w:val="center"/>
              <w:rPr>
                <w:kern w:val="0"/>
                <w:sz w:val="24"/>
                <w:szCs w:val="21"/>
              </w:rPr>
            </w:pPr>
            <w:r>
              <w:rPr>
                <w:kern w:val="0"/>
                <w:sz w:val="24"/>
                <w:szCs w:val="21"/>
              </w:rPr>
              <w:t>备注</w:t>
            </w:r>
          </w:p>
        </w:tc>
      </w:tr>
      <w:tr w14:paraId="36911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39442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1</w:t>
            </w:r>
          </w:p>
        </w:tc>
        <w:tc>
          <w:tcPr>
            <w:tcW w:w="4621" w:type="dxa"/>
            <w:shd w:val="clear" w:color="auto" w:fill="auto"/>
            <w:vAlign w:val="center"/>
          </w:tcPr>
          <w:p w14:paraId="075F8089">
            <w:pPr>
              <w:widowControl/>
              <w:snapToGrid w:val="0"/>
              <w:jc w:val="left"/>
              <w:rPr>
                <w:rFonts w:ascii="Times New Roman" w:hAnsi="Times New Roman" w:eastAsia="宋体" w:cs="Times New Roman"/>
                <w:kern w:val="0"/>
                <w:sz w:val="24"/>
                <w:szCs w:val="21"/>
                <w:lang w:val="en-US" w:eastAsia="zh-CN" w:bidi="ar-SA"/>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1739" w:type="dxa"/>
            <w:shd w:val="clear" w:color="auto" w:fill="auto"/>
            <w:vAlign w:val="center"/>
          </w:tcPr>
          <w:p w14:paraId="2717DF94">
            <w:pPr>
              <w:widowControl/>
              <w:snapToGrid w:val="0"/>
              <w:jc w:val="center"/>
              <w:rPr>
                <w:kern w:val="0"/>
                <w:sz w:val="24"/>
                <w:szCs w:val="21"/>
              </w:rPr>
            </w:pPr>
          </w:p>
        </w:tc>
        <w:tc>
          <w:tcPr>
            <w:tcW w:w="1289" w:type="dxa"/>
            <w:shd w:val="clear" w:color="auto" w:fill="auto"/>
            <w:vAlign w:val="center"/>
          </w:tcPr>
          <w:p w14:paraId="7C6915E9">
            <w:pPr>
              <w:widowControl/>
              <w:snapToGrid w:val="0"/>
              <w:jc w:val="center"/>
              <w:rPr>
                <w:kern w:val="0"/>
                <w:sz w:val="24"/>
                <w:szCs w:val="21"/>
              </w:rPr>
            </w:pPr>
          </w:p>
        </w:tc>
        <w:tc>
          <w:tcPr>
            <w:tcW w:w="843" w:type="dxa"/>
            <w:shd w:val="clear" w:color="auto" w:fill="auto"/>
            <w:vAlign w:val="center"/>
          </w:tcPr>
          <w:p w14:paraId="537C6496">
            <w:pPr>
              <w:widowControl/>
              <w:snapToGrid w:val="0"/>
              <w:jc w:val="center"/>
              <w:rPr>
                <w:kern w:val="0"/>
                <w:sz w:val="24"/>
                <w:szCs w:val="21"/>
              </w:rPr>
            </w:pPr>
          </w:p>
        </w:tc>
      </w:tr>
      <w:tr w14:paraId="5CBEF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7F894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2</w:t>
            </w:r>
          </w:p>
        </w:tc>
        <w:tc>
          <w:tcPr>
            <w:tcW w:w="4621" w:type="dxa"/>
            <w:shd w:val="clear" w:color="auto" w:fill="auto"/>
            <w:vAlign w:val="center"/>
          </w:tcPr>
          <w:p w14:paraId="4FC951BA">
            <w:pPr>
              <w:widowControl/>
              <w:snapToGrid w:val="0"/>
              <w:jc w:val="left"/>
              <w:rPr>
                <w:rFonts w:ascii="Times New Roman" w:hAnsi="Times New Roman" w:eastAsia="宋体" w:cs="Times New Roman"/>
                <w:kern w:val="0"/>
                <w:sz w:val="24"/>
                <w:szCs w:val="21"/>
                <w:lang w:val="en-US" w:eastAsia="zh-CN" w:bidi="ar-SA"/>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1739" w:type="dxa"/>
            <w:shd w:val="clear" w:color="auto" w:fill="auto"/>
            <w:vAlign w:val="center"/>
          </w:tcPr>
          <w:p w14:paraId="7A392E5E">
            <w:pPr>
              <w:widowControl/>
              <w:snapToGrid w:val="0"/>
              <w:jc w:val="center"/>
              <w:rPr>
                <w:kern w:val="0"/>
                <w:sz w:val="24"/>
                <w:szCs w:val="21"/>
              </w:rPr>
            </w:pPr>
          </w:p>
        </w:tc>
        <w:tc>
          <w:tcPr>
            <w:tcW w:w="1289" w:type="dxa"/>
            <w:shd w:val="clear" w:color="auto" w:fill="auto"/>
            <w:vAlign w:val="center"/>
          </w:tcPr>
          <w:p w14:paraId="0C623B63">
            <w:pPr>
              <w:widowControl/>
              <w:snapToGrid w:val="0"/>
              <w:jc w:val="center"/>
              <w:rPr>
                <w:kern w:val="0"/>
                <w:sz w:val="24"/>
                <w:szCs w:val="21"/>
              </w:rPr>
            </w:pPr>
          </w:p>
        </w:tc>
        <w:tc>
          <w:tcPr>
            <w:tcW w:w="843" w:type="dxa"/>
            <w:shd w:val="clear" w:color="auto" w:fill="auto"/>
            <w:vAlign w:val="center"/>
          </w:tcPr>
          <w:p w14:paraId="7C0B9E2F">
            <w:pPr>
              <w:widowControl/>
              <w:snapToGrid w:val="0"/>
              <w:jc w:val="center"/>
              <w:rPr>
                <w:kern w:val="0"/>
                <w:sz w:val="24"/>
                <w:szCs w:val="21"/>
              </w:rPr>
            </w:pPr>
          </w:p>
        </w:tc>
      </w:tr>
      <w:tr w14:paraId="4653E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843" w:type="dxa"/>
            <w:shd w:val="clear" w:color="auto" w:fill="auto"/>
            <w:vAlign w:val="center"/>
          </w:tcPr>
          <w:p w14:paraId="7D16388B">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3</w:t>
            </w:r>
          </w:p>
        </w:tc>
        <w:tc>
          <w:tcPr>
            <w:tcW w:w="4621" w:type="dxa"/>
            <w:shd w:val="clear" w:color="auto" w:fill="auto"/>
            <w:vAlign w:val="center"/>
          </w:tcPr>
          <w:p w14:paraId="0CCBDCBA">
            <w:pPr>
              <w:widowControl/>
              <w:snapToGrid w:val="0"/>
              <w:jc w:val="left"/>
              <w:rPr>
                <w:rFonts w:ascii="Times New Roman" w:hAnsi="Times New Roman" w:eastAsia="宋体" w:cs="Times New Roman"/>
                <w:kern w:val="0"/>
                <w:sz w:val="24"/>
                <w:szCs w:val="21"/>
                <w:lang w:val="en-US" w:eastAsia="zh-CN" w:bidi="ar-SA"/>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1739" w:type="dxa"/>
            <w:shd w:val="clear" w:color="auto" w:fill="auto"/>
            <w:vAlign w:val="center"/>
          </w:tcPr>
          <w:p w14:paraId="461DBEBA">
            <w:pPr>
              <w:widowControl/>
              <w:snapToGrid w:val="0"/>
              <w:jc w:val="center"/>
              <w:rPr>
                <w:kern w:val="0"/>
                <w:sz w:val="24"/>
                <w:szCs w:val="21"/>
              </w:rPr>
            </w:pPr>
          </w:p>
        </w:tc>
        <w:tc>
          <w:tcPr>
            <w:tcW w:w="1289" w:type="dxa"/>
            <w:shd w:val="clear" w:color="auto" w:fill="auto"/>
            <w:vAlign w:val="center"/>
          </w:tcPr>
          <w:p w14:paraId="53124F7E">
            <w:pPr>
              <w:widowControl/>
              <w:snapToGrid w:val="0"/>
              <w:jc w:val="center"/>
              <w:rPr>
                <w:kern w:val="0"/>
                <w:sz w:val="24"/>
                <w:szCs w:val="21"/>
              </w:rPr>
            </w:pPr>
          </w:p>
        </w:tc>
        <w:tc>
          <w:tcPr>
            <w:tcW w:w="843" w:type="dxa"/>
            <w:shd w:val="clear" w:color="auto" w:fill="auto"/>
            <w:vAlign w:val="center"/>
          </w:tcPr>
          <w:p w14:paraId="122705CB">
            <w:pPr>
              <w:widowControl/>
              <w:snapToGrid w:val="0"/>
              <w:jc w:val="center"/>
              <w:rPr>
                <w:kern w:val="0"/>
                <w:sz w:val="24"/>
                <w:szCs w:val="21"/>
              </w:rPr>
            </w:pPr>
          </w:p>
        </w:tc>
      </w:tr>
      <w:tr w14:paraId="31AFD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69B3C25">
            <w:pPr>
              <w:widowControl/>
              <w:snapToGrid w:val="0"/>
              <w:ind w:firstLine="360" w:firstLineChars="150"/>
              <w:rPr>
                <w:kern w:val="0"/>
                <w:sz w:val="24"/>
                <w:szCs w:val="21"/>
              </w:rPr>
            </w:pPr>
            <w:r>
              <w:rPr>
                <w:rFonts w:hint="eastAsia"/>
                <w:kern w:val="0"/>
                <w:sz w:val="24"/>
                <w:szCs w:val="21"/>
                <w:lang w:val="en-US" w:eastAsia="zh-CN"/>
              </w:rPr>
              <w:t>4</w:t>
            </w:r>
            <w:r>
              <w:rPr>
                <w:kern w:val="0"/>
                <w:sz w:val="24"/>
                <w:szCs w:val="21"/>
              </w:rPr>
              <w:t>. 项目需求书要求</w:t>
            </w:r>
          </w:p>
        </w:tc>
      </w:tr>
      <w:tr w14:paraId="344F8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B7FD22">
            <w:pPr>
              <w:widowControl/>
              <w:snapToGrid w:val="0"/>
              <w:jc w:val="center"/>
              <w:rPr>
                <w:kern w:val="0"/>
                <w:sz w:val="24"/>
                <w:szCs w:val="21"/>
              </w:rPr>
            </w:pPr>
            <w:r>
              <w:rPr>
                <w:kern w:val="0"/>
                <w:sz w:val="24"/>
                <w:szCs w:val="21"/>
              </w:rPr>
              <w:t>序号</w:t>
            </w:r>
          </w:p>
        </w:tc>
        <w:tc>
          <w:tcPr>
            <w:tcW w:w="4621" w:type="dxa"/>
            <w:shd w:val="clear" w:color="auto" w:fill="auto"/>
            <w:vAlign w:val="center"/>
          </w:tcPr>
          <w:p w14:paraId="5B529AB9">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144850F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7E2B3E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E62869">
            <w:pPr>
              <w:widowControl/>
              <w:snapToGrid w:val="0"/>
              <w:jc w:val="center"/>
              <w:rPr>
                <w:kern w:val="0"/>
                <w:sz w:val="24"/>
                <w:szCs w:val="21"/>
              </w:rPr>
            </w:pPr>
            <w:r>
              <w:rPr>
                <w:kern w:val="0"/>
                <w:sz w:val="24"/>
                <w:szCs w:val="21"/>
              </w:rPr>
              <w:t>备注</w:t>
            </w:r>
          </w:p>
        </w:tc>
      </w:tr>
      <w:tr w14:paraId="3B00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9781F2">
            <w:pPr>
              <w:widowControl/>
              <w:snapToGrid w:val="0"/>
              <w:jc w:val="center"/>
              <w:rPr>
                <w:kern w:val="0"/>
                <w:sz w:val="24"/>
                <w:szCs w:val="21"/>
              </w:rPr>
            </w:pPr>
          </w:p>
        </w:tc>
        <w:tc>
          <w:tcPr>
            <w:tcW w:w="4621" w:type="dxa"/>
            <w:shd w:val="clear" w:color="auto" w:fill="auto"/>
            <w:vAlign w:val="center"/>
          </w:tcPr>
          <w:p w14:paraId="39BA44CF">
            <w:pPr>
              <w:widowControl/>
              <w:snapToGrid w:val="0"/>
              <w:jc w:val="center"/>
              <w:rPr>
                <w:kern w:val="0"/>
                <w:sz w:val="24"/>
                <w:szCs w:val="21"/>
              </w:rPr>
            </w:pPr>
          </w:p>
        </w:tc>
        <w:tc>
          <w:tcPr>
            <w:tcW w:w="1739" w:type="dxa"/>
            <w:shd w:val="clear" w:color="auto" w:fill="auto"/>
            <w:vAlign w:val="center"/>
          </w:tcPr>
          <w:p w14:paraId="28F13F30">
            <w:pPr>
              <w:widowControl/>
              <w:snapToGrid w:val="0"/>
              <w:jc w:val="center"/>
              <w:rPr>
                <w:kern w:val="0"/>
                <w:sz w:val="24"/>
                <w:szCs w:val="21"/>
              </w:rPr>
            </w:pPr>
          </w:p>
        </w:tc>
        <w:tc>
          <w:tcPr>
            <w:tcW w:w="1289" w:type="dxa"/>
            <w:shd w:val="clear" w:color="auto" w:fill="auto"/>
            <w:vAlign w:val="center"/>
          </w:tcPr>
          <w:p w14:paraId="20A5A71F">
            <w:pPr>
              <w:widowControl/>
              <w:snapToGrid w:val="0"/>
              <w:jc w:val="center"/>
              <w:rPr>
                <w:kern w:val="0"/>
                <w:sz w:val="24"/>
                <w:szCs w:val="21"/>
              </w:rPr>
            </w:pPr>
          </w:p>
        </w:tc>
        <w:tc>
          <w:tcPr>
            <w:tcW w:w="843" w:type="dxa"/>
            <w:shd w:val="clear" w:color="auto" w:fill="auto"/>
            <w:vAlign w:val="center"/>
          </w:tcPr>
          <w:p w14:paraId="55719442">
            <w:pPr>
              <w:widowControl/>
              <w:snapToGrid w:val="0"/>
              <w:jc w:val="center"/>
              <w:rPr>
                <w:kern w:val="0"/>
                <w:sz w:val="24"/>
                <w:szCs w:val="21"/>
              </w:rPr>
            </w:pPr>
          </w:p>
        </w:tc>
      </w:tr>
      <w:tr w14:paraId="079F7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A1D5B0">
            <w:pPr>
              <w:widowControl/>
              <w:snapToGrid w:val="0"/>
              <w:jc w:val="center"/>
              <w:rPr>
                <w:kern w:val="0"/>
                <w:sz w:val="24"/>
                <w:szCs w:val="21"/>
              </w:rPr>
            </w:pPr>
          </w:p>
        </w:tc>
        <w:tc>
          <w:tcPr>
            <w:tcW w:w="4621" w:type="dxa"/>
            <w:shd w:val="clear" w:color="auto" w:fill="auto"/>
            <w:vAlign w:val="center"/>
          </w:tcPr>
          <w:p w14:paraId="3D32913A">
            <w:pPr>
              <w:widowControl/>
              <w:snapToGrid w:val="0"/>
              <w:jc w:val="center"/>
              <w:rPr>
                <w:kern w:val="0"/>
                <w:sz w:val="24"/>
                <w:szCs w:val="21"/>
              </w:rPr>
            </w:pPr>
          </w:p>
        </w:tc>
        <w:tc>
          <w:tcPr>
            <w:tcW w:w="1739" w:type="dxa"/>
            <w:shd w:val="clear" w:color="auto" w:fill="auto"/>
            <w:vAlign w:val="center"/>
          </w:tcPr>
          <w:p w14:paraId="330BFE9F">
            <w:pPr>
              <w:widowControl/>
              <w:snapToGrid w:val="0"/>
              <w:jc w:val="center"/>
              <w:rPr>
                <w:kern w:val="0"/>
                <w:sz w:val="24"/>
                <w:szCs w:val="21"/>
              </w:rPr>
            </w:pPr>
          </w:p>
        </w:tc>
        <w:tc>
          <w:tcPr>
            <w:tcW w:w="1289" w:type="dxa"/>
            <w:shd w:val="clear" w:color="auto" w:fill="auto"/>
            <w:vAlign w:val="center"/>
          </w:tcPr>
          <w:p w14:paraId="15618C28">
            <w:pPr>
              <w:widowControl/>
              <w:snapToGrid w:val="0"/>
              <w:jc w:val="center"/>
              <w:rPr>
                <w:kern w:val="0"/>
                <w:sz w:val="24"/>
                <w:szCs w:val="21"/>
              </w:rPr>
            </w:pPr>
          </w:p>
        </w:tc>
        <w:tc>
          <w:tcPr>
            <w:tcW w:w="843" w:type="dxa"/>
            <w:shd w:val="clear" w:color="auto" w:fill="auto"/>
            <w:vAlign w:val="center"/>
          </w:tcPr>
          <w:p w14:paraId="6C79BE77">
            <w:pPr>
              <w:widowControl/>
              <w:snapToGrid w:val="0"/>
              <w:jc w:val="center"/>
              <w:rPr>
                <w:kern w:val="0"/>
                <w:sz w:val="24"/>
                <w:szCs w:val="21"/>
              </w:rPr>
            </w:pPr>
          </w:p>
        </w:tc>
      </w:tr>
    </w:tbl>
    <w:p w14:paraId="5D552D47">
      <w:pPr>
        <w:spacing w:line="620" w:lineRule="exact"/>
        <w:rPr>
          <w:sz w:val="24"/>
        </w:rPr>
      </w:pPr>
      <w:r>
        <w:rPr>
          <w:sz w:val="24"/>
        </w:rPr>
        <w:t>注：</w:t>
      </w:r>
    </w:p>
    <w:p w14:paraId="63D9F4DE">
      <w:pPr>
        <w:spacing w:line="360" w:lineRule="auto"/>
        <w:rPr>
          <w:sz w:val="24"/>
        </w:rPr>
      </w:pPr>
      <w:r>
        <w:rPr>
          <w:sz w:val="24"/>
        </w:rPr>
        <w:t>1. 不如实填写偏离情况的投标文件将视为虚假材料。</w:t>
      </w:r>
    </w:p>
    <w:p w14:paraId="7CB06FF6">
      <w:pPr>
        <w:spacing w:line="360" w:lineRule="auto"/>
        <w:rPr>
          <w:sz w:val="24"/>
        </w:rPr>
      </w:pPr>
      <w:r>
        <w:rPr>
          <w:sz w:val="24"/>
        </w:rPr>
        <w:t>2. 招标要求指招标文件中规定的具体要求，投标应答指投标文件的具体内容。</w:t>
      </w:r>
    </w:p>
    <w:p w14:paraId="10298568">
      <w:pPr>
        <w:spacing w:line="360" w:lineRule="auto"/>
        <w:rPr>
          <w:sz w:val="24"/>
        </w:rPr>
      </w:pPr>
      <w:r>
        <w:rPr>
          <w:sz w:val="24"/>
        </w:rPr>
        <w:t>3. 偏离说明指招标要求与投标应答之间的不同之处。</w:t>
      </w:r>
    </w:p>
    <w:p w14:paraId="6DE1BC83">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1C298A4">
      <w:pPr>
        <w:spacing w:line="360" w:lineRule="auto"/>
        <w:ind w:firstLine="4080" w:firstLineChars="1700"/>
        <w:rPr>
          <w:sz w:val="24"/>
        </w:rPr>
      </w:pPr>
      <w:r>
        <w:rPr>
          <w:sz w:val="24"/>
        </w:rPr>
        <w:t>投标人名称：</w:t>
      </w:r>
    </w:p>
    <w:p w14:paraId="750DFA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1A9BC9">
      <w:pPr>
        <w:tabs>
          <w:tab w:val="left" w:pos="360"/>
        </w:tabs>
        <w:spacing w:after="312" w:afterLines="100" w:line="360" w:lineRule="auto"/>
        <w:rPr>
          <w:b/>
          <w:sz w:val="24"/>
        </w:rPr>
      </w:pPr>
      <w:r>
        <w:rPr>
          <w:sz w:val="24"/>
        </w:rPr>
        <w:br w:type="page"/>
      </w:r>
      <w:r>
        <w:rPr>
          <w:b/>
          <w:sz w:val="24"/>
        </w:rPr>
        <w:t>附件6</w:t>
      </w:r>
    </w:p>
    <w:p w14:paraId="3C4754CA">
      <w:pPr>
        <w:autoSpaceDN w:val="0"/>
        <w:spacing w:line="360" w:lineRule="auto"/>
        <w:jc w:val="center"/>
        <w:rPr>
          <w:b/>
          <w:bCs/>
          <w:sz w:val="24"/>
        </w:rPr>
      </w:pPr>
      <w:r>
        <w:rPr>
          <w:b/>
          <w:sz w:val="24"/>
        </w:rPr>
        <w:t>主要相关项目业绩一览表</w:t>
      </w:r>
    </w:p>
    <w:p w14:paraId="425ABB17">
      <w:pPr>
        <w:spacing w:line="460" w:lineRule="exact"/>
        <w:ind w:left="192"/>
        <w:rPr>
          <w:sz w:val="24"/>
        </w:rPr>
      </w:pPr>
    </w:p>
    <w:p w14:paraId="6CFF7EF8">
      <w:pPr>
        <w:spacing w:line="460" w:lineRule="exact"/>
        <w:rPr>
          <w:sz w:val="24"/>
        </w:rPr>
      </w:pPr>
      <w:r>
        <w:rPr>
          <w:sz w:val="24"/>
        </w:rPr>
        <w:t>项目名称：</w:t>
      </w:r>
      <w:r>
        <w:rPr>
          <w:sz w:val="24"/>
          <w:u w:val="single"/>
        </w:rPr>
        <w:t xml:space="preserve">                    </w:t>
      </w:r>
    </w:p>
    <w:p w14:paraId="424A8F04">
      <w:pPr>
        <w:spacing w:line="460" w:lineRule="exact"/>
        <w:rPr>
          <w:sz w:val="24"/>
        </w:rPr>
      </w:pPr>
      <w:r>
        <w:rPr>
          <w:sz w:val="24"/>
        </w:rPr>
        <w:t>项目编号：</w:t>
      </w:r>
      <w:r>
        <w:rPr>
          <w:sz w:val="24"/>
          <w:u w:val="single"/>
        </w:rPr>
        <w:t xml:space="preserve">                    </w:t>
      </w:r>
    </w:p>
    <w:p w14:paraId="26694D95">
      <w:pPr>
        <w:spacing w:line="460" w:lineRule="exact"/>
        <w:rPr>
          <w:sz w:val="24"/>
          <w:u w:val="single"/>
        </w:rPr>
      </w:pPr>
      <w:r>
        <w:rPr>
          <w:sz w:val="24"/>
        </w:rPr>
        <w:t>包号：</w:t>
      </w:r>
      <w:r>
        <w:rPr>
          <w:sz w:val="24"/>
          <w:u w:val="single"/>
        </w:rPr>
        <w:t xml:space="preserve">                        </w:t>
      </w:r>
    </w:p>
    <w:p w14:paraId="3E3C5CE9">
      <w:pPr>
        <w:spacing w:line="460" w:lineRule="exact"/>
        <w:ind w:left="192"/>
        <w:rPr>
          <w:sz w:val="24"/>
        </w:rPr>
      </w:pPr>
    </w:p>
    <w:tbl>
      <w:tblPr>
        <w:tblStyle w:val="48"/>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0155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7C903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75A2E0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FA26A9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D1320F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449E978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309970E">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870E449">
            <w:pPr>
              <w:snapToGrid w:val="0"/>
              <w:jc w:val="center"/>
              <w:rPr>
                <w:sz w:val="24"/>
              </w:rPr>
            </w:pPr>
            <w:r>
              <w:rPr>
                <w:sz w:val="24"/>
              </w:rPr>
              <w:t>合同金额</w:t>
            </w:r>
          </w:p>
        </w:tc>
      </w:tr>
      <w:tr w14:paraId="06A23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92346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BDF6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056F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FC7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1026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D1DB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0FB8F1">
            <w:pPr>
              <w:snapToGrid w:val="0"/>
              <w:jc w:val="center"/>
              <w:rPr>
                <w:sz w:val="24"/>
              </w:rPr>
            </w:pPr>
          </w:p>
        </w:tc>
      </w:tr>
      <w:tr w14:paraId="4610E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744D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4EAC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7A17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9EE8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BA9A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D90E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C0F5C3">
            <w:pPr>
              <w:snapToGrid w:val="0"/>
              <w:jc w:val="center"/>
              <w:rPr>
                <w:sz w:val="24"/>
              </w:rPr>
            </w:pPr>
          </w:p>
        </w:tc>
      </w:tr>
      <w:tr w14:paraId="0FA04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9E4AB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F80D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C15B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58F4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0ED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1C98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778982">
            <w:pPr>
              <w:snapToGrid w:val="0"/>
              <w:jc w:val="center"/>
              <w:rPr>
                <w:sz w:val="24"/>
              </w:rPr>
            </w:pPr>
          </w:p>
        </w:tc>
      </w:tr>
      <w:tr w14:paraId="4EA69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59DB8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B9F0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734F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7094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E02C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58FA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236B24">
            <w:pPr>
              <w:snapToGrid w:val="0"/>
              <w:jc w:val="center"/>
              <w:rPr>
                <w:sz w:val="24"/>
              </w:rPr>
            </w:pPr>
          </w:p>
        </w:tc>
      </w:tr>
      <w:tr w14:paraId="428E6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B0CC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F29F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FB27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7347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5F37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2644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887BF4">
            <w:pPr>
              <w:snapToGrid w:val="0"/>
              <w:jc w:val="center"/>
              <w:rPr>
                <w:sz w:val="24"/>
              </w:rPr>
            </w:pPr>
          </w:p>
        </w:tc>
      </w:tr>
      <w:tr w14:paraId="760D2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AF10E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13B6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828A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3F7E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FADA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85A1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E67505">
            <w:pPr>
              <w:snapToGrid w:val="0"/>
              <w:jc w:val="center"/>
              <w:rPr>
                <w:sz w:val="24"/>
              </w:rPr>
            </w:pPr>
          </w:p>
        </w:tc>
      </w:tr>
      <w:tr w14:paraId="1184B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17804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8A63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FD6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AEA0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17F0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B730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7CB63B">
            <w:pPr>
              <w:snapToGrid w:val="0"/>
              <w:jc w:val="center"/>
              <w:rPr>
                <w:sz w:val="24"/>
              </w:rPr>
            </w:pPr>
          </w:p>
        </w:tc>
      </w:tr>
      <w:tr w14:paraId="72907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9179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31A1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276A2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E049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A378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2ADA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0B3F3E">
            <w:pPr>
              <w:snapToGrid w:val="0"/>
              <w:jc w:val="center"/>
              <w:rPr>
                <w:sz w:val="24"/>
              </w:rPr>
            </w:pPr>
          </w:p>
        </w:tc>
      </w:tr>
      <w:tr w14:paraId="7326A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583C1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0D38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5EF2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016D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119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4A41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DB2A79">
            <w:pPr>
              <w:snapToGrid w:val="0"/>
              <w:jc w:val="center"/>
              <w:rPr>
                <w:sz w:val="24"/>
              </w:rPr>
            </w:pPr>
          </w:p>
        </w:tc>
      </w:tr>
      <w:tr w14:paraId="66E8E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B620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177C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CF8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B485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523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D17E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240734">
            <w:pPr>
              <w:snapToGrid w:val="0"/>
              <w:jc w:val="center"/>
              <w:rPr>
                <w:sz w:val="24"/>
              </w:rPr>
            </w:pPr>
          </w:p>
        </w:tc>
      </w:tr>
      <w:tr w14:paraId="52DC7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6FFD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4714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AF23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8810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53E2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7611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710EF6">
            <w:pPr>
              <w:snapToGrid w:val="0"/>
              <w:jc w:val="center"/>
              <w:rPr>
                <w:sz w:val="24"/>
              </w:rPr>
            </w:pPr>
          </w:p>
        </w:tc>
      </w:tr>
    </w:tbl>
    <w:p w14:paraId="58280E02">
      <w:pPr>
        <w:spacing w:line="560" w:lineRule="exact"/>
        <w:rPr>
          <w:sz w:val="24"/>
        </w:rPr>
      </w:pPr>
      <w:r>
        <w:rPr>
          <w:sz w:val="24"/>
        </w:rPr>
        <w:t>备注：若招标文件第二部分评分因素及评标标准中要求提供业绩的，投标人所列业绩应按其要求将证明材料按顺序附后。</w:t>
      </w:r>
    </w:p>
    <w:p w14:paraId="25887ED8">
      <w:pPr>
        <w:spacing w:line="560" w:lineRule="exact"/>
        <w:rPr>
          <w:sz w:val="24"/>
        </w:rPr>
      </w:pPr>
    </w:p>
    <w:p w14:paraId="356C6661">
      <w:pPr>
        <w:spacing w:line="360" w:lineRule="auto"/>
        <w:ind w:firstLine="4080" w:firstLineChars="1700"/>
        <w:rPr>
          <w:sz w:val="24"/>
        </w:rPr>
      </w:pPr>
      <w:r>
        <w:rPr>
          <w:sz w:val="24"/>
        </w:rPr>
        <w:t>投标人名称：</w:t>
      </w:r>
    </w:p>
    <w:p w14:paraId="71B57F89">
      <w:pPr>
        <w:spacing w:line="360" w:lineRule="auto"/>
        <w:ind w:firstLine="4080" w:firstLineChars="1700"/>
        <w:rPr>
          <w:sz w:val="24"/>
        </w:rPr>
      </w:pPr>
    </w:p>
    <w:p w14:paraId="6279B12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64077C">
      <w:pPr>
        <w:spacing w:line="460" w:lineRule="exact"/>
        <w:rPr>
          <w:sz w:val="24"/>
        </w:rPr>
      </w:pPr>
    </w:p>
    <w:p w14:paraId="03AA9F9B">
      <w:pPr>
        <w:widowControl/>
        <w:jc w:val="left"/>
        <w:rPr>
          <w:sz w:val="24"/>
        </w:rPr>
      </w:pPr>
      <w:r>
        <w:rPr>
          <w:sz w:val="24"/>
        </w:rPr>
        <w:br w:type="page"/>
      </w:r>
    </w:p>
    <w:p w14:paraId="1F99C209">
      <w:pPr>
        <w:spacing w:line="480" w:lineRule="auto"/>
        <w:rPr>
          <w:b/>
          <w:sz w:val="24"/>
        </w:rPr>
      </w:pPr>
      <w:r>
        <w:rPr>
          <w:rFonts w:hint="eastAsia"/>
          <w:b/>
          <w:sz w:val="24"/>
        </w:rPr>
        <w:t>附件7-1</w:t>
      </w:r>
    </w:p>
    <w:p w14:paraId="6A363C26">
      <w:pPr>
        <w:spacing w:line="480" w:lineRule="auto"/>
        <w:jc w:val="center"/>
        <w:rPr>
          <w:rFonts w:ascii="宋体" w:hAnsi="宋体"/>
          <w:b/>
          <w:sz w:val="28"/>
        </w:rPr>
      </w:pPr>
      <w:r>
        <w:rPr>
          <w:rFonts w:hint="eastAsia"/>
          <w:b/>
          <w:sz w:val="24"/>
        </w:rPr>
        <w:t>专业人员组成及任务分配</w:t>
      </w:r>
    </w:p>
    <w:p w14:paraId="799424D6">
      <w:pPr>
        <w:spacing w:line="440" w:lineRule="exact"/>
        <w:rPr>
          <w:rFonts w:ascii="宋体" w:hAnsi="宋体"/>
          <w:sz w:val="18"/>
        </w:rPr>
      </w:pP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59334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37FB3ABD">
            <w:pPr>
              <w:spacing w:line="440" w:lineRule="exact"/>
              <w:jc w:val="center"/>
              <w:rPr>
                <w:rFonts w:ascii="宋体" w:hAnsi="宋体"/>
                <w:b/>
                <w:bCs/>
                <w:sz w:val="24"/>
              </w:rPr>
            </w:pPr>
            <w:r>
              <w:rPr>
                <w:rFonts w:hint="eastAsia" w:ascii="宋体" w:hAnsi="宋体"/>
                <w:b/>
                <w:bCs/>
                <w:sz w:val="24"/>
              </w:rPr>
              <w:t>姓名</w:t>
            </w:r>
          </w:p>
        </w:tc>
        <w:tc>
          <w:tcPr>
            <w:tcW w:w="2669" w:type="dxa"/>
            <w:tcBorders>
              <w:top w:val="single" w:color="auto" w:sz="4" w:space="0"/>
              <w:bottom w:val="single" w:color="auto" w:sz="4" w:space="0"/>
            </w:tcBorders>
          </w:tcPr>
          <w:p w14:paraId="4363408B">
            <w:pPr>
              <w:spacing w:line="440" w:lineRule="exact"/>
              <w:jc w:val="center"/>
              <w:rPr>
                <w:rFonts w:ascii="宋体" w:hAnsi="宋体"/>
                <w:b/>
                <w:bCs/>
                <w:sz w:val="24"/>
              </w:rPr>
            </w:pPr>
            <w:r>
              <w:rPr>
                <w:rFonts w:hint="eastAsia" w:ascii="宋体" w:hAnsi="宋体"/>
                <w:b/>
                <w:bCs/>
                <w:sz w:val="24"/>
              </w:rPr>
              <w:t>职位</w:t>
            </w:r>
          </w:p>
        </w:tc>
        <w:tc>
          <w:tcPr>
            <w:tcW w:w="1620" w:type="dxa"/>
            <w:tcBorders>
              <w:top w:val="single" w:color="auto" w:sz="4" w:space="0"/>
              <w:bottom w:val="single" w:color="auto" w:sz="4" w:space="0"/>
            </w:tcBorders>
            <w:vAlign w:val="center"/>
          </w:tcPr>
          <w:p w14:paraId="21245F22">
            <w:pPr>
              <w:spacing w:line="440" w:lineRule="exact"/>
              <w:jc w:val="center"/>
              <w:rPr>
                <w:rFonts w:ascii="宋体" w:hAnsi="宋体"/>
                <w:b/>
                <w:bCs/>
                <w:sz w:val="24"/>
              </w:rPr>
            </w:pPr>
            <w:r>
              <w:rPr>
                <w:rFonts w:hint="eastAsia" w:ascii="宋体" w:hAnsi="宋体"/>
                <w:b/>
                <w:bCs/>
                <w:sz w:val="24"/>
              </w:rPr>
              <w:t>学历</w:t>
            </w:r>
          </w:p>
        </w:tc>
        <w:tc>
          <w:tcPr>
            <w:tcW w:w="2967" w:type="dxa"/>
            <w:tcBorders>
              <w:top w:val="single" w:color="auto" w:sz="4" w:space="0"/>
              <w:bottom w:val="single" w:color="auto" w:sz="4" w:space="0"/>
              <w:right w:val="single" w:color="auto" w:sz="4" w:space="0"/>
            </w:tcBorders>
          </w:tcPr>
          <w:p w14:paraId="11C60CCE">
            <w:pPr>
              <w:spacing w:line="440" w:lineRule="exact"/>
              <w:jc w:val="center"/>
              <w:rPr>
                <w:rFonts w:ascii="宋体" w:hAnsi="宋体"/>
                <w:b/>
                <w:bCs/>
                <w:sz w:val="24"/>
              </w:rPr>
            </w:pPr>
            <w:r>
              <w:rPr>
                <w:rFonts w:hint="eastAsia" w:ascii="宋体" w:hAnsi="宋体"/>
                <w:b/>
                <w:bCs/>
                <w:sz w:val="24"/>
              </w:rPr>
              <w:t>任务</w:t>
            </w:r>
          </w:p>
        </w:tc>
      </w:tr>
      <w:tr w14:paraId="5750C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108AC542">
            <w:pPr>
              <w:spacing w:line="440" w:lineRule="exact"/>
              <w:rPr>
                <w:rFonts w:ascii="宋体" w:hAnsi="宋体"/>
                <w:sz w:val="24"/>
              </w:rPr>
            </w:pPr>
          </w:p>
        </w:tc>
        <w:tc>
          <w:tcPr>
            <w:tcW w:w="2669" w:type="dxa"/>
            <w:tcBorders>
              <w:top w:val="nil"/>
            </w:tcBorders>
          </w:tcPr>
          <w:p w14:paraId="68132BD3">
            <w:pPr>
              <w:spacing w:line="440" w:lineRule="exact"/>
              <w:rPr>
                <w:rFonts w:ascii="宋体" w:hAnsi="宋体"/>
                <w:sz w:val="24"/>
              </w:rPr>
            </w:pPr>
          </w:p>
        </w:tc>
        <w:tc>
          <w:tcPr>
            <w:tcW w:w="1620" w:type="dxa"/>
            <w:tcBorders>
              <w:top w:val="nil"/>
            </w:tcBorders>
            <w:vAlign w:val="center"/>
          </w:tcPr>
          <w:p w14:paraId="79B9837D">
            <w:pPr>
              <w:spacing w:line="440" w:lineRule="exact"/>
              <w:jc w:val="center"/>
              <w:rPr>
                <w:rFonts w:ascii="宋体" w:hAnsi="宋体"/>
                <w:sz w:val="24"/>
              </w:rPr>
            </w:pPr>
          </w:p>
        </w:tc>
        <w:tc>
          <w:tcPr>
            <w:tcW w:w="2967" w:type="dxa"/>
            <w:tcBorders>
              <w:top w:val="nil"/>
            </w:tcBorders>
          </w:tcPr>
          <w:p w14:paraId="7838D673">
            <w:pPr>
              <w:spacing w:line="440" w:lineRule="exact"/>
              <w:rPr>
                <w:rFonts w:ascii="宋体" w:hAnsi="宋体"/>
                <w:sz w:val="24"/>
              </w:rPr>
            </w:pPr>
          </w:p>
        </w:tc>
      </w:tr>
      <w:tr w14:paraId="3C39F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602641">
            <w:pPr>
              <w:spacing w:line="440" w:lineRule="exact"/>
              <w:rPr>
                <w:rFonts w:ascii="宋体" w:hAnsi="宋体"/>
                <w:sz w:val="24"/>
              </w:rPr>
            </w:pPr>
          </w:p>
        </w:tc>
        <w:tc>
          <w:tcPr>
            <w:tcW w:w="2669" w:type="dxa"/>
          </w:tcPr>
          <w:p w14:paraId="62D1DA5F">
            <w:pPr>
              <w:spacing w:line="440" w:lineRule="exact"/>
              <w:rPr>
                <w:rFonts w:ascii="宋体" w:hAnsi="宋体"/>
                <w:sz w:val="24"/>
              </w:rPr>
            </w:pPr>
          </w:p>
        </w:tc>
        <w:tc>
          <w:tcPr>
            <w:tcW w:w="1620" w:type="dxa"/>
            <w:vAlign w:val="center"/>
          </w:tcPr>
          <w:p w14:paraId="34E3D97E">
            <w:pPr>
              <w:spacing w:line="440" w:lineRule="exact"/>
              <w:jc w:val="center"/>
              <w:rPr>
                <w:rFonts w:ascii="宋体" w:hAnsi="宋体"/>
                <w:sz w:val="24"/>
              </w:rPr>
            </w:pPr>
          </w:p>
        </w:tc>
        <w:tc>
          <w:tcPr>
            <w:tcW w:w="2967" w:type="dxa"/>
          </w:tcPr>
          <w:p w14:paraId="2768B2FA">
            <w:pPr>
              <w:spacing w:line="440" w:lineRule="exact"/>
              <w:rPr>
                <w:rFonts w:ascii="宋体" w:hAnsi="宋体"/>
                <w:sz w:val="24"/>
              </w:rPr>
            </w:pPr>
          </w:p>
        </w:tc>
      </w:tr>
      <w:tr w14:paraId="78879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63A7DB0">
            <w:pPr>
              <w:spacing w:line="440" w:lineRule="exact"/>
              <w:rPr>
                <w:rFonts w:ascii="宋体" w:hAnsi="宋体"/>
                <w:sz w:val="24"/>
              </w:rPr>
            </w:pPr>
          </w:p>
        </w:tc>
        <w:tc>
          <w:tcPr>
            <w:tcW w:w="2669" w:type="dxa"/>
          </w:tcPr>
          <w:p w14:paraId="54B6100F">
            <w:pPr>
              <w:spacing w:line="440" w:lineRule="exact"/>
              <w:rPr>
                <w:rFonts w:ascii="宋体" w:hAnsi="宋体"/>
                <w:sz w:val="24"/>
              </w:rPr>
            </w:pPr>
          </w:p>
        </w:tc>
        <w:tc>
          <w:tcPr>
            <w:tcW w:w="1620" w:type="dxa"/>
            <w:vAlign w:val="center"/>
          </w:tcPr>
          <w:p w14:paraId="5A2F047B">
            <w:pPr>
              <w:spacing w:line="440" w:lineRule="exact"/>
              <w:jc w:val="center"/>
              <w:rPr>
                <w:rFonts w:ascii="宋体" w:hAnsi="宋体"/>
                <w:sz w:val="24"/>
              </w:rPr>
            </w:pPr>
          </w:p>
        </w:tc>
        <w:tc>
          <w:tcPr>
            <w:tcW w:w="2967" w:type="dxa"/>
          </w:tcPr>
          <w:p w14:paraId="1120F2F2">
            <w:pPr>
              <w:spacing w:line="440" w:lineRule="exact"/>
              <w:rPr>
                <w:rFonts w:ascii="宋体" w:hAnsi="宋体"/>
                <w:sz w:val="24"/>
              </w:rPr>
            </w:pPr>
          </w:p>
        </w:tc>
      </w:tr>
      <w:tr w14:paraId="31AAD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0A4A16">
            <w:pPr>
              <w:spacing w:line="440" w:lineRule="exact"/>
              <w:rPr>
                <w:rFonts w:ascii="宋体" w:hAnsi="宋体"/>
                <w:sz w:val="24"/>
              </w:rPr>
            </w:pPr>
          </w:p>
        </w:tc>
        <w:tc>
          <w:tcPr>
            <w:tcW w:w="2669" w:type="dxa"/>
          </w:tcPr>
          <w:p w14:paraId="328207B9">
            <w:pPr>
              <w:spacing w:line="440" w:lineRule="exact"/>
              <w:rPr>
                <w:rFonts w:ascii="宋体" w:hAnsi="宋体"/>
                <w:sz w:val="24"/>
              </w:rPr>
            </w:pPr>
          </w:p>
        </w:tc>
        <w:tc>
          <w:tcPr>
            <w:tcW w:w="1620" w:type="dxa"/>
            <w:vAlign w:val="center"/>
          </w:tcPr>
          <w:p w14:paraId="16A203A0">
            <w:pPr>
              <w:spacing w:line="440" w:lineRule="exact"/>
              <w:jc w:val="center"/>
              <w:rPr>
                <w:rFonts w:ascii="宋体" w:hAnsi="宋体"/>
                <w:sz w:val="24"/>
              </w:rPr>
            </w:pPr>
          </w:p>
        </w:tc>
        <w:tc>
          <w:tcPr>
            <w:tcW w:w="2967" w:type="dxa"/>
          </w:tcPr>
          <w:p w14:paraId="5AD55DB8">
            <w:pPr>
              <w:spacing w:line="440" w:lineRule="exact"/>
              <w:rPr>
                <w:rFonts w:ascii="宋体" w:hAnsi="宋体"/>
                <w:sz w:val="24"/>
              </w:rPr>
            </w:pPr>
          </w:p>
        </w:tc>
      </w:tr>
      <w:tr w14:paraId="2DB22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ECAA5C2">
            <w:pPr>
              <w:spacing w:line="440" w:lineRule="exact"/>
              <w:rPr>
                <w:rFonts w:ascii="宋体" w:hAnsi="宋体"/>
                <w:sz w:val="24"/>
              </w:rPr>
            </w:pPr>
          </w:p>
        </w:tc>
        <w:tc>
          <w:tcPr>
            <w:tcW w:w="2669" w:type="dxa"/>
          </w:tcPr>
          <w:p w14:paraId="20787850">
            <w:pPr>
              <w:spacing w:line="440" w:lineRule="exact"/>
              <w:rPr>
                <w:rFonts w:ascii="宋体" w:hAnsi="宋体"/>
                <w:sz w:val="24"/>
              </w:rPr>
            </w:pPr>
          </w:p>
        </w:tc>
        <w:tc>
          <w:tcPr>
            <w:tcW w:w="1620" w:type="dxa"/>
            <w:vAlign w:val="center"/>
          </w:tcPr>
          <w:p w14:paraId="238EA279">
            <w:pPr>
              <w:spacing w:line="440" w:lineRule="exact"/>
              <w:jc w:val="center"/>
              <w:rPr>
                <w:rFonts w:ascii="宋体" w:hAnsi="宋体"/>
                <w:sz w:val="24"/>
              </w:rPr>
            </w:pPr>
          </w:p>
        </w:tc>
        <w:tc>
          <w:tcPr>
            <w:tcW w:w="2967" w:type="dxa"/>
          </w:tcPr>
          <w:p w14:paraId="7016F54D">
            <w:pPr>
              <w:spacing w:line="440" w:lineRule="exact"/>
              <w:rPr>
                <w:rFonts w:ascii="宋体" w:hAnsi="宋体"/>
                <w:sz w:val="24"/>
              </w:rPr>
            </w:pPr>
          </w:p>
        </w:tc>
      </w:tr>
      <w:tr w14:paraId="5A01E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FF62">
            <w:pPr>
              <w:spacing w:line="440" w:lineRule="exact"/>
              <w:rPr>
                <w:rFonts w:ascii="宋体" w:hAnsi="宋体"/>
                <w:sz w:val="24"/>
              </w:rPr>
            </w:pPr>
          </w:p>
        </w:tc>
        <w:tc>
          <w:tcPr>
            <w:tcW w:w="2669" w:type="dxa"/>
          </w:tcPr>
          <w:p w14:paraId="556C0264">
            <w:pPr>
              <w:spacing w:line="440" w:lineRule="exact"/>
              <w:rPr>
                <w:rFonts w:ascii="宋体" w:hAnsi="宋体"/>
                <w:sz w:val="24"/>
              </w:rPr>
            </w:pPr>
          </w:p>
        </w:tc>
        <w:tc>
          <w:tcPr>
            <w:tcW w:w="1620" w:type="dxa"/>
            <w:vAlign w:val="center"/>
          </w:tcPr>
          <w:p w14:paraId="45754349">
            <w:pPr>
              <w:spacing w:line="440" w:lineRule="exact"/>
              <w:jc w:val="center"/>
              <w:rPr>
                <w:rFonts w:ascii="宋体" w:hAnsi="宋体"/>
                <w:sz w:val="24"/>
              </w:rPr>
            </w:pPr>
          </w:p>
        </w:tc>
        <w:tc>
          <w:tcPr>
            <w:tcW w:w="2967" w:type="dxa"/>
          </w:tcPr>
          <w:p w14:paraId="290A47E0">
            <w:pPr>
              <w:spacing w:line="440" w:lineRule="exact"/>
              <w:rPr>
                <w:rFonts w:ascii="宋体" w:hAnsi="宋体"/>
                <w:sz w:val="24"/>
              </w:rPr>
            </w:pPr>
          </w:p>
        </w:tc>
      </w:tr>
      <w:tr w14:paraId="3BCD7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EAECFC">
            <w:pPr>
              <w:spacing w:line="440" w:lineRule="exact"/>
              <w:rPr>
                <w:rFonts w:ascii="宋体" w:hAnsi="宋体"/>
                <w:sz w:val="24"/>
              </w:rPr>
            </w:pPr>
          </w:p>
        </w:tc>
        <w:tc>
          <w:tcPr>
            <w:tcW w:w="2669" w:type="dxa"/>
          </w:tcPr>
          <w:p w14:paraId="7FCC43A4">
            <w:pPr>
              <w:spacing w:line="440" w:lineRule="exact"/>
              <w:rPr>
                <w:rFonts w:ascii="宋体" w:hAnsi="宋体"/>
                <w:sz w:val="24"/>
              </w:rPr>
            </w:pPr>
          </w:p>
        </w:tc>
        <w:tc>
          <w:tcPr>
            <w:tcW w:w="1620" w:type="dxa"/>
            <w:vAlign w:val="center"/>
          </w:tcPr>
          <w:p w14:paraId="2C570FD3">
            <w:pPr>
              <w:spacing w:line="440" w:lineRule="exact"/>
              <w:jc w:val="center"/>
              <w:rPr>
                <w:rFonts w:ascii="宋体" w:hAnsi="宋体"/>
                <w:sz w:val="24"/>
              </w:rPr>
            </w:pPr>
          </w:p>
        </w:tc>
        <w:tc>
          <w:tcPr>
            <w:tcW w:w="2967" w:type="dxa"/>
          </w:tcPr>
          <w:p w14:paraId="4371315E">
            <w:pPr>
              <w:spacing w:line="440" w:lineRule="exact"/>
              <w:rPr>
                <w:rFonts w:ascii="宋体" w:hAnsi="宋体"/>
                <w:sz w:val="24"/>
              </w:rPr>
            </w:pPr>
          </w:p>
        </w:tc>
      </w:tr>
      <w:tr w14:paraId="6B628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B0F66F7">
            <w:pPr>
              <w:spacing w:line="440" w:lineRule="exact"/>
              <w:rPr>
                <w:rFonts w:ascii="宋体" w:hAnsi="宋体"/>
                <w:sz w:val="24"/>
              </w:rPr>
            </w:pPr>
          </w:p>
        </w:tc>
        <w:tc>
          <w:tcPr>
            <w:tcW w:w="2669" w:type="dxa"/>
          </w:tcPr>
          <w:p w14:paraId="23647BFD">
            <w:pPr>
              <w:spacing w:line="440" w:lineRule="exact"/>
              <w:rPr>
                <w:rFonts w:ascii="宋体" w:hAnsi="宋体"/>
                <w:sz w:val="24"/>
              </w:rPr>
            </w:pPr>
          </w:p>
        </w:tc>
        <w:tc>
          <w:tcPr>
            <w:tcW w:w="1620" w:type="dxa"/>
            <w:vAlign w:val="center"/>
          </w:tcPr>
          <w:p w14:paraId="177240EA">
            <w:pPr>
              <w:spacing w:line="440" w:lineRule="exact"/>
              <w:jc w:val="center"/>
              <w:rPr>
                <w:rFonts w:ascii="宋体" w:hAnsi="宋体"/>
                <w:sz w:val="24"/>
              </w:rPr>
            </w:pPr>
          </w:p>
        </w:tc>
        <w:tc>
          <w:tcPr>
            <w:tcW w:w="2967" w:type="dxa"/>
          </w:tcPr>
          <w:p w14:paraId="74A019C7">
            <w:pPr>
              <w:spacing w:line="440" w:lineRule="exact"/>
              <w:rPr>
                <w:rFonts w:ascii="宋体" w:hAnsi="宋体"/>
                <w:sz w:val="24"/>
              </w:rPr>
            </w:pPr>
          </w:p>
        </w:tc>
      </w:tr>
      <w:tr w14:paraId="2B116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5FFDA15">
            <w:pPr>
              <w:spacing w:line="440" w:lineRule="exact"/>
              <w:rPr>
                <w:rFonts w:ascii="宋体" w:hAnsi="宋体"/>
                <w:sz w:val="24"/>
              </w:rPr>
            </w:pPr>
          </w:p>
        </w:tc>
        <w:tc>
          <w:tcPr>
            <w:tcW w:w="2669" w:type="dxa"/>
          </w:tcPr>
          <w:p w14:paraId="0000E85C">
            <w:pPr>
              <w:spacing w:line="440" w:lineRule="exact"/>
              <w:rPr>
                <w:rFonts w:ascii="宋体" w:hAnsi="宋体"/>
                <w:sz w:val="24"/>
              </w:rPr>
            </w:pPr>
          </w:p>
        </w:tc>
        <w:tc>
          <w:tcPr>
            <w:tcW w:w="1620" w:type="dxa"/>
            <w:vAlign w:val="center"/>
          </w:tcPr>
          <w:p w14:paraId="0C1E0A68">
            <w:pPr>
              <w:spacing w:line="440" w:lineRule="exact"/>
              <w:jc w:val="center"/>
              <w:rPr>
                <w:rFonts w:ascii="宋体" w:hAnsi="宋体"/>
                <w:sz w:val="24"/>
              </w:rPr>
            </w:pPr>
          </w:p>
        </w:tc>
        <w:tc>
          <w:tcPr>
            <w:tcW w:w="2967" w:type="dxa"/>
          </w:tcPr>
          <w:p w14:paraId="5A8CF9DC">
            <w:pPr>
              <w:spacing w:line="440" w:lineRule="exact"/>
              <w:rPr>
                <w:rFonts w:ascii="宋体" w:hAnsi="宋体"/>
                <w:sz w:val="24"/>
              </w:rPr>
            </w:pPr>
          </w:p>
        </w:tc>
      </w:tr>
      <w:tr w14:paraId="2AC51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02B46F">
            <w:pPr>
              <w:spacing w:line="440" w:lineRule="exact"/>
              <w:rPr>
                <w:rFonts w:ascii="宋体" w:hAnsi="宋体"/>
                <w:sz w:val="24"/>
              </w:rPr>
            </w:pPr>
          </w:p>
        </w:tc>
        <w:tc>
          <w:tcPr>
            <w:tcW w:w="2669" w:type="dxa"/>
          </w:tcPr>
          <w:p w14:paraId="7077FC65">
            <w:pPr>
              <w:spacing w:line="440" w:lineRule="exact"/>
              <w:rPr>
                <w:rFonts w:ascii="宋体" w:hAnsi="宋体"/>
                <w:sz w:val="24"/>
              </w:rPr>
            </w:pPr>
          </w:p>
        </w:tc>
        <w:tc>
          <w:tcPr>
            <w:tcW w:w="1620" w:type="dxa"/>
            <w:vAlign w:val="center"/>
          </w:tcPr>
          <w:p w14:paraId="7E088611">
            <w:pPr>
              <w:spacing w:line="440" w:lineRule="exact"/>
              <w:jc w:val="center"/>
              <w:rPr>
                <w:rFonts w:ascii="宋体" w:hAnsi="宋体"/>
                <w:sz w:val="24"/>
              </w:rPr>
            </w:pPr>
          </w:p>
        </w:tc>
        <w:tc>
          <w:tcPr>
            <w:tcW w:w="2967" w:type="dxa"/>
          </w:tcPr>
          <w:p w14:paraId="2270C3A7">
            <w:pPr>
              <w:spacing w:line="440" w:lineRule="exact"/>
              <w:rPr>
                <w:rFonts w:ascii="宋体" w:hAnsi="宋体"/>
                <w:sz w:val="24"/>
              </w:rPr>
            </w:pPr>
          </w:p>
        </w:tc>
      </w:tr>
      <w:tr w14:paraId="54192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9D9256">
            <w:pPr>
              <w:spacing w:line="440" w:lineRule="exact"/>
              <w:rPr>
                <w:rFonts w:ascii="宋体" w:hAnsi="宋体"/>
                <w:sz w:val="24"/>
              </w:rPr>
            </w:pPr>
          </w:p>
        </w:tc>
        <w:tc>
          <w:tcPr>
            <w:tcW w:w="2669" w:type="dxa"/>
          </w:tcPr>
          <w:p w14:paraId="115B19E6">
            <w:pPr>
              <w:spacing w:line="440" w:lineRule="exact"/>
              <w:rPr>
                <w:rFonts w:ascii="宋体" w:hAnsi="宋体"/>
                <w:sz w:val="24"/>
              </w:rPr>
            </w:pPr>
          </w:p>
        </w:tc>
        <w:tc>
          <w:tcPr>
            <w:tcW w:w="1620" w:type="dxa"/>
            <w:vAlign w:val="center"/>
          </w:tcPr>
          <w:p w14:paraId="7D914894">
            <w:pPr>
              <w:spacing w:line="440" w:lineRule="exact"/>
              <w:jc w:val="center"/>
              <w:rPr>
                <w:rFonts w:ascii="宋体" w:hAnsi="宋体"/>
                <w:sz w:val="24"/>
              </w:rPr>
            </w:pPr>
          </w:p>
        </w:tc>
        <w:tc>
          <w:tcPr>
            <w:tcW w:w="2967" w:type="dxa"/>
          </w:tcPr>
          <w:p w14:paraId="794C346C">
            <w:pPr>
              <w:spacing w:line="440" w:lineRule="exact"/>
              <w:rPr>
                <w:rFonts w:ascii="宋体" w:hAnsi="宋体"/>
                <w:sz w:val="24"/>
              </w:rPr>
            </w:pPr>
          </w:p>
        </w:tc>
      </w:tr>
      <w:tr w14:paraId="0D3F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0D4291">
            <w:pPr>
              <w:spacing w:line="440" w:lineRule="exact"/>
              <w:rPr>
                <w:rFonts w:ascii="宋体" w:hAnsi="宋体"/>
                <w:sz w:val="24"/>
              </w:rPr>
            </w:pPr>
          </w:p>
        </w:tc>
        <w:tc>
          <w:tcPr>
            <w:tcW w:w="2669" w:type="dxa"/>
          </w:tcPr>
          <w:p w14:paraId="1BEDAF63">
            <w:pPr>
              <w:spacing w:line="440" w:lineRule="exact"/>
              <w:rPr>
                <w:rFonts w:ascii="宋体" w:hAnsi="宋体"/>
                <w:sz w:val="24"/>
              </w:rPr>
            </w:pPr>
          </w:p>
        </w:tc>
        <w:tc>
          <w:tcPr>
            <w:tcW w:w="1620" w:type="dxa"/>
            <w:vAlign w:val="center"/>
          </w:tcPr>
          <w:p w14:paraId="40B36242">
            <w:pPr>
              <w:spacing w:line="440" w:lineRule="exact"/>
              <w:jc w:val="center"/>
              <w:rPr>
                <w:rFonts w:ascii="宋体" w:hAnsi="宋体"/>
                <w:sz w:val="24"/>
              </w:rPr>
            </w:pPr>
          </w:p>
        </w:tc>
        <w:tc>
          <w:tcPr>
            <w:tcW w:w="2967" w:type="dxa"/>
          </w:tcPr>
          <w:p w14:paraId="5BF27E0A">
            <w:pPr>
              <w:spacing w:line="440" w:lineRule="exact"/>
              <w:rPr>
                <w:rFonts w:ascii="宋体" w:hAnsi="宋体"/>
                <w:sz w:val="24"/>
              </w:rPr>
            </w:pPr>
          </w:p>
        </w:tc>
      </w:tr>
      <w:tr w14:paraId="5225C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4C017B">
            <w:pPr>
              <w:spacing w:line="440" w:lineRule="exact"/>
              <w:rPr>
                <w:rFonts w:ascii="宋体" w:hAnsi="宋体"/>
                <w:sz w:val="24"/>
              </w:rPr>
            </w:pPr>
          </w:p>
        </w:tc>
        <w:tc>
          <w:tcPr>
            <w:tcW w:w="2669" w:type="dxa"/>
          </w:tcPr>
          <w:p w14:paraId="60F3D462">
            <w:pPr>
              <w:spacing w:line="440" w:lineRule="exact"/>
              <w:rPr>
                <w:rFonts w:ascii="宋体" w:hAnsi="宋体"/>
                <w:sz w:val="24"/>
              </w:rPr>
            </w:pPr>
          </w:p>
        </w:tc>
        <w:tc>
          <w:tcPr>
            <w:tcW w:w="1620" w:type="dxa"/>
            <w:vAlign w:val="center"/>
          </w:tcPr>
          <w:p w14:paraId="688C6143">
            <w:pPr>
              <w:spacing w:line="440" w:lineRule="exact"/>
              <w:jc w:val="center"/>
              <w:rPr>
                <w:rFonts w:ascii="宋体" w:hAnsi="宋体"/>
                <w:sz w:val="24"/>
              </w:rPr>
            </w:pPr>
          </w:p>
        </w:tc>
        <w:tc>
          <w:tcPr>
            <w:tcW w:w="2967" w:type="dxa"/>
          </w:tcPr>
          <w:p w14:paraId="69CADC73">
            <w:pPr>
              <w:spacing w:line="440" w:lineRule="exact"/>
              <w:rPr>
                <w:rFonts w:ascii="宋体" w:hAnsi="宋体"/>
                <w:sz w:val="24"/>
              </w:rPr>
            </w:pPr>
          </w:p>
        </w:tc>
      </w:tr>
      <w:tr w14:paraId="4E4DE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48FBE42">
            <w:pPr>
              <w:spacing w:line="440" w:lineRule="exact"/>
              <w:rPr>
                <w:rFonts w:ascii="宋体" w:hAnsi="宋体"/>
                <w:sz w:val="24"/>
              </w:rPr>
            </w:pPr>
          </w:p>
        </w:tc>
        <w:tc>
          <w:tcPr>
            <w:tcW w:w="2669" w:type="dxa"/>
          </w:tcPr>
          <w:p w14:paraId="21C38FB4">
            <w:pPr>
              <w:spacing w:line="440" w:lineRule="exact"/>
              <w:rPr>
                <w:rFonts w:ascii="宋体" w:hAnsi="宋体"/>
                <w:sz w:val="24"/>
              </w:rPr>
            </w:pPr>
          </w:p>
        </w:tc>
        <w:tc>
          <w:tcPr>
            <w:tcW w:w="1620" w:type="dxa"/>
            <w:vAlign w:val="center"/>
          </w:tcPr>
          <w:p w14:paraId="6349BF44">
            <w:pPr>
              <w:spacing w:line="440" w:lineRule="exact"/>
              <w:jc w:val="center"/>
              <w:rPr>
                <w:rFonts w:ascii="宋体" w:hAnsi="宋体"/>
                <w:sz w:val="24"/>
              </w:rPr>
            </w:pPr>
          </w:p>
        </w:tc>
        <w:tc>
          <w:tcPr>
            <w:tcW w:w="2967" w:type="dxa"/>
          </w:tcPr>
          <w:p w14:paraId="0170BED4">
            <w:pPr>
              <w:spacing w:line="440" w:lineRule="exact"/>
              <w:rPr>
                <w:rFonts w:ascii="宋体" w:hAnsi="宋体"/>
                <w:sz w:val="24"/>
              </w:rPr>
            </w:pPr>
          </w:p>
        </w:tc>
      </w:tr>
      <w:tr w14:paraId="3F81A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A8BE">
            <w:pPr>
              <w:spacing w:line="440" w:lineRule="exact"/>
              <w:rPr>
                <w:rFonts w:ascii="宋体" w:hAnsi="宋体"/>
                <w:sz w:val="24"/>
              </w:rPr>
            </w:pPr>
          </w:p>
        </w:tc>
        <w:tc>
          <w:tcPr>
            <w:tcW w:w="2669" w:type="dxa"/>
          </w:tcPr>
          <w:p w14:paraId="1D55DB52">
            <w:pPr>
              <w:spacing w:line="440" w:lineRule="exact"/>
              <w:rPr>
                <w:rFonts w:ascii="宋体" w:hAnsi="宋体"/>
                <w:sz w:val="24"/>
              </w:rPr>
            </w:pPr>
          </w:p>
        </w:tc>
        <w:tc>
          <w:tcPr>
            <w:tcW w:w="1620" w:type="dxa"/>
            <w:vAlign w:val="center"/>
          </w:tcPr>
          <w:p w14:paraId="78551BEA">
            <w:pPr>
              <w:spacing w:line="440" w:lineRule="exact"/>
              <w:jc w:val="center"/>
              <w:rPr>
                <w:rFonts w:ascii="宋体" w:hAnsi="宋体"/>
                <w:sz w:val="24"/>
              </w:rPr>
            </w:pPr>
          </w:p>
        </w:tc>
        <w:tc>
          <w:tcPr>
            <w:tcW w:w="2967" w:type="dxa"/>
          </w:tcPr>
          <w:p w14:paraId="3DEF93CC">
            <w:pPr>
              <w:spacing w:line="440" w:lineRule="exact"/>
              <w:rPr>
                <w:rFonts w:ascii="宋体" w:hAnsi="宋体"/>
                <w:sz w:val="24"/>
              </w:rPr>
            </w:pPr>
          </w:p>
        </w:tc>
      </w:tr>
      <w:tr w14:paraId="03C7C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C54FC7">
            <w:pPr>
              <w:spacing w:line="440" w:lineRule="exact"/>
              <w:rPr>
                <w:rFonts w:ascii="宋体" w:hAnsi="宋体"/>
                <w:sz w:val="24"/>
              </w:rPr>
            </w:pPr>
          </w:p>
        </w:tc>
        <w:tc>
          <w:tcPr>
            <w:tcW w:w="2669" w:type="dxa"/>
          </w:tcPr>
          <w:p w14:paraId="2DB7DC92">
            <w:pPr>
              <w:spacing w:line="440" w:lineRule="exact"/>
              <w:rPr>
                <w:rFonts w:ascii="宋体" w:hAnsi="宋体"/>
                <w:sz w:val="24"/>
              </w:rPr>
            </w:pPr>
          </w:p>
        </w:tc>
        <w:tc>
          <w:tcPr>
            <w:tcW w:w="1620" w:type="dxa"/>
            <w:vAlign w:val="center"/>
          </w:tcPr>
          <w:p w14:paraId="5283588E">
            <w:pPr>
              <w:spacing w:line="440" w:lineRule="exact"/>
              <w:jc w:val="center"/>
              <w:rPr>
                <w:rFonts w:ascii="宋体" w:hAnsi="宋体"/>
                <w:sz w:val="24"/>
              </w:rPr>
            </w:pPr>
          </w:p>
        </w:tc>
        <w:tc>
          <w:tcPr>
            <w:tcW w:w="2967" w:type="dxa"/>
          </w:tcPr>
          <w:p w14:paraId="31717DB2">
            <w:pPr>
              <w:spacing w:line="440" w:lineRule="exact"/>
              <w:rPr>
                <w:rFonts w:ascii="宋体" w:hAnsi="宋体"/>
                <w:sz w:val="24"/>
              </w:rPr>
            </w:pPr>
          </w:p>
        </w:tc>
      </w:tr>
      <w:tr w14:paraId="56144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84BED29">
            <w:pPr>
              <w:spacing w:line="440" w:lineRule="exact"/>
              <w:rPr>
                <w:rFonts w:ascii="宋体" w:hAnsi="宋体"/>
                <w:sz w:val="24"/>
              </w:rPr>
            </w:pPr>
          </w:p>
        </w:tc>
        <w:tc>
          <w:tcPr>
            <w:tcW w:w="2669" w:type="dxa"/>
          </w:tcPr>
          <w:p w14:paraId="5C6516D3">
            <w:pPr>
              <w:spacing w:line="440" w:lineRule="exact"/>
              <w:rPr>
                <w:rFonts w:ascii="宋体" w:hAnsi="宋体"/>
                <w:sz w:val="24"/>
              </w:rPr>
            </w:pPr>
          </w:p>
        </w:tc>
        <w:tc>
          <w:tcPr>
            <w:tcW w:w="1620" w:type="dxa"/>
            <w:vAlign w:val="center"/>
          </w:tcPr>
          <w:p w14:paraId="61A74FE9">
            <w:pPr>
              <w:spacing w:line="440" w:lineRule="exact"/>
              <w:jc w:val="center"/>
              <w:rPr>
                <w:rFonts w:ascii="宋体" w:hAnsi="宋体"/>
                <w:sz w:val="24"/>
              </w:rPr>
            </w:pPr>
          </w:p>
        </w:tc>
        <w:tc>
          <w:tcPr>
            <w:tcW w:w="2967" w:type="dxa"/>
          </w:tcPr>
          <w:p w14:paraId="6CD8114A">
            <w:pPr>
              <w:spacing w:line="440" w:lineRule="exact"/>
              <w:rPr>
                <w:rFonts w:ascii="宋体" w:hAnsi="宋体"/>
                <w:sz w:val="24"/>
              </w:rPr>
            </w:pPr>
          </w:p>
        </w:tc>
      </w:tr>
      <w:tr w14:paraId="12C2B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25F80D2">
            <w:pPr>
              <w:spacing w:line="440" w:lineRule="exact"/>
              <w:rPr>
                <w:rFonts w:ascii="宋体" w:hAnsi="宋体"/>
                <w:sz w:val="24"/>
              </w:rPr>
            </w:pPr>
          </w:p>
        </w:tc>
        <w:tc>
          <w:tcPr>
            <w:tcW w:w="2669" w:type="dxa"/>
          </w:tcPr>
          <w:p w14:paraId="23D33D33">
            <w:pPr>
              <w:spacing w:line="440" w:lineRule="exact"/>
              <w:rPr>
                <w:rFonts w:ascii="宋体" w:hAnsi="宋体"/>
                <w:sz w:val="24"/>
              </w:rPr>
            </w:pPr>
          </w:p>
        </w:tc>
        <w:tc>
          <w:tcPr>
            <w:tcW w:w="1620" w:type="dxa"/>
            <w:vAlign w:val="center"/>
          </w:tcPr>
          <w:p w14:paraId="6658C6FF">
            <w:pPr>
              <w:spacing w:line="440" w:lineRule="exact"/>
              <w:jc w:val="center"/>
              <w:rPr>
                <w:rFonts w:ascii="宋体" w:hAnsi="宋体"/>
                <w:sz w:val="24"/>
              </w:rPr>
            </w:pPr>
          </w:p>
        </w:tc>
        <w:tc>
          <w:tcPr>
            <w:tcW w:w="2967" w:type="dxa"/>
          </w:tcPr>
          <w:p w14:paraId="1C659069">
            <w:pPr>
              <w:spacing w:line="440" w:lineRule="exact"/>
              <w:rPr>
                <w:rFonts w:ascii="宋体" w:hAnsi="宋体"/>
                <w:sz w:val="24"/>
              </w:rPr>
            </w:pPr>
          </w:p>
        </w:tc>
      </w:tr>
      <w:tr w14:paraId="13024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23F503C">
            <w:pPr>
              <w:spacing w:line="440" w:lineRule="exact"/>
              <w:rPr>
                <w:rFonts w:ascii="宋体" w:hAnsi="宋体"/>
                <w:sz w:val="24"/>
              </w:rPr>
            </w:pPr>
          </w:p>
        </w:tc>
        <w:tc>
          <w:tcPr>
            <w:tcW w:w="2669" w:type="dxa"/>
          </w:tcPr>
          <w:p w14:paraId="0C2C4115">
            <w:pPr>
              <w:spacing w:line="440" w:lineRule="exact"/>
              <w:rPr>
                <w:rFonts w:ascii="宋体" w:hAnsi="宋体"/>
                <w:sz w:val="24"/>
              </w:rPr>
            </w:pPr>
          </w:p>
        </w:tc>
        <w:tc>
          <w:tcPr>
            <w:tcW w:w="1620" w:type="dxa"/>
            <w:vAlign w:val="center"/>
          </w:tcPr>
          <w:p w14:paraId="57D5EAFF">
            <w:pPr>
              <w:spacing w:line="440" w:lineRule="exact"/>
              <w:jc w:val="center"/>
              <w:rPr>
                <w:rFonts w:ascii="宋体" w:hAnsi="宋体"/>
                <w:sz w:val="24"/>
              </w:rPr>
            </w:pPr>
          </w:p>
        </w:tc>
        <w:tc>
          <w:tcPr>
            <w:tcW w:w="2967" w:type="dxa"/>
          </w:tcPr>
          <w:p w14:paraId="51FB049D">
            <w:pPr>
              <w:spacing w:line="440" w:lineRule="exact"/>
              <w:rPr>
                <w:rFonts w:ascii="宋体" w:hAnsi="宋体"/>
                <w:sz w:val="24"/>
              </w:rPr>
            </w:pPr>
          </w:p>
        </w:tc>
      </w:tr>
      <w:tr w14:paraId="6ADF0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EC16FDF">
            <w:pPr>
              <w:spacing w:line="440" w:lineRule="exact"/>
              <w:rPr>
                <w:rFonts w:ascii="宋体" w:hAnsi="宋体"/>
                <w:sz w:val="24"/>
              </w:rPr>
            </w:pPr>
          </w:p>
        </w:tc>
        <w:tc>
          <w:tcPr>
            <w:tcW w:w="2669" w:type="dxa"/>
          </w:tcPr>
          <w:p w14:paraId="5939242D">
            <w:pPr>
              <w:spacing w:line="440" w:lineRule="exact"/>
              <w:rPr>
                <w:rFonts w:ascii="宋体" w:hAnsi="宋体"/>
                <w:sz w:val="24"/>
              </w:rPr>
            </w:pPr>
          </w:p>
        </w:tc>
        <w:tc>
          <w:tcPr>
            <w:tcW w:w="1620" w:type="dxa"/>
            <w:vAlign w:val="center"/>
          </w:tcPr>
          <w:p w14:paraId="319BE778">
            <w:pPr>
              <w:spacing w:line="440" w:lineRule="exact"/>
              <w:jc w:val="center"/>
              <w:rPr>
                <w:rFonts w:ascii="宋体" w:hAnsi="宋体"/>
                <w:sz w:val="24"/>
              </w:rPr>
            </w:pPr>
          </w:p>
        </w:tc>
        <w:tc>
          <w:tcPr>
            <w:tcW w:w="2967" w:type="dxa"/>
          </w:tcPr>
          <w:p w14:paraId="667820DC">
            <w:pPr>
              <w:spacing w:line="440" w:lineRule="exact"/>
              <w:rPr>
                <w:rFonts w:ascii="宋体" w:hAnsi="宋体"/>
                <w:sz w:val="24"/>
              </w:rPr>
            </w:pPr>
          </w:p>
        </w:tc>
      </w:tr>
      <w:tr w14:paraId="52DF0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8EB4FC1">
            <w:pPr>
              <w:spacing w:line="440" w:lineRule="exact"/>
              <w:rPr>
                <w:rFonts w:ascii="宋体" w:hAnsi="宋体"/>
                <w:sz w:val="24"/>
              </w:rPr>
            </w:pPr>
          </w:p>
        </w:tc>
        <w:tc>
          <w:tcPr>
            <w:tcW w:w="2669" w:type="dxa"/>
          </w:tcPr>
          <w:p w14:paraId="3509AFE6">
            <w:pPr>
              <w:spacing w:line="440" w:lineRule="exact"/>
              <w:rPr>
                <w:rFonts w:ascii="宋体" w:hAnsi="宋体"/>
                <w:sz w:val="24"/>
              </w:rPr>
            </w:pPr>
          </w:p>
        </w:tc>
        <w:tc>
          <w:tcPr>
            <w:tcW w:w="1620" w:type="dxa"/>
            <w:vAlign w:val="center"/>
          </w:tcPr>
          <w:p w14:paraId="1B69F203">
            <w:pPr>
              <w:spacing w:line="440" w:lineRule="exact"/>
              <w:jc w:val="center"/>
              <w:rPr>
                <w:rFonts w:ascii="宋体" w:hAnsi="宋体"/>
                <w:sz w:val="24"/>
              </w:rPr>
            </w:pPr>
          </w:p>
        </w:tc>
        <w:tc>
          <w:tcPr>
            <w:tcW w:w="2967" w:type="dxa"/>
          </w:tcPr>
          <w:p w14:paraId="5B86372A">
            <w:pPr>
              <w:spacing w:line="440" w:lineRule="exact"/>
              <w:rPr>
                <w:rFonts w:ascii="宋体" w:hAnsi="宋体"/>
                <w:sz w:val="24"/>
              </w:rPr>
            </w:pPr>
          </w:p>
        </w:tc>
      </w:tr>
      <w:tr w14:paraId="35F8D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99EE048">
            <w:pPr>
              <w:spacing w:line="440" w:lineRule="exact"/>
              <w:rPr>
                <w:rFonts w:ascii="宋体" w:hAnsi="宋体"/>
                <w:sz w:val="24"/>
              </w:rPr>
            </w:pPr>
          </w:p>
        </w:tc>
        <w:tc>
          <w:tcPr>
            <w:tcW w:w="2669" w:type="dxa"/>
          </w:tcPr>
          <w:p w14:paraId="524481A0">
            <w:pPr>
              <w:spacing w:line="440" w:lineRule="exact"/>
              <w:rPr>
                <w:rFonts w:ascii="宋体" w:hAnsi="宋体"/>
                <w:sz w:val="24"/>
              </w:rPr>
            </w:pPr>
          </w:p>
        </w:tc>
        <w:tc>
          <w:tcPr>
            <w:tcW w:w="1620" w:type="dxa"/>
            <w:vAlign w:val="center"/>
          </w:tcPr>
          <w:p w14:paraId="2AA039D7">
            <w:pPr>
              <w:spacing w:line="440" w:lineRule="exact"/>
              <w:jc w:val="center"/>
              <w:rPr>
                <w:rFonts w:ascii="宋体" w:hAnsi="宋体"/>
                <w:sz w:val="24"/>
              </w:rPr>
            </w:pPr>
          </w:p>
        </w:tc>
        <w:tc>
          <w:tcPr>
            <w:tcW w:w="2967" w:type="dxa"/>
          </w:tcPr>
          <w:p w14:paraId="7047510B">
            <w:pPr>
              <w:spacing w:line="440" w:lineRule="exact"/>
              <w:rPr>
                <w:rFonts w:ascii="宋体" w:hAnsi="宋体"/>
                <w:sz w:val="24"/>
              </w:rPr>
            </w:pPr>
          </w:p>
        </w:tc>
      </w:tr>
    </w:tbl>
    <w:p w14:paraId="7BFE1CCB">
      <w:pPr>
        <w:spacing w:after="120" w:line="440" w:lineRule="exact"/>
        <w:rPr>
          <w:rFonts w:ascii="宋体" w:hAnsi="宋体"/>
          <w:b/>
          <w:bCs/>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sz w:val="24"/>
        </w:rPr>
        <w:t>注：列出所有参加本项目专业人员名单及在本项目中所承担职位和工作。</w:t>
      </w:r>
    </w:p>
    <w:p w14:paraId="3ED9807D">
      <w:pPr>
        <w:spacing w:line="480" w:lineRule="auto"/>
        <w:rPr>
          <w:b/>
          <w:sz w:val="24"/>
        </w:rPr>
      </w:pPr>
      <w:r>
        <w:rPr>
          <w:rFonts w:hint="eastAsia"/>
          <w:b/>
          <w:sz w:val="24"/>
        </w:rPr>
        <w:t>附件7-2</w:t>
      </w:r>
    </w:p>
    <w:p w14:paraId="3AC39D2E">
      <w:pPr>
        <w:spacing w:line="480" w:lineRule="auto"/>
        <w:jc w:val="center"/>
        <w:rPr>
          <w:rFonts w:ascii="宋体" w:hAnsi="宋体"/>
          <w:b/>
          <w:sz w:val="30"/>
        </w:rPr>
      </w:pPr>
      <w:r>
        <w:rPr>
          <w:rFonts w:hint="eastAsia"/>
          <w:b/>
          <w:sz w:val="24"/>
        </w:rPr>
        <w:t>专业人员简历格式</w:t>
      </w:r>
    </w:p>
    <w:p w14:paraId="4380A271">
      <w:pPr>
        <w:spacing w:after="120" w:line="440" w:lineRule="exact"/>
        <w:rPr>
          <w:rFonts w:ascii="宋体" w:hAnsi="宋体"/>
          <w:sz w:val="24"/>
        </w:rPr>
      </w:pPr>
      <w:r>
        <w:rPr>
          <w:rFonts w:hint="eastAsia" w:ascii="宋体" w:hAnsi="宋体"/>
          <w:sz w:val="24"/>
        </w:rPr>
        <w:t>本项目岗位：</w:t>
      </w:r>
      <w:r>
        <w:rPr>
          <w:rFonts w:hint="eastAsia" w:ascii="宋体" w:hAnsi="宋体"/>
          <w:sz w:val="24"/>
          <w:u w:val="single"/>
        </w:rPr>
        <w:t xml:space="preserve">                                         </w:t>
      </w:r>
    </w:p>
    <w:p w14:paraId="42C6BA68">
      <w:pPr>
        <w:spacing w:after="120" w:line="440" w:lineRule="exact"/>
        <w:rPr>
          <w:rFonts w:ascii="宋体" w:hAnsi="宋体"/>
          <w:sz w:val="24"/>
          <w:u w:val="single"/>
        </w:rPr>
      </w:pPr>
      <w:r>
        <w:rPr>
          <w:rFonts w:hint="eastAsia" w:ascii="宋体" w:hAnsi="宋体"/>
          <w:sz w:val="24"/>
        </w:rPr>
        <w:t>人员姓名：</w:t>
      </w:r>
      <w:r>
        <w:rPr>
          <w:rFonts w:hint="eastAsia" w:ascii="宋体" w:hAnsi="宋体"/>
          <w:sz w:val="24"/>
          <w:u w:val="single"/>
        </w:rPr>
        <w:t xml:space="preserve">                                          </w:t>
      </w:r>
    </w:p>
    <w:p w14:paraId="10CE8CE9">
      <w:pPr>
        <w:spacing w:after="120" w:line="440" w:lineRule="exact"/>
        <w:rPr>
          <w:rFonts w:ascii="宋体" w:hAnsi="宋体"/>
          <w:sz w:val="24"/>
          <w:u w:val="single"/>
        </w:rPr>
      </w:pPr>
      <w:r>
        <w:rPr>
          <w:rFonts w:hint="eastAsia" w:ascii="宋体" w:hAnsi="宋体"/>
          <w:sz w:val="24"/>
        </w:rPr>
        <w:t>学历、专业：</w:t>
      </w:r>
      <w:r>
        <w:rPr>
          <w:rFonts w:hint="eastAsia" w:ascii="宋体" w:hAnsi="宋体"/>
          <w:sz w:val="24"/>
          <w:u w:val="single"/>
        </w:rPr>
        <w:t xml:space="preserve">                               　        </w:t>
      </w:r>
    </w:p>
    <w:p w14:paraId="2072DB06">
      <w:pPr>
        <w:spacing w:after="120" w:line="440" w:lineRule="exact"/>
        <w:rPr>
          <w:rFonts w:ascii="宋体" w:hAnsi="宋体"/>
          <w:sz w:val="24"/>
        </w:rPr>
      </w:pPr>
      <w:r>
        <w:rPr>
          <w:rFonts w:hint="eastAsia" w:ascii="宋体" w:hAnsi="宋体"/>
          <w:sz w:val="24"/>
        </w:rPr>
        <w:t xml:space="preserve">所获证书： </w:t>
      </w:r>
      <w:r>
        <w:rPr>
          <w:rFonts w:hint="eastAsia" w:ascii="宋体" w:hAnsi="宋体"/>
          <w:sz w:val="24"/>
          <w:u w:val="single"/>
        </w:rPr>
        <w:t xml:space="preserve">                                           </w:t>
      </w:r>
    </w:p>
    <w:p w14:paraId="22663200">
      <w:pPr>
        <w:spacing w:after="120" w:line="440" w:lineRule="exact"/>
        <w:rPr>
          <w:rFonts w:ascii="宋体" w:hAnsi="宋体"/>
          <w:sz w:val="24"/>
        </w:rPr>
      </w:pPr>
      <w:r>
        <w:rPr>
          <w:rFonts w:hint="eastAsia" w:ascii="宋体" w:hAnsi="宋体"/>
          <w:sz w:val="24"/>
        </w:rPr>
        <w:t>出生日期：</w:t>
      </w:r>
      <w:r>
        <w:rPr>
          <w:rFonts w:hint="eastAsia" w:ascii="宋体" w:hAnsi="宋体"/>
          <w:sz w:val="24"/>
          <w:u w:val="single"/>
        </w:rPr>
        <w:t xml:space="preserve">                                   　      </w:t>
      </w:r>
    </w:p>
    <w:p w14:paraId="0BE986D4">
      <w:pPr>
        <w:spacing w:after="120" w:line="440" w:lineRule="exact"/>
        <w:rPr>
          <w:rFonts w:ascii="宋体" w:hAnsi="宋体"/>
          <w:sz w:val="24"/>
        </w:rPr>
      </w:pPr>
      <w:r>
        <w:rPr>
          <w:rFonts w:hint="eastAsia" w:ascii="宋体" w:hAnsi="宋体"/>
          <w:sz w:val="24"/>
        </w:rPr>
        <w:t>在此公司工作年限：</w:t>
      </w:r>
      <w:r>
        <w:rPr>
          <w:rFonts w:hint="eastAsia" w:ascii="宋体" w:hAnsi="宋体"/>
          <w:sz w:val="24"/>
          <w:u w:val="single"/>
        </w:rPr>
        <w:t xml:space="preserve">         　　 　　　　　　　　　　</w:t>
      </w:r>
    </w:p>
    <w:p w14:paraId="01CEE791">
      <w:pPr>
        <w:spacing w:after="120" w:line="440" w:lineRule="exact"/>
        <w:rPr>
          <w:rFonts w:ascii="宋体" w:hAnsi="宋体"/>
          <w:b/>
          <w:sz w:val="24"/>
        </w:rPr>
      </w:pPr>
      <w:r>
        <w:rPr>
          <w:rFonts w:hint="eastAsia" w:ascii="宋体" w:hAnsi="宋体"/>
          <w:b/>
          <w:sz w:val="24"/>
        </w:rPr>
        <w:t>关键资格条件：</w:t>
      </w:r>
    </w:p>
    <w:p w14:paraId="1A4E9601">
      <w:pPr>
        <w:pStyle w:val="19"/>
        <w:pBdr>
          <w:bottom w:val="single" w:color="auto" w:sz="6" w:space="1"/>
        </w:pBdr>
        <w:rPr>
          <w:rFonts w:ascii="宋体" w:hAnsi="宋体"/>
          <w:b/>
          <w:i/>
          <w:sz w:val="24"/>
        </w:rPr>
      </w:pPr>
      <w:r>
        <w:rPr>
          <w:rFonts w:hint="eastAsia" w:ascii="宋体" w:hAnsi="宋体"/>
          <w:b/>
          <w:i/>
          <w:sz w:val="24"/>
        </w:rPr>
        <w:t>（概述此人员与本任务最相关的经验，描述其在以前的有关任务中承担的责任，给出日期和地点。）</w:t>
      </w:r>
    </w:p>
    <w:p w14:paraId="7BD3141E">
      <w:pPr>
        <w:spacing w:after="120" w:line="440" w:lineRule="exact"/>
        <w:rPr>
          <w:rFonts w:ascii="宋体" w:hAnsi="宋体"/>
          <w:b/>
          <w:sz w:val="24"/>
        </w:rPr>
      </w:pPr>
      <w:r>
        <w:rPr>
          <w:rFonts w:hint="eastAsia" w:ascii="宋体" w:hAnsi="宋体"/>
          <w:b/>
          <w:sz w:val="24"/>
        </w:rPr>
        <w:t>教育：</w:t>
      </w:r>
    </w:p>
    <w:p w14:paraId="68B75459">
      <w:pPr>
        <w:spacing w:after="120" w:line="440" w:lineRule="exact"/>
        <w:rPr>
          <w:rFonts w:ascii="宋体" w:hAnsi="宋体"/>
          <w:i/>
          <w:sz w:val="24"/>
        </w:rPr>
      </w:pPr>
      <w:r>
        <w:rPr>
          <w:rFonts w:hint="eastAsia" w:ascii="宋体" w:hAnsi="宋体"/>
          <w:i/>
          <w:sz w:val="24"/>
        </w:rPr>
        <w:t>（概述此人员的大学和其他专业化教育和培训情况，给出学校的名称、入学日期、所获学位。）</w:t>
      </w:r>
    </w:p>
    <w:p w14:paraId="4B20D695">
      <w:pPr>
        <w:spacing w:line="440" w:lineRule="exact"/>
        <w:rPr>
          <w:rFonts w:ascii="宋体" w:hAnsi="宋体"/>
          <w:i/>
          <w:sz w:val="24"/>
          <w:u w:val="single"/>
        </w:rPr>
      </w:pPr>
      <w:r>
        <w:rPr>
          <w:rFonts w:hint="eastAsia" w:ascii="宋体" w:hAnsi="宋体"/>
          <w:i/>
          <w:sz w:val="24"/>
          <w:u w:val="single"/>
        </w:rPr>
        <w:t xml:space="preserve">                                                                            </w:t>
      </w:r>
    </w:p>
    <w:p w14:paraId="2C6B4F7A">
      <w:pPr>
        <w:spacing w:after="120" w:line="440" w:lineRule="exact"/>
        <w:rPr>
          <w:rFonts w:ascii="宋体" w:hAnsi="宋体"/>
          <w:b/>
          <w:sz w:val="24"/>
        </w:rPr>
      </w:pPr>
      <w:r>
        <w:rPr>
          <w:rFonts w:hint="eastAsia" w:ascii="宋体" w:hAnsi="宋体"/>
          <w:b/>
          <w:sz w:val="24"/>
        </w:rPr>
        <w:t>所获证书：</w:t>
      </w:r>
    </w:p>
    <w:p w14:paraId="6B3EF5A8">
      <w:pPr>
        <w:spacing w:after="120" w:line="440" w:lineRule="exact"/>
        <w:rPr>
          <w:rFonts w:ascii="宋体" w:hAnsi="宋体"/>
          <w:i/>
          <w:sz w:val="24"/>
        </w:rPr>
      </w:pPr>
      <w:r>
        <w:rPr>
          <w:rFonts w:hint="eastAsia" w:ascii="宋体" w:hAnsi="宋体"/>
          <w:i/>
          <w:sz w:val="24"/>
        </w:rPr>
        <w:t>（提供此人与本项目相关的证书扫描件）</w:t>
      </w:r>
    </w:p>
    <w:p w14:paraId="01046E4D">
      <w:pPr>
        <w:pBdr>
          <w:bottom w:val="single" w:color="auto" w:sz="6" w:space="1"/>
        </w:pBdr>
        <w:spacing w:after="120" w:line="440" w:lineRule="exact"/>
        <w:rPr>
          <w:rFonts w:ascii="宋体" w:hAnsi="宋体"/>
          <w:sz w:val="18"/>
          <w:szCs w:val="18"/>
        </w:rPr>
      </w:pPr>
    </w:p>
    <w:p w14:paraId="3207C710">
      <w:pPr>
        <w:spacing w:after="120" w:line="440" w:lineRule="exact"/>
        <w:rPr>
          <w:rFonts w:ascii="宋体" w:hAnsi="宋体"/>
          <w:b/>
          <w:sz w:val="24"/>
        </w:rPr>
      </w:pPr>
      <w:r>
        <w:rPr>
          <w:rFonts w:hint="eastAsia" w:ascii="宋体" w:hAnsi="宋体"/>
          <w:b/>
          <w:sz w:val="24"/>
        </w:rPr>
        <w:t>工作简历：</w:t>
      </w:r>
    </w:p>
    <w:p w14:paraId="5263D1E7">
      <w:pPr>
        <w:pStyle w:val="41"/>
        <w:ind w:firstLine="446"/>
        <w:rPr>
          <w:rFonts w:ascii="宋体" w:hAnsi="宋体"/>
          <w:sz w:val="24"/>
        </w:rPr>
      </w:pPr>
      <w:r>
        <w:rPr>
          <w:rFonts w:hint="eastAsia" w:ascii="宋体" w:hAnsi="宋体"/>
          <w:sz w:val="24"/>
        </w:rPr>
        <w:t>（从现任职位开始，倒叙列出自毕业后所任所有职务、日期、受雇单位名称、职位头衔、任务地点。近十年的经验应给出从事活动的类型和适当的用户信息。）</w:t>
      </w:r>
    </w:p>
    <w:p w14:paraId="23CAEF9E">
      <w:pPr>
        <w:pBdr>
          <w:bottom w:val="single" w:color="auto" w:sz="6" w:space="1"/>
        </w:pBdr>
        <w:spacing w:after="120" w:line="440" w:lineRule="exact"/>
        <w:rPr>
          <w:rFonts w:ascii="宋体" w:hAnsi="宋体"/>
          <w:sz w:val="24"/>
        </w:rPr>
      </w:pPr>
    </w:p>
    <w:p w14:paraId="6D717397">
      <w:pPr>
        <w:spacing w:after="120" w:line="440" w:lineRule="exact"/>
        <w:rPr>
          <w:rFonts w:ascii="宋体" w:hAnsi="宋体"/>
          <w:sz w:val="24"/>
        </w:rPr>
      </w:pPr>
    </w:p>
    <w:p w14:paraId="636380B5">
      <w:pPr>
        <w:tabs>
          <w:tab w:val="left" w:pos="360"/>
        </w:tabs>
        <w:spacing w:after="285" w:afterLines="100" w:line="360" w:lineRule="auto"/>
        <w:ind w:firstLine="448" w:firstLineChars="200"/>
        <w:rPr>
          <w:rFonts w:ascii="宋体" w:hAnsi="宋体"/>
          <w:b/>
          <w:bCs/>
          <w:sz w:val="24"/>
        </w:rPr>
      </w:pPr>
      <w:r>
        <w:rPr>
          <w:rFonts w:hint="eastAsia" w:ascii="宋体" w:hAnsi="宋体"/>
          <w:b/>
          <w:bCs/>
          <w:sz w:val="24"/>
        </w:rPr>
        <w:t>注：关键岗位人员均需填写此表。</w:t>
      </w:r>
      <w:r>
        <w:rPr>
          <w:rFonts w:ascii="宋体" w:hAnsi="宋体"/>
          <w:b/>
          <w:bCs/>
          <w:sz w:val="24"/>
        </w:rPr>
        <w:br w:type="page"/>
      </w:r>
    </w:p>
    <w:p w14:paraId="6AAAA80C">
      <w:pPr>
        <w:tabs>
          <w:tab w:val="left" w:pos="360"/>
        </w:tabs>
        <w:spacing w:after="285" w:afterLines="100" w:line="360" w:lineRule="auto"/>
        <w:rPr>
          <w:b/>
          <w:sz w:val="24"/>
        </w:rPr>
      </w:pPr>
      <w:r>
        <w:rPr>
          <w:b/>
          <w:sz w:val="24"/>
        </w:rPr>
        <w:t>附件</w:t>
      </w:r>
      <w:r>
        <w:rPr>
          <w:rFonts w:hint="eastAsia"/>
          <w:b/>
          <w:sz w:val="24"/>
        </w:rPr>
        <w:t>8</w:t>
      </w:r>
    </w:p>
    <w:p w14:paraId="3C350AE5">
      <w:pPr>
        <w:autoSpaceDN w:val="0"/>
        <w:spacing w:line="360" w:lineRule="auto"/>
        <w:jc w:val="center"/>
        <w:rPr>
          <w:b/>
          <w:bCs/>
          <w:sz w:val="24"/>
        </w:rPr>
      </w:pPr>
      <w:r>
        <w:rPr>
          <w:rFonts w:hint="eastAsia"/>
          <w:b/>
          <w:bCs/>
          <w:sz w:val="24"/>
        </w:rPr>
        <w:t>投标代表人</w:t>
      </w:r>
      <w:r>
        <w:rPr>
          <w:b/>
          <w:bCs/>
          <w:sz w:val="24"/>
        </w:rPr>
        <w:t>授权书</w:t>
      </w:r>
    </w:p>
    <w:p w14:paraId="509D3E0C">
      <w:pPr>
        <w:spacing w:line="360" w:lineRule="auto"/>
        <w:rPr>
          <w:sz w:val="24"/>
          <w:szCs w:val="21"/>
        </w:rPr>
      </w:pPr>
    </w:p>
    <w:p w14:paraId="0A70F0A1">
      <w:pPr>
        <w:spacing w:line="360" w:lineRule="auto"/>
        <w:rPr>
          <w:sz w:val="24"/>
          <w:szCs w:val="21"/>
        </w:rPr>
      </w:pPr>
      <w:r>
        <w:rPr>
          <w:sz w:val="24"/>
          <w:szCs w:val="21"/>
        </w:rPr>
        <w:t>致：天津市</w:t>
      </w:r>
      <w:r>
        <w:rPr>
          <w:rFonts w:hint="eastAsia"/>
          <w:sz w:val="24"/>
          <w:szCs w:val="21"/>
        </w:rPr>
        <w:t>西青区</w:t>
      </w:r>
      <w:r>
        <w:rPr>
          <w:sz w:val="24"/>
          <w:szCs w:val="21"/>
        </w:rPr>
        <w:t>政府采购中心</w:t>
      </w:r>
    </w:p>
    <w:p w14:paraId="5A3DEE2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AE8CDB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948BC95">
      <w:pPr>
        <w:spacing w:line="360" w:lineRule="auto"/>
        <w:ind w:firstLine="448" w:firstLineChars="200"/>
        <w:rPr>
          <w:sz w:val="24"/>
          <w:szCs w:val="21"/>
        </w:rPr>
      </w:pPr>
      <w:r>
        <w:rPr>
          <w:sz w:val="24"/>
          <w:szCs w:val="21"/>
        </w:rPr>
        <w:t>本授权书至投标有效期结束前始终有效。</w:t>
      </w:r>
    </w:p>
    <w:p w14:paraId="2BC9A9FA">
      <w:pPr>
        <w:spacing w:line="360" w:lineRule="auto"/>
        <w:ind w:firstLine="448" w:firstLineChars="200"/>
        <w:rPr>
          <w:sz w:val="24"/>
          <w:szCs w:val="21"/>
        </w:rPr>
      </w:pPr>
      <w:r>
        <w:rPr>
          <w:sz w:val="24"/>
          <w:szCs w:val="21"/>
        </w:rPr>
        <w:t>投标代表人无转委托权，特此委托。</w:t>
      </w:r>
    </w:p>
    <w:p w14:paraId="625C12FC">
      <w:pPr>
        <w:spacing w:line="360" w:lineRule="auto"/>
        <w:ind w:firstLine="448" w:firstLineChars="200"/>
        <w:rPr>
          <w:sz w:val="24"/>
        </w:rPr>
      </w:pPr>
    </w:p>
    <w:p w14:paraId="3FDA3C16">
      <w:pPr>
        <w:spacing w:line="360" w:lineRule="auto"/>
        <w:ind w:firstLine="448" w:firstLineChars="200"/>
        <w:rPr>
          <w:sz w:val="24"/>
        </w:rPr>
      </w:pPr>
    </w:p>
    <w:p w14:paraId="0E618391">
      <w:pPr>
        <w:spacing w:line="480" w:lineRule="auto"/>
        <w:ind w:right="480" w:firstLine="4032" w:firstLineChars="1800"/>
        <w:rPr>
          <w:sz w:val="24"/>
        </w:rPr>
      </w:pPr>
    </w:p>
    <w:p w14:paraId="76A99B38">
      <w:pPr>
        <w:spacing w:line="480" w:lineRule="auto"/>
        <w:jc w:val="center"/>
        <w:rPr>
          <w:sz w:val="24"/>
        </w:rPr>
      </w:pPr>
      <w:r>
        <w:rPr>
          <w:sz w:val="24"/>
        </w:rPr>
        <w:t xml:space="preserve">                      年    月   日  </w:t>
      </w:r>
    </w:p>
    <w:p w14:paraId="7A0A90A0">
      <w:pPr>
        <w:spacing w:line="360" w:lineRule="auto"/>
        <w:ind w:firstLine="4704" w:firstLineChars="2100"/>
        <w:rPr>
          <w:sz w:val="24"/>
        </w:rPr>
      </w:pP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9AE9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8A5158D">
            <w:pPr>
              <w:spacing w:line="360" w:lineRule="auto"/>
              <w:jc w:val="left"/>
              <w:rPr>
                <w:sz w:val="24"/>
              </w:rPr>
            </w:pPr>
            <w:r>
              <w:rPr>
                <w:sz w:val="24"/>
              </w:rPr>
              <w:t>投标代表人身份证正面</w:t>
            </w:r>
          </w:p>
          <w:p w14:paraId="41595104">
            <w:pPr>
              <w:spacing w:line="360" w:lineRule="auto"/>
              <w:jc w:val="left"/>
              <w:rPr>
                <w:sz w:val="24"/>
              </w:rPr>
            </w:pPr>
          </w:p>
          <w:p w14:paraId="45671F39">
            <w:pPr>
              <w:spacing w:line="360" w:lineRule="auto"/>
              <w:jc w:val="left"/>
              <w:rPr>
                <w:sz w:val="24"/>
              </w:rPr>
            </w:pPr>
          </w:p>
          <w:p w14:paraId="49932944">
            <w:pPr>
              <w:spacing w:line="360" w:lineRule="auto"/>
              <w:jc w:val="left"/>
              <w:rPr>
                <w:sz w:val="24"/>
              </w:rPr>
            </w:pPr>
          </w:p>
          <w:p w14:paraId="54E7DE1C">
            <w:pPr>
              <w:spacing w:line="360" w:lineRule="auto"/>
              <w:jc w:val="left"/>
              <w:rPr>
                <w:sz w:val="24"/>
              </w:rPr>
            </w:pPr>
          </w:p>
          <w:p w14:paraId="758E9950">
            <w:pPr>
              <w:spacing w:line="360" w:lineRule="auto"/>
              <w:jc w:val="left"/>
              <w:rPr>
                <w:sz w:val="24"/>
              </w:rPr>
            </w:pPr>
          </w:p>
        </w:tc>
        <w:tc>
          <w:tcPr>
            <w:tcW w:w="4264" w:type="dxa"/>
          </w:tcPr>
          <w:p w14:paraId="24FD4B67">
            <w:pPr>
              <w:spacing w:line="360" w:lineRule="auto"/>
              <w:jc w:val="left"/>
              <w:rPr>
                <w:sz w:val="24"/>
              </w:rPr>
            </w:pPr>
            <w:r>
              <w:rPr>
                <w:sz w:val="24"/>
              </w:rPr>
              <w:t>投标代表人身份证背面</w:t>
            </w:r>
          </w:p>
        </w:tc>
      </w:tr>
    </w:tbl>
    <w:p w14:paraId="23333BC8">
      <w:pPr>
        <w:widowControl/>
        <w:jc w:val="left"/>
        <w:rPr>
          <w:sz w:val="24"/>
        </w:rPr>
      </w:pPr>
      <w:r>
        <w:rPr>
          <w:sz w:val="24"/>
        </w:rPr>
        <w:br w:type="page"/>
      </w:r>
    </w:p>
    <w:p w14:paraId="72F089F3">
      <w:pPr>
        <w:autoSpaceDN w:val="0"/>
        <w:spacing w:line="360" w:lineRule="auto"/>
        <w:jc w:val="left"/>
        <w:rPr>
          <w:b/>
          <w:bCs/>
          <w:sz w:val="24"/>
        </w:rPr>
      </w:pPr>
      <w:r>
        <w:rPr>
          <w:b/>
          <w:bCs/>
          <w:sz w:val="24"/>
        </w:rPr>
        <w:t>附件</w:t>
      </w:r>
      <w:r>
        <w:rPr>
          <w:rFonts w:hint="eastAsia"/>
          <w:b/>
          <w:bCs/>
          <w:sz w:val="24"/>
        </w:rPr>
        <w:t>9-1</w:t>
      </w:r>
    </w:p>
    <w:p w14:paraId="45C50981">
      <w:pPr>
        <w:autoSpaceDE w:val="0"/>
        <w:autoSpaceDN w:val="0"/>
        <w:spacing w:line="480" w:lineRule="auto"/>
        <w:jc w:val="center"/>
        <w:rPr>
          <w:sz w:val="24"/>
          <w:szCs w:val="24"/>
        </w:rPr>
      </w:pPr>
      <w:r>
        <w:rPr>
          <w:b/>
          <w:sz w:val="24"/>
          <w:szCs w:val="24"/>
        </w:rPr>
        <w:t>中小企业声明函（服务）</w:t>
      </w:r>
    </w:p>
    <w:p w14:paraId="4FD4BA0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4FA70B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A45F03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F395232">
      <w:pPr>
        <w:autoSpaceDE w:val="0"/>
        <w:autoSpaceDN w:val="0"/>
        <w:spacing w:line="500" w:lineRule="exact"/>
        <w:ind w:left="641"/>
        <w:jc w:val="left"/>
        <w:rPr>
          <w:sz w:val="24"/>
          <w:szCs w:val="24"/>
        </w:rPr>
      </w:pPr>
      <w:r>
        <w:rPr>
          <w:sz w:val="24"/>
          <w:szCs w:val="24"/>
        </w:rPr>
        <w:t>……</w:t>
      </w:r>
    </w:p>
    <w:p w14:paraId="5789FF5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AFECA1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9C4F3E2">
      <w:pPr>
        <w:autoSpaceDE w:val="0"/>
        <w:autoSpaceDN w:val="0"/>
        <w:spacing w:line="500" w:lineRule="exact"/>
        <w:ind w:left="3840"/>
        <w:jc w:val="left"/>
        <w:rPr>
          <w:sz w:val="24"/>
          <w:szCs w:val="24"/>
        </w:rPr>
      </w:pPr>
      <w:r>
        <w:rPr>
          <w:sz w:val="24"/>
          <w:szCs w:val="24"/>
        </w:rPr>
        <w:t>投标人名称：</w:t>
      </w:r>
    </w:p>
    <w:p w14:paraId="0AEC982F">
      <w:pPr>
        <w:autoSpaceDE w:val="0"/>
        <w:autoSpaceDN w:val="0"/>
        <w:spacing w:line="500" w:lineRule="exact"/>
        <w:ind w:left="3840"/>
        <w:jc w:val="left"/>
        <w:rPr>
          <w:sz w:val="32"/>
        </w:rPr>
      </w:pPr>
      <w:r>
        <w:rPr>
          <w:sz w:val="24"/>
          <w:szCs w:val="24"/>
        </w:rPr>
        <w:t>日期：</w:t>
      </w:r>
    </w:p>
    <w:p w14:paraId="4F5B6D3A">
      <w:pPr>
        <w:spacing w:line="360" w:lineRule="auto"/>
        <w:ind w:right="84" w:firstLine="224"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2C90A82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492D9D5">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7839CD7A">
      <w:pPr>
        <w:spacing w:line="360" w:lineRule="auto"/>
        <w:ind w:right="84" w:firstLine="224" w:firstLineChars="100"/>
        <w:rPr>
          <w:position w:val="-40"/>
          <w:sz w:val="24"/>
        </w:rPr>
      </w:pPr>
    </w:p>
    <w:p w14:paraId="320D1D76">
      <w:pPr>
        <w:autoSpaceDN w:val="0"/>
        <w:spacing w:line="360" w:lineRule="auto"/>
        <w:rPr>
          <w:b/>
          <w:bCs/>
          <w:sz w:val="24"/>
        </w:rPr>
      </w:pPr>
      <w:bookmarkStart w:id="2" w:name="OLE_LINK13"/>
      <w:bookmarkStart w:id="3" w:name="OLE_LINK14"/>
      <w:r>
        <w:rPr>
          <w:rFonts w:hint="eastAsia"/>
          <w:b/>
          <w:bCs/>
          <w:sz w:val="24"/>
        </w:rPr>
        <w:t>附件9-2</w:t>
      </w:r>
    </w:p>
    <w:bookmarkEnd w:id="2"/>
    <w:bookmarkEnd w:id="3"/>
    <w:p w14:paraId="53FD9A42">
      <w:pPr>
        <w:autoSpaceDN w:val="0"/>
        <w:spacing w:line="360" w:lineRule="auto"/>
        <w:jc w:val="left"/>
        <w:rPr>
          <w:b/>
          <w:bCs/>
          <w:sz w:val="24"/>
        </w:rPr>
      </w:pPr>
      <w:r>
        <w:rPr>
          <w:rFonts w:hint="eastAsia"/>
          <w:b/>
          <w:kern w:val="0"/>
          <w:sz w:val="24"/>
          <w:szCs w:val="21"/>
        </w:rPr>
        <w:t>若不是残疾人福利性单位，投标文件中可不提供此声明函</w:t>
      </w:r>
    </w:p>
    <w:p w14:paraId="0B1432F8">
      <w:pPr>
        <w:autoSpaceDN w:val="0"/>
        <w:spacing w:line="360" w:lineRule="auto"/>
        <w:jc w:val="center"/>
        <w:rPr>
          <w:b/>
          <w:bCs/>
          <w:sz w:val="24"/>
        </w:rPr>
      </w:pPr>
    </w:p>
    <w:p w14:paraId="2311EF63">
      <w:pPr>
        <w:snapToGrid w:val="0"/>
        <w:spacing w:line="360" w:lineRule="auto"/>
        <w:jc w:val="center"/>
        <w:rPr>
          <w:b/>
          <w:bCs/>
          <w:sz w:val="24"/>
        </w:rPr>
      </w:pPr>
      <w:r>
        <w:rPr>
          <w:rFonts w:hint="eastAsia"/>
          <w:b/>
          <w:bCs/>
          <w:sz w:val="24"/>
        </w:rPr>
        <w:t>残疾人福利性单位声明函</w:t>
      </w:r>
    </w:p>
    <w:p w14:paraId="008D8A7E">
      <w:pPr>
        <w:snapToGrid w:val="0"/>
        <w:spacing w:line="360" w:lineRule="auto"/>
        <w:ind w:firstLine="448" w:firstLineChars="200"/>
        <w:jc w:val="left"/>
        <w:rPr>
          <w:b/>
          <w:bCs/>
          <w:sz w:val="24"/>
        </w:rPr>
      </w:pPr>
    </w:p>
    <w:p w14:paraId="14C2790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CF94CA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D6422BD">
      <w:pPr>
        <w:snapToGrid w:val="0"/>
        <w:spacing w:line="360" w:lineRule="auto"/>
        <w:ind w:firstLine="448" w:firstLineChars="200"/>
        <w:jc w:val="left"/>
        <w:rPr>
          <w:bCs/>
          <w:sz w:val="24"/>
        </w:rPr>
      </w:pPr>
    </w:p>
    <w:p w14:paraId="00A8FDAE">
      <w:pPr>
        <w:snapToGrid w:val="0"/>
        <w:spacing w:line="360" w:lineRule="auto"/>
        <w:ind w:firstLine="448" w:firstLineChars="200"/>
        <w:jc w:val="left"/>
        <w:rPr>
          <w:bCs/>
          <w:sz w:val="24"/>
        </w:rPr>
      </w:pPr>
    </w:p>
    <w:p w14:paraId="517529F3">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56C249B">
      <w:pPr>
        <w:snapToGrid w:val="0"/>
        <w:spacing w:line="360" w:lineRule="auto"/>
        <w:ind w:firstLine="448" w:firstLineChars="200"/>
        <w:jc w:val="left"/>
        <w:rPr>
          <w:bCs/>
          <w:sz w:val="24"/>
        </w:rPr>
      </w:pPr>
    </w:p>
    <w:p w14:paraId="02FD87FB">
      <w:pPr>
        <w:snapToGrid w:val="0"/>
        <w:spacing w:line="360" w:lineRule="auto"/>
        <w:ind w:firstLine="448" w:firstLineChars="200"/>
        <w:jc w:val="left"/>
        <w:rPr>
          <w:sz w:val="24"/>
          <w:szCs w:val="21"/>
        </w:rPr>
      </w:pPr>
      <w:r>
        <w:rPr>
          <w:rFonts w:hint="eastAsia"/>
          <w:bCs/>
          <w:sz w:val="24"/>
        </w:rPr>
        <w:t xml:space="preserve">               日  期：</w:t>
      </w:r>
    </w:p>
    <w:p w14:paraId="12E54F7D">
      <w:pPr>
        <w:snapToGrid w:val="0"/>
        <w:spacing w:line="360" w:lineRule="auto"/>
        <w:ind w:firstLine="448" w:firstLineChars="200"/>
        <w:jc w:val="left"/>
        <w:rPr>
          <w:sz w:val="24"/>
          <w:szCs w:val="21"/>
        </w:rPr>
      </w:pPr>
    </w:p>
    <w:p w14:paraId="6F16411D">
      <w:pPr>
        <w:snapToGrid w:val="0"/>
        <w:spacing w:line="360" w:lineRule="auto"/>
        <w:ind w:firstLine="448" w:firstLineChars="200"/>
        <w:rPr>
          <w:sz w:val="24"/>
          <w:szCs w:val="21"/>
        </w:rPr>
      </w:pPr>
      <w:r>
        <w:rPr>
          <w:sz w:val="24"/>
          <w:szCs w:val="21"/>
        </w:rPr>
        <w:t>注：</w:t>
      </w:r>
    </w:p>
    <w:p w14:paraId="071B559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BA12F8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CC0C215">
      <w:pPr>
        <w:snapToGrid w:val="0"/>
        <w:spacing w:line="360" w:lineRule="auto"/>
        <w:ind w:firstLine="448" w:firstLineChars="200"/>
        <w:jc w:val="left"/>
        <w:rPr>
          <w:sz w:val="24"/>
          <w:szCs w:val="21"/>
        </w:rPr>
      </w:pPr>
    </w:p>
    <w:p w14:paraId="1636FAD9">
      <w:pPr>
        <w:snapToGrid w:val="0"/>
        <w:spacing w:line="360" w:lineRule="auto"/>
        <w:ind w:firstLine="448" w:firstLineChars="200"/>
        <w:jc w:val="left"/>
        <w:rPr>
          <w:sz w:val="24"/>
          <w:szCs w:val="21"/>
        </w:rPr>
      </w:pPr>
    </w:p>
    <w:p w14:paraId="23F03849">
      <w:pPr>
        <w:snapToGrid w:val="0"/>
        <w:spacing w:line="360" w:lineRule="auto"/>
        <w:ind w:firstLine="448" w:firstLineChars="200"/>
        <w:jc w:val="left"/>
        <w:rPr>
          <w:sz w:val="24"/>
          <w:szCs w:val="21"/>
        </w:rPr>
      </w:pPr>
    </w:p>
    <w:p w14:paraId="124A3618">
      <w:pPr>
        <w:widowControl/>
        <w:jc w:val="left"/>
        <w:rPr>
          <w:sz w:val="24"/>
        </w:rPr>
      </w:pPr>
      <w:r>
        <w:rPr>
          <w:sz w:val="24"/>
        </w:rPr>
        <w:br w:type="page"/>
      </w:r>
    </w:p>
    <w:p w14:paraId="5EC5E70D">
      <w:pPr>
        <w:tabs>
          <w:tab w:val="left" w:pos="360"/>
        </w:tabs>
        <w:spacing w:line="360" w:lineRule="auto"/>
        <w:rPr>
          <w:b/>
          <w:sz w:val="24"/>
        </w:rPr>
      </w:pPr>
      <w:r>
        <w:rPr>
          <w:b/>
          <w:sz w:val="24"/>
        </w:rPr>
        <w:t>附件</w:t>
      </w:r>
      <w:r>
        <w:rPr>
          <w:rFonts w:hint="eastAsia"/>
          <w:b/>
          <w:sz w:val="24"/>
        </w:rPr>
        <w:t>10</w:t>
      </w:r>
    </w:p>
    <w:p w14:paraId="6268FE2B">
      <w:pPr>
        <w:autoSpaceDN w:val="0"/>
        <w:spacing w:line="360" w:lineRule="auto"/>
        <w:jc w:val="center"/>
        <w:rPr>
          <w:b/>
          <w:bCs/>
          <w:sz w:val="24"/>
        </w:rPr>
      </w:pPr>
      <w:r>
        <w:rPr>
          <w:b/>
          <w:bCs/>
          <w:sz w:val="24"/>
        </w:rPr>
        <w:t>政府采购政策情况表</w:t>
      </w:r>
    </w:p>
    <w:p w14:paraId="28E525E7">
      <w:pPr>
        <w:spacing w:line="460" w:lineRule="exact"/>
        <w:rPr>
          <w:sz w:val="24"/>
        </w:rPr>
      </w:pPr>
      <w:r>
        <w:rPr>
          <w:sz w:val="24"/>
        </w:rPr>
        <w:t>项目名称：</w:t>
      </w:r>
      <w:r>
        <w:rPr>
          <w:sz w:val="24"/>
          <w:u w:val="single"/>
        </w:rPr>
        <w:t xml:space="preserve">                    </w:t>
      </w:r>
    </w:p>
    <w:p w14:paraId="4D557576">
      <w:pPr>
        <w:spacing w:line="460" w:lineRule="exact"/>
        <w:rPr>
          <w:sz w:val="24"/>
        </w:rPr>
      </w:pPr>
      <w:r>
        <w:rPr>
          <w:sz w:val="24"/>
        </w:rPr>
        <w:t>项目编号：</w:t>
      </w:r>
      <w:r>
        <w:rPr>
          <w:sz w:val="24"/>
          <w:u w:val="single"/>
        </w:rPr>
        <w:t xml:space="preserve">                    </w:t>
      </w:r>
    </w:p>
    <w:p w14:paraId="6CCDFED7">
      <w:pPr>
        <w:spacing w:line="460" w:lineRule="exact"/>
        <w:rPr>
          <w:sz w:val="24"/>
          <w:u w:val="single"/>
        </w:rPr>
      </w:pPr>
      <w:r>
        <w:rPr>
          <w:sz w:val="24"/>
        </w:rPr>
        <w:t>包号：</w:t>
      </w:r>
      <w:r>
        <w:rPr>
          <w:sz w:val="24"/>
          <w:u w:val="single"/>
        </w:rPr>
        <w:t xml:space="preserve">                        </w:t>
      </w:r>
    </w:p>
    <w:p w14:paraId="7503E2ED">
      <w:pPr>
        <w:spacing w:line="460" w:lineRule="exact"/>
        <w:ind w:firstLine="6944" w:firstLineChars="3100"/>
        <w:rPr>
          <w:sz w:val="24"/>
        </w:rPr>
      </w:pPr>
      <w:r>
        <w:rPr>
          <w:sz w:val="24"/>
        </w:rPr>
        <w:t>单位：元</w:t>
      </w:r>
    </w:p>
    <w:tbl>
      <w:tblPr>
        <w:tblStyle w:val="48"/>
        <w:tblW w:w="90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0"/>
        <w:gridCol w:w="1129"/>
        <w:gridCol w:w="1080"/>
        <w:gridCol w:w="1080"/>
        <w:gridCol w:w="1289"/>
        <w:gridCol w:w="2191"/>
        <w:gridCol w:w="1080"/>
      </w:tblGrid>
      <w:tr w14:paraId="5AF1D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240" w:type="dxa"/>
            <w:vMerge w:val="restart"/>
            <w:shd w:val="clear" w:color="auto" w:fill="auto"/>
            <w:vAlign w:val="center"/>
          </w:tcPr>
          <w:p w14:paraId="2C50574D">
            <w:pPr>
              <w:widowControl/>
              <w:jc w:val="center"/>
              <w:rPr>
                <w:kern w:val="0"/>
                <w:sz w:val="24"/>
                <w:szCs w:val="24"/>
              </w:rPr>
            </w:pPr>
            <w:r>
              <w:rPr>
                <w:kern w:val="0"/>
                <w:sz w:val="24"/>
                <w:szCs w:val="24"/>
              </w:rPr>
              <w:t>节能产品（非强制节能产品）</w:t>
            </w:r>
          </w:p>
        </w:tc>
        <w:tc>
          <w:tcPr>
            <w:tcW w:w="1129" w:type="dxa"/>
            <w:shd w:val="clear" w:color="auto" w:fill="auto"/>
            <w:vAlign w:val="center"/>
          </w:tcPr>
          <w:p w14:paraId="7E3DA7A9">
            <w:pPr>
              <w:widowControl/>
              <w:jc w:val="center"/>
              <w:rPr>
                <w:kern w:val="0"/>
                <w:sz w:val="24"/>
                <w:szCs w:val="24"/>
              </w:rPr>
            </w:pPr>
            <w:r>
              <w:rPr>
                <w:kern w:val="0"/>
                <w:sz w:val="24"/>
                <w:szCs w:val="24"/>
              </w:rPr>
              <w:t>产品名称</w:t>
            </w:r>
          </w:p>
        </w:tc>
        <w:tc>
          <w:tcPr>
            <w:tcW w:w="2160" w:type="dxa"/>
            <w:gridSpan w:val="2"/>
            <w:shd w:val="clear" w:color="auto" w:fill="auto"/>
            <w:vAlign w:val="center"/>
          </w:tcPr>
          <w:p w14:paraId="5E5493DD">
            <w:pPr>
              <w:widowControl/>
              <w:jc w:val="center"/>
              <w:rPr>
                <w:kern w:val="0"/>
                <w:sz w:val="24"/>
                <w:szCs w:val="24"/>
              </w:rPr>
            </w:pPr>
            <w:r>
              <w:rPr>
                <w:kern w:val="0"/>
                <w:sz w:val="24"/>
                <w:szCs w:val="24"/>
              </w:rPr>
              <w:t>品牌型号</w:t>
            </w:r>
          </w:p>
        </w:tc>
        <w:tc>
          <w:tcPr>
            <w:tcW w:w="1289" w:type="dxa"/>
            <w:shd w:val="clear" w:color="auto" w:fill="auto"/>
            <w:vAlign w:val="center"/>
          </w:tcPr>
          <w:p w14:paraId="209FCA91">
            <w:pPr>
              <w:widowControl/>
              <w:jc w:val="center"/>
              <w:rPr>
                <w:kern w:val="0"/>
                <w:sz w:val="24"/>
                <w:szCs w:val="24"/>
              </w:rPr>
            </w:pPr>
            <w:r>
              <w:rPr>
                <w:kern w:val="0"/>
                <w:sz w:val="24"/>
                <w:szCs w:val="24"/>
              </w:rPr>
              <w:t>制造商</w:t>
            </w:r>
          </w:p>
        </w:tc>
        <w:tc>
          <w:tcPr>
            <w:tcW w:w="2191" w:type="dxa"/>
            <w:shd w:val="clear" w:color="auto" w:fill="auto"/>
            <w:vAlign w:val="center"/>
          </w:tcPr>
          <w:p w14:paraId="4C340570">
            <w:pPr>
              <w:widowControl/>
              <w:jc w:val="center"/>
              <w:rPr>
                <w:kern w:val="0"/>
                <w:sz w:val="24"/>
                <w:szCs w:val="24"/>
              </w:rPr>
            </w:pPr>
            <w:r>
              <w:rPr>
                <w:kern w:val="0"/>
                <w:sz w:val="24"/>
                <w:szCs w:val="24"/>
              </w:rPr>
              <w:t>节能认证证书编号</w:t>
            </w:r>
          </w:p>
        </w:tc>
        <w:tc>
          <w:tcPr>
            <w:tcW w:w="1080" w:type="dxa"/>
            <w:shd w:val="clear" w:color="auto" w:fill="auto"/>
            <w:vAlign w:val="center"/>
          </w:tcPr>
          <w:p w14:paraId="4400814F">
            <w:pPr>
              <w:widowControl/>
              <w:jc w:val="center"/>
              <w:rPr>
                <w:kern w:val="0"/>
                <w:sz w:val="24"/>
                <w:szCs w:val="24"/>
              </w:rPr>
            </w:pPr>
            <w:r>
              <w:rPr>
                <w:kern w:val="0"/>
                <w:sz w:val="24"/>
                <w:szCs w:val="24"/>
              </w:rPr>
              <w:t>金额</w:t>
            </w:r>
          </w:p>
        </w:tc>
      </w:tr>
      <w:tr w14:paraId="42258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6257746E">
            <w:pPr>
              <w:widowControl/>
              <w:jc w:val="left"/>
              <w:rPr>
                <w:kern w:val="0"/>
                <w:sz w:val="24"/>
                <w:szCs w:val="24"/>
              </w:rPr>
            </w:pPr>
          </w:p>
        </w:tc>
        <w:tc>
          <w:tcPr>
            <w:tcW w:w="1129" w:type="dxa"/>
            <w:shd w:val="clear" w:color="auto" w:fill="auto"/>
            <w:vAlign w:val="center"/>
          </w:tcPr>
          <w:p w14:paraId="72DCEFBF">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71ADEA32">
            <w:pPr>
              <w:widowControl/>
              <w:jc w:val="center"/>
              <w:rPr>
                <w:kern w:val="0"/>
                <w:sz w:val="24"/>
                <w:szCs w:val="24"/>
              </w:rPr>
            </w:pPr>
            <w:r>
              <w:rPr>
                <w:kern w:val="0"/>
                <w:sz w:val="24"/>
                <w:szCs w:val="24"/>
                <w:lang w:val="en-GB"/>
              </w:rPr>
              <w:t>　</w:t>
            </w:r>
          </w:p>
        </w:tc>
        <w:tc>
          <w:tcPr>
            <w:tcW w:w="1289" w:type="dxa"/>
            <w:shd w:val="clear" w:color="auto" w:fill="auto"/>
            <w:vAlign w:val="center"/>
          </w:tcPr>
          <w:p w14:paraId="6F8E1EAF">
            <w:pPr>
              <w:widowControl/>
              <w:jc w:val="center"/>
              <w:rPr>
                <w:kern w:val="0"/>
                <w:sz w:val="24"/>
                <w:szCs w:val="24"/>
              </w:rPr>
            </w:pPr>
            <w:r>
              <w:rPr>
                <w:kern w:val="0"/>
                <w:sz w:val="24"/>
                <w:szCs w:val="24"/>
                <w:lang w:val="en-GB"/>
              </w:rPr>
              <w:t>　</w:t>
            </w:r>
          </w:p>
        </w:tc>
        <w:tc>
          <w:tcPr>
            <w:tcW w:w="2191" w:type="dxa"/>
            <w:shd w:val="clear" w:color="auto" w:fill="auto"/>
            <w:vAlign w:val="center"/>
          </w:tcPr>
          <w:p w14:paraId="00D6AE21">
            <w:pPr>
              <w:widowControl/>
              <w:jc w:val="center"/>
              <w:rPr>
                <w:kern w:val="0"/>
                <w:sz w:val="24"/>
                <w:szCs w:val="24"/>
              </w:rPr>
            </w:pPr>
            <w:r>
              <w:rPr>
                <w:kern w:val="0"/>
                <w:sz w:val="24"/>
                <w:szCs w:val="24"/>
                <w:lang w:val="en-GB"/>
              </w:rPr>
              <w:t>　</w:t>
            </w:r>
          </w:p>
        </w:tc>
        <w:tc>
          <w:tcPr>
            <w:tcW w:w="1080" w:type="dxa"/>
            <w:shd w:val="clear" w:color="auto" w:fill="auto"/>
            <w:vAlign w:val="center"/>
          </w:tcPr>
          <w:p w14:paraId="5639CE4C">
            <w:pPr>
              <w:widowControl/>
              <w:jc w:val="center"/>
              <w:rPr>
                <w:kern w:val="0"/>
                <w:sz w:val="24"/>
                <w:szCs w:val="24"/>
              </w:rPr>
            </w:pPr>
            <w:r>
              <w:rPr>
                <w:kern w:val="0"/>
                <w:sz w:val="24"/>
                <w:szCs w:val="24"/>
                <w:lang w:val="en-GB"/>
              </w:rPr>
              <w:t>　</w:t>
            </w:r>
          </w:p>
        </w:tc>
      </w:tr>
      <w:tr w14:paraId="7C58C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2E648C4D">
            <w:pPr>
              <w:widowControl/>
              <w:jc w:val="left"/>
              <w:rPr>
                <w:kern w:val="0"/>
                <w:sz w:val="24"/>
                <w:szCs w:val="24"/>
              </w:rPr>
            </w:pPr>
          </w:p>
        </w:tc>
        <w:tc>
          <w:tcPr>
            <w:tcW w:w="1129" w:type="dxa"/>
            <w:shd w:val="clear" w:color="auto" w:fill="auto"/>
            <w:vAlign w:val="center"/>
          </w:tcPr>
          <w:p w14:paraId="09218F19">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286B95D8">
            <w:pPr>
              <w:widowControl/>
              <w:jc w:val="center"/>
              <w:rPr>
                <w:kern w:val="0"/>
                <w:sz w:val="24"/>
                <w:szCs w:val="24"/>
              </w:rPr>
            </w:pPr>
            <w:r>
              <w:rPr>
                <w:kern w:val="0"/>
                <w:sz w:val="24"/>
                <w:szCs w:val="24"/>
                <w:lang w:val="en-GB"/>
              </w:rPr>
              <w:t>　</w:t>
            </w:r>
          </w:p>
        </w:tc>
        <w:tc>
          <w:tcPr>
            <w:tcW w:w="1289" w:type="dxa"/>
            <w:shd w:val="clear" w:color="auto" w:fill="auto"/>
            <w:vAlign w:val="center"/>
          </w:tcPr>
          <w:p w14:paraId="475E14BD">
            <w:pPr>
              <w:widowControl/>
              <w:jc w:val="center"/>
              <w:rPr>
                <w:kern w:val="0"/>
                <w:sz w:val="24"/>
                <w:szCs w:val="24"/>
              </w:rPr>
            </w:pPr>
            <w:r>
              <w:rPr>
                <w:kern w:val="0"/>
                <w:sz w:val="24"/>
                <w:szCs w:val="24"/>
                <w:lang w:val="en-GB"/>
              </w:rPr>
              <w:t>　</w:t>
            </w:r>
          </w:p>
        </w:tc>
        <w:tc>
          <w:tcPr>
            <w:tcW w:w="2191" w:type="dxa"/>
            <w:shd w:val="clear" w:color="auto" w:fill="auto"/>
            <w:vAlign w:val="center"/>
          </w:tcPr>
          <w:p w14:paraId="25B193F8">
            <w:pPr>
              <w:widowControl/>
              <w:jc w:val="center"/>
              <w:rPr>
                <w:kern w:val="0"/>
                <w:sz w:val="24"/>
                <w:szCs w:val="24"/>
              </w:rPr>
            </w:pPr>
            <w:r>
              <w:rPr>
                <w:kern w:val="0"/>
                <w:sz w:val="24"/>
                <w:szCs w:val="24"/>
                <w:lang w:val="en-GB"/>
              </w:rPr>
              <w:t>　</w:t>
            </w:r>
          </w:p>
        </w:tc>
        <w:tc>
          <w:tcPr>
            <w:tcW w:w="1080" w:type="dxa"/>
            <w:shd w:val="clear" w:color="auto" w:fill="auto"/>
            <w:vAlign w:val="center"/>
          </w:tcPr>
          <w:p w14:paraId="6DFB9DCC">
            <w:pPr>
              <w:widowControl/>
              <w:jc w:val="center"/>
              <w:rPr>
                <w:kern w:val="0"/>
                <w:sz w:val="24"/>
                <w:szCs w:val="24"/>
              </w:rPr>
            </w:pPr>
            <w:r>
              <w:rPr>
                <w:kern w:val="0"/>
                <w:sz w:val="24"/>
                <w:szCs w:val="24"/>
                <w:lang w:val="en-GB"/>
              </w:rPr>
              <w:t>　</w:t>
            </w:r>
          </w:p>
        </w:tc>
      </w:tr>
      <w:tr w14:paraId="526D8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000FFF7C">
            <w:pPr>
              <w:widowControl/>
              <w:jc w:val="left"/>
              <w:rPr>
                <w:kern w:val="0"/>
                <w:sz w:val="24"/>
                <w:szCs w:val="24"/>
              </w:rPr>
            </w:pPr>
          </w:p>
        </w:tc>
        <w:tc>
          <w:tcPr>
            <w:tcW w:w="6769" w:type="dxa"/>
            <w:gridSpan w:val="5"/>
            <w:shd w:val="clear" w:color="auto" w:fill="auto"/>
            <w:vAlign w:val="center"/>
          </w:tcPr>
          <w:p w14:paraId="28102B50">
            <w:pPr>
              <w:widowControl/>
              <w:jc w:val="center"/>
              <w:rPr>
                <w:kern w:val="0"/>
                <w:sz w:val="24"/>
                <w:szCs w:val="24"/>
              </w:rPr>
            </w:pPr>
            <w:r>
              <w:rPr>
                <w:kern w:val="0"/>
                <w:sz w:val="24"/>
                <w:szCs w:val="24"/>
              </w:rPr>
              <w:t>节能产品（不包括强制节能产品）金额合计</w:t>
            </w:r>
          </w:p>
        </w:tc>
        <w:tc>
          <w:tcPr>
            <w:tcW w:w="1080" w:type="dxa"/>
            <w:shd w:val="clear" w:color="auto" w:fill="auto"/>
            <w:vAlign w:val="center"/>
          </w:tcPr>
          <w:p w14:paraId="1D5EF857">
            <w:pPr>
              <w:widowControl/>
              <w:jc w:val="center"/>
              <w:rPr>
                <w:kern w:val="0"/>
                <w:sz w:val="24"/>
                <w:szCs w:val="24"/>
              </w:rPr>
            </w:pPr>
            <w:r>
              <w:rPr>
                <w:kern w:val="0"/>
                <w:sz w:val="24"/>
                <w:szCs w:val="24"/>
                <w:lang w:val="en-GB"/>
              </w:rPr>
              <w:t>　</w:t>
            </w:r>
          </w:p>
        </w:tc>
      </w:tr>
      <w:tr w14:paraId="3BA6D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046D2C5">
            <w:pPr>
              <w:widowControl/>
              <w:jc w:val="left"/>
              <w:rPr>
                <w:kern w:val="0"/>
                <w:sz w:val="24"/>
                <w:szCs w:val="24"/>
              </w:rPr>
            </w:pPr>
          </w:p>
        </w:tc>
        <w:tc>
          <w:tcPr>
            <w:tcW w:w="6769" w:type="dxa"/>
            <w:gridSpan w:val="5"/>
            <w:shd w:val="clear" w:color="auto" w:fill="auto"/>
            <w:vAlign w:val="center"/>
          </w:tcPr>
          <w:p w14:paraId="1E78D193">
            <w:pPr>
              <w:widowControl/>
              <w:jc w:val="center"/>
              <w:rPr>
                <w:kern w:val="0"/>
                <w:sz w:val="24"/>
                <w:szCs w:val="24"/>
              </w:rPr>
            </w:pPr>
            <w:r>
              <w:rPr>
                <w:kern w:val="0"/>
                <w:sz w:val="24"/>
                <w:szCs w:val="24"/>
              </w:rPr>
              <w:t>比重（节能产品金额/投标所投包总价）</w:t>
            </w:r>
          </w:p>
        </w:tc>
        <w:tc>
          <w:tcPr>
            <w:tcW w:w="1080" w:type="dxa"/>
            <w:shd w:val="clear" w:color="auto" w:fill="auto"/>
            <w:vAlign w:val="center"/>
          </w:tcPr>
          <w:p w14:paraId="55C97541">
            <w:pPr>
              <w:widowControl/>
              <w:jc w:val="center"/>
              <w:rPr>
                <w:kern w:val="0"/>
                <w:sz w:val="24"/>
                <w:szCs w:val="24"/>
              </w:rPr>
            </w:pPr>
            <w:r>
              <w:rPr>
                <w:kern w:val="0"/>
                <w:sz w:val="24"/>
                <w:szCs w:val="24"/>
                <w:lang w:val="en-GB"/>
              </w:rPr>
              <w:t>%</w:t>
            </w:r>
          </w:p>
        </w:tc>
      </w:tr>
      <w:tr w14:paraId="21B06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1CD6CABB">
            <w:pPr>
              <w:widowControl/>
              <w:jc w:val="left"/>
              <w:rPr>
                <w:kern w:val="0"/>
                <w:sz w:val="24"/>
                <w:szCs w:val="24"/>
              </w:rPr>
            </w:pPr>
          </w:p>
        </w:tc>
        <w:tc>
          <w:tcPr>
            <w:tcW w:w="7849" w:type="dxa"/>
            <w:gridSpan w:val="6"/>
            <w:shd w:val="clear" w:color="auto" w:fill="auto"/>
            <w:vAlign w:val="center"/>
          </w:tcPr>
          <w:p w14:paraId="1D4F446B">
            <w:pPr>
              <w:widowControl/>
              <w:jc w:val="center"/>
              <w:rPr>
                <w:kern w:val="0"/>
                <w:sz w:val="24"/>
                <w:szCs w:val="24"/>
              </w:rPr>
            </w:pPr>
            <w:r>
              <w:rPr>
                <w:kern w:val="0"/>
                <w:sz w:val="24"/>
                <w:szCs w:val="24"/>
              </w:rPr>
              <w:t>节能产品证明材料见投标文件第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r w14:paraId="28050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1240" w:type="dxa"/>
            <w:vMerge w:val="restart"/>
            <w:shd w:val="clear" w:color="auto" w:fill="auto"/>
            <w:vAlign w:val="center"/>
          </w:tcPr>
          <w:p w14:paraId="0710A7CD">
            <w:pPr>
              <w:widowControl/>
              <w:jc w:val="center"/>
              <w:rPr>
                <w:kern w:val="0"/>
                <w:sz w:val="24"/>
                <w:szCs w:val="24"/>
              </w:rPr>
            </w:pPr>
            <w:r>
              <w:rPr>
                <w:kern w:val="0"/>
                <w:sz w:val="24"/>
                <w:szCs w:val="24"/>
              </w:rPr>
              <w:t>环境标志产品</w:t>
            </w:r>
          </w:p>
        </w:tc>
        <w:tc>
          <w:tcPr>
            <w:tcW w:w="1129" w:type="dxa"/>
            <w:shd w:val="clear" w:color="auto" w:fill="auto"/>
            <w:vAlign w:val="center"/>
          </w:tcPr>
          <w:p w14:paraId="100618B7">
            <w:pPr>
              <w:widowControl/>
              <w:jc w:val="center"/>
              <w:rPr>
                <w:kern w:val="0"/>
                <w:sz w:val="24"/>
                <w:szCs w:val="24"/>
              </w:rPr>
            </w:pPr>
            <w:r>
              <w:rPr>
                <w:kern w:val="0"/>
                <w:sz w:val="24"/>
                <w:szCs w:val="24"/>
              </w:rPr>
              <w:t>产品名称</w:t>
            </w:r>
          </w:p>
        </w:tc>
        <w:tc>
          <w:tcPr>
            <w:tcW w:w="1080" w:type="dxa"/>
            <w:shd w:val="clear" w:color="auto" w:fill="auto"/>
            <w:vAlign w:val="center"/>
          </w:tcPr>
          <w:p w14:paraId="166942EC">
            <w:pPr>
              <w:widowControl/>
              <w:jc w:val="center"/>
              <w:rPr>
                <w:kern w:val="0"/>
                <w:sz w:val="24"/>
                <w:szCs w:val="24"/>
              </w:rPr>
            </w:pPr>
            <w:r>
              <w:rPr>
                <w:kern w:val="0"/>
                <w:sz w:val="24"/>
                <w:szCs w:val="24"/>
              </w:rPr>
              <w:t>品牌型号</w:t>
            </w:r>
          </w:p>
        </w:tc>
        <w:tc>
          <w:tcPr>
            <w:tcW w:w="2369" w:type="dxa"/>
            <w:gridSpan w:val="2"/>
            <w:shd w:val="clear" w:color="auto" w:fill="auto"/>
            <w:vAlign w:val="center"/>
          </w:tcPr>
          <w:p w14:paraId="1A6CFE75">
            <w:pPr>
              <w:widowControl/>
              <w:jc w:val="center"/>
              <w:rPr>
                <w:kern w:val="0"/>
                <w:sz w:val="24"/>
                <w:szCs w:val="24"/>
              </w:rPr>
            </w:pPr>
            <w:r>
              <w:rPr>
                <w:kern w:val="0"/>
                <w:sz w:val="24"/>
                <w:szCs w:val="24"/>
              </w:rPr>
              <w:t>制造商</w:t>
            </w:r>
          </w:p>
        </w:tc>
        <w:tc>
          <w:tcPr>
            <w:tcW w:w="2191" w:type="dxa"/>
            <w:shd w:val="clear" w:color="auto" w:fill="auto"/>
            <w:vAlign w:val="center"/>
          </w:tcPr>
          <w:p w14:paraId="38BBC544">
            <w:pPr>
              <w:widowControl/>
              <w:jc w:val="center"/>
              <w:rPr>
                <w:kern w:val="0"/>
                <w:sz w:val="24"/>
                <w:szCs w:val="24"/>
              </w:rPr>
            </w:pPr>
            <w:r>
              <w:rPr>
                <w:kern w:val="0"/>
                <w:sz w:val="24"/>
                <w:szCs w:val="24"/>
              </w:rPr>
              <w:t>环境标志认证证书编号</w:t>
            </w:r>
          </w:p>
        </w:tc>
        <w:tc>
          <w:tcPr>
            <w:tcW w:w="1080" w:type="dxa"/>
            <w:shd w:val="clear" w:color="auto" w:fill="auto"/>
            <w:vAlign w:val="center"/>
          </w:tcPr>
          <w:p w14:paraId="121C368A">
            <w:pPr>
              <w:widowControl/>
              <w:jc w:val="center"/>
              <w:rPr>
                <w:kern w:val="0"/>
                <w:sz w:val="24"/>
                <w:szCs w:val="24"/>
              </w:rPr>
            </w:pPr>
            <w:r>
              <w:rPr>
                <w:kern w:val="0"/>
                <w:sz w:val="24"/>
                <w:szCs w:val="24"/>
              </w:rPr>
              <w:t>金额</w:t>
            </w:r>
          </w:p>
        </w:tc>
      </w:tr>
      <w:tr w14:paraId="0FC0F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97E207B">
            <w:pPr>
              <w:widowControl/>
              <w:jc w:val="left"/>
              <w:rPr>
                <w:kern w:val="0"/>
                <w:sz w:val="24"/>
                <w:szCs w:val="24"/>
              </w:rPr>
            </w:pPr>
          </w:p>
        </w:tc>
        <w:tc>
          <w:tcPr>
            <w:tcW w:w="1129" w:type="dxa"/>
            <w:shd w:val="clear" w:color="auto" w:fill="auto"/>
            <w:vAlign w:val="center"/>
          </w:tcPr>
          <w:p w14:paraId="30DF95D9">
            <w:pPr>
              <w:widowControl/>
              <w:jc w:val="center"/>
              <w:rPr>
                <w:kern w:val="0"/>
                <w:sz w:val="24"/>
                <w:szCs w:val="24"/>
              </w:rPr>
            </w:pPr>
            <w:r>
              <w:rPr>
                <w:kern w:val="0"/>
                <w:sz w:val="24"/>
                <w:szCs w:val="24"/>
                <w:lang w:val="en-GB"/>
              </w:rPr>
              <w:t>　</w:t>
            </w:r>
          </w:p>
        </w:tc>
        <w:tc>
          <w:tcPr>
            <w:tcW w:w="1080" w:type="dxa"/>
            <w:shd w:val="clear" w:color="auto" w:fill="auto"/>
            <w:vAlign w:val="center"/>
          </w:tcPr>
          <w:p w14:paraId="2EFE6788">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29C0B5A5">
            <w:pPr>
              <w:widowControl/>
              <w:jc w:val="center"/>
              <w:rPr>
                <w:kern w:val="0"/>
                <w:sz w:val="24"/>
                <w:szCs w:val="24"/>
              </w:rPr>
            </w:pPr>
            <w:r>
              <w:rPr>
                <w:kern w:val="0"/>
                <w:sz w:val="24"/>
                <w:szCs w:val="24"/>
                <w:lang w:val="en-GB"/>
              </w:rPr>
              <w:t>　</w:t>
            </w:r>
          </w:p>
        </w:tc>
        <w:tc>
          <w:tcPr>
            <w:tcW w:w="2191" w:type="dxa"/>
            <w:shd w:val="clear" w:color="auto" w:fill="auto"/>
            <w:vAlign w:val="center"/>
          </w:tcPr>
          <w:p w14:paraId="427FE67A">
            <w:pPr>
              <w:widowControl/>
              <w:jc w:val="center"/>
              <w:rPr>
                <w:kern w:val="0"/>
                <w:sz w:val="24"/>
                <w:szCs w:val="24"/>
              </w:rPr>
            </w:pPr>
            <w:r>
              <w:rPr>
                <w:kern w:val="0"/>
                <w:sz w:val="24"/>
                <w:szCs w:val="24"/>
                <w:lang w:val="en-GB"/>
              </w:rPr>
              <w:t>　</w:t>
            </w:r>
          </w:p>
        </w:tc>
        <w:tc>
          <w:tcPr>
            <w:tcW w:w="1080" w:type="dxa"/>
            <w:shd w:val="clear" w:color="auto" w:fill="auto"/>
            <w:vAlign w:val="center"/>
          </w:tcPr>
          <w:p w14:paraId="3ECE34C4">
            <w:pPr>
              <w:widowControl/>
              <w:jc w:val="center"/>
              <w:rPr>
                <w:kern w:val="0"/>
                <w:sz w:val="24"/>
                <w:szCs w:val="24"/>
              </w:rPr>
            </w:pPr>
            <w:r>
              <w:rPr>
                <w:kern w:val="0"/>
                <w:sz w:val="24"/>
                <w:szCs w:val="24"/>
                <w:lang w:val="en-GB"/>
              </w:rPr>
              <w:t>　</w:t>
            </w:r>
          </w:p>
        </w:tc>
      </w:tr>
      <w:tr w14:paraId="37EBC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1B96A95">
            <w:pPr>
              <w:widowControl/>
              <w:jc w:val="left"/>
              <w:rPr>
                <w:kern w:val="0"/>
                <w:sz w:val="24"/>
                <w:szCs w:val="24"/>
              </w:rPr>
            </w:pPr>
          </w:p>
        </w:tc>
        <w:tc>
          <w:tcPr>
            <w:tcW w:w="1129" w:type="dxa"/>
            <w:shd w:val="clear" w:color="auto" w:fill="auto"/>
            <w:vAlign w:val="center"/>
          </w:tcPr>
          <w:p w14:paraId="0D5AA2CF">
            <w:pPr>
              <w:widowControl/>
              <w:jc w:val="center"/>
              <w:rPr>
                <w:kern w:val="0"/>
                <w:sz w:val="24"/>
                <w:szCs w:val="24"/>
              </w:rPr>
            </w:pPr>
            <w:r>
              <w:rPr>
                <w:kern w:val="0"/>
                <w:sz w:val="24"/>
                <w:szCs w:val="24"/>
                <w:lang w:val="en-GB"/>
              </w:rPr>
              <w:t>　</w:t>
            </w:r>
          </w:p>
        </w:tc>
        <w:tc>
          <w:tcPr>
            <w:tcW w:w="1080" w:type="dxa"/>
            <w:shd w:val="clear" w:color="auto" w:fill="auto"/>
            <w:vAlign w:val="center"/>
          </w:tcPr>
          <w:p w14:paraId="61CC0B1E">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781BA310">
            <w:pPr>
              <w:widowControl/>
              <w:jc w:val="center"/>
              <w:rPr>
                <w:kern w:val="0"/>
                <w:sz w:val="24"/>
                <w:szCs w:val="24"/>
              </w:rPr>
            </w:pPr>
            <w:r>
              <w:rPr>
                <w:kern w:val="0"/>
                <w:sz w:val="24"/>
                <w:szCs w:val="24"/>
                <w:lang w:val="en-GB"/>
              </w:rPr>
              <w:t>　</w:t>
            </w:r>
          </w:p>
        </w:tc>
        <w:tc>
          <w:tcPr>
            <w:tcW w:w="2191" w:type="dxa"/>
            <w:shd w:val="clear" w:color="auto" w:fill="auto"/>
            <w:vAlign w:val="center"/>
          </w:tcPr>
          <w:p w14:paraId="79D0C54C">
            <w:pPr>
              <w:widowControl/>
              <w:jc w:val="center"/>
              <w:rPr>
                <w:kern w:val="0"/>
                <w:sz w:val="24"/>
                <w:szCs w:val="24"/>
              </w:rPr>
            </w:pPr>
            <w:r>
              <w:rPr>
                <w:kern w:val="0"/>
                <w:sz w:val="24"/>
                <w:szCs w:val="24"/>
                <w:lang w:val="en-GB"/>
              </w:rPr>
              <w:t>　</w:t>
            </w:r>
          </w:p>
        </w:tc>
        <w:tc>
          <w:tcPr>
            <w:tcW w:w="1080" w:type="dxa"/>
            <w:shd w:val="clear" w:color="auto" w:fill="auto"/>
            <w:vAlign w:val="center"/>
          </w:tcPr>
          <w:p w14:paraId="2F54D36C">
            <w:pPr>
              <w:widowControl/>
              <w:jc w:val="center"/>
              <w:rPr>
                <w:kern w:val="0"/>
                <w:sz w:val="24"/>
                <w:szCs w:val="24"/>
              </w:rPr>
            </w:pPr>
            <w:r>
              <w:rPr>
                <w:kern w:val="0"/>
                <w:sz w:val="24"/>
                <w:szCs w:val="24"/>
                <w:lang w:val="en-GB"/>
              </w:rPr>
              <w:t>　</w:t>
            </w:r>
          </w:p>
        </w:tc>
      </w:tr>
      <w:tr w14:paraId="02632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4BAE44C">
            <w:pPr>
              <w:widowControl/>
              <w:jc w:val="left"/>
              <w:rPr>
                <w:kern w:val="0"/>
                <w:sz w:val="24"/>
                <w:szCs w:val="24"/>
              </w:rPr>
            </w:pPr>
          </w:p>
        </w:tc>
        <w:tc>
          <w:tcPr>
            <w:tcW w:w="6769" w:type="dxa"/>
            <w:gridSpan w:val="5"/>
            <w:shd w:val="clear" w:color="auto" w:fill="auto"/>
            <w:vAlign w:val="center"/>
          </w:tcPr>
          <w:p w14:paraId="30975A25">
            <w:pPr>
              <w:widowControl/>
              <w:jc w:val="center"/>
              <w:rPr>
                <w:kern w:val="0"/>
                <w:sz w:val="24"/>
                <w:szCs w:val="24"/>
              </w:rPr>
            </w:pPr>
            <w:r>
              <w:rPr>
                <w:kern w:val="0"/>
                <w:sz w:val="24"/>
                <w:szCs w:val="24"/>
              </w:rPr>
              <w:t>环境标志产品金额合计</w:t>
            </w:r>
          </w:p>
        </w:tc>
        <w:tc>
          <w:tcPr>
            <w:tcW w:w="1080" w:type="dxa"/>
            <w:shd w:val="clear" w:color="auto" w:fill="auto"/>
            <w:vAlign w:val="center"/>
          </w:tcPr>
          <w:p w14:paraId="2B121E35">
            <w:pPr>
              <w:widowControl/>
              <w:jc w:val="center"/>
              <w:rPr>
                <w:kern w:val="0"/>
                <w:sz w:val="24"/>
                <w:szCs w:val="24"/>
              </w:rPr>
            </w:pPr>
            <w:r>
              <w:rPr>
                <w:kern w:val="0"/>
                <w:sz w:val="24"/>
                <w:szCs w:val="24"/>
                <w:lang w:val="en-GB"/>
              </w:rPr>
              <w:t>　</w:t>
            </w:r>
          </w:p>
        </w:tc>
      </w:tr>
      <w:tr w14:paraId="45D53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5CDF0EE">
            <w:pPr>
              <w:widowControl/>
              <w:jc w:val="left"/>
              <w:rPr>
                <w:kern w:val="0"/>
                <w:sz w:val="24"/>
                <w:szCs w:val="24"/>
              </w:rPr>
            </w:pPr>
          </w:p>
        </w:tc>
        <w:tc>
          <w:tcPr>
            <w:tcW w:w="6769" w:type="dxa"/>
            <w:gridSpan w:val="5"/>
            <w:shd w:val="clear" w:color="auto" w:fill="auto"/>
            <w:vAlign w:val="center"/>
          </w:tcPr>
          <w:p w14:paraId="70E73CB5">
            <w:pPr>
              <w:widowControl/>
              <w:jc w:val="center"/>
              <w:rPr>
                <w:kern w:val="0"/>
                <w:sz w:val="24"/>
                <w:szCs w:val="24"/>
              </w:rPr>
            </w:pPr>
            <w:r>
              <w:rPr>
                <w:kern w:val="0"/>
                <w:sz w:val="24"/>
                <w:szCs w:val="24"/>
              </w:rPr>
              <w:t>比重（环境标志产品金额/所投包投标总价）</w:t>
            </w:r>
          </w:p>
        </w:tc>
        <w:tc>
          <w:tcPr>
            <w:tcW w:w="1080" w:type="dxa"/>
            <w:shd w:val="clear" w:color="auto" w:fill="auto"/>
            <w:vAlign w:val="center"/>
          </w:tcPr>
          <w:p w14:paraId="6471DAB8">
            <w:pPr>
              <w:widowControl/>
              <w:jc w:val="center"/>
              <w:rPr>
                <w:kern w:val="0"/>
                <w:sz w:val="24"/>
                <w:szCs w:val="24"/>
              </w:rPr>
            </w:pPr>
            <w:r>
              <w:rPr>
                <w:kern w:val="0"/>
                <w:sz w:val="24"/>
                <w:szCs w:val="24"/>
                <w:lang w:val="en-GB"/>
              </w:rPr>
              <w:t>%</w:t>
            </w:r>
          </w:p>
        </w:tc>
      </w:tr>
      <w:tr w14:paraId="38360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5DE67796">
            <w:pPr>
              <w:widowControl/>
              <w:jc w:val="left"/>
              <w:rPr>
                <w:kern w:val="0"/>
                <w:sz w:val="24"/>
                <w:szCs w:val="24"/>
              </w:rPr>
            </w:pPr>
          </w:p>
        </w:tc>
        <w:tc>
          <w:tcPr>
            <w:tcW w:w="7849" w:type="dxa"/>
            <w:gridSpan w:val="6"/>
            <w:shd w:val="clear" w:color="auto" w:fill="auto"/>
            <w:vAlign w:val="center"/>
          </w:tcPr>
          <w:p w14:paraId="1B65F5B8">
            <w:pPr>
              <w:widowControl/>
              <w:jc w:val="center"/>
              <w:rPr>
                <w:kern w:val="0"/>
                <w:sz w:val="24"/>
                <w:szCs w:val="24"/>
              </w:rPr>
            </w:pPr>
            <w:r>
              <w:rPr>
                <w:kern w:val="0"/>
                <w:sz w:val="24"/>
                <w:szCs w:val="24"/>
              </w:rPr>
              <w:t>环境标志产品证明材料见投标文件第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bl>
    <w:p w14:paraId="17B7799F">
      <w:pPr>
        <w:spacing w:line="360" w:lineRule="auto"/>
        <w:ind w:firstLine="448" w:firstLineChars="200"/>
        <w:outlineLvl w:val="0"/>
        <w:rPr>
          <w:sz w:val="24"/>
        </w:rPr>
      </w:pPr>
      <w:r>
        <w:rPr>
          <w:sz w:val="24"/>
        </w:rPr>
        <w:t>填报要求：</w:t>
      </w:r>
    </w:p>
    <w:p w14:paraId="7CB86383">
      <w:pPr>
        <w:spacing w:line="360" w:lineRule="auto"/>
        <w:ind w:firstLine="448"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3E864AF2">
      <w:pPr>
        <w:spacing w:line="360" w:lineRule="auto"/>
        <w:ind w:firstLine="448" w:firstLineChars="200"/>
        <w:outlineLvl w:val="0"/>
        <w:rPr>
          <w:sz w:val="24"/>
        </w:rPr>
      </w:pPr>
      <w:r>
        <w:rPr>
          <w:sz w:val="24"/>
        </w:rPr>
        <w:t>2. 节能产品是指财政部和国家发展改革委员会公布现行的《节能产品政府采购清单》中的产品；环境标志产品是指财政部、</w:t>
      </w:r>
      <w:r>
        <w:rPr>
          <w:rFonts w:hint="eastAsia"/>
          <w:sz w:val="24"/>
        </w:rPr>
        <w:t>生态环境</w:t>
      </w:r>
      <w:r>
        <w:rPr>
          <w:sz w:val="24"/>
        </w:rPr>
        <w:t>部发布现行的《环境标志产品政府采购清单》中的产品。请提供《清单》中相关内容页（并对相关内容作圈记）。</w:t>
      </w:r>
    </w:p>
    <w:p w14:paraId="6FDB07AB">
      <w:pPr>
        <w:spacing w:line="360" w:lineRule="auto"/>
        <w:ind w:right="84" w:firstLine="224" w:firstLineChars="100"/>
        <w:rPr>
          <w:position w:val="-40"/>
          <w:sz w:val="24"/>
        </w:rPr>
      </w:pPr>
      <w:r>
        <w:rPr>
          <w:sz w:val="24"/>
        </w:rPr>
        <w:t xml:space="preserve">投标人名称：日期：  </w:t>
      </w:r>
    </w:p>
    <w:p w14:paraId="4340AE4F">
      <w:pPr>
        <w:spacing w:line="560" w:lineRule="exact"/>
        <w:jc w:val="center"/>
        <w:rPr>
          <w:sz w:val="24"/>
        </w:rPr>
      </w:pPr>
      <w:r>
        <w:rPr>
          <w:sz w:val="24"/>
        </w:rPr>
        <w:br w:type="page"/>
      </w:r>
    </w:p>
    <w:p w14:paraId="63FA285E">
      <w:pPr>
        <w:snapToGrid w:val="0"/>
        <w:spacing w:line="360" w:lineRule="auto"/>
        <w:rPr>
          <w:b/>
          <w:sz w:val="24"/>
        </w:rPr>
      </w:pPr>
      <w:r>
        <w:rPr>
          <w:b/>
          <w:sz w:val="24"/>
          <w:szCs w:val="21"/>
        </w:rPr>
        <w:t>附件1</w:t>
      </w:r>
      <w:r>
        <w:rPr>
          <w:rFonts w:hint="eastAsia"/>
          <w:b/>
          <w:sz w:val="24"/>
          <w:szCs w:val="21"/>
        </w:rPr>
        <w:t>1</w:t>
      </w:r>
      <w:r>
        <w:rPr>
          <w:b/>
          <w:sz w:val="24"/>
          <w:szCs w:val="21"/>
        </w:rPr>
        <w:t>：</w:t>
      </w:r>
      <w:r>
        <w:rPr>
          <w:b/>
          <w:sz w:val="24"/>
        </w:rPr>
        <w:t>招标文件第一部分供应商资格要求的证件</w:t>
      </w:r>
    </w:p>
    <w:p w14:paraId="0C877577">
      <w:pPr>
        <w:snapToGrid w:val="0"/>
        <w:spacing w:line="360" w:lineRule="auto"/>
        <w:rPr>
          <w:sz w:val="24"/>
        </w:rPr>
      </w:pPr>
    </w:p>
    <w:p w14:paraId="3B245526">
      <w:pPr>
        <w:widowControl/>
        <w:jc w:val="left"/>
        <w:rPr>
          <w:sz w:val="24"/>
        </w:rPr>
      </w:pPr>
      <w:r>
        <w:rPr>
          <w:sz w:val="24"/>
        </w:rPr>
        <w:br w:type="page"/>
      </w:r>
    </w:p>
    <w:p w14:paraId="330992A2">
      <w:pPr>
        <w:tabs>
          <w:tab w:val="left" w:pos="360"/>
        </w:tabs>
        <w:spacing w:line="360" w:lineRule="auto"/>
        <w:rPr>
          <w:b/>
          <w:sz w:val="24"/>
        </w:rPr>
      </w:pPr>
      <w:r>
        <w:rPr>
          <w:b/>
          <w:sz w:val="24"/>
        </w:rPr>
        <w:t>附件1</w:t>
      </w:r>
      <w:r>
        <w:rPr>
          <w:rFonts w:hint="eastAsia"/>
          <w:b/>
          <w:sz w:val="24"/>
        </w:rPr>
        <w:t>2</w:t>
      </w:r>
    </w:p>
    <w:p w14:paraId="0460DFCD">
      <w:pPr>
        <w:tabs>
          <w:tab w:val="left" w:pos="360"/>
        </w:tabs>
        <w:spacing w:line="360" w:lineRule="auto"/>
        <w:ind w:firstLine="448" w:firstLineChars="200"/>
        <w:rPr>
          <w:sz w:val="24"/>
        </w:rPr>
      </w:pPr>
    </w:p>
    <w:p w14:paraId="53391C50">
      <w:pPr>
        <w:tabs>
          <w:tab w:val="left" w:pos="360"/>
        </w:tabs>
        <w:spacing w:line="360" w:lineRule="auto"/>
        <w:ind w:firstLine="448" w:firstLineChars="200"/>
        <w:rPr>
          <w:bCs/>
          <w:sz w:val="24"/>
        </w:rPr>
      </w:pPr>
      <w:r>
        <w:rPr>
          <w:bCs/>
          <w:sz w:val="24"/>
        </w:rPr>
        <w:t xml:space="preserve"> </w:t>
      </w:r>
    </w:p>
    <w:p w14:paraId="0CBF9BC2">
      <w:pPr>
        <w:tabs>
          <w:tab w:val="left" w:pos="360"/>
        </w:tabs>
        <w:spacing w:line="360" w:lineRule="auto"/>
        <w:jc w:val="center"/>
        <w:rPr>
          <w:b/>
          <w:bCs/>
          <w:sz w:val="24"/>
        </w:rPr>
      </w:pPr>
      <w:r>
        <w:rPr>
          <w:rFonts w:hint="eastAsia"/>
          <w:b/>
          <w:bCs/>
          <w:sz w:val="24"/>
        </w:rPr>
        <w:t>书面</w:t>
      </w:r>
      <w:r>
        <w:rPr>
          <w:b/>
          <w:bCs/>
          <w:sz w:val="24"/>
        </w:rPr>
        <w:t>声明</w:t>
      </w:r>
    </w:p>
    <w:p w14:paraId="029BE53B">
      <w:pPr>
        <w:pStyle w:val="68"/>
        <w:tabs>
          <w:tab w:val="left" w:pos="360"/>
        </w:tabs>
        <w:spacing w:line="360" w:lineRule="auto"/>
        <w:ind w:firstLine="446"/>
        <w:rPr>
          <w:sz w:val="24"/>
        </w:rPr>
      </w:pPr>
    </w:p>
    <w:p w14:paraId="446EABF6">
      <w:pPr>
        <w:pStyle w:val="68"/>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AA41C1C">
      <w:pPr>
        <w:pStyle w:val="68"/>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866A748">
      <w:pPr>
        <w:pStyle w:val="68"/>
        <w:tabs>
          <w:tab w:val="left" w:pos="360"/>
        </w:tabs>
        <w:spacing w:line="360" w:lineRule="auto"/>
        <w:ind w:firstLine="446"/>
        <w:rPr>
          <w:sz w:val="24"/>
        </w:rPr>
      </w:pPr>
    </w:p>
    <w:p w14:paraId="11B16310">
      <w:pPr>
        <w:autoSpaceDE w:val="0"/>
        <w:autoSpaceDN w:val="0"/>
        <w:spacing w:line="500" w:lineRule="exact"/>
        <w:ind w:left="3840"/>
        <w:jc w:val="left"/>
        <w:rPr>
          <w:sz w:val="24"/>
          <w:szCs w:val="24"/>
        </w:rPr>
      </w:pPr>
      <w:r>
        <w:rPr>
          <w:sz w:val="24"/>
          <w:szCs w:val="24"/>
        </w:rPr>
        <w:t>投标人名称：</w:t>
      </w:r>
    </w:p>
    <w:p w14:paraId="4CEBC2F4">
      <w:pPr>
        <w:autoSpaceDE w:val="0"/>
        <w:autoSpaceDN w:val="0"/>
        <w:spacing w:line="500" w:lineRule="exact"/>
        <w:ind w:left="3840"/>
        <w:jc w:val="left"/>
        <w:rPr>
          <w:sz w:val="24"/>
          <w:szCs w:val="24"/>
        </w:rPr>
      </w:pPr>
    </w:p>
    <w:p w14:paraId="46A21ACB">
      <w:pPr>
        <w:autoSpaceDE w:val="0"/>
        <w:autoSpaceDN w:val="0"/>
        <w:spacing w:line="500" w:lineRule="exact"/>
        <w:ind w:left="3840"/>
        <w:jc w:val="left"/>
        <w:rPr>
          <w:sz w:val="24"/>
          <w:szCs w:val="24"/>
        </w:rPr>
      </w:pPr>
      <w:r>
        <w:rPr>
          <w:sz w:val="24"/>
          <w:szCs w:val="24"/>
        </w:rPr>
        <w:t>日期：</w:t>
      </w:r>
    </w:p>
    <w:p w14:paraId="5356C96D">
      <w:pPr>
        <w:autoSpaceDE w:val="0"/>
        <w:autoSpaceDN w:val="0"/>
        <w:spacing w:line="500" w:lineRule="exact"/>
        <w:ind w:left="3840"/>
        <w:jc w:val="left"/>
        <w:rPr>
          <w:sz w:val="24"/>
          <w:szCs w:val="24"/>
        </w:rPr>
      </w:pPr>
    </w:p>
    <w:p w14:paraId="535712DA">
      <w:pPr>
        <w:pStyle w:val="68"/>
        <w:tabs>
          <w:tab w:val="left" w:pos="360"/>
        </w:tabs>
        <w:spacing w:line="360" w:lineRule="auto"/>
        <w:ind w:firstLine="0" w:firstLineChars="0"/>
        <w:rPr>
          <w:sz w:val="24"/>
          <w:u w:val="single"/>
        </w:rPr>
      </w:pPr>
      <w:r>
        <w:rPr>
          <w:rFonts w:hint="eastAsia"/>
          <w:sz w:val="24"/>
          <w:u w:val="single"/>
        </w:rPr>
        <w:t xml:space="preserve">                                                                     </w:t>
      </w:r>
    </w:p>
    <w:p w14:paraId="75DE7F69">
      <w:pPr>
        <w:pStyle w:val="68"/>
        <w:tabs>
          <w:tab w:val="left" w:pos="360"/>
        </w:tabs>
        <w:spacing w:line="360" w:lineRule="auto"/>
        <w:ind w:firstLine="446"/>
        <w:rPr>
          <w:sz w:val="24"/>
        </w:rPr>
      </w:pPr>
    </w:p>
    <w:p w14:paraId="51473993">
      <w:pPr>
        <w:pStyle w:val="68"/>
        <w:spacing w:line="360" w:lineRule="auto"/>
        <w:ind w:firstLine="0" w:firstLineChars="0"/>
        <w:jc w:val="center"/>
        <w:rPr>
          <w:b/>
          <w:sz w:val="24"/>
        </w:rPr>
      </w:pPr>
    </w:p>
    <w:p w14:paraId="73A1E01C">
      <w:pPr>
        <w:pStyle w:val="68"/>
        <w:spacing w:line="360" w:lineRule="auto"/>
        <w:ind w:firstLine="0" w:firstLineChars="0"/>
        <w:jc w:val="center"/>
        <w:rPr>
          <w:b/>
          <w:sz w:val="24"/>
        </w:rPr>
      </w:pPr>
    </w:p>
    <w:p w14:paraId="4F9F72CB">
      <w:pPr>
        <w:pStyle w:val="68"/>
        <w:spacing w:line="360" w:lineRule="auto"/>
        <w:ind w:firstLine="0" w:firstLineChars="0"/>
        <w:jc w:val="center"/>
        <w:rPr>
          <w:b/>
          <w:sz w:val="24"/>
        </w:rPr>
      </w:pPr>
      <w:r>
        <w:rPr>
          <w:rFonts w:hint="eastAsia"/>
          <w:b/>
          <w:sz w:val="24"/>
        </w:rPr>
        <w:t>证明材料</w:t>
      </w:r>
    </w:p>
    <w:p w14:paraId="4539E36B">
      <w:pPr>
        <w:pStyle w:val="68"/>
        <w:tabs>
          <w:tab w:val="left" w:pos="360"/>
        </w:tabs>
        <w:spacing w:line="360" w:lineRule="auto"/>
        <w:ind w:firstLine="446"/>
        <w:rPr>
          <w:sz w:val="24"/>
        </w:rPr>
      </w:pPr>
    </w:p>
    <w:p w14:paraId="4D1B14B0">
      <w:pPr>
        <w:pStyle w:val="68"/>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0A4EAEAB">
      <w:pPr>
        <w:pStyle w:val="68"/>
        <w:tabs>
          <w:tab w:val="left" w:pos="360"/>
        </w:tabs>
        <w:spacing w:line="360" w:lineRule="auto"/>
        <w:ind w:firstLine="446"/>
        <w:rPr>
          <w:sz w:val="24"/>
        </w:rPr>
      </w:pPr>
    </w:p>
    <w:p w14:paraId="75D25454">
      <w:pPr>
        <w:pStyle w:val="68"/>
        <w:tabs>
          <w:tab w:val="left" w:pos="360"/>
        </w:tabs>
        <w:spacing w:line="360" w:lineRule="auto"/>
        <w:ind w:firstLine="446"/>
        <w:rPr>
          <w:sz w:val="24"/>
        </w:rPr>
      </w:pPr>
    </w:p>
    <w:p w14:paraId="628EB609">
      <w:pPr>
        <w:autoSpaceDE w:val="0"/>
        <w:autoSpaceDN w:val="0"/>
        <w:spacing w:line="500" w:lineRule="exact"/>
        <w:ind w:left="3840"/>
        <w:jc w:val="left"/>
        <w:rPr>
          <w:sz w:val="24"/>
          <w:szCs w:val="24"/>
        </w:rPr>
      </w:pPr>
    </w:p>
    <w:p w14:paraId="13324FEE">
      <w:pPr>
        <w:autoSpaceDE w:val="0"/>
        <w:autoSpaceDN w:val="0"/>
        <w:spacing w:line="500" w:lineRule="exact"/>
        <w:ind w:left="3840"/>
        <w:jc w:val="left"/>
        <w:rPr>
          <w:sz w:val="24"/>
          <w:szCs w:val="24"/>
        </w:rPr>
      </w:pPr>
    </w:p>
    <w:p w14:paraId="0D1ECDE3">
      <w:pPr>
        <w:autoSpaceDE w:val="0"/>
        <w:autoSpaceDN w:val="0"/>
        <w:spacing w:line="500" w:lineRule="exact"/>
        <w:ind w:left="3840"/>
        <w:jc w:val="left"/>
        <w:rPr>
          <w:sz w:val="24"/>
          <w:szCs w:val="24"/>
        </w:rPr>
      </w:pPr>
      <w:r>
        <w:rPr>
          <w:sz w:val="24"/>
          <w:szCs w:val="24"/>
        </w:rPr>
        <w:t>投标人名称：</w:t>
      </w:r>
    </w:p>
    <w:p w14:paraId="70B198CC">
      <w:pPr>
        <w:autoSpaceDE w:val="0"/>
        <w:autoSpaceDN w:val="0"/>
        <w:spacing w:line="500" w:lineRule="exact"/>
        <w:ind w:left="3840"/>
        <w:jc w:val="left"/>
        <w:rPr>
          <w:sz w:val="24"/>
          <w:szCs w:val="24"/>
        </w:rPr>
      </w:pPr>
    </w:p>
    <w:p w14:paraId="54FA9F18">
      <w:pPr>
        <w:autoSpaceDE w:val="0"/>
        <w:autoSpaceDN w:val="0"/>
        <w:spacing w:line="500" w:lineRule="exact"/>
        <w:ind w:left="3840"/>
        <w:jc w:val="left"/>
        <w:rPr>
          <w:b/>
          <w:sz w:val="24"/>
        </w:rPr>
      </w:pPr>
      <w:r>
        <w:rPr>
          <w:sz w:val="24"/>
          <w:szCs w:val="24"/>
        </w:rPr>
        <w:t>日期：</w:t>
      </w:r>
    </w:p>
    <w:p w14:paraId="73D798C9">
      <w:pPr>
        <w:snapToGrid w:val="0"/>
        <w:spacing w:line="360" w:lineRule="auto"/>
        <w:rPr>
          <w:sz w:val="24"/>
        </w:rPr>
      </w:pPr>
    </w:p>
    <w:p w14:paraId="1E19D27D">
      <w:pPr>
        <w:widowControl/>
        <w:jc w:val="left"/>
        <w:rPr>
          <w:sz w:val="24"/>
        </w:rPr>
      </w:pPr>
      <w:r>
        <w:rPr>
          <w:sz w:val="24"/>
        </w:rPr>
        <w:br w:type="page"/>
      </w:r>
    </w:p>
    <w:p w14:paraId="39F20124">
      <w:pPr>
        <w:snapToGrid w:val="0"/>
        <w:spacing w:line="360" w:lineRule="auto"/>
        <w:rPr>
          <w:b/>
          <w:bCs/>
          <w:sz w:val="24"/>
        </w:rPr>
      </w:pPr>
      <w:r>
        <w:rPr>
          <w:b/>
          <w:sz w:val="24"/>
        </w:rPr>
        <w:t>附件1</w:t>
      </w:r>
      <w:r>
        <w:rPr>
          <w:rFonts w:hint="eastAsia"/>
          <w:b/>
          <w:sz w:val="24"/>
        </w:rPr>
        <w:t>3</w:t>
      </w:r>
      <w:r>
        <w:rPr>
          <w:b/>
          <w:sz w:val="24"/>
        </w:rPr>
        <w:t>：招标文件</w:t>
      </w:r>
      <w:r>
        <w:rPr>
          <w:b/>
          <w:bCs/>
          <w:sz w:val="24"/>
        </w:rPr>
        <w:t>评分因素及评标标准中要求的证明材料扫描件、方案等</w:t>
      </w:r>
    </w:p>
    <w:p w14:paraId="47389BA6">
      <w:pPr>
        <w:widowControl/>
        <w:jc w:val="left"/>
        <w:rPr>
          <w:b/>
          <w:bCs/>
          <w:sz w:val="24"/>
        </w:rPr>
      </w:pPr>
      <w:r>
        <w:rPr>
          <w:b/>
          <w:bCs/>
          <w:sz w:val="24"/>
        </w:rPr>
        <w:br w:type="page"/>
      </w:r>
    </w:p>
    <w:p w14:paraId="17891E3F">
      <w:pPr>
        <w:snapToGrid w:val="0"/>
        <w:spacing w:line="360" w:lineRule="auto"/>
        <w:rPr>
          <w:b/>
          <w:sz w:val="24"/>
          <w:szCs w:val="21"/>
        </w:rPr>
      </w:pPr>
      <w:r>
        <w:rPr>
          <w:b/>
          <w:bCs/>
          <w:sz w:val="24"/>
        </w:rPr>
        <w:t>附件1</w:t>
      </w:r>
      <w:r>
        <w:rPr>
          <w:rFonts w:hint="eastAsia"/>
          <w:b/>
          <w:bCs/>
          <w:sz w:val="24"/>
        </w:rPr>
        <w:t>4</w:t>
      </w:r>
      <w:r>
        <w:rPr>
          <w:b/>
          <w:bCs/>
          <w:sz w:val="24"/>
        </w:rPr>
        <w:t>：</w:t>
      </w:r>
      <w:r>
        <w:rPr>
          <w:b/>
          <w:sz w:val="24"/>
        </w:rPr>
        <w:t>投标人认为需要提供的其他资料</w:t>
      </w:r>
    </w:p>
    <w:p w14:paraId="128751AA">
      <w:pPr>
        <w:tabs>
          <w:tab w:val="left" w:pos="360"/>
        </w:tabs>
        <w:spacing w:after="285" w:afterLines="100" w:line="360" w:lineRule="auto"/>
        <w:ind w:firstLine="448" w:firstLineChars="200"/>
        <w:rPr>
          <w:sz w:val="24"/>
          <w:szCs w:val="21"/>
        </w:rPr>
      </w:pPr>
    </w:p>
    <w:p w14:paraId="1E998D33">
      <w:pPr>
        <w:tabs>
          <w:tab w:val="left" w:pos="360"/>
        </w:tabs>
        <w:spacing w:after="285" w:afterLines="100" w:line="360" w:lineRule="auto"/>
        <w:ind w:firstLine="448" w:firstLineChars="200"/>
        <w:rPr>
          <w:sz w:val="24"/>
          <w:szCs w:val="21"/>
        </w:rPr>
      </w:pPr>
    </w:p>
    <w:p w14:paraId="4C2F3F0A">
      <w:pPr>
        <w:tabs>
          <w:tab w:val="left" w:pos="360"/>
        </w:tabs>
        <w:spacing w:after="285" w:afterLines="100" w:line="360" w:lineRule="auto"/>
        <w:ind w:firstLine="448" w:firstLineChars="200"/>
        <w:rPr>
          <w:sz w:val="24"/>
          <w:szCs w:val="21"/>
        </w:rPr>
      </w:pPr>
    </w:p>
    <w:p w14:paraId="50A217C6">
      <w:pPr>
        <w:tabs>
          <w:tab w:val="left" w:pos="360"/>
        </w:tabs>
        <w:spacing w:after="285" w:afterLines="100" w:line="360" w:lineRule="auto"/>
        <w:ind w:firstLine="448" w:firstLineChars="200"/>
        <w:rPr>
          <w:sz w:val="24"/>
          <w:szCs w:val="21"/>
        </w:rPr>
      </w:pPr>
    </w:p>
    <w:p w14:paraId="5C3FD1F8">
      <w:pPr>
        <w:tabs>
          <w:tab w:val="left" w:pos="360"/>
        </w:tabs>
        <w:spacing w:after="285" w:afterLines="100" w:line="360" w:lineRule="auto"/>
        <w:ind w:firstLine="448" w:firstLineChars="200"/>
        <w:rPr>
          <w:sz w:val="24"/>
          <w:szCs w:val="21"/>
        </w:rPr>
      </w:pPr>
    </w:p>
    <w:p w14:paraId="65273D89">
      <w:pPr>
        <w:tabs>
          <w:tab w:val="left" w:pos="360"/>
        </w:tabs>
        <w:spacing w:after="285" w:afterLines="100" w:line="360" w:lineRule="auto"/>
        <w:ind w:firstLine="448" w:firstLineChars="200"/>
        <w:rPr>
          <w:sz w:val="24"/>
          <w:szCs w:val="21"/>
        </w:rPr>
      </w:pPr>
    </w:p>
    <w:p w14:paraId="45C70669">
      <w:pPr>
        <w:tabs>
          <w:tab w:val="left" w:pos="360"/>
        </w:tabs>
        <w:spacing w:after="285" w:afterLines="100" w:line="360" w:lineRule="auto"/>
        <w:ind w:firstLine="448" w:firstLineChars="200"/>
        <w:rPr>
          <w:sz w:val="24"/>
          <w:szCs w:val="21"/>
        </w:rPr>
      </w:pPr>
    </w:p>
    <w:p w14:paraId="19CCE218">
      <w:pPr>
        <w:tabs>
          <w:tab w:val="left" w:pos="360"/>
        </w:tabs>
        <w:spacing w:after="285" w:afterLines="100" w:line="360" w:lineRule="auto"/>
        <w:ind w:firstLine="448" w:firstLineChars="200"/>
        <w:rPr>
          <w:sz w:val="24"/>
          <w:szCs w:val="21"/>
        </w:rPr>
      </w:pPr>
    </w:p>
    <w:p w14:paraId="1F0DE6DD">
      <w:pPr>
        <w:tabs>
          <w:tab w:val="left" w:pos="360"/>
        </w:tabs>
        <w:spacing w:after="285" w:afterLines="100" w:line="360" w:lineRule="auto"/>
        <w:ind w:firstLine="448" w:firstLineChars="200"/>
        <w:rPr>
          <w:sz w:val="24"/>
          <w:szCs w:val="21"/>
        </w:rPr>
      </w:pPr>
    </w:p>
    <w:p w14:paraId="5778EA01">
      <w:pPr>
        <w:tabs>
          <w:tab w:val="left" w:pos="360"/>
        </w:tabs>
        <w:spacing w:after="285" w:afterLines="100" w:line="360" w:lineRule="auto"/>
        <w:ind w:firstLine="448" w:firstLineChars="200"/>
        <w:rPr>
          <w:sz w:val="24"/>
          <w:szCs w:val="21"/>
        </w:rPr>
      </w:pPr>
    </w:p>
    <w:p w14:paraId="60229FC7">
      <w:pPr>
        <w:tabs>
          <w:tab w:val="left" w:pos="360"/>
        </w:tabs>
        <w:spacing w:after="285" w:afterLines="100" w:line="360" w:lineRule="auto"/>
        <w:ind w:firstLine="448" w:firstLineChars="200"/>
        <w:rPr>
          <w:sz w:val="24"/>
          <w:szCs w:val="21"/>
        </w:rPr>
      </w:pPr>
    </w:p>
    <w:p w14:paraId="25A8E11D">
      <w:pPr>
        <w:tabs>
          <w:tab w:val="left" w:pos="360"/>
        </w:tabs>
        <w:spacing w:after="285" w:afterLines="100" w:line="360" w:lineRule="auto"/>
        <w:ind w:firstLine="448" w:firstLineChars="200"/>
        <w:rPr>
          <w:sz w:val="24"/>
          <w:szCs w:val="21"/>
        </w:rPr>
      </w:pPr>
    </w:p>
    <w:p w14:paraId="04656039">
      <w:pPr>
        <w:tabs>
          <w:tab w:val="left" w:pos="360"/>
        </w:tabs>
        <w:spacing w:after="285" w:afterLines="100" w:line="360" w:lineRule="auto"/>
        <w:ind w:firstLine="448" w:firstLineChars="200"/>
        <w:rPr>
          <w:sz w:val="24"/>
          <w:szCs w:val="21"/>
        </w:rPr>
      </w:pPr>
    </w:p>
    <w:p w14:paraId="0074F600">
      <w:pPr>
        <w:tabs>
          <w:tab w:val="left" w:pos="360"/>
        </w:tabs>
        <w:spacing w:after="285" w:afterLines="100" w:line="360" w:lineRule="auto"/>
        <w:ind w:firstLine="448" w:firstLineChars="200"/>
        <w:rPr>
          <w:sz w:val="24"/>
          <w:szCs w:val="21"/>
        </w:rPr>
      </w:pPr>
    </w:p>
    <w:p w14:paraId="500B99B4">
      <w:pPr>
        <w:tabs>
          <w:tab w:val="left" w:pos="360"/>
        </w:tabs>
        <w:spacing w:after="285" w:afterLines="100" w:line="360" w:lineRule="auto"/>
        <w:ind w:firstLine="448" w:firstLineChars="200"/>
        <w:rPr>
          <w:sz w:val="24"/>
          <w:szCs w:val="21"/>
        </w:rPr>
      </w:pPr>
    </w:p>
    <w:p w14:paraId="0D646B1F">
      <w:pPr>
        <w:tabs>
          <w:tab w:val="left" w:pos="360"/>
        </w:tabs>
        <w:spacing w:after="285" w:afterLines="100" w:line="360" w:lineRule="auto"/>
        <w:ind w:firstLine="448" w:firstLineChars="200"/>
        <w:rPr>
          <w:sz w:val="24"/>
          <w:szCs w:val="21"/>
        </w:rPr>
      </w:pPr>
    </w:p>
    <w:p w14:paraId="3B8FA13C">
      <w:pPr>
        <w:tabs>
          <w:tab w:val="left" w:pos="360"/>
        </w:tabs>
        <w:spacing w:after="285" w:afterLines="100" w:line="360" w:lineRule="auto"/>
        <w:ind w:firstLine="448" w:firstLineChars="200"/>
        <w:rPr>
          <w:sz w:val="24"/>
          <w:szCs w:val="21"/>
        </w:rPr>
      </w:pPr>
    </w:p>
    <w:p w14:paraId="4DBDEE2C">
      <w:pPr>
        <w:tabs>
          <w:tab w:val="left" w:pos="360"/>
        </w:tabs>
        <w:spacing w:after="285" w:afterLines="100" w:line="360" w:lineRule="auto"/>
        <w:ind w:firstLine="448" w:firstLineChars="200"/>
        <w:rPr>
          <w:sz w:val="24"/>
          <w:szCs w:val="21"/>
        </w:rPr>
      </w:pPr>
    </w:p>
    <w:p w14:paraId="69A05A3B">
      <w:pPr>
        <w:tabs>
          <w:tab w:val="left" w:pos="360"/>
        </w:tabs>
        <w:spacing w:after="285" w:afterLines="100" w:line="360" w:lineRule="auto"/>
        <w:ind w:firstLine="448" w:firstLineChars="200"/>
        <w:rPr>
          <w:sz w:val="24"/>
          <w:szCs w:val="21"/>
        </w:rPr>
      </w:pPr>
    </w:p>
    <w:p w14:paraId="37D9D7D7">
      <w:pPr>
        <w:tabs>
          <w:tab w:val="left" w:pos="360"/>
        </w:tabs>
        <w:spacing w:after="285" w:afterLines="100" w:line="360" w:lineRule="auto"/>
        <w:ind w:firstLine="448" w:firstLineChars="200"/>
        <w:rPr>
          <w:rFonts w:hint="eastAsia"/>
          <w:b/>
          <w:bCs/>
          <w:sz w:val="24"/>
          <w:lang w:val="en-US" w:eastAsia="zh-CN"/>
        </w:rPr>
      </w:pPr>
      <w:r>
        <w:rPr>
          <w:b/>
          <w:bCs/>
          <w:sz w:val="24"/>
        </w:rPr>
        <w:t>附件1</w:t>
      </w:r>
      <w:r>
        <w:rPr>
          <w:rFonts w:hint="eastAsia"/>
          <w:b/>
          <w:bCs/>
          <w:sz w:val="24"/>
          <w:lang w:val="en-US" w:eastAsia="zh-CN"/>
        </w:rPr>
        <w:t>5：</w:t>
      </w:r>
    </w:p>
    <w:p w14:paraId="0A446D0F">
      <w:pPr>
        <w:spacing w:before="156" w:beforeLines="50" w:after="156" w:afterLines="50" w:line="460" w:lineRule="exact"/>
        <w:jc w:val="center"/>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政府采购履约验收</w:t>
      </w:r>
      <w:r>
        <w:rPr>
          <w:rFonts w:hint="eastAsia" w:ascii="方正小标宋简体" w:hAnsi="方正小标宋简体" w:eastAsia="方正小标宋简体" w:cs="方正小标宋简体"/>
          <w:b w:val="0"/>
          <w:bCs/>
          <w:sz w:val="44"/>
          <w:szCs w:val="44"/>
          <w:lang w:eastAsia="zh-CN"/>
        </w:rPr>
        <w:t>意见报告（服务</w:t>
      </w:r>
      <w:r>
        <w:rPr>
          <w:rFonts w:hint="eastAsia" w:ascii="方正小标宋简体" w:hAnsi="方正小标宋简体" w:eastAsia="方正小标宋简体" w:cs="方正小标宋简体"/>
          <w:b w:val="0"/>
          <w:bCs/>
          <w:sz w:val="44"/>
          <w:szCs w:val="44"/>
        </w:rPr>
        <w:t>类</w:t>
      </w:r>
      <w:r>
        <w:rPr>
          <w:rFonts w:hint="eastAsia" w:ascii="方正小标宋简体" w:hAnsi="方正小标宋简体" w:eastAsia="方正小标宋简体" w:cs="方正小标宋简体"/>
          <w:b w:val="0"/>
          <w:bCs/>
          <w:sz w:val="44"/>
          <w:szCs w:val="44"/>
          <w:lang w:eastAsia="zh-CN"/>
        </w:rPr>
        <w:t>）（</w:t>
      </w:r>
      <w:r>
        <w:rPr>
          <w:rFonts w:hint="default" w:ascii="方正小标宋简体" w:hAnsi="方正小标宋简体" w:eastAsia="方正小标宋简体" w:cs="方正小标宋简体"/>
          <w:b w:val="0"/>
          <w:bCs/>
          <w:sz w:val="44"/>
          <w:szCs w:val="44"/>
          <w:lang w:val="en"/>
        </w:rPr>
        <w:t>范本</w:t>
      </w:r>
      <w:r>
        <w:rPr>
          <w:rFonts w:hint="eastAsia" w:ascii="方正小标宋简体" w:hAnsi="方正小标宋简体" w:eastAsia="方正小标宋简体" w:cs="方正小标宋简体"/>
          <w:b w:val="0"/>
          <w:bCs/>
          <w:sz w:val="44"/>
          <w:szCs w:val="44"/>
          <w:lang w:eastAsia="zh-CN"/>
        </w:rPr>
        <w:t>）</w:t>
      </w: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69"/>
        <w:gridCol w:w="783"/>
        <w:gridCol w:w="783"/>
        <w:gridCol w:w="867"/>
        <w:gridCol w:w="45"/>
        <w:gridCol w:w="280"/>
        <w:gridCol w:w="272"/>
        <w:gridCol w:w="280"/>
        <w:gridCol w:w="91"/>
        <w:gridCol w:w="803"/>
        <w:gridCol w:w="378"/>
        <w:gridCol w:w="608"/>
        <w:gridCol w:w="1869"/>
      </w:tblGrid>
      <w:tr w14:paraId="5D851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0" w:type="auto"/>
            <w:noWrap w:val="0"/>
            <w:vAlign w:val="center"/>
          </w:tcPr>
          <w:p w14:paraId="26AECDF2">
            <w:pPr>
              <w:spacing w:line="280" w:lineRule="exact"/>
              <w:jc w:val="center"/>
              <w:rPr>
                <w:rFonts w:hint="eastAsia" w:ascii="宋体" w:hAnsi="宋体"/>
                <w:sz w:val="24"/>
              </w:rPr>
            </w:pPr>
            <w:r>
              <w:rPr>
                <w:rFonts w:hint="eastAsia" w:ascii="宋体" w:hAnsi="宋体"/>
                <w:sz w:val="24"/>
              </w:rPr>
              <w:t>采购</w:t>
            </w:r>
            <w:r>
              <w:rPr>
                <w:rFonts w:hint="eastAsia" w:ascii="宋体" w:hAnsi="宋体"/>
                <w:sz w:val="24"/>
                <w:lang w:eastAsia="zh-CN"/>
              </w:rPr>
              <w:t>人</w:t>
            </w:r>
          </w:p>
        </w:tc>
        <w:tc>
          <w:tcPr>
            <w:tcW w:w="0" w:type="auto"/>
            <w:gridSpan w:val="2"/>
            <w:noWrap w:val="0"/>
            <w:vAlign w:val="center"/>
          </w:tcPr>
          <w:p w14:paraId="14673AD0">
            <w:pPr>
              <w:spacing w:line="280" w:lineRule="exact"/>
              <w:jc w:val="both"/>
              <w:rPr>
                <w:rFonts w:hint="eastAsia" w:ascii="宋体" w:hAnsi="宋体" w:eastAsia="宋体"/>
                <w:sz w:val="24"/>
                <w:lang w:val="en-US" w:eastAsia="zh-CN"/>
              </w:rPr>
            </w:pPr>
          </w:p>
        </w:tc>
        <w:tc>
          <w:tcPr>
            <w:tcW w:w="0" w:type="auto"/>
            <w:noWrap w:val="0"/>
            <w:vAlign w:val="center"/>
          </w:tcPr>
          <w:p w14:paraId="6C349EBE">
            <w:pPr>
              <w:spacing w:line="280" w:lineRule="exact"/>
              <w:jc w:val="center"/>
              <w:rPr>
                <w:rFonts w:hint="eastAsia" w:ascii="宋体" w:hAnsi="宋体"/>
                <w:sz w:val="24"/>
              </w:rPr>
            </w:pPr>
            <w:r>
              <w:rPr>
                <w:rFonts w:hint="eastAsia" w:ascii="宋体" w:hAnsi="宋体"/>
                <w:sz w:val="24"/>
                <w:lang w:eastAsia="zh-CN"/>
              </w:rPr>
              <w:t>采购</w:t>
            </w:r>
            <w:r>
              <w:rPr>
                <w:rFonts w:hint="eastAsia" w:ascii="宋体" w:hAnsi="宋体"/>
                <w:sz w:val="24"/>
              </w:rPr>
              <w:t>项目名称</w:t>
            </w:r>
          </w:p>
        </w:tc>
        <w:tc>
          <w:tcPr>
            <w:tcW w:w="0" w:type="auto"/>
            <w:gridSpan w:val="5"/>
            <w:noWrap w:val="0"/>
            <w:vAlign w:val="center"/>
          </w:tcPr>
          <w:p w14:paraId="331D6785">
            <w:pPr>
              <w:spacing w:line="280" w:lineRule="exact"/>
              <w:jc w:val="center"/>
              <w:rPr>
                <w:rFonts w:hint="default" w:ascii="宋体" w:hAnsi="宋体" w:eastAsia="宋体"/>
                <w:sz w:val="24"/>
                <w:lang w:val="en-US" w:eastAsia="zh-CN"/>
              </w:rPr>
            </w:pPr>
          </w:p>
        </w:tc>
        <w:tc>
          <w:tcPr>
            <w:tcW w:w="0" w:type="auto"/>
            <w:gridSpan w:val="3"/>
            <w:noWrap w:val="0"/>
            <w:vAlign w:val="center"/>
          </w:tcPr>
          <w:p w14:paraId="292F678B">
            <w:pPr>
              <w:spacing w:line="280" w:lineRule="exact"/>
              <w:jc w:val="center"/>
              <w:rPr>
                <w:rFonts w:hint="eastAsia" w:ascii="宋体" w:hAnsi="宋体"/>
                <w:sz w:val="24"/>
              </w:rPr>
            </w:pPr>
            <w:r>
              <w:rPr>
                <w:rFonts w:hint="eastAsia" w:ascii="宋体" w:hAnsi="宋体"/>
                <w:sz w:val="24"/>
              </w:rPr>
              <w:t>合同名称</w:t>
            </w:r>
          </w:p>
        </w:tc>
        <w:tc>
          <w:tcPr>
            <w:tcW w:w="0" w:type="auto"/>
            <w:noWrap w:val="0"/>
            <w:vAlign w:val="center"/>
          </w:tcPr>
          <w:p w14:paraId="7FDABC02">
            <w:pPr>
              <w:spacing w:line="280" w:lineRule="exact"/>
              <w:jc w:val="center"/>
              <w:rPr>
                <w:rFonts w:hint="eastAsia" w:ascii="宋体" w:hAnsi="宋体" w:eastAsia="宋体"/>
                <w:sz w:val="24"/>
                <w:lang w:eastAsia="zh-CN"/>
              </w:rPr>
            </w:pPr>
          </w:p>
        </w:tc>
      </w:tr>
      <w:tr w14:paraId="5FA34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0" w:type="auto"/>
            <w:noWrap w:val="0"/>
            <w:vAlign w:val="center"/>
          </w:tcPr>
          <w:p w14:paraId="67562335">
            <w:pPr>
              <w:spacing w:line="280" w:lineRule="exact"/>
              <w:jc w:val="center"/>
              <w:rPr>
                <w:rFonts w:hint="eastAsia" w:ascii="宋体" w:hAnsi="宋体"/>
                <w:sz w:val="24"/>
              </w:rPr>
            </w:pPr>
            <w:r>
              <w:rPr>
                <w:rFonts w:hint="eastAsia" w:ascii="宋体" w:hAnsi="宋体"/>
                <w:sz w:val="24"/>
              </w:rPr>
              <w:t>供应商</w:t>
            </w:r>
          </w:p>
        </w:tc>
        <w:tc>
          <w:tcPr>
            <w:tcW w:w="0" w:type="auto"/>
            <w:gridSpan w:val="2"/>
            <w:noWrap w:val="0"/>
            <w:vAlign w:val="center"/>
          </w:tcPr>
          <w:p w14:paraId="59C8F664">
            <w:pPr>
              <w:spacing w:line="280" w:lineRule="exact"/>
              <w:jc w:val="center"/>
              <w:rPr>
                <w:rFonts w:hint="eastAsia" w:ascii="宋体" w:hAnsi="宋体" w:eastAsia="宋体"/>
                <w:sz w:val="24"/>
                <w:lang w:eastAsia="zh-CN"/>
              </w:rPr>
            </w:pPr>
          </w:p>
        </w:tc>
        <w:tc>
          <w:tcPr>
            <w:tcW w:w="0" w:type="auto"/>
            <w:noWrap w:val="0"/>
            <w:vAlign w:val="center"/>
          </w:tcPr>
          <w:p w14:paraId="23C9DB8B">
            <w:pPr>
              <w:spacing w:line="280" w:lineRule="exact"/>
              <w:jc w:val="center"/>
              <w:rPr>
                <w:rFonts w:hint="eastAsia" w:ascii="宋体" w:hAnsi="宋体"/>
                <w:sz w:val="24"/>
              </w:rPr>
            </w:pPr>
            <w:r>
              <w:rPr>
                <w:rFonts w:hint="eastAsia" w:ascii="宋体" w:hAnsi="宋体"/>
                <w:sz w:val="24"/>
              </w:rPr>
              <w:t>合同编号</w:t>
            </w:r>
          </w:p>
        </w:tc>
        <w:tc>
          <w:tcPr>
            <w:tcW w:w="0" w:type="auto"/>
            <w:gridSpan w:val="5"/>
            <w:noWrap w:val="0"/>
            <w:vAlign w:val="center"/>
          </w:tcPr>
          <w:p w14:paraId="4573B824">
            <w:pPr>
              <w:spacing w:line="280" w:lineRule="exact"/>
              <w:jc w:val="center"/>
              <w:rPr>
                <w:rFonts w:hint="default" w:ascii="宋体" w:hAnsi="宋体" w:eastAsia="宋体"/>
                <w:sz w:val="24"/>
                <w:lang w:val="en-US" w:eastAsia="zh-CN"/>
              </w:rPr>
            </w:pPr>
          </w:p>
        </w:tc>
        <w:tc>
          <w:tcPr>
            <w:tcW w:w="0" w:type="auto"/>
            <w:gridSpan w:val="3"/>
            <w:noWrap w:val="0"/>
            <w:vAlign w:val="center"/>
          </w:tcPr>
          <w:p w14:paraId="43337412">
            <w:pPr>
              <w:spacing w:line="280" w:lineRule="exact"/>
              <w:jc w:val="center"/>
              <w:rPr>
                <w:rFonts w:hint="eastAsia" w:ascii="宋体" w:hAnsi="宋体"/>
                <w:sz w:val="24"/>
              </w:rPr>
            </w:pPr>
            <w:r>
              <w:rPr>
                <w:rFonts w:hint="eastAsia" w:ascii="宋体" w:hAnsi="宋体"/>
                <w:sz w:val="24"/>
              </w:rPr>
              <w:t>合同金额</w:t>
            </w:r>
          </w:p>
        </w:tc>
        <w:tc>
          <w:tcPr>
            <w:tcW w:w="0" w:type="auto"/>
            <w:noWrap w:val="0"/>
            <w:vAlign w:val="center"/>
          </w:tcPr>
          <w:p w14:paraId="063E416C">
            <w:pPr>
              <w:spacing w:line="280" w:lineRule="exact"/>
              <w:jc w:val="center"/>
              <w:rPr>
                <w:rFonts w:hint="default" w:ascii="宋体" w:hAnsi="宋体" w:eastAsia="宋体"/>
                <w:sz w:val="24"/>
                <w:lang w:val="en-US" w:eastAsia="zh-CN"/>
              </w:rPr>
            </w:pPr>
          </w:p>
        </w:tc>
      </w:tr>
      <w:tr w14:paraId="2FA6B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noWrap w:val="0"/>
            <w:vAlign w:val="center"/>
          </w:tcPr>
          <w:p w14:paraId="335B7E73">
            <w:pPr>
              <w:spacing w:line="280" w:lineRule="exact"/>
              <w:jc w:val="center"/>
              <w:rPr>
                <w:rFonts w:hint="eastAsia" w:ascii="宋体" w:hAnsi="宋体"/>
                <w:sz w:val="24"/>
              </w:rPr>
            </w:pPr>
            <w:r>
              <w:rPr>
                <w:rFonts w:hint="eastAsia" w:ascii="宋体" w:hAnsi="宋体"/>
                <w:sz w:val="24"/>
              </w:rPr>
              <w:t>验收时间</w:t>
            </w:r>
          </w:p>
        </w:tc>
        <w:tc>
          <w:tcPr>
            <w:tcW w:w="0" w:type="auto"/>
            <w:gridSpan w:val="2"/>
            <w:noWrap w:val="0"/>
            <w:vAlign w:val="center"/>
          </w:tcPr>
          <w:p w14:paraId="5C63349F">
            <w:pPr>
              <w:spacing w:line="280" w:lineRule="exact"/>
              <w:jc w:val="center"/>
              <w:rPr>
                <w:rFonts w:hint="eastAsia" w:ascii="宋体" w:hAnsi="宋体"/>
                <w:sz w:val="24"/>
              </w:rPr>
            </w:pPr>
          </w:p>
        </w:tc>
        <w:tc>
          <w:tcPr>
            <w:tcW w:w="0" w:type="auto"/>
            <w:noWrap w:val="0"/>
            <w:vAlign w:val="center"/>
          </w:tcPr>
          <w:p w14:paraId="76A5C861">
            <w:pPr>
              <w:spacing w:line="280" w:lineRule="exact"/>
              <w:jc w:val="center"/>
              <w:rPr>
                <w:rFonts w:hint="eastAsia" w:ascii="宋体" w:hAnsi="宋体"/>
                <w:sz w:val="24"/>
              </w:rPr>
            </w:pPr>
            <w:r>
              <w:rPr>
                <w:rFonts w:hint="eastAsia" w:ascii="宋体" w:hAnsi="宋体"/>
                <w:sz w:val="24"/>
              </w:rPr>
              <w:t>验收地点</w:t>
            </w:r>
          </w:p>
        </w:tc>
        <w:tc>
          <w:tcPr>
            <w:tcW w:w="0" w:type="auto"/>
            <w:gridSpan w:val="5"/>
            <w:noWrap w:val="0"/>
            <w:vAlign w:val="center"/>
          </w:tcPr>
          <w:p w14:paraId="23D94711">
            <w:pPr>
              <w:spacing w:line="280" w:lineRule="exact"/>
              <w:jc w:val="center"/>
              <w:rPr>
                <w:rFonts w:hint="eastAsia" w:ascii="宋体" w:hAnsi="宋体"/>
                <w:sz w:val="24"/>
              </w:rPr>
            </w:pPr>
          </w:p>
        </w:tc>
        <w:tc>
          <w:tcPr>
            <w:tcW w:w="0" w:type="auto"/>
            <w:gridSpan w:val="3"/>
            <w:noWrap w:val="0"/>
            <w:vAlign w:val="center"/>
          </w:tcPr>
          <w:p w14:paraId="3D7D56BB">
            <w:pPr>
              <w:spacing w:line="280" w:lineRule="exact"/>
              <w:ind w:left="432" w:hanging="404" w:hangingChars="180"/>
              <w:jc w:val="center"/>
              <w:rPr>
                <w:rFonts w:hint="eastAsia" w:ascii="宋体" w:hAnsi="宋体"/>
                <w:sz w:val="24"/>
              </w:rPr>
            </w:pPr>
            <w:r>
              <w:rPr>
                <w:rFonts w:hint="eastAsia" w:ascii="宋体" w:hAnsi="宋体"/>
                <w:sz w:val="24"/>
              </w:rPr>
              <w:t>验收组织形式</w:t>
            </w:r>
          </w:p>
        </w:tc>
        <w:tc>
          <w:tcPr>
            <w:tcW w:w="0" w:type="auto"/>
            <w:noWrap w:val="0"/>
            <w:vAlign w:val="center"/>
          </w:tcPr>
          <w:p w14:paraId="2559FD89">
            <w:pPr>
              <w:jc w:val="both"/>
              <w:rPr>
                <w:rFonts w:hint="eastAsia" w:ascii="仿宋_GB2312" w:eastAsia="仿宋_GB2312"/>
                <w:sz w:val="24"/>
              </w:rPr>
            </w:pPr>
            <w:r>
              <w:rPr>
                <w:rFonts w:hint="eastAsia" w:ascii="仿宋_GB2312" w:eastAsia="仿宋_GB2312"/>
                <w:sz w:val="24"/>
                <w:lang w:val="en-US" w:eastAsia="zh-CN"/>
              </w:rPr>
              <w:t xml:space="preserve">    </w:t>
            </w:r>
            <w:r>
              <w:rPr>
                <w:rFonts w:hint="eastAsia" w:ascii="仿宋_GB2312" w:eastAsia="仿宋_GB2312"/>
                <w:sz w:val="24"/>
                <w:lang w:eastAsia="zh-CN"/>
              </w:rPr>
              <w:t>□</w:t>
            </w:r>
            <w:r>
              <w:rPr>
                <w:rFonts w:hint="eastAsia" w:ascii="仿宋_GB2312" w:eastAsia="仿宋_GB2312"/>
                <w:sz w:val="24"/>
              </w:rPr>
              <w:t>自行</w:t>
            </w:r>
            <w:r>
              <w:rPr>
                <w:rFonts w:hint="eastAsia" w:ascii="仿宋_GB2312" w:eastAsia="仿宋_GB2312"/>
                <w:sz w:val="24"/>
                <w:lang w:eastAsia="zh-CN"/>
              </w:rPr>
              <w:t>组织</w:t>
            </w:r>
          </w:p>
          <w:p w14:paraId="5E23024E">
            <w:pPr>
              <w:spacing w:line="280" w:lineRule="exact"/>
              <w:jc w:val="both"/>
              <w:rPr>
                <w:rFonts w:hint="eastAsia" w:ascii="宋体" w:hAnsi="宋体"/>
                <w:sz w:val="24"/>
              </w:rPr>
            </w:pPr>
            <w:r>
              <w:rPr>
                <w:rFonts w:hint="eastAsia" w:ascii="仿宋_GB2312" w:eastAsia="仿宋_GB2312"/>
                <w:sz w:val="24"/>
                <w:lang w:val="en-US" w:eastAsia="zh-CN"/>
              </w:rPr>
              <w:t xml:space="preserve">    </w:t>
            </w:r>
            <w:r>
              <w:rPr>
                <w:rFonts w:hint="eastAsia" w:ascii="仿宋_GB2312" w:eastAsia="仿宋_GB2312"/>
                <w:sz w:val="24"/>
              </w:rPr>
              <w:t>□</w:t>
            </w:r>
            <w:r>
              <w:rPr>
                <w:rFonts w:hint="eastAsia" w:ascii="仿宋_GB2312" w:eastAsia="仿宋_GB2312"/>
                <w:sz w:val="24"/>
                <w:lang w:eastAsia="zh-CN"/>
              </w:rPr>
              <w:t>委托第三方</w:t>
            </w:r>
          </w:p>
        </w:tc>
      </w:tr>
      <w:tr w14:paraId="0AD03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0" w:type="auto"/>
            <w:noWrap w:val="0"/>
            <w:vAlign w:val="center"/>
          </w:tcPr>
          <w:p w14:paraId="1BFB4833">
            <w:pPr>
              <w:spacing w:line="280" w:lineRule="exact"/>
              <w:jc w:val="center"/>
              <w:rPr>
                <w:rFonts w:hint="eastAsia" w:ascii="宋体" w:hAnsi="宋体" w:eastAsia="宋体"/>
                <w:sz w:val="24"/>
                <w:lang w:eastAsia="zh-CN"/>
              </w:rPr>
            </w:pPr>
            <w:r>
              <w:rPr>
                <w:rFonts w:hint="eastAsia" w:ascii="宋体" w:hAnsi="宋体"/>
                <w:sz w:val="24"/>
                <w:lang w:eastAsia="zh-CN"/>
              </w:rPr>
              <w:t>验收方式</w:t>
            </w:r>
          </w:p>
        </w:tc>
        <w:tc>
          <w:tcPr>
            <w:tcW w:w="0" w:type="auto"/>
            <w:gridSpan w:val="12"/>
            <w:noWrap w:val="0"/>
            <w:vAlign w:val="center"/>
          </w:tcPr>
          <w:p w14:paraId="183D1F1E">
            <w:pPr>
              <w:spacing w:line="280" w:lineRule="exact"/>
              <w:jc w:val="center"/>
              <w:rPr>
                <w:rFonts w:hint="eastAsia" w:ascii="仿宋_GB2312" w:eastAsia="仿宋_GB2312"/>
                <w:sz w:val="24"/>
                <w:lang w:val="en-US" w:eastAsia="zh-CN"/>
              </w:rPr>
            </w:pPr>
            <w:r>
              <w:rPr>
                <w:rFonts w:hint="eastAsia" w:ascii="宋体" w:hAnsi="宋体"/>
                <w:sz w:val="24"/>
              </w:rPr>
              <w:t>□</w:t>
            </w:r>
            <w:r>
              <w:rPr>
                <w:rFonts w:hint="eastAsia" w:ascii="宋体" w:hAnsi="宋体"/>
                <w:sz w:val="24"/>
                <w:lang w:eastAsia="zh-CN"/>
              </w:rPr>
              <w:t>一次性验收</w:t>
            </w:r>
            <w:r>
              <w:rPr>
                <w:rFonts w:hint="eastAsia" w:ascii="宋体" w:hAnsi="宋体"/>
                <w:sz w:val="24"/>
              </w:rPr>
              <w:t xml:space="preserve">   □</w:t>
            </w:r>
            <w:r>
              <w:rPr>
                <w:rFonts w:hint="eastAsia" w:ascii="宋体" w:hAnsi="宋体"/>
                <w:sz w:val="24"/>
                <w:lang w:eastAsia="zh-CN"/>
              </w:rPr>
              <w:t>分节点验收</w:t>
            </w:r>
            <w:r>
              <w:rPr>
                <w:rFonts w:hint="eastAsia" w:ascii="宋体" w:hAnsi="宋体"/>
                <w:sz w:val="24"/>
                <w:lang w:val="en-US" w:eastAsia="zh-CN"/>
              </w:rPr>
              <w:t xml:space="preserve">  </w:t>
            </w:r>
            <w:r>
              <w:rPr>
                <w:rFonts w:hint="eastAsia" w:ascii="宋体" w:hAnsi="宋体"/>
                <w:sz w:val="24"/>
                <w:lang w:eastAsia="zh-CN"/>
              </w:rPr>
              <w:t>□分期验收（</w:t>
            </w:r>
            <w:r>
              <w:rPr>
                <w:rFonts w:hint="eastAsia" w:ascii="宋体" w:hAnsi="宋体"/>
                <w:sz w:val="24"/>
              </w:rPr>
              <w:t>共分</w:t>
            </w:r>
            <w:r>
              <w:rPr>
                <w:rFonts w:hint="eastAsia" w:ascii="宋体" w:hAnsi="宋体"/>
                <w:sz w:val="24"/>
                <w:lang w:eastAsia="zh-CN"/>
              </w:rPr>
              <w:t>十二</w:t>
            </w:r>
            <w:r>
              <w:rPr>
                <w:rFonts w:hint="eastAsia" w:ascii="宋体" w:hAnsi="宋体"/>
                <w:sz w:val="24"/>
              </w:rPr>
              <w:t>期，此为第</w:t>
            </w:r>
            <w:r>
              <w:rPr>
                <w:rFonts w:hint="eastAsia" w:ascii="宋体" w:hAnsi="宋体"/>
                <w:sz w:val="24"/>
                <w:lang w:val="en-US" w:eastAsia="zh-CN"/>
              </w:rPr>
              <w:t xml:space="preserve">  </w:t>
            </w:r>
            <w:r>
              <w:rPr>
                <w:rFonts w:hint="eastAsia" w:ascii="宋体" w:hAnsi="宋体"/>
                <w:sz w:val="24"/>
              </w:rPr>
              <w:t>期验收</w:t>
            </w:r>
            <w:r>
              <w:rPr>
                <w:rFonts w:hint="eastAsia" w:ascii="宋体" w:hAnsi="宋体"/>
                <w:sz w:val="24"/>
                <w:lang w:eastAsia="zh-CN"/>
              </w:rPr>
              <w:t>）</w:t>
            </w:r>
          </w:p>
        </w:tc>
      </w:tr>
      <w:tr w14:paraId="135E4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0" w:type="auto"/>
            <w:gridSpan w:val="13"/>
            <w:noWrap w:val="0"/>
            <w:vAlign w:val="center"/>
          </w:tcPr>
          <w:p w14:paraId="2AB04E90">
            <w:pPr>
              <w:spacing w:line="280" w:lineRule="exact"/>
              <w:jc w:val="center"/>
              <w:rPr>
                <w:rFonts w:hint="eastAsia" w:ascii="宋体" w:hAnsi="宋体" w:eastAsia="宋体"/>
                <w:sz w:val="24"/>
                <w:lang w:eastAsia="zh-CN"/>
              </w:rPr>
            </w:pPr>
            <w:r>
              <w:rPr>
                <w:rFonts w:hint="eastAsia" w:ascii="宋体" w:hAnsi="宋体"/>
                <w:sz w:val="24"/>
                <w:lang w:eastAsia="zh-CN"/>
              </w:rPr>
              <w:t>验收小组成员情况</w:t>
            </w:r>
          </w:p>
        </w:tc>
      </w:tr>
      <w:tr w14:paraId="1BDCD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0" w:type="auto"/>
            <w:noWrap w:val="0"/>
            <w:vAlign w:val="center"/>
          </w:tcPr>
          <w:p w14:paraId="3D4B689E">
            <w:pPr>
              <w:spacing w:line="280" w:lineRule="exact"/>
              <w:jc w:val="center"/>
              <w:rPr>
                <w:rFonts w:hint="eastAsia" w:ascii="宋体" w:hAnsi="宋体"/>
                <w:sz w:val="24"/>
                <w:lang w:eastAsia="zh-CN"/>
              </w:rPr>
            </w:pPr>
            <w:r>
              <w:rPr>
                <w:rFonts w:hint="eastAsia" w:ascii="宋体" w:hAnsi="宋体"/>
                <w:sz w:val="24"/>
                <w:lang w:eastAsia="zh-CN"/>
              </w:rPr>
              <w:t>姓名</w:t>
            </w:r>
          </w:p>
        </w:tc>
        <w:tc>
          <w:tcPr>
            <w:tcW w:w="0" w:type="auto"/>
            <w:gridSpan w:val="2"/>
            <w:noWrap w:val="0"/>
            <w:vAlign w:val="center"/>
          </w:tcPr>
          <w:p w14:paraId="4CDB9833">
            <w:pPr>
              <w:spacing w:line="280" w:lineRule="exact"/>
              <w:jc w:val="center"/>
              <w:rPr>
                <w:rFonts w:hint="eastAsia" w:ascii="宋体" w:hAnsi="宋体" w:eastAsia="宋体"/>
                <w:sz w:val="24"/>
                <w:lang w:eastAsia="zh-CN"/>
              </w:rPr>
            </w:pPr>
            <w:r>
              <w:rPr>
                <w:rFonts w:hint="eastAsia" w:ascii="宋体" w:hAnsi="宋体"/>
                <w:sz w:val="24"/>
                <w:lang w:eastAsia="zh-CN"/>
              </w:rPr>
              <w:t>工作单位</w:t>
            </w:r>
          </w:p>
        </w:tc>
        <w:tc>
          <w:tcPr>
            <w:tcW w:w="0" w:type="auto"/>
            <w:gridSpan w:val="4"/>
            <w:noWrap w:val="0"/>
            <w:vAlign w:val="center"/>
          </w:tcPr>
          <w:p w14:paraId="7811E294">
            <w:pPr>
              <w:spacing w:line="280" w:lineRule="exact"/>
              <w:jc w:val="center"/>
              <w:rPr>
                <w:rFonts w:hint="eastAsia" w:ascii="宋体" w:hAnsi="宋体" w:eastAsia="宋体"/>
                <w:sz w:val="24"/>
                <w:lang w:eastAsia="zh-CN"/>
              </w:rPr>
            </w:pPr>
            <w:r>
              <w:rPr>
                <w:rFonts w:hint="eastAsia" w:ascii="宋体" w:hAnsi="宋体"/>
                <w:sz w:val="24"/>
                <w:lang w:eastAsia="zh-CN"/>
              </w:rPr>
              <w:t>职务</w:t>
            </w:r>
            <w:r>
              <w:rPr>
                <w:rFonts w:hint="eastAsia" w:ascii="宋体" w:hAnsi="宋体"/>
                <w:sz w:val="24"/>
                <w:lang w:val="en-US" w:eastAsia="zh-CN"/>
              </w:rPr>
              <w:t>/职称</w:t>
            </w:r>
          </w:p>
        </w:tc>
        <w:tc>
          <w:tcPr>
            <w:tcW w:w="0" w:type="auto"/>
            <w:gridSpan w:val="4"/>
            <w:noWrap w:val="0"/>
            <w:vAlign w:val="center"/>
          </w:tcPr>
          <w:p w14:paraId="08D5A7C1">
            <w:pPr>
              <w:spacing w:line="280" w:lineRule="exact"/>
              <w:jc w:val="center"/>
              <w:rPr>
                <w:rFonts w:hint="eastAsia" w:ascii="宋体" w:hAnsi="宋体" w:eastAsia="宋体"/>
                <w:sz w:val="24"/>
                <w:lang w:eastAsia="zh-CN"/>
              </w:rPr>
            </w:pPr>
            <w:r>
              <w:rPr>
                <w:rFonts w:hint="eastAsia" w:ascii="宋体" w:hAnsi="宋体"/>
                <w:sz w:val="24"/>
                <w:lang w:eastAsia="zh-CN"/>
              </w:rPr>
              <w:t>联系方式</w:t>
            </w:r>
          </w:p>
        </w:tc>
        <w:tc>
          <w:tcPr>
            <w:tcW w:w="0" w:type="auto"/>
            <w:gridSpan w:val="2"/>
            <w:noWrap w:val="0"/>
            <w:vAlign w:val="center"/>
          </w:tcPr>
          <w:p w14:paraId="4BF535F4">
            <w:pPr>
              <w:spacing w:line="280" w:lineRule="exact"/>
              <w:jc w:val="center"/>
              <w:rPr>
                <w:rFonts w:hint="eastAsia" w:ascii="宋体" w:hAnsi="宋体" w:eastAsia="宋体"/>
                <w:sz w:val="24"/>
                <w:lang w:eastAsia="zh-CN"/>
              </w:rPr>
            </w:pPr>
            <w:r>
              <w:rPr>
                <w:rFonts w:hint="eastAsia" w:ascii="宋体" w:hAnsi="宋体"/>
                <w:sz w:val="24"/>
                <w:lang w:eastAsia="zh-CN"/>
              </w:rPr>
              <w:t>备注（</w:t>
            </w:r>
            <w:r>
              <w:rPr>
                <w:rFonts w:hint="eastAsia" w:ascii="宋体" w:hAnsi="宋体"/>
                <w:sz w:val="24"/>
                <w:lang w:val="en-US" w:eastAsia="zh-CN"/>
              </w:rPr>
              <w:t>熟悉采购需求和技术要求的人员/实际使用人员/专业技术人员等</w:t>
            </w:r>
            <w:r>
              <w:rPr>
                <w:rFonts w:hint="eastAsia" w:ascii="宋体" w:hAnsi="宋体"/>
                <w:sz w:val="24"/>
                <w:lang w:eastAsia="zh-CN"/>
              </w:rPr>
              <w:t>）</w:t>
            </w:r>
          </w:p>
        </w:tc>
      </w:tr>
      <w:tr w14:paraId="3C3C2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48B09C95">
            <w:pPr>
              <w:spacing w:line="280" w:lineRule="exact"/>
              <w:jc w:val="center"/>
              <w:rPr>
                <w:rFonts w:hint="eastAsia" w:ascii="宋体" w:hAnsi="宋体"/>
                <w:sz w:val="24"/>
                <w:lang w:eastAsia="zh-CN"/>
              </w:rPr>
            </w:pPr>
          </w:p>
        </w:tc>
        <w:tc>
          <w:tcPr>
            <w:tcW w:w="0" w:type="auto"/>
            <w:gridSpan w:val="2"/>
            <w:noWrap w:val="0"/>
            <w:vAlign w:val="center"/>
          </w:tcPr>
          <w:p w14:paraId="6206C568">
            <w:pPr>
              <w:spacing w:line="280" w:lineRule="exact"/>
              <w:jc w:val="center"/>
              <w:rPr>
                <w:rFonts w:hint="eastAsia" w:ascii="宋体" w:hAnsi="宋体"/>
                <w:sz w:val="24"/>
              </w:rPr>
            </w:pPr>
          </w:p>
        </w:tc>
        <w:tc>
          <w:tcPr>
            <w:tcW w:w="0" w:type="auto"/>
            <w:gridSpan w:val="4"/>
            <w:noWrap w:val="0"/>
            <w:vAlign w:val="center"/>
          </w:tcPr>
          <w:p w14:paraId="29B22532">
            <w:pPr>
              <w:spacing w:line="280" w:lineRule="exact"/>
              <w:jc w:val="center"/>
              <w:rPr>
                <w:rFonts w:hint="eastAsia" w:ascii="宋体" w:hAnsi="宋体"/>
                <w:sz w:val="24"/>
              </w:rPr>
            </w:pPr>
          </w:p>
        </w:tc>
        <w:tc>
          <w:tcPr>
            <w:tcW w:w="0" w:type="auto"/>
            <w:gridSpan w:val="4"/>
            <w:noWrap w:val="0"/>
            <w:vAlign w:val="center"/>
          </w:tcPr>
          <w:p w14:paraId="27864445">
            <w:pPr>
              <w:spacing w:line="280" w:lineRule="exact"/>
              <w:jc w:val="center"/>
              <w:rPr>
                <w:rFonts w:hint="eastAsia" w:ascii="宋体" w:hAnsi="宋体"/>
                <w:sz w:val="24"/>
              </w:rPr>
            </w:pPr>
          </w:p>
        </w:tc>
        <w:tc>
          <w:tcPr>
            <w:tcW w:w="0" w:type="auto"/>
            <w:gridSpan w:val="2"/>
            <w:noWrap w:val="0"/>
            <w:vAlign w:val="center"/>
          </w:tcPr>
          <w:p w14:paraId="6E06BA3A">
            <w:pPr>
              <w:spacing w:line="280" w:lineRule="exact"/>
              <w:jc w:val="both"/>
              <w:rPr>
                <w:rFonts w:hint="eastAsia" w:ascii="宋体" w:hAnsi="宋体"/>
                <w:sz w:val="24"/>
              </w:rPr>
            </w:pPr>
          </w:p>
        </w:tc>
      </w:tr>
      <w:tr w14:paraId="292CC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0" w:type="auto"/>
            <w:noWrap w:val="0"/>
            <w:vAlign w:val="center"/>
          </w:tcPr>
          <w:p w14:paraId="36DEE891">
            <w:pPr>
              <w:spacing w:line="280" w:lineRule="exact"/>
              <w:jc w:val="center"/>
              <w:rPr>
                <w:rFonts w:hint="eastAsia" w:ascii="宋体" w:hAnsi="宋体"/>
                <w:sz w:val="24"/>
                <w:lang w:eastAsia="zh-CN"/>
              </w:rPr>
            </w:pPr>
          </w:p>
        </w:tc>
        <w:tc>
          <w:tcPr>
            <w:tcW w:w="0" w:type="auto"/>
            <w:gridSpan w:val="2"/>
            <w:noWrap w:val="0"/>
            <w:vAlign w:val="center"/>
          </w:tcPr>
          <w:p w14:paraId="0711388E">
            <w:pPr>
              <w:spacing w:line="280" w:lineRule="exact"/>
              <w:jc w:val="center"/>
              <w:rPr>
                <w:rFonts w:hint="eastAsia" w:ascii="宋体" w:hAnsi="宋体"/>
                <w:sz w:val="24"/>
              </w:rPr>
            </w:pPr>
          </w:p>
        </w:tc>
        <w:tc>
          <w:tcPr>
            <w:tcW w:w="0" w:type="auto"/>
            <w:gridSpan w:val="4"/>
            <w:noWrap w:val="0"/>
            <w:vAlign w:val="center"/>
          </w:tcPr>
          <w:p w14:paraId="7A5AAA82">
            <w:pPr>
              <w:spacing w:line="280" w:lineRule="exact"/>
              <w:jc w:val="center"/>
              <w:rPr>
                <w:rFonts w:hint="eastAsia" w:ascii="宋体" w:hAnsi="宋体"/>
                <w:sz w:val="24"/>
              </w:rPr>
            </w:pPr>
          </w:p>
        </w:tc>
        <w:tc>
          <w:tcPr>
            <w:tcW w:w="0" w:type="auto"/>
            <w:gridSpan w:val="4"/>
            <w:noWrap w:val="0"/>
            <w:vAlign w:val="center"/>
          </w:tcPr>
          <w:p w14:paraId="0ACD800E">
            <w:pPr>
              <w:spacing w:line="280" w:lineRule="exact"/>
              <w:jc w:val="center"/>
              <w:rPr>
                <w:rFonts w:hint="eastAsia" w:ascii="宋体" w:hAnsi="宋体"/>
                <w:sz w:val="24"/>
              </w:rPr>
            </w:pPr>
          </w:p>
        </w:tc>
        <w:tc>
          <w:tcPr>
            <w:tcW w:w="0" w:type="auto"/>
            <w:gridSpan w:val="2"/>
            <w:noWrap w:val="0"/>
            <w:vAlign w:val="center"/>
          </w:tcPr>
          <w:p w14:paraId="1881208C">
            <w:pPr>
              <w:spacing w:line="280" w:lineRule="exact"/>
              <w:jc w:val="center"/>
              <w:rPr>
                <w:rFonts w:hint="eastAsia" w:ascii="宋体" w:hAnsi="宋体"/>
                <w:sz w:val="24"/>
              </w:rPr>
            </w:pPr>
          </w:p>
        </w:tc>
      </w:tr>
      <w:tr w14:paraId="55AE0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0" w:type="auto"/>
            <w:noWrap w:val="0"/>
            <w:vAlign w:val="center"/>
          </w:tcPr>
          <w:p w14:paraId="338CA37A">
            <w:pPr>
              <w:spacing w:line="280" w:lineRule="exact"/>
              <w:jc w:val="center"/>
              <w:rPr>
                <w:rFonts w:hint="eastAsia" w:ascii="宋体" w:hAnsi="宋体"/>
                <w:sz w:val="24"/>
                <w:lang w:eastAsia="zh-CN"/>
              </w:rPr>
            </w:pPr>
          </w:p>
        </w:tc>
        <w:tc>
          <w:tcPr>
            <w:tcW w:w="0" w:type="auto"/>
            <w:gridSpan w:val="2"/>
            <w:noWrap w:val="0"/>
            <w:vAlign w:val="center"/>
          </w:tcPr>
          <w:p w14:paraId="3E6B9671">
            <w:pPr>
              <w:spacing w:line="280" w:lineRule="exact"/>
              <w:jc w:val="center"/>
              <w:rPr>
                <w:rFonts w:hint="eastAsia" w:ascii="宋体" w:hAnsi="宋体"/>
                <w:sz w:val="24"/>
              </w:rPr>
            </w:pPr>
          </w:p>
        </w:tc>
        <w:tc>
          <w:tcPr>
            <w:tcW w:w="0" w:type="auto"/>
            <w:gridSpan w:val="4"/>
            <w:noWrap w:val="0"/>
            <w:vAlign w:val="center"/>
          </w:tcPr>
          <w:p w14:paraId="46E3074B">
            <w:pPr>
              <w:spacing w:line="280" w:lineRule="exact"/>
              <w:jc w:val="center"/>
              <w:rPr>
                <w:rFonts w:hint="eastAsia" w:ascii="宋体" w:hAnsi="宋体"/>
                <w:sz w:val="24"/>
              </w:rPr>
            </w:pPr>
          </w:p>
        </w:tc>
        <w:tc>
          <w:tcPr>
            <w:tcW w:w="0" w:type="auto"/>
            <w:gridSpan w:val="4"/>
            <w:noWrap w:val="0"/>
            <w:vAlign w:val="center"/>
          </w:tcPr>
          <w:p w14:paraId="408C0E2D">
            <w:pPr>
              <w:spacing w:line="280" w:lineRule="exact"/>
              <w:jc w:val="center"/>
              <w:rPr>
                <w:rFonts w:hint="eastAsia" w:ascii="宋体" w:hAnsi="宋体"/>
                <w:sz w:val="24"/>
              </w:rPr>
            </w:pPr>
          </w:p>
        </w:tc>
        <w:tc>
          <w:tcPr>
            <w:tcW w:w="0" w:type="auto"/>
            <w:gridSpan w:val="2"/>
            <w:noWrap w:val="0"/>
            <w:vAlign w:val="center"/>
          </w:tcPr>
          <w:p w14:paraId="6BFA32E2">
            <w:pPr>
              <w:spacing w:line="280" w:lineRule="exact"/>
              <w:jc w:val="center"/>
              <w:rPr>
                <w:rFonts w:hint="eastAsia" w:ascii="宋体" w:hAnsi="宋体"/>
                <w:sz w:val="24"/>
              </w:rPr>
            </w:pPr>
          </w:p>
        </w:tc>
      </w:tr>
      <w:tr w14:paraId="5838E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8" w:hRule="atLeast"/>
          <w:jc w:val="center"/>
        </w:trPr>
        <w:tc>
          <w:tcPr>
            <w:tcW w:w="0" w:type="auto"/>
            <w:vMerge w:val="restart"/>
            <w:noWrap w:val="0"/>
            <w:vAlign w:val="center"/>
          </w:tcPr>
          <w:p w14:paraId="09A1C19F">
            <w:pPr>
              <w:spacing w:line="280" w:lineRule="exact"/>
              <w:jc w:val="center"/>
              <w:rPr>
                <w:rFonts w:hint="eastAsia" w:ascii="宋体" w:hAnsi="宋体"/>
                <w:sz w:val="24"/>
              </w:rPr>
            </w:pPr>
            <w:r>
              <w:rPr>
                <w:rFonts w:hint="eastAsia" w:ascii="宋体" w:hAnsi="宋体"/>
                <w:sz w:val="24"/>
              </w:rPr>
              <w:t>验收内容</w:t>
            </w:r>
          </w:p>
          <w:p w14:paraId="24B1782A">
            <w:pPr>
              <w:spacing w:line="280" w:lineRule="exact"/>
              <w:jc w:val="center"/>
              <w:rPr>
                <w:rFonts w:hint="eastAsia" w:ascii="宋体" w:hAnsi="宋体"/>
                <w:sz w:val="24"/>
              </w:rPr>
            </w:pPr>
            <w:r>
              <w:rPr>
                <w:rFonts w:hint="eastAsia" w:ascii="宋体" w:hAnsi="宋体"/>
                <w:sz w:val="24"/>
                <w:lang w:eastAsia="zh-CN"/>
              </w:rPr>
              <w:t>和标准</w:t>
            </w:r>
          </w:p>
        </w:tc>
        <w:tc>
          <w:tcPr>
            <w:tcW w:w="0" w:type="auto"/>
            <w:noWrap w:val="0"/>
            <w:vAlign w:val="center"/>
          </w:tcPr>
          <w:p w14:paraId="26F631DA">
            <w:pPr>
              <w:spacing w:line="280" w:lineRule="exact"/>
              <w:jc w:val="center"/>
              <w:rPr>
                <w:rFonts w:hint="eastAsia" w:ascii="宋体" w:hAnsi="宋体"/>
                <w:sz w:val="24"/>
              </w:rPr>
            </w:pPr>
            <w:r>
              <w:rPr>
                <w:rFonts w:hint="eastAsia" w:ascii="宋体" w:hAnsi="宋体"/>
                <w:sz w:val="24"/>
              </w:rPr>
              <w:t>服务质量</w:t>
            </w:r>
          </w:p>
        </w:tc>
        <w:tc>
          <w:tcPr>
            <w:tcW w:w="0" w:type="auto"/>
            <w:noWrap w:val="0"/>
            <w:vAlign w:val="center"/>
          </w:tcPr>
          <w:p w14:paraId="3A182B80">
            <w:pPr>
              <w:spacing w:line="280" w:lineRule="exact"/>
              <w:jc w:val="center"/>
              <w:rPr>
                <w:rFonts w:hint="eastAsia" w:ascii="宋体" w:hAnsi="宋体"/>
                <w:sz w:val="24"/>
              </w:rPr>
            </w:pPr>
            <w:r>
              <w:rPr>
                <w:rFonts w:hint="eastAsia" w:ascii="宋体" w:hAnsi="宋体"/>
                <w:sz w:val="24"/>
              </w:rPr>
              <w:t>服务进度</w:t>
            </w:r>
          </w:p>
        </w:tc>
        <w:tc>
          <w:tcPr>
            <w:tcW w:w="0" w:type="auto"/>
            <w:gridSpan w:val="2"/>
            <w:noWrap w:val="0"/>
            <w:vAlign w:val="center"/>
          </w:tcPr>
          <w:p w14:paraId="193F9359">
            <w:pPr>
              <w:spacing w:line="280" w:lineRule="exact"/>
              <w:jc w:val="center"/>
              <w:rPr>
                <w:rFonts w:hint="eastAsia" w:ascii="宋体" w:hAnsi="宋体"/>
                <w:sz w:val="24"/>
              </w:rPr>
            </w:pPr>
            <w:r>
              <w:rPr>
                <w:rFonts w:hint="eastAsia" w:ascii="宋体" w:hAnsi="宋体"/>
                <w:sz w:val="24"/>
              </w:rPr>
              <w:t>人员、设备</w:t>
            </w:r>
          </w:p>
          <w:p w14:paraId="03F89006">
            <w:pPr>
              <w:spacing w:line="280" w:lineRule="exact"/>
              <w:jc w:val="center"/>
              <w:rPr>
                <w:rFonts w:hint="eastAsia" w:ascii="宋体" w:hAnsi="宋体"/>
                <w:sz w:val="24"/>
              </w:rPr>
            </w:pPr>
            <w:r>
              <w:rPr>
                <w:rFonts w:hint="eastAsia" w:ascii="宋体" w:hAnsi="宋体"/>
                <w:sz w:val="24"/>
              </w:rPr>
              <w:t>配备情况</w:t>
            </w:r>
          </w:p>
        </w:tc>
        <w:tc>
          <w:tcPr>
            <w:tcW w:w="0" w:type="auto"/>
            <w:gridSpan w:val="3"/>
            <w:noWrap w:val="0"/>
            <w:vAlign w:val="center"/>
          </w:tcPr>
          <w:p w14:paraId="4C113527">
            <w:pPr>
              <w:spacing w:line="280" w:lineRule="exact"/>
              <w:jc w:val="center"/>
              <w:rPr>
                <w:rFonts w:hint="eastAsia" w:ascii="宋体" w:hAnsi="宋体"/>
                <w:sz w:val="24"/>
              </w:rPr>
            </w:pPr>
            <w:r>
              <w:rPr>
                <w:rFonts w:hint="eastAsia" w:ascii="宋体" w:hAnsi="宋体"/>
                <w:sz w:val="24"/>
                <w:lang w:eastAsia="zh-CN"/>
              </w:rPr>
              <w:t>安全要求</w:t>
            </w:r>
          </w:p>
        </w:tc>
        <w:tc>
          <w:tcPr>
            <w:tcW w:w="0" w:type="auto"/>
            <w:gridSpan w:val="2"/>
            <w:noWrap w:val="0"/>
            <w:vAlign w:val="center"/>
          </w:tcPr>
          <w:p w14:paraId="624CB6A6">
            <w:pPr>
              <w:spacing w:line="280" w:lineRule="exact"/>
              <w:jc w:val="center"/>
              <w:rPr>
                <w:rFonts w:hint="eastAsia" w:ascii="宋体" w:hAnsi="宋体"/>
                <w:sz w:val="24"/>
              </w:rPr>
            </w:pPr>
            <w:r>
              <w:rPr>
                <w:rFonts w:hint="eastAsia" w:ascii="宋体" w:hAnsi="宋体"/>
                <w:sz w:val="24"/>
              </w:rPr>
              <w:t>服务承诺实现</w:t>
            </w:r>
          </w:p>
        </w:tc>
        <w:tc>
          <w:tcPr>
            <w:tcW w:w="0" w:type="auto"/>
            <w:gridSpan w:val="2"/>
            <w:noWrap w:val="0"/>
            <w:vAlign w:val="center"/>
          </w:tcPr>
          <w:p w14:paraId="2911EA38">
            <w:pPr>
              <w:spacing w:line="280" w:lineRule="exact"/>
              <w:jc w:val="center"/>
              <w:rPr>
                <w:rFonts w:hint="eastAsia" w:ascii="宋体" w:hAnsi="宋体"/>
                <w:sz w:val="24"/>
              </w:rPr>
            </w:pPr>
            <w:r>
              <w:rPr>
                <w:rFonts w:hint="eastAsia" w:ascii="宋体" w:hAnsi="宋体"/>
                <w:sz w:val="24"/>
              </w:rPr>
              <w:t>合同履约时间、</w:t>
            </w:r>
          </w:p>
          <w:p w14:paraId="11DF8DD0">
            <w:pPr>
              <w:spacing w:line="280" w:lineRule="exact"/>
              <w:jc w:val="center"/>
              <w:rPr>
                <w:rFonts w:hint="eastAsia" w:ascii="宋体" w:hAnsi="宋体"/>
                <w:sz w:val="24"/>
              </w:rPr>
            </w:pPr>
            <w:r>
              <w:rPr>
                <w:rFonts w:hint="eastAsia" w:ascii="宋体" w:hAnsi="宋体"/>
                <w:sz w:val="24"/>
              </w:rPr>
              <w:t>地点、方式</w:t>
            </w:r>
          </w:p>
        </w:tc>
        <w:tc>
          <w:tcPr>
            <w:tcW w:w="0" w:type="auto"/>
            <w:noWrap w:val="0"/>
            <w:vAlign w:val="center"/>
          </w:tcPr>
          <w:p w14:paraId="5EAE0AEA">
            <w:pPr>
              <w:spacing w:line="280" w:lineRule="exact"/>
              <w:jc w:val="center"/>
              <w:rPr>
                <w:rFonts w:hint="eastAsia" w:ascii="宋体" w:hAnsi="宋体"/>
                <w:sz w:val="24"/>
              </w:rPr>
            </w:pPr>
            <w:r>
              <w:rPr>
                <w:rFonts w:hint="eastAsia" w:ascii="宋体" w:hAnsi="宋体"/>
                <w:sz w:val="24"/>
                <w:lang w:eastAsia="zh-CN"/>
              </w:rPr>
              <w:t>其他验收内容和标准</w:t>
            </w:r>
          </w:p>
        </w:tc>
      </w:tr>
      <w:tr w14:paraId="626BF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3" w:hRule="atLeast"/>
          <w:jc w:val="center"/>
        </w:trPr>
        <w:tc>
          <w:tcPr>
            <w:tcW w:w="0" w:type="auto"/>
            <w:vMerge w:val="continue"/>
            <w:noWrap w:val="0"/>
            <w:vAlign w:val="center"/>
          </w:tcPr>
          <w:p w14:paraId="48E3780B">
            <w:pPr>
              <w:spacing w:line="280" w:lineRule="exact"/>
              <w:jc w:val="center"/>
              <w:rPr>
                <w:rFonts w:hint="eastAsia" w:ascii="宋体" w:hAnsi="宋体"/>
                <w:sz w:val="24"/>
              </w:rPr>
            </w:pPr>
          </w:p>
        </w:tc>
        <w:tc>
          <w:tcPr>
            <w:tcW w:w="0" w:type="auto"/>
            <w:noWrap w:val="0"/>
            <w:vAlign w:val="center"/>
          </w:tcPr>
          <w:p w14:paraId="7F59EDD0">
            <w:pPr>
              <w:spacing w:line="280" w:lineRule="exact"/>
              <w:jc w:val="center"/>
              <w:rPr>
                <w:rFonts w:hint="eastAsia" w:ascii="宋体" w:hAnsi="宋体" w:eastAsia="宋体"/>
                <w:sz w:val="24"/>
                <w:lang w:eastAsia="zh-CN"/>
              </w:rPr>
            </w:pPr>
            <w:r>
              <w:rPr>
                <w:rFonts w:hint="eastAsia" w:ascii="宋体" w:hAnsi="宋体"/>
                <w:sz w:val="24"/>
              </w:rPr>
              <w:t>合  格</w:t>
            </w:r>
            <w:r>
              <w:rPr>
                <w:rFonts w:hint="eastAsia" w:ascii="宋体" w:hAnsi="宋体"/>
                <w:sz w:val="24"/>
                <w:lang w:eastAsia="zh-CN"/>
              </w:rPr>
              <w:t>□</w:t>
            </w:r>
          </w:p>
          <w:p w14:paraId="6E86A47E">
            <w:pPr>
              <w:spacing w:line="280" w:lineRule="exact"/>
              <w:jc w:val="center"/>
              <w:rPr>
                <w:rFonts w:hint="eastAsia" w:ascii="宋体" w:hAnsi="宋体"/>
                <w:sz w:val="24"/>
              </w:rPr>
            </w:pPr>
            <w:r>
              <w:rPr>
                <w:rFonts w:hint="eastAsia" w:ascii="宋体" w:hAnsi="宋体"/>
                <w:sz w:val="24"/>
              </w:rPr>
              <w:t>不合格□</w:t>
            </w:r>
          </w:p>
        </w:tc>
        <w:tc>
          <w:tcPr>
            <w:tcW w:w="0" w:type="auto"/>
            <w:noWrap w:val="0"/>
            <w:vAlign w:val="center"/>
          </w:tcPr>
          <w:p w14:paraId="7DE90DD2">
            <w:pPr>
              <w:spacing w:line="280" w:lineRule="exact"/>
              <w:jc w:val="center"/>
              <w:rPr>
                <w:rFonts w:hint="eastAsia" w:ascii="宋体" w:hAnsi="宋体"/>
                <w:sz w:val="24"/>
              </w:rPr>
            </w:pPr>
            <w:r>
              <w:rPr>
                <w:rFonts w:hint="eastAsia" w:ascii="宋体" w:hAnsi="宋体"/>
                <w:sz w:val="24"/>
              </w:rPr>
              <w:t>合  格□</w:t>
            </w:r>
          </w:p>
          <w:p w14:paraId="22FCDBDB">
            <w:pPr>
              <w:spacing w:line="280" w:lineRule="exact"/>
              <w:jc w:val="center"/>
              <w:rPr>
                <w:rFonts w:hint="eastAsia" w:ascii="宋体" w:hAnsi="宋体"/>
                <w:sz w:val="24"/>
              </w:rPr>
            </w:pPr>
            <w:r>
              <w:rPr>
                <w:rFonts w:hint="eastAsia" w:ascii="宋体" w:hAnsi="宋体"/>
                <w:sz w:val="24"/>
              </w:rPr>
              <w:t>不合格□</w:t>
            </w:r>
          </w:p>
        </w:tc>
        <w:tc>
          <w:tcPr>
            <w:tcW w:w="0" w:type="auto"/>
            <w:gridSpan w:val="2"/>
            <w:noWrap w:val="0"/>
            <w:vAlign w:val="center"/>
          </w:tcPr>
          <w:p w14:paraId="0E50B1E3">
            <w:pPr>
              <w:spacing w:line="280" w:lineRule="exact"/>
              <w:jc w:val="center"/>
              <w:rPr>
                <w:rFonts w:hint="eastAsia" w:ascii="宋体" w:hAnsi="宋体"/>
                <w:sz w:val="24"/>
              </w:rPr>
            </w:pPr>
            <w:r>
              <w:rPr>
                <w:rFonts w:hint="eastAsia" w:ascii="宋体" w:hAnsi="宋体"/>
                <w:sz w:val="24"/>
              </w:rPr>
              <w:t>合  格□</w:t>
            </w:r>
          </w:p>
          <w:p w14:paraId="6C000457">
            <w:pPr>
              <w:spacing w:line="280" w:lineRule="exact"/>
              <w:jc w:val="center"/>
              <w:rPr>
                <w:rFonts w:hint="eastAsia"/>
              </w:rPr>
            </w:pPr>
            <w:r>
              <w:rPr>
                <w:rFonts w:hint="eastAsia" w:ascii="宋体" w:hAnsi="宋体"/>
                <w:sz w:val="24"/>
              </w:rPr>
              <w:t>不合格□</w:t>
            </w:r>
          </w:p>
        </w:tc>
        <w:tc>
          <w:tcPr>
            <w:tcW w:w="0" w:type="auto"/>
            <w:gridSpan w:val="3"/>
            <w:noWrap w:val="0"/>
            <w:vAlign w:val="center"/>
          </w:tcPr>
          <w:p w14:paraId="3AE320AA">
            <w:pPr>
              <w:spacing w:line="280" w:lineRule="exact"/>
              <w:ind w:firstLine="224" w:firstLineChars="100"/>
              <w:jc w:val="both"/>
              <w:rPr>
                <w:rFonts w:hint="eastAsia" w:ascii="宋体" w:hAnsi="宋体"/>
                <w:sz w:val="24"/>
              </w:rPr>
            </w:pPr>
            <w:r>
              <w:rPr>
                <w:rFonts w:hint="eastAsia" w:ascii="宋体" w:hAnsi="宋体"/>
                <w:sz w:val="24"/>
              </w:rPr>
              <w:t>合</w:t>
            </w:r>
            <w:r>
              <w:rPr>
                <w:rFonts w:hint="eastAsia" w:ascii="宋体" w:hAnsi="宋体"/>
                <w:sz w:val="24"/>
                <w:lang w:val="en-US" w:eastAsia="zh-CN"/>
              </w:rPr>
              <w:t xml:space="preserve">  </w:t>
            </w:r>
            <w:r>
              <w:rPr>
                <w:rFonts w:hint="eastAsia" w:ascii="宋体" w:hAnsi="宋体"/>
                <w:sz w:val="24"/>
              </w:rPr>
              <w:t>格□</w:t>
            </w:r>
          </w:p>
          <w:p w14:paraId="29DD92E2">
            <w:pPr>
              <w:spacing w:line="280" w:lineRule="exact"/>
              <w:ind w:firstLine="224" w:firstLineChars="100"/>
              <w:jc w:val="both"/>
              <w:rPr>
                <w:rFonts w:hint="eastAsia" w:ascii="宋体" w:hAnsi="宋体"/>
                <w:sz w:val="24"/>
              </w:rPr>
            </w:pPr>
            <w:r>
              <w:rPr>
                <w:rFonts w:hint="eastAsia" w:ascii="宋体" w:hAnsi="宋体"/>
                <w:sz w:val="24"/>
              </w:rPr>
              <w:t>不合格□</w:t>
            </w:r>
          </w:p>
        </w:tc>
        <w:tc>
          <w:tcPr>
            <w:tcW w:w="0" w:type="auto"/>
            <w:gridSpan w:val="2"/>
            <w:noWrap w:val="0"/>
            <w:vAlign w:val="center"/>
          </w:tcPr>
          <w:p w14:paraId="76AC60CA">
            <w:pPr>
              <w:spacing w:line="280" w:lineRule="exact"/>
              <w:jc w:val="center"/>
              <w:rPr>
                <w:rFonts w:hint="eastAsia" w:ascii="宋体" w:hAnsi="宋体"/>
                <w:sz w:val="24"/>
              </w:rPr>
            </w:pPr>
            <w:r>
              <w:rPr>
                <w:rFonts w:hint="eastAsia" w:ascii="宋体" w:hAnsi="宋体"/>
                <w:sz w:val="24"/>
              </w:rPr>
              <w:t>合  格□</w:t>
            </w:r>
          </w:p>
          <w:p w14:paraId="786085CC">
            <w:pPr>
              <w:spacing w:line="280" w:lineRule="exact"/>
              <w:jc w:val="center"/>
              <w:rPr>
                <w:rFonts w:hint="eastAsia"/>
              </w:rPr>
            </w:pPr>
            <w:r>
              <w:rPr>
                <w:rFonts w:hint="eastAsia" w:ascii="宋体" w:hAnsi="宋体"/>
                <w:sz w:val="24"/>
              </w:rPr>
              <w:t>不合格□</w:t>
            </w:r>
          </w:p>
        </w:tc>
        <w:tc>
          <w:tcPr>
            <w:tcW w:w="0" w:type="auto"/>
            <w:gridSpan w:val="2"/>
            <w:noWrap w:val="0"/>
            <w:vAlign w:val="center"/>
          </w:tcPr>
          <w:p w14:paraId="280F0972">
            <w:pPr>
              <w:spacing w:line="280" w:lineRule="exact"/>
              <w:jc w:val="center"/>
              <w:rPr>
                <w:rFonts w:hint="eastAsia" w:ascii="宋体" w:hAnsi="宋体"/>
                <w:sz w:val="24"/>
              </w:rPr>
            </w:pPr>
            <w:r>
              <w:rPr>
                <w:rFonts w:hint="eastAsia" w:ascii="宋体" w:hAnsi="宋体"/>
                <w:sz w:val="24"/>
              </w:rPr>
              <w:t>合  格□</w:t>
            </w:r>
          </w:p>
          <w:p w14:paraId="40779E9E">
            <w:pPr>
              <w:spacing w:line="280" w:lineRule="exact"/>
              <w:jc w:val="center"/>
              <w:rPr>
                <w:rFonts w:hint="eastAsia" w:ascii="宋体" w:hAnsi="宋体"/>
                <w:sz w:val="24"/>
              </w:rPr>
            </w:pPr>
            <w:r>
              <w:rPr>
                <w:rFonts w:hint="eastAsia" w:ascii="宋体" w:hAnsi="宋体"/>
                <w:sz w:val="24"/>
              </w:rPr>
              <w:t>不合格□</w:t>
            </w:r>
          </w:p>
        </w:tc>
        <w:tc>
          <w:tcPr>
            <w:tcW w:w="0" w:type="auto"/>
            <w:noWrap w:val="0"/>
            <w:vAlign w:val="center"/>
          </w:tcPr>
          <w:p w14:paraId="69C195E6">
            <w:pPr>
              <w:spacing w:line="280" w:lineRule="exact"/>
              <w:jc w:val="center"/>
              <w:rPr>
                <w:rFonts w:hint="eastAsia" w:ascii="宋体" w:hAnsi="宋体"/>
                <w:sz w:val="24"/>
              </w:rPr>
            </w:pPr>
          </w:p>
        </w:tc>
      </w:tr>
      <w:tr w14:paraId="72B7D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jc w:val="center"/>
        </w:trPr>
        <w:tc>
          <w:tcPr>
            <w:tcW w:w="0" w:type="auto"/>
            <w:noWrap w:val="0"/>
            <w:vAlign w:val="center"/>
          </w:tcPr>
          <w:p w14:paraId="19300871">
            <w:pPr>
              <w:spacing w:line="280" w:lineRule="exact"/>
              <w:jc w:val="center"/>
              <w:rPr>
                <w:rFonts w:hint="eastAsia"/>
                <w:sz w:val="24"/>
              </w:rPr>
            </w:pPr>
            <w:r>
              <w:rPr>
                <w:rFonts w:hint="eastAsia"/>
                <w:sz w:val="24"/>
              </w:rPr>
              <w:t>专业</w:t>
            </w:r>
            <w:r>
              <w:rPr>
                <w:rFonts w:hint="eastAsia"/>
                <w:sz w:val="24"/>
                <w:lang w:eastAsia="zh-CN"/>
              </w:rPr>
              <w:t>质量</w:t>
            </w:r>
            <w:r>
              <w:rPr>
                <w:rFonts w:hint="eastAsia"/>
                <w:sz w:val="24"/>
              </w:rPr>
              <w:t>检测机构情况说明</w:t>
            </w:r>
            <w:r>
              <w:rPr>
                <w:rFonts w:hint="eastAsia"/>
                <w:sz w:val="24"/>
                <w:lang w:eastAsia="zh-CN"/>
              </w:rPr>
              <w:t>（如有）</w:t>
            </w:r>
          </w:p>
        </w:tc>
        <w:tc>
          <w:tcPr>
            <w:tcW w:w="0" w:type="auto"/>
            <w:gridSpan w:val="12"/>
            <w:noWrap w:val="0"/>
            <w:vAlign w:val="center"/>
          </w:tcPr>
          <w:p w14:paraId="65728CA2">
            <w:pPr>
              <w:spacing w:line="280" w:lineRule="exact"/>
              <w:jc w:val="center"/>
              <w:rPr>
                <w:rFonts w:hint="eastAsia"/>
              </w:rPr>
            </w:pPr>
          </w:p>
        </w:tc>
      </w:tr>
      <w:tr w14:paraId="63287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8" w:hRule="atLeast"/>
          <w:jc w:val="center"/>
        </w:trPr>
        <w:tc>
          <w:tcPr>
            <w:tcW w:w="0" w:type="auto"/>
            <w:noWrap w:val="0"/>
            <w:vAlign w:val="center"/>
          </w:tcPr>
          <w:p w14:paraId="71F04CA8">
            <w:pPr>
              <w:spacing w:line="280" w:lineRule="exact"/>
              <w:jc w:val="center"/>
              <w:rPr>
                <w:rFonts w:hint="eastAsia"/>
                <w:sz w:val="24"/>
              </w:rPr>
            </w:pPr>
            <w:r>
              <w:rPr>
                <w:rFonts w:hint="eastAsia" w:ascii="宋体" w:hAnsi="宋体"/>
                <w:sz w:val="24"/>
                <w:lang w:eastAsia="zh-CN"/>
              </w:rPr>
              <w:t>验收情况说明</w:t>
            </w:r>
          </w:p>
        </w:tc>
        <w:tc>
          <w:tcPr>
            <w:tcW w:w="0" w:type="auto"/>
            <w:gridSpan w:val="12"/>
            <w:noWrap w:val="0"/>
            <w:vAlign w:val="center"/>
          </w:tcPr>
          <w:p w14:paraId="215B840B">
            <w:pPr>
              <w:spacing w:line="280" w:lineRule="exact"/>
              <w:jc w:val="center"/>
              <w:rPr>
                <w:rFonts w:hint="eastAsia"/>
              </w:rPr>
            </w:pPr>
          </w:p>
        </w:tc>
      </w:tr>
      <w:tr w14:paraId="52FBA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0" w:type="auto"/>
            <w:noWrap w:val="0"/>
            <w:vAlign w:val="center"/>
          </w:tcPr>
          <w:p w14:paraId="5ACACFA7">
            <w:pPr>
              <w:spacing w:line="280" w:lineRule="exact"/>
              <w:jc w:val="center"/>
              <w:rPr>
                <w:rFonts w:hint="eastAsia" w:ascii="宋体" w:hAnsi="宋体" w:eastAsia="宋体"/>
                <w:sz w:val="24"/>
                <w:lang w:eastAsia="zh-CN"/>
              </w:rPr>
            </w:pPr>
            <w:r>
              <w:rPr>
                <w:rFonts w:hint="eastAsia" w:ascii="宋体" w:hAnsi="宋体"/>
                <w:sz w:val="24"/>
              </w:rPr>
              <w:t>存在问题和改进意见</w:t>
            </w:r>
            <w:r>
              <w:rPr>
                <w:rFonts w:hint="eastAsia" w:ascii="宋体" w:hAnsi="宋体"/>
                <w:sz w:val="24"/>
                <w:lang w:eastAsia="zh-CN"/>
              </w:rPr>
              <w:t>（如有）</w:t>
            </w:r>
          </w:p>
        </w:tc>
        <w:tc>
          <w:tcPr>
            <w:tcW w:w="0" w:type="auto"/>
            <w:gridSpan w:val="12"/>
            <w:noWrap w:val="0"/>
            <w:vAlign w:val="center"/>
          </w:tcPr>
          <w:p w14:paraId="180F9E56">
            <w:pPr>
              <w:spacing w:line="280" w:lineRule="exact"/>
              <w:jc w:val="center"/>
              <w:rPr>
                <w:rFonts w:hint="eastAsia"/>
              </w:rPr>
            </w:pPr>
          </w:p>
        </w:tc>
      </w:tr>
      <w:tr w14:paraId="78C3F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0" w:type="auto"/>
            <w:noWrap w:val="0"/>
            <w:vAlign w:val="center"/>
          </w:tcPr>
          <w:p w14:paraId="3D28D936">
            <w:pPr>
              <w:spacing w:line="280" w:lineRule="exact"/>
              <w:jc w:val="center"/>
              <w:rPr>
                <w:rFonts w:hint="eastAsia" w:ascii="宋体" w:hAnsi="宋体"/>
                <w:sz w:val="24"/>
              </w:rPr>
            </w:pPr>
            <w:r>
              <w:rPr>
                <w:rFonts w:hint="eastAsia" w:ascii="宋体" w:hAnsi="宋体"/>
                <w:sz w:val="24"/>
                <w:lang w:eastAsia="zh-CN"/>
              </w:rPr>
              <w:t>验收</w:t>
            </w:r>
            <w:r>
              <w:rPr>
                <w:rFonts w:hint="eastAsia" w:ascii="宋体" w:hAnsi="宋体"/>
                <w:sz w:val="24"/>
              </w:rPr>
              <w:t>结论</w:t>
            </w:r>
          </w:p>
        </w:tc>
        <w:tc>
          <w:tcPr>
            <w:tcW w:w="0" w:type="auto"/>
            <w:gridSpan w:val="12"/>
            <w:noWrap w:val="0"/>
            <w:vAlign w:val="center"/>
          </w:tcPr>
          <w:p w14:paraId="6061EE98">
            <w:pPr>
              <w:spacing w:line="280" w:lineRule="exact"/>
              <w:jc w:val="center"/>
              <w:rPr>
                <w:rFonts w:hint="eastAsia" w:ascii="宋体" w:hAnsi="宋体"/>
                <w:sz w:val="24"/>
              </w:rPr>
            </w:pPr>
            <w:r>
              <w:rPr>
                <w:rFonts w:hint="eastAsia" w:ascii="宋体" w:hAnsi="宋体"/>
                <w:sz w:val="24"/>
              </w:rPr>
              <w:t>合  格□                              不合格□</w:t>
            </w:r>
          </w:p>
        </w:tc>
      </w:tr>
      <w:tr w14:paraId="2D25E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atLeast"/>
          <w:jc w:val="center"/>
        </w:trPr>
        <w:tc>
          <w:tcPr>
            <w:tcW w:w="0" w:type="auto"/>
            <w:noWrap w:val="0"/>
            <w:vAlign w:val="center"/>
          </w:tcPr>
          <w:p w14:paraId="18904B1B">
            <w:pPr>
              <w:spacing w:line="280" w:lineRule="exact"/>
              <w:jc w:val="center"/>
              <w:rPr>
                <w:rFonts w:hint="eastAsia"/>
                <w:sz w:val="24"/>
              </w:rPr>
            </w:pPr>
            <w:r>
              <w:rPr>
                <w:rFonts w:hint="eastAsia"/>
                <w:sz w:val="24"/>
              </w:rPr>
              <w:t>验收小组</w:t>
            </w:r>
          </w:p>
          <w:p w14:paraId="735E9C4B">
            <w:pPr>
              <w:spacing w:line="280" w:lineRule="exact"/>
              <w:jc w:val="center"/>
              <w:rPr>
                <w:rFonts w:hint="eastAsia"/>
                <w:sz w:val="24"/>
              </w:rPr>
            </w:pPr>
            <w:r>
              <w:rPr>
                <w:rFonts w:hint="eastAsia"/>
                <w:sz w:val="24"/>
              </w:rPr>
              <w:t>成员签字</w:t>
            </w:r>
          </w:p>
        </w:tc>
        <w:tc>
          <w:tcPr>
            <w:tcW w:w="0" w:type="auto"/>
            <w:gridSpan w:val="12"/>
            <w:noWrap w:val="0"/>
            <w:vAlign w:val="center"/>
          </w:tcPr>
          <w:p w14:paraId="008030D6">
            <w:pPr>
              <w:spacing w:line="280" w:lineRule="exact"/>
              <w:jc w:val="center"/>
              <w:rPr>
                <w:rFonts w:hint="eastAsia"/>
              </w:rPr>
            </w:pPr>
          </w:p>
        </w:tc>
      </w:tr>
      <w:tr w14:paraId="79552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8" w:hRule="atLeast"/>
          <w:jc w:val="center"/>
        </w:trPr>
        <w:tc>
          <w:tcPr>
            <w:tcW w:w="0" w:type="auto"/>
            <w:gridSpan w:val="13"/>
            <w:noWrap w:val="0"/>
            <w:vAlign w:val="center"/>
          </w:tcPr>
          <w:p w14:paraId="35E3EC5B">
            <w:pPr>
              <w:spacing w:line="280" w:lineRule="exact"/>
              <w:rPr>
                <w:rFonts w:hint="eastAsia"/>
                <w:sz w:val="24"/>
              </w:rPr>
            </w:pPr>
            <w:r>
              <w:rPr>
                <w:rFonts w:hint="eastAsia"/>
                <w:sz w:val="24"/>
              </w:rPr>
              <w:t>供应商确认</w:t>
            </w:r>
            <w:r>
              <w:rPr>
                <w:rFonts w:hint="eastAsia"/>
                <w:sz w:val="24"/>
                <w:lang w:eastAsia="zh-CN"/>
              </w:rPr>
              <w:t>（同意验收结论</w:t>
            </w:r>
            <w:r>
              <w:rPr>
                <w:rFonts w:hint="eastAsia"/>
                <w:sz w:val="24"/>
                <w:lang w:val="en-US" w:eastAsia="zh-CN"/>
              </w:rPr>
              <w:t>/不同意验收结论</w:t>
            </w:r>
            <w:r>
              <w:rPr>
                <w:rFonts w:hint="eastAsia"/>
                <w:sz w:val="24"/>
                <w:lang w:eastAsia="zh-CN"/>
              </w:rPr>
              <w:t>）</w:t>
            </w:r>
          </w:p>
          <w:p w14:paraId="7A881C5D">
            <w:pPr>
              <w:spacing w:line="280" w:lineRule="exact"/>
              <w:rPr>
                <w:rFonts w:hint="eastAsia"/>
                <w:sz w:val="24"/>
              </w:rPr>
            </w:pPr>
          </w:p>
          <w:p w14:paraId="269B91B7">
            <w:pPr>
              <w:spacing w:line="280" w:lineRule="exact"/>
              <w:jc w:val="center"/>
              <w:rPr>
                <w:rFonts w:hint="eastAsia"/>
              </w:rPr>
            </w:pPr>
            <w:r>
              <w:rPr>
                <w:rFonts w:hint="eastAsia"/>
                <w:sz w:val="24"/>
              </w:rPr>
              <w:t xml:space="preserve">                                                                                   （单位公章或授权代表签字）</w:t>
            </w:r>
          </w:p>
        </w:tc>
      </w:tr>
      <w:tr w14:paraId="016A6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0" w:type="auto"/>
            <w:gridSpan w:val="6"/>
            <w:noWrap w:val="0"/>
            <w:vAlign w:val="center"/>
          </w:tcPr>
          <w:p w14:paraId="4A83D67B">
            <w:pPr>
              <w:spacing w:line="280" w:lineRule="exact"/>
              <w:jc w:val="center"/>
              <w:rPr>
                <w:rFonts w:ascii="宋体" w:hAnsi="宋体"/>
                <w:sz w:val="24"/>
              </w:rPr>
            </w:pPr>
            <w:r>
              <w:rPr>
                <w:rFonts w:hint="eastAsia" w:ascii="宋体" w:hAnsi="宋体"/>
                <w:sz w:val="24"/>
                <w:lang w:eastAsia="zh-CN"/>
              </w:rPr>
              <w:t>第三方机构签章（如有）</w:t>
            </w:r>
          </w:p>
        </w:tc>
        <w:tc>
          <w:tcPr>
            <w:tcW w:w="0" w:type="auto"/>
            <w:gridSpan w:val="7"/>
            <w:noWrap w:val="0"/>
            <w:vAlign w:val="center"/>
          </w:tcPr>
          <w:p w14:paraId="74E34083">
            <w:pPr>
              <w:spacing w:line="280" w:lineRule="exact"/>
              <w:jc w:val="center"/>
              <w:rPr>
                <w:rFonts w:hint="eastAsia" w:ascii="宋体" w:hAnsi="宋体"/>
                <w:sz w:val="24"/>
              </w:rPr>
            </w:pPr>
            <w:r>
              <w:rPr>
                <w:rFonts w:hint="eastAsia" w:ascii="宋体" w:hAnsi="宋体"/>
                <w:sz w:val="24"/>
              </w:rPr>
              <w:t>采购</w:t>
            </w:r>
            <w:r>
              <w:rPr>
                <w:rFonts w:hint="eastAsia" w:ascii="宋体" w:hAnsi="宋体"/>
                <w:sz w:val="24"/>
                <w:lang w:eastAsia="zh-CN"/>
              </w:rPr>
              <w:t>人确认</w:t>
            </w:r>
            <w:r>
              <w:rPr>
                <w:rFonts w:hint="eastAsia" w:ascii="宋体" w:hAnsi="宋体"/>
                <w:sz w:val="24"/>
              </w:rPr>
              <w:t>意见</w:t>
            </w:r>
          </w:p>
        </w:tc>
      </w:tr>
      <w:tr w14:paraId="2150D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0" w:hRule="atLeast"/>
          <w:jc w:val="center"/>
        </w:trPr>
        <w:tc>
          <w:tcPr>
            <w:tcW w:w="0" w:type="auto"/>
            <w:gridSpan w:val="6"/>
            <w:noWrap w:val="0"/>
            <w:vAlign w:val="top"/>
          </w:tcPr>
          <w:p w14:paraId="481EB3B5">
            <w:pPr>
              <w:spacing w:line="280" w:lineRule="exact"/>
              <w:rPr>
                <w:rFonts w:hint="eastAsia"/>
                <w:sz w:val="24"/>
              </w:rPr>
            </w:pPr>
            <w:r>
              <w:rPr>
                <w:rFonts w:hint="eastAsia"/>
                <w:sz w:val="24"/>
              </w:rPr>
              <w:t xml:space="preserve">                                                     </w:t>
            </w:r>
          </w:p>
          <w:p w14:paraId="1CE8D979">
            <w:pPr>
              <w:spacing w:line="280" w:lineRule="exact"/>
              <w:ind w:firstLine="112" w:firstLineChars="50"/>
              <w:jc w:val="center"/>
              <w:rPr>
                <w:rFonts w:hint="eastAsia"/>
                <w:sz w:val="24"/>
              </w:rPr>
            </w:pPr>
          </w:p>
          <w:p w14:paraId="6DD4D219">
            <w:pPr>
              <w:spacing w:line="280" w:lineRule="exact"/>
              <w:rPr>
                <w:rFonts w:hint="eastAsia"/>
                <w:sz w:val="24"/>
              </w:rPr>
            </w:pPr>
          </w:p>
          <w:p w14:paraId="0ED913F6">
            <w:pPr>
              <w:spacing w:line="280" w:lineRule="exact"/>
              <w:rPr>
                <w:rFonts w:hint="eastAsia"/>
                <w:sz w:val="24"/>
              </w:rPr>
            </w:pPr>
            <w:r>
              <w:rPr>
                <w:rFonts w:hint="eastAsia"/>
                <w:sz w:val="24"/>
              </w:rPr>
              <w:t>经办人：          负责人：            （</w:t>
            </w:r>
            <w:r>
              <w:rPr>
                <w:rFonts w:hint="eastAsia"/>
                <w:sz w:val="24"/>
                <w:lang w:eastAsia="zh-CN"/>
              </w:rPr>
              <w:t>采购代理机构</w:t>
            </w:r>
            <w:r>
              <w:rPr>
                <w:rFonts w:hint="eastAsia"/>
                <w:sz w:val="24"/>
              </w:rPr>
              <w:t>公章）</w:t>
            </w:r>
          </w:p>
        </w:tc>
        <w:tc>
          <w:tcPr>
            <w:tcW w:w="0" w:type="auto"/>
            <w:gridSpan w:val="7"/>
            <w:noWrap w:val="0"/>
            <w:vAlign w:val="top"/>
          </w:tcPr>
          <w:p w14:paraId="67B1836E">
            <w:pPr>
              <w:spacing w:line="280" w:lineRule="exact"/>
              <w:ind w:firstLine="112" w:firstLineChars="50"/>
              <w:rPr>
                <w:rFonts w:hint="eastAsia"/>
                <w:sz w:val="24"/>
              </w:rPr>
            </w:pPr>
            <w:r>
              <w:rPr>
                <w:rFonts w:hint="eastAsia"/>
                <w:sz w:val="24"/>
              </w:rPr>
              <w:t xml:space="preserve">                                                     </w:t>
            </w:r>
          </w:p>
          <w:p w14:paraId="4C646F0A">
            <w:pPr>
              <w:spacing w:line="280" w:lineRule="exact"/>
              <w:ind w:firstLine="112" w:firstLineChars="50"/>
              <w:rPr>
                <w:rFonts w:hint="eastAsia"/>
                <w:sz w:val="24"/>
              </w:rPr>
            </w:pPr>
          </w:p>
          <w:p w14:paraId="640EFEE6">
            <w:pPr>
              <w:spacing w:line="280" w:lineRule="exact"/>
              <w:rPr>
                <w:rFonts w:hint="eastAsia"/>
                <w:sz w:val="24"/>
              </w:rPr>
            </w:pPr>
          </w:p>
          <w:p w14:paraId="090E417A">
            <w:pPr>
              <w:spacing w:line="280" w:lineRule="exact"/>
              <w:rPr>
                <w:rFonts w:hint="eastAsia"/>
                <w:sz w:val="24"/>
              </w:rPr>
            </w:pPr>
            <w:r>
              <w:rPr>
                <w:rFonts w:hint="eastAsia"/>
                <w:sz w:val="24"/>
              </w:rPr>
              <w:t>经办人：           负责人：             （采购</w:t>
            </w:r>
            <w:r>
              <w:rPr>
                <w:rFonts w:hint="eastAsia"/>
                <w:sz w:val="24"/>
                <w:lang w:eastAsia="zh-CN"/>
              </w:rPr>
              <w:t>人</w:t>
            </w:r>
            <w:r>
              <w:rPr>
                <w:rFonts w:hint="eastAsia"/>
                <w:sz w:val="24"/>
              </w:rPr>
              <w:t>公章）</w:t>
            </w:r>
          </w:p>
        </w:tc>
      </w:tr>
    </w:tbl>
    <w:p w14:paraId="67DC16FD">
      <w:pPr>
        <w:spacing w:line="280" w:lineRule="exact"/>
      </w:pPr>
      <w:r>
        <w:rPr>
          <w:rFonts w:hint="eastAsia"/>
        </w:rPr>
        <w:t>说明: 该表为</w:t>
      </w:r>
      <w:r>
        <w:rPr>
          <w:rFonts w:hint="eastAsia"/>
          <w:lang w:eastAsia="zh-CN"/>
        </w:rPr>
        <w:t>服务</w:t>
      </w:r>
      <w:r>
        <w:rPr>
          <w:rFonts w:hint="eastAsia"/>
        </w:rPr>
        <w:t>类项目履约验收的参考样表，采购人或</w:t>
      </w:r>
      <w:r>
        <w:rPr>
          <w:rFonts w:hint="eastAsia"/>
          <w:lang w:eastAsia="zh-CN"/>
        </w:rPr>
        <w:t>采购代理机构</w:t>
      </w:r>
      <w:r>
        <w:rPr>
          <w:rFonts w:hint="eastAsia"/>
        </w:rPr>
        <w:t>可以根据工作实际进行调整。</w:t>
      </w:r>
    </w:p>
    <w:p w14:paraId="00267E21"/>
    <w:p w14:paraId="687B5C37">
      <w:pPr>
        <w:tabs>
          <w:tab w:val="left" w:pos="360"/>
        </w:tabs>
        <w:spacing w:after="285" w:afterLines="100" w:line="360" w:lineRule="auto"/>
        <w:ind w:firstLine="448" w:firstLineChars="200"/>
        <w:rPr>
          <w:rFonts w:hint="eastAsia"/>
          <w:b/>
          <w:bCs/>
          <w:sz w:val="24"/>
          <w:lang w:val="en-US" w:eastAsia="zh-CN"/>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serif">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
    <w:altName w:val="宋体"/>
    <w:panose1 w:val="00000000000000000000"/>
    <w:charset w:val="86"/>
    <w:family w:val="roma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Arial Unicode MS">
    <w:altName w:val="宋体"/>
    <w:panose1 w:val="020B0604020202020204"/>
    <w:charset w:val="86"/>
    <w:family w:val="swiss"/>
    <w:pitch w:val="default"/>
    <w:sig w:usb0="00000000" w:usb1="00000000" w:usb2="0000003F" w:usb3="00000000" w:csb0="003F01FF" w:csb1="00000000"/>
  </w:font>
  <w:font w:name="_x000b_x000c_">
    <w:altName w:val="微软雅黑"/>
    <w:panose1 w:val="00000000000000000000"/>
    <w:charset w:val="00"/>
    <w:family w:val="roman"/>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50E0F1BD">
        <w:pPr>
          <w:pStyle w:val="31"/>
          <w:jc w:val="center"/>
        </w:pPr>
        <w:r>
          <w:fldChar w:fldCharType="begin"/>
        </w:r>
        <w:r>
          <w:instrText xml:space="preserve">PAGE   \* MERGEFORMAT</w:instrText>
        </w:r>
        <w:r>
          <w:fldChar w:fldCharType="separate"/>
        </w:r>
        <w:r>
          <w:rPr>
            <w:lang w:val="zh-CN"/>
          </w:rPr>
          <w:t>4</w:t>
        </w:r>
        <w:r>
          <w:fldChar w:fldCharType="end"/>
        </w:r>
      </w:p>
    </w:sdtContent>
  </w:sdt>
  <w:p w14:paraId="6B9F2D69">
    <w:pPr>
      <w:pStyle w:val="3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95161">
    <w:pPr>
      <w:pStyle w:val="31"/>
      <w:framePr w:wrap="around" w:vAnchor="text" w:hAnchor="margin" w:xAlign="center" w:y="1"/>
      <w:rPr>
        <w:rStyle w:val="52"/>
      </w:rPr>
    </w:pPr>
    <w:r>
      <w:rPr>
        <w:rStyle w:val="52"/>
      </w:rPr>
      <w:fldChar w:fldCharType="begin"/>
    </w:r>
    <w:r>
      <w:rPr>
        <w:rStyle w:val="52"/>
      </w:rPr>
      <w:instrText xml:space="preserve">PAGE  </w:instrText>
    </w:r>
    <w:r>
      <w:rPr>
        <w:rStyle w:val="52"/>
      </w:rPr>
      <w:fldChar w:fldCharType="end"/>
    </w:r>
  </w:p>
  <w:p w14:paraId="791AD1D7">
    <w:pPr>
      <w:pStyle w:val="31"/>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2D7EEF9C">
        <w:pPr>
          <w:pStyle w:val="31"/>
          <w:jc w:val="center"/>
        </w:pPr>
        <w:r>
          <w:fldChar w:fldCharType="begin"/>
        </w:r>
        <w:r>
          <w:instrText xml:space="preserve">PAGE   \* MERGEFORMAT</w:instrText>
        </w:r>
        <w:r>
          <w:fldChar w:fldCharType="separate"/>
        </w:r>
        <w:r>
          <w:rPr>
            <w:lang w:val="zh-CN"/>
          </w:rPr>
          <w:t>1</w:t>
        </w:r>
        <w:r>
          <w:fldChar w:fldCharType="end"/>
        </w:r>
      </w:p>
    </w:sdtContent>
  </w:sdt>
  <w:p w14:paraId="5067A35C">
    <w:pPr>
      <w:pStyle w:val="3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50C9C">
    <w:pPr>
      <w:pStyle w:val="31"/>
      <w:jc w:val="center"/>
    </w:pPr>
    <w:r>
      <w:rPr>
        <w:b/>
      </w:rPr>
      <w:fldChar w:fldCharType="begin"/>
    </w:r>
    <w:r>
      <w:rPr>
        <w:b/>
      </w:rPr>
      <w:instrText xml:space="preserve">PAGE  \* Arabic  \* MERGEFORMAT</w:instrText>
    </w:r>
    <w:r>
      <w:rPr>
        <w:b/>
      </w:rPr>
      <w:fldChar w:fldCharType="separate"/>
    </w:r>
    <w:r>
      <w:rPr>
        <w:b/>
        <w:lang w:val="zh-CN"/>
      </w:rPr>
      <w:t>43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1147C">
    <w:pPr>
      <w:pStyle w:val="3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389C3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DD313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BE55B8"/>
    <w:multiLevelType w:val="multilevel"/>
    <w:tmpl w:val="15BE55B8"/>
    <w:lvl w:ilvl="0" w:tentative="0">
      <w:start w:val="1"/>
      <w:numFmt w:val="decimal"/>
      <w:pStyle w:val="179"/>
      <w:suff w:val="nothing"/>
      <w:lvlText w:val="第%1章 "/>
      <w:lvlJc w:val="left"/>
      <w:pPr>
        <w:ind w:left="0" w:firstLine="0"/>
      </w:pPr>
      <w:rPr>
        <w:rFonts w:ascii="Arial" w:hAnsi="Arial"/>
      </w:rPr>
    </w:lvl>
    <w:lvl w:ilvl="1" w:tentative="0">
      <w:start w:val="1"/>
      <w:numFmt w:val="decimal"/>
      <w:pStyle w:val="217"/>
      <w:suff w:val="nothing"/>
      <w:lvlText w:val="%1.%2."/>
      <w:lvlJc w:val="left"/>
      <w:pPr>
        <w:ind w:left="1260" w:firstLine="0"/>
      </w:pPr>
      <w:rPr>
        <w:rFonts w:ascii="Arial" w:hAnsi="Arial"/>
      </w:rPr>
    </w:lvl>
    <w:lvl w:ilvl="2" w:tentative="0">
      <w:start w:val="1"/>
      <w:numFmt w:val="decimal"/>
      <w:pStyle w:val="230"/>
      <w:suff w:val="nothing"/>
      <w:lvlText w:val="%1.%2.%3."/>
      <w:lvlJc w:val="left"/>
      <w:pPr>
        <w:ind w:left="360" w:firstLine="0"/>
      </w:pPr>
      <w:rPr>
        <w:rFonts w:ascii="Arial" w:hAnsi="Arial"/>
      </w:rPr>
    </w:lvl>
    <w:lvl w:ilvl="3" w:tentative="0">
      <w:start w:val="1"/>
      <w:numFmt w:val="decimal"/>
      <w:pStyle w:val="185"/>
      <w:suff w:val="nothing"/>
      <w:lvlText w:val="%1.%2.%3.%4."/>
      <w:lvlJc w:val="left"/>
      <w:pPr>
        <w:ind w:left="0" w:firstLine="0"/>
      </w:pPr>
      <w:rPr>
        <w:rFonts w:ascii="Arial" w:hAnsi="Arial"/>
      </w:rPr>
    </w:lvl>
    <w:lvl w:ilvl="4" w:tentative="0">
      <w:start w:val="1"/>
      <w:numFmt w:val="decimal"/>
      <w:pStyle w:val="250"/>
      <w:suff w:val="nothing"/>
      <w:lvlText w:val="%1.%2.%3.%4.%5."/>
      <w:lvlJc w:val="left"/>
      <w:pPr>
        <w:ind w:left="0" w:firstLine="0"/>
      </w:pPr>
      <w:rPr>
        <w:rFonts w:ascii="Times New Roman" w:hAnsi="Times New Roman" w:cs="Times New Roman"/>
        <w:b w:val="0"/>
        <w:smallCaps w:val="0"/>
        <w:spacing w:val="0"/>
        <w:vertAlign w:val="baseline"/>
      </w:rPr>
    </w:lvl>
    <w:lvl w:ilvl="5" w:tentative="0">
      <w:start w:val="1"/>
      <w:numFmt w:val="decimal"/>
      <w:pStyle w:val="253"/>
      <w:suff w:val="nothing"/>
      <w:lvlText w:val="%1.%2.%3.%4.%5.%6."/>
      <w:lvlJc w:val="left"/>
      <w:pPr>
        <w:ind w:left="0" w:firstLine="0"/>
      </w:pPr>
      <w:rPr>
        <w:rFonts w:ascii="Arial" w:hAnsi="Arial"/>
      </w:r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30A523E"/>
    <w:multiLevelType w:val="multilevel"/>
    <w:tmpl w:val="330A523E"/>
    <w:lvl w:ilvl="0" w:tentative="0">
      <w:start w:val="1"/>
      <w:numFmt w:val="bullet"/>
      <w:pStyle w:val="337"/>
      <w:lvlText w:val=""/>
      <w:lvlJc w:val="left"/>
      <w:pPr>
        <w:ind w:left="8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3">
    <w:nsid w:val="367F6A45"/>
    <w:multiLevelType w:val="multilevel"/>
    <w:tmpl w:val="367F6A45"/>
    <w:lvl w:ilvl="0" w:tentative="0">
      <w:start w:val="1"/>
      <w:numFmt w:val="decimal"/>
      <w:pStyle w:val="14"/>
      <w:lvlText w:val="%1."/>
      <w:lvlJc w:val="left"/>
      <w:pPr>
        <w:ind w:left="360" w:hanging="360"/>
      </w:pPr>
      <w:rPr>
        <w:rFonts w:hint="default"/>
      </w:rPr>
    </w:lvl>
    <w:lvl w:ilvl="1" w:tentative="0">
      <w:start w:val="1"/>
      <w:numFmt w:val="decimal"/>
      <w:pStyle w:val="12"/>
      <w:lvlText w:val="%1.%2"/>
      <w:lvlJc w:val="left"/>
      <w:pPr>
        <w:tabs>
          <w:tab w:val="left" w:pos="432"/>
        </w:tabs>
        <w:ind w:left="432" w:hanging="432"/>
      </w:pPr>
      <w:rPr>
        <w:rFonts w:hint="default"/>
      </w:rPr>
    </w:lvl>
    <w:lvl w:ilvl="2" w:tentative="0">
      <w:start w:val="1"/>
      <w:numFmt w:val="lowerLetter"/>
      <w:pStyle w:val="21"/>
      <w:lvlText w:val="%3."/>
      <w:lvlJc w:val="left"/>
      <w:pPr>
        <w:ind w:left="792" w:hanging="360"/>
      </w:pPr>
      <w:rPr>
        <w:rFonts w:hint="default"/>
      </w:rPr>
    </w:lvl>
    <w:lvl w:ilvl="3" w:tentative="0">
      <w:start w:val="1"/>
      <w:numFmt w:val="lowerRoman"/>
      <w:pStyle w:val="26"/>
      <w:lvlText w:val="%4."/>
      <w:lvlJc w:val="left"/>
      <w:pPr>
        <w:ind w:left="1152" w:hanging="360"/>
      </w:pPr>
      <w:rPr>
        <w:rFonts w:hint="default"/>
      </w:rPr>
    </w:lvl>
    <w:lvl w:ilvl="4" w:tentative="0">
      <w:start w:val="1"/>
      <w:numFmt w:val="lowerLetter"/>
      <w:pStyle w:val="36"/>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4">
    <w:nsid w:val="5EB21581"/>
    <w:multiLevelType w:val="multilevel"/>
    <w:tmpl w:val="5EB21581"/>
    <w:lvl w:ilvl="0" w:tentative="0">
      <w:start w:val="1"/>
      <w:numFmt w:val="decimal"/>
      <w:pStyle w:val="172"/>
      <w:lvlText w:val="%1."/>
      <w:lvlJc w:val="left"/>
      <w:pPr>
        <w:ind w:left="0" w:firstLine="0"/>
      </w:pPr>
    </w:lvl>
    <w:lvl w:ilvl="1" w:tentative="0">
      <w:start w:val="1"/>
      <w:numFmt w:val="decimal"/>
      <w:pStyle w:val="279"/>
      <w:lvlText w:val="%1.%2."/>
      <w:lvlJc w:val="left"/>
      <w:pPr>
        <w:ind w:left="180" w:firstLine="0"/>
      </w:pPr>
    </w:lvl>
    <w:lvl w:ilvl="2" w:tentative="0">
      <w:start w:val="1"/>
      <w:numFmt w:val="decimal"/>
      <w:lvlText w:val="%1.%2.%3."/>
      <w:lvlJc w:val="left"/>
      <w:pPr>
        <w:ind w:left="0" w:firstLine="0"/>
      </w:pPr>
    </w:lvl>
    <w:lvl w:ilvl="3" w:tentative="0">
      <w:start w:val="1"/>
      <w:numFmt w:val="decimal"/>
      <w:lvlText w:val="%1.%2.%3.%4."/>
      <w:lvlJc w:val="left"/>
      <w:pPr>
        <w:ind w:left="0" w:firstLine="0"/>
      </w:pPr>
    </w:lvl>
    <w:lvl w:ilvl="4" w:tentative="0">
      <w:start w:val="1"/>
      <w:numFmt w:val="decimal"/>
      <w:lvlText w:val="%1.%2.%3.%4.%5."/>
      <w:lvlJc w:val="left"/>
      <w:pPr>
        <w:ind w:left="0" w:firstLine="0"/>
      </w:pPr>
    </w:lvl>
    <w:lvl w:ilvl="5" w:tentative="0">
      <w:start w:val="1"/>
      <w:numFmt w:val="decimal"/>
      <w:lvlText w:val="%1.%2.%3.%4.%5.%6."/>
      <w:lvlJc w:val="left"/>
      <w:pPr>
        <w:ind w:left="0" w:firstLine="0"/>
      </w:p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45E8"/>
    <w:rsid w:val="00010DCF"/>
    <w:rsid w:val="00011656"/>
    <w:rsid w:val="00011B73"/>
    <w:rsid w:val="00013068"/>
    <w:rsid w:val="00013701"/>
    <w:rsid w:val="000142D3"/>
    <w:rsid w:val="00014E0C"/>
    <w:rsid w:val="000161AE"/>
    <w:rsid w:val="00017C2D"/>
    <w:rsid w:val="00020E5E"/>
    <w:rsid w:val="00023197"/>
    <w:rsid w:val="00024CAF"/>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89C"/>
    <w:rsid w:val="00060E7A"/>
    <w:rsid w:val="00062B10"/>
    <w:rsid w:val="00065BDD"/>
    <w:rsid w:val="0007081F"/>
    <w:rsid w:val="000709AA"/>
    <w:rsid w:val="00072919"/>
    <w:rsid w:val="00074F44"/>
    <w:rsid w:val="000756A0"/>
    <w:rsid w:val="00075C85"/>
    <w:rsid w:val="00076BA5"/>
    <w:rsid w:val="00080014"/>
    <w:rsid w:val="0008240D"/>
    <w:rsid w:val="000826F9"/>
    <w:rsid w:val="00084990"/>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12B3"/>
    <w:rsid w:val="000C337F"/>
    <w:rsid w:val="000C4846"/>
    <w:rsid w:val="000C53BB"/>
    <w:rsid w:val="000C5F0E"/>
    <w:rsid w:val="000C6CA8"/>
    <w:rsid w:val="000C7A3F"/>
    <w:rsid w:val="000D25BF"/>
    <w:rsid w:val="000D26D7"/>
    <w:rsid w:val="000D2F5A"/>
    <w:rsid w:val="000D514E"/>
    <w:rsid w:val="000D5DE9"/>
    <w:rsid w:val="000D6CEC"/>
    <w:rsid w:val="000E379C"/>
    <w:rsid w:val="000E43AD"/>
    <w:rsid w:val="000E50F9"/>
    <w:rsid w:val="000E5380"/>
    <w:rsid w:val="000E6A76"/>
    <w:rsid w:val="000F1202"/>
    <w:rsid w:val="000F1454"/>
    <w:rsid w:val="000F3236"/>
    <w:rsid w:val="000F38AA"/>
    <w:rsid w:val="000F48D9"/>
    <w:rsid w:val="000F4D4E"/>
    <w:rsid w:val="000F5C82"/>
    <w:rsid w:val="000F6957"/>
    <w:rsid w:val="00100CF9"/>
    <w:rsid w:val="00106F09"/>
    <w:rsid w:val="00106FA1"/>
    <w:rsid w:val="00112AE1"/>
    <w:rsid w:val="001165C6"/>
    <w:rsid w:val="00121CDE"/>
    <w:rsid w:val="0012276A"/>
    <w:rsid w:val="00123BF8"/>
    <w:rsid w:val="00124378"/>
    <w:rsid w:val="001256ED"/>
    <w:rsid w:val="0012609D"/>
    <w:rsid w:val="00127A19"/>
    <w:rsid w:val="00130AD2"/>
    <w:rsid w:val="00130C90"/>
    <w:rsid w:val="00133436"/>
    <w:rsid w:val="00136F51"/>
    <w:rsid w:val="001411F4"/>
    <w:rsid w:val="0014155B"/>
    <w:rsid w:val="00141664"/>
    <w:rsid w:val="00143B4D"/>
    <w:rsid w:val="0014712D"/>
    <w:rsid w:val="001524A8"/>
    <w:rsid w:val="00153B8B"/>
    <w:rsid w:val="00155128"/>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4B5"/>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996"/>
    <w:rsid w:val="001E5FB4"/>
    <w:rsid w:val="001F0B86"/>
    <w:rsid w:val="001F0D1F"/>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3FE"/>
    <w:rsid w:val="00223DBD"/>
    <w:rsid w:val="00225879"/>
    <w:rsid w:val="002266C8"/>
    <w:rsid w:val="00230077"/>
    <w:rsid w:val="002308AA"/>
    <w:rsid w:val="0023118B"/>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5FB6"/>
    <w:rsid w:val="00266956"/>
    <w:rsid w:val="00266AAA"/>
    <w:rsid w:val="00267809"/>
    <w:rsid w:val="0027479F"/>
    <w:rsid w:val="00274CF5"/>
    <w:rsid w:val="00275C48"/>
    <w:rsid w:val="00277AEF"/>
    <w:rsid w:val="002804EC"/>
    <w:rsid w:val="00280C49"/>
    <w:rsid w:val="00281CDE"/>
    <w:rsid w:val="00283B77"/>
    <w:rsid w:val="002861FC"/>
    <w:rsid w:val="00287EF8"/>
    <w:rsid w:val="00290304"/>
    <w:rsid w:val="00292BE5"/>
    <w:rsid w:val="00293728"/>
    <w:rsid w:val="00293B4A"/>
    <w:rsid w:val="002948B5"/>
    <w:rsid w:val="00294986"/>
    <w:rsid w:val="00294EAF"/>
    <w:rsid w:val="00295416"/>
    <w:rsid w:val="00295883"/>
    <w:rsid w:val="0029610C"/>
    <w:rsid w:val="0029619C"/>
    <w:rsid w:val="00297E89"/>
    <w:rsid w:val="00297EAE"/>
    <w:rsid w:val="002A10F7"/>
    <w:rsid w:val="002A4B3C"/>
    <w:rsid w:val="002A5E55"/>
    <w:rsid w:val="002B3BB4"/>
    <w:rsid w:val="002B3BFC"/>
    <w:rsid w:val="002B538F"/>
    <w:rsid w:val="002C11AA"/>
    <w:rsid w:val="002C31BD"/>
    <w:rsid w:val="002C696D"/>
    <w:rsid w:val="002D09CD"/>
    <w:rsid w:val="002D17E4"/>
    <w:rsid w:val="002D1D64"/>
    <w:rsid w:val="002D5B4E"/>
    <w:rsid w:val="002E0A8E"/>
    <w:rsid w:val="002E1053"/>
    <w:rsid w:val="002E32E9"/>
    <w:rsid w:val="002E4551"/>
    <w:rsid w:val="002E46E6"/>
    <w:rsid w:val="002E5FD6"/>
    <w:rsid w:val="002E61E4"/>
    <w:rsid w:val="002E6933"/>
    <w:rsid w:val="002E756E"/>
    <w:rsid w:val="002F1119"/>
    <w:rsid w:val="002F245E"/>
    <w:rsid w:val="002F4792"/>
    <w:rsid w:val="002F6480"/>
    <w:rsid w:val="003036EA"/>
    <w:rsid w:val="0031086D"/>
    <w:rsid w:val="00311373"/>
    <w:rsid w:val="00311C41"/>
    <w:rsid w:val="00313073"/>
    <w:rsid w:val="00313DB6"/>
    <w:rsid w:val="0031422C"/>
    <w:rsid w:val="0031461A"/>
    <w:rsid w:val="003159EF"/>
    <w:rsid w:val="00315BB5"/>
    <w:rsid w:val="00316D2D"/>
    <w:rsid w:val="00320416"/>
    <w:rsid w:val="00321DA5"/>
    <w:rsid w:val="00322EA4"/>
    <w:rsid w:val="00325832"/>
    <w:rsid w:val="00326899"/>
    <w:rsid w:val="0033138A"/>
    <w:rsid w:val="00333F0E"/>
    <w:rsid w:val="003352E0"/>
    <w:rsid w:val="00343849"/>
    <w:rsid w:val="0034579B"/>
    <w:rsid w:val="00345D86"/>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3D2"/>
    <w:rsid w:val="003918BD"/>
    <w:rsid w:val="00391FD0"/>
    <w:rsid w:val="0039235B"/>
    <w:rsid w:val="003926CA"/>
    <w:rsid w:val="00394B36"/>
    <w:rsid w:val="00395727"/>
    <w:rsid w:val="00397ABF"/>
    <w:rsid w:val="003A3758"/>
    <w:rsid w:val="003A3FEC"/>
    <w:rsid w:val="003A4B1D"/>
    <w:rsid w:val="003A6324"/>
    <w:rsid w:val="003A7FEB"/>
    <w:rsid w:val="003B114D"/>
    <w:rsid w:val="003B5ABD"/>
    <w:rsid w:val="003B6D2D"/>
    <w:rsid w:val="003B7235"/>
    <w:rsid w:val="003B78E0"/>
    <w:rsid w:val="003B7908"/>
    <w:rsid w:val="003B7E66"/>
    <w:rsid w:val="003C136D"/>
    <w:rsid w:val="003C71A3"/>
    <w:rsid w:val="003C7A89"/>
    <w:rsid w:val="003C7AA4"/>
    <w:rsid w:val="003D1C05"/>
    <w:rsid w:val="003D2EF8"/>
    <w:rsid w:val="003D39AD"/>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86C"/>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2B21"/>
    <w:rsid w:val="00454160"/>
    <w:rsid w:val="00454BFC"/>
    <w:rsid w:val="004559D5"/>
    <w:rsid w:val="00455F7E"/>
    <w:rsid w:val="0045632A"/>
    <w:rsid w:val="00456B18"/>
    <w:rsid w:val="00457732"/>
    <w:rsid w:val="004579B4"/>
    <w:rsid w:val="00457B84"/>
    <w:rsid w:val="00460809"/>
    <w:rsid w:val="00461A5D"/>
    <w:rsid w:val="00467BBC"/>
    <w:rsid w:val="0047016D"/>
    <w:rsid w:val="00472C82"/>
    <w:rsid w:val="004740E4"/>
    <w:rsid w:val="0047548D"/>
    <w:rsid w:val="00477096"/>
    <w:rsid w:val="00480BCD"/>
    <w:rsid w:val="004826E0"/>
    <w:rsid w:val="00483034"/>
    <w:rsid w:val="0048478C"/>
    <w:rsid w:val="00487AB7"/>
    <w:rsid w:val="00493730"/>
    <w:rsid w:val="00495ECD"/>
    <w:rsid w:val="004960AE"/>
    <w:rsid w:val="00497C98"/>
    <w:rsid w:val="004A0F03"/>
    <w:rsid w:val="004A0F57"/>
    <w:rsid w:val="004A18BA"/>
    <w:rsid w:val="004A1E95"/>
    <w:rsid w:val="004A3709"/>
    <w:rsid w:val="004A3B65"/>
    <w:rsid w:val="004A4E98"/>
    <w:rsid w:val="004A7516"/>
    <w:rsid w:val="004A7F72"/>
    <w:rsid w:val="004B2DAD"/>
    <w:rsid w:val="004B2DBB"/>
    <w:rsid w:val="004B725D"/>
    <w:rsid w:val="004C06C0"/>
    <w:rsid w:val="004C3898"/>
    <w:rsid w:val="004D33C9"/>
    <w:rsid w:val="004D35AB"/>
    <w:rsid w:val="004D5F22"/>
    <w:rsid w:val="004D6293"/>
    <w:rsid w:val="004D6546"/>
    <w:rsid w:val="004E0B40"/>
    <w:rsid w:val="004E38E3"/>
    <w:rsid w:val="004F55DE"/>
    <w:rsid w:val="004F7B5C"/>
    <w:rsid w:val="00502349"/>
    <w:rsid w:val="0050289F"/>
    <w:rsid w:val="00502D44"/>
    <w:rsid w:val="005053E0"/>
    <w:rsid w:val="00506C8E"/>
    <w:rsid w:val="00506CD1"/>
    <w:rsid w:val="005077B6"/>
    <w:rsid w:val="00510C5B"/>
    <w:rsid w:val="005131C3"/>
    <w:rsid w:val="00513A4E"/>
    <w:rsid w:val="00516D54"/>
    <w:rsid w:val="0051733B"/>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010"/>
    <w:rsid w:val="00544107"/>
    <w:rsid w:val="005449BE"/>
    <w:rsid w:val="005506C7"/>
    <w:rsid w:val="0055079B"/>
    <w:rsid w:val="00550B2F"/>
    <w:rsid w:val="005536C9"/>
    <w:rsid w:val="00553F86"/>
    <w:rsid w:val="00555DDD"/>
    <w:rsid w:val="0055739D"/>
    <w:rsid w:val="0056011E"/>
    <w:rsid w:val="0056453E"/>
    <w:rsid w:val="00570343"/>
    <w:rsid w:val="00570770"/>
    <w:rsid w:val="00570D6F"/>
    <w:rsid w:val="0057120E"/>
    <w:rsid w:val="005718A8"/>
    <w:rsid w:val="00572118"/>
    <w:rsid w:val="00572E0A"/>
    <w:rsid w:val="005737C6"/>
    <w:rsid w:val="00575DF4"/>
    <w:rsid w:val="0057744F"/>
    <w:rsid w:val="00580546"/>
    <w:rsid w:val="005842A0"/>
    <w:rsid w:val="0058472E"/>
    <w:rsid w:val="00584D37"/>
    <w:rsid w:val="005876A8"/>
    <w:rsid w:val="00591BA0"/>
    <w:rsid w:val="00591C4A"/>
    <w:rsid w:val="0059473B"/>
    <w:rsid w:val="005953CA"/>
    <w:rsid w:val="005960BA"/>
    <w:rsid w:val="005A08B2"/>
    <w:rsid w:val="005A51C0"/>
    <w:rsid w:val="005A6731"/>
    <w:rsid w:val="005B21D2"/>
    <w:rsid w:val="005B22BA"/>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9B7"/>
    <w:rsid w:val="006108EE"/>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25A7"/>
    <w:rsid w:val="00642610"/>
    <w:rsid w:val="006478CA"/>
    <w:rsid w:val="00650879"/>
    <w:rsid w:val="0065339E"/>
    <w:rsid w:val="00655948"/>
    <w:rsid w:val="00657B98"/>
    <w:rsid w:val="00662C25"/>
    <w:rsid w:val="00664B1F"/>
    <w:rsid w:val="00665F3D"/>
    <w:rsid w:val="00666715"/>
    <w:rsid w:val="00670BE5"/>
    <w:rsid w:val="0067384F"/>
    <w:rsid w:val="006741E5"/>
    <w:rsid w:val="00677B2F"/>
    <w:rsid w:val="006802EF"/>
    <w:rsid w:val="00682BD5"/>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31D8"/>
    <w:rsid w:val="006C59A5"/>
    <w:rsid w:val="006C7FB3"/>
    <w:rsid w:val="006D156F"/>
    <w:rsid w:val="006D4446"/>
    <w:rsid w:val="006D6F88"/>
    <w:rsid w:val="006E0CD2"/>
    <w:rsid w:val="006E0E05"/>
    <w:rsid w:val="006E1997"/>
    <w:rsid w:val="006E2EB7"/>
    <w:rsid w:val="006E5B87"/>
    <w:rsid w:val="006E76A5"/>
    <w:rsid w:val="006F0645"/>
    <w:rsid w:val="006F1700"/>
    <w:rsid w:val="006F239F"/>
    <w:rsid w:val="006F48FA"/>
    <w:rsid w:val="0070070A"/>
    <w:rsid w:val="00702087"/>
    <w:rsid w:val="007069FF"/>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365B6"/>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2F78"/>
    <w:rsid w:val="00765CE9"/>
    <w:rsid w:val="00765FBB"/>
    <w:rsid w:val="00766299"/>
    <w:rsid w:val="00766870"/>
    <w:rsid w:val="007702C7"/>
    <w:rsid w:val="0077301C"/>
    <w:rsid w:val="007737A3"/>
    <w:rsid w:val="007738A0"/>
    <w:rsid w:val="0077606A"/>
    <w:rsid w:val="0078019B"/>
    <w:rsid w:val="0078146D"/>
    <w:rsid w:val="00781534"/>
    <w:rsid w:val="00781801"/>
    <w:rsid w:val="00784271"/>
    <w:rsid w:val="00784C33"/>
    <w:rsid w:val="007867B5"/>
    <w:rsid w:val="00790343"/>
    <w:rsid w:val="0079272B"/>
    <w:rsid w:val="0079363C"/>
    <w:rsid w:val="00793B6E"/>
    <w:rsid w:val="00795082"/>
    <w:rsid w:val="00795D9D"/>
    <w:rsid w:val="0079785B"/>
    <w:rsid w:val="007A1828"/>
    <w:rsid w:val="007A4BB5"/>
    <w:rsid w:val="007A4FB6"/>
    <w:rsid w:val="007A5AEB"/>
    <w:rsid w:val="007A6AA6"/>
    <w:rsid w:val="007B1550"/>
    <w:rsid w:val="007B1982"/>
    <w:rsid w:val="007B1B3A"/>
    <w:rsid w:val="007B4E82"/>
    <w:rsid w:val="007B5D7F"/>
    <w:rsid w:val="007B63A2"/>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5D42"/>
    <w:rsid w:val="00806C16"/>
    <w:rsid w:val="00807A77"/>
    <w:rsid w:val="00810F98"/>
    <w:rsid w:val="00811403"/>
    <w:rsid w:val="00814C9A"/>
    <w:rsid w:val="00821B69"/>
    <w:rsid w:val="00822746"/>
    <w:rsid w:val="00825692"/>
    <w:rsid w:val="008259FC"/>
    <w:rsid w:val="00832111"/>
    <w:rsid w:val="00832146"/>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B792B"/>
    <w:rsid w:val="008C3C92"/>
    <w:rsid w:val="008C4E8A"/>
    <w:rsid w:val="008D190C"/>
    <w:rsid w:val="008D1BEB"/>
    <w:rsid w:val="008D394D"/>
    <w:rsid w:val="008D4422"/>
    <w:rsid w:val="008D506F"/>
    <w:rsid w:val="008D640B"/>
    <w:rsid w:val="008E23F5"/>
    <w:rsid w:val="008E2646"/>
    <w:rsid w:val="008E2E0F"/>
    <w:rsid w:val="008E3C04"/>
    <w:rsid w:val="008E56E2"/>
    <w:rsid w:val="008E57F5"/>
    <w:rsid w:val="008F2555"/>
    <w:rsid w:val="008F35A8"/>
    <w:rsid w:val="009016E3"/>
    <w:rsid w:val="00902F4D"/>
    <w:rsid w:val="00905AD9"/>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6462"/>
    <w:rsid w:val="00947EC9"/>
    <w:rsid w:val="00951A8D"/>
    <w:rsid w:val="009533CE"/>
    <w:rsid w:val="00953424"/>
    <w:rsid w:val="00955B43"/>
    <w:rsid w:val="0095612C"/>
    <w:rsid w:val="009575D3"/>
    <w:rsid w:val="00962A82"/>
    <w:rsid w:val="0096331E"/>
    <w:rsid w:val="0096431F"/>
    <w:rsid w:val="009648FC"/>
    <w:rsid w:val="009662F0"/>
    <w:rsid w:val="00974B43"/>
    <w:rsid w:val="00975F78"/>
    <w:rsid w:val="00977FB6"/>
    <w:rsid w:val="009809F0"/>
    <w:rsid w:val="009820A2"/>
    <w:rsid w:val="009829B0"/>
    <w:rsid w:val="00983455"/>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097E"/>
    <w:rsid w:val="009B1146"/>
    <w:rsid w:val="009B477B"/>
    <w:rsid w:val="009B50B5"/>
    <w:rsid w:val="009C0EA3"/>
    <w:rsid w:val="009C1530"/>
    <w:rsid w:val="009C1E0E"/>
    <w:rsid w:val="009C1E7B"/>
    <w:rsid w:val="009C69C7"/>
    <w:rsid w:val="009D187B"/>
    <w:rsid w:val="009D1E28"/>
    <w:rsid w:val="009D2385"/>
    <w:rsid w:val="009D24A0"/>
    <w:rsid w:val="009D25BE"/>
    <w:rsid w:val="009D2F98"/>
    <w:rsid w:val="009D35E6"/>
    <w:rsid w:val="009D5C8E"/>
    <w:rsid w:val="009D5F25"/>
    <w:rsid w:val="009D7840"/>
    <w:rsid w:val="009E0499"/>
    <w:rsid w:val="009E105F"/>
    <w:rsid w:val="009E2558"/>
    <w:rsid w:val="009E3B6B"/>
    <w:rsid w:val="009E44DC"/>
    <w:rsid w:val="009E7D35"/>
    <w:rsid w:val="009F2269"/>
    <w:rsid w:val="009F25F9"/>
    <w:rsid w:val="009F26E5"/>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2223B"/>
    <w:rsid w:val="00A252F0"/>
    <w:rsid w:val="00A264A9"/>
    <w:rsid w:val="00A26C90"/>
    <w:rsid w:val="00A3332A"/>
    <w:rsid w:val="00A3561D"/>
    <w:rsid w:val="00A35BC5"/>
    <w:rsid w:val="00A37377"/>
    <w:rsid w:val="00A373C9"/>
    <w:rsid w:val="00A431D2"/>
    <w:rsid w:val="00A440E2"/>
    <w:rsid w:val="00A44DB2"/>
    <w:rsid w:val="00A45815"/>
    <w:rsid w:val="00A50E59"/>
    <w:rsid w:val="00A5132F"/>
    <w:rsid w:val="00A5241A"/>
    <w:rsid w:val="00A53C66"/>
    <w:rsid w:val="00A554CB"/>
    <w:rsid w:val="00A55CB3"/>
    <w:rsid w:val="00A57290"/>
    <w:rsid w:val="00A5740F"/>
    <w:rsid w:val="00A57696"/>
    <w:rsid w:val="00A60795"/>
    <w:rsid w:val="00A60AF2"/>
    <w:rsid w:val="00A62455"/>
    <w:rsid w:val="00A63263"/>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3511"/>
    <w:rsid w:val="00AD4123"/>
    <w:rsid w:val="00AE15EA"/>
    <w:rsid w:val="00AE1773"/>
    <w:rsid w:val="00AE2ECF"/>
    <w:rsid w:val="00AE4505"/>
    <w:rsid w:val="00AE5044"/>
    <w:rsid w:val="00AE5C1F"/>
    <w:rsid w:val="00AF06D9"/>
    <w:rsid w:val="00AF3DA6"/>
    <w:rsid w:val="00AF4C34"/>
    <w:rsid w:val="00AF5C09"/>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A76"/>
    <w:rsid w:val="00B32C88"/>
    <w:rsid w:val="00B331B2"/>
    <w:rsid w:val="00B368AB"/>
    <w:rsid w:val="00B37FB0"/>
    <w:rsid w:val="00B4237D"/>
    <w:rsid w:val="00B42656"/>
    <w:rsid w:val="00B443B4"/>
    <w:rsid w:val="00B4535D"/>
    <w:rsid w:val="00B45888"/>
    <w:rsid w:val="00B45B15"/>
    <w:rsid w:val="00B45E79"/>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2F61"/>
    <w:rsid w:val="00B8352E"/>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3B23"/>
    <w:rsid w:val="00BD5A2E"/>
    <w:rsid w:val="00BD751A"/>
    <w:rsid w:val="00BE20B2"/>
    <w:rsid w:val="00BE2E6B"/>
    <w:rsid w:val="00BE4FFC"/>
    <w:rsid w:val="00BE6857"/>
    <w:rsid w:val="00BE763E"/>
    <w:rsid w:val="00BF0F51"/>
    <w:rsid w:val="00BF1387"/>
    <w:rsid w:val="00BF1947"/>
    <w:rsid w:val="00BF1E01"/>
    <w:rsid w:val="00BF27F1"/>
    <w:rsid w:val="00BF2EAA"/>
    <w:rsid w:val="00BF3297"/>
    <w:rsid w:val="00BF33F1"/>
    <w:rsid w:val="00BF3B42"/>
    <w:rsid w:val="00BF402E"/>
    <w:rsid w:val="00C01AD0"/>
    <w:rsid w:val="00C030CD"/>
    <w:rsid w:val="00C049E6"/>
    <w:rsid w:val="00C0504F"/>
    <w:rsid w:val="00C06F83"/>
    <w:rsid w:val="00C0765F"/>
    <w:rsid w:val="00C07C56"/>
    <w:rsid w:val="00C10A53"/>
    <w:rsid w:val="00C116B7"/>
    <w:rsid w:val="00C137F2"/>
    <w:rsid w:val="00C1421A"/>
    <w:rsid w:val="00C14E2A"/>
    <w:rsid w:val="00C15EEA"/>
    <w:rsid w:val="00C21CD4"/>
    <w:rsid w:val="00C22B6C"/>
    <w:rsid w:val="00C22BB4"/>
    <w:rsid w:val="00C23D41"/>
    <w:rsid w:val="00C24668"/>
    <w:rsid w:val="00C2543A"/>
    <w:rsid w:val="00C258AC"/>
    <w:rsid w:val="00C25CDA"/>
    <w:rsid w:val="00C2699D"/>
    <w:rsid w:val="00C27942"/>
    <w:rsid w:val="00C337B7"/>
    <w:rsid w:val="00C352E4"/>
    <w:rsid w:val="00C36241"/>
    <w:rsid w:val="00C367D6"/>
    <w:rsid w:val="00C371F2"/>
    <w:rsid w:val="00C374F3"/>
    <w:rsid w:val="00C37926"/>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75244"/>
    <w:rsid w:val="00C840FC"/>
    <w:rsid w:val="00C8474B"/>
    <w:rsid w:val="00C90170"/>
    <w:rsid w:val="00C90A86"/>
    <w:rsid w:val="00C91D33"/>
    <w:rsid w:val="00C92357"/>
    <w:rsid w:val="00C9255E"/>
    <w:rsid w:val="00C93E91"/>
    <w:rsid w:val="00CA0D71"/>
    <w:rsid w:val="00CA1685"/>
    <w:rsid w:val="00CA262C"/>
    <w:rsid w:val="00CA6FF8"/>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E5B7E"/>
    <w:rsid w:val="00CF1AAC"/>
    <w:rsid w:val="00CF31B8"/>
    <w:rsid w:val="00CF3779"/>
    <w:rsid w:val="00CF3D52"/>
    <w:rsid w:val="00CF4653"/>
    <w:rsid w:val="00CF492A"/>
    <w:rsid w:val="00CF6EAD"/>
    <w:rsid w:val="00CF6EDD"/>
    <w:rsid w:val="00CF7848"/>
    <w:rsid w:val="00D00FF1"/>
    <w:rsid w:val="00D01672"/>
    <w:rsid w:val="00D062A0"/>
    <w:rsid w:val="00D06931"/>
    <w:rsid w:val="00D12C7B"/>
    <w:rsid w:val="00D12CAF"/>
    <w:rsid w:val="00D13280"/>
    <w:rsid w:val="00D13760"/>
    <w:rsid w:val="00D2261A"/>
    <w:rsid w:val="00D260FE"/>
    <w:rsid w:val="00D331A7"/>
    <w:rsid w:val="00D3451C"/>
    <w:rsid w:val="00D43D4D"/>
    <w:rsid w:val="00D46C5A"/>
    <w:rsid w:val="00D46F95"/>
    <w:rsid w:val="00D50029"/>
    <w:rsid w:val="00D5074A"/>
    <w:rsid w:val="00D53CD2"/>
    <w:rsid w:val="00D57E7B"/>
    <w:rsid w:val="00D616C1"/>
    <w:rsid w:val="00D64D25"/>
    <w:rsid w:val="00D65F9B"/>
    <w:rsid w:val="00D73247"/>
    <w:rsid w:val="00D74DC6"/>
    <w:rsid w:val="00D7696E"/>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0908"/>
    <w:rsid w:val="00DC13F7"/>
    <w:rsid w:val="00DC1E27"/>
    <w:rsid w:val="00DC25A8"/>
    <w:rsid w:val="00DC2F36"/>
    <w:rsid w:val="00DC5888"/>
    <w:rsid w:val="00DD15C1"/>
    <w:rsid w:val="00DD1FB1"/>
    <w:rsid w:val="00DD4A57"/>
    <w:rsid w:val="00DD4D01"/>
    <w:rsid w:val="00DD7985"/>
    <w:rsid w:val="00DD7EB6"/>
    <w:rsid w:val="00DD7F72"/>
    <w:rsid w:val="00DE1C79"/>
    <w:rsid w:val="00DE3E31"/>
    <w:rsid w:val="00DE45AA"/>
    <w:rsid w:val="00DE4901"/>
    <w:rsid w:val="00DE5B26"/>
    <w:rsid w:val="00DE78D0"/>
    <w:rsid w:val="00DF03AA"/>
    <w:rsid w:val="00DF03C2"/>
    <w:rsid w:val="00DF12BE"/>
    <w:rsid w:val="00DF2A97"/>
    <w:rsid w:val="00E002FC"/>
    <w:rsid w:val="00E03E6D"/>
    <w:rsid w:val="00E0438B"/>
    <w:rsid w:val="00E07B01"/>
    <w:rsid w:val="00E07B5B"/>
    <w:rsid w:val="00E12E28"/>
    <w:rsid w:val="00E15443"/>
    <w:rsid w:val="00E15D14"/>
    <w:rsid w:val="00E16258"/>
    <w:rsid w:val="00E16FCC"/>
    <w:rsid w:val="00E20F2B"/>
    <w:rsid w:val="00E227FF"/>
    <w:rsid w:val="00E26969"/>
    <w:rsid w:val="00E269BA"/>
    <w:rsid w:val="00E323DD"/>
    <w:rsid w:val="00E32E2F"/>
    <w:rsid w:val="00E3322A"/>
    <w:rsid w:val="00E336B0"/>
    <w:rsid w:val="00E33F02"/>
    <w:rsid w:val="00E3578B"/>
    <w:rsid w:val="00E40D53"/>
    <w:rsid w:val="00E41D23"/>
    <w:rsid w:val="00E4209B"/>
    <w:rsid w:val="00E455E0"/>
    <w:rsid w:val="00E53369"/>
    <w:rsid w:val="00E53ADD"/>
    <w:rsid w:val="00E575B1"/>
    <w:rsid w:val="00E578C5"/>
    <w:rsid w:val="00E60CAD"/>
    <w:rsid w:val="00E6245A"/>
    <w:rsid w:val="00E67265"/>
    <w:rsid w:val="00E67F68"/>
    <w:rsid w:val="00E70592"/>
    <w:rsid w:val="00E716E0"/>
    <w:rsid w:val="00E71BED"/>
    <w:rsid w:val="00E72B8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6F45"/>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1A81"/>
    <w:rsid w:val="00F739D8"/>
    <w:rsid w:val="00F80CD9"/>
    <w:rsid w:val="00F84860"/>
    <w:rsid w:val="00F84AD8"/>
    <w:rsid w:val="00F86DB5"/>
    <w:rsid w:val="00F86E3C"/>
    <w:rsid w:val="00F86E7B"/>
    <w:rsid w:val="00F876EA"/>
    <w:rsid w:val="00F9117A"/>
    <w:rsid w:val="00F92891"/>
    <w:rsid w:val="00F965EB"/>
    <w:rsid w:val="00F97162"/>
    <w:rsid w:val="00FA118A"/>
    <w:rsid w:val="00FA16EF"/>
    <w:rsid w:val="00FA4769"/>
    <w:rsid w:val="00FA4865"/>
    <w:rsid w:val="00FA6EB7"/>
    <w:rsid w:val="00FB0A47"/>
    <w:rsid w:val="00FB20AC"/>
    <w:rsid w:val="00FB3025"/>
    <w:rsid w:val="00FB56AE"/>
    <w:rsid w:val="00FB5E5B"/>
    <w:rsid w:val="00FC35BD"/>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041B"/>
    <w:rsid w:val="00FF5906"/>
    <w:rsid w:val="045710D9"/>
    <w:rsid w:val="047264F3"/>
    <w:rsid w:val="055D5E15"/>
    <w:rsid w:val="05C62E5A"/>
    <w:rsid w:val="074D44A4"/>
    <w:rsid w:val="0B5C1160"/>
    <w:rsid w:val="0C740C6C"/>
    <w:rsid w:val="119840F0"/>
    <w:rsid w:val="1B8D0CAC"/>
    <w:rsid w:val="1D7D286E"/>
    <w:rsid w:val="1FB5190D"/>
    <w:rsid w:val="280630CD"/>
    <w:rsid w:val="29B04B4C"/>
    <w:rsid w:val="2ABA220C"/>
    <w:rsid w:val="2E3F1137"/>
    <w:rsid w:val="353124BB"/>
    <w:rsid w:val="360400E8"/>
    <w:rsid w:val="371E4021"/>
    <w:rsid w:val="3BE651CF"/>
    <w:rsid w:val="3CFB44C3"/>
    <w:rsid w:val="3FA2402D"/>
    <w:rsid w:val="42862F4A"/>
    <w:rsid w:val="458742AA"/>
    <w:rsid w:val="4C9C3EED"/>
    <w:rsid w:val="4EF136CB"/>
    <w:rsid w:val="4FF21546"/>
    <w:rsid w:val="598F78B6"/>
    <w:rsid w:val="5AD07020"/>
    <w:rsid w:val="659E0855"/>
    <w:rsid w:val="6ABD4D81"/>
    <w:rsid w:val="6C6722E9"/>
    <w:rsid w:val="6D7F7620"/>
    <w:rsid w:val="735C2693"/>
    <w:rsid w:val="75136B1E"/>
    <w:rsid w:val="78D5243C"/>
    <w:rsid w:val="7A4F75B8"/>
    <w:rsid w:val="7E370FE0"/>
    <w:rsid w:val="7E896717"/>
    <w:rsid w:val="7FA90322"/>
    <w:rsid w:val="7FB62B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qFormat="1" w:uiPriority="99"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iPriority="0" w:semiHidden="0" w:name="Body Text 2"/>
    <w:lsdException w:qFormat="1" w:unhideWhenUsed="0" w:uiPriority="0" w:semiHidden="0" w:name="Body Text 3"/>
    <w:lsdException w:qFormat="1" w:uiPriority="0" w:semiHidden="0" w:name="Body Text Indent 2"/>
    <w:lsdException w:qFormat="1" w:uiPriority="0" w:semiHidden="0" w:name="Body Text Indent 3"/>
    <w:lsdException w:uiPriority="99" w:name="Block Text"/>
    <w:lsdException w:qFormat="1"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qFormat="1" w:uiPriority="99"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88"/>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340" w:after="330" w:line="578" w:lineRule="auto"/>
      <w:outlineLvl w:val="0"/>
    </w:pPr>
    <w:rPr>
      <w:b/>
      <w:bCs/>
      <w:kern w:val="1"/>
      <w:sz w:val="44"/>
      <w:szCs w:val="44"/>
    </w:rPr>
  </w:style>
  <w:style w:type="paragraph" w:styleId="3">
    <w:name w:val="heading 2"/>
    <w:basedOn w:val="1"/>
    <w:next w:val="1"/>
    <w:link w:val="89"/>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60" w:after="260" w:line="415" w:lineRule="auto"/>
      <w:outlineLvl w:val="1"/>
    </w:pPr>
    <w:rPr>
      <w:rFonts w:ascii="Arial" w:hAnsi="Arial" w:eastAsia="黑体"/>
      <w:b/>
      <w:bCs/>
      <w:kern w:val="1"/>
      <w:sz w:val="32"/>
      <w:szCs w:val="32"/>
    </w:rPr>
  </w:style>
  <w:style w:type="paragraph" w:styleId="4">
    <w:name w:val="heading 3"/>
    <w:basedOn w:val="1"/>
    <w:next w:val="1"/>
    <w:link w:val="70"/>
    <w:qFormat/>
    <w:uiPriority w:val="0"/>
    <w:pPr>
      <w:keepNext/>
      <w:keepLines/>
      <w:spacing w:before="260" w:after="260" w:line="416" w:lineRule="auto"/>
      <w:outlineLvl w:val="2"/>
    </w:pPr>
    <w:rPr>
      <w:b/>
      <w:bCs/>
      <w:sz w:val="32"/>
      <w:szCs w:val="32"/>
    </w:rPr>
  </w:style>
  <w:style w:type="paragraph" w:styleId="5">
    <w:name w:val="heading 4"/>
    <w:basedOn w:val="1"/>
    <w:next w:val="1"/>
    <w:link w:val="90"/>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3"/>
    </w:pPr>
    <w:rPr>
      <w:rFonts w:ascii="Cambria" w:hAnsi="Cambria"/>
      <w:b/>
      <w:bCs/>
      <w:kern w:val="0"/>
      <w:sz w:val="28"/>
      <w:szCs w:val="28"/>
    </w:rPr>
  </w:style>
  <w:style w:type="paragraph" w:styleId="6">
    <w:name w:val="heading 5"/>
    <w:basedOn w:val="1"/>
    <w:next w:val="1"/>
    <w:link w:val="91"/>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4"/>
    </w:pPr>
    <w:rPr>
      <w:b/>
      <w:bCs/>
      <w:kern w:val="1"/>
      <w:sz w:val="28"/>
      <w:szCs w:val="28"/>
    </w:rPr>
  </w:style>
  <w:style w:type="paragraph" w:styleId="7">
    <w:name w:val="heading 6"/>
    <w:basedOn w:val="1"/>
    <w:next w:val="1"/>
    <w:link w:val="92"/>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40" w:after="64" w:line="319" w:lineRule="auto"/>
      <w:outlineLvl w:val="5"/>
    </w:pPr>
    <w:rPr>
      <w:rFonts w:ascii="Arial" w:hAnsi="Arial" w:eastAsia="黑体"/>
      <w:b/>
      <w:bCs/>
      <w:kern w:val="1"/>
      <w:sz w:val="24"/>
      <w:szCs w:val="24"/>
    </w:rPr>
  </w:style>
  <w:style w:type="paragraph" w:styleId="8">
    <w:name w:val="heading 7"/>
    <w:basedOn w:val="1"/>
    <w:next w:val="1"/>
    <w:link w:val="93"/>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276"/>
        <w:tab w:val="left" w:pos="1488"/>
      </w:tabs>
      <w:spacing w:line="360" w:lineRule="auto"/>
      <w:ind w:left="1276" w:hanging="1276"/>
      <w:contextualSpacing/>
      <w:outlineLvl w:val="6"/>
    </w:pPr>
    <w:rPr>
      <w:b/>
      <w:bCs/>
      <w:kern w:val="1"/>
      <w:sz w:val="24"/>
      <w:szCs w:val="24"/>
    </w:rPr>
  </w:style>
  <w:style w:type="paragraph" w:styleId="9">
    <w:name w:val="heading 8"/>
    <w:next w:val="1"/>
    <w:link w:val="94"/>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418"/>
        <w:tab w:val="left" w:pos="1680"/>
      </w:tabs>
      <w:spacing w:line="360" w:lineRule="auto"/>
      <w:ind w:left="1418" w:hanging="1418"/>
      <w:contextualSpacing/>
      <w:outlineLvl w:val="7"/>
    </w:pPr>
    <w:rPr>
      <w:rFonts w:ascii="Arial" w:hAnsi="Arial" w:eastAsia="宋体" w:cs="Times New Roman"/>
      <w:b/>
      <w:kern w:val="1"/>
      <w:sz w:val="24"/>
      <w:szCs w:val="24"/>
      <w:lang w:val="en-US" w:eastAsia="zh-CN" w:bidi="ar-SA"/>
    </w:rPr>
  </w:style>
  <w:style w:type="paragraph" w:styleId="10">
    <w:name w:val="heading 9"/>
    <w:next w:val="1"/>
    <w:link w:val="95"/>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872"/>
      </w:tabs>
      <w:spacing w:line="360" w:lineRule="auto"/>
      <w:contextualSpacing/>
      <w:outlineLvl w:val="8"/>
    </w:pPr>
    <w:rPr>
      <w:rFonts w:ascii="Arial" w:hAnsi="Arial" w:eastAsia="宋体" w:cs="Times New Roman"/>
      <w:b/>
      <w:kern w:val="1"/>
      <w:sz w:val="24"/>
      <w:szCs w:val="24"/>
      <w:lang w:val="en-US" w:eastAsia="zh-CN" w:bidi="ar-SA"/>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11">
    <w:name w:val="toc 7"/>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520"/>
      <w:jc w:val="both"/>
    </w:pPr>
    <w:rPr>
      <w:rFonts w:ascii="Times New Roman" w:hAnsi="Times New Roman" w:eastAsia="宋体" w:cs="Times New Roman"/>
      <w:kern w:val="1"/>
      <w:sz w:val="21"/>
      <w:szCs w:val="24"/>
      <w:lang w:val="en-US" w:eastAsia="zh-CN" w:bidi="ar-SA"/>
    </w:rPr>
  </w:style>
  <w:style w:type="paragraph" w:styleId="12">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3">
    <w:name w:val="Note Heading"/>
    <w:next w:val="1"/>
    <w:link w:val="96"/>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styleId="1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5">
    <w:name w:val="Normal Indent"/>
    <w:basedOn w:val="1"/>
    <w:qFormat/>
    <w:uiPriority w:val="0"/>
    <w:pPr>
      <w:pBdr>
        <w:top w:val="none" w:color="000000" w:sz="0" w:space="3"/>
        <w:left w:val="none" w:color="000000" w:sz="0" w:space="3"/>
        <w:bottom w:val="none" w:color="000000" w:sz="0" w:space="3"/>
        <w:right w:val="none" w:color="000000" w:sz="0" w:space="3"/>
        <w:between w:val="none" w:color="000000" w:sz="0" w:space="0"/>
      </w:pBdr>
      <w:ind w:firstLine="420"/>
    </w:pPr>
    <w:rPr>
      <w:kern w:val="1"/>
    </w:rPr>
  </w:style>
  <w:style w:type="paragraph" w:styleId="16">
    <w:name w:val="Document Map"/>
    <w:link w:val="97"/>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styleId="17">
    <w:name w:val="annotation text"/>
    <w:basedOn w:val="1"/>
    <w:link w:val="82"/>
    <w:unhideWhenUsed/>
    <w:qFormat/>
    <w:uiPriority w:val="99"/>
    <w:pPr>
      <w:jc w:val="left"/>
    </w:pPr>
  </w:style>
  <w:style w:type="paragraph" w:styleId="18">
    <w:name w:val="Body Text 3"/>
    <w:link w:val="98"/>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styleId="19">
    <w:name w:val="Body Text"/>
    <w:basedOn w:val="1"/>
    <w:link w:val="84"/>
    <w:unhideWhenUsed/>
    <w:qFormat/>
    <w:uiPriority w:val="0"/>
    <w:pPr>
      <w:spacing w:after="120"/>
    </w:pPr>
  </w:style>
  <w:style w:type="paragraph" w:styleId="20">
    <w:name w:val="Body Text Indent"/>
    <w:basedOn w:val="1"/>
    <w:link w:val="62"/>
    <w:qFormat/>
    <w:uiPriority w:val="0"/>
    <w:pPr>
      <w:tabs>
        <w:tab w:val="left" w:pos="480"/>
      </w:tabs>
      <w:spacing w:line="560" w:lineRule="exact"/>
      <w:ind w:firstLine="480"/>
      <w:jc w:val="left"/>
    </w:pPr>
    <w:rPr>
      <w:rFonts w:ascii="宋体" w:hAnsi="宋体"/>
      <w:sz w:val="24"/>
    </w:rPr>
  </w:style>
  <w:style w:type="paragraph" w:styleId="21">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2">
    <w:name w:val="List 2"/>
    <w:basedOn w:val="1"/>
    <w:unhideWhenUsed/>
    <w:qFormat/>
    <w:uiPriority w:val="99"/>
    <w:pPr>
      <w:pBdr>
        <w:top w:val="none" w:color="000000" w:sz="0" w:space="0"/>
        <w:left w:val="none" w:color="000000" w:sz="0" w:space="0"/>
        <w:bottom w:val="none" w:color="000000" w:sz="0" w:space="0"/>
        <w:right w:val="none" w:color="000000" w:sz="0" w:space="0"/>
        <w:between w:val="none" w:color="000000" w:sz="0" w:space="0"/>
      </w:pBdr>
      <w:ind w:left="100" w:leftChars="200" w:hanging="200" w:hangingChars="200"/>
      <w:contextualSpacing/>
    </w:pPr>
    <w:rPr>
      <w:kern w:val="1"/>
    </w:rPr>
  </w:style>
  <w:style w:type="paragraph" w:styleId="23">
    <w:name w:val="toc 5"/>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680"/>
      <w:jc w:val="both"/>
    </w:pPr>
    <w:rPr>
      <w:rFonts w:ascii="Times New Roman" w:hAnsi="Times New Roman" w:eastAsia="宋体" w:cs="Times New Roman"/>
      <w:kern w:val="1"/>
      <w:sz w:val="21"/>
      <w:szCs w:val="24"/>
      <w:lang w:val="en-US" w:eastAsia="zh-CN" w:bidi="ar-SA"/>
    </w:rPr>
  </w:style>
  <w:style w:type="paragraph" w:styleId="24">
    <w:name w:val="toc 3"/>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840"/>
      <w:jc w:val="both"/>
    </w:pPr>
    <w:rPr>
      <w:rFonts w:ascii="宋体" w:hAnsi="宋体" w:eastAsia="宋体" w:cs="宋体"/>
      <w:kern w:val="1"/>
      <w:sz w:val="24"/>
      <w:szCs w:val="24"/>
      <w:lang w:val="en-US" w:eastAsia="zh-CN" w:bidi="ar-SA"/>
    </w:rPr>
  </w:style>
  <w:style w:type="paragraph" w:styleId="25">
    <w:name w:val="Plain Text"/>
    <w:basedOn w:val="1"/>
    <w:link w:val="74"/>
    <w:qFormat/>
    <w:uiPriority w:val="0"/>
    <w:rPr>
      <w:rFonts w:ascii="宋体" w:hAnsi="Courier New"/>
      <w:lang w:val="zh-CN"/>
    </w:rPr>
  </w:style>
  <w:style w:type="paragraph" w:styleId="26">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7">
    <w:name w:val="toc 8"/>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940"/>
      <w:jc w:val="both"/>
    </w:pPr>
    <w:rPr>
      <w:rFonts w:ascii="Times New Roman" w:hAnsi="Times New Roman" w:eastAsia="宋体" w:cs="Times New Roman"/>
      <w:kern w:val="1"/>
      <w:sz w:val="21"/>
      <w:szCs w:val="24"/>
      <w:lang w:val="en-US" w:eastAsia="zh-CN" w:bidi="ar-SA"/>
    </w:rPr>
  </w:style>
  <w:style w:type="paragraph" w:styleId="28">
    <w:name w:val="Date"/>
    <w:basedOn w:val="1"/>
    <w:next w:val="1"/>
    <w:link w:val="67"/>
    <w:qFormat/>
    <w:uiPriority w:val="0"/>
    <w:pPr>
      <w:adjustRightInd w:val="0"/>
      <w:spacing w:line="360" w:lineRule="atLeast"/>
      <w:textAlignment w:val="baseline"/>
    </w:pPr>
    <w:rPr>
      <w:sz w:val="32"/>
    </w:rPr>
  </w:style>
  <w:style w:type="paragraph" w:styleId="29">
    <w:name w:val="Body Text Indent 2"/>
    <w:basedOn w:val="1"/>
    <w:link w:val="69"/>
    <w:unhideWhenUsed/>
    <w:qFormat/>
    <w:uiPriority w:val="0"/>
    <w:pPr>
      <w:spacing w:after="120" w:line="480" w:lineRule="auto"/>
      <w:ind w:left="420" w:leftChars="200"/>
    </w:pPr>
  </w:style>
  <w:style w:type="paragraph" w:styleId="30">
    <w:name w:val="Balloon Text"/>
    <w:basedOn w:val="1"/>
    <w:link w:val="83"/>
    <w:unhideWhenUsed/>
    <w:qFormat/>
    <w:uiPriority w:val="0"/>
    <w:rPr>
      <w:sz w:val="18"/>
      <w:szCs w:val="18"/>
    </w:rPr>
  </w:style>
  <w:style w:type="paragraph" w:styleId="31">
    <w:name w:val="footer"/>
    <w:basedOn w:val="1"/>
    <w:link w:val="66"/>
    <w:unhideWhenUsed/>
    <w:qFormat/>
    <w:uiPriority w:val="99"/>
    <w:pPr>
      <w:tabs>
        <w:tab w:val="center" w:pos="4153"/>
        <w:tab w:val="right" w:pos="8306"/>
      </w:tabs>
      <w:snapToGrid w:val="0"/>
      <w:jc w:val="left"/>
    </w:pPr>
    <w:rPr>
      <w:sz w:val="18"/>
      <w:szCs w:val="18"/>
    </w:rPr>
  </w:style>
  <w:style w:type="paragraph" w:styleId="32">
    <w:name w:val="header"/>
    <w:basedOn w:val="1"/>
    <w:link w:val="65"/>
    <w:unhideWhenUsed/>
    <w:qFormat/>
    <w:uiPriority w:val="99"/>
    <w:pPr>
      <w:pBdr>
        <w:bottom w:val="single" w:color="auto" w:sz="6" w:space="1"/>
      </w:pBdr>
      <w:tabs>
        <w:tab w:val="center" w:pos="4153"/>
        <w:tab w:val="right" w:pos="8306"/>
      </w:tabs>
      <w:snapToGrid w:val="0"/>
      <w:jc w:val="center"/>
    </w:pPr>
    <w:rPr>
      <w:sz w:val="18"/>
      <w:szCs w:val="18"/>
    </w:rPr>
  </w:style>
  <w:style w:type="paragraph" w:styleId="33">
    <w:name w:val="toc 1"/>
    <w:next w:val="1"/>
    <w:qFormat/>
    <w:uiPriority w:val="39"/>
    <w:pPr>
      <w:widowControl w:val="0"/>
      <w:pBdr>
        <w:top w:val="none" w:color="000000" w:sz="0" w:space="3"/>
        <w:left w:val="none" w:color="000000" w:sz="0" w:space="3"/>
        <w:bottom w:val="none" w:color="000000" w:sz="0" w:space="3"/>
        <w:right w:val="none" w:color="000000" w:sz="0" w:space="3"/>
        <w:between w:val="none" w:color="000000" w:sz="0" w:space="0"/>
      </w:pBdr>
      <w:tabs>
        <w:tab w:val="left" w:pos="840"/>
        <w:tab w:val="right" w:leader="dot" w:pos="8296"/>
      </w:tabs>
    </w:pPr>
    <w:rPr>
      <w:rFonts w:ascii="宋体" w:hAnsi="宋体" w:eastAsia="宋体" w:cs="宋体"/>
      <w:kern w:val="1"/>
      <w:sz w:val="28"/>
      <w:szCs w:val="28"/>
      <w:lang w:val="en-US" w:eastAsia="zh-CN" w:bidi="ar-SA"/>
    </w:rPr>
  </w:style>
  <w:style w:type="paragraph" w:styleId="34">
    <w:name w:val="toc 4"/>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260"/>
      <w:jc w:val="both"/>
    </w:pPr>
    <w:rPr>
      <w:rFonts w:ascii="Times New Roman" w:hAnsi="Times New Roman" w:eastAsia="宋体" w:cs="Times New Roman"/>
      <w:kern w:val="1"/>
      <w:sz w:val="21"/>
      <w:szCs w:val="24"/>
      <w:lang w:val="en-US" w:eastAsia="zh-CN" w:bidi="ar-SA"/>
    </w:rPr>
  </w:style>
  <w:style w:type="paragraph" w:styleId="35">
    <w:name w:val="Subtitle"/>
    <w:basedOn w:val="1"/>
    <w:next w:val="1"/>
    <w:link w:val="64"/>
    <w:qFormat/>
    <w:uiPriority w:val="0"/>
    <w:pPr>
      <w:spacing w:before="240" w:after="60" w:line="312" w:lineRule="auto"/>
      <w:jc w:val="center"/>
      <w:outlineLvl w:val="1"/>
    </w:pPr>
    <w:rPr>
      <w:rFonts w:ascii="Cambria" w:hAnsi="Cambria"/>
      <w:b/>
      <w:bCs/>
      <w:kern w:val="28"/>
      <w:sz w:val="32"/>
      <w:szCs w:val="32"/>
      <w:lang w:val="zh-CN"/>
    </w:rPr>
  </w:style>
  <w:style w:type="paragraph" w:styleId="36">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37">
    <w:name w:val="toc 6"/>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100"/>
      <w:jc w:val="both"/>
    </w:pPr>
    <w:rPr>
      <w:rFonts w:ascii="Times New Roman" w:hAnsi="Times New Roman" w:eastAsia="宋体" w:cs="Times New Roman"/>
      <w:kern w:val="1"/>
      <w:sz w:val="21"/>
      <w:szCs w:val="24"/>
      <w:lang w:val="en-US" w:eastAsia="zh-CN" w:bidi="ar-SA"/>
    </w:rPr>
  </w:style>
  <w:style w:type="paragraph" w:styleId="38">
    <w:name w:val="Body Text Indent 3"/>
    <w:basedOn w:val="1"/>
    <w:link w:val="75"/>
    <w:unhideWhenUsed/>
    <w:qFormat/>
    <w:uiPriority w:val="0"/>
    <w:pPr>
      <w:spacing w:after="120"/>
      <w:ind w:left="420" w:leftChars="200"/>
    </w:pPr>
    <w:rPr>
      <w:sz w:val="16"/>
      <w:szCs w:val="16"/>
    </w:rPr>
  </w:style>
  <w:style w:type="paragraph" w:styleId="39">
    <w:name w:val="toc 2"/>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420"/>
      <w:jc w:val="both"/>
    </w:pPr>
    <w:rPr>
      <w:rFonts w:ascii="宋体" w:hAnsi="宋体" w:eastAsia="宋体" w:cs="宋体"/>
      <w:kern w:val="1"/>
      <w:sz w:val="24"/>
      <w:szCs w:val="24"/>
      <w:lang w:val="en-US" w:eastAsia="zh-CN" w:bidi="ar-SA"/>
    </w:rPr>
  </w:style>
  <w:style w:type="paragraph" w:styleId="40">
    <w:name w:val="toc 9"/>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3360"/>
      <w:jc w:val="both"/>
    </w:pPr>
    <w:rPr>
      <w:rFonts w:ascii="Times New Roman" w:hAnsi="Times New Roman" w:eastAsia="宋体" w:cs="Times New Roman"/>
      <w:kern w:val="1"/>
      <w:sz w:val="21"/>
      <w:szCs w:val="24"/>
      <w:lang w:val="en-US" w:eastAsia="zh-CN" w:bidi="ar-SA"/>
    </w:rPr>
  </w:style>
  <w:style w:type="paragraph" w:styleId="41">
    <w:name w:val="Body Text 2"/>
    <w:basedOn w:val="1"/>
    <w:link w:val="71"/>
    <w:unhideWhenUsed/>
    <w:qFormat/>
    <w:uiPriority w:val="0"/>
    <w:pPr>
      <w:spacing w:after="120" w:line="480" w:lineRule="auto"/>
    </w:pPr>
  </w:style>
  <w:style w:type="paragraph" w:styleId="42">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43">
    <w:name w:val="index 1"/>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styleId="44">
    <w:name w:val="Title"/>
    <w:next w:val="2"/>
    <w:link w:val="99"/>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240" w:after="60"/>
      <w:jc w:val="center"/>
      <w:outlineLvl w:val="0"/>
    </w:pPr>
    <w:rPr>
      <w:rFonts w:ascii="Cambria" w:hAnsi="Cambria" w:eastAsia="宋体" w:cs="Times New Roman"/>
      <w:b/>
      <w:bCs/>
      <w:kern w:val="1"/>
      <w:sz w:val="32"/>
      <w:szCs w:val="32"/>
      <w:lang w:val="en-US" w:eastAsia="zh-CN" w:bidi="ar-SA"/>
    </w:rPr>
  </w:style>
  <w:style w:type="paragraph" w:styleId="45">
    <w:name w:val="annotation subject"/>
    <w:basedOn w:val="17"/>
    <w:next w:val="17"/>
    <w:link w:val="86"/>
    <w:unhideWhenUsed/>
    <w:qFormat/>
    <w:uiPriority w:val="99"/>
    <w:rPr>
      <w:b/>
      <w:bCs/>
    </w:rPr>
  </w:style>
  <w:style w:type="paragraph" w:styleId="46">
    <w:name w:val="Body Text First Indent"/>
    <w:link w:val="100"/>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styleId="47">
    <w:name w:val="Body Text First Indent 2"/>
    <w:basedOn w:val="20"/>
    <w:next w:val="28"/>
    <w:link w:val="101"/>
    <w:qFormat/>
    <w:uiPriority w:val="0"/>
    <w:pPr>
      <w:pBdr>
        <w:top w:val="none" w:color="000000" w:sz="0" w:space="3"/>
        <w:left w:val="none" w:color="000000" w:sz="0" w:space="3"/>
        <w:bottom w:val="none" w:color="000000" w:sz="0" w:space="3"/>
        <w:right w:val="none" w:color="000000" w:sz="0" w:space="3"/>
        <w:between w:val="none" w:color="000000" w:sz="0" w:space="0"/>
      </w:pBdr>
      <w:jc w:val="both"/>
    </w:pPr>
    <w:rPr>
      <w:kern w:val="1"/>
    </w:rPr>
  </w:style>
  <w:style w:type="table" w:styleId="49">
    <w:name w:val="Table Grid"/>
    <w:basedOn w:val="4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FollowedHyperlink"/>
    <w:basedOn w:val="50"/>
    <w:semiHidden/>
    <w:unhideWhenUsed/>
    <w:uiPriority w:val="99"/>
    <w:rPr>
      <w:rFonts w:hint="eastAsia" w:ascii="微软雅黑" w:hAnsi="微软雅黑" w:eastAsia="微软雅黑" w:cs="微软雅黑"/>
      <w:color w:val="428BCA"/>
      <w:u w:val="none"/>
    </w:rPr>
  </w:style>
  <w:style w:type="character" w:styleId="54">
    <w:name w:val="Emphasis"/>
    <w:qFormat/>
    <w:uiPriority w:val="0"/>
    <w:rPr>
      <w:rFonts w:ascii="Calibri" w:hAnsi="Calibri" w:eastAsia="Calibri"/>
      <w:color w:val="CC0033"/>
      <w:kern w:val="0"/>
      <w:sz w:val="20"/>
    </w:rPr>
  </w:style>
  <w:style w:type="character" w:styleId="55">
    <w:name w:val="HTML Definition"/>
    <w:basedOn w:val="50"/>
    <w:unhideWhenUsed/>
    <w:qFormat/>
    <w:uiPriority w:val="99"/>
    <w:rPr>
      <w:i/>
      <w:iCs/>
    </w:rPr>
  </w:style>
  <w:style w:type="character" w:styleId="56">
    <w:name w:val="Hyperlink"/>
    <w:basedOn w:val="50"/>
    <w:unhideWhenUsed/>
    <w:qFormat/>
    <w:uiPriority w:val="99"/>
    <w:rPr>
      <w:color w:val="0000FF" w:themeColor="hyperlink"/>
      <w:u w:val="single"/>
      <w14:textFill>
        <w14:solidFill>
          <w14:schemeClr w14:val="hlink"/>
        </w14:solidFill>
      </w14:textFill>
    </w:rPr>
  </w:style>
  <w:style w:type="character" w:styleId="57">
    <w:name w:val="HTML Code"/>
    <w:unhideWhenUsed/>
    <w:qFormat/>
    <w:uiPriority w:val="99"/>
    <w:rPr>
      <w:rFonts w:hint="default" w:ascii="serif" w:hAnsi="serif" w:eastAsia="serif" w:cs="serif"/>
      <w:sz w:val="21"/>
      <w:szCs w:val="21"/>
    </w:rPr>
  </w:style>
  <w:style w:type="character" w:styleId="58">
    <w:name w:val="annotation reference"/>
    <w:basedOn w:val="50"/>
    <w:unhideWhenUsed/>
    <w:qFormat/>
    <w:uiPriority w:val="99"/>
    <w:rPr>
      <w:sz w:val="21"/>
      <w:szCs w:val="21"/>
    </w:rPr>
  </w:style>
  <w:style w:type="character" w:styleId="59">
    <w:name w:val="HTML Cite"/>
    <w:basedOn w:val="50"/>
    <w:semiHidden/>
    <w:unhideWhenUsed/>
    <w:qFormat/>
    <w:uiPriority w:val="99"/>
  </w:style>
  <w:style w:type="character" w:styleId="60">
    <w:name w:val="HTML Keyboard"/>
    <w:unhideWhenUsed/>
    <w:qFormat/>
    <w:uiPriority w:val="99"/>
    <w:rPr>
      <w:rFonts w:ascii="serif" w:hAnsi="serif" w:eastAsia="serif" w:cs="serif"/>
      <w:sz w:val="21"/>
      <w:szCs w:val="21"/>
    </w:rPr>
  </w:style>
  <w:style w:type="character" w:styleId="61">
    <w:name w:val="HTML Sample"/>
    <w:unhideWhenUsed/>
    <w:qFormat/>
    <w:uiPriority w:val="99"/>
    <w:rPr>
      <w:rFonts w:hint="default" w:ascii="serif" w:hAnsi="serif" w:eastAsia="serif" w:cs="serif"/>
      <w:sz w:val="21"/>
      <w:szCs w:val="21"/>
    </w:rPr>
  </w:style>
  <w:style w:type="character" w:customStyle="1" w:styleId="62">
    <w:name w:val="正文文本缩进 字符"/>
    <w:basedOn w:val="50"/>
    <w:link w:val="20"/>
    <w:qFormat/>
    <w:uiPriority w:val="0"/>
    <w:rPr>
      <w:rFonts w:ascii="宋体" w:hAnsi="宋体" w:eastAsia="宋体" w:cs="Times New Roman"/>
      <w:sz w:val="24"/>
      <w:szCs w:val="20"/>
    </w:rPr>
  </w:style>
  <w:style w:type="paragraph" w:customStyle="1" w:styleId="63">
    <w:name w:val="Default"/>
    <w:link w:val="85"/>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64">
    <w:name w:val="副标题 字符"/>
    <w:basedOn w:val="50"/>
    <w:link w:val="35"/>
    <w:qFormat/>
    <w:uiPriority w:val="0"/>
    <w:rPr>
      <w:rFonts w:ascii="Cambria" w:hAnsi="Cambria" w:eastAsia="宋体" w:cs="Times New Roman"/>
      <w:b/>
      <w:bCs/>
      <w:kern w:val="28"/>
      <w:sz w:val="32"/>
      <w:szCs w:val="32"/>
      <w:lang w:val="zh-CN" w:eastAsia="zh-CN"/>
    </w:rPr>
  </w:style>
  <w:style w:type="character" w:customStyle="1" w:styleId="65">
    <w:name w:val="页眉 字符"/>
    <w:basedOn w:val="50"/>
    <w:link w:val="32"/>
    <w:qFormat/>
    <w:uiPriority w:val="99"/>
    <w:rPr>
      <w:rFonts w:ascii="Times New Roman" w:hAnsi="Times New Roman" w:eastAsia="宋体" w:cs="Times New Roman"/>
      <w:sz w:val="18"/>
      <w:szCs w:val="18"/>
    </w:rPr>
  </w:style>
  <w:style w:type="character" w:customStyle="1" w:styleId="66">
    <w:name w:val="页脚 字符"/>
    <w:basedOn w:val="50"/>
    <w:link w:val="31"/>
    <w:qFormat/>
    <w:uiPriority w:val="99"/>
    <w:rPr>
      <w:rFonts w:ascii="Times New Roman" w:hAnsi="Times New Roman" w:eastAsia="宋体" w:cs="Times New Roman"/>
      <w:sz w:val="18"/>
      <w:szCs w:val="18"/>
    </w:rPr>
  </w:style>
  <w:style w:type="character" w:customStyle="1" w:styleId="67">
    <w:name w:val="日期 字符"/>
    <w:basedOn w:val="50"/>
    <w:link w:val="28"/>
    <w:qFormat/>
    <w:uiPriority w:val="0"/>
    <w:rPr>
      <w:rFonts w:ascii="Times New Roman" w:hAnsi="Times New Roman" w:eastAsia="宋体" w:cs="Times New Roman"/>
      <w:sz w:val="32"/>
      <w:szCs w:val="20"/>
    </w:rPr>
  </w:style>
  <w:style w:type="paragraph" w:styleId="68">
    <w:name w:val="List Paragraph"/>
    <w:basedOn w:val="1"/>
    <w:link w:val="87"/>
    <w:qFormat/>
    <w:uiPriority w:val="34"/>
    <w:pPr>
      <w:ind w:firstLine="420" w:firstLineChars="200"/>
    </w:pPr>
  </w:style>
  <w:style w:type="character" w:customStyle="1" w:styleId="69">
    <w:name w:val="正文文本缩进 2 字符"/>
    <w:basedOn w:val="50"/>
    <w:link w:val="29"/>
    <w:qFormat/>
    <w:uiPriority w:val="0"/>
    <w:rPr>
      <w:rFonts w:ascii="Times New Roman" w:hAnsi="Times New Roman" w:eastAsia="宋体" w:cs="Times New Roman"/>
      <w:szCs w:val="20"/>
    </w:rPr>
  </w:style>
  <w:style w:type="character" w:customStyle="1" w:styleId="70">
    <w:name w:val="标题 3 字符1"/>
    <w:basedOn w:val="50"/>
    <w:link w:val="4"/>
    <w:qFormat/>
    <w:uiPriority w:val="0"/>
    <w:rPr>
      <w:rFonts w:ascii="Times New Roman" w:hAnsi="Times New Roman" w:eastAsia="宋体" w:cs="Times New Roman"/>
      <w:b/>
      <w:bCs/>
      <w:sz w:val="32"/>
      <w:szCs w:val="32"/>
    </w:rPr>
  </w:style>
  <w:style w:type="character" w:customStyle="1" w:styleId="71">
    <w:name w:val="正文文本 2 字符"/>
    <w:basedOn w:val="50"/>
    <w:link w:val="41"/>
    <w:qFormat/>
    <w:uiPriority w:val="0"/>
    <w:rPr>
      <w:rFonts w:ascii="Times New Roman" w:hAnsi="Times New Roman" w:eastAsia="宋体" w:cs="Times New Roman"/>
      <w:szCs w:val="20"/>
    </w:rPr>
  </w:style>
  <w:style w:type="paragraph" w:customStyle="1" w:styleId="72">
    <w:name w:val="Char"/>
    <w:basedOn w:val="1"/>
    <w:autoRedefine/>
    <w:qFormat/>
    <w:uiPriority w:val="0"/>
    <w:pPr>
      <w:tabs>
        <w:tab w:val="left" w:pos="360"/>
      </w:tabs>
    </w:pPr>
    <w:rPr>
      <w:sz w:val="24"/>
      <w:szCs w:val="24"/>
    </w:rPr>
  </w:style>
  <w:style w:type="character" w:customStyle="1" w:styleId="73">
    <w:name w:val="纯文本 Char"/>
    <w:basedOn w:val="50"/>
    <w:qFormat/>
    <w:uiPriority w:val="0"/>
    <w:rPr>
      <w:rFonts w:ascii="宋体" w:hAnsi="Courier New" w:eastAsia="宋体" w:cs="Courier New"/>
      <w:szCs w:val="21"/>
    </w:rPr>
  </w:style>
  <w:style w:type="character" w:customStyle="1" w:styleId="74">
    <w:name w:val="纯文本 字符"/>
    <w:link w:val="25"/>
    <w:qFormat/>
    <w:locked/>
    <w:uiPriority w:val="0"/>
    <w:rPr>
      <w:rFonts w:ascii="宋体" w:hAnsi="Courier New" w:eastAsia="宋体" w:cs="Times New Roman"/>
      <w:szCs w:val="20"/>
      <w:lang w:val="zh-CN" w:eastAsia="zh-CN"/>
    </w:rPr>
  </w:style>
  <w:style w:type="character" w:customStyle="1" w:styleId="75">
    <w:name w:val="正文文本缩进 3 字符"/>
    <w:basedOn w:val="50"/>
    <w:link w:val="38"/>
    <w:qFormat/>
    <w:uiPriority w:val="0"/>
    <w:rPr>
      <w:rFonts w:ascii="Times New Roman" w:hAnsi="Times New Roman" w:eastAsia="宋体" w:cs="Times New Roman"/>
      <w:sz w:val="16"/>
      <w:szCs w:val="16"/>
    </w:rPr>
  </w:style>
  <w:style w:type="paragraph" w:customStyle="1" w:styleId="76">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7">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8">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80">
    <w:name w:val="Char1"/>
    <w:basedOn w:val="1"/>
    <w:autoRedefine/>
    <w:qFormat/>
    <w:uiPriority w:val="0"/>
    <w:pPr>
      <w:tabs>
        <w:tab w:val="left" w:pos="360"/>
      </w:tabs>
    </w:pPr>
    <w:rPr>
      <w:sz w:val="24"/>
      <w:szCs w:val="24"/>
    </w:rPr>
  </w:style>
  <w:style w:type="paragraph" w:customStyle="1" w:styleId="81">
    <w:name w:val="列出段落1"/>
    <w:basedOn w:val="1"/>
    <w:qFormat/>
    <w:uiPriority w:val="0"/>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82">
    <w:name w:val="批注文字 字符1"/>
    <w:basedOn w:val="50"/>
    <w:link w:val="17"/>
    <w:qFormat/>
    <w:uiPriority w:val="99"/>
    <w:rPr>
      <w:rFonts w:ascii="Times New Roman" w:hAnsi="Times New Roman" w:eastAsia="宋体" w:cs="Times New Roman"/>
      <w:szCs w:val="20"/>
    </w:rPr>
  </w:style>
  <w:style w:type="character" w:customStyle="1" w:styleId="83">
    <w:name w:val="批注框文本 字符"/>
    <w:basedOn w:val="50"/>
    <w:link w:val="30"/>
    <w:qFormat/>
    <w:uiPriority w:val="0"/>
    <w:rPr>
      <w:rFonts w:ascii="Times New Roman" w:hAnsi="Times New Roman" w:eastAsia="宋体" w:cs="Times New Roman"/>
      <w:sz w:val="18"/>
      <w:szCs w:val="18"/>
    </w:rPr>
  </w:style>
  <w:style w:type="character" w:customStyle="1" w:styleId="84">
    <w:name w:val="正文文本 字符1"/>
    <w:basedOn w:val="50"/>
    <w:link w:val="19"/>
    <w:qFormat/>
    <w:uiPriority w:val="0"/>
    <w:rPr>
      <w:rFonts w:ascii="Times New Roman" w:hAnsi="Times New Roman" w:eastAsia="宋体" w:cs="Times New Roman"/>
      <w:szCs w:val="20"/>
    </w:rPr>
  </w:style>
  <w:style w:type="character" w:customStyle="1" w:styleId="85">
    <w:name w:val="Default Char"/>
    <w:link w:val="63"/>
    <w:qFormat/>
    <w:locked/>
    <w:uiPriority w:val="0"/>
    <w:rPr>
      <w:rFonts w:ascii="......." w:hAnsi="Calibri" w:eastAsia="......." w:cs="......."/>
      <w:color w:val="000000"/>
      <w:kern w:val="0"/>
      <w:sz w:val="24"/>
      <w:szCs w:val="24"/>
    </w:rPr>
  </w:style>
  <w:style w:type="character" w:customStyle="1" w:styleId="86">
    <w:name w:val="批注主题 字符1"/>
    <w:basedOn w:val="82"/>
    <w:link w:val="45"/>
    <w:qFormat/>
    <w:uiPriority w:val="0"/>
    <w:rPr>
      <w:rFonts w:ascii="Times New Roman" w:hAnsi="Times New Roman" w:eastAsia="宋体" w:cs="Times New Roman"/>
      <w:b/>
      <w:bCs/>
      <w:szCs w:val="20"/>
    </w:rPr>
  </w:style>
  <w:style w:type="character" w:customStyle="1" w:styleId="87">
    <w:name w:val="列出段落 字符"/>
    <w:link w:val="68"/>
    <w:qFormat/>
    <w:uiPriority w:val="34"/>
    <w:rPr>
      <w:rFonts w:ascii="Times New Roman" w:hAnsi="Times New Roman" w:eastAsia="宋体" w:cs="Times New Roman"/>
      <w:szCs w:val="20"/>
    </w:rPr>
  </w:style>
  <w:style w:type="character" w:customStyle="1" w:styleId="88">
    <w:name w:val="标题 1 字符"/>
    <w:basedOn w:val="50"/>
    <w:link w:val="2"/>
    <w:qFormat/>
    <w:uiPriority w:val="0"/>
    <w:rPr>
      <w:rFonts w:ascii="Times New Roman" w:hAnsi="Times New Roman" w:eastAsia="宋体" w:cs="Times New Roman"/>
      <w:b/>
      <w:bCs/>
      <w:kern w:val="1"/>
      <w:sz w:val="44"/>
      <w:szCs w:val="44"/>
    </w:rPr>
  </w:style>
  <w:style w:type="character" w:customStyle="1" w:styleId="89">
    <w:name w:val="标题 2 字符"/>
    <w:basedOn w:val="50"/>
    <w:link w:val="3"/>
    <w:qFormat/>
    <w:uiPriority w:val="0"/>
    <w:rPr>
      <w:rFonts w:ascii="Arial" w:hAnsi="Arial" w:eastAsia="黑体" w:cs="Times New Roman"/>
      <w:b/>
      <w:bCs/>
      <w:kern w:val="1"/>
      <w:sz w:val="32"/>
      <w:szCs w:val="32"/>
    </w:rPr>
  </w:style>
  <w:style w:type="character" w:customStyle="1" w:styleId="90">
    <w:name w:val="标题 4 字符1"/>
    <w:basedOn w:val="50"/>
    <w:link w:val="5"/>
    <w:qFormat/>
    <w:uiPriority w:val="0"/>
    <w:rPr>
      <w:rFonts w:ascii="Cambria" w:hAnsi="Cambria" w:eastAsia="宋体" w:cs="Times New Roman"/>
      <w:b/>
      <w:bCs/>
      <w:kern w:val="0"/>
      <w:sz w:val="28"/>
      <w:szCs w:val="28"/>
    </w:rPr>
  </w:style>
  <w:style w:type="character" w:customStyle="1" w:styleId="91">
    <w:name w:val="标题 5 字符"/>
    <w:basedOn w:val="50"/>
    <w:link w:val="6"/>
    <w:qFormat/>
    <w:uiPriority w:val="0"/>
    <w:rPr>
      <w:rFonts w:ascii="Times New Roman" w:hAnsi="Times New Roman" w:eastAsia="宋体" w:cs="Times New Roman"/>
      <w:b/>
      <w:bCs/>
      <w:kern w:val="1"/>
      <w:sz w:val="28"/>
      <w:szCs w:val="28"/>
    </w:rPr>
  </w:style>
  <w:style w:type="character" w:customStyle="1" w:styleId="92">
    <w:name w:val="标题 6 字符"/>
    <w:basedOn w:val="50"/>
    <w:link w:val="7"/>
    <w:qFormat/>
    <w:uiPriority w:val="0"/>
    <w:rPr>
      <w:rFonts w:ascii="Arial" w:hAnsi="Arial" w:eastAsia="黑体" w:cs="Times New Roman"/>
      <w:b/>
      <w:bCs/>
      <w:kern w:val="1"/>
      <w:sz w:val="24"/>
      <w:szCs w:val="24"/>
    </w:rPr>
  </w:style>
  <w:style w:type="character" w:customStyle="1" w:styleId="93">
    <w:name w:val="标题 7 字符"/>
    <w:basedOn w:val="50"/>
    <w:link w:val="8"/>
    <w:qFormat/>
    <w:uiPriority w:val="0"/>
    <w:rPr>
      <w:rFonts w:ascii="Times New Roman" w:hAnsi="Times New Roman" w:eastAsia="宋体" w:cs="Times New Roman"/>
      <w:b/>
      <w:bCs/>
      <w:kern w:val="1"/>
      <w:sz w:val="24"/>
      <w:szCs w:val="24"/>
    </w:rPr>
  </w:style>
  <w:style w:type="character" w:customStyle="1" w:styleId="94">
    <w:name w:val="标题 8 字符"/>
    <w:basedOn w:val="50"/>
    <w:link w:val="9"/>
    <w:qFormat/>
    <w:uiPriority w:val="0"/>
    <w:rPr>
      <w:rFonts w:ascii="Arial" w:hAnsi="Arial" w:eastAsia="宋体" w:cs="Times New Roman"/>
      <w:b/>
      <w:kern w:val="1"/>
      <w:sz w:val="24"/>
      <w:szCs w:val="24"/>
    </w:rPr>
  </w:style>
  <w:style w:type="character" w:customStyle="1" w:styleId="95">
    <w:name w:val="标题 9 字符"/>
    <w:basedOn w:val="50"/>
    <w:link w:val="10"/>
    <w:qFormat/>
    <w:uiPriority w:val="0"/>
    <w:rPr>
      <w:rFonts w:ascii="Arial" w:hAnsi="Arial" w:eastAsia="宋体" w:cs="Times New Roman"/>
      <w:b/>
      <w:kern w:val="1"/>
      <w:sz w:val="24"/>
      <w:szCs w:val="24"/>
    </w:rPr>
  </w:style>
  <w:style w:type="character" w:customStyle="1" w:styleId="96">
    <w:name w:val="注释标题 字符"/>
    <w:basedOn w:val="50"/>
    <w:link w:val="13"/>
    <w:qFormat/>
    <w:uiPriority w:val="0"/>
    <w:rPr>
      <w:rFonts w:ascii="Times New Roman" w:hAnsi="Times New Roman" w:eastAsia="宋体" w:cs="Times New Roman"/>
      <w:kern w:val="1"/>
      <w:szCs w:val="20"/>
    </w:rPr>
  </w:style>
  <w:style w:type="character" w:customStyle="1" w:styleId="97">
    <w:name w:val="文档结构图 字符"/>
    <w:basedOn w:val="50"/>
    <w:link w:val="16"/>
    <w:qFormat/>
    <w:uiPriority w:val="0"/>
    <w:rPr>
      <w:rFonts w:ascii="宋体" w:hAnsi="宋体" w:eastAsia="宋体" w:cs="Times New Roman"/>
      <w:kern w:val="1"/>
      <w:sz w:val="18"/>
      <w:szCs w:val="18"/>
    </w:rPr>
  </w:style>
  <w:style w:type="character" w:customStyle="1" w:styleId="98">
    <w:name w:val="正文文本 3 字符"/>
    <w:basedOn w:val="50"/>
    <w:link w:val="18"/>
    <w:qFormat/>
    <w:uiPriority w:val="0"/>
    <w:rPr>
      <w:rFonts w:ascii="Times New Roman" w:hAnsi="Times New Roman" w:eastAsia="宋体" w:cs="Times New Roman"/>
      <w:kern w:val="1"/>
      <w:sz w:val="16"/>
      <w:szCs w:val="16"/>
    </w:rPr>
  </w:style>
  <w:style w:type="character" w:customStyle="1" w:styleId="99">
    <w:name w:val="标题 字符"/>
    <w:basedOn w:val="50"/>
    <w:link w:val="44"/>
    <w:qFormat/>
    <w:uiPriority w:val="0"/>
    <w:rPr>
      <w:rFonts w:ascii="Cambria" w:hAnsi="Cambria" w:eastAsia="宋体" w:cs="Times New Roman"/>
      <w:b/>
      <w:bCs/>
      <w:kern w:val="1"/>
      <w:sz w:val="32"/>
      <w:szCs w:val="32"/>
    </w:rPr>
  </w:style>
  <w:style w:type="character" w:customStyle="1" w:styleId="100">
    <w:name w:val="正文首行缩进 字符"/>
    <w:basedOn w:val="84"/>
    <w:link w:val="46"/>
    <w:qFormat/>
    <w:uiPriority w:val="0"/>
    <w:rPr>
      <w:rFonts w:ascii="Times New Roman" w:hAnsi="Times New Roman" w:eastAsia="宋体" w:cs="Times New Roman"/>
      <w:kern w:val="1"/>
      <w:szCs w:val="24"/>
    </w:rPr>
  </w:style>
  <w:style w:type="character" w:customStyle="1" w:styleId="101">
    <w:name w:val="正文首行缩进 2 字符"/>
    <w:basedOn w:val="62"/>
    <w:link w:val="47"/>
    <w:qFormat/>
    <w:uiPriority w:val="0"/>
    <w:rPr>
      <w:rFonts w:ascii="宋体" w:hAnsi="宋体" w:eastAsia="宋体" w:cs="Times New Roman"/>
      <w:kern w:val="1"/>
      <w:sz w:val="24"/>
      <w:szCs w:val="20"/>
    </w:rPr>
  </w:style>
  <w:style w:type="character" w:customStyle="1" w:styleId="102">
    <w:name w:val="批注文字 Char3"/>
    <w:qFormat/>
    <w:uiPriority w:val="99"/>
    <w:rPr>
      <w:rFonts w:ascii="Times New Roman" w:hAnsi="Times New Roman" w:eastAsia="宋体" w:cs="Times New Roman"/>
      <w:kern w:val="1"/>
      <w:szCs w:val="20"/>
    </w:rPr>
  </w:style>
  <w:style w:type="character" w:customStyle="1" w:styleId="103">
    <w:name w:val="正文文本 Char1"/>
    <w:qFormat/>
    <w:uiPriority w:val="0"/>
    <w:rPr>
      <w:rFonts w:ascii="Times New Roman" w:hAnsi="Times New Roman" w:eastAsia="宋体" w:cs="Times New Roman"/>
      <w:kern w:val="1"/>
      <w:szCs w:val="20"/>
    </w:rPr>
  </w:style>
  <w:style w:type="character" w:customStyle="1" w:styleId="104">
    <w:name w:val="批注主题 Char2"/>
    <w:qFormat/>
    <w:uiPriority w:val="99"/>
    <w:rPr>
      <w:rFonts w:ascii="Times New Roman" w:hAnsi="Times New Roman" w:eastAsia="宋体" w:cs="Times New Roman"/>
      <w:b/>
      <w:bCs/>
      <w:kern w:val="0"/>
      <w:sz w:val="20"/>
      <w:szCs w:val="20"/>
    </w:rPr>
  </w:style>
  <w:style w:type="character" w:customStyle="1" w:styleId="105">
    <w:name w:val="访问过的超链接1"/>
    <w:qFormat/>
    <w:uiPriority w:val="99"/>
    <w:rPr>
      <w:rFonts w:ascii="Calibri" w:hAnsi="Calibri" w:eastAsia="Calibri"/>
      <w:color w:val="800080"/>
      <w:kern w:val="0"/>
      <w:sz w:val="20"/>
      <w:u w:val="single"/>
    </w:rPr>
  </w:style>
  <w:style w:type="paragraph" w:customStyle="1" w:styleId="106">
    <w:name w:val="首行缩进"/>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480" w:firstLineChars="200"/>
    </w:pPr>
    <w:rPr>
      <w:kern w:val="1"/>
      <w:sz w:val="24"/>
      <w:lang w:val="zh-CN"/>
    </w:rPr>
  </w:style>
  <w:style w:type="character" w:customStyle="1" w:styleId="107">
    <w:name w:val="font51"/>
    <w:qFormat/>
    <w:uiPriority w:val="0"/>
    <w:rPr>
      <w:rFonts w:ascii="Tahoma" w:hAnsi="Tahoma" w:eastAsia="Tahoma" w:cs="Tahoma"/>
      <w:sz w:val="20"/>
    </w:rPr>
  </w:style>
  <w:style w:type="character" w:customStyle="1" w:styleId="108">
    <w:name w:val="font171"/>
    <w:qFormat/>
    <w:uiPriority w:val="0"/>
    <w:rPr>
      <w:b/>
      <w:sz w:val="20"/>
    </w:rPr>
  </w:style>
  <w:style w:type="character" w:customStyle="1" w:styleId="109">
    <w:name w:val="页眉 Char1"/>
    <w:qFormat/>
    <w:uiPriority w:val="0"/>
    <w:rPr>
      <w:sz w:val="18"/>
      <w:szCs w:val="18"/>
    </w:rPr>
  </w:style>
  <w:style w:type="character" w:customStyle="1" w:styleId="110">
    <w:name w:val="方案正文 Char"/>
    <w:qFormat/>
    <w:uiPriority w:val="0"/>
    <w:rPr>
      <w:rFonts w:ascii="Arial" w:hAnsi="Arial"/>
      <w:kern w:val="0"/>
      <w:sz w:val="24"/>
      <w:szCs w:val="21"/>
    </w:rPr>
  </w:style>
  <w:style w:type="character" w:customStyle="1" w:styleId="111">
    <w:name w:val="label1"/>
    <w:qFormat/>
    <w:uiPriority w:val="0"/>
    <w:rPr>
      <w:sz w:val="26"/>
      <w:szCs w:val="26"/>
    </w:rPr>
  </w:style>
  <w:style w:type="character" w:customStyle="1" w:styleId="112">
    <w:name w:val="标书正文:  0.74 厘米 Char1"/>
    <w:qFormat/>
    <w:uiPriority w:val="0"/>
    <w:rPr>
      <w:rFonts w:ascii="Calibri" w:hAnsi="Calibri" w:cs="宋体"/>
      <w:sz w:val="24"/>
    </w:rPr>
  </w:style>
  <w:style w:type="character" w:customStyle="1" w:styleId="113">
    <w:name w:val="_正文段落 Char"/>
    <w:qFormat/>
    <w:uiPriority w:val="0"/>
    <w:rPr>
      <w:kern w:val="0"/>
      <w:sz w:val="24"/>
      <w:szCs w:val="24"/>
    </w:rPr>
  </w:style>
  <w:style w:type="character" w:customStyle="1" w:styleId="114">
    <w:name w:val="Char Char12"/>
    <w:qFormat/>
    <w:uiPriority w:val="0"/>
    <w:rPr>
      <w:sz w:val="18"/>
    </w:rPr>
  </w:style>
  <w:style w:type="character" w:customStyle="1" w:styleId="115">
    <w:name w:val="Char Char10"/>
    <w:qFormat/>
    <w:uiPriority w:val="0"/>
    <w:rPr>
      <w:rFonts w:ascii="宋体" w:hAnsi="宋体" w:cs="宋体"/>
      <w:b/>
      <w:bCs/>
      <w:sz w:val="36"/>
      <w:szCs w:val="36"/>
    </w:rPr>
  </w:style>
  <w:style w:type="character" w:customStyle="1" w:styleId="116">
    <w:name w:val="蓝色"/>
    <w:qFormat/>
    <w:uiPriority w:val="0"/>
    <w:rPr>
      <w:rFonts w:ascii="Calibri" w:hAnsi="Calibri" w:eastAsia="Calibri"/>
      <w:color w:val="0000FF"/>
      <w:kern w:val="0"/>
      <w:sz w:val="20"/>
    </w:rPr>
  </w:style>
  <w:style w:type="character" w:customStyle="1" w:styleId="117">
    <w:name w:val="标题 2 Char1"/>
    <w:qFormat/>
    <w:uiPriority w:val="0"/>
    <w:rPr>
      <w:rFonts w:ascii="Arial" w:hAnsi="Arial" w:eastAsia="黑体"/>
      <w:b/>
      <w:bCs/>
      <w:sz w:val="32"/>
      <w:szCs w:val="32"/>
    </w:rPr>
  </w:style>
  <w:style w:type="character" w:customStyle="1" w:styleId="118">
    <w:name w:val="Heading 3. Char"/>
    <w:qFormat/>
    <w:uiPriority w:val="0"/>
    <w:rPr>
      <w:b/>
      <w:bCs/>
      <w:sz w:val="32"/>
      <w:szCs w:val="32"/>
    </w:rPr>
  </w:style>
  <w:style w:type="character" w:customStyle="1" w:styleId="119">
    <w:name w:val="标书正文:  0.74 厘米 Char"/>
    <w:qFormat/>
    <w:uiPriority w:val="0"/>
    <w:rPr>
      <w:kern w:val="0"/>
      <w:sz w:val="24"/>
    </w:rPr>
  </w:style>
  <w:style w:type="character" w:customStyle="1" w:styleId="120">
    <w:name w:val="font121"/>
    <w:qFormat/>
    <w:uiPriority w:val="0"/>
    <w:rPr>
      <w:sz w:val="20"/>
    </w:rPr>
  </w:style>
  <w:style w:type="character" w:customStyle="1" w:styleId="121">
    <w:name w:val="正文文字缩进 Char"/>
    <w:qFormat/>
    <w:uiPriority w:val="0"/>
    <w:rPr>
      <w:rFonts w:ascii="Calibri" w:hAnsi="Calibri"/>
      <w:szCs w:val="24"/>
    </w:rPr>
  </w:style>
  <w:style w:type="character" w:customStyle="1" w:styleId="122">
    <w:name w:val="font31"/>
    <w:qFormat/>
    <w:uiPriority w:val="0"/>
    <w:rPr>
      <w:rFonts w:hint="eastAsia" w:ascii="宋体" w:hAnsi="宋体" w:cs="宋体"/>
      <w:sz w:val="20"/>
    </w:rPr>
  </w:style>
  <w:style w:type="character" w:customStyle="1" w:styleId="123">
    <w:name w:val="font01"/>
    <w:qFormat/>
    <w:uiPriority w:val="0"/>
    <w:rPr>
      <w:rFonts w:ascii="Tahoma" w:hAnsi="Tahoma" w:eastAsia="Tahoma" w:cs="Tahoma"/>
      <w:sz w:val="20"/>
    </w:rPr>
  </w:style>
  <w:style w:type="character" w:customStyle="1" w:styleId="124">
    <w:name w:val="infodetail"/>
    <w:qFormat/>
    <w:uiPriority w:val="0"/>
  </w:style>
  <w:style w:type="character" w:customStyle="1" w:styleId="125">
    <w:name w:val="font11"/>
    <w:qFormat/>
    <w:uiPriority w:val="0"/>
    <w:rPr>
      <w:rFonts w:ascii="Tahoma" w:hAnsi="Tahoma" w:eastAsia="Tahoma" w:cs="Tahoma"/>
      <w:sz w:val="20"/>
    </w:rPr>
  </w:style>
  <w:style w:type="character" w:customStyle="1" w:styleId="126">
    <w:name w:val="批注文字 Char2"/>
    <w:qFormat/>
    <w:uiPriority w:val="0"/>
  </w:style>
  <w:style w:type="character" w:customStyle="1" w:styleId="127">
    <w:name w:val="标书图表注 Char"/>
    <w:qFormat/>
    <w:uiPriority w:val="0"/>
    <w:rPr>
      <w:kern w:val="0"/>
      <w:sz w:val="20"/>
    </w:rPr>
  </w:style>
  <w:style w:type="character" w:customStyle="1" w:styleId="128">
    <w:name w:val="Char Char8"/>
    <w:qFormat/>
    <w:uiPriority w:val="0"/>
    <w:rPr>
      <w:rFonts w:ascii="黑体" w:hAnsi="黑体" w:eastAsia="黑体"/>
      <w:bCs/>
      <w:kern w:val="0"/>
      <w:sz w:val="24"/>
    </w:rPr>
  </w:style>
  <w:style w:type="character" w:customStyle="1" w:styleId="129">
    <w:name w:val="题注 Char"/>
    <w:qFormat/>
    <w:uiPriority w:val="0"/>
    <w:rPr>
      <w:rFonts w:ascii="Arial" w:hAnsi="Arial" w:eastAsia="黑体"/>
      <w:kern w:val="0"/>
      <w:sz w:val="20"/>
    </w:rPr>
  </w:style>
  <w:style w:type="character" w:customStyle="1" w:styleId="130">
    <w:name w:val="页脚 Char1"/>
    <w:qFormat/>
    <w:uiPriority w:val="0"/>
    <w:rPr>
      <w:sz w:val="18"/>
      <w:szCs w:val="18"/>
    </w:rPr>
  </w:style>
  <w:style w:type="character" w:customStyle="1" w:styleId="131">
    <w:name w:val="grame"/>
    <w:qFormat/>
    <w:uiPriority w:val="0"/>
  </w:style>
  <w:style w:type="character" w:customStyle="1" w:styleId="132">
    <w:name w:val="编号 Char Char"/>
    <w:qFormat/>
    <w:uiPriority w:val="0"/>
    <w:rPr>
      <w:rFonts w:ascii="Calibri" w:hAnsi="Calibri" w:eastAsia="Calibri"/>
      <w:sz w:val="24"/>
      <w:szCs w:val="24"/>
    </w:rPr>
  </w:style>
  <w:style w:type="character" w:customStyle="1" w:styleId="133">
    <w:name w:val="font71"/>
    <w:qFormat/>
    <w:uiPriority w:val="0"/>
    <w:rPr>
      <w:rFonts w:hint="eastAsia" w:ascii="宋体" w:hAnsi="宋体" w:cs="宋体"/>
      <w:sz w:val="20"/>
    </w:rPr>
  </w:style>
  <w:style w:type="character" w:customStyle="1" w:styleId="134">
    <w:name w:val="设计正文 Char"/>
    <w:qFormat/>
    <w:uiPriority w:val="0"/>
    <w:rPr>
      <w:rFonts w:eastAsia="仿宋_GB2312"/>
      <w:kern w:val="0"/>
      <w:sz w:val="28"/>
      <w:szCs w:val="28"/>
    </w:rPr>
  </w:style>
  <w:style w:type="character" w:customStyle="1" w:styleId="135">
    <w:name w:val="批注引用3"/>
    <w:qFormat/>
    <w:uiPriority w:val="0"/>
    <w:rPr>
      <w:sz w:val="21"/>
      <w:szCs w:val="21"/>
    </w:rPr>
  </w:style>
  <w:style w:type="character" w:customStyle="1" w:styleId="136">
    <w:name w:val="图表标题 Char Char"/>
    <w:qFormat/>
    <w:uiPriority w:val="0"/>
    <w:rPr>
      <w:rFonts w:ascii="Calibri" w:hAnsi="Calibri" w:eastAsia="仿宋_GB2312" w:cs="宋体"/>
      <w:kern w:val="0"/>
      <w:sz w:val="20"/>
      <w:szCs w:val="21"/>
    </w:rPr>
  </w:style>
  <w:style w:type="character" w:customStyle="1" w:styleId="137">
    <w:name w:val="表内文字 Char"/>
    <w:qFormat/>
    <w:uiPriority w:val="0"/>
    <w:rPr>
      <w:rFonts w:ascii="宋体" w:hAnsi="宋体" w:eastAsia="楷体_GB2312"/>
      <w:kern w:val="0"/>
      <w:sz w:val="20"/>
    </w:rPr>
  </w:style>
  <w:style w:type="character" w:customStyle="1" w:styleId="138">
    <w:name w:val="批注引用2"/>
    <w:qFormat/>
    <w:uiPriority w:val="0"/>
    <w:rPr>
      <w:szCs w:val="21"/>
    </w:rPr>
  </w:style>
  <w:style w:type="character" w:customStyle="1" w:styleId="139">
    <w:name w:val="标书正文 Char"/>
    <w:qFormat/>
    <w:uiPriority w:val="0"/>
    <w:rPr>
      <w:rFonts w:ascii="Calibri" w:hAnsi="Calibri" w:eastAsia="Calibri"/>
      <w:kern w:val="0"/>
      <w:sz w:val="24"/>
    </w:rPr>
  </w:style>
  <w:style w:type="character" w:customStyle="1" w:styleId="140">
    <w:name w:val="样式 (西文) 仿宋_GB23121"/>
    <w:qFormat/>
    <w:uiPriority w:val="0"/>
    <w:rPr>
      <w:rFonts w:ascii="Arial" w:hAnsi="Arial"/>
      <w:kern w:val="0"/>
      <w:sz w:val="28"/>
      <w:szCs w:val="28"/>
    </w:rPr>
  </w:style>
  <w:style w:type="character" w:customStyle="1" w:styleId="141">
    <w:name w:val="Char Char13"/>
    <w:qFormat/>
    <w:uiPriority w:val="0"/>
    <w:rPr>
      <w:sz w:val="18"/>
    </w:rPr>
  </w:style>
  <w:style w:type="character" w:customStyle="1" w:styleId="142">
    <w:name w:val="font21"/>
    <w:qFormat/>
    <w:uiPriority w:val="0"/>
    <w:rPr>
      <w:rFonts w:hint="eastAsia" w:ascii="宋体" w:hAnsi="宋体" w:cs="宋体"/>
      <w:sz w:val="20"/>
    </w:rPr>
  </w:style>
  <w:style w:type="character" w:customStyle="1" w:styleId="143">
    <w:name w:val="标题 3 Char1"/>
    <w:qFormat/>
    <w:uiPriority w:val="0"/>
    <w:rPr>
      <w:b/>
      <w:bCs/>
      <w:sz w:val="32"/>
      <w:szCs w:val="32"/>
    </w:rPr>
  </w:style>
  <w:style w:type="character" w:customStyle="1" w:styleId="144">
    <w:name w:val="font61"/>
    <w:qFormat/>
    <w:uiPriority w:val="0"/>
    <w:rPr>
      <w:rFonts w:hint="eastAsia" w:ascii="华文楷体" w:hAnsi="华文楷体" w:eastAsia="华文楷体" w:cs="华文楷体"/>
      <w:sz w:val="22"/>
      <w:szCs w:val="22"/>
    </w:rPr>
  </w:style>
  <w:style w:type="character" w:customStyle="1" w:styleId="145">
    <w:name w:val="A正文 Char Char"/>
    <w:qFormat/>
    <w:uiPriority w:val="0"/>
    <w:rPr>
      <w:kern w:val="0"/>
      <w:sz w:val="24"/>
      <w:szCs w:val="24"/>
    </w:rPr>
  </w:style>
  <w:style w:type="character" w:customStyle="1" w:styleId="146">
    <w:name w:val="批注文字 Char1"/>
    <w:qFormat/>
    <w:uiPriority w:val="0"/>
  </w:style>
  <w:style w:type="character" w:customStyle="1" w:styleId="147">
    <w:name w:val="font141"/>
    <w:qFormat/>
    <w:uiPriority w:val="0"/>
    <w:rPr>
      <w:rFonts w:hint="eastAsia" w:ascii="宋体" w:hAnsi="宋体" w:cs="宋体"/>
      <w:sz w:val="20"/>
    </w:rPr>
  </w:style>
  <w:style w:type="character" w:customStyle="1" w:styleId="148">
    <w:name w:val="批注引用1"/>
    <w:qFormat/>
    <w:uiPriority w:val="0"/>
    <w:rPr>
      <w:rFonts w:ascii="Calibri" w:hAnsi="Calibri" w:eastAsia="Calibri"/>
      <w:kern w:val="0"/>
      <w:szCs w:val="21"/>
    </w:rPr>
  </w:style>
  <w:style w:type="character" w:customStyle="1" w:styleId="149">
    <w:name w:val="font81"/>
    <w:qFormat/>
    <w:uiPriority w:val="0"/>
    <w:rPr>
      <w:rFonts w:ascii="Tahoma" w:hAnsi="Tahoma" w:eastAsia="Tahoma" w:cs="Tahoma"/>
      <w:sz w:val="20"/>
    </w:rPr>
  </w:style>
  <w:style w:type="character" w:customStyle="1" w:styleId="150">
    <w:name w:val="px141"/>
    <w:qFormat/>
    <w:uiPriority w:val="0"/>
    <w:rPr>
      <w:rFonts w:ascii="Calibri" w:hAnsi="Calibri" w:eastAsia="Calibri"/>
      <w:kern w:val="0"/>
      <w:sz w:val="18"/>
      <w:szCs w:val="18"/>
    </w:rPr>
  </w:style>
  <w:style w:type="character" w:customStyle="1" w:styleId="151">
    <w:name w:val="批注主题 Char1"/>
    <w:qFormat/>
    <w:uiPriority w:val="0"/>
    <w:rPr>
      <w:b/>
      <w:bCs/>
    </w:rPr>
  </w:style>
  <w:style w:type="character" w:customStyle="1" w:styleId="152">
    <w:name w:val="页码1"/>
    <w:qFormat/>
    <w:uiPriority w:val="0"/>
  </w:style>
  <w:style w:type="character" w:customStyle="1" w:styleId="153">
    <w:name w:val="正文缩进 Char"/>
    <w:qFormat/>
    <w:uiPriority w:val="0"/>
  </w:style>
  <w:style w:type="character" w:customStyle="1" w:styleId="154">
    <w:name w:val="Table Text Char1"/>
    <w:qFormat/>
    <w:uiPriority w:val="0"/>
    <w:rPr>
      <w:rFonts w:ascii="Arial" w:hAnsi="Arial"/>
      <w:kern w:val="0"/>
      <w:sz w:val="20"/>
      <w:szCs w:val="24"/>
    </w:rPr>
  </w:style>
  <w:style w:type="character" w:customStyle="1" w:styleId="155">
    <w:name w:val="表标题行 Char"/>
    <w:qFormat/>
    <w:uiPriority w:val="0"/>
    <w:rPr>
      <w:rFonts w:ascii="宋体" w:hAnsi="宋体" w:eastAsia="黑体"/>
      <w:kern w:val="0"/>
      <w:sz w:val="20"/>
    </w:rPr>
  </w:style>
  <w:style w:type="character" w:customStyle="1" w:styleId="156">
    <w:name w:val="apple-converted-space"/>
    <w:qFormat/>
    <w:uiPriority w:val="0"/>
  </w:style>
  <w:style w:type="character" w:customStyle="1" w:styleId="157">
    <w:name w:val="font41"/>
    <w:qFormat/>
    <w:uiPriority w:val="0"/>
    <w:rPr>
      <w:rFonts w:hint="eastAsia" w:ascii="宋体" w:hAnsi="宋体" w:cs="宋体"/>
      <w:sz w:val="20"/>
    </w:rPr>
  </w:style>
  <w:style w:type="character" w:customStyle="1" w:styleId="158">
    <w:name w:val="正文 首行缩进2 字符 Char"/>
    <w:qFormat/>
    <w:uiPriority w:val="0"/>
    <w:rPr>
      <w:rFonts w:ascii="Arial" w:hAnsi="Arial" w:eastAsia="Calibri"/>
      <w:kern w:val="0"/>
      <w:sz w:val="24"/>
      <w:szCs w:val="28"/>
    </w:rPr>
  </w:style>
  <w:style w:type="character" w:customStyle="1" w:styleId="159">
    <w:name w:val="无间隔 Char"/>
    <w:qFormat/>
    <w:uiPriority w:val="0"/>
    <w:rPr>
      <w:rFonts w:ascii="Calibri" w:hAnsi="Calibri"/>
      <w:kern w:val="0"/>
      <w:sz w:val="22"/>
    </w:rPr>
  </w:style>
  <w:style w:type="character" w:customStyle="1" w:styleId="160">
    <w:name w:val="info4"/>
    <w:qFormat/>
    <w:uiPriority w:val="0"/>
  </w:style>
  <w:style w:type="character" w:customStyle="1" w:styleId="161">
    <w:name w:val="_标题4 Char"/>
    <w:qFormat/>
    <w:uiPriority w:val="0"/>
    <w:rPr>
      <w:rFonts w:ascii="Arial" w:hAnsi="Arial" w:eastAsia="黑体"/>
      <w:bCs/>
      <w:kern w:val="0"/>
      <w:sz w:val="28"/>
      <w:szCs w:val="28"/>
    </w:rPr>
  </w:style>
  <w:style w:type="character" w:customStyle="1" w:styleId="162">
    <w:name w:val="正文-全文 Char"/>
    <w:qFormat/>
    <w:uiPriority w:val="0"/>
    <w:rPr>
      <w:kern w:val="0"/>
      <w:sz w:val="24"/>
    </w:rPr>
  </w:style>
  <w:style w:type="character" w:customStyle="1" w:styleId="163">
    <w:name w:val="Char Char9"/>
    <w:qFormat/>
    <w:uiPriority w:val="0"/>
    <w:rPr>
      <w:szCs w:val="24"/>
    </w:rPr>
  </w:style>
  <w:style w:type="paragraph" w:customStyle="1" w:styleId="164">
    <w:name w:val="修订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165">
    <w:name w:val="Table Text"/>
    <w:qFormat/>
    <w:uiPriority w:val="0"/>
    <w:pPr>
      <w:pBdr>
        <w:top w:val="none" w:color="000000" w:sz="0" w:space="3"/>
        <w:left w:val="none" w:color="000000" w:sz="0" w:space="3"/>
        <w:bottom w:val="none" w:color="000000" w:sz="0" w:space="3"/>
        <w:right w:val="none" w:color="000000" w:sz="0" w:space="3"/>
        <w:between w:val="none" w:color="000000" w:sz="0" w:space="0"/>
      </w:pBdr>
      <w:spacing w:before="80" w:after="80"/>
    </w:pPr>
    <w:rPr>
      <w:rFonts w:ascii="Arial" w:hAnsi="Arial" w:eastAsia="宋体" w:cs="Times New Roman"/>
      <w:kern w:val="1"/>
      <w:szCs w:val="24"/>
      <w:lang w:val="en-US" w:eastAsia="zh-CN" w:bidi="ar-SA"/>
    </w:rPr>
  </w:style>
  <w:style w:type="paragraph" w:customStyle="1" w:styleId="166">
    <w:name w:val="正文文本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customStyle="1" w:styleId="167">
    <w:name w:val="xl74"/>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8">
    <w:name w:val="xl80"/>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9">
    <w:name w:val="TOC 标题1"/>
    <w:basedOn w:val="170"/>
    <w:qFormat/>
    <w:uiPriority w:val="0"/>
    <w:pPr>
      <w:tabs>
        <w:tab w:val="left" w:pos="360"/>
      </w:tabs>
      <w:spacing w:before="480" w:line="276" w:lineRule="auto"/>
      <w:ind w:left="360" w:hanging="360"/>
    </w:pPr>
    <w:rPr>
      <w:rFonts w:ascii="Cambria" w:hAnsi="Cambria"/>
      <w:color w:val="365F91"/>
      <w:sz w:val="28"/>
      <w:szCs w:val="28"/>
    </w:rPr>
  </w:style>
  <w:style w:type="paragraph" w:customStyle="1" w:styleId="170">
    <w:name w:val="无间隔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Calibri" w:hAnsi="Calibri" w:eastAsia="宋体" w:cs="Times New Roman"/>
      <w:kern w:val="1"/>
      <w:sz w:val="22"/>
      <w:lang w:val="en-US" w:eastAsia="zh-CN" w:bidi="ar-SA"/>
    </w:rPr>
  </w:style>
  <w:style w:type="paragraph" w:customStyle="1" w:styleId="171">
    <w:name w:val="引文目录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120"/>
      <w:jc w:val="both"/>
    </w:pPr>
    <w:rPr>
      <w:rFonts w:ascii="Cambria" w:hAnsi="Cambria" w:eastAsia="宋体" w:cs="Times New Roman"/>
      <w:kern w:val="1"/>
      <w:sz w:val="24"/>
      <w:szCs w:val="24"/>
      <w:lang w:val="en-US" w:eastAsia="zh-CN" w:bidi="ar-SA"/>
    </w:rPr>
  </w:style>
  <w:style w:type="paragraph" w:customStyle="1" w:styleId="172">
    <w:name w:val="样式 标题 1 + Times New Roman 黑色 行距: 最小值 18 磅"/>
    <w:basedOn w:val="173"/>
    <w:qFormat/>
    <w:uiPriority w:val="0"/>
    <w:pPr>
      <w:numPr>
        <w:ilvl w:val="0"/>
        <w:numId w:val="2"/>
      </w:numPr>
      <w:tabs>
        <w:tab w:val="left" w:pos="360"/>
      </w:tabs>
      <w:spacing w:before="160" w:after="160" w:line="360" w:lineRule="atLeast"/>
      <w:ind w:left="360" w:hanging="360"/>
    </w:pPr>
    <w:rPr>
      <w:sz w:val="32"/>
      <w:szCs w:val="20"/>
    </w:rPr>
  </w:style>
  <w:style w:type="paragraph" w:customStyle="1" w:styleId="173">
    <w:name w:val="图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黑体" w:hAnsi="黑体" w:eastAsia="黑体" w:cs="Times New Roman"/>
      <w:kern w:val="1"/>
      <w:sz w:val="24"/>
      <w:szCs w:val="24"/>
      <w:lang w:val="en-US" w:eastAsia="zh-CN" w:bidi="ar-SA"/>
    </w:rPr>
  </w:style>
  <w:style w:type="paragraph" w:customStyle="1" w:styleId="174">
    <w:name w:val="Char1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175">
    <w:name w:val="xl77"/>
    <w:qFormat/>
    <w:uiPriority w:val="0"/>
    <w:pPr>
      <w:pBdr>
        <w:top w:val="none" w:color="000000" w:sz="0" w:space="3"/>
        <w:left w:val="single" w:color="000000" w:sz="4" w:space="0"/>
        <w:bottom w:val="single" w:color="000000" w:sz="4" w:space="0"/>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176">
    <w:name w:val="Char Char Char Char Char Char Char Char Char1 Char Char Char Char Char Char Char Char Char Char Char Char Char"/>
    <w:basedOn w:val="177"/>
    <w:qFormat/>
    <w:uiPriority w:val="0"/>
    <w:pPr>
      <w:spacing w:before="240" w:after="240" w:line="348" w:lineRule="auto"/>
    </w:pPr>
    <w:rPr>
      <w:rFonts w:ascii="Tahoma" w:hAnsi="Tahoma"/>
      <w:szCs w:val="20"/>
    </w:rPr>
  </w:style>
  <w:style w:type="paragraph" w:customStyle="1" w:styleId="177">
    <w:name w:val="正文首行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customStyle="1" w:styleId="178">
    <w:name w:val="索引 1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customStyle="1" w:styleId="179">
    <w:name w:val="_标题1"/>
    <w:basedOn w:val="180"/>
    <w:next w:val="181"/>
    <w:qFormat/>
    <w:uiPriority w:val="0"/>
    <w:pPr>
      <w:numPr>
        <w:ilvl w:val="0"/>
        <w:numId w:val="3"/>
      </w:numPr>
      <w:tabs>
        <w:tab w:val="left" w:pos="720"/>
        <w:tab w:val="left" w:pos="980"/>
      </w:tabs>
      <w:ind w:left="720" w:hanging="720"/>
      <w:jc w:val="center"/>
    </w:pPr>
    <w:rPr>
      <w:rFonts w:ascii="Arial" w:hAnsi="Arial" w:eastAsia="黑体"/>
    </w:rPr>
  </w:style>
  <w:style w:type="paragraph" w:customStyle="1" w:styleId="180">
    <w:name w:val="样式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7"/>
      <w:jc w:val="both"/>
    </w:pPr>
    <w:rPr>
      <w:rFonts w:ascii="Times New Roman" w:hAnsi="Times New Roman" w:eastAsia="宋体" w:cs="Times New Roman"/>
      <w:kern w:val="1"/>
      <w:sz w:val="28"/>
      <w:lang w:val="en-US" w:eastAsia="zh-CN" w:bidi="ar-SA"/>
    </w:rPr>
  </w:style>
  <w:style w:type="paragraph" w:customStyle="1" w:styleId="181">
    <w:name w:val="_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Times New Roman" w:hAnsi="Times New Roman" w:eastAsia="宋体" w:cs="Times New Roman"/>
      <w:kern w:val="1"/>
      <w:sz w:val="24"/>
      <w:szCs w:val="24"/>
      <w:lang w:val="en-US" w:eastAsia="zh-CN" w:bidi="ar-SA"/>
    </w:rPr>
  </w:style>
  <w:style w:type="paragraph" w:customStyle="1" w:styleId="182">
    <w:name w:val="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spacing w:line="436" w:lineRule="exact"/>
      <w:jc w:val="both"/>
    </w:pPr>
    <w:rPr>
      <w:rFonts w:ascii="Tahoma" w:hAnsi="Tahoma" w:eastAsia="宋体" w:cs="Times New Roman"/>
      <w:b/>
      <w:kern w:val="1"/>
      <w:sz w:val="24"/>
      <w:szCs w:val="24"/>
      <w:lang w:val="en-US" w:eastAsia="zh-CN" w:bidi="ar-SA"/>
    </w:rPr>
  </w:style>
  <w:style w:type="paragraph" w:customStyle="1" w:styleId="183">
    <w:name w:val="ChinesePara"/>
    <w:qFormat/>
    <w:uiPriority w:val="0"/>
    <w:pPr>
      <w:pBdr>
        <w:top w:val="none" w:color="000000" w:sz="0" w:space="3"/>
        <w:left w:val="none" w:color="000000" w:sz="0" w:space="3"/>
        <w:bottom w:val="none" w:color="000000" w:sz="0" w:space="3"/>
        <w:right w:val="none" w:color="000000" w:sz="0" w:space="3"/>
        <w:between w:val="none" w:color="000000" w:sz="0" w:space="0"/>
      </w:pBdr>
      <w:spacing w:line="400" w:lineRule="exact"/>
      <w:ind w:firstLine="480"/>
      <w:jc w:val="both"/>
    </w:pPr>
    <w:rPr>
      <w:rFonts w:ascii="Arial" w:hAnsi="Arial" w:eastAsia="宋体" w:cs="Times New Roman"/>
      <w:kern w:val="1"/>
      <w:sz w:val="24"/>
      <w:szCs w:val="21"/>
      <w:lang w:val="en-US" w:eastAsia="zh-CN" w:bidi="ar-SA"/>
    </w:rPr>
  </w:style>
  <w:style w:type="paragraph" w:customStyle="1" w:styleId="184">
    <w:name w:val="表题注"/>
    <w:basedOn w:val="40"/>
    <w:qFormat/>
    <w:uiPriority w:val="0"/>
    <w:pPr>
      <w:tabs>
        <w:tab w:val="left" w:pos="420"/>
        <w:tab w:val="left" w:pos="945"/>
      </w:tabs>
      <w:spacing w:line="400" w:lineRule="atLeast"/>
      <w:ind w:left="420"/>
    </w:pPr>
    <w:rPr>
      <w:szCs w:val="20"/>
    </w:rPr>
  </w:style>
  <w:style w:type="paragraph" w:customStyle="1" w:styleId="185">
    <w:name w:val="_标题4"/>
    <w:basedOn w:val="34"/>
    <w:next w:val="181"/>
    <w:qFormat/>
    <w:uiPriority w:val="0"/>
    <w:pPr>
      <w:numPr>
        <w:ilvl w:val="3"/>
        <w:numId w:val="3"/>
      </w:numPr>
      <w:ind w:left="3402" w:hanging="3402"/>
    </w:pPr>
    <w:rPr>
      <w:rFonts w:ascii="Arial" w:hAnsi="Arial" w:eastAsia="黑体"/>
    </w:rPr>
  </w:style>
  <w:style w:type="paragraph" w:customStyle="1" w:styleId="186">
    <w:name w:val="xl72"/>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87">
    <w:name w:val="正文文本缩进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16"/>
      <w:szCs w:val="16"/>
      <w:lang w:val="en-US" w:eastAsia="zh-CN" w:bidi="ar-SA"/>
    </w:rPr>
  </w:style>
  <w:style w:type="paragraph" w:customStyle="1" w:styleId="188">
    <w:name w:val="正文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lang w:val="en-US" w:eastAsia="zh-CN" w:bidi="ar-SA"/>
    </w:rPr>
  </w:style>
  <w:style w:type="paragraph" w:customStyle="1" w:styleId="189">
    <w:name w:val="正文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60" w:line="360" w:lineRule="atLeast"/>
      <w:ind w:left="72" w:right="72"/>
      <w:jc w:val="center"/>
    </w:pPr>
    <w:rPr>
      <w:rFonts w:ascii="Arial" w:hAnsi="Arial" w:eastAsia="黑体" w:cs="Times New Roman"/>
      <w:kern w:val="1"/>
      <w:sz w:val="21"/>
      <w:lang w:val="en-US" w:eastAsia="zh-CN" w:bidi="ar-SA"/>
    </w:rPr>
  </w:style>
  <w:style w:type="paragraph" w:customStyle="1" w:styleId="190">
    <w:name w:val="1 Char Char Char Char Char Char Char Char Char Char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4"/>
      <w:szCs w:val="24"/>
      <w:lang w:val="en-US" w:eastAsia="zh-CN" w:bidi="ar-SA"/>
    </w:rPr>
  </w:style>
  <w:style w:type="paragraph" w:customStyle="1" w:styleId="191">
    <w:name w:val="标书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Calibri" w:hAnsi="Calibri" w:eastAsia="Calibri" w:cs="Times New Roman"/>
      <w:kern w:val="1"/>
      <w:sz w:val="24"/>
      <w:szCs w:val="22"/>
      <w:lang w:val="en-US" w:eastAsia="zh-CN" w:bidi="ar-SA"/>
    </w:rPr>
  </w:style>
  <w:style w:type="paragraph" w:customStyle="1" w:styleId="192">
    <w:name w:val="图表目录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4"/>
      <w:szCs w:val="28"/>
      <w:lang w:val="en-US" w:eastAsia="zh-CN" w:bidi="ar-SA"/>
    </w:rPr>
  </w:style>
  <w:style w:type="paragraph" w:customStyle="1" w:styleId="193">
    <w:name w:val="表内文字居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szCs w:val="24"/>
      <w:lang w:val="en-US" w:eastAsia="zh-CN" w:bidi="ar-SA"/>
    </w:rPr>
  </w:style>
  <w:style w:type="paragraph" w:customStyle="1" w:styleId="194">
    <w:name w:val="Comment Subjec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195">
    <w:name w:val="文档结构图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customStyle="1" w:styleId="196">
    <w:name w:val="Char 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197">
    <w:name w:val="页眉1"/>
    <w:qFormat/>
    <w:uiPriority w:val="0"/>
    <w:pPr>
      <w:widowControl w:val="0"/>
      <w:pBdr>
        <w:top w:val="none" w:color="000000" w:sz="0" w:space="3"/>
        <w:left w:val="none" w:color="000000" w:sz="0" w:space="3"/>
        <w:bottom w:val="single" w:color="000000" w:sz="6" w:space="1"/>
        <w:right w:val="none" w:color="000000" w:sz="0" w:space="3"/>
        <w:between w:val="none" w:color="000000" w:sz="0" w:space="0"/>
      </w:pBdr>
      <w:tabs>
        <w:tab w:val="center" w:pos="4153"/>
        <w:tab w:val="right" w:pos="8306"/>
      </w:tabs>
      <w:jc w:val="center"/>
    </w:pPr>
    <w:rPr>
      <w:rFonts w:ascii="Times New Roman" w:hAnsi="Times New Roman" w:eastAsia="宋体" w:cs="Times New Roman"/>
      <w:kern w:val="1"/>
      <w:sz w:val="18"/>
      <w:szCs w:val="18"/>
      <w:lang w:val="en-US" w:eastAsia="zh-CN" w:bidi="ar-SA"/>
    </w:rPr>
  </w:style>
  <w:style w:type="paragraph" w:customStyle="1" w:styleId="198">
    <w:name w:val="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jc w:val="both"/>
    </w:pPr>
    <w:rPr>
      <w:rFonts w:ascii="Tahoma" w:hAnsi="Tahoma" w:eastAsia="宋体" w:cs="Times New Roman"/>
      <w:kern w:val="1"/>
      <w:sz w:val="21"/>
      <w:szCs w:val="21"/>
      <w:lang w:val="en-US" w:eastAsia="zh-CN" w:bidi="ar-SA"/>
    </w:rPr>
  </w:style>
  <w:style w:type="paragraph" w:customStyle="1" w:styleId="199">
    <w:name w:val="Char Char1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00">
    <w:name w:val="È±Ê¡ÎÄ±¾"/>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4"/>
      <w:lang w:val="en-US" w:eastAsia="zh-CN" w:bidi="ar-SA"/>
    </w:rPr>
  </w:style>
  <w:style w:type="paragraph" w:customStyle="1" w:styleId="201">
    <w:name w:val="Comment Subjec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202">
    <w:name w:val="我的样式"/>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540" w:firstLine="540"/>
      <w:jc w:val="both"/>
    </w:pPr>
    <w:rPr>
      <w:rFonts w:ascii="Times New Roman" w:hAnsi="Times New Roman" w:eastAsia="宋体" w:cs="Times New Roman"/>
      <w:kern w:val="1"/>
      <w:sz w:val="21"/>
      <w:lang w:val="en-US" w:eastAsia="zh-CN" w:bidi="ar-SA"/>
    </w:rPr>
  </w:style>
  <w:style w:type="paragraph" w:customStyle="1" w:styleId="203">
    <w:name w:val="表内文字居中"/>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4"/>
      <w:szCs w:val="24"/>
      <w:lang w:val="en-US" w:eastAsia="zh-CN" w:bidi="ar-SA"/>
    </w:rPr>
  </w:style>
  <w:style w:type="paragraph" w:customStyle="1" w:styleId="204">
    <w:name w:val="普通(网站)1"/>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line="408" w:lineRule="auto"/>
    </w:pPr>
    <w:rPr>
      <w:rFonts w:ascii="Arial Unicode MS" w:hAnsi="Arial Unicode MS" w:eastAsia="Arial Unicode MS" w:cs="Times New Roman"/>
      <w:kern w:val="1"/>
      <w:sz w:val="18"/>
      <w:szCs w:val="18"/>
      <w:lang w:val="en-US" w:eastAsia="zh-CN" w:bidi="ar-SA"/>
    </w:rPr>
  </w:style>
  <w:style w:type="paragraph" w:customStyle="1" w:styleId="205">
    <w:name w:val="xl75"/>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06">
    <w:name w:val="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after="60" w:line="288" w:lineRule="auto"/>
      <w:jc w:val="center"/>
    </w:pPr>
    <w:rPr>
      <w:rFonts w:ascii="Times New Roman" w:hAnsi="Times New Roman" w:eastAsia="宋体" w:cs="宋体"/>
      <w:kern w:val="1"/>
      <w:sz w:val="24"/>
      <w:lang w:val="en-US" w:eastAsia="zh-CN" w:bidi="ar-SA"/>
    </w:rPr>
  </w:style>
  <w:style w:type="paragraph" w:customStyle="1" w:styleId="207">
    <w:name w:val="方案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171"/>
    </w:pPr>
    <w:rPr>
      <w:rFonts w:ascii="Arial" w:hAnsi="Arial" w:eastAsia="宋体" w:cs="Times New Roman"/>
      <w:kern w:val="1"/>
      <w:sz w:val="24"/>
      <w:szCs w:val="21"/>
      <w:lang w:val="en-US" w:eastAsia="zh-CN" w:bidi="ar-SA"/>
    </w:rPr>
  </w:style>
  <w:style w:type="paragraph" w:customStyle="1" w:styleId="208">
    <w:name w:val="xl73"/>
    <w:qFormat/>
    <w:uiPriority w:val="0"/>
    <w:pPr>
      <w:pBdr>
        <w:top w:val="single" w:color="000000" w:sz="4" w:space="0"/>
        <w:left w:val="none" w:color="000000" w:sz="0" w:space="3"/>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09">
    <w:name w:val="Char Char Char 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10">
    <w:name w:val="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11">
    <w:name w:val="标书图表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1"/>
      <w:lang w:val="en-US" w:eastAsia="zh-CN" w:bidi="ar-SA"/>
    </w:rPr>
  </w:style>
  <w:style w:type="paragraph" w:customStyle="1" w:styleId="212">
    <w:name w:val="font5"/>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13">
    <w:name w:val="纯文本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21"/>
      <w:lang w:val="en-US" w:eastAsia="zh-CN" w:bidi="ar-SA"/>
    </w:rPr>
  </w:style>
  <w:style w:type="paragraph" w:customStyle="1" w:styleId="214">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15">
    <w:name w:val="正文首行缩进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Times New Roman"/>
      <w:kern w:val="1"/>
      <w:sz w:val="24"/>
      <w:szCs w:val="24"/>
      <w:lang w:val="en-US" w:eastAsia="zh-CN" w:bidi="ar-SA"/>
    </w:rPr>
  </w:style>
  <w:style w:type="paragraph" w:customStyle="1" w:styleId="216">
    <w:name w:val="正文＋小四＋缩进2字符"/>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200"/>
    </w:pPr>
    <w:rPr>
      <w:rFonts w:ascii="Times New Roman" w:hAnsi="Times New Roman" w:eastAsia="宋体" w:cs="Times New Roman"/>
      <w:kern w:val="1"/>
      <w:sz w:val="24"/>
      <w:lang w:val="en-US" w:eastAsia="zh-CN" w:bidi="ar-SA"/>
    </w:rPr>
  </w:style>
  <w:style w:type="paragraph" w:customStyle="1" w:styleId="217">
    <w:name w:val="_标题2"/>
    <w:basedOn w:val="218"/>
    <w:next w:val="181"/>
    <w:qFormat/>
    <w:uiPriority w:val="0"/>
    <w:pPr>
      <w:numPr>
        <w:ilvl w:val="1"/>
        <w:numId w:val="3"/>
      </w:numPr>
      <w:tabs>
        <w:tab w:val="left" w:pos="840"/>
        <w:tab w:val="left" w:pos="1400"/>
      </w:tabs>
      <w:ind w:left="840" w:hanging="420"/>
    </w:pPr>
  </w:style>
  <w:style w:type="paragraph" w:customStyle="1" w:styleId="218">
    <w:name w:val="正文 首行缩进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Calibri" w:cs="Times New Roman"/>
      <w:kern w:val="1"/>
      <w:sz w:val="24"/>
      <w:szCs w:val="28"/>
      <w:lang w:val="en-US" w:eastAsia="zh-CN" w:bidi="ar-SA"/>
    </w:rPr>
  </w:style>
  <w:style w:type="paragraph" w:customStyle="1" w:styleId="219">
    <w:name w:val="xl69"/>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20">
    <w:name w:val="Char1 Char Char Char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21">
    <w:name w:val="批注文字3"/>
    <w:qFormat/>
    <w:uiPriority w:val="0"/>
    <w:pPr>
      <w:widowControl w:val="0"/>
      <w:pBdr>
        <w:top w:val="none" w:color="000000" w:sz="0" w:space="0"/>
        <w:left w:val="none" w:color="000000" w:sz="0" w:space="0"/>
        <w:bottom w:val="none" w:color="000000" w:sz="0" w:space="0"/>
        <w:right w:val="none" w:color="000000" w:sz="0" w:space="0"/>
        <w:between w:val="none" w:color="000000" w:sz="0" w:space="0"/>
      </w:pBdr>
    </w:pPr>
    <w:rPr>
      <w:rFonts w:ascii="Times New Roman" w:hAnsi="Times New Roman" w:eastAsia="宋体" w:cs="Times New Roman"/>
      <w:kern w:val="1"/>
      <w:sz w:val="21"/>
      <w:lang w:val="en-US" w:eastAsia="zh-CN" w:bidi="ar-SA"/>
    </w:rPr>
  </w:style>
  <w:style w:type="paragraph" w:customStyle="1" w:styleId="222">
    <w:name w:val="插图居中"/>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4"/>
      <w:szCs w:val="24"/>
      <w:lang w:val="en-US" w:eastAsia="zh-CN" w:bidi="ar-SA"/>
    </w:rPr>
  </w:style>
  <w:style w:type="paragraph" w:customStyle="1" w:styleId="223">
    <w:name w:val="日期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8"/>
      <w:szCs w:val="28"/>
      <w:lang w:val="en-US" w:eastAsia="zh-CN" w:bidi="ar-SA"/>
    </w:rPr>
  </w:style>
  <w:style w:type="paragraph" w:customStyle="1" w:styleId="224">
    <w:name w:val="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25">
    <w:name w:val="p18"/>
    <w:qFormat/>
    <w:uiPriority w:val="0"/>
    <w:pPr>
      <w:pBdr>
        <w:top w:val="none" w:color="000000" w:sz="0" w:space="3"/>
        <w:left w:val="none" w:color="000000" w:sz="0" w:space="3"/>
        <w:bottom w:val="none" w:color="000000" w:sz="0" w:space="3"/>
        <w:right w:val="none" w:color="000000" w:sz="0" w:space="3"/>
        <w:between w:val="none" w:color="000000" w:sz="0" w:space="0"/>
      </w:pBdr>
      <w:spacing w:line="748" w:lineRule="atLeast"/>
      <w:ind w:left="-527" w:firstLine="527"/>
      <w:jc w:val="both"/>
    </w:pPr>
    <w:rPr>
      <w:rFonts w:ascii="宋体" w:hAnsi="宋体" w:eastAsia="宋体" w:cs="宋体"/>
      <w:kern w:val="1"/>
      <w:sz w:val="24"/>
      <w:szCs w:val="24"/>
      <w:lang w:val="en-US" w:eastAsia="zh-CN" w:bidi="ar-SA"/>
    </w:rPr>
  </w:style>
  <w:style w:type="paragraph" w:customStyle="1" w:styleId="226">
    <w:name w:val="标书正文:  0.74 厘米"/>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Times New Roman" w:hAnsi="Times New Roman" w:eastAsia="宋体" w:cs="Times New Roman"/>
      <w:kern w:val="1"/>
      <w:sz w:val="24"/>
      <w:lang w:val="en-US" w:eastAsia="zh-CN" w:bidi="ar-SA"/>
    </w:rPr>
  </w:style>
  <w:style w:type="paragraph" w:customStyle="1" w:styleId="227">
    <w:name w:val="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28">
    <w:name w:val="正文文本缩进 2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538"/>
      <w:jc w:val="both"/>
    </w:pPr>
    <w:rPr>
      <w:rFonts w:ascii="宋体" w:hAnsi="宋体" w:eastAsia="宋体" w:cs="Times New Roman"/>
      <w:kern w:val="1"/>
      <w:sz w:val="28"/>
      <w:szCs w:val="24"/>
      <w:lang w:val="en-US" w:eastAsia="zh-CN" w:bidi="ar-SA"/>
    </w:rPr>
  </w:style>
  <w:style w:type="paragraph" w:customStyle="1" w:styleId="229">
    <w:name w:val="Char Char Char Char Char1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30">
    <w:name w:val="_标题3"/>
    <w:basedOn w:val="38"/>
    <w:next w:val="181"/>
    <w:qFormat/>
    <w:uiPriority w:val="0"/>
    <w:pPr>
      <w:numPr>
        <w:ilvl w:val="2"/>
        <w:numId w:val="3"/>
      </w:numPr>
      <w:pBdr>
        <w:top w:val="none" w:color="000000" w:sz="0" w:space="3"/>
        <w:left w:val="none" w:color="000000" w:sz="0" w:space="3"/>
        <w:bottom w:val="none" w:color="000000" w:sz="0" w:space="3"/>
        <w:right w:val="none" w:color="000000" w:sz="0" w:space="3"/>
        <w:between w:val="none" w:color="000000" w:sz="0" w:space="0"/>
      </w:pBdr>
      <w:tabs>
        <w:tab w:val="left" w:pos="1260"/>
        <w:tab w:val="left" w:pos="1820"/>
      </w:tabs>
      <w:ind w:left="1260" w:leftChars="0" w:hanging="420"/>
    </w:pPr>
    <w:rPr>
      <w:rFonts w:ascii="Arial" w:hAnsi="Arial" w:eastAsia="黑体"/>
      <w:kern w:val="1"/>
      <w:sz w:val="30"/>
    </w:rPr>
  </w:style>
  <w:style w:type="paragraph" w:customStyle="1" w:styleId="231">
    <w:name w:val="3BF083863B084D478F010C775FB0ACE4"/>
    <w:qFormat/>
    <w:uiPriority w:val="0"/>
    <w:pPr>
      <w:pBdr>
        <w:top w:val="none" w:color="000000" w:sz="0" w:space="3"/>
        <w:left w:val="none" w:color="000000" w:sz="0" w:space="3"/>
        <w:bottom w:val="none" w:color="000000" w:sz="0" w:space="3"/>
        <w:right w:val="none" w:color="000000" w:sz="0" w:space="3"/>
        <w:between w:val="none" w:color="000000" w:sz="0" w:space="0"/>
      </w:pBdr>
      <w:spacing w:after="200" w:line="276" w:lineRule="auto"/>
    </w:pPr>
    <w:rPr>
      <w:rFonts w:ascii="Calibri" w:hAnsi="Calibri" w:eastAsia="宋体" w:cs="Times New Roman"/>
      <w:kern w:val="1"/>
      <w:sz w:val="22"/>
      <w:szCs w:val="22"/>
      <w:lang w:val="en-US" w:eastAsia="zh-CN" w:bidi="ar-SA"/>
    </w:rPr>
  </w:style>
  <w:style w:type="paragraph" w:customStyle="1" w:styleId="232">
    <w:name w:val="样式 标题 1 + 小二 居中"/>
    <w:basedOn w:val="173"/>
    <w:qFormat/>
    <w:uiPriority w:val="0"/>
    <w:pPr>
      <w:tabs>
        <w:tab w:val="left" w:pos="360"/>
      </w:tabs>
      <w:ind w:left="360" w:hanging="360"/>
    </w:pPr>
    <w:rPr>
      <w:sz w:val="36"/>
      <w:szCs w:val="36"/>
    </w:rPr>
  </w:style>
  <w:style w:type="paragraph" w:customStyle="1" w:styleId="233">
    <w:name w:val="空半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120" w:lineRule="exact"/>
      <w:jc w:val="both"/>
    </w:pPr>
    <w:rPr>
      <w:rFonts w:ascii="Times New Roman" w:hAnsi="Times New Roman" w:eastAsia="仿宋_GB2312" w:cs="Times New Roman"/>
      <w:color w:val="FFFFFF"/>
      <w:kern w:val="1"/>
      <w:sz w:val="30"/>
      <w:lang w:val="en-US" w:eastAsia="zh-CN" w:bidi="ar-SA"/>
    </w:rPr>
  </w:style>
  <w:style w:type="paragraph" w:customStyle="1" w:styleId="234">
    <w:name w:val="设计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5">
    <w:name w:val="设计正文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6">
    <w:name w:val="list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宋体" w:hAnsi="宋体" w:eastAsia="宋体" w:cs="Times New Roman"/>
      <w:kern w:val="1"/>
      <w:sz w:val="24"/>
      <w:lang w:val="en-US" w:eastAsia="zh-CN" w:bidi="ar-SA"/>
    </w:rPr>
  </w:style>
  <w:style w:type="paragraph" w:customStyle="1" w:styleId="237">
    <w:name w:val="TOC 标题2"/>
    <w:basedOn w:val="164"/>
    <w:qFormat/>
    <w:uiPriority w:val="0"/>
    <w:pPr>
      <w:pBdr>
        <w:top w:val="none" w:color="000000" w:sz="0" w:space="0"/>
        <w:left w:val="none" w:color="000000" w:sz="0" w:space="0"/>
        <w:bottom w:val="none" w:color="000000" w:sz="0" w:space="0"/>
        <w:right w:val="none" w:color="000000" w:sz="0" w:space="0"/>
      </w:pBdr>
      <w:spacing w:before="480" w:line="276" w:lineRule="auto"/>
    </w:pPr>
    <w:rPr>
      <w:color w:val="365F91"/>
      <w:sz w:val="28"/>
      <w:szCs w:val="28"/>
    </w:rPr>
  </w:style>
  <w:style w:type="paragraph" w:customStyle="1" w:styleId="238">
    <w:name w:val="xl71"/>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Times New Roman" w:hAnsi="Times New Roman" w:eastAsia="宋体" w:cs="Times New Roman"/>
      <w:kern w:val="1"/>
      <w:sz w:val="18"/>
      <w:szCs w:val="18"/>
      <w:lang w:val="en-US" w:eastAsia="zh-CN" w:bidi="ar-SA"/>
    </w:rPr>
  </w:style>
  <w:style w:type="paragraph" w:customStyle="1" w:styleId="239">
    <w:name w:val="xl68"/>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40">
    <w:name w:val="xl67"/>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41">
    <w:name w:val="正文文本 2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仿宋_GB2312" w:cs="Times New Roman"/>
      <w:kern w:val="1"/>
      <w:sz w:val="24"/>
      <w:szCs w:val="24"/>
      <w:lang w:val="en-US" w:eastAsia="zh-CN" w:bidi="ar-SA"/>
    </w:rPr>
  </w:style>
  <w:style w:type="paragraph" w:customStyle="1" w:styleId="242">
    <w:name w:val="表内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楷体_GB2312" w:cs="Times New Roman"/>
      <w:kern w:val="1"/>
      <w:sz w:val="21"/>
      <w:lang w:val="en-US" w:eastAsia="zh-CN" w:bidi="ar-SA"/>
    </w:rPr>
  </w:style>
  <w:style w:type="paragraph" w:customStyle="1" w:styleId="243">
    <w:name w:val="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tLeast"/>
      <w:ind w:left="840" w:hanging="420"/>
      <w:jc w:val="both"/>
    </w:pPr>
    <w:rPr>
      <w:rFonts w:ascii="Times New Roman" w:hAnsi="Times New Roman" w:eastAsia="宋体" w:cs="Times New Roman"/>
      <w:kern w:val="1"/>
      <w:sz w:val="21"/>
      <w:lang w:val="en-US" w:eastAsia="zh-CN" w:bidi="ar-SA"/>
    </w:rPr>
  </w:style>
  <w:style w:type="paragraph" w:customStyle="1" w:styleId="244">
    <w:name w:val="Comment Tex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45">
    <w:name w:val="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46">
    <w:name w:val="a"/>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47">
    <w:name w:val="样式 标题 4 + (中文) 仿宋_GB2312 左侧:  0 厘米 首行缩进:  0 厘米 行距: 多倍行距 1.57 ..."/>
    <w:basedOn w:val="34"/>
    <w:qFormat/>
    <w:uiPriority w:val="0"/>
    <w:pPr>
      <w:tabs>
        <w:tab w:val="left" w:pos="864"/>
        <w:tab w:val="left" w:pos="1680"/>
        <w:tab w:val="left" w:pos="2162"/>
      </w:tabs>
      <w:ind w:left="864" w:hanging="144"/>
    </w:pPr>
    <w:rPr>
      <w:rFonts w:ascii="Arial" w:hAnsi="Arial" w:cs="宋体"/>
      <w:szCs w:val="20"/>
    </w:rPr>
  </w:style>
  <w:style w:type="paragraph" w:customStyle="1" w:styleId="248">
    <w:name w:val="表格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宋体" w:cs="Times New Roman"/>
      <w:kern w:val="1"/>
      <w:sz w:val="24"/>
      <w:szCs w:val="24"/>
      <w:lang w:val="en-US" w:eastAsia="zh-CN" w:bidi="ar-SA"/>
    </w:rPr>
  </w:style>
  <w:style w:type="paragraph" w:customStyle="1" w:styleId="249">
    <w:name w:val="页脚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center" w:pos="4153"/>
        <w:tab w:val="right" w:pos="8306"/>
      </w:tabs>
    </w:pPr>
    <w:rPr>
      <w:rFonts w:ascii="Times New Roman" w:hAnsi="Times New Roman" w:eastAsia="宋体" w:cs="Times New Roman"/>
      <w:kern w:val="1"/>
      <w:sz w:val="18"/>
      <w:szCs w:val="18"/>
      <w:lang w:val="en-US" w:eastAsia="zh-CN" w:bidi="ar-SA"/>
    </w:rPr>
  </w:style>
  <w:style w:type="paragraph" w:customStyle="1" w:styleId="250">
    <w:name w:val="_标题5"/>
    <w:basedOn w:val="23"/>
    <w:next w:val="181"/>
    <w:qFormat/>
    <w:uiPriority w:val="0"/>
    <w:pPr>
      <w:numPr>
        <w:ilvl w:val="4"/>
        <w:numId w:val="3"/>
      </w:numPr>
      <w:tabs>
        <w:tab w:val="left" w:pos="2100"/>
        <w:tab w:val="left" w:pos="2660"/>
      </w:tabs>
      <w:ind w:left="2100" w:hanging="420"/>
    </w:pPr>
    <w:rPr>
      <w:rFonts w:ascii="Arial" w:hAnsi="Arial" w:eastAsia="黑体"/>
      <w:sz w:val="24"/>
    </w:rPr>
  </w:style>
  <w:style w:type="paragraph" w:customStyle="1" w:styleId="251">
    <w:name w:val="功能列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left="1260" w:hanging="720"/>
    </w:pPr>
    <w:rPr>
      <w:rFonts w:ascii="宋体" w:hAnsi="宋体" w:eastAsia="宋体" w:cs="Times New Roman"/>
      <w:kern w:val="1"/>
      <w:sz w:val="28"/>
      <w:szCs w:val="21"/>
      <w:lang w:val="en-US" w:eastAsia="zh-CN" w:bidi="ar-SA"/>
    </w:rPr>
  </w:style>
  <w:style w:type="paragraph" w:customStyle="1" w:styleId="252">
    <w:name w:val="样式 宋体 首行缩进 2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宋体" w:hAnsi="宋体" w:eastAsia="宋体" w:cs="宋体"/>
      <w:kern w:val="1"/>
      <w:sz w:val="28"/>
      <w:lang w:val="en-US" w:eastAsia="zh-CN" w:bidi="ar-SA"/>
    </w:rPr>
  </w:style>
  <w:style w:type="paragraph" w:customStyle="1" w:styleId="253">
    <w:name w:val="_标题6"/>
    <w:basedOn w:val="37"/>
    <w:next w:val="181"/>
    <w:qFormat/>
    <w:uiPriority w:val="0"/>
    <w:pPr>
      <w:numPr>
        <w:ilvl w:val="5"/>
        <w:numId w:val="3"/>
      </w:numPr>
      <w:tabs>
        <w:tab w:val="left" w:pos="2520"/>
        <w:tab w:val="left" w:pos="3080"/>
      </w:tabs>
      <w:ind w:left="2520" w:hanging="420"/>
    </w:pPr>
  </w:style>
  <w:style w:type="paragraph" w:customStyle="1" w:styleId="254">
    <w:name w:val="A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pPr>
    <w:rPr>
      <w:rFonts w:ascii="Times New Roman" w:hAnsi="Times New Roman" w:eastAsia="宋体" w:cs="Times New Roman"/>
      <w:kern w:val="1"/>
      <w:sz w:val="24"/>
      <w:szCs w:val="24"/>
      <w:lang w:val="en-US" w:eastAsia="zh-CN" w:bidi="ar-SA"/>
    </w:rPr>
  </w:style>
  <w:style w:type="paragraph" w:customStyle="1" w:styleId="255">
    <w:name w:val="flNote"/>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320" w:after="160" w:line="360" w:lineRule="atLeast"/>
      <w:jc w:val="center"/>
    </w:pPr>
    <w:rPr>
      <w:rFonts w:ascii="Arial" w:hAnsi="Arial" w:eastAsia="黑体" w:cs="Times New Roman"/>
      <w:kern w:val="1"/>
      <w:sz w:val="30"/>
      <w:lang w:val="en-US" w:eastAsia="zh-CN" w:bidi="ar-SA"/>
    </w:rPr>
  </w:style>
  <w:style w:type="paragraph" w:customStyle="1" w:styleId="256">
    <w:name w:val="默认段落字体 Para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lang w:val="en-US" w:eastAsia="zh-CN" w:bidi="ar-SA"/>
    </w:rPr>
  </w:style>
  <w:style w:type="paragraph" w:customStyle="1" w:styleId="257">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58">
    <w:name w:val="图表标题"/>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Calibri" w:hAnsi="Calibri" w:eastAsia="仿宋_GB2312" w:cs="宋体"/>
      <w:kern w:val="1"/>
      <w:sz w:val="21"/>
      <w:szCs w:val="21"/>
      <w:lang w:val="en-US" w:eastAsia="zh-CN" w:bidi="ar-SA"/>
    </w:rPr>
  </w:style>
  <w:style w:type="paragraph" w:customStyle="1" w:styleId="259">
    <w:name w:val="样式 首行缩进:  2 字符 段前: 7.8 磅"/>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firstLine="600"/>
      <w:jc w:val="both"/>
    </w:pPr>
    <w:rPr>
      <w:rFonts w:ascii="Arial" w:hAnsi="Arial" w:eastAsia="仿宋_GB2312" w:cs="Arial"/>
      <w:kern w:val="1"/>
      <w:sz w:val="30"/>
      <w:szCs w:val="30"/>
      <w:lang w:val="en-US" w:eastAsia="zh-CN" w:bidi="ar-SA"/>
    </w:rPr>
  </w:style>
  <w:style w:type="paragraph" w:customStyle="1" w:styleId="260">
    <w:name w:val="Char 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ind w:left="360" w:hanging="360"/>
      <w:jc w:val="both"/>
    </w:pPr>
    <w:rPr>
      <w:rFonts w:ascii="Times New Roman" w:hAnsi="Times New Roman" w:eastAsia="宋体" w:cs="Times New Roman"/>
      <w:kern w:val="1"/>
      <w:sz w:val="24"/>
      <w:szCs w:val="24"/>
      <w:lang w:val="en-US" w:eastAsia="zh-CN" w:bidi="ar-SA"/>
    </w:rPr>
  </w:style>
  <w:style w:type="paragraph" w:customStyle="1" w:styleId="261">
    <w:name w:val="Char Char Char Char Char Char1 Char Char Char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szCs w:val="24"/>
      <w:lang w:val="en-US" w:eastAsia="zh-CN" w:bidi="ar-SA"/>
    </w:rPr>
  </w:style>
  <w:style w:type="paragraph" w:customStyle="1" w:styleId="262">
    <w:name w:val="注释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customStyle="1" w:styleId="263">
    <w:name w:val="xl79"/>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64">
    <w:name w:val="默认段落字体 Para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65">
    <w:name w:val="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center"/>
    </w:pPr>
    <w:rPr>
      <w:rFonts w:ascii="宋体" w:hAnsi="宋体" w:eastAsia="宋体" w:cs="Times New Roman"/>
      <w:kern w:val="1"/>
      <w:sz w:val="24"/>
      <w:szCs w:val="24"/>
      <w:lang w:val="en-US" w:eastAsia="zh-CN" w:bidi="ar-SA"/>
    </w:rPr>
  </w:style>
  <w:style w:type="paragraph" w:customStyle="1" w:styleId="266">
    <w:name w:val="Comment Tex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67">
    <w:name w:val="样式 正文文本正文quan楷体粗正文文字正文文字楷体居中Body Text(ch)bt正文文本2 + 仿宋_GB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line="360" w:lineRule="auto"/>
      <w:ind w:right="210" w:firstLine="480"/>
      <w:jc w:val="both"/>
    </w:pPr>
    <w:rPr>
      <w:rFonts w:ascii="宋体" w:hAnsi="宋体" w:eastAsia="宋体" w:cs="Times New Roman"/>
      <w:bCs/>
      <w:kern w:val="1"/>
      <w:sz w:val="24"/>
      <w:szCs w:val="32"/>
      <w:lang w:val="en-GB" w:eastAsia="zh-CN" w:bidi="ar-SA"/>
    </w:rPr>
  </w:style>
  <w:style w:type="paragraph" w:customStyle="1" w:styleId="268">
    <w:name w:val="p0"/>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69">
    <w:name w:val="北京市应急总报告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jc w:val="both"/>
    </w:pPr>
    <w:rPr>
      <w:rFonts w:ascii="Times New Roman" w:hAnsi="Times New Roman" w:eastAsia="仿宋_GB2312" w:cs="Times New Roman"/>
      <w:kern w:val="1"/>
      <w:sz w:val="21"/>
      <w:szCs w:val="24"/>
      <w:lang w:val="en-US" w:eastAsia="zh-CN" w:bidi="ar-SA"/>
    </w:rPr>
  </w:style>
  <w:style w:type="paragraph" w:customStyle="1" w:styleId="270">
    <w:name w:val="Char Char Char Char Char1 Char Char Char Char Char Char Char Char Char Char Char Char Char Char Char Char Char Char Char"/>
    <w:qFormat/>
    <w:uiPriority w:val="0"/>
    <w:pPr>
      <w:keepNext/>
      <w:widowControl w:val="0"/>
      <w:pBdr>
        <w:top w:val="none" w:color="000000" w:sz="0" w:space="3"/>
        <w:left w:val="none" w:color="000000" w:sz="0" w:space="3"/>
        <w:bottom w:val="none" w:color="000000" w:sz="0" w:space="3"/>
        <w:right w:val="none" w:color="000000" w:sz="0" w:space="3"/>
        <w:between w:val="none" w:color="000000" w:sz="0" w:space="0"/>
      </w:pBdr>
      <w:tabs>
        <w:tab w:val="left" w:pos="2940"/>
      </w:tabs>
      <w:ind w:hanging="420"/>
    </w:pPr>
    <w:rPr>
      <w:rFonts w:ascii="Times New Roman" w:hAnsi="Times New Roman" w:eastAsia="宋体" w:cs="Times New Roman"/>
      <w:kern w:val="1"/>
      <w:sz w:val="21"/>
      <w:szCs w:val="24"/>
      <w:lang w:val="en-US" w:eastAsia="zh-CN" w:bidi="ar-SA"/>
    </w:rPr>
  </w:style>
  <w:style w:type="paragraph" w:customStyle="1" w:styleId="271">
    <w:name w:val="批注文字1"/>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szCs w:val="24"/>
      <w:lang w:val="en-US" w:eastAsia="zh-CN" w:bidi="ar-SA"/>
    </w:rPr>
  </w:style>
  <w:style w:type="paragraph" w:customStyle="1" w:styleId="272">
    <w:name w:val="font8"/>
    <w:qFormat/>
    <w:uiPriority w:val="0"/>
    <w:pPr>
      <w:pBdr>
        <w:top w:val="none" w:color="000000" w:sz="0" w:space="3"/>
        <w:left w:val="none" w:color="000000" w:sz="0" w:space="3"/>
        <w:bottom w:val="none" w:color="000000" w:sz="0" w:space="3"/>
        <w:right w:val="none" w:color="000000" w:sz="0" w:space="3"/>
        <w:between w:val="none" w:color="000000" w:sz="0" w:space="0"/>
      </w:pBdr>
      <w:spacing w:before="100" w:after="100"/>
    </w:pPr>
    <w:rPr>
      <w:rFonts w:ascii="Tahoma" w:hAnsi="Tahoma" w:eastAsia="宋体" w:cs="Times New Roman"/>
      <w:b/>
      <w:kern w:val="1"/>
      <w:sz w:val="16"/>
      <w:lang w:val="en-US" w:eastAsia="zh-CN" w:bidi="ar-SA"/>
    </w:rPr>
  </w:style>
  <w:style w:type="paragraph" w:customStyle="1" w:styleId="273">
    <w:name w:val="图表文字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Arial" w:hAnsi="Arial" w:eastAsia="宋体" w:cs="Times New Roman"/>
      <w:kern w:val="1"/>
      <w:sz w:val="21"/>
      <w:lang w:val="en-US" w:eastAsia="zh-CN" w:bidi="ar-SA"/>
    </w:rPr>
  </w:style>
  <w:style w:type="paragraph" w:customStyle="1" w:styleId="274">
    <w:name w:val="表标题行"/>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黑体" w:cs="Times New Roman"/>
      <w:kern w:val="1"/>
      <w:sz w:val="21"/>
      <w:lang w:val="en-US" w:eastAsia="zh-CN" w:bidi="ar-SA"/>
    </w:rPr>
  </w:style>
  <w:style w:type="paragraph" w:customStyle="1" w:styleId="275">
    <w:name w:val="Char Char 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76">
    <w:name w:val="xl78"/>
    <w:qFormat/>
    <w:uiPriority w:val="0"/>
    <w:pPr>
      <w:pBdr>
        <w:top w:val="single" w:color="000000" w:sz="4" w:space="0"/>
        <w:left w:val="single" w:color="000000" w:sz="4" w:space="0"/>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77">
    <w:name w:val="正文文本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21"/>
      <w:szCs w:val="24"/>
      <w:lang w:val="en-US" w:eastAsia="zh-CN" w:bidi="ar-SA"/>
    </w:rPr>
  </w:style>
  <w:style w:type="paragraph" w:customStyle="1" w:styleId="278">
    <w:name w:val="样式 行距: 1.5 倍行距 首行缩进:  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宋体" w:cs="Times New Roman"/>
      <w:kern w:val="1"/>
      <w:sz w:val="24"/>
      <w:lang w:val="en-US" w:eastAsia="zh-CN" w:bidi="ar-SA"/>
    </w:rPr>
  </w:style>
  <w:style w:type="paragraph" w:customStyle="1" w:styleId="279">
    <w:name w:val="样式 标题 2H2Underrubrik1prop2h2Level 2 Topic Heading2nd level..."/>
    <w:basedOn w:val="216"/>
    <w:qFormat/>
    <w:uiPriority w:val="0"/>
    <w:pPr>
      <w:numPr>
        <w:ilvl w:val="1"/>
        <w:numId w:val="2"/>
      </w:numPr>
      <w:tabs>
        <w:tab w:val="left" w:pos="840"/>
        <w:tab w:val="left" w:pos="992"/>
      </w:tabs>
      <w:spacing w:before="160" w:after="160" w:line="160" w:lineRule="atLeast"/>
      <w:ind w:left="840" w:hanging="420"/>
    </w:pPr>
    <w:rPr>
      <w:rFonts w:ascii="黑体" w:hAnsi="黑体"/>
      <w:sz w:val="28"/>
    </w:rPr>
  </w:style>
  <w:style w:type="paragraph" w:customStyle="1" w:styleId="280">
    <w:name w:val="正文-全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宋体" w:hAnsi="宋体" w:eastAsia="宋体" w:cs="Times New Roman"/>
      <w:kern w:val="1"/>
      <w:sz w:val="24"/>
      <w:lang w:val="en-US" w:eastAsia="zh-CN" w:bidi="ar-SA"/>
    </w:rPr>
  </w:style>
  <w:style w:type="paragraph" w:customStyle="1" w:styleId="281">
    <w:name w:val="批注主题1"/>
    <w:basedOn w:val="271"/>
    <w:next w:val="271"/>
    <w:qFormat/>
    <w:uiPriority w:val="0"/>
  </w:style>
  <w:style w:type="paragraph" w:customStyle="1" w:styleId="282">
    <w:name w:val="xl70"/>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83">
    <w:name w:val="xl76"/>
    <w:qFormat/>
    <w:uiPriority w:val="0"/>
    <w:pPr>
      <w:pBdr>
        <w:top w:val="none" w:color="000000" w:sz="0" w:space="3"/>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84">
    <w:name w:val="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5">
    <w:name w:val="批注主题2"/>
    <w:basedOn w:val="286"/>
    <w:next w:val="286"/>
    <w:qFormat/>
    <w:uiPriority w:val="0"/>
    <w:rPr>
      <w:b/>
      <w:bCs/>
    </w:rPr>
  </w:style>
  <w:style w:type="paragraph" w:customStyle="1" w:styleId="286">
    <w:name w:val="批注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287">
    <w:name w:val="中软图标注"/>
    <w:qFormat/>
    <w:uiPriority w:val="0"/>
    <w:pPr>
      <w:pBdr>
        <w:top w:val="none" w:color="000000" w:sz="0" w:space="3"/>
        <w:left w:val="none" w:color="000000" w:sz="0" w:space="3"/>
        <w:bottom w:val="none" w:color="000000" w:sz="0" w:space="3"/>
        <w:right w:val="none" w:color="000000" w:sz="0" w:space="3"/>
        <w:between w:val="none" w:color="000000" w:sz="0" w:space="0"/>
      </w:pBdr>
      <w:spacing w:after="120"/>
      <w:jc w:val="center"/>
    </w:pPr>
    <w:rPr>
      <w:rFonts w:ascii="Arial" w:hAnsi="Arial" w:eastAsia="宋体" w:cs="宋体"/>
      <w:kern w:val="1"/>
      <w:lang w:val="en-US" w:eastAsia="zh-CN" w:bidi="ar-SA"/>
    </w:rPr>
  </w:style>
  <w:style w:type="paragraph" w:customStyle="1" w:styleId="288">
    <w:name w:val="Char Char Char Char1 Char Char 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9">
    <w:name w:val="Char Char1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90">
    <w:name w:val="1_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0"/>
    </w:pPr>
    <w:rPr>
      <w:rFonts w:ascii="宋体" w:hAnsi="宋体" w:eastAsia="宋体" w:cs="宋体"/>
      <w:kern w:val="1"/>
      <w:sz w:val="28"/>
      <w:lang w:val="en-US" w:eastAsia="zh-CN" w:bidi="ar-SA"/>
    </w:rPr>
  </w:style>
  <w:style w:type="paragraph" w:customStyle="1" w:styleId="291">
    <w:name w:val="Char2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92">
    <w:name w:val="flName"/>
    <w:basedOn w:val="255"/>
    <w:qFormat/>
    <w:uiPriority w:val="0"/>
    <w:rPr>
      <w:sz w:val="32"/>
    </w:rPr>
  </w:style>
  <w:style w:type="table" w:customStyle="1" w:styleId="293">
    <w:name w:val="网格型1"/>
    <w:basedOn w:val="48"/>
    <w:qFormat/>
    <w:uiPriority w:val="5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94">
    <w:name w:val="Table Paragraph"/>
    <w:basedOn w:val="1"/>
    <w:qFormat/>
    <w:uiPriority w:val="1"/>
    <w:pPr>
      <w:pBdr>
        <w:top w:val="none" w:color="000000" w:sz="0" w:space="0"/>
        <w:left w:val="none" w:color="000000" w:sz="0" w:space="0"/>
        <w:bottom w:val="none" w:color="000000" w:sz="0" w:space="0"/>
        <w:right w:val="none" w:color="000000" w:sz="0" w:space="0"/>
        <w:between w:val="none" w:color="000000" w:sz="0" w:space="0"/>
      </w:pBdr>
    </w:pPr>
    <w:rPr>
      <w:kern w:val="1"/>
    </w:rPr>
  </w:style>
  <w:style w:type="paragraph" w:customStyle="1" w:styleId="295">
    <w:name w:val="修订2"/>
    <w:unhideWhenUsed/>
    <w:qFormat/>
    <w:uiPriority w:val="99"/>
    <w:rPr>
      <w:rFonts w:ascii="Times New Roman" w:hAnsi="Times New Roman" w:eastAsia="宋体" w:cs="Times New Roman"/>
      <w:kern w:val="1"/>
      <w:sz w:val="21"/>
      <w:lang w:val="en-US" w:eastAsia="zh-CN" w:bidi="ar-SA"/>
    </w:rPr>
  </w:style>
  <w:style w:type="paragraph" w:customStyle="1" w:styleId="296">
    <w:name w:val="列出段落2"/>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20" w:firstLineChars="200"/>
    </w:pPr>
    <w:rPr>
      <w:rFonts w:ascii="Calibri" w:hAnsi="Calibri"/>
      <w:kern w:val="1"/>
      <w:sz w:val="24"/>
    </w:rPr>
  </w:style>
  <w:style w:type="paragraph" w:customStyle="1" w:styleId="297">
    <w:name w:val="列出段落11"/>
    <w:basedOn w:val="1"/>
    <w:qFormat/>
    <w:uiPriority w:val="34"/>
    <w:pPr>
      <w:pBdr>
        <w:top w:val="none" w:color="000000" w:sz="0" w:space="0"/>
        <w:left w:val="none" w:color="000000" w:sz="0" w:space="0"/>
        <w:bottom w:val="none" w:color="000000" w:sz="0" w:space="0"/>
        <w:right w:val="none" w:color="000000" w:sz="0" w:space="0"/>
        <w:between w:val="none" w:color="000000" w:sz="0" w:space="0"/>
      </w:pBdr>
      <w:adjustRightInd w:val="0"/>
      <w:snapToGrid w:val="0"/>
      <w:ind w:firstLine="420" w:firstLineChars="200"/>
    </w:pPr>
    <w:rPr>
      <w:b/>
      <w:kern w:val="1"/>
      <w:sz w:val="36"/>
    </w:rPr>
  </w:style>
  <w:style w:type="paragraph" w:customStyle="1" w:styleId="298">
    <w:name w:val="GW-正文"/>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200" w:firstLineChars="200"/>
      <w:contextualSpacing/>
    </w:pPr>
    <w:rPr>
      <w:rFonts w:eastAsia="仿宋_GB2312"/>
      <w:kern w:val="0"/>
      <w:sz w:val="24"/>
    </w:rPr>
  </w:style>
  <w:style w:type="character" w:customStyle="1" w:styleId="299">
    <w:name w:val="underline"/>
    <w:qFormat/>
    <w:uiPriority w:val="0"/>
    <w:rPr>
      <w:u w:val="single"/>
    </w:rPr>
  </w:style>
  <w:style w:type="character" w:customStyle="1" w:styleId="300">
    <w:name w:val="active"/>
    <w:qFormat/>
    <w:uiPriority w:val="0"/>
    <w:rPr>
      <w:color w:val="FFFFFF"/>
    </w:rPr>
  </w:style>
  <w:style w:type="character" w:customStyle="1" w:styleId="301">
    <w:name w:val="fielderror"/>
    <w:qFormat/>
    <w:uiPriority w:val="0"/>
    <w:rPr>
      <w:color w:val="800000"/>
    </w:rPr>
  </w:style>
  <w:style w:type="character" w:customStyle="1" w:styleId="302">
    <w:name w:val="required"/>
    <w:qFormat/>
    <w:uiPriority w:val="0"/>
    <w:rPr>
      <w:color w:val="FF0000"/>
    </w:rPr>
  </w:style>
  <w:style w:type="character" w:customStyle="1" w:styleId="303">
    <w:name w:val="tab1"/>
    <w:qFormat/>
    <w:uiPriority w:val="0"/>
  </w:style>
  <w:style w:type="character" w:customStyle="1" w:styleId="304">
    <w:name w:val="tab2"/>
    <w:qFormat/>
    <w:uiPriority w:val="0"/>
    <w:rPr>
      <w:color w:val="333366"/>
    </w:rPr>
  </w:style>
  <w:style w:type="character" w:customStyle="1" w:styleId="305">
    <w:name w:val="hilite6"/>
    <w:qFormat/>
    <w:uiPriority w:val="0"/>
    <w:rPr>
      <w:color w:val="000000"/>
    </w:rPr>
  </w:style>
  <w:style w:type="character" w:customStyle="1" w:styleId="306">
    <w:name w:val="active6"/>
    <w:qFormat/>
    <w:uiPriority w:val="0"/>
    <w:rPr>
      <w:color w:val="FFFFFF"/>
    </w:rPr>
  </w:style>
  <w:style w:type="character" w:customStyle="1" w:styleId="307">
    <w:name w:val="hilite5"/>
    <w:qFormat/>
    <w:uiPriority w:val="0"/>
    <w:rPr>
      <w:color w:val="000000"/>
    </w:rPr>
  </w:style>
  <w:style w:type="character" w:customStyle="1" w:styleId="308">
    <w:name w:val="first-child"/>
    <w:qFormat/>
    <w:uiPriority w:val="0"/>
  </w:style>
  <w:style w:type="character" w:customStyle="1" w:styleId="309">
    <w:name w:val="first-child1"/>
    <w:qFormat/>
    <w:uiPriority w:val="0"/>
  </w:style>
  <w:style w:type="paragraph" w:customStyle="1" w:styleId="310">
    <w:name w:val="缺省文本:1"/>
    <w:basedOn w:val="1"/>
    <w:qFormat/>
    <w:uiPriority w:val="0"/>
    <w:pPr>
      <w:pBdr>
        <w:top w:val="none" w:color="000000" w:sz="0" w:space="0"/>
        <w:left w:val="none" w:color="000000" w:sz="0" w:space="0"/>
        <w:bottom w:val="none" w:color="000000" w:sz="0" w:space="0"/>
        <w:right w:val="none" w:color="000000" w:sz="0" w:space="0"/>
        <w:between w:val="none" w:color="000000" w:sz="0" w:space="0"/>
      </w:pBdr>
      <w:autoSpaceDE w:val="0"/>
      <w:autoSpaceDN w:val="0"/>
      <w:adjustRightInd w:val="0"/>
      <w:spacing w:line="480" w:lineRule="exact"/>
      <w:jc w:val="left"/>
    </w:pPr>
    <w:rPr>
      <w:rFonts w:ascii="宋体"/>
      <w:kern w:val="0"/>
      <w:sz w:val="24"/>
      <w:szCs w:val="24"/>
    </w:rPr>
  </w:style>
  <w:style w:type="paragraph" w:customStyle="1" w:styleId="311">
    <w:name w:val="正文Land"/>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beforeLines="20"/>
      <w:ind w:firstLine="200" w:firstLineChars="200"/>
    </w:pPr>
    <w:rPr>
      <w:rFonts w:ascii="宋体"/>
      <w:sz w:val="24"/>
      <w:szCs w:val="24"/>
    </w:rPr>
  </w:style>
  <w:style w:type="paragraph" w:customStyle="1" w:styleId="312">
    <w:name w:val="正文1"/>
    <w:basedOn w:val="1"/>
    <w:qFormat/>
    <w:uiPriority w:val="0"/>
    <w:pPr>
      <w:pBdr>
        <w:top w:val="none" w:color="000000" w:sz="0" w:space="0"/>
        <w:left w:val="none" w:color="000000" w:sz="0" w:space="0"/>
        <w:bottom w:val="none" w:color="000000" w:sz="0" w:space="0"/>
        <w:right w:val="none" w:color="000000" w:sz="0" w:space="0"/>
        <w:between w:val="none" w:color="000000" w:sz="0" w:space="0"/>
      </w:pBdr>
      <w:adjustRightInd w:val="0"/>
      <w:spacing w:line="318" w:lineRule="atLeast"/>
      <w:ind w:left="369" w:firstLine="369"/>
      <w:jc w:val="left"/>
      <w:textAlignment w:val="baseline"/>
    </w:pPr>
    <w:rPr>
      <w:rFonts w:ascii="宋体" w:hAnsi="Calibri"/>
      <w:kern w:val="0"/>
      <w:lang w:val="en-GB"/>
    </w:rPr>
  </w:style>
  <w:style w:type="paragraph" w:customStyle="1" w:styleId="313">
    <w:name w:val="正文（首行缩进2字符）"/>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80" w:firstLineChars="200"/>
    </w:pPr>
    <w:rPr>
      <w:rFonts w:ascii="Calibri" w:hAnsi="Calibri"/>
      <w:kern w:val="1"/>
      <w:szCs w:val="24"/>
    </w:rPr>
  </w:style>
  <w:style w:type="paragraph" w:customStyle="1" w:styleId="314">
    <w:name w:val="样式 10 磅"/>
    <w:next w:val="32"/>
    <w:qFormat/>
    <w:uiPriority w:val="0"/>
    <w:pPr>
      <w:jc w:val="both"/>
    </w:pPr>
    <w:rPr>
      <w:rFonts w:ascii="Calibri" w:hAnsi="Calibri" w:eastAsia="宋体" w:cs="宋体"/>
      <w:sz w:val="21"/>
      <w:szCs w:val="21"/>
      <w:lang w:val="en-US" w:eastAsia="zh-CN" w:bidi="ar-SA"/>
    </w:rPr>
  </w:style>
  <w:style w:type="paragraph" w:customStyle="1" w:styleId="315">
    <w:name w:val="样式 5 三号"/>
    <w:qFormat/>
    <w:uiPriority w:val="0"/>
    <w:pPr>
      <w:widowControl w:val="0"/>
      <w:jc w:val="both"/>
    </w:pPr>
    <w:rPr>
      <w:rFonts w:ascii="仿宋_GB2312" w:hAnsi="Times New Roman" w:eastAsia="仿宋_GB2312" w:cs="Times New Roman"/>
      <w:kern w:val="2"/>
      <w:sz w:val="32"/>
      <w:lang w:val="en-US" w:eastAsia="zh-CN" w:bidi="ar-SA"/>
    </w:rPr>
  </w:style>
  <w:style w:type="paragraph" w:customStyle="1" w:styleId="316">
    <w:name w:val="0正文"/>
    <w:basedOn w:val="1"/>
    <w:link w:val="317"/>
    <w:qFormat/>
    <w:uiPriority w:val="0"/>
    <w:pPr>
      <w:spacing w:line="360" w:lineRule="auto"/>
      <w:ind w:firstLine="560" w:firstLineChars="200"/>
    </w:pPr>
    <w:rPr>
      <w:rFonts w:ascii="仿宋_GB2312" w:hAnsi="Calibri" w:eastAsia="仿宋_GB2312"/>
      <w:kern w:val="0"/>
      <w:sz w:val="28"/>
      <w:szCs w:val="28"/>
    </w:rPr>
  </w:style>
  <w:style w:type="character" w:customStyle="1" w:styleId="317">
    <w:name w:val="0正文 Char"/>
    <w:link w:val="316"/>
    <w:qFormat/>
    <w:uiPriority w:val="0"/>
    <w:rPr>
      <w:rFonts w:ascii="仿宋_GB2312" w:hAnsi="Calibri" w:eastAsia="仿宋_GB2312" w:cs="Times New Roman"/>
      <w:kern w:val="0"/>
      <w:sz w:val="28"/>
      <w:szCs w:val="28"/>
    </w:rPr>
  </w:style>
  <w:style w:type="paragraph" w:customStyle="1" w:styleId="318">
    <w:name w:val="BodyText1I2"/>
    <w:basedOn w:val="319"/>
    <w:next w:val="320"/>
    <w:qFormat/>
    <w:uiPriority w:val="0"/>
    <w:pPr>
      <w:ind w:firstLine="420" w:firstLineChars="200"/>
    </w:pPr>
  </w:style>
  <w:style w:type="paragraph" w:customStyle="1" w:styleId="319">
    <w:name w:val="BodyTextIndent"/>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440" w:lineRule="exact"/>
      <w:ind w:firstLine="560"/>
      <w:textAlignment w:val="baseline"/>
    </w:pPr>
    <w:rPr>
      <w:rFonts w:ascii="仿宋_GB2312" w:hAnsi="_x000b_x000c_" w:eastAsia="仿宋_GB2312"/>
      <w:color w:val="000000"/>
      <w:kern w:val="1"/>
      <w:sz w:val="24"/>
      <w:szCs w:val="28"/>
    </w:rPr>
  </w:style>
  <w:style w:type="paragraph" w:customStyle="1" w:styleId="320">
    <w:name w:val="BodyText"/>
    <w:basedOn w:val="1"/>
    <w:next w:val="321"/>
    <w:qFormat/>
    <w:uiPriority w:val="0"/>
    <w:pPr>
      <w:pBdr>
        <w:top w:val="none" w:color="000000" w:sz="0" w:space="0"/>
        <w:left w:val="none" w:color="000000" w:sz="0" w:space="0"/>
        <w:bottom w:val="none" w:color="000000" w:sz="0" w:space="0"/>
        <w:right w:val="none" w:color="000000" w:sz="0" w:space="0"/>
        <w:between w:val="none" w:color="000000" w:sz="0" w:space="0"/>
      </w:pBdr>
      <w:spacing w:after="120"/>
      <w:textAlignment w:val="baseline"/>
    </w:pPr>
    <w:rPr>
      <w:kern w:val="1"/>
      <w:szCs w:val="24"/>
    </w:rPr>
  </w:style>
  <w:style w:type="paragraph" w:customStyle="1" w:styleId="321">
    <w:name w:val="BodyText1I"/>
    <w:basedOn w:val="320"/>
    <w:next w:val="1"/>
    <w:qFormat/>
    <w:uiPriority w:val="0"/>
    <w:pPr>
      <w:spacing w:line="259" w:lineRule="auto"/>
      <w:ind w:firstLine="420" w:firstLineChars="100"/>
    </w:pPr>
    <w:rPr>
      <w:rFonts w:ascii="Calibri"/>
      <w:sz w:val="24"/>
    </w:rPr>
  </w:style>
  <w:style w:type="character" w:customStyle="1" w:styleId="322">
    <w:name w:val="标题 3 字符"/>
    <w:qFormat/>
    <w:uiPriority w:val="0"/>
    <w:rPr>
      <w:b/>
      <w:bCs/>
      <w:sz w:val="32"/>
      <w:szCs w:val="32"/>
    </w:rPr>
  </w:style>
  <w:style w:type="character" w:customStyle="1" w:styleId="323">
    <w:name w:val="标题 4 字符"/>
    <w:qFormat/>
    <w:uiPriority w:val="0"/>
    <w:rPr>
      <w:rFonts w:ascii="Cambria" w:hAnsi="Cambria"/>
      <w:b/>
      <w:bCs/>
      <w:sz w:val="28"/>
      <w:szCs w:val="28"/>
    </w:rPr>
  </w:style>
  <w:style w:type="paragraph" w:customStyle="1" w:styleId="324">
    <w:name w:val="_Style 317"/>
    <w:basedOn w:val="1"/>
    <w:next w:val="68"/>
    <w:link w:val="325"/>
    <w:qFormat/>
    <w:uiPriority w:val="34"/>
    <w:pPr>
      <w:pBdr>
        <w:top w:val="none" w:color="000000" w:sz="0" w:space="0"/>
        <w:left w:val="none" w:color="000000" w:sz="0" w:space="0"/>
        <w:bottom w:val="none" w:color="000000" w:sz="0" w:space="0"/>
        <w:right w:val="none" w:color="000000" w:sz="0" w:space="0"/>
        <w:between w:val="none" w:color="000000" w:sz="0" w:space="0"/>
      </w:pBdr>
      <w:ind w:left="118"/>
    </w:pPr>
    <w:rPr>
      <w:rFonts w:ascii="宋体" w:hAnsi="宋体" w:cs="宋体"/>
      <w:kern w:val="1"/>
      <w:lang w:eastAsia="en-US" w:bidi="en-US"/>
    </w:rPr>
  </w:style>
  <w:style w:type="character" w:customStyle="1" w:styleId="325">
    <w:name w:val="列表段落 字符"/>
    <w:link w:val="324"/>
    <w:qFormat/>
    <w:uiPriority w:val="34"/>
    <w:rPr>
      <w:rFonts w:ascii="宋体" w:hAnsi="宋体" w:eastAsia="宋体" w:cs="宋体"/>
      <w:kern w:val="1"/>
      <w:szCs w:val="20"/>
      <w:lang w:eastAsia="en-US" w:bidi="en-US"/>
    </w:rPr>
  </w:style>
  <w:style w:type="character" w:customStyle="1" w:styleId="326">
    <w:name w:val="批注文字 字符"/>
    <w:semiHidden/>
    <w:qFormat/>
    <w:uiPriority w:val="99"/>
  </w:style>
  <w:style w:type="character" w:customStyle="1" w:styleId="327">
    <w:name w:val="正文文本 字符"/>
    <w:qFormat/>
    <w:uiPriority w:val="0"/>
    <w:rPr>
      <w:rFonts w:hint="default" w:ascii="Times New Roman" w:hAnsi="Times New Roman" w:eastAsia="宋体" w:cs="Times New Roman"/>
      <w:kern w:val="1"/>
      <w:sz w:val="21"/>
    </w:rPr>
  </w:style>
  <w:style w:type="character" w:customStyle="1" w:styleId="328">
    <w:name w:val="批注主题 字符"/>
    <w:semiHidden/>
    <w:qFormat/>
    <w:uiPriority w:val="99"/>
    <w:rPr>
      <w:b/>
      <w:bCs/>
    </w:rPr>
  </w:style>
  <w:style w:type="paragraph" w:customStyle="1" w:styleId="329">
    <w:name w:val="修订3"/>
    <w:unhideWhenUsed/>
    <w:qFormat/>
    <w:uiPriority w:val="99"/>
    <w:rPr>
      <w:rFonts w:ascii="Times New Roman" w:hAnsi="Times New Roman" w:eastAsia="宋体" w:cs="Times New Roman"/>
      <w:kern w:val="1"/>
      <w:sz w:val="21"/>
      <w:lang w:val="en-US" w:eastAsia="zh-CN" w:bidi="ar-SA"/>
    </w:rPr>
  </w:style>
  <w:style w:type="paragraph" w:customStyle="1" w:styleId="330">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31">
    <w:name w:val="font6"/>
    <w:basedOn w:val="1"/>
    <w:qFormat/>
    <w:uiPriority w:val="0"/>
    <w:pPr>
      <w:widowControl/>
      <w:spacing w:before="100" w:beforeAutospacing="1" w:after="100" w:afterAutospacing="1"/>
      <w:jc w:val="left"/>
    </w:pPr>
    <w:rPr>
      <w:rFonts w:ascii="宋体" w:hAnsi="宋体" w:cs="宋体"/>
      <w:color w:val="000000"/>
      <w:kern w:val="0"/>
      <w:szCs w:val="21"/>
    </w:rPr>
  </w:style>
  <w:style w:type="paragraph" w:customStyle="1" w:styleId="332">
    <w:name w:val="font7"/>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333">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仿宋_GB2312" w:hAnsi="宋体" w:eastAsia="仿宋_GB2312" w:cs="宋体"/>
      <w:b/>
      <w:bCs/>
      <w:kern w:val="0"/>
      <w:szCs w:val="21"/>
    </w:rPr>
  </w:style>
  <w:style w:type="paragraph" w:customStyle="1" w:styleId="334">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335">
    <w:name w:val="00报告表格头"/>
    <w:basedOn w:val="1"/>
    <w:qFormat/>
    <w:uiPriority w:val="0"/>
    <w:pPr>
      <w:spacing w:line="300" w:lineRule="auto"/>
      <w:jc w:val="center"/>
    </w:pPr>
    <w:rPr>
      <w:rFonts w:ascii="宋体" w:hAnsi="宋体"/>
      <w:b/>
      <w:sz w:val="18"/>
      <w:szCs w:val="18"/>
    </w:rPr>
  </w:style>
  <w:style w:type="paragraph" w:customStyle="1" w:styleId="336">
    <w:name w:val="00报告表格"/>
    <w:basedOn w:val="1"/>
    <w:qFormat/>
    <w:uiPriority w:val="0"/>
    <w:pPr>
      <w:spacing w:line="300" w:lineRule="auto"/>
      <w:jc w:val="center"/>
    </w:pPr>
    <w:rPr>
      <w:rFonts w:ascii="宋体" w:hAnsi="宋体"/>
      <w:sz w:val="18"/>
      <w:szCs w:val="18"/>
    </w:rPr>
  </w:style>
  <w:style w:type="paragraph" w:customStyle="1" w:styleId="337">
    <w:name w:val="编号3"/>
    <w:basedOn w:val="1"/>
    <w:link w:val="338"/>
    <w:qFormat/>
    <w:uiPriority w:val="0"/>
    <w:pPr>
      <w:numPr>
        <w:ilvl w:val="0"/>
        <w:numId w:val="4"/>
      </w:numPr>
      <w:adjustRightInd w:val="0"/>
      <w:spacing w:line="360" w:lineRule="auto"/>
      <w:jc w:val="left"/>
    </w:pPr>
    <w:rPr>
      <w:rFonts w:ascii="Calibri" w:hAnsi="Calibri"/>
      <w:sz w:val="24"/>
      <w:szCs w:val="24"/>
    </w:rPr>
  </w:style>
  <w:style w:type="character" w:customStyle="1" w:styleId="338">
    <w:name w:val="编号3 Char"/>
    <w:link w:val="337"/>
    <w:qFormat/>
    <w:uiPriority w:val="0"/>
    <w:rPr>
      <w:rFonts w:ascii="Calibri" w:hAnsi="Calibri" w:eastAsia="宋体" w:cs="Times New Roman"/>
      <w:sz w:val="24"/>
      <w:szCs w:val="24"/>
    </w:rPr>
  </w:style>
  <w:style w:type="paragraph" w:customStyle="1" w:styleId="339">
    <w:name w:val="_Style 6"/>
    <w:basedOn w:val="1"/>
    <w:qFormat/>
    <w:uiPriority w:val="0"/>
    <w:pPr>
      <w:tabs>
        <w:tab w:val="left" w:pos="360"/>
      </w:tabs>
    </w:pPr>
    <w:rPr>
      <w:rFonts w:ascii="Calibri" w:hAnsi="Calibri"/>
      <w:szCs w:val="24"/>
    </w:rPr>
  </w:style>
  <w:style w:type="paragraph" w:customStyle="1" w:styleId="340">
    <w:name w:val="表格"/>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jc w:val="center"/>
    </w:pPr>
    <w:rPr>
      <w:rFonts w:ascii="宋体" w:hAnsi="宋体" w:cs="宋体"/>
      <w:bCs/>
      <w:color w:val="000000"/>
      <w:kern w:val="0"/>
    </w:rPr>
  </w:style>
  <w:style w:type="character" w:customStyle="1" w:styleId="341">
    <w:name w:val="old"/>
    <w:basedOn w:val="50"/>
    <w:uiPriority w:val="0"/>
    <w:rPr>
      <w:color w:val="999999"/>
    </w:rPr>
  </w:style>
  <w:style w:type="character" w:customStyle="1" w:styleId="342">
    <w:name w:val="checked"/>
    <w:basedOn w:val="50"/>
    <w:uiPriority w:val="0"/>
  </w:style>
  <w:style w:type="character" w:customStyle="1" w:styleId="343">
    <w:name w:val="checked1"/>
    <w:basedOn w:val="50"/>
    <w:uiPriority w:val="0"/>
  </w:style>
  <w:style w:type="character" w:customStyle="1" w:styleId="344">
    <w:name w:val="hover2"/>
    <w:basedOn w:val="50"/>
    <w:uiPriority w:val="0"/>
    <w:rPr>
      <w:shd w:val="clear" w:fill="EEEEEE"/>
    </w:rPr>
  </w:style>
  <w:style w:type="character" w:customStyle="1" w:styleId="345">
    <w:name w:val="action"/>
    <w:basedOn w:val="50"/>
    <w:uiPriority w:val="0"/>
    <w:rPr>
      <w:b/>
      <w:bCs/>
      <w:sz w:val="16"/>
      <w:szCs w:val="16"/>
      <w:shd w:val="clear" w:fill="FFFFFF"/>
    </w:rPr>
  </w:style>
  <w:style w:type="character" w:customStyle="1" w:styleId="346">
    <w:name w:val="filename"/>
    <w:basedOn w:val="50"/>
    <w:uiPriority w:val="0"/>
    <w:rPr>
      <w:color w:val="777777"/>
      <w:sz w:val="16"/>
      <w:szCs w:val="16"/>
    </w:rPr>
  </w:style>
  <w:style w:type="character" w:customStyle="1" w:styleId="347">
    <w:name w:val="hour_am"/>
    <w:basedOn w:val="50"/>
    <w:uiPriority w:val="0"/>
  </w:style>
  <w:style w:type="character" w:customStyle="1" w:styleId="348">
    <w:name w:val="hour_pm"/>
    <w:basedOn w:val="50"/>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EA1607-83E8-44C2-B7A7-65CFF76EA68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67</Pages>
  <Words>1250</Words>
  <Characters>1359</Characters>
  <Lines>187</Lines>
  <Paragraphs>52</Paragraphs>
  <TotalTime>45</TotalTime>
  <ScaleCrop>false</ScaleCrop>
  <LinksUpToDate>false</LinksUpToDate>
  <CharactersWithSpaces>1393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2025-03-07T08:58:00Z</dcterms:created>
  <dc:creator>未定义</dc:creator>
  <cp:lastModifiedBy>未定义</cp:lastModifiedBy>
  <dcterms:modified xsi:type="dcterms:W3CDTF">2025-11-21T01:19:05Z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eyJoZGlkIjoiNjFmZWE5YmVlNWNkYzViZjMxNzk2ZWQxZGY2YjM2MTkifQ==</vt:lpwstr>
  </property>
  <property fmtid="{D5CDD505-2E9C-101B-9397-08002B2CF9AE}" pid="3" name="KSOProductBuildVer">
    <vt:lpwstr>2052-12.1.0.23542</vt:lpwstr>
  </property>
  <property fmtid="{D5CDD505-2E9C-101B-9397-08002B2CF9AE}" pid="4" name="ICV">
    <vt:lpwstr>AB88ED0EDE2148D09D1C2D0B43AEB411_13</vt:lpwstr>
  </property>
</Properties>
</file>