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2EEEE">
      <w:pPr>
        <w:pStyle w:val="35"/>
      </w:pPr>
    </w:p>
    <w:p w14:paraId="6433C32E">
      <w:pPr>
        <w:pStyle w:val="35"/>
      </w:pPr>
    </w:p>
    <w:p w14:paraId="160DB97B">
      <w:pPr>
        <w:ind w:right="105"/>
        <w:jc w:val="center"/>
        <w:rPr>
          <w:rFonts w:hint="eastAsia" w:ascii="宋体" w:hAnsi="宋体" w:cs="Times New Roman"/>
          <w:b/>
          <w:color w:val="auto"/>
          <w:spacing w:val="40"/>
          <w:w w:val="66"/>
          <w:sz w:val="60"/>
          <w:szCs w:val="60"/>
          <w:lang w:eastAsia="zh-CN"/>
        </w:rPr>
      </w:pPr>
      <w:r>
        <w:rPr>
          <w:rFonts w:hint="eastAsia" w:ascii="宋体" w:hAnsi="宋体" w:cs="Times New Roman"/>
          <w:b/>
          <w:color w:val="auto"/>
          <w:spacing w:val="40"/>
          <w:w w:val="66"/>
          <w:sz w:val="60"/>
          <w:szCs w:val="60"/>
          <w:lang w:eastAsia="zh-CN"/>
        </w:rPr>
        <w:t>天津市西青区杨柳青镇社区卫生服务中</w:t>
      </w:r>
      <w:r>
        <w:rPr>
          <w:rFonts w:hint="eastAsia" w:ascii="宋体" w:hAnsi="宋体" w:cs="Times New Roman"/>
          <w:b/>
          <w:color w:val="auto"/>
          <w:spacing w:val="40"/>
          <w:w w:val="66"/>
          <w:sz w:val="60"/>
          <w:szCs w:val="60"/>
          <w:lang w:val="en-US" w:eastAsia="zh-CN"/>
        </w:rPr>
        <w:t>心</w:t>
      </w:r>
      <w:r>
        <w:rPr>
          <w:rFonts w:hint="eastAsia" w:ascii="宋体" w:hAnsi="宋体" w:cs="Times New Roman"/>
          <w:b/>
          <w:color w:val="auto"/>
          <w:spacing w:val="40"/>
          <w:w w:val="66"/>
          <w:sz w:val="60"/>
          <w:szCs w:val="60"/>
          <w:lang w:eastAsia="zh-CN"/>
        </w:rPr>
        <w:t>2026年度物业管理服务</w:t>
      </w:r>
    </w:p>
    <w:p w14:paraId="2A055DBE">
      <w:pPr>
        <w:ind w:right="105"/>
        <w:jc w:val="center"/>
        <w:rPr>
          <w:rFonts w:hint="eastAsia" w:ascii="宋体" w:hAnsi="宋体" w:eastAsia="宋体" w:cs="Times New Roman"/>
          <w:b/>
          <w:spacing w:val="40"/>
          <w:w w:val="66"/>
          <w:sz w:val="60"/>
          <w:szCs w:val="60"/>
        </w:rPr>
      </w:pPr>
      <w:r>
        <w:rPr>
          <w:rFonts w:hint="eastAsia" w:ascii="宋体" w:hAnsi="宋体" w:eastAsia="宋体" w:cs="Times New Roman"/>
          <w:b/>
          <w:spacing w:val="40"/>
          <w:w w:val="66"/>
          <w:sz w:val="60"/>
          <w:szCs w:val="60"/>
        </w:rPr>
        <w:t>竞争性磋商文件</w:t>
      </w:r>
    </w:p>
    <w:p w14:paraId="402B784B">
      <w:pPr>
        <w:ind w:right="1025"/>
        <w:jc w:val="center"/>
        <w:rPr>
          <w:rFonts w:eastAsia="黑体"/>
          <w:b/>
          <w:spacing w:val="40"/>
          <w:w w:val="66"/>
          <w:sz w:val="60"/>
          <w:szCs w:val="60"/>
        </w:rPr>
      </w:pPr>
    </w:p>
    <w:p w14:paraId="53704CB0">
      <w:pPr>
        <w:jc w:val="center"/>
        <w:rPr>
          <w:rFonts w:eastAsia="黑体"/>
          <w:b/>
          <w:spacing w:val="40"/>
          <w:w w:val="66"/>
          <w:sz w:val="15"/>
          <w:szCs w:val="15"/>
        </w:rPr>
      </w:pPr>
      <w:r>
        <w:rPr>
          <w:rFonts w:eastAsia="黑体"/>
          <w:b/>
          <w:spacing w:val="40"/>
          <w:w w:val="66"/>
          <w:sz w:val="56"/>
          <w:szCs w:val="56"/>
        </w:rPr>
        <w:t xml:space="preserve">            </w:t>
      </w:r>
    </w:p>
    <w:p w14:paraId="259A850E">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lang w:eastAsia="zh-CN"/>
        </w:rPr>
        <w:t>TJXQ-2025-D-0035</w:t>
      </w:r>
      <w:r>
        <w:rPr>
          <w:rFonts w:eastAsia="黑体"/>
          <w:spacing w:val="40"/>
          <w:w w:val="66"/>
          <w:sz w:val="32"/>
          <w:szCs w:val="32"/>
        </w:rPr>
        <w:t>）</w:t>
      </w:r>
    </w:p>
    <w:p w14:paraId="4FF76F76">
      <w:pPr>
        <w:rPr>
          <w:sz w:val="40"/>
        </w:rPr>
      </w:pPr>
    </w:p>
    <w:p w14:paraId="2CF1D86B">
      <w:pPr>
        <w:rPr>
          <w:sz w:val="36"/>
        </w:rPr>
      </w:pPr>
    </w:p>
    <w:p w14:paraId="43B6734E">
      <w:pPr>
        <w:rPr>
          <w:sz w:val="36"/>
        </w:rPr>
      </w:pPr>
    </w:p>
    <w:p w14:paraId="6FCBE2DD">
      <w:pPr>
        <w:rPr>
          <w:sz w:val="36"/>
        </w:rPr>
      </w:pPr>
    </w:p>
    <w:p w14:paraId="571A6F70">
      <w:pPr>
        <w:rPr>
          <w:sz w:val="36"/>
        </w:rPr>
      </w:pPr>
    </w:p>
    <w:p w14:paraId="031294BB">
      <w:pPr>
        <w:rPr>
          <w:sz w:val="36"/>
        </w:rPr>
      </w:pPr>
    </w:p>
    <w:p w14:paraId="3B018E78">
      <w:pPr>
        <w:rPr>
          <w:sz w:val="36"/>
        </w:rPr>
      </w:pPr>
    </w:p>
    <w:p w14:paraId="0C185104">
      <w:pPr>
        <w:rPr>
          <w:sz w:val="36"/>
        </w:rPr>
      </w:pPr>
    </w:p>
    <w:p w14:paraId="16711178">
      <w:pPr>
        <w:rPr>
          <w:sz w:val="36"/>
        </w:rPr>
      </w:pPr>
    </w:p>
    <w:p w14:paraId="45A43838">
      <w:pPr>
        <w:rPr>
          <w:sz w:val="36"/>
        </w:rPr>
      </w:pPr>
    </w:p>
    <w:p w14:paraId="1D9D1D84">
      <w:pPr>
        <w:ind w:firstLine="2512" w:firstLineChars="800"/>
        <w:rPr>
          <w:rFonts w:hint="eastAsia" w:eastAsia="黑体"/>
          <w:spacing w:val="20"/>
          <w:w w:val="66"/>
          <w:sz w:val="44"/>
          <w:szCs w:val="44"/>
          <w:lang w:eastAsia="zh-CN"/>
        </w:rPr>
      </w:pPr>
      <w:r>
        <w:rPr>
          <w:rFonts w:eastAsia="黑体"/>
          <w:spacing w:val="20"/>
          <w:w w:val="66"/>
          <w:sz w:val="44"/>
          <w:szCs w:val="44"/>
        </w:rPr>
        <w:t>天津市</w:t>
      </w:r>
      <w:r>
        <w:rPr>
          <w:rFonts w:hint="eastAsia" w:eastAsia="黑体"/>
          <w:spacing w:val="20"/>
          <w:w w:val="66"/>
          <w:sz w:val="44"/>
          <w:szCs w:val="44"/>
          <w:lang w:eastAsia="zh-CN"/>
        </w:rPr>
        <w:t>西青区财政服务中心</w:t>
      </w:r>
    </w:p>
    <w:p w14:paraId="0280169C">
      <w:pPr>
        <w:tabs>
          <w:tab w:val="left" w:pos="3281"/>
          <w:tab w:val="center" w:pos="4711"/>
        </w:tabs>
        <w:jc w:val="center"/>
        <w:rPr>
          <w:rFonts w:hint="default" w:eastAsia="仿宋_GB2312"/>
          <w:b/>
          <w:bCs/>
          <w:color w:val="auto"/>
          <w:kern w:val="0"/>
          <w:sz w:val="44"/>
          <w:szCs w:val="44"/>
          <w:lang w:val="en-US"/>
        </w:rPr>
      </w:pPr>
      <w:r>
        <w:rPr>
          <w:rFonts w:hint="eastAsia" w:eastAsia="仿宋_GB2312"/>
          <w:b/>
          <w:bCs/>
          <w:color w:val="FF0000"/>
          <w:kern w:val="0"/>
          <w:sz w:val="44"/>
          <w:szCs w:val="44"/>
          <w:lang w:val="en-US" w:eastAsia="zh-CN"/>
        </w:rPr>
        <w:t xml:space="preserve"> </w:t>
      </w:r>
      <w:r>
        <w:rPr>
          <w:rFonts w:hint="eastAsia" w:eastAsia="仿宋_GB2312"/>
          <w:b/>
          <w:bCs/>
          <w:color w:val="auto"/>
          <w:kern w:val="0"/>
          <w:sz w:val="44"/>
          <w:szCs w:val="44"/>
          <w:lang w:val="en-US" w:eastAsia="zh-CN"/>
        </w:rPr>
        <w:t xml:space="preserve"> </w:t>
      </w:r>
      <w:r>
        <w:rPr>
          <w:rFonts w:eastAsia="仿宋_GB2312"/>
          <w:b/>
          <w:bCs/>
          <w:color w:val="auto"/>
          <w:kern w:val="0"/>
          <w:sz w:val="44"/>
          <w:szCs w:val="44"/>
        </w:rPr>
        <w:t>202</w:t>
      </w:r>
      <w:r>
        <w:rPr>
          <w:rFonts w:hint="eastAsia" w:eastAsia="仿宋_GB2312"/>
          <w:b/>
          <w:bCs/>
          <w:color w:val="auto"/>
          <w:kern w:val="0"/>
          <w:sz w:val="44"/>
          <w:szCs w:val="44"/>
        </w:rPr>
        <w:t>5</w:t>
      </w:r>
      <w:r>
        <w:rPr>
          <w:rFonts w:eastAsia="仿宋_GB2312"/>
          <w:b/>
          <w:bCs/>
          <w:color w:val="auto"/>
          <w:kern w:val="0"/>
          <w:sz w:val="44"/>
          <w:szCs w:val="44"/>
        </w:rPr>
        <w:t>.</w:t>
      </w:r>
      <w:r>
        <w:rPr>
          <w:rFonts w:hint="eastAsia" w:eastAsia="仿宋_GB2312"/>
          <w:b/>
          <w:bCs/>
          <w:color w:val="auto"/>
          <w:kern w:val="0"/>
          <w:sz w:val="44"/>
          <w:szCs w:val="44"/>
          <w:lang w:val="en-US" w:eastAsia="zh-CN"/>
        </w:rPr>
        <w:t>11</w:t>
      </w:r>
    </w:p>
    <w:p w14:paraId="6B4C9658">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14:paraId="01AB5284">
      <w:pPr>
        <w:tabs>
          <w:tab w:val="left" w:pos="3281"/>
          <w:tab w:val="center" w:pos="4711"/>
        </w:tabs>
        <w:jc w:val="center"/>
        <w:rPr>
          <w:b/>
          <w:bCs/>
          <w:spacing w:val="20"/>
          <w:w w:val="66"/>
          <w:sz w:val="36"/>
          <w:szCs w:val="32"/>
        </w:rPr>
      </w:pPr>
      <w:r>
        <w:rPr>
          <w:b/>
          <w:bCs/>
          <w:spacing w:val="20"/>
          <w:w w:val="66"/>
          <w:sz w:val="36"/>
          <w:szCs w:val="32"/>
        </w:rPr>
        <w:t>目  录</w:t>
      </w:r>
    </w:p>
    <w:p w14:paraId="4E4719EF">
      <w:pPr>
        <w:tabs>
          <w:tab w:val="left" w:pos="3281"/>
          <w:tab w:val="center" w:pos="4711"/>
        </w:tabs>
        <w:spacing w:line="360" w:lineRule="auto"/>
        <w:jc w:val="center"/>
        <w:rPr>
          <w:rFonts w:eastAsia="仿宋_GB2312"/>
          <w:b/>
          <w:bCs/>
          <w:spacing w:val="20"/>
          <w:w w:val="66"/>
          <w:sz w:val="28"/>
          <w:szCs w:val="28"/>
        </w:rPr>
      </w:pPr>
    </w:p>
    <w:p w14:paraId="49C3E68D">
      <w:pPr>
        <w:pStyle w:val="10"/>
        <w:rPr>
          <w:sz w:val="28"/>
          <w:szCs w:val="28"/>
        </w:rPr>
      </w:pPr>
      <w:r>
        <w:rPr>
          <w:rFonts w:hint="eastAsia"/>
          <w:sz w:val="28"/>
          <w:szCs w:val="28"/>
        </w:rPr>
        <w:t>第一部分  磋商邀请函</w:t>
      </w:r>
    </w:p>
    <w:p w14:paraId="25DF5243"/>
    <w:p w14:paraId="52091B77">
      <w:pPr>
        <w:pStyle w:val="10"/>
        <w:rPr>
          <w:sz w:val="28"/>
          <w:szCs w:val="28"/>
        </w:rPr>
      </w:pPr>
      <w:r>
        <w:rPr>
          <w:rFonts w:hint="eastAsia"/>
          <w:sz w:val="28"/>
          <w:szCs w:val="28"/>
        </w:rPr>
        <w:t>第二部分  磋商项目要求</w:t>
      </w:r>
    </w:p>
    <w:p w14:paraId="5E6049AF"/>
    <w:p w14:paraId="5C0316FD">
      <w:pPr>
        <w:pStyle w:val="10"/>
        <w:rPr>
          <w:sz w:val="28"/>
          <w:szCs w:val="28"/>
        </w:rPr>
      </w:pPr>
      <w:r>
        <w:rPr>
          <w:rFonts w:hint="eastAsia"/>
          <w:sz w:val="28"/>
          <w:szCs w:val="28"/>
        </w:rPr>
        <w:t>第三部分  供应商须知</w:t>
      </w:r>
    </w:p>
    <w:p w14:paraId="49016502"/>
    <w:p w14:paraId="71C59303">
      <w:pPr>
        <w:pStyle w:val="10"/>
        <w:rPr>
          <w:sz w:val="28"/>
          <w:szCs w:val="28"/>
        </w:rPr>
      </w:pPr>
      <w:r>
        <w:rPr>
          <w:rFonts w:hint="eastAsia"/>
          <w:sz w:val="28"/>
          <w:szCs w:val="28"/>
        </w:rPr>
        <w:t>第四部分  合同草案</w:t>
      </w:r>
    </w:p>
    <w:p w14:paraId="589BAE0A"/>
    <w:p w14:paraId="0FEC5709">
      <w:pPr>
        <w:pStyle w:val="10"/>
        <w:rPr>
          <w:sz w:val="28"/>
          <w:szCs w:val="28"/>
        </w:rPr>
      </w:pPr>
      <w:r>
        <w:rPr>
          <w:rFonts w:hint="eastAsia"/>
          <w:sz w:val="28"/>
          <w:szCs w:val="28"/>
        </w:rPr>
        <w:t>第五部分  响应文件格式</w:t>
      </w:r>
    </w:p>
    <w:p w14:paraId="405E00C2">
      <w:pPr>
        <w:tabs>
          <w:tab w:val="left" w:pos="3281"/>
          <w:tab w:val="center" w:pos="4711"/>
        </w:tabs>
        <w:spacing w:line="360" w:lineRule="auto"/>
        <w:jc w:val="center"/>
        <w:rPr>
          <w:rFonts w:eastAsia="仿宋_GB2312"/>
          <w:b/>
          <w:bCs/>
          <w:spacing w:val="20"/>
          <w:w w:val="66"/>
          <w:sz w:val="28"/>
          <w:szCs w:val="28"/>
        </w:rPr>
      </w:pPr>
    </w:p>
    <w:p w14:paraId="1BE4DFD5">
      <w:pPr>
        <w:tabs>
          <w:tab w:val="left" w:pos="3281"/>
          <w:tab w:val="center" w:pos="4711"/>
        </w:tabs>
        <w:jc w:val="center"/>
        <w:rPr>
          <w:rFonts w:eastAsia="仿宋_GB2312"/>
          <w:b/>
          <w:bCs/>
          <w:spacing w:val="20"/>
          <w:w w:val="66"/>
          <w:sz w:val="44"/>
          <w:szCs w:val="44"/>
        </w:rPr>
      </w:pPr>
    </w:p>
    <w:p w14:paraId="671BF0EA">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71DE7803">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0B86B26F">
      <w:pPr>
        <w:pStyle w:val="35"/>
        <w:spacing w:line="360" w:lineRule="auto"/>
        <w:ind w:firstLine="480" w:firstLineChars="200"/>
        <w:jc w:val="both"/>
        <w:rPr>
          <w:rFonts w:ascii="Times New Roman" w:hAnsi="Times New Roman" w:eastAsia="宋体" w:cs="Times New Roman"/>
          <w:color w:val="auto"/>
          <w:kern w:val="2"/>
        </w:rPr>
      </w:pPr>
      <w:bookmarkStart w:id="2" w:name="_Toc411426749"/>
      <w:r>
        <w:rPr>
          <w:rFonts w:ascii="Times New Roman" w:hAnsi="Times New Roman" w:eastAsia="宋体" w:cs="Times New Roman"/>
          <w:color w:val="auto"/>
          <w:kern w:val="2"/>
        </w:rPr>
        <w:t>受</w:t>
      </w:r>
      <w:r>
        <w:rPr>
          <w:rFonts w:hint="eastAsia" w:ascii="Times New Roman" w:hAnsi="Times New Roman" w:eastAsia="宋体" w:cs="Times New Roman"/>
          <w:color w:val="auto"/>
          <w:kern w:val="2"/>
          <w:lang w:eastAsia="zh-CN"/>
        </w:rPr>
        <w:t>天津市西青区杨柳青镇社区卫生服务中心</w:t>
      </w:r>
      <w:r>
        <w:rPr>
          <w:rFonts w:ascii="Times New Roman" w:hAnsi="Times New Roman" w:eastAsia="宋体" w:cs="Times New Roman"/>
          <w:color w:val="auto"/>
          <w:kern w:val="2"/>
        </w:rPr>
        <w:t>委托，</w:t>
      </w:r>
      <w:r>
        <w:rPr>
          <w:rFonts w:hint="eastAsia" w:ascii="Times New Roman" w:hAnsi="Times New Roman" w:eastAsia="宋体" w:cs="Times New Roman"/>
          <w:color w:val="auto"/>
          <w:kern w:val="2"/>
        </w:rPr>
        <w:t>天津市</w:t>
      </w:r>
      <w:r>
        <w:rPr>
          <w:rFonts w:hint="eastAsia" w:ascii="Times New Roman" w:hAnsi="Times New Roman" w:eastAsia="宋体" w:cs="Times New Roman"/>
          <w:color w:val="auto"/>
          <w:kern w:val="2"/>
          <w:lang w:eastAsia="zh-CN"/>
        </w:rPr>
        <w:t>西青区</w:t>
      </w:r>
      <w:r>
        <w:rPr>
          <w:rFonts w:hint="eastAsia" w:ascii="Times New Roman" w:hAnsi="Times New Roman" w:eastAsia="宋体" w:cs="Times New Roman"/>
          <w:color w:val="auto"/>
          <w:kern w:val="2"/>
        </w:rPr>
        <w:t>政府采购中心</w:t>
      </w:r>
      <w:r>
        <w:rPr>
          <w:rFonts w:ascii="Times New Roman" w:hAnsi="Times New Roman" w:eastAsia="宋体" w:cs="Times New Roman"/>
          <w:color w:val="auto"/>
          <w:kern w:val="2"/>
        </w:rPr>
        <w:t>将以竞争性磋商方式</w:t>
      </w:r>
      <w:r>
        <w:rPr>
          <w:rFonts w:hint="eastAsia" w:ascii="Times New Roman" w:hAnsi="Times New Roman" w:eastAsia="宋体" w:cs="Times New Roman"/>
          <w:color w:val="auto"/>
          <w:kern w:val="2"/>
        </w:rPr>
        <w:t>，</w:t>
      </w:r>
      <w:r>
        <w:rPr>
          <w:rFonts w:ascii="Times New Roman" w:hAnsi="Times New Roman" w:eastAsia="宋体" w:cs="Times New Roman"/>
          <w:color w:val="auto"/>
          <w:kern w:val="2"/>
        </w:rPr>
        <w:t>对</w:t>
      </w:r>
      <w:r>
        <w:rPr>
          <w:rFonts w:hint="eastAsia" w:ascii="Times New Roman" w:hAnsi="Times New Roman" w:eastAsia="宋体" w:cs="Times New Roman"/>
          <w:color w:val="auto"/>
          <w:kern w:val="2"/>
          <w:lang w:eastAsia="zh-CN"/>
        </w:rPr>
        <w:t>天津市西青区杨柳青镇社区卫生服务中心2026年度物业管理服务</w:t>
      </w:r>
      <w:r>
        <w:rPr>
          <w:rFonts w:ascii="Times New Roman" w:hAnsi="Times New Roman" w:eastAsia="宋体" w:cs="Times New Roman"/>
          <w:color w:val="auto"/>
          <w:kern w:val="2"/>
        </w:rPr>
        <w:t>实施政府采购。现欢迎合格的供应商参加磋商。</w:t>
      </w:r>
    </w:p>
    <w:p w14:paraId="3DA95B70">
      <w:pPr>
        <w:pStyle w:val="35"/>
        <w:spacing w:line="360" w:lineRule="auto"/>
        <w:ind w:firstLine="480"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p>
    <w:p w14:paraId="0A295BE0">
      <w:pPr>
        <w:pStyle w:val="35"/>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一、项目名称和编号</w:t>
      </w:r>
    </w:p>
    <w:p w14:paraId="38EA9A43">
      <w:pPr>
        <w:pStyle w:val="35"/>
        <w:spacing w:line="360" w:lineRule="auto"/>
        <w:ind w:firstLine="480" w:firstLineChars="200"/>
        <w:jc w:val="both"/>
        <w:rPr>
          <w:rFonts w:hint="eastAsia" w:ascii="Times New Roman" w:hAnsi="Times New Roman" w:eastAsia="宋体" w:cs="Times New Roman"/>
          <w:color w:val="auto"/>
          <w:kern w:val="2"/>
          <w:lang w:eastAsia="zh-CN"/>
        </w:rPr>
      </w:pPr>
      <w:r>
        <w:rPr>
          <w:rFonts w:ascii="Times New Roman" w:hAnsi="Times New Roman" w:eastAsia="宋体" w:cs="Times New Roman"/>
          <w:color w:val="auto"/>
          <w:kern w:val="2"/>
        </w:rPr>
        <w:t>（一）项目名称：</w:t>
      </w:r>
      <w:r>
        <w:rPr>
          <w:rFonts w:hint="eastAsia" w:ascii="Times New Roman" w:hAnsi="Times New Roman" w:eastAsia="宋体" w:cs="Times New Roman"/>
          <w:color w:val="auto"/>
          <w:kern w:val="2"/>
          <w:lang w:eastAsia="zh-CN"/>
        </w:rPr>
        <w:t>天津市西青区杨柳青镇社区卫生服务中心2026年度物业管理服务</w:t>
      </w:r>
    </w:p>
    <w:p w14:paraId="5FE8AA24">
      <w:pPr>
        <w:pStyle w:val="35"/>
        <w:spacing w:line="360" w:lineRule="auto"/>
        <w:ind w:firstLine="480" w:firstLineChars="200"/>
        <w:jc w:val="both"/>
        <w:rPr>
          <w:rFonts w:hint="eastAsia" w:ascii="Times New Roman" w:hAnsi="Times New Roman" w:eastAsia="宋体" w:cs="Times New Roman"/>
          <w:color w:val="auto"/>
          <w:kern w:val="2"/>
          <w:lang w:eastAsia="zh-CN"/>
        </w:rPr>
      </w:pPr>
      <w:r>
        <w:rPr>
          <w:rFonts w:ascii="Times New Roman" w:hAnsi="Times New Roman" w:eastAsia="宋体" w:cs="Times New Roman"/>
          <w:color w:val="auto"/>
          <w:kern w:val="2"/>
        </w:rPr>
        <w:t>（二）项目编号：</w:t>
      </w:r>
      <w:r>
        <w:rPr>
          <w:rFonts w:hint="eastAsia" w:ascii="Times New Roman" w:hAnsi="Times New Roman" w:eastAsia="宋体" w:cs="Times New Roman"/>
          <w:color w:val="auto"/>
          <w:kern w:val="2"/>
          <w:lang w:eastAsia="zh-CN"/>
        </w:rPr>
        <w:t>TJXQ-2025-D-0035</w:t>
      </w:r>
    </w:p>
    <w:p w14:paraId="5BA7ED43">
      <w:pPr>
        <w:pStyle w:val="35"/>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二、项目内容</w:t>
      </w:r>
    </w:p>
    <w:p w14:paraId="27ED42F3">
      <w:pPr>
        <w:pStyle w:val="35"/>
        <w:spacing w:line="360" w:lineRule="auto"/>
        <w:ind w:firstLine="480" w:firstLineChars="200"/>
        <w:jc w:val="both"/>
        <w:rPr>
          <w:rFonts w:hint="eastAsia" w:ascii="Times New Roman" w:hAnsi="Times New Roman" w:eastAsia="宋体" w:cs="Times New Roman"/>
          <w:color w:val="auto"/>
          <w:kern w:val="2"/>
          <w:lang w:eastAsia="zh-CN"/>
        </w:rPr>
      </w:pPr>
      <w:r>
        <w:rPr>
          <w:rFonts w:ascii="Times New Roman" w:hAnsi="Times New Roman" w:eastAsia="宋体" w:cs="Times New Roman"/>
          <w:color w:val="auto"/>
          <w:kern w:val="2"/>
        </w:rPr>
        <w:t>第一包：</w:t>
      </w:r>
      <w:r>
        <w:rPr>
          <w:rFonts w:hint="eastAsia" w:ascii="Times New Roman" w:hAnsi="Times New Roman" w:eastAsia="宋体" w:cs="Times New Roman"/>
          <w:color w:val="auto"/>
          <w:kern w:val="2"/>
          <w:lang w:eastAsia="zh-CN"/>
        </w:rPr>
        <w:t>物业管理服务</w:t>
      </w:r>
      <w:r>
        <w:rPr>
          <w:rFonts w:hint="eastAsia" w:ascii="Times New Roman" w:hAnsi="Times New Roman" w:eastAsia="宋体" w:cs="Times New Roman"/>
          <w:color w:val="auto"/>
          <w:kern w:val="2"/>
          <w:lang w:val="en-US" w:eastAsia="zh-CN"/>
        </w:rPr>
        <w:t>1项</w:t>
      </w:r>
      <w:r>
        <w:rPr>
          <w:rFonts w:hint="eastAsia" w:ascii="Times New Roman" w:hAnsi="Times New Roman" w:eastAsia="宋体" w:cs="Times New Roman"/>
          <w:color w:val="auto"/>
          <w:kern w:val="2"/>
          <w:lang w:eastAsia="zh-CN"/>
        </w:rPr>
        <w:t>。</w:t>
      </w:r>
    </w:p>
    <w:p w14:paraId="334CF53B">
      <w:pPr>
        <w:pStyle w:val="35"/>
        <w:spacing w:line="360" w:lineRule="auto"/>
        <w:ind w:firstLine="480" w:firstLineChars="200"/>
        <w:jc w:val="both"/>
        <w:rPr>
          <w:rFonts w:hint="eastAsia" w:ascii="Times New Roman" w:hAnsi="Times New Roman" w:eastAsia="宋体" w:cs="Times New Roman"/>
          <w:color w:val="auto"/>
          <w:kern w:val="2"/>
          <w:lang w:eastAsia="zh-CN"/>
        </w:rPr>
      </w:pPr>
      <w:r>
        <w:rPr>
          <w:rFonts w:hint="eastAsia" w:ascii="Times New Roman" w:hAnsi="Times New Roman" w:eastAsia="宋体" w:cs="Times New Roman"/>
          <w:color w:val="auto"/>
          <w:kern w:val="2"/>
          <w:lang w:eastAsia="zh-CN"/>
        </w:rPr>
        <w:t>三、项目预算</w:t>
      </w:r>
    </w:p>
    <w:p w14:paraId="26733069">
      <w:pPr>
        <w:pStyle w:val="35"/>
        <w:spacing w:line="360" w:lineRule="auto"/>
        <w:ind w:firstLine="480" w:firstLineChars="200"/>
        <w:jc w:val="both"/>
        <w:rPr>
          <w:rFonts w:hint="eastAsia" w:ascii="Times New Roman" w:hAnsi="Times New Roman" w:eastAsia="宋体" w:cs="Times New Roman"/>
          <w:color w:val="auto"/>
          <w:kern w:val="2"/>
          <w:lang w:val="en-US" w:eastAsia="zh-CN"/>
        </w:rPr>
      </w:pPr>
      <w:r>
        <w:rPr>
          <w:rFonts w:hint="eastAsia" w:ascii="Times New Roman" w:hAnsi="Times New Roman" w:eastAsia="宋体" w:cs="Times New Roman"/>
          <w:color w:val="auto"/>
          <w:kern w:val="2"/>
          <w:lang w:val="en-US" w:eastAsia="zh-CN"/>
        </w:rPr>
        <w:t>2296470元。</w:t>
      </w:r>
    </w:p>
    <w:p w14:paraId="17F2F314">
      <w:pPr>
        <w:pStyle w:val="35"/>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四</w:t>
      </w:r>
      <w:r>
        <w:rPr>
          <w:rFonts w:ascii="Times New Roman" w:hAnsi="Times New Roman" w:eastAsia="宋体" w:cs="Times New Roman"/>
          <w:color w:val="auto"/>
          <w:kern w:val="2"/>
        </w:rPr>
        <w:t>、供应商资格要求（实质性要求）</w:t>
      </w:r>
    </w:p>
    <w:p w14:paraId="694C98AE">
      <w:pPr>
        <w:tabs>
          <w:tab w:val="left" w:pos="210"/>
        </w:tabs>
        <w:autoSpaceDE w:val="0"/>
        <w:autoSpaceDN w:val="0"/>
        <w:adjustRightInd w:val="0"/>
        <w:spacing w:line="560" w:lineRule="exact"/>
        <w:ind w:firstLine="480"/>
        <w:rPr>
          <w:rFonts w:hint="eastAsia" w:ascii="宋体" w:hAnsi="宋体"/>
          <w:sz w:val="24"/>
          <w:szCs w:val="24"/>
        </w:rPr>
      </w:pPr>
      <w:bookmarkStart w:id="3" w:name="OLE_LINK4"/>
      <w:r>
        <w:rPr>
          <w:rFonts w:hint="eastAsia" w:ascii="宋体" w:hAnsi="宋体"/>
          <w:sz w:val="24"/>
          <w:szCs w:val="24"/>
        </w:rPr>
        <w:t>1、营业执照副本加盖公章的复印件。</w:t>
      </w:r>
    </w:p>
    <w:p w14:paraId="39A5FB7B">
      <w:pPr>
        <w:tabs>
          <w:tab w:val="left" w:pos="210"/>
        </w:tabs>
        <w:autoSpaceDE w:val="0"/>
        <w:autoSpaceDN w:val="0"/>
        <w:adjustRightInd w:val="0"/>
        <w:spacing w:line="560" w:lineRule="exact"/>
        <w:ind w:firstLine="480"/>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、本次招标不接受联合体投标。</w:t>
      </w:r>
    </w:p>
    <w:p w14:paraId="5364183C">
      <w:pPr>
        <w:tabs>
          <w:tab w:val="left" w:pos="900"/>
          <w:tab w:val="left" w:pos="7740"/>
        </w:tabs>
        <w:spacing w:line="560" w:lineRule="exact"/>
        <w:ind w:firstLine="480" w:firstLineChars="200"/>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w:t>
      </w:r>
      <w:r>
        <w:rPr>
          <w:rFonts w:ascii="宋体" w:hAnsi="宋体"/>
          <w:sz w:val="24"/>
          <w:szCs w:val="24"/>
        </w:rPr>
        <w:t>提交</w:t>
      </w:r>
      <w:r>
        <w:rPr>
          <w:rFonts w:hint="eastAsia" w:ascii="宋体" w:hAnsi="宋体"/>
          <w:sz w:val="24"/>
          <w:szCs w:val="24"/>
        </w:rPr>
        <w:t>投标</w:t>
      </w:r>
      <w:r>
        <w:rPr>
          <w:rFonts w:ascii="宋体" w:hAnsi="宋体"/>
          <w:sz w:val="24"/>
          <w:szCs w:val="24"/>
        </w:rPr>
        <w:t>文件截止日前3年在经营活动中没有重大违法记录的书面声明（截至提交响应文件截止日成立不足3年的供应商可提供自成立以来无重大违法记录的书面声明）</w:t>
      </w:r>
      <w:r>
        <w:rPr>
          <w:rFonts w:hint="eastAsia" w:ascii="宋体" w:hAnsi="宋体"/>
          <w:sz w:val="24"/>
          <w:szCs w:val="24"/>
        </w:rPr>
        <w:t>。</w:t>
      </w:r>
    </w:p>
    <w:p w14:paraId="16045104">
      <w:pPr>
        <w:tabs>
          <w:tab w:val="left" w:pos="900"/>
          <w:tab w:val="left" w:pos="7740"/>
        </w:tabs>
        <w:spacing w:line="56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lang w:val="en-US" w:eastAsia="zh-CN"/>
        </w:rPr>
        <w:t>4</w:t>
      </w:r>
      <w:r>
        <w:rPr>
          <w:rFonts w:ascii="宋体" w:hAnsi="宋体"/>
          <w:color w:val="auto"/>
          <w:sz w:val="24"/>
          <w:szCs w:val="24"/>
          <w:highlight w:val="none"/>
        </w:rPr>
        <w:t xml:space="preserve">. </w:t>
      </w:r>
      <w:r>
        <w:rPr>
          <w:rFonts w:ascii="宋体" w:hAnsi="宋体"/>
          <w:color w:val="auto"/>
          <w:sz w:val="24"/>
          <w:highlight w:val="none"/>
        </w:rPr>
        <w:t>财务状况报告等相关材料： A.经第三方会计师事务所审计的</w:t>
      </w:r>
      <w:r>
        <w:rPr>
          <w:rFonts w:hint="eastAsia" w:ascii="宋体" w:hAnsi="宋体"/>
          <w:color w:val="auto"/>
          <w:sz w:val="24"/>
          <w:highlight w:val="none"/>
        </w:rPr>
        <w:t>2024年</w:t>
      </w:r>
      <w:r>
        <w:rPr>
          <w:rFonts w:ascii="宋体" w:hAnsi="宋体"/>
          <w:color w:val="auto"/>
          <w:sz w:val="24"/>
          <w:highlight w:val="none"/>
        </w:rPr>
        <w:t>度财务报告</w:t>
      </w:r>
      <w:r>
        <w:rPr>
          <w:rFonts w:hint="eastAsia" w:ascii="宋体" w:hAnsi="宋体"/>
          <w:color w:val="auto"/>
          <w:sz w:val="24"/>
          <w:highlight w:val="none"/>
        </w:rPr>
        <w:t>复印</w:t>
      </w:r>
      <w:r>
        <w:rPr>
          <w:rFonts w:ascii="宋体" w:hAnsi="宋体"/>
          <w:color w:val="auto"/>
          <w:sz w:val="24"/>
          <w:highlight w:val="none"/>
        </w:rPr>
        <w:t>件。 B. 2</w:t>
      </w:r>
      <w:r>
        <w:rPr>
          <w:rFonts w:hint="eastAsia" w:ascii="宋体" w:hAnsi="宋体"/>
          <w:color w:val="auto"/>
          <w:sz w:val="24"/>
          <w:highlight w:val="none"/>
        </w:rPr>
        <w:t>024</w:t>
      </w:r>
      <w:r>
        <w:rPr>
          <w:rFonts w:ascii="宋体" w:hAnsi="宋体"/>
          <w:color w:val="auto"/>
          <w:sz w:val="24"/>
          <w:highlight w:val="none"/>
        </w:rPr>
        <w:t>年度</w:t>
      </w:r>
      <w:r>
        <w:rPr>
          <w:rFonts w:hint="eastAsia" w:ascii="宋体" w:hAnsi="宋体"/>
          <w:color w:val="auto"/>
          <w:sz w:val="24"/>
          <w:highlight w:val="none"/>
        </w:rPr>
        <w:t>至今</w:t>
      </w:r>
      <w:r>
        <w:rPr>
          <w:rFonts w:ascii="宋体" w:hAnsi="宋体"/>
          <w:color w:val="auto"/>
          <w:sz w:val="24"/>
          <w:highlight w:val="none"/>
        </w:rPr>
        <w:t>银行出具的资信证明</w:t>
      </w:r>
      <w:r>
        <w:rPr>
          <w:rFonts w:hint="eastAsia" w:ascii="宋体" w:hAnsi="宋体"/>
          <w:color w:val="auto"/>
          <w:sz w:val="24"/>
          <w:highlight w:val="none"/>
        </w:rPr>
        <w:t>复印</w:t>
      </w:r>
      <w:r>
        <w:rPr>
          <w:rFonts w:ascii="宋体" w:hAnsi="宋体"/>
          <w:color w:val="auto"/>
          <w:sz w:val="24"/>
          <w:highlight w:val="none"/>
        </w:rPr>
        <w:t>件。 注：A、B两项提供任意一项均可。</w:t>
      </w:r>
    </w:p>
    <w:p w14:paraId="16094729">
      <w:pPr>
        <w:tabs>
          <w:tab w:val="left" w:pos="900"/>
          <w:tab w:val="left" w:pos="7740"/>
        </w:tabs>
        <w:spacing w:line="560" w:lineRule="exact"/>
        <w:ind w:firstLine="480" w:firstLineChars="200"/>
        <w:rPr>
          <w:rFonts w:hint="eastAsia" w:ascii="宋体" w:hAnsi="宋体" w:eastAsia="宋体"/>
          <w:sz w:val="24"/>
          <w:szCs w:val="24"/>
          <w:lang w:eastAsia="zh-CN"/>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w:t>
      </w:r>
      <w:r>
        <w:rPr>
          <w:rFonts w:ascii="宋体" w:hAnsi="宋体"/>
          <w:color w:val="auto"/>
          <w:sz w:val="24"/>
          <w:highlight w:val="none"/>
        </w:rPr>
        <w:t>2</w:t>
      </w:r>
      <w:r>
        <w:rPr>
          <w:rFonts w:hint="eastAsia" w:ascii="宋体" w:hAnsi="宋体"/>
          <w:color w:val="auto"/>
          <w:sz w:val="24"/>
          <w:highlight w:val="none"/>
        </w:rPr>
        <w:t>025</w:t>
      </w:r>
      <w:r>
        <w:rPr>
          <w:rFonts w:ascii="宋体" w:hAnsi="宋体"/>
          <w:sz w:val="24"/>
        </w:rPr>
        <w:t>年度</w:t>
      </w:r>
      <w:r>
        <w:rPr>
          <w:rFonts w:hint="eastAsia" w:ascii="宋体" w:hAnsi="宋体"/>
          <w:sz w:val="24"/>
        </w:rPr>
        <w:t>至今</w:t>
      </w:r>
      <w:r>
        <w:rPr>
          <w:rFonts w:ascii="宋体" w:hAnsi="宋体"/>
          <w:sz w:val="24"/>
        </w:rPr>
        <w:t>至少1个月的依法缴纳税收和社会保险费的相关证明材料</w:t>
      </w:r>
      <w:r>
        <w:rPr>
          <w:rFonts w:hint="eastAsia" w:ascii="宋体" w:hAnsi="宋体"/>
          <w:sz w:val="24"/>
        </w:rPr>
        <w:t>复印</w:t>
      </w:r>
      <w:r>
        <w:rPr>
          <w:rFonts w:ascii="宋体" w:hAnsi="宋体"/>
          <w:sz w:val="24"/>
        </w:rPr>
        <w:t>件</w:t>
      </w:r>
      <w:r>
        <w:rPr>
          <w:rFonts w:hint="eastAsia" w:ascii="宋体" w:hAnsi="宋体"/>
          <w:sz w:val="24"/>
          <w:lang w:eastAsia="zh-CN"/>
        </w:rPr>
        <w:t>。</w:t>
      </w:r>
    </w:p>
    <w:p w14:paraId="47632678">
      <w:pPr>
        <w:tabs>
          <w:tab w:val="left" w:pos="210"/>
        </w:tabs>
        <w:autoSpaceDE w:val="0"/>
        <w:autoSpaceDN w:val="0"/>
        <w:adjustRightInd w:val="0"/>
        <w:spacing w:line="560" w:lineRule="exact"/>
        <w:ind w:firstLine="480"/>
        <w:rPr>
          <w:rFonts w:ascii="Times New Roman" w:hAnsi="Times New Roman" w:cs="Times New Roman" w:eastAsiaTheme="minorEastAsia"/>
          <w:color w:val="auto"/>
          <w:sz w:val="24"/>
          <w:szCs w:val="24"/>
          <w:highlight w:val="none"/>
          <w:lang w:val="en-US" w:eastAsia="zh-CN" w:bidi="ar-SA"/>
        </w:rPr>
      </w:pPr>
      <w:r>
        <w:rPr>
          <w:rFonts w:hint="eastAsia" w:ascii="宋体" w:hAnsi="宋体"/>
          <w:sz w:val="24"/>
          <w:szCs w:val="24"/>
          <w:lang w:val="en-US" w:eastAsia="zh-CN"/>
        </w:rPr>
        <w:t>6.本项目仅中、小微企业、监狱企业、残疾人福利性单位参与，投标人须提供《中小企业声明函》或《残疾人福利性单位声明函》或属于监狱企业的证明文件。</w:t>
      </w:r>
    </w:p>
    <w:p w14:paraId="003B4487">
      <w:pPr>
        <w:pStyle w:val="35"/>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五</w:t>
      </w:r>
      <w:r>
        <w:rPr>
          <w:rFonts w:ascii="Times New Roman" w:hAnsi="Times New Roman" w:eastAsia="宋体" w:cs="Times New Roman"/>
          <w:color w:val="auto"/>
          <w:highlight w:val="none"/>
        </w:rPr>
        <w:t>、项目需要落实的政府采购政策</w:t>
      </w:r>
    </w:p>
    <w:bookmarkEnd w:id="3"/>
    <w:p w14:paraId="58DA625A">
      <w:pPr>
        <w:pStyle w:val="35"/>
        <w:spacing w:line="360" w:lineRule="auto"/>
        <w:ind w:firstLine="480" w:firstLineChars="200"/>
        <w:jc w:val="both"/>
        <w:rPr>
          <w:rFonts w:hint="eastAsia" w:ascii="Times New Roman" w:hAnsi="Times New Roman" w:eastAsia="宋体" w:cs="Times New Roman"/>
          <w:color w:val="auto"/>
        </w:rPr>
      </w:pPr>
      <w:bookmarkStart w:id="4" w:name="OLE_LINK3"/>
      <w:r>
        <w:rPr>
          <w:rFonts w:hint="eastAsia" w:ascii="Times New Roman" w:hAnsi="Times New Roman" w:eastAsia="宋体" w:cs="Times New Roman"/>
          <w:color w:val="auto"/>
          <w:kern w:val="2"/>
        </w:rPr>
        <w:t>（一）按照国家节</w:t>
      </w:r>
      <w:r>
        <w:rPr>
          <w:rFonts w:hint="eastAsia" w:ascii="Times New Roman" w:hAnsi="Times New Roman" w:eastAsia="宋体" w:cs="Times New Roman"/>
          <w:color w:val="auto"/>
        </w:rPr>
        <w:t>能环保政策执行。</w:t>
      </w:r>
    </w:p>
    <w:p w14:paraId="2E1BD3E7">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（二）本项目仅限</w:t>
      </w:r>
      <w:r>
        <w:rPr>
          <w:rFonts w:hint="eastAsia" w:ascii="宋体" w:hAnsi="宋体"/>
          <w:sz w:val="24"/>
          <w:szCs w:val="24"/>
          <w:lang w:val="en-US" w:eastAsia="zh-CN"/>
        </w:rPr>
        <w:t>中、</w:t>
      </w:r>
      <w:r>
        <w:rPr>
          <w:rFonts w:hint="eastAsia" w:ascii="Times New Roman" w:hAnsi="Times New Roman" w:eastAsia="宋体" w:cs="Times New Roman"/>
          <w:color w:val="auto"/>
        </w:rPr>
        <w:t>小微企业、监狱企业、残疾人福利性单位参与，投标人须提供《中小企业声明函》或《残疾人福利性单位声明函》或属于监狱企业的证明文件。</w:t>
      </w:r>
    </w:p>
    <w:p w14:paraId="14BED98D">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注：</w:t>
      </w:r>
      <w:r>
        <w:rPr>
          <w:rFonts w:hint="eastAsia" w:ascii="宋体" w:hAnsi="宋体"/>
          <w:sz w:val="24"/>
          <w:szCs w:val="24"/>
          <w:lang w:val="en-US" w:eastAsia="zh-CN"/>
        </w:rPr>
        <w:t>中、</w:t>
      </w:r>
      <w:r>
        <w:rPr>
          <w:rFonts w:hint="eastAsia" w:ascii="Times New Roman" w:hAnsi="Times New Roman" w:eastAsia="宋体" w:cs="Times New Roman"/>
          <w:color w:val="auto"/>
        </w:rPr>
        <w:t>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2EBA27BE">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三）按照《财政部关于在政府采购活动中查询及使用信用记录有关问题的通知》（财库〔2016〕125号）的要求，根据开标当日“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4"/>
    <w:p w14:paraId="308B39D8">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六</w:t>
      </w:r>
      <w:r>
        <w:rPr>
          <w:rFonts w:ascii="Times New Roman" w:hAnsi="Times New Roman" w:eastAsia="宋体" w:cs="Times New Roman"/>
          <w:color w:val="auto"/>
        </w:rPr>
        <w:t>、获取竞</w:t>
      </w:r>
      <w:r>
        <w:rPr>
          <w:rFonts w:hint="eastAsia" w:ascii="Times New Roman" w:hAnsi="Times New Roman" w:eastAsia="宋体" w:cs="Times New Roman"/>
          <w:color w:val="auto"/>
        </w:rPr>
        <w:t>争性磋商文件时间、方式</w:t>
      </w:r>
    </w:p>
    <w:p w14:paraId="4C8C079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（一）获取竞争性磋商文件的时间</w:t>
      </w:r>
      <w:r>
        <w:rPr>
          <w:rFonts w:hint="eastAsia" w:ascii="Times New Roman" w:hAnsi="Times New Roman" w:eastAsia="宋体" w:cs="Times New Roman"/>
          <w:color w:val="auto"/>
          <w:highlight w:val="none"/>
        </w:rPr>
        <w:t>：</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13</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至</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20</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，每</w:t>
      </w:r>
      <w:r>
        <w:rPr>
          <w:rFonts w:hint="eastAsia" w:ascii="Times New Roman" w:hAnsi="Times New Roman" w:eastAsia="宋体" w:cs="Times New Roman"/>
          <w:color w:val="auto"/>
        </w:rPr>
        <w:t>日</w:t>
      </w:r>
      <w:r>
        <w:rPr>
          <w:rFonts w:ascii="Times New Roman" w:hAnsi="Times New Roman" w:eastAsia="宋体" w:cs="Times New Roman"/>
          <w:color w:val="auto"/>
        </w:rPr>
        <w:t>9:00至17:00（北京时间，法定节假日除外）。</w:t>
      </w:r>
    </w:p>
    <w:p w14:paraId="119AFD77">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（二）获取竞争性磋商文件的方式：</w:t>
      </w:r>
    </w:p>
    <w:p w14:paraId="789F4C54">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获取竞争性磋商文件网址：使用天津数字认证有限公司发出的CA数字证书（原天津市电子认证中心发出尚在有效期内的CA数字证书仍可使用）登录天津市政府采购中心网（网址：</w:t>
      </w:r>
      <w:r>
        <w:rPr>
          <w:rFonts w:hint="eastAsia" w:ascii="Times New Roman" w:hAnsi="Times New Roman" w:eastAsia="宋体" w:cs="Times New Roman"/>
        </w:rPr>
        <w:t>http://tjgpc.zwfwb.tj.gov.cn</w:t>
      </w:r>
      <w:r>
        <w:rPr>
          <w:rFonts w:hint="eastAsia" w:ascii="Times New Roman" w:hAnsi="Times New Roman" w:eastAsia="宋体" w:cs="Times New Roman"/>
          <w:color w:val="auto"/>
        </w:rPr>
        <w:t>）-”网上招投标”-“供应商登录”-“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w:t>
      </w:r>
      <w:r>
        <w:rPr>
          <w:rFonts w:ascii="Times New Roman" w:hAnsi="Times New Roman" w:eastAsia="宋体" w:cs="Times New Roman"/>
          <w:color w:val="auto"/>
        </w:rPr>
        <w:t>下载竞争性磋商文件。</w:t>
      </w:r>
    </w:p>
    <w:p w14:paraId="74D714F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供应商注册、</w:t>
      </w:r>
      <w:r>
        <w:rPr>
          <w:rFonts w:ascii="Times New Roman" w:hAnsi="Times New Roman" w:eastAsia="宋体" w:cs="Times New Roman"/>
          <w:color w:val="auto"/>
        </w:rPr>
        <w:t>CA数字证书（USBKey）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7F4F25D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hint="eastAsia" w:ascii="Times New Roman" w:hAnsi="Times New Roman" w:eastAsia="宋体" w:cs="Times New Roman"/>
          <w:color w:val="auto"/>
        </w:rPr>
        <w:t>24538167</w:t>
      </w:r>
      <w:r>
        <w:rPr>
          <w:rFonts w:hint="eastAsia" w:ascii="Times New Roman" w:hAnsi="Times New Roman" w:eastAsia="宋体"/>
          <w:color w:val="auto"/>
        </w:rPr>
        <w:t>。</w:t>
      </w:r>
    </w:p>
    <w:p w14:paraId="0171A5AB">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：参见天津市政府采购中心网（http://tjgpc.zwfwb.tj.gov.cn）--服务指南--供应商注册、领取CA数字证书（USBKey）及电子签章制章的流程。</w:t>
      </w:r>
    </w:p>
    <w:p w14:paraId="709A69A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CA数字证书办理联系电话：400-0566-110或022-24538059。</w:t>
      </w:r>
    </w:p>
    <w:p w14:paraId="35BDD64E">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电子签章办理联系电话：022-24538059。</w:t>
      </w:r>
    </w:p>
    <w:p w14:paraId="31E4A8CB">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w:t>
      </w:r>
      <w:r>
        <w:rPr>
          <w:rFonts w:ascii="Times New Roman" w:hAnsi="Times New Roman" w:eastAsia="宋体" w:cs="Times New Roman"/>
          <w:color w:val="auto"/>
        </w:rPr>
        <w:t>投标人须在《天津市政府采购网》</w:t>
      </w:r>
      <w:r>
        <w:rPr>
          <w:rFonts w:hint="eastAsia" w:ascii="Times New Roman" w:hAnsi="Times New Roman" w:eastAsia="宋体" w:cs="Times New Roman"/>
          <w:color w:val="auto"/>
        </w:rPr>
        <w:t>http://www.ccgp-tianjin.gov.cn</w:t>
      </w:r>
      <w:r>
        <w:rPr>
          <w:rFonts w:ascii="Times New Roman" w:hAnsi="Times New Roman" w:eastAsia="宋体" w:cs="Times New Roman"/>
          <w:color w:val="auto"/>
        </w:rPr>
        <w:t>上完成注册并成为合格供应商。</w:t>
      </w:r>
    </w:p>
    <w:p w14:paraId="150FA716">
      <w:pPr>
        <w:pStyle w:val="35"/>
        <w:spacing w:line="360" w:lineRule="auto"/>
        <w:ind w:firstLine="480"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本项目不组织踏勘现场。</w:t>
      </w:r>
    </w:p>
    <w:p w14:paraId="7D057735">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p>
    <w:p w14:paraId="104B2CCD">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七、网上应答时间</w:t>
      </w:r>
    </w:p>
    <w:p w14:paraId="481388D3">
      <w:pPr>
        <w:pStyle w:val="35"/>
        <w:spacing w:line="360" w:lineRule="auto"/>
        <w:ind w:firstLine="480" w:firstLineChars="200"/>
        <w:jc w:val="both"/>
        <w:rPr>
          <w:rFonts w:ascii="Times New Roman" w:hAnsi="Times New Roman" w:eastAsia="宋体" w:cs="Times New Roman"/>
          <w:color w:val="auto"/>
        </w:rPr>
      </w:pP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13</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9:00至</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26</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8:30</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rPr>
        <w:t>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1DCE507C">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1DD5389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八、提交电子响应文件截止时间及方式</w:t>
      </w:r>
    </w:p>
    <w:p w14:paraId="11052FB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（一）提交电子响应文件截止时间</w:t>
      </w:r>
      <w:r>
        <w:rPr>
          <w:rFonts w:hint="eastAsia" w:ascii="Times New Roman" w:hAnsi="Times New Roman" w:eastAsia="宋体" w:cs="Times New Roman"/>
          <w:color w:val="auto"/>
          <w:highlight w:val="none"/>
        </w:rPr>
        <w:t>：</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26</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8:30</w:t>
      </w:r>
      <w:r>
        <w:rPr>
          <w:rFonts w:hint="eastAsia" w:ascii="Times New Roman" w:hAnsi="Times New Roman" w:eastAsia="宋体" w:cs="Times New Roman"/>
          <w:color w:val="auto"/>
        </w:rPr>
        <w:t>。提交电子响应文件截止时间前提交网上应答并分别上传加盖电子签章的第一、第二阶段电子响应文件（以通过天津公共资源电子签章客户端正确读取签章信息为准）方为有效响应。</w:t>
      </w:r>
    </w:p>
    <w:p w14:paraId="0643A1B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（二）提交电子响应文件方式：本项目采用网上电子投标方式，投标人须于上述规定的时间使用天津数字认证有限公司发出的CA数字证书（原天津市电子认证中心发出尚在有效期内的CA数字证书仍可使用）</w:t>
      </w:r>
      <w:r>
        <w:rPr>
          <w:rFonts w:ascii="Times New Roman" w:hAnsi="Times New Roman" w:eastAsia="宋体" w:cs="Times New Roman"/>
          <w:color w:val="auto"/>
        </w:rPr>
        <w:t>登录</w:t>
      </w:r>
      <w:r>
        <w:rPr>
          <w:rFonts w:hint="eastAsia" w:ascii="Times New Roman" w:hAnsi="Times New Roman" w:eastAsia="宋体" w:cs="Times New Roman"/>
          <w:color w:val="auto"/>
        </w:rPr>
        <w:t>天津市政府采购中心网（网址：http://tjgpc.zwfwb.tj.gov.cn）-”网上招投标”-“供应商登录”-“</w:t>
      </w:r>
      <w:r>
        <w:rPr>
          <w:rFonts w:hint="eastAsia" w:ascii="Times New Roman" w:hAnsi="Times New Roman" w:eastAsia="宋体" w:cs="Times New Roman"/>
          <w:color w:val="auto"/>
          <w:lang w:eastAsia="zh-CN"/>
        </w:rPr>
        <w:t>区级</w:t>
      </w:r>
      <w:bookmarkStart w:id="7" w:name="_GoBack"/>
      <w:r>
        <w:rPr>
          <w:rFonts w:hint="eastAsia" w:ascii="Times New Roman" w:hAnsi="Times New Roman" w:eastAsia="宋体" w:cs="Times New Roman"/>
          <w:color w:val="auto"/>
          <w:lang w:eastAsia="zh-CN"/>
        </w:rPr>
        <w:t>集采机构入口</w:t>
      </w:r>
      <w:r>
        <w:rPr>
          <w:rFonts w:hint="eastAsia" w:ascii="Times New Roman" w:hAnsi="Times New Roman" w:eastAsia="宋体" w:cs="Times New Roman"/>
          <w:color w:val="auto"/>
        </w:rPr>
        <w:t>”提交网上应答和分别上传加盖电子签章的第一、第二阶段电子响</w:t>
      </w:r>
      <w:bookmarkEnd w:id="7"/>
      <w:r>
        <w:rPr>
          <w:rFonts w:hint="eastAsia" w:ascii="Times New Roman" w:hAnsi="Times New Roman" w:eastAsia="宋体" w:cs="Times New Roman"/>
          <w:color w:val="auto"/>
        </w:rPr>
        <w:t>应文件（以通过天津公共资源电子签章客户端正确读取签章信息为准）。</w:t>
      </w:r>
    </w:p>
    <w:p w14:paraId="6D002A3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九、解密时间、方式及磋商地点</w:t>
      </w:r>
    </w:p>
    <w:p w14:paraId="25F7444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（一）第一阶段解密时间</w:t>
      </w:r>
      <w:r>
        <w:rPr>
          <w:rFonts w:hint="eastAsia" w:ascii="Times New Roman" w:hAnsi="Times New Roman" w:eastAsia="宋体" w:cs="Times New Roman"/>
          <w:color w:val="auto"/>
          <w:highlight w:val="none"/>
        </w:rPr>
        <w:t>：</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26</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8:30至9:30</w:t>
      </w:r>
      <w:r>
        <w:rPr>
          <w:rFonts w:hint="eastAsia" w:ascii="Times New Roman" w:hAnsi="Times New Roman" w:eastAsia="宋体" w:cs="Times New Roman"/>
          <w:color w:val="auto"/>
          <w:highlight w:val="none"/>
        </w:rPr>
        <w:t>完成</w:t>
      </w:r>
      <w:r>
        <w:rPr>
          <w:rFonts w:hint="eastAsia" w:ascii="Times New Roman" w:hAnsi="Times New Roman" w:eastAsia="宋体" w:cs="Times New Roman"/>
          <w:color w:val="auto"/>
        </w:rPr>
        <w:t>第一阶段解密的方为有效响应。</w:t>
      </w:r>
    </w:p>
    <w:p w14:paraId="6BBC569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（二）第二阶段解密时间：通过第一阶段磋商的供应商在磋商小组要求的时间内（一般是磋商当日）完成第二阶段解密，否则视为放弃磋商。</w:t>
      </w:r>
    </w:p>
    <w:p w14:paraId="19384AD9">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（三）解密方式：供应商</w:t>
      </w:r>
      <w:r>
        <w:rPr>
          <w:rFonts w:ascii="Times New Roman" w:hAnsi="Times New Roman" w:eastAsia="宋体" w:cs="Times New Roman"/>
          <w:color w:val="auto"/>
        </w:rPr>
        <w:t>须于</w:t>
      </w:r>
      <w:r>
        <w:rPr>
          <w:rFonts w:hint="eastAsia" w:ascii="Times New Roman" w:hAnsi="Times New Roman" w:eastAsia="宋体" w:cs="Times New Roman"/>
          <w:color w:val="auto"/>
        </w:rPr>
        <w:t>上述规定时间</w:t>
      </w:r>
      <w:r>
        <w:rPr>
          <w:rFonts w:ascii="Times New Roman" w:hAnsi="Times New Roman" w:eastAsia="宋体" w:cs="Times New Roman"/>
          <w:color w:val="auto"/>
        </w:rPr>
        <w:t>内使用天津数字认证有限公司发出的CA数字证书（原天津市电子认证中心发出尚在有效期内的CA数字证书仍可</w:t>
      </w:r>
      <w:r>
        <w:rPr>
          <w:rFonts w:hint="eastAsia" w:ascii="Times New Roman" w:hAnsi="Times New Roman" w:eastAsia="宋体" w:cs="Times New Roman"/>
          <w:color w:val="auto"/>
        </w:rPr>
        <w:t>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”完成解密。</w:t>
      </w:r>
    </w:p>
    <w:p w14:paraId="7A1E2DAD">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（四）磋商地点：第一阶段解密后，磋商代表人须于天津市西青区市民中心三楼323第一开标室等候磋商或天津市政府采购中心网（网址：http://tjgpc.zwfwb.tj.gov.cn）等候磋商。</w:t>
      </w:r>
    </w:p>
    <w:p w14:paraId="69C509D5">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十、采购代理机构名称、地址、联系人及联系方式</w:t>
      </w:r>
    </w:p>
    <w:p w14:paraId="5FBA1494">
      <w:pPr>
        <w:pStyle w:val="35"/>
        <w:spacing w:line="360" w:lineRule="auto"/>
        <w:ind w:firstLine="480"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（一）采购代理机构名称：</w:t>
      </w:r>
      <w:r>
        <w:rPr>
          <w:rFonts w:hint="eastAsia" w:ascii="Times New Roman" w:hAnsi="Times New Roman" w:eastAsia="宋体" w:cs="Times New Roman"/>
          <w:color w:val="auto"/>
        </w:rPr>
        <w:t>天津市西青区政府采购中心</w:t>
      </w:r>
    </w:p>
    <w:p w14:paraId="7C67C86D">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w:t>
      </w:r>
      <w:r>
        <w:rPr>
          <w:rFonts w:hint="eastAsia" w:ascii="Times New Roman" w:hAnsi="Times New Roman" w:eastAsia="宋体" w:cs="Times New Roman"/>
          <w:color w:val="auto"/>
        </w:rPr>
        <w:t>天津市西青区中北镇</w:t>
      </w:r>
      <w:r>
        <w:rPr>
          <w:rFonts w:ascii="Times New Roman" w:hAnsi="Times New Roman" w:eastAsia="宋体" w:cs="Times New Roman"/>
          <w:color w:val="auto"/>
        </w:rPr>
        <w:t>中北科技产业园一区</w:t>
      </w:r>
      <w:r>
        <w:rPr>
          <w:rFonts w:hint="eastAsia" w:ascii="Times New Roman" w:hAnsi="Times New Roman" w:eastAsia="宋体" w:cs="Times New Roman"/>
          <w:color w:val="auto"/>
        </w:rPr>
        <w:t>4号楼西青区</w:t>
      </w:r>
      <w:r>
        <w:rPr>
          <w:rFonts w:ascii="Times New Roman" w:hAnsi="Times New Roman" w:eastAsia="宋体" w:cs="Times New Roman"/>
          <w:color w:val="auto"/>
        </w:rPr>
        <w:t>市民中心</w:t>
      </w:r>
    </w:p>
    <w:p w14:paraId="64B7AFD8">
      <w:pPr>
        <w:pStyle w:val="35"/>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 xml:space="preserve">（三）联系人： </w:t>
      </w:r>
      <w:r>
        <w:rPr>
          <w:rFonts w:hint="eastAsia" w:ascii="Times New Roman" w:hAnsi="Times New Roman" w:eastAsia="宋体" w:cs="Times New Roman"/>
          <w:color w:val="auto"/>
          <w:lang w:val="en-US" w:eastAsia="zh-CN"/>
        </w:rPr>
        <w:t>张颖   联系电话：022-27394697</w:t>
      </w:r>
    </w:p>
    <w:p w14:paraId="0C8DE8CC">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39AE6846">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（五）对外办公时间：法定工作日9:00～1</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:00，14:00～17:00</w:t>
      </w:r>
    </w:p>
    <w:p w14:paraId="04E15CBE">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14:paraId="4312289A">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60ACDCB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58368567">
      <w:pPr>
        <w:pStyle w:val="35"/>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3</w:t>
      </w:r>
      <w:r>
        <w:rPr>
          <w:rFonts w:ascii="Times New Roman" w:hAnsi="Times New Roman" w:eastAsia="宋体" w:cs="Times New Roman"/>
          <w:color w:val="auto"/>
          <w:highlight w:val="none"/>
        </w:rPr>
        <w:t>. 采购文件咨询：</w:t>
      </w:r>
      <w:r>
        <w:rPr>
          <w:rFonts w:hint="eastAsia" w:ascii="Times New Roman" w:hAnsi="Times New Roman" w:eastAsia="宋体" w:cs="Times New Roman"/>
          <w:color w:val="auto"/>
          <w:highlight w:val="none"/>
          <w:lang w:val="en-US" w:eastAsia="zh-CN"/>
        </w:rPr>
        <w:t>022-60541687</w:t>
      </w:r>
    </w:p>
    <w:p w14:paraId="4DA8B15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1F6B09BD">
      <w:pPr>
        <w:pStyle w:val="35"/>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一</w:t>
      </w:r>
      <w:r>
        <w:rPr>
          <w:rFonts w:ascii="Times New Roman" w:hAnsi="Times New Roman" w:eastAsia="宋体" w:cs="Times New Roman"/>
          <w:color w:val="auto"/>
          <w:highlight w:val="none"/>
        </w:rPr>
        <w:t>、采购人的名称、地址和联系方式</w:t>
      </w:r>
    </w:p>
    <w:p w14:paraId="6F9EA781">
      <w:pPr>
        <w:pStyle w:val="35"/>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（一）采购人名称：</w:t>
      </w:r>
      <w:r>
        <w:rPr>
          <w:rFonts w:hint="eastAsia" w:ascii="Times New Roman" w:hAnsi="Times New Roman" w:eastAsia="宋体" w:cs="Times New Roman"/>
          <w:color w:val="auto"/>
          <w:highlight w:val="none"/>
          <w:lang w:eastAsia="zh-CN"/>
        </w:rPr>
        <w:t xml:space="preserve">天津市西青区杨柳青镇社区卫生服务中心 </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 xml:space="preserve"> </w:t>
      </w:r>
    </w:p>
    <w:p w14:paraId="4DEC9CA9">
      <w:pPr>
        <w:pStyle w:val="35"/>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（二）采购人地址：</w:t>
      </w:r>
      <w:r>
        <w:rPr>
          <w:rFonts w:hint="eastAsia" w:ascii="Times New Roman" w:hAnsi="Times New Roman" w:eastAsia="宋体" w:cs="Times New Roman"/>
          <w:color w:val="auto"/>
          <w:highlight w:val="none"/>
          <w:lang w:eastAsia="zh-CN"/>
        </w:rPr>
        <w:t>天津市西青区西青道</w:t>
      </w:r>
      <w:r>
        <w:rPr>
          <w:rFonts w:hint="eastAsia" w:ascii="Times New Roman" w:hAnsi="Times New Roman" w:eastAsia="宋体" w:cs="Times New Roman"/>
          <w:color w:val="auto"/>
          <w:highlight w:val="none"/>
          <w:lang w:val="en-US" w:eastAsia="zh-CN"/>
        </w:rPr>
        <w:t>296号</w:t>
      </w:r>
      <w:r>
        <w:rPr>
          <w:rFonts w:hint="eastAsia" w:ascii="Times New Roman" w:hAnsi="Times New Roman" w:eastAsia="宋体" w:cs="Times New Roman"/>
          <w:color w:val="auto"/>
          <w:highlight w:val="none"/>
        </w:rPr>
        <w:t xml:space="preserve"> </w:t>
      </w:r>
    </w:p>
    <w:p w14:paraId="5C80D7C3">
      <w:pPr>
        <w:pStyle w:val="35"/>
        <w:spacing w:line="360" w:lineRule="auto"/>
        <w:ind w:firstLine="480" w:firstLineChars="200"/>
        <w:rPr>
          <w:rFonts w:hint="eastAsia" w:ascii="Times New Roman" w:hAnsi="Times New Roman" w:eastAsia="宋体" w:cs="Times New Roman"/>
          <w:color w:val="auto"/>
          <w:highlight w:val="none"/>
          <w:lang w:eastAsia="zh-CN"/>
        </w:rPr>
      </w:pPr>
      <w:r>
        <w:rPr>
          <w:rFonts w:ascii="Times New Roman" w:hAnsi="Times New Roman" w:eastAsia="宋体" w:cs="Times New Roman"/>
          <w:color w:val="auto"/>
          <w:highlight w:val="none"/>
        </w:rPr>
        <w:t>（三）采购人联系人：</w:t>
      </w:r>
      <w:r>
        <w:rPr>
          <w:rFonts w:hint="eastAsia" w:ascii="Times New Roman" w:hAnsi="Times New Roman" w:eastAsia="宋体" w:cs="Times New Roman"/>
          <w:color w:val="auto"/>
          <w:highlight w:val="none"/>
          <w:lang w:eastAsia="zh-CN"/>
        </w:rPr>
        <w:t>王超</w:t>
      </w:r>
    </w:p>
    <w:p w14:paraId="4DA43710">
      <w:pPr>
        <w:pStyle w:val="35"/>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（四）采购人联系电话：</w:t>
      </w:r>
      <w:r>
        <w:rPr>
          <w:rFonts w:hint="eastAsia" w:ascii="Times New Roman" w:hAnsi="Times New Roman" w:eastAsia="宋体" w:cs="Times New Roman"/>
          <w:color w:val="auto"/>
          <w:highlight w:val="none"/>
          <w:lang w:val="en-US" w:eastAsia="zh-CN"/>
        </w:rPr>
        <w:t>16602222270</w:t>
      </w:r>
    </w:p>
    <w:p w14:paraId="5EEDF0E3">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3F39DA1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39C5EA64">
      <w:pPr>
        <w:pStyle w:val="35"/>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采购人质疑受理：</w:t>
      </w:r>
    </w:p>
    <w:p w14:paraId="56F7FFBD">
      <w:pPr>
        <w:pStyle w:val="35"/>
        <w:spacing w:line="360" w:lineRule="auto"/>
        <w:ind w:firstLine="48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1. 联系部门：</w:t>
      </w:r>
      <w:r>
        <w:rPr>
          <w:rFonts w:hint="eastAsia" w:ascii="Times New Roman" w:hAnsi="Times New Roman" w:eastAsia="宋体" w:cs="Times New Roman"/>
          <w:color w:val="auto"/>
          <w:highlight w:val="none"/>
          <w:lang w:eastAsia="zh-CN"/>
        </w:rPr>
        <w:t xml:space="preserve">天津市西青区杨柳青镇社区卫生服务中心 </w:t>
      </w:r>
    </w:p>
    <w:p w14:paraId="0C9D7417">
      <w:pPr>
        <w:pStyle w:val="35"/>
        <w:spacing w:line="360" w:lineRule="auto"/>
        <w:ind w:firstLine="480" w:firstLineChars="20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2. 联系地址：</w:t>
      </w:r>
      <w:r>
        <w:rPr>
          <w:rFonts w:hint="eastAsia" w:ascii="Times New Roman" w:hAnsi="Times New Roman" w:eastAsia="宋体" w:cs="Times New Roman"/>
          <w:color w:val="auto"/>
          <w:highlight w:val="none"/>
          <w:lang w:eastAsia="zh-CN"/>
        </w:rPr>
        <w:t>天津市西青区西青道</w:t>
      </w:r>
      <w:r>
        <w:rPr>
          <w:rFonts w:hint="eastAsia" w:ascii="Times New Roman" w:hAnsi="Times New Roman" w:eastAsia="宋体" w:cs="Times New Roman"/>
          <w:color w:val="auto"/>
          <w:highlight w:val="none"/>
          <w:lang w:val="en-US" w:eastAsia="zh-CN"/>
        </w:rPr>
        <w:t>296号</w:t>
      </w:r>
    </w:p>
    <w:p w14:paraId="328A0D26">
      <w:pPr>
        <w:pStyle w:val="35"/>
        <w:spacing w:line="360" w:lineRule="auto"/>
        <w:ind w:firstLine="48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3. 联 系 人：</w:t>
      </w:r>
      <w:r>
        <w:rPr>
          <w:rFonts w:hint="eastAsia" w:ascii="Times New Roman" w:hAnsi="Times New Roman" w:eastAsia="宋体" w:cs="Times New Roman"/>
          <w:color w:val="auto"/>
          <w:highlight w:val="none"/>
          <w:lang w:eastAsia="zh-CN"/>
        </w:rPr>
        <w:t>王超</w:t>
      </w:r>
    </w:p>
    <w:p w14:paraId="594D5523">
      <w:pPr>
        <w:pStyle w:val="35"/>
        <w:spacing w:line="360" w:lineRule="auto"/>
        <w:ind w:firstLine="480" w:firstLineChars="20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4. 联系方式：</w:t>
      </w:r>
      <w:r>
        <w:rPr>
          <w:rFonts w:hint="eastAsia" w:ascii="Times New Roman" w:hAnsi="Times New Roman" w:eastAsia="宋体" w:cs="Times New Roman"/>
          <w:color w:val="auto"/>
          <w:highlight w:val="none"/>
          <w:lang w:val="en-US" w:eastAsia="zh-CN"/>
        </w:rPr>
        <w:t>16602222270</w:t>
      </w:r>
    </w:p>
    <w:p w14:paraId="13C5B82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政府采购中心未在规定期限内作出答复的，供应商可以在质疑答复期满后15个工作日内，向采购人同级财政部门提出投诉，逾期不予受理。</w:t>
      </w:r>
    </w:p>
    <w:p w14:paraId="728EA9DC">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33FB5F8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磋商</w:t>
      </w:r>
      <w:r>
        <w:rPr>
          <w:rFonts w:ascii="Times New Roman" w:hAnsi="Times New Roman" w:eastAsia="宋体" w:cs="Times New Roman"/>
          <w:color w:val="auto"/>
        </w:rPr>
        <w:t>公告的公告期限为</w:t>
      </w:r>
      <w:r>
        <w:rPr>
          <w:rFonts w:hint="eastAsia" w:ascii="Times New Roman" w:hAnsi="Times New Roman" w:eastAsia="宋体" w:cs="Times New Roman"/>
          <w:color w:val="auto"/>
        </w:rPr>
        <w:t>3</w:t>
      </w:r>
      <w:r>
        <w:rPr>
          <w:rFonts w:ascii="Times New Roman" w:hAnsi="Times New Roman" w:eastAsia="宋体" w:cs="Times New Roman"/>
          <w:color w:val="auto"/>
        </w:rPr>
        <w:t>个工作日。</w:t>
      </w:r>
    </w:p>
    <w:p w14:paraId="02876C4A">
      <w:pPr>
        <w:adjustRightInd w:val="0"/>
        <w:snapToGrid w:val="0"/>
        <w:spacing w:line="400" w:lineRule="exact"/>
        <w:jc w:val="center"/>
        <w:rPr>
          <w:b/>
          <w:sz w:val="24"/>
          <w:szCs w:val="24"/>
        </w:rPr>
      </w:pPr>
      <w:r>
        <w:rPr>
          <w:b/>
          <w:sz w:val="24"/>
          <w:szCs w:val="24"/>
        </w:rPr>
        <w:t>诚信参与政府采购活动提示函</w:t>
      </w:r>
    </w:p>
    <w:p w14:paraId="052355FA">
      <w:pPr>
        <w:pStyle w:val="14"/>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60F5BCA7">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321A6078">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1BD04AAD">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19"/>
          <w:rFonts w:ascii="Times New Roman" w:hAnsi="Times New Roman" w:cs="Times New Roman" w:eastAsiaTheme="minorEastAsia"/>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33D3A1BD">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4DCFD7BB">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151D6532">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3D79C7BA">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56672F13">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32D673D8">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154E4732">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19"/>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2C40F2C5">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74CC14C3">
      <w:pPr>
        <w:spacing w:line="360" w:lineRule="exact"/>
        <w:ind w:firstLine="448" w:firstLineChars="200"/>
        <w:rPr>
          <w:rFonts w:eastAsiaTheme="minorEastAsia"/>
          <w:spacing w:val="-8"/>
          <w:sz w:val="24"/>
        </w:rPr>
      </w:pPr>
    </w:p>
    <w:p w14:paraId="51C1D366">
      <w:pPr>
        <w:spacing w:line="360" w:lineRule="exact"/>
        <w:ind w:firstLine="611" w:firstLineChars="200"/>
        <w:rPr>
          <w:b/>
          <w:bCs/>
          <w:spacing w:val="-8"/>
          <w:kern w:val="28"/>
          <w:sz w:val="32"/>
          <w:szCs w:val="32"/>
        </w:rPr>
      </w:pPr>
    </w:p>
    <w:p w14:paraId="2936D706">
      <w:pPr>
        <w:pStyle w:val="35"/>
        <w:spacing w:line="360" w:lineRule="auto"/>
        <w:ind w:firstLine="5520" w:firstLineChars="2300"/>
        <w:jc w:val="center"/>
        <w:rPr>
          <w:rFonts w:ascii="Times New Roman" w:hAnsi="Times New Roman" w:eastAsia="宋体" w:cs="Times New Roman"/>
          <w:color w:val="auto"/>
          <w:kern w:val="2"/>
        </w:rPr>
        <w:sectPr>
          <w:headerReference r:id="rId4" w:type="default"/>
          <w:footerReference r:id="rId5" w:type="default"/>
          <w:pgSz w:w="11907" w:h="16840"/>
          <w:pgMar w:top="1440" w:right="1797" w:bottom="1440" w:left="1797" w:header="720" w:footer="720" w:gutter="0"/>
          <w:pgNumType w:start="1"/>
          <w:cols w:space="720" w:num="1"/>
          <w:docGrid w:linePitch="312" w:charSpace="0"/>
        </w:sectPr>
      </w:pPr>
    </w:p>
    <w:p w14:paraId="4949D256">
      <w:pPr>
        <w:pStyle w:val="11"/>
        <w:rPr>
          <w:rFonts w:ascii="Times New Roman" w:hAnsi="Times New Roman"/>
        </w:rPr>
      </w:pPr>
      <w:r>
        <w:rPr>
          <w:rFonts w:ascii="Times New Roman" w:hAnsi="Times New Roman"/>
        </w:rPr>
        <w:t>第二部分  磋商项目要求</w:t>
      </w:r>
      <w:bookmarkEnd w:id="2"/>
    </w:p>
    <w:p w14:paraId="1FD48D7D">
      <w:pPr>
        <w:tabs>
          <w:tab w:val="left" w:pos="210"/>
        </w:tabs>
        <w:autoSpaceDE w:val="0"/>
        <w:autoSpaceDN w:val="0"/>
        <w:adjustRightInd w:val="0"/>
        <w:spacing w:line="360" w:lineRule="auto"/>
        <w:ind w:firstLine="480" w:firstLineChars="200"/>
        <w:outlineLvl w:val="0"/>
        <w:rPr>
          <w:color w:val="000000"/>
          <w:sz w:val="24"/>
          <w:szCs w:val="24"/>
        </w:rPr>
      </w:pPr>
      <w:r>
        <w:rPr>
          <w:color w:val="000000"/>
          <w:sz w:val="24"/>
          <w:szCs w:val="24"/>
        </w:rPr>
        <w:t>一、</w:t>
      </w:r>
      <w:r>
        <w:rPr>
          <w:rFonts w:hint="eastAsia"/>
          <w:sz w:val="24"/>
          <w:szCs w:val="24"/>
        </w:rPr>
        <w:t>商务要求</w:t>
      </w:r>
    </w:p>
    <w:p w14:paraId="2C86156A">
      <w:pPr>
        <w:autoSpaceDE w:val="0"/>
        <w:autoSpaceDN w:val="0"/>
        <w:adjustRightInd w:val="0"/>
        <w:spacing w:line="360" w:lineRule="auto"/>
        <w:ind w:firstLine="480" w:firstLineChars="200"/>
        <w:rPr>
          <w:color w:val="000000"/>
          <w:sz w:val="24"/>
        </w:rPr>
      </w:pPr>
      <w:r>
        <w:rPr>
          <w:rFonts w:hint="eastAsia"/>
          <w:sz w:val="24"/>
          <w:szCs w:val="24"/>
        </w:rPr>
        <w:t>（一）报价</w:t>
      </w:r>
      <w:r>
        <w:rPr>
          <w:rFonts w:hint="eastAsia"/>
          <w:color w:val="000000"/>
          <w:sz w:val="24"/>
        </w:rPr>
        <w:t>要求</w:t>
      </w:r>
    </w:p>
    <w:p w14:paraId="7D81771A">
      <w:pPr>
        <w:spacing w:line="360" w:lineRule="auto"/>
        <w:ind w:firstLine="480" w:firstLineChars="200"/>
        <w:rPr>
          <w:color w:val="auto"/>
          <w:sz w:val="24"/>
          <w:highlight w:val="none"/>
        </w:rPr>
      </w:pPr>
      <w:r>
        <w:rPr>
          <w:color w:val="auto"/>
          <w:sz w:val="24"/>
          <w:highlight w:val="none"/>
        </w:rPr>
        <w:t>1. 投标报价以人民币填列。</w:t>
      </w:r>
    </w:p>
    <w:p w14:paraId="5C2133B9">
      <w:pPr>
        <w:tabs>
          <w:tab w:val="left" w:pos="210"/>
        </w:tabs>
        <w:autoSpaceDE w:val="0"/>
        <w:autoSpaceDN w:val="0"/>
        <w:adjustRightInd w:val="0"/>
        <w:spacing w:line="560" w:lineRule="exact"/>
        <w:ind w:firstLine="480"/>
        <w:rPr>
          <w:kern w:val="0"/>
          <w:sz w:val="24"/>
        </w:rPr>
      </w:pPr>
      <w:r>
        <w:rPr>
          <w:color w:val="auto"/>
          <w:sz w:val="24"/>
          <w:highlight w:val="none"/>
        </w:rPr>
        <w:t>2. 投标人的报价应包括：</w:t>
      </w:r>
      <w:r>
        <w:rPr>
          <w:rFonts w:hint="eastAsia" w:ascii="宋体" w:hAnsi="宋体"/>
          <w:sz w:val="24"/>
        </w:rPr>
        <w:t>人员工资、福利、社会保险、住房公积金等人工费用、服装费、工具、设备、耗材费用、办公费、企业利润及税金等为完成招标文件规定的一切工作所需的全部费用，投标人所报价格为项目完成之后的最终优惠价格。</w:t>
      </w:r>
    </w:p>
    <w:p w14:paraId="32CC4445">
      <w:pPr>
        <w:spacing w:line="360" w:lineRule="auto"/>
        <w:ind w:firstLine="480" w:firstLineChars="200"/>
        <w:rPr>
          <w:color w:val="auto"/>
          <w:kern w:val="0"/>
          <w:sz w:val="24"/>
          <w:szCs w:val="24"/>
          <w:highlight w:val="none"/>
        </w:rPr>
      </w:pPr>
      <w:r>
        <w:rPr>
          <w:rFonts w:hint="eastAsia"/>
          <w:color w:val="auto"/>
          <w:kern w:val="0"/>
          <w:sz w:val="24"/>
          <w:szCs w:val="24"/>
          <w:highlight w:val="none"/>
        </w:rPr>
        <w:t>3. 投标报价在不超采购预算的前提下，其合理性由磋商小组在评分中予以考虑。</w:t>
      </w:r>
    </w:p>
    <w:p w14:paraId="02769DDE">
      <w:pPr>
        <w:spacing w:line="360" w:lineRule="auto"/>
        <w:ind w:firstLine="480" w:firstLineChars="200"/>
        <w:rPr>
          <w:color w:val="auto"/>
          <w:kern w:val="0"/>
          <w:sz w:val="24"/>
          <w:szCs w:val="24"/>
          <w:highlight w:val="none"/>
        </w:rPr>
      </w:pPr>
      <w:r>
        <w:rPr>
          <w:rFonts w:hint="eastAsia"/>
          <w:color w:val="auto"/>
          <w:kern w:val="0"/>
          <w:sz w:val="24"/>
          <w:szCs w:val="24"/>
          <w:highlight w:val="none"/>
        </w:rPr>
        <w:t xml:space="preserve">4. </w:t>
      </w:r>
      <w:r>
        <w:rPr>
          <w:color w:val="auto"/>
          <w:sz w:val="24"/>
          <w:highlight w:val="none"/>
        </w:rPr>
        <w:t>验收相关费用由投标人负责。</w:t>
      </w:r>
    </w:p>
    <w:p w14:paraId="0A35FFCF">
      <w:pPr>
        <w:pStyle w:val="35"/>
        <w:spacing w:line="360" w:lineRule="auto"/>
        <w:ind w:firstLine="480" w:firstLineChars="200"/>
        <w:jc w:val="both"/>
        <w:rPr>
          <w:rFonts w:ascii="Times New Roman" w:hAnsi="Times New Roman" w:eastAsia="宋体" w:cs="Times New Roman"/>
          <w:color w:val="auto"/>
          <w:kern w:val="2"/>
          <w:sz w:val="24"/>
          <w:szCs w:val="20"/>
          <w:highlight w:val="none"/>
          <w:lang w:val="en-US" w:eastAsia="zh-CN" w:bidi="ar-SA"/>
        </w:rPr>
      </w:pPr>
      <w:r>
        <w:rPr>
          <w:rFonts w:ascii="Times New Roman" w:hAnsi="Times New Roman" w:eastAsia="宋体" w:cs="Times New Roman"/>
          <w:color w:val="auto"/>
          <w:kern w:val="2"/>
          <w:sz w:val="24"/>
          <w:szCs w:val="20"/>
          <w:highlight w:val="none"/>
          <w:lang w:val="en-US" w:eastAsia="zh-CN" w:bidi="ar-SA"/>
        </w:rPr>
        <w:t>（二）时间、地点要求：</w:t>
      </w:r>
    </w:p>
    <w:p w14:paraId="6737C676">
      <w:pPr>
        <w:pStyle w:val="35"/>
        <w:spacing w:line="360" w:lineRule="auto"/>
        <w:ind w:firstLine="480" w:firstLineChars="200"/>
        <w:jc w:val="both"/>
        <w:rPr>
          <w:rFonts w:ascii="Times New Roman" w:hAnsi="Times New Roman" w:eastAsia="宋体" w:cs="Times New Roman"/>
          <w:color w:val="auto"/>
          <w:kern w:val="2"/>
          <w:sz w:val="24"/>
          <w:szCs w:val="20"/>
          <w:highlight w:val="none"/>
          <w:lang w:val="en-US" w:eastAsia="zh-CN" w:bidi="ar-SA"/>
        </w:rPr>
      </w:pPr>
      <w:r>
        <w:rPr>
          <w:rFonts w:ascii="Times New Roman" w:hAnsi="Times New Roman" w:eastAsia="宋体" w:cs="Times New Roman"/>
          <w:color w:val="auto"/>
          <w:kern w:val="2"/>
          <w:sz w:val="24"/>
          <w:szCs w:val="20"/>
          <w:highlight w:val="none"/>
          <w:lang w:val="en-US" w:eastAsia="zh-CN" w:bidi="ar-SA"/>
        </w:rPr>
        <w:t>1. 服务期：</w:t>
      </w:r>
      <w:r>
        <w:rPr>
          <w:rFonts w:hint="eastAsia" w:ascii="Times New Roman" w:hAnsi="Times New Roman" w:eastAsia="宋体" w:cs="Times New Roman"/>
          <w:color w:val="auto"/>
          <w:kern w:val="2"/>
          <w:sz w:val="24"/>
          <w:szCs w:val="20"/>
          <w:highlight w:val="none"/>
          <w:lang w:val="en-US" w:eastAsia="zh-CN" w:bidi="ar-SA"/>
        </w:rPr>
        <w:t>合同签订之日起一年</w:t>
      </w:r>
      <w:r>
        <w:rPr>
          <w:rFonts w:ascii="Times New Roman" w:hAnsi="Times New Roman" w:eastAsia="宋体" w:cs="Times New Roman"/>
          <w:color w:val="auto"/>
          <w:kern w:val="2"/>
          <w:sz w:val="24"/>
          <w:szCs w:val="20"/>
          <w:highlight w:val="none"/>
          <w:lang w:val="en-US" w:eastAsia="zh-CN" w:bidi="ar-SA"/>
        </w:rPr>
        <w:t>（特殊情况以合同为准）。</w:t>
      </w:r>
    </w:p>
    <w:p w14:paraId="39AC2F87">
      <w:pPr>
        <w:pStyle w:val="35"/>
        <w:spacing w:line="360" w:lineRule="auto"/>
        <w:ind w:firstLine="480" w:firstLineChars="200"/>
        <w:jc w:val="both"/>
        <w:rPr>
          <w:rFonts w:ascii="Times New Roman" w:hAnsi="Times New Roman" w:eastAsia="宋体" w:cs="Times New Roman"/>
          <w:color w:val="auto"/>
          <w:kern w:val="2"/>
          <w:sz w:val="24"/>
          <w:szCs w:val="20"/>
          <w:highlight w:val="none"/>
          <w:lang w:val="en-US" w:eastAsia="zh-CN" w:bidi="ar-SA"/>
        </w:rPr>
      </w:pPr>
      <w:r>
        <w:rPr>
          <w:rFonts w:ascii="Times New Roman" w:hAnsi="Times New Roman" w:eastAsia="宋体" w:cs="Times New Roman"/>
          <w:color w:val="auto"/>
          <w:kern w:val="2"/>
          <w:sz w:val="24"/>
          <w:szCs w:val="20"/>
          <w:highlight w:val="none"/>
          <w:lang w:val="en-US" w:eastAsia="zh-CN" w:bidi="ar-SA"/>
        </w:rPr>
        <w:t xml:space="preserve">2. </w:t>
      </w:r>
      <w:r>
        <w:rPr>
          <w:rFonts w:hint="eastAsia" w:ascii="Times New Roman" w:hAnsi="Times New Roman" w:eastAsia="宋体" w:cs="Times New Roman"/>
          <w:color w:val="auto"/>
          <w:kern w:val="2"/>
          <w:sz w:val="24"/>
          <w:szCs w:val="20"/>
          <w:highlight w:val="none"/>
          <w:lang w:val="en-US" w:eastAsia="zh-CN" w:bidi="ar-SA"/>
        </w:rPr>
        <w:t>服务</w:t>
      </w:r>
      <w:r>
        <w:rPr>
          <w:rFonts w:ascii="Times New Roman" w:hAnsi="Times New Roman" w:eastAsia="宋体" w:cs="Times New Roman"/>
          <w:color w:val="auto"/>
          <w:kern w:val="2"/>
          <w:sz w:val="24"/>
          <w:szCs w:val="20"/>
          <w:highlight w:val="none"/>
          <w:lang w:val="en-US" w:eastAsia="zh-CN" w:bidi="ar-SA"/>
        </w:rPr>
        <w:t>地点：</w:t>
      </w:r>
      <w:r>
        <w:rPr>
          <w:rFonts w:hint="eastAsia" w:ascii="Times New Roman" w:hAnsi="Times New Roman" w:eastAsia="宋体" w:cs="Times New Roman"/>
          <w:color w:val="auto"/>
          <w:kern w:val="2"/>
          <w:sz w:val="24"/>
          <w:szCs w:val="20"/>
          <w:highlight w:val="none"/>
          <w:lang w:val="en-US" w:eastAsia="zh-CN" w:bidi="ar-SA"/>
        </w:rPr>
        <w:t>采购人指定地点</w:t>
      </w:r>
      <w:r>
        <w:rPr>
          <w:rFonts w:ascii="Times New Roman" w:hAnsi="Times New Roman" w:eastAsia="宋体" w:cs="Times New Roman"/>
          <w:color w:val="auto"/>
          <w:kern w:val="2"/>
          <w:sz w:val="24"/>
          <w:szCs w:val="20"/>
          <w:highlight w:val="none"/>
          <w:lang w:val="en-US" w:eastAsia="zh-CN" w:bidi="ar-SA"/>
        </w:rPr>
        <w:t>（特殊情况以合同为准）。</w:t>
      </w:r>
    </w:p>
    <w:p w14:paraId="37E57ECF">
      <w:pPr>
        <w:pStyle w:val="35"/>
        <w:spacing w:line="360" w:lineRule="auto"/>
        <w:ind w:firstLine="480" w:firstLineChars="200"/>
        <w:jc w:val="both"/>
        <w:rPr>
          <w:rFonts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3</w:t>
      </w:r>
      <w:r>
        <w:rPr>
          <w:rFonts w:ascii="Times New Roman" w:hAnsi="Times New Roman" w:eastAsia="宋体" w:cs="Times New Roman"/>
          <w:color w:val="auto"/>
          <w:kern w:val="2"/>
          <w:sz w:val="24"/>
          <w:szCs w:val="20"/>
          <w:highlight w:val="none"/>
          <w:lang w:val="en-US" w:eastAsia="zh-CN" w:bidi="ar-SA"/>
        </w:rPr>
        <w:t xml:space="preserve">. </w:t>
      </w:r>
      <w:r>
        <w:rPr>
          <w:rFonts w:hint="eastAsia" w:ascii="Times New Roman" w:hAnsi="Times New Roman" w:eastAsia="宋体" w:cs="Times New Roman"/>
          <w:color w:val="auto"/>
          <w:kern w:val="2"/>
          <w:sz w:val="24"/>
          <w:szCs w:val="20"/>
          <w:highlight w:val="none"/>
          <w:lang w:val="en-US" w:eastAsia="zh-CN" w:bidi="ar-SA"/>
        </w:rPr>
        <w:t>服务要求：投标人须提供详细的服务方案，服务应</w:t>
      </w:r>
      <w:r>
        <w:rPr>
          <w:rFonts w:ascii="Times New Roman" w:hAnsi="Times New Roman" w:eastAsia="宋体" w:cs="Times New Roman"/>
          <w:color w:val="auto"/>
          <w:kern w:val="2"/>
          <w:sz w:val="24"/>
          <w:szCs w:val="20"/>
          <w:highlight w:val="none"/>
          <w:lang w:val="en-US" w:eastAsia="zh-CN" w:bidi="ar-SA"/>
        </w:rPr>
        <w:t>7</w:t>
      </w:r>
      <w:r>
        <w:rPr>
          <w:rFonts w:hint="eastAsia" w:ascii="Times New Roman" w:hAnsi="Times New Roman" w:eastAsia="宋体" w:cs="Times New Roman"/>
          <w:color w:val="auto"/>
          <w:kern w:val="2"/>
          <w:sz w:val="24"/>
          <w:szCs w:val="20"/>
          <w:highlight w:val="none"/>
          <w:lang w:val="en-US" w:eastAsia="zh-CN" w:bidi="ar-SA"/>
        </w:rPr>
        <w:t>×</w:t>
      </w:r>
      <w:r>
        <w:rPr>
          <w:rFonts w:ascii="Times New Roman" w:hAnsi="Times New Roman" w:eastAsia="宋体" w:cs="Times New Roman"/>
          <w:color w:val="auto"/>
          <w:kern w:val="2"/>
          <w:sz w:val="24"/>
          <w:szCs w:val="20"/>
          <w:highlight w:val="none"/>
          <w:lang w:val="en-US" w:eastAsia="zh-CN" w:bidi="ar-SA"/>
        </w:rPr>
        <w:t>24</w:t>
      </w:r>
      <w:r>
        <w:rPr>
          <w:rFonts w:hint="eastAsia" w:ascii="Times New Roman" w:hAnsi="Times New Roman" w:eastAsia="宋体" w:cs="Times New Roman"/>
          <w:color w:val="auto"/>
          <w:kern w:val="2"/>
          <w:sz w:val="24"/>
          <w:szCs w:val="20"/>
          <w:highlight w:val="none"/>
          <w:lang w:val="en-US" w:eastAsia="zh-CN" w:bidi="ar-SA"/>
        </w:rPr>
        <w:t>小时响应。</w:t>
      </w:r>
    </w:p>
    <w:p w14:paraId="71B999FA">
      <w:pPr>
        <w:pStyle w:val="35"/>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（三）供应商须整包进行磋商，不得拆包分项磋商。</w:t>
      </w:r>
    </w:p>
    <w:p w14:paraId="67A7D514">
      <w:pPr>
        <w:pStyle w:val="35"/>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（四）磋商有效期：本项目磋商有效期为</w:t>
      </w:r>
      <w:r>
        <w:rPr>
          <w:rFonts w:hint="eastAsia" w:ascii="Times New Roman" w:hAnsi="Times New Roman" w:eastAsia="宋体" w:cs="Times New Roman"/>
          <w:color w:val="auto"/>
          <w:kern w:val="2"/>
          <w:highlight w:val="none"/>
          <w:lang w:val="en-US" w:eastAsia="zh-CN"/>
        </w:rPr>
        <w:t>9</w:t>
      </w:r>
      <w:r>
        <w:rPr>
          <w:rFonts w:ascii="Times New Roman" w:hAnsi="Times New Roman" w:eastAsia="宋体" w:cs="Times New Roman"/>
          <w:color w:val="auto"/>
          <w:kern w:val="2"/>
          <w:highlight w:val="none"/>
        </w:rPr>
        <w:t>0天。</w:t>
      </w:r>
    </w:p>
    <w:p w14:paraId="1F2995F1">
      <w:pPr>
        <w:pStyle w:val="35"/>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（五）付款方式</w:t>
      </w:r>
    </w:p>
    <w:p w14:paraId="584F362C">
      <w:pPr>
        <w:spacing w:line="360" w:lineRule="auto"/>
        <w:ind w:firstLine="540" w:firstLineChars="225"/>
        <w:rPr>
          <w:color w:val="FF0000"/>
          <w:sz w:val="24"/>
          <w:szCs w:val="24"/>
          <w:highlight w:val="none"/>
        </w:rPr>
      </w:pPr>
      <w:r>
        <w:rPr>
          <w:rFonts w:hint="eastAsia" w:ascii="宋体" w:hAnsi="宋体"/>
          <w:sz w:val="24"/>
        </w:rPr>
        <w:t>按月付款，在采购人方验收合格后于每月15日前支付上一月服务费。（特殊情况以合同为准）。</w:t>
      </w:r>
    </w:p>
    <w:p w14:paraId="647A08E5">
      <w:pPr>
        <w:pStyle w:val="35"/>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（六）磋商保证金及履约保证金：本项目不收取磋商保证金及履约保证金。</w:t>
      </w:r>
    </w:p>
    <w:p w14:paraId="7EDD6559">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（七）验收方法及标准</w:t>
      </w:r>
    </w:p>
    <w:p w14:paraId="4148B4D5">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5C96A84C">
      <w:pPr>
        <w:autoSpaceDE w:val="0"/>
        <w:autoSpaceDN w:val="0"/>
        <w:adjustRightInd w:val="0"/>
        <w:spacing w:line="360" w:lineRule="auto"/>
        <w:ind w:firstLine="480" w:firstLineChars="200"/>
        <w:rPr>
          <w:color w:val="auto"/>
          <w:sz w:val="24"/>
          <w:highlight w:val="none"/>
        </w:rPr>
      </w:pPr>
      <w:r>
        <w:rPr>
          <w:color w:val="auto"/>
          <w:sz w:val="24"/>
          <w:highlight w:val="none"/>
        </w:rPr>
        <w:t>验收时，采购人通过查询发证机关官网、</w:t>
      </w:r>
      <w:r>
        <w:rPr>
          <w:rFonts w:hint="eastAsia"/>
          <w:color w:val="auto"/>
          <w:sz w:val="24"/>
          <w:highlight w:val="none"/>
        </w:rPr>
        <w:t>核对原件、向相关第三方核实等方式对成交供应商相关专业人员证书予以查验，若发现提供虚假材料的，采购人保留终止采购合同，并追求其违约责任的权利。</w:t>
      </w:r>
    </w:p>
    <w:p w14:paraId="0CA03977">
      <w:pPr>
        <w:pStyle w:val="35"/>
        <w:spacing w:line="360" w:lineRule="auto"/>
        <w:ind w:firstLine="480" w:firstLineChars="200"/>
        <w:jc w:val="both"/>
        <w:rPr>
          <w:rFonts w:ascii="Times New Roman" w:hAnsi="Times New Roman" w:eastAsia="宋体" w:cs="Times New Roman"/>
          <w:kern w:val="2"/>
        </w:rPr>
      </w:pPr>
    </w:p>
    <w:p w14:paraId="4758EFD5">
      <w:pPr>
        <w:autoSpaceDE w:val="0"/>
        <w:autoSpaceDN w:val="0"/>
        <w:adjustRightInd w:val="0"/>
        <w:spacing w:line="360" w:lineRule="auto"/>
        <w:ind w:firstLine="480" w:firstLineChars="200"/>
        <w:rPr>
          <w:bCs/>
          <w:sz w:val="24"/>
        </w:rPr>
      </w:pPr>
      <w:r>
        <w:rPr>
          <w:rFonts w:hint="eastAsia"/>
          <w:bCs/>
          <w:sz w:val="24"/>
        </w:rPr>
        <w:t>二</w:t>
      </w:r>
      <w:r>
        <w:rPr>
          <w:bCs/>
          <w:sz w:val="24"/>
        </w:rPr>
        <w:t>、技术要求</w:t>
      </w:r>
    </w:p>
    <w:p w14:paraId="1C9B4339">
      <w:pPr>
        <w:autoSpaceDE w:val="0"/>
        <w:autoSpaceDN w:val="0"/>
        <w:adjustRightInd w:val="0"/>
        <w:spacing w:line="360" w:lineRule="auto"/>
        <w:ind w:firstLine="480" w:firstLineChars="200"/>
        <w:rPr>
          <w:color w:val="000000"/>
          <w:sz w:val="24"/>
        </w:rPr>
      </w:pPr>
      <w:r>
        <w:rPr>
          <w:color w:val="000000"/>
          <w:sz w:val="24"/>
        </w:rPr>
        <w:t>（一）具体需求详见本部分项目需求书。</w:t>
      </w:r>
    </w:p>
    <w:p w14:paraId="08960B3E">
      <w:pPr>
        <w:spacing w:line="360" w:lineRule="auto"/>
        <w:ind w:firstLine="480" w:firstLineChars="200"/>
        <w:outlineLvl w:val="0"/>
        <w:rPr>
          <w:sz w:val="24"/>
        </w:rPr>
      </w:pPr>
      <w:r>
        <w:rPr>
          <w:sz w:val="24"/>
        </w:rPr>
        <w:t>（</w:t>
      </w:r>
      <w:r>
        <w:rPr>
          <w:rFonts w:hint="eastAsia"/>
          <w:sz w:val="24"/>
        </w:rPr>
        <w:t>二</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p w14:paraId="688AEF39">
      <w:pPr>
        <w:autoSpaceDE w:val="0"/>
        <w:autoSpaceDN w:val="0"/>
        <w:adjustRightInd w:val="0"/>
        <w:spacing w:line="360" w:lineRule="auto"/>
        <w:ind w:firstLine="480" w:firstLineChars="200"/>
        <w:rPr>
          <w:color w:val="000000"/>
          <w:sz w:val="24"/>
        </w:rPr>
      </w:pPr>
      <w:r>
        <w:rPr>
          <w:color w:val="000000"/>
          <w:sz w:val="24"/>
        </w:rPr>
        <w:t>（</w:t>
      </w:r>
      <w:r>
        <w:rPr>
          <w:rFonts w:hint="eastAsia"/>
          <w:color w:val="000000"/>
          <w:sz w:val="24"/>
        </w:rPr>
        <w:t>三</w:t>
      </w:r>
      <w:r>
        <w:rPr>
          <w:color w:val="000000"/>
          <w:sz w:val="24"/>
        </w:rPr>
        <w:t>）</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14:paraId="01D874E4">
      <w:pPr>
        <w:autoSpaceDE w:val="0"/>
        <w:autoSpaceDN w:val="0"/>
        <w:adjustRightInd w:val="0"/>
        <w:spacing w:line="360" w:lineRule="auto"/>
        <w:ind w:firstLine="480" w:firstLineChars="200"/>
        <w:rPr>
          <w:color w:val="auto"/>
          <w:sz w:val="24"/>
        </w:rPr>
      </w:pPr>
      <w:r>
        <w:rPr>
          <w:color w:val="000000"/>
          <w:sz w:val="24"/>
        </w:rPr>
        <w:t>（</w:t>
      </w:r>
      <w:r>
        <w:rPr>
          <w:rFonts w:hint="eastAsia"/>
          <w:color w:val="000000"/>
          <w:sz w:val="24"/>
        </w:rPr>
        <w:t>四</w:t>
      </w:r>
      <w:r>
        <w:rPr>
          <w:color w:val="000000"/>
          <w:sz w:val="24"/>
        </w:rPr>
        <w:t>）</w:t>
      </w:r>
      <w:r>
        <w:rPr>
          <w:sz w:val="24"/>
        </w:rPr>
        <w:t>投</w:t>
      </w:r>
      <w:r>
        <w:rPr>
          <w:color w:val="auto"/>
          <w:sz w:val="24"/>
        </w:rPr>
        <w:t>标人须承诺</w:t>
      </w:r>
      <w:r>
        <w:rPr>
          <w:rFonts w:hint="eastAsia"/>
          <w:color w:val="auto"/>
          <w:sz w:val="24"/>
        </w:rPr>
        <w:t>相应专业</w:t>
      </w:r>
      <w:r>
        <w:rPr>
          <w:color w:val="auto"/>
          <w:sz w:val="24"/>
        </w:rPr>
        <w:t>人员须具备国家相关部门颁发的在有效期内的资质证书，项目实施过程中保证持证上岗。</w:t>
      </w:r>
      <w:r>
        <w:rPr>
          <w:rFonts w:hint="eastAsia"/>
          <w:color w:val="auto"/>
          <w:sz w:val="24"/>
        </w:rPr>
        <w:t>履约验收时，向采购人提供上述人员相关资质证书原件（以及发证机关官网查询结果）和缴纳社会保险证明等相关资料。</w:t>
      </w:r>
    </w:p>
    <w:p w14:paraId="2405BCCD">
      <w:pPr>
        <w:autoSpaceDE w:val="0"/>
        <w:autoSpaceDN w:val="0"/>
        <w:adjustRightInd w:val="0"/>
        <w:spacing w:line="360" w:lineRule="auto"/>
        <w:ind w:firstLine="480" w:firstLineChars="200"/>
        <w:rPr>
          <w:bCs/>
          <w:sz w:val="24"/>
        </w:rPr>
      </w:pPr>
      <w:r>
        <w:rPr>
          <w:rFonts w:hint="eastAsia"/>
          <w:bCs/>
          <w:sz w:val="24"/>
        </w:rPr>
        <w:t>三、评审因素及评标标准</w:t>
      </w:r>
    </w:p>
    <w:tbl>
      <w:tblPr>
        <w:tblStyle w:val="16"/>
        <w:tblW w:w="9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4"/>
        <w:gridCol w:w="1132"/>
        <w:gridCol w:w="6042"/>
        <w:gridCol w:w="1030"/>
      </w:tblGrid>
      <w:tr w14:paraId="3AB5F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14" w:type="dxa"/>
            <w:tcBorders>
              <w:top w:val="single" w:color="auto" w:sz="4" w:space="0"/>
              <w:left w:val="single" w:color="auto" w:sz="4" w:space="0"/>
              <w:bottom w:val="single" w:color="auto" w:sz="4" w:space="0"/>
              <w:right w:val="single" w:color="auto" w:sz="4" w:space="0"/>
            </w:tcBorders>
            <w:noWrap w:val="0"/>
            <w:vAlign w:val="center"/>
          </w:tcPr>
          <w:p w14:paraId="61E4EBF9">
            <w:pPr>
              <w:spacing w:line="360" w:lineRule="auto"/>
              <w:ind w:firstLine="480" w:firstLineChars="200"/>
              <w:outlineLvl w:val="0"/>
              <w:rPr>
                <w:rFonts w:hint="eastAsia"/>
                <w:sz w:val="24"/>
              </w:rPr>
            </w:pPr>
          </w:p>
        </w:tc>
        <w:tc>
          <w:tcPr>
            <w:tcW w:w="7174" w:type="dxa"/>
            <w:gridSpan w:val="2"/>
            <w:tcBorders>
              <w:top w:val="single" w:color="auto" w:sz="4" w:space="0"/>
              <w:left w:val="single" w:color="auto" w:sz="4" w:space="0"/>
              <w:bottom w:val="single" w:color="auto" w:sz="4" w:space="0"/>
              <w:right w:val="single" w:color="auto" w:sz="4" w:space="0"/>
            </w:tcBorders>
            <w:noWrap w:val="0"/>
            <w:vAlign w:val="center"/>
          </w:tcPr>
          <w:p w14:paraId="02BE90CD">
            <w:pPr>
              <w:spacing w:line="360" w:lineRule="auto"/>
              <w:ind w:firstLine="480" w:firstLineChars="200"/>
              <w:outlineLvl w:val="0"/>
              <w:rPr>
                <w:rFonts w:hint="eastAsia"/>
                <w:sz w:val="24"/>
              </w:rPr>
            </w:pPr>
            <w:r>
              <w:rPr>
                <w:rFonts w:hint="eastAsia"/>
                <w:sz w:val="24"/>
              </w:rPr>
              <w:t>第一部分 价格分（10分）</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48AFE86A">
            <w:pPr>
              <w:spacing w:line="360" w:lineRule="auto"/>
              <w:outlineLvl w:val="0"/>
              <w:rPr>
                <w:rFonts w:hint="eastAsia"/>
                <w:sz w:val="24"/>
              </w:rPr>
            </w:pPr>
            <w:r>
              <w:rPr>
                <w:rFonts w:hint="eastAsia"/>
                <w:sz w:val="24"/>
              </w:rPr>
              <w:t>分值</w:t>
            </w:r>
          </w:p>
        </w:tc>
      </w:tr>
      <w:tr w14:paraId="1F00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14" w:type="dxa"/>
            <w:tcBorders>
              <w:top w:val="single" w:color="auto" w:sz="4" w:space="0"/>
              <w:left w:val="single" w:color="auto" w:sz="4" w:space="0"/>
              <w:bottom w:val="single" w:color="auto" w:sz="4" w:space="0"/>
              <w:right w:val="single" w:color="auto" w:sz="4" w:space="0"/>
            </w:tcBorders>
            <w:noWrap w:val="0"/>
            <w:vAlign w:val="center"/>
          </w:tcPr>
          <w:p w14:paraId="5D08C99E">
            <w:pPr>
              <w:spacing w:line="360" w:lineRule="auto"/>
              <w:ind w:firstLine="480" w:firstLineChars="200"/>
              <w:outlineLvl w:val="0"/>
              <w:rPr>
                <w:rFonts w:hint="eastAsia"/>
                <w:sz w:val="24"/>
              </w:rPr>
            </w:pPr>
            <w:r>
              <w:rPr>
                <w:rFonts w:hint="eastAsia"/>
                <w:sz w:val="24"/>
              </w:rPr>
              <w:t>1</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7F585ECE">
            <w:pPr>
              <w:spacing w:line="360" w:lineRule="auto"/>
              <w:outlineLvl w:val="0"/>
              <w:rPr>
                <w:rFonts w:hint="eastAsia"/>
                <w:sz w:val="24"/>
              </w:rPr>
            </w:pPr>
            <w:r>
              <w:rPr>
                <w:rFonts w:hint="eastAsia"/>
                <w:sz w:val="24"/>
              </w:rPr>
              <w:t>价格</w:t>
            </w:r>
          </w:p>
        </w:tc>
        <w:tc>
          <w:tcPr>
            <w:tcW w:w="6042" w:type="dxa"/>
            <w:tcBorders>
              <w:top w:val="single" w:color="auto" w:sz="4" w:space="0"/>
              <w:left w:val="single" w:color="auto" w:sz="4" w:space="0"/>
              <w:bottom w:val="single" w:color="auto" w:sz="4" w:space="0"/>
              <w:right w:val="single" w:color="auto" w:sz="4" w:space="0"/>
            </w:tcBorders>
            <w:noWrap w:val="0"/>
            <w:vAlign w:val="center"/>
          </w:tcPr>
          <w:p w14:paraId="3D2180BB">
            <w:pPr>
              <w:spacing w:line="360" w:lineRule="auto"/>
              <w:ind w:firstLine="480" w:firstLineChars="200"/>
              <w:outlineLvl w:val="0"/>
              <w:rPr>
                <w:rFonts w:hint="eastAsia"/>
                <w:sz w:val="24"/>
              </w:rPr>
            </w:pPr>
            <w:r>
              <w:rPr>
                <w:rFonts w:hint="eastAsia"/>
                <w:sz w:val="24"/>
              </w:rPr>
              <w:t>①投标报价超过采购预算的，投标无效，未超过采购预算的投标报价按以下公式进行计算。</w:t>
            </w:r>
          </w:p>
          <w:p w14:paraId="329FFC74">
            <w:pPr>
              <w:spacing w:line="360" w:lineRule="auto"/>
              <w:ind w:firstLine="480" w:firstLineChars="200"/>
              <w:outlineLvl w:val="0"/>
              <w:rPr>
                <w:rFonts w:hint="eastAsia"/>
                <w:sz w:val="24"/>
              </w:rPr>
            </w:pPr>
            <w:r>
              <w:rPr>
                <w:rFonts w:hint="eastAsia"/>
                <w:sz w:val="24"/>
              </w:rPr>
              <w:t>②投标报价得分=（评标基准价/投标报价）×10</w:t>
            </w:r>
          </w:p>
          <w:p w14:paraId="5F86C639">
            <w:pPr>
              <w:spacing w:line="360" w:lineRule="auto"/>
              <w:ind w:firstLine="480" w:firstLineChars="200"/>
              <w:outlineLvl w:val="0"/>
              <w:rPr>
                <w:rFonts w:hint="eastAsia"/>
                <w:sz w:val="24"/>
              </w:rPr>
            </w:pPr>
            <w:r>
              <w:rPr>
                <w:rFonts w:hint="eastAsia"/>
                <w:sz w:val="24"/>
              </w:rPr>
              <w:t>注：满足招标文件要求且投标报价最低的投标报价为评标基准价。</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7D417C2A">
            <w:pPr>
              <w:spacing w:line="360" w:lineRule="auto"/>
              <w:ind w:firstLine="480" w:firstLineChars="200"/>
              <w:outlineLvl w:val="0"/>
              <w:rPr>
                <w:rFonts w:hint="eastAsia"/>
                <w:sz w:val="24"/>
              </w:rPr>
            </w:pPr>
            <w:r>
              <w:rPr>
                <w:rFonts w:hint="eastAsia"/>
                <w:sz w:val="24"/>
              </w:rPr>
              <w:t>10</w:t>
            </w:r>
          </w:p>
        </w:tc>
      </w:tr>
      <w:tr w14:paraId="033A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014" w:type="dxa"/>
            <w:tcBorders>
              <w:top w:val="single" w:color="auto" w:sz="4" w:space="0"/>
              <w:left w:val="single" w:color="auto" w:sz="4" w:space="0"/>
              <w:bottom w:val="single" w:color="auto" w:sz="4" w:space="0"/>
              <w:right w:val="single" w:color="auto" w:sz="4" w:space="0"/>
            </w:tcBorders>
            <w:noWrap w:val="0"/>
            <w:vAlign w:val="center"/>
          </w:tcPr>
          <w:p w14:paraId="118C80A4">
            <w:pPr>
              <w:spacing w:line="360" w:lineRule="auto"/>
              <w:outlineLvl w:val="0"/>
              <w:rPr>
                <w:rFonts w:hint="eastAsia"/>
                <w:sz w:val="24"/>
              </w:rPr>
            </w:pPr>
            <w:r>
              <w:rPr>
                <w:rFonts w:hint="eastAsia"/>
                <w:sz w:val="24"/>
              </w:rPr>
              <w:t>序号</w:t>
            </w:r>
          </w:p>
        </w:tc>
        <w:tc>
          <w:tcPr>
            <w:tcW w:w="7174" w:type="dxa"/>
            <w:gridSpan w:val="2"/>
            <w:tcBorders>
              <w:top w:val="single" w:color="auto" w:sz="4" w:space="0"/>
              <w:left w:val="single" w:color="auto" w:sz="4" w:space="0"/>
              <w:bottom w:val="single" w:color="auto" w:sz="4" w:space="0"/>
              <w:right w:val="single" w:color="auto" w:sz="4" w:space="0"/>
            </w:tcBorders>
            <w:noWrap w:val="0"/>
            <w:vAlign w:val="center"/>
          </w:tcPr>
          <w:p w14:paraId="55AE8C8F">
            <w:pPr>
              <w:spacing w:line="360" w:lineRule="auto"/>
              <w:ind w:firstLine="480" w:firstLineChars="200"/>
              <w:outlineLvl w:val="0"/>
              <w:rPr>
                <w:rFonts w:hint="eastAsia"/>
                <w:sz w:val="24"/>
              </w:rPr>
            </w:pPr>
            <w:r>
              <w:rPr>
                <w:rFonts w:hint="eastAsia"/>
                <w:sz w:val="24"/>
              </w:rPr>
              <w:t>第二部分 客观分（52分）</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63E8CF74">
            <w:pPr>
              <w:spacing w:line="360" w:lineRule="auto"/>
              <w:outlineLvl w:val="0"/>
              <w:rPr>
                <w:rFonts w:hint="eastAsia"/>
                <w:sz w:val="24"/>
              </w:rPr>
            </w:pPr>
            <w:r>
              <w:rPr>
                <w:rFonts w:hint="eastAsia"/>
                <w:sz w:val="24"/>
              </w:rPr>
              <w:t>分值</w:t>
            </w:r>
          </w:p>
        </w:tc>
      </w:tr>
      <w:tr w14:paraId="3E1E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014" w:type="dxa"/>
            <w:tcBorders>
              <w:top w:val="single" w:color="auto" w:sz="4" w:space="0"/>
              <w:left w:val="single" w:color="auto" w:sz="4" w:space="0"/>
              <w:bottom w:val="single" w:color="auto" w:sz="4" w:space="0"/>
              <w:right w:val="single" w:color="auto" w:sz="4" w:space="0"/>
            </w:tcBorders>
            <w:noWrap w:val="0"/>
            <w:vAlign w:val="center"/>
          </w:tcPr>
          <w:p w14:paraId="7759154F">
            <w:pPr>
              <w:spacing w:line="360" w:lineRule="auto"/>
              <w:ind w:firstLine="480" w:firstLineChars="200"/>
              <w:outlineLvl w:val="0"/>
              <w:rPr>
                <w:rFonts w:hint="eastAsia"/>
                <w:sz w:val="24"/>
              </w:rPr>
            </w:pPr>
            <w:r>
              <w:rPr>
                <w:rFonts w:hint="eastAsia"/>
                <w:sz w:val="24"/>
              </w:rPr>
              <w:t>1</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65D9A9ED">
            <w:pPr>
              <w:spacing w:line="360" w:lineRule="auto"/>
              <w:outlineLvl w:val="0"/>
              <w:rPr>
                <w:rFonts w:hint="eastAsia"/>
                <w:sz w:val="24"/>
              </w:rPr>
            </w:pPr>
            <w:r>
              <w:rPr>
                <w:rFonts w:hint="eastAsia"/>
                <w:sz w:val="24"/>
              </w:rPr>
              <w:t>业绩</w:t>
            </w:r>
          </w:p>
        </w:tc>
        <w:tc>
          <w:tcPr>
            <w:tcW w:w="6042" w:type="dxa"/>
            <w:tcBorders>
              <w:top w:val="single" w:color="auto" w:sz="4" w:space="0"/>
              <w:left w:val="single" w:color="auto" w:sz="4" w:space="0"/>
              <w:bottom w:val="single" w:color="auto" w:sz="4" w:space="0"/>
              <w:right w:val="single" w:color="auto" w:sz="4" w:space="0"/>
            </w:tcBorders>
            <w:noWrap w:val="0"/>
            <w:vAlign w:val="center"/>
          </w:tcPr>
          <w:p w14:paraId="2266F219">
            <w:pPr>
              <w:spacing w:line="360" w:lineRule="auto"/>
              <w:ind w:firstLine="480" w:firstLineChars="200"/>
              <w:outlineLvl w:val="0"/>
              <w:rPr>
                <w:rFonts w:hint="eastAsia"/>
                <w:sz w:val="24"/>
              </w:rPr>
            </w:pPr>
            <w:r>
              <w:rPr>
                <w:rFonts w:hint="eastAsia"/>
                <w:sz w:val="24"/>
              </w:rPr>
              <w:t>完全按照以下要求提供投标人曾实施的非住宅物业服务业绩，提供的证明材料均不得遮挡涂黑，否则不予认定加分。</w:t>
            </w:r>
          </w:p>
          <w:p w14:paraId="4D7F2EFA">
            <w:pPr>
              <w:spacing w:line="360" w:lineRule="auto"/>
              <w:ind w:firstLine="480" w:firstLineChars="200"/>
              <w:outlineLvl w:val="0"/>
              <w:rPr>
                <w:rFonts w:hint="eastAsia"/>
                <w:sz w:val="24"/>
              </w:rPr>
            </w:pPr>
            <w:r>
              <w:rPr>
                <w:rFonts w:hint="eastAsia"/>
                <w:sz w:val="24"/>
              </w:rPr>
              <w:t>A. 合同原件扫描件。包括合同金额、买卖双方名称及盖章、物业服务期限（合同服务起始日期为2022年1月1日或以后，且已经履行至少1年的时间）、物业服务内容</w:t>
            </w:r>
          </w:p>
          <w:p w14:paraId="221F66CF">
            <w:pPr>
              <w:spacing w:line="360" w:lineRule="auto"/>
              <w:ind w:firstLine="480" w:firstLineChars="200"/>
              <w:outlineLvl w:val="0"/>
              <w:rPr>
                <w:rFonts w:hint="eastAsia"/>
                <w:sz w:val="24"/>
              </w:rPr>
            </w:pPr>
            <w:r>
              <w:rPr>
                <w:rFonts w:hint="eastAsia"/>
                <w:sz w:val="24"/>
              </w:rPr>
              <w:t>B. 提供上述合同服务期限内至少一个月的服务方开具的物业费发票凭证原件扫描件。</w:t>
            </w:r>
          </w:p>
          <w:p w14:paraId="5C6B8EC3">
            <w:pPr>
              <w:spacing w:line="360" w:lineRule="auto"/>
              <w:ind w:firstLine="480" w:firstLineChars="200"/>
              <w:outlineLvl w:val="0"/>
              <w:rPr>
                <w:rFonts w:hint="eastAsia"/>
                <w:sz w:val="24"/>
              </w:rPr>
            </w:pPr>
            <w:r>
              <w:rPr>
                <w:sz w:val="24"/>
              </w:rPr>
              <w:t>每个业绩2分，最多</w:t>
            </w:r>
            <w:r>
              <w:rPr>
                <w:rFonts w:hint="eastAsia"/>
                <w:sz w:val="24"/>
              </w:rPr>
              <w:t>10</w:t>
            </w:r>
            <w:r>
              <w:rPr>
                <w:sz w:val="24"/>
              </w:rPr>
              <w:t>分</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30676059">
            <w:pPr>
              <w:spacing w:line="360" w:lineRule="auto"/>
              <w:ind w:firstLine="480" w:firstLineChars="200"/>
              <w:outlineLvl w:val="0"/>
              <w:rPr>
                <w:rFonts w:hint="eastAsia"/>
                <w:sz w:val="24"/>
              </w:rPr>
            </w:pPr>
            <w:r>
              <w:rPr>
                <w:rFonts w:hint="eastAsia"/>
                <w:sz w:val="24"/>
              </w:rPr>
              <w:t>10</w:t>
            </w:r>
          </w:p>
        </w:tc>
      </w:tr>
      <w:tr w14:paraId="113F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014" w:type="dxa"/>
            <w:tcBorders>
              <w:top w:val="single" w:color="auto" w:sz="4" w:space="0"/>
              <w:left w:val="single" w:color="auto" w:sz="4" w:space="0"/>
              <w:bottom w:val="single" w:color="auto" w:sz="4" w:space="0"/>
              <w:right w:val="single" w:color="auto" w:sz="4" w:space="0"/>
            </w:tcBorders>
            <w:noWrap w:val="0"/>
            <w:vAlign w:val="center"/>
          </w:tcPr>
          <w:p w14:paraId="345EDDC1">
            <w:pPr>
              <w:spacing w:line="360" w:lineRule="auto"/>
              <w:ind w:firstLine="480" w:firstLineChars="200"/>
              <w:outlineLvl w:val="0"/>
              <w:rPr>
                <w:rFonts w:hint="eastAsia"/>
                <w:sz w:val="24"/>
              </w:rPr>
            </w:pPr>
            <w:r>
              <w:rPr>
                <w:rFonts w:hint="eastAsia"/>
                <w:sz w:val="24"/>
              </w:rPr>
              <w:t>2</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7249173">
            <w:pPr>
              <w:spacing w:line="360" w:lineRule="auto"/>
              <w:outlineLvl w:val="0"/>
              <w:rPr>
                <w:rFonts w:hint="eastAsia"/>
                <w:sz w:val="24"/>
              </w:rPr>
            </w:pPr>
            <w:r>
              <w:rPr>
                <w:rFonts w:hint="eastAsia"/>
                <w:sz w:val="24"/>
              </w:rPr>
              <w:t>投标人相关证书评价</w:t>
            </w:r>
          </w:p>
        </w:tc>
        <w:tc>
          <w:tcPr>
            <w:tcW w:w="6042" w:type="dxa"/>
            <w:tcBorders>
              <w:top w:val="single" w:color="auto" w:sz="4" w:space="0"/>
              <w:left w:val="single" w:color="auto" w:sz="4" w:space="0"/>
              <w:bottom w:val="single" w:color="auto" w:sz="4" w:space="0"/>
              <w:right w:val="single" w:color="auto" w:sz="4" w:space="0"/>
            </w:tcBorders>
            <w:noWrap w:val="0"/>
            <w:vAlign w:val="center"/>
          </w:tcPr>
          <w:p w14:paraId="1F695452">
            <w:pPr>
              <w:spacing w:line="360" w:lineRule="auto"/>
              <w:ind w:firstLine="480" w:firstLineChars="200"/>
              <w:outlineLvl w:val="0"/>
              <w:rPr>
                <w:rFonts w:hint="eastAsia"/>
                <w:sz w:val="24"/>
              </w:rPr>
            </w:pPr>
            <w:r>
              <w:rPr>
                <w:rFonts w:hint="eastAsia"/>
                <w:sz w:val="24"/>
              </w:rPr>
              <w:t>投标人具备质量管理体系认证、环境管理体系认证、职业健康安全管理体系认证、食品安全管理体系认证、HACCP体系认证，提供证书扫描件。</w:t>
            </w:r>
          </w:p>
          <w:p w14:paraId="4D9977C2">
            <w:pPr>
              <w:spacing w:line="360" w:lineRule="auto"/>
              <w:ind w:firstLine="480" w:firstLineChars="200"/>
              <w:outlineLvl w:val="0"/>
              <w:rPr>
                <w:rFonts w:hint="eastAsia"/>
                <w:sz w:val="24"/>
              </w:rPr>
            </w:pPr>
            <w:r>
              <w:rPr>
                <w:rFonts w:hint="eastAsia"/>
                <w:sz w:val="24"/>
              </w:rPr>
              <w:t>具备1个证书得1分，最高5分</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6913A7EB">
            <w:pPr>
              <w:spacing w:line="360" w:lineRule="auto"/>
              <w:ind w:firstLine="480" w:firstLineChars="200"/>
              <w:outlineLvl w:val="0"/>
              <w:rPr>
                <w:rFonts w:hint="eastAsia"/>
                <w:sz w:val="24"/>
              </w:rPr>
            </w:pPr>
            <w:r>
              <w:rPr>
                <w:rFonts w:hint="eastAsia"/>
                <w:sz w:val="24"/>
              </w:rPr>
              <w:t>5</w:t>
            </w:r>
          </w:p>
        </w:tc>
      </w:tr>
      <w:tr w14:paraId="3B1B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014" w:type="dxa"/>
            <w:tcBorders>
              <w:top w:val="single" w:color="auto" w:sz="4" w:space="0"/>
              <w:left w:val="single" w:color="auto" w:sz="4" w:space="0"/>
              <w:bottom w:val="single" w:color="auto" w:sz="4" w:space="0"/>
              <w:right w:val="single" w:color="auto" w:sz="4" w:space="0"/>
            </w:tcBorders>
            <w:noWrap w:val="0"/>
            <w:vAlign w:val="center"/>
          </w:tcPr>
          <w:p w14:paraId="7FD6026E">
            <w:pPr>
              <w:spacing w:line="360" w:lineRule="auto"/>
              <w:ind w:firstLine="480" w:firstLineChars="200"/>
              <w:outlineLvl w:val="0"/>
              <w:rPr>
                <w:rFonts w:hint="eastAsia"/>
                <w:sz w:val="24"/>
              </w:rPr>
            </w:pPr>
            <w:r>
              <w:rPr>
                <w:rFonts w:hint="eastAsia"/>
                <w:sz w:val="24"/>
              </w:rPr>
              <w:t>3</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0A314B6F">
            <w:pPr>
              <w:spacing w:line="360" w:lineRule="auto"/>
              <w:outlineLvl w:val="0"/>
              <w:rPr>
                <w:rFonts w:hint="eastAsia"/>
                <w:sz w:val="24"/>
              </w:rPr>
            </w:pPr>
            <w:r>
              <w:rPr>
                <w:rFonts w:hint="eastAsia"/>
                <w:sz w:val="24"/>
              </w:rPr>
              <w:t>派驻项目经理评价</w:t>
            </w:r>
          </w:p>
        </w:tc>
        <w:tc>
          <w:tcPr>
            <w:tcW w:w="6042" w:type="dxa"/>
            <w:tcBorders>
              <w:top w:val="single" w:color="auto" w:sz="4" w:space="0"/>
              <w:left w:val="single" w:color="auto" w:sz="4" w:space="0"/>
              <w:bottom w:val="single" w:color="auto" w:sz="4" w:space="0"/>
              <w:right w:val="single" w:color="auto" w:sz="4" w:space="0"/>
            </w:tcBorders>
            <w:noWrap w:val="0"/>
            <w:vAlign w:val="center"/>
          </w:tcPr>
          <w:p w14:paraId="1AB52C87">
            <w:pPr>
              <w:spacing w:line="360" w:lineRule="auto"/>
              <w:ind w:firstLine="480" w:firstLineChars="200"/>
              <w:outlineLvl w:val="0"/>
              <w:rPr>
                <w:rFonts w:hint="eastAsia"/>
                <w:sz w:val="24"/>
              </w:rPr>
            </w:pPr>
            <w:r>
              <w:rPr>
                <w:rFonts w:hint="eastAsia"/>
                <w:sz w:val="24"/>
              </w:rPr>
              <w:t>投入的项目经理为投标单位正式员工，提供项目经理姓名、递交响应文件截止日前一年内连续六个月的由投标单位或其分公司为该项目经理缴纳社会保险证明扫描件，否则不予认定加分。</w:t>
            </w:r>
          </w:p>
          <w:p w14:paraId="321D3D62">
            <w:pPr>
              <w:spacing w:line="360" w:lineRule="auto"/>
              <w:ind w:firstLine="480" w:firstLineChars="200"/>
              <w:outlineLvl w:val="0"/>
              <w:rPr>
                <w:rFonts w:hint="eastAsia"/>
                <w:sz w:val="24"/>
              </w:rPr>
            </w:pPr>
            <w:r>
              <w:rPr>
                <w:rFonts w:hint="eastAsia"/>
                <w:sz w:val="24"/>
              </w:rPr>
              <w:t>（1）提供项目经理毕业证书扫描件，该项目经理具有本科或以上学历的：1分，其他：0分；</w:t>
            </w:r>
          </w:p>
          <w:p w14:paraId="7443E313">
            <w:pPr>
              <w:spacing w:line="360" w:lineRule="auto"/>
              <w:ind w:firstLine="480" w:firstLineChars="200"/>
              <w:outlineLvl w:val="0"/>
              <w:rPr>
                <w:rFonts w:hint="eastAsia"/>
                <w:sz w:val="24"/>
              </w:rPr>
            </w:pPr>
            <w:r>
              <w:rPr>
                <w:rFonts w:hint="eastAsia"/>
                <w:sz w:val="24"/>
              </w:rPr>
              <w:t>（2）提供项目经理用户服务证明扫描件（加盖用户单位公章），用户服务证明能表明该项目经理具备五年或以上非住宅物业管理经验的：1分，其他：0分；</w:t>
            </w:r>
          </w:p>
          <w:p w14:paraId="23F86BDB">
            <w:pPr>
              <w:spacing w:line="360" w:lineRule="auto"/>
              <w:ind w:firstLine="480" w:firstLineChars="200"/>
              <w:outlineLvl w:val="0"/>
              <w:rPr>
                <w:rFonts w:hint="eastAsia"/>
                <w:sz w:val="24"/>
              </w:rPr>
            </w:pPr>
            <w:r>
              <w:rPr>
                <w:rFonts w:hint="eastAsia"/>
                <w:sz w:val="24"/>
              </w:rPr>
              <w:t>（3）提供项目经理《天津市病媒生物防制培训证书》和《天津市医疗废物管理培训证》扫描件，提供合格人员证书的：2分，其他0分</w:t>
            </w:r>
          </w:p>
          <w:p w14:paraId="1FA865B2">
            <w:pPr>
              <w:spacing w:line="360" w:lineRule="auto"/>
              <w:ind w:firstLine="480" w:firstLineChars="200"/>
              <w:outlineLvl w:val="0"/>
              <w:rPr>
                <w:rFonts w:hint="eastAsia"/>
                <w:sz w:val="24"/>
              </w:rPr>
            </w:pPr>
            <w:r>
              <w:rPr>
                <w:rFonts w:hint="eastAsia"/>
                <w:sz w:val="24"/>
              </w:rPr>
              <w:t>（</w:t>
            </w:r>
            <w:r>
              <w:rPr>
                <w:rFonts w:hint="eastAsia"/>
                <w:sz w:val="24"/>
                <w:lang w:val="en-US" w:eastAsia="zh-CN"/>
              </w:rPr>
              <w:t>4</w:t>
            </w:r>
            <w:r>
              <w:rPr>
                <w:rFonts w:hint="eastAsia"/>
                <w:sz w:val="24"/>
              </w:rPr>
              <w:t>）提供项目经理身份证扫描件，该项目经理年龄在45周岁或以下的：1分，其他：0分；</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1104E631">
            <w:pPr>
              <w:spacing w:line="360" w:lineRule="auto"/>
              <w:ind w:firstLine="480" w:firstLineChars="200"/>
              <w:outlineLvl w:val="0"/>
              <w:rPr>
                <w:rFonts w:hint="eastAsia"/>
                <w:sz w:val="24"/>
              </w:rPr>
            </w:pPr>
            <w:r>
              <w:rPr>
                <w:rFonts w:hint="eastAsia"/>
                <w:sz w:val="24"/>
              </w:rPr>
              <w:t>5</w:t>
            </w:r>
          </w:p>
        </w:tc>
      </w:tr>
      <w:tr w14:paraId="6CE1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014" w:type="dxa"/>
            <w:tcBorders>
              <w:top w:val="single" w:color="auto" w:sz="4" w:space="0"/>
              <w:left w:val="single" w:color="auto" w:sz="4" w:space="0"/>
              <w:bottom w:val="single" w:color="auto" w:sz="4" w:space="0"/>
              <w:right w:val="single" w:color="auto" w:sz="4" w:space="0"/>
            </w:tcBorders>
            <w:noWrap w:val="0"/>
            <w:vAlign w:val="center"/>
          </w:tcPr>
          <w:p w14:paraId="409733FA">
            <w:pPr>
              <w:spacing w:line="360" w:lineRule="auto"/>
              <w:ind w:firstLine="480" w:firstLineChars="200"/>
              <w:outlineLvl w:val="0"/>
              <w:rPr>
                <w:rFonts w:hint="eastAsia"/>
                <w:sz w:val="24"/>
              </w:rPr>
            </w:pPr>
            <w:r>
              <w:rPr>
                <w:rFonts w:hint="eastAsia"/>
                <w:sz w:val="24"/>
              </w:rPr>
              <w:t>4</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02ECFA0C">
            <w:pPr>
              <w:spacing w:line="360" w:lineRule="auto"/>
              <w:outlineLvl w:val="0"/>
              <w:rPr>
                <w:rFonts w:hint="eastAsia"/>
                <w:sz w:val="24"/>
              </w:rPr>
            </w:pPr>
            <w:r>
              <w:rPr>
                <w:rFonts w:hint="eastAsia"/>
                <w:sz w:val="24"/>
              </w:rPr>
              <w:t>派驻服务人员评价</w:t>
            </w:r>
          </w:p>
          <w:p w14:paraId="04EFAFAB">
            <w:pPr>
              <w:spacing w:line="360" w:lineRule="auto"/>
              <w:ind w:firstLine="480" w:firstLineChars="200"/>
              <w:outlineLvl w:val="0"/>
              <w:rPr>
                <w:rFonts w:hint="eastAsia"/>
                <w:sz w:val="24"/>
              </w:rPr>
            </w:pPr>
          </w:p>
        </w:tc>
        <w:tc>
          <w:tcPr>
            <w:tcW w:w="6042" w:type="dxa"/>
            <w:tcBorders>
              <w:top w:val="single" w:color="auto" w:sz="4" w:space="0"/>
              <w:left w:val="single" w:color="auto" w:sz="4" w:space="0"/>
              <w:bottom w:val="single" w:color="auto" w:sz="4" w:space="0"/>
              <w:right w:val="single" w:color="auto" w:sz="4" w:space="0"/>
            </w:tcBorders>
            <w:noWrap w:val="0"/>
            <w:vAlign w:val="center"/>
          </w:tcPr>
          <w:p w14:paraId="37218A42">
            <w:pPr>
              <w:spacing w:line="360" w:lineRule="auto"/>
              <w:ind w:firstLine="480" w:firstLineChars="200"/>
              <w:outlineLvl w:val="0"/>
              <w:rPr>
                <w:rFonts w:hint="eastAsia"/>
                <w:sz w:val="24"/>
              </w:rPr>
            </w:pPr>
            <w:r>
              <w:rPr>
                <w:rFonts w:hint="eastAsia"/>
                <w:sz w:val="24"/>
              </w:rPr>
              <w:t>（1）保洁员：提供《特种作业操作证（高处作业）》和《天津市病媒生物防制培训证书》扫描件且满足磋商文件要求，每个合格的人员得1分，最多2分；</w:t>
            </w:r>
          </w:p>
          <w:p w14:paraId="0949E394">
            <w:pPr>
              <w:spacing w:line="360" w:lineRule="auto"/>
              <w:ind w:firstLine="480" w:firstLineChars="200"/>
              <w:outlineLvl w:val="0"/>
              <w:rPr>
                <w:rFonts w:hint="eastAsia"/>
                <w:sz w:val="24"/>
              </w:rPr>
            </w:pPr>
            <w:r>
              <w:rPr>
                <w:rFonts w:hint="eastAsia"/>
                <w:sz w:val="24"/>
              </w:rPr>
              <w:t>（2）保洁员：提供《天津市医疗废物管理培训证》扫描件且满足磋商文件要求，每个合格的人员得1分，最多1分；</w:t>
            </w:r>
          </w:p>
          <w:p w14:paraId="4B684F46">
            <w:pPr>
              <w:spacing w:line="360" w:lineRule="auto"/>
              <w:ind w:firstLine="480" w:firstLineChars="200"/>
              <w:outlineLvl w:val="0"/>
              <w:rPr>
                <w:rFonts w:hint="eastAsia"/>
                <w:sz w:val="24"/>
              </w:rPr>
            </w:pPr>
            <w:r>
              <w:rPr>
                <w:rFonts w:hint="eastAsia"/>
                <w:sz w:val="24"/>
              </w:rPr>
              <w:t>（3）保洁员：提供上述保洁员（已提供（1）（2）项合格证书扫描件的）递交响应文件截止日当月或上一月由投标单位或其分公司缴纳社会保险证明扫描件，每个合格的人员社保证明扫描件得1分，最多3分（上述人员不可重复）</w:t>
            </w:r>
          </w:p>
          <w:p w14:paraId="6A1149E9">
            <w:pPr>
              <w:spacing w:line="360" w:lineRule="auto"/>
              <w:ind w:firstLine="480" w:firstLineChars="200"/>
              <w:outlineLvl w:val="0"/>
              <w:rPr>
                <w:rFonts w:hint="eastAsia"/>
                <w:sz w:val="24"/>
              </w:rPr>
            </w:pPr>
            <w:r>
              <w:rPr>
                <w:rFonts w:hint="eastAsia"/>
                <w:sz w:val="24"/>
              </w:rPr>
              <w:t>（4）电工：提供《特种作业操作证（低压电工作业）》和《特种作业操作证（高压电工作业）》扫描件且满足磋商文件要求，每个合格的人员得1分，最多3分；</w:t>
            </w:r>
          </w:p>
          <w:p w14:paraId="2775D4B4">
            <w:pPr>
              <w:spacing w:line="360" w:lineRule="auto"/>
              <w:ind w:firstLine="480" w:firstLineChars="200"/>
              <w:outlineLvl w:val="0"/>
              <w:rPr>
                <w:rFonts w:hint="eastAsia"/>
                <w:sz w:val="24"/>
              </w:rPr>
            </w:pPr>
            <w:r>
              <w:rPr>
                <w:rFonts w:hint="eastAsia"/>
                <w:sz w:val="24"/>
              </w:rPr>
              <w:t>（5）电工：提供上述电工递交响应文件截止日当月或上一月由投标单位或其分公司缴纳社会保险证明扫描件，每个合格的人员社保证明扫描件得1分，最多3分；</w:t>
            </w:r>
          </w:p>
          <w:p w14:paraId="68AF96C7">
            <w:pPr>
              <w:spacing w:line="360" w:lineRule="auto"/>
              <w:ind w:firstLine="480" w:firstLineChars="200"/>
              <w:outlineLvl w:val="0"/>
              <w:rPr>
                <w:rFonts w:hint="eastAsia"/>
                <w:sz w:val="24"/>
              </w:rPr>
            </w:pPr>
            <w:r>
              <w:rPr>
                <w:rFonts w:hint="eastAsia"/>
                <w:sz w:val="24"/>
              </w:rPr>
              <w:t>（</w:t>
            </w:r>
            <w:r>
              <w:rPr>
                <w:rFonts w:hint="eastAsia"/>
                <w:sz w:val="24"/>
                <w:lang w:val="en-US" w:eastAsia="zh-CN"/>
              </w:rPr>
              <w:t>6</w:t>
            </w:r>
            <w:r>
              <w:rPr>
                <w:rFonts w:hint="eastAsia"/>
                <w:sz w:val="24"/>
              </w:rPr>
              <w:t>）秩序维护员：提供公安机关颁发的保安员证扫描件且满足磋商文件要求，每个合格的人员得1分，最多4分；</w:t>
            </w:r>
          </w:p>
          <w:p w14:paraId="774BC475">
            <w:pPr>
              <w:spacing w:line="360" w:lineRule="auto"/>
              <w:ind w:firstLine="480" w:firstLineChars="200"/>
              <w:outlineLvl w:val="0"/>
              <w:rPr>
                <w:rFonts w:hint="eastAsia"/>
                <w:sz w:val="24"/>
              </w:rPr>
            </w:pPr>
            <w:r>
              <w:rPr>
                <w:rFonts w:hint="eastAsia"/>
                <w:sz w:val="24"/>
              </w:rPr>
              <w:t>（</w:t>
            </w:r>
            <w:r>
              <w:rPr>
                <w:rFonts w:hint="eastAsia"/>
                <w:sz w:val="24"/>
                <w:lang w:val="en-US" w:eastAsia="zh-CN"/>
              </w:rPr>
              <w:t>7</w:t>
            </w:r>
            <w:r>
              <w:rPr>
                <w:rFonts w:hint="eastAsia"/>
                <w:sz w:val="24"/>
              </w:rPr>
              <w:t>）秩序维护员：提供上述秩序维护员递交响应文件截止日当月或上一月由投标单位或其分公司缴纳社会保险证明扫描件，每个合格的人员社保证明扫描件得1分，最多4分；</w:t>
            </w:r>
          </w:p>
          <w:p w14:paraId="0BC28D7F">
            <w:pPr>
              <w:spacing w:line="360" w:lineRule="auto"/>
              <w:ind w:firstLine="480" w:firstLineChars="200"/>
              <w:outlineLvl w:val="0"/>
              <w:rPr>
                <w:rFonts w:hint="eastAsia"/>
                <w:sz w:val="24"/>
              </w:rPr>
            </w:pPr>
            <w:r>
              <w:rPr>
                <w:rFonts w:hint="eastAsia"/>
                <w:sz w:val="24"/>
              </w:rPr>
              <w:t>（</w:t>
            </w:r>
            <w:r>
              <w:rPr>
                <w:rFonts w:hint="eastAsia"/>
                <w:sz w:val="24"/>
                <w:lang w:val="en-US" w:eastAsia="zh-CN"/>
              </w:rPr>
              <w:t>8</w:t>
            </w:r>
            <w:r>
              <w:rPr>
                <w:rFonts w:hint="eastAsia"/>
                <w:sz w:val="24"/>
              </w:rPr>
              <w:t>）挂号收费：提供大专或以上学历毕业证扫描件且满足磋商文件要求，每个合格的人员得1分，最多3分；</w:t>
            </w:r>
          </w:p>
          <w:p w14:paraId="55208429">
            <w:pPr>
              <w:spacing w:line="360" w:lineRule="auto"/>
              <w:ind w:firstLine="480" w:firstLineChars="200"/>
              <w:outlineLvl w:val="0"/>
              <w:rPr>
                <w:rFonts w:hint="eastAsia"/>
                <w:sz w:val="24"/>
              </w:rPr>
            </w:pPr>
            <w:r>
              <w:rPr>
                <w:rFonts w:hint="eastAsia"/>
                <w:sz w:val="24"/>
              </w:rPr>
              <w:t>（</w:t>
            </w:r>
            <w:r>
              <w:rPr>
                <w:rFonts w:hint="eastAsia"/>
                <w:sz w:val="24"/>
                <w:lang w:val="en-US" w:eastAsia="zh-CN"/>
              </w:rPr>
              <w:t>9</w:t>
            </w:r>
            <w:r>
              <w:rPr>
                <w:rFonts w:hint="eastAsia"/>
                <w:sz w:val="24"/>
              </w:rPr>
              <w:t>）挂号收费：提供上述挂号收费递交响应文件截止日当月或上一月由投标单位或其分公司缴纳社会保险证明扫描件，每个合格的人员社保证明扫描件得1分，最多3分；</w:t>
            </w:r>
          </w:p>
          <w:p w14:paraId="2E8167D3">
            <w:pPr>
              <w:spacing w:line="360" w:lineRule="auto"/>
              <w:ind w:firstLine="480" w:firstLineChars="200"/>
              <w:outlineLvl w:val="0"/>
              <w:rPr>
                <w:rFonts w:hint="eastAsia"/>
                <w:sz w:val="24"/>
              </w:rPr>
            </w:pPr>
            <w:r>
              <w:rPr>
                <w:rFonts w:hint="eastAsia"/>
                <w:sz w:val="24"/>
              </w:rPr>
              <w:t>（</w:t>
            </w:r>
            <w:r>
              <w:rPr>
                <w:rFonts w:hint="eastAsia"/>
                <w:sz w:val="24"/>
                <w:lang w:val="en-US" w:eastAsia="zh-CN"/>
              </w:rPr>
              <w:t>10</w:t>
            </w:r>
            <w:r>
              <w:rPr>
                <w:rFonts w:hint="eastAsia"/>
                <w:sz w:val="24"/>
              </w:rPr>
              <w:t>）餐饮部：提供卫生防疫部门或医疗机构颁发的有效期内的健康证扫描件且满足磋商文件要求，每个合格的人员得1分，最多3分；</w:t>
            </w:r>
          </w:p>
          <w:p w14:paraId="5644146D">
            <w:pPr>
              <w:spacing w:line="360" w:lineRule="auto"/>
              <w:ind w:firstLine="480" w:firstLineChars="200"/>
              <w:outlineLvl w:val="0"/>
              <w:rPr>
                <w:rFonts w:hint="eastAsia"/>
                <w:sz w:val="24"/>
              </w:rPr>
            </w:pPr>
            <w:r>
              <w:rPr>
                <w:rFonts w:hint="eastAsia"/>
                <w:sz w:val="24"/>
              </w:rPr>
              <w:t>（1</w:t>
            </w:r>
            <w:r>
              <w:rPr>
                <w:rFonts w:hint="eastAsia"/>
                <w:sz w:val="24"/>
                <w:lang w:val="en-US" w:eastAsia="zh-CN"/>
              </w:rPr>
              <w:t>1</w:t>
            </w:r>
            <w:r>
              <w:rPr>
                <w:rFonts w:hint="eastAsia"/>
                <w:sz w:val="24"/>
              </w:rPr>
              <w:t>）餐饮部：提供上述餐饮部人员递交响应文件截止日当月或上一月由投标单位或其分公司缴纳社会保险证明扫描件，每个合格的人员社保证明扫描件得1分，最多3分；</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630E661E">
            <w:pPr>
              <w:spacing w:line="360" w:lineRule="auto"/>
              <w:ind w:firstLine="480" w:firstLineChars="200"/>
              <w:outlineLvl w:val="0"/>
              <w:rPr>
                <w:rFonts w:hint="eastAsia"/>
                <w:sz w:val="24"/>
              </w:rPr>
            </w:pPr>
            <w:r>
              <w:rPr>
                <w:rFonts w:hint="eastAsia"/>
                <w:sz w:val="24"/>
              </w:rPr>
              <w:t>32</w:t>
            </w:r>
          </w:p>
        </w:tc>
      </w:tr>
      <w:tr w14:paraId="7FA6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014" w:type="dxa"/>
            <w:tcBorders>
              <w:top w:val="single" w:color="auto" w:sz="4" w:space="0"/>
              <w:left w:val="single" w:color="auto" w:sz="4" w:space="0"/>
              <w:bottom w:val="single" w:color="auto" w:sz="4" w:space="0"/>
              <w:right w:val="single" w:color="auto" w:sz="4" w:space="0"/>
            </w:tcBorders>
            <w:noWrap w:val="0"/>
            <w:vAlign w:val="center"/>
          </w:tcPr>
          <w:p w14:paraId="1539B4B3">
            <w:pPr>
              <w:spacing w:line="360" w:lineRule="auto"/>
              <w:outlineLvl w:val="0"/>
              <w:rPr>
                <w:rFonts w:hint="eastAsia"/>
                <w:sz w:val="24"/>
              </w:rPr>
            </w:pPr>
            <w:r>
              <w:rPr>
                <w:rFonts w:hint="eastAsia"/>
                <w:sz w:val="24"/>
              </w:rPr>
              <w:t>序号</w:t>
            </w:r>
          </w:p>
        </w:tc>
        <w:tc>
          <w:tcPr>
            <w:tcW w:w="7174" w:type="dxa"/>
            <w:gridSpan w:val="2"/>
            <w:tcBorders>
              <w:top w:val="single" w:color="auto" w:sz="4" w:space="0"/>
              <w:left w:val="single" w:color="auto" w:sz="4" w:space="0"/>
              <w:bottom w:val="single" w:color="auto" w:sz="4" w:space="0"/>
              <w:right w:val="single" w:color="auto" w:sz="4" w:space="0"/>
            </w:tcBorders>
            <w:noWrap w:val="0"/>
            <w:vAlign w:val="center"/>
          </w:tcPr>
          <w:p w14:paraId="3D87A8AD">
            <w:pPr>
              <w:spacing w:line="360" w:lineRule="auto"/>
              <w:ind w:firstLine="480" w:firstLineChars="200"/>
              <w:outlineLvl w:val="0"/>
              <w:rPr>
                <w:rFonts w:hint="eastAsia"/>
                <w:sz w:val="24"/>
              </w:rPr>
            </w:pPr>
            <w:r>
              <w:rPr>
                <w:rFonts w:hint="eastAsia"/>
                <w:sz w:val="24"/>
              </w:rPr>
              <w:t>第三部分 主观分（38分）</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556D4B53">
            <w:pPr>
              <w:spacing w:line="360" w:lineRule="auto"/>
              <w:outlineLvl w:val="0"/>
              <w:rPr>
                <w:rFonts w:hint="eastAsia"/>
                <w:sz w:val="24"/>
              </w:rPr>
            </w:pPr>
            <w:r>
              <w:rPr>
                <w:rFonts w:hint="eastAsia"/>
                <w:sz w:val="24"/>
              </w:rPr>
              <w:t>分值</w:t>
            </w:r>
          </w:p>
        </w:tc>
      </w:tr>
      <w:tr w14:paraId="4A6A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14" w:type="dxa"/>
            <w:tcBorders>
              <w:top w:val="single" w:color="auto" w:sz="4" w:space="0"/>
              <w:left w:val="single" w:color="auto" w:sz="4" w:space="0"/>
              <w:bottom w:val="single" w:color="auto" w:sz="4" w:space="0"/>
              <w:right w:val="single" w:color="auto" w:sz="4" w:space="0"/>
            </w:tcBorders>
            <w:noWrap w:val="0"/>
            <w:vAlign w:val="center"/>
          </w:tcPr>
          <w:p w14:paraId="471CB420">
            <w:pPr>
              <w:spacing w:line="360" w:lineRule="auto"/>
              <w:ind w:firstLine="480" w:firstLineChars="200"/>
              <w:outlineLvl w:val="0"/>
              <w:rPr>
                <w:rFonts w:hint="eastAsia"/>
                <w:sz w:val="24"/>
              </w:rPr>
            </w:pPr>
            <w:r>
              <w:rPr>
                <w:sz w:val="24"/>
              </w:rPr>
              <w:t>1</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63100346">
            <w:pPr>
              <w:spacing w:line="360" w:lineRule="auto"/>
              <w:outlineLvl w:val="0"/>
              <w:rPr>
                <w:rFonts w:hint="eastAsia"/>
                <w:sz w:val="24"/>
              </w:rPr>
            </w:pPr>
            <w:r>
              <w:rPr>
                <w:sz w:val="24"/>
              </w:rPr>
              <w:t>人员、岗位配置方案评价</w:t>
            </w:r>
          </w:p>
        </w:tc>
        <w:tc>
          <w:tcPr>
            <w:tcW w:w="6042" w:type="dxa"/>
            <w:tcBorders>
              <w:top w:val="single" w:color="auto" w:sz="4" w:space="0"/>
              <w:left w:val="single" w:color="auto" w:sz="4" w:space="0"/>
              <w:bottom w:val="single" w:color="auto" w:sz="4" w:space="0"/>
              <w:right w:val="single" w:color="auto" w:sz="4" w:space="0"/>
            </w:tcBorders>
            <w:noWrap w:val="0"/>
            <w:vAlign w:val="center"/>
          </w:tcPr>
          <w:p w14:paraId="52F21ECD">
            <w:pPr>
              <w:spacing w:line="360" w:lineRule="auto"/>
              <w:ind w:firstLine="480" w:firstLineChars="200"/>
              <w:outlineLvl w:val="0"/>
              <w:rPr>
                <w:rFonts w:hint="eastAsia"/>
                <w:sz w:val="24"/>
              </w:rPr>
            </w:pPr>
            <w:r>
              <w:rPr>
                <w:sz w:val="24"/>
              </w:rPr>
              <w:t>至少包含各岗位投入人员数量、各岗位内部人员安排配置方案</w:t>
            </w:r>
          </w:p>
          <w:p w14:paraId="507C531F">
            <w:pPr>
              <w:spacing w:line="360" w:lineRule="auto"/>
              <w:ind w:firstLine="480" w:firstLineChars="200"/>
              <w:outlineLvl w:val="0"/>
              <w:rPr>
                <w:rFonts w:hint="eastAsia"/>
                <w:sz w:val="24"/>
              </w:rPr>
            </w:pPr>
            <w:r>
              <w:rPr>
                <w:sz w:val="24"/>
              </w:rPr>
              <w:t>满足招标文件要求，无瑕疵：</w:t>
            </w:r>
            <w:r>
              <w:rPr>
                <w:rFonts w:hint="eastAsia"/>
                <w:sz w:val="24"/>
              </w:rPr>
              <w:t>6</w:t>
            </w:r>
            <w:r>
              <w:rPr>
                <w:sz w:val="24"/>
              </w:rPr>
              <w:t>分；</w:t>
            </w:r>
          </w:p>
          <w:p w14:paraId="672062B5">
            <w:pPr>
              <w:spacing w:line="360" w:lineRule="auto"/>
              <w:ind w:firstLine="480" w:firstLineChars="200"/>
              <w:outlineLvl w:val="0"/>
              <w:rPr>
                <w:rFonts w:hint="eastAsia"/>
                <w:sz w:val="24"/>
              </w:rPr>
            </w:pPr>
            <w:r>
              <w:rPr>
                <w:sz w:val="24"/>
              </w:rPr>
              <w:t>方案内容存在1处瑕疵：</w:t>
            </w:r>
            <w:r>
              <w:rPr>
                <w:rFonts w:hint="eastAsia"/>
                <w:sz w:val="24"/>
              </w:rPr>
              <w:t>4</w:t>
            </w:r>
            <w:r>
              <w:rPr>
                <w:sz w:val="24"/>
              </w:rPr>
              <w:t>分；</w:t>
            </w:r>
          </w:p>
          <w:p w14:paraId="5DE4AF48">
            <w:pPr>
              <w:spacing w:line="360" w:lineRule="auto"/>
              <w:ind w:firstLine="480" w:firstLineChars="200"/>
              <w:outlineLvl w:val="0"/>
              <w:rPr>
                <w:rFonts w:hint="eastAsia"/>
                <w:sz w:val="24"/>
              </w:rPr>
            </w:pPr>
            <w:r>
              <w:rPr>
                <w:sz w:val="24"/>
              </w:rPr>
              <w:t>方案内容存在2处瑕疵：</w:t>
            </w:r>
            <w:r>
              <w:rPr>
                <w:rFonts w:hint="eastAsia"/>
                <w:sz w:val="24"/>
              </w:rPr>
              <w:t>2</w:t>
            </w:r>
            <w:r>
              <w:rPr>
                <w:sz w:val="24"/>
              </w:rPr>
              <w:t>分；</w:t>
            </w:r>
          </w:p>
          <w:p w14:paraId="2B8EEF8D">
            <w:pPr>
              <w:spacing w:line="360" w:lineRule="auto"/>
              <w:ind w:firstLine="480" w:firstLineChars="200"/>
              <w:outlineLvl w:val="0"/>
              <w:rPr>
                <w:rFonts w:hint="eastAsia"/>
                <w:sz w:val="24"/>
              </w:rPr>
            </w:pPr>
            <w:r>
              <w:rPr>
                <w:sz w:val="24"/>
              </w:rPr>
              <w:t>未提供方案或不满足招标文件要求或内容存在3处及以上瑕疵：0分；</w:t>
            </w:r>
          </w:p>
          <w:p w14:paraId="6E6E387D">
            <w:pPr>
              <w:spacing w:line="360" w:lineRule="auto"/>
              <w:ind w:firstLine="480" w:firstLineChars="200"/>
              <w:outlineLvl w:val="0"/>
              <w:rPr>
                <w:rFonts w:hint="eastAsia"/>
                <w:sz w:val="24"/>
              </w:rPr>
            </w:pPr>
            <w:r>
              <w:rPr>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63CE3D8B">
            <w:pPr>
              <w:spacing w:line="360" w:lineRule="auto"/>
              <w:ind w:firstLine="480" w:firstLineChars="200"/>
              <w:outlineLvl w:val="0"/>
              <w:rPr>
                <w:rFonts w:hint="eastAsia"/>
                <w:sz w:val="24"/>
              </w:rPr>
            </w:pPr>
            <w:r>
              <w:rPr>
                <w:rFonts w:hint="eastAsia"/>
                <w:sz w:val="24"/>
              </w:rPr>
              <w:t>6</w:t>
            </w:r>
          </w:p>
        </w:tc>
      </w:tr>
      <w:tr w14:paraId="54FE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4" w:type="dxa"/>
            <w:tcBorders>
              <w:top w:val="single" w:color="auto" w:sz="4" w:space="0"/>
              <w:left w:val="single" w:color="auto" w:sz="4" w:space="0"/>
              <w:bottom w:val="single" w:color="auto" w:sz="4" w:space="0"/>
              <w:right w:val="single" w:color="auto" w:sz="4" w:space="0"/>
            </w:tcBorders>
            <w:noWrap w:val="0"/>
            <w:vAlign w:val="center"/>
          </w:tcPr>
          <w:p w14:paraId="03237754">
            <w:pPr>
              <w:spacing w:line="360" w:lineRule="auto"/>
              <w:ind w:firstLine="480" w:firstLineChars="200"/>
              <w:outlineLvl w:val="0"/>
              <w:rPr>
                <w:rFonts w:hint="eastAsia"/>
                <w:sz w:val="24"/>
              </w:rPr>
            </w:pPr>
            <w:r>
              <w:rPr>
                <w:sz w:val="24"/>
              </w:rPr>
              <w:t>2</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65F3929">
            <w:pPr>
              <w:spacing w:line="360" w:lineRule="auto"/>
              <w:outlineLvl w:val="0"/>
              <w:rPr>
                <w:rFonts w:hint="eastAsia"/>
                <w:sz w:val="24"/>
              </w:rPr>
            </w:pPr>
            <w:r>
              <w:rPr>
                <w:sz w:val="24"/>
              </w:rPr>
              <w:t>针对本项目特点的专业化管理方案评价</w:t>
            </w:r>
          </w:p>
        </w:tc>
        <w:tc>
          <w:tcPr>
            <w:tcW w:w="6042" w:type="dxa"/>
            <w:tcBorders>
              <w:top w:val="single" w:color="auto" w:sz="4" w:space="0"/>
              <w:left w:val="single" w:color="auto" w:sz="4" w:space="0"/>
              <w:bottom w:val="single" w:color="auto" w:sz="4" w:space="0"/>
              <w:right w:val="single" w:color="auto" w:sz="4" w:space="0"/>
            </w:tcBorders>
            <w:noWrap w:val="0"/>
            <w:vAlign w:val="center"/>
          </w:tcPr>
          <w:p w14:paraId="6B518D95">
            <w:pPr>
              <w:spacing w:line="360" w:lineRule="auto"/>
              <w:ind w:firstLine="480" w:firstLineChars="200"/>
              <w:outlineLvl w:val="0"/>
              <w:rPr>
                <w:rFonts w:hint="eastAsia"/>
                <w:sz w:val="24"/>
              </w:rPr>
            </w:pPr>
            <w:r>
              <w:rPr>
                <w:sz w:val="24"/>
              </w:rPr>
              <w:t>至少包含针对本项目的保洁、医疗辅助服务、综合维修、电站值守、医疗废物处理、秩序维护服务方案</w:t>
            </w:r>
          </w:p>
          <w:p w14:paraId="7D734174">
            <w:pPr>
              <w:spacing w:line="360" w:lineRule="auto"/>
              <w:ind w:firstLine="480" w:firstLineChars="200"/>
              <w:outlineLvl w:val="0"/>
              <w:rPr>
                <w:rFonts w:hint="eastAsia"/>
                <w:sz w:val="24"/>
              </w:rPr>
            </w:pPr>
            <w:r>
              <w:rPr>
                <w:sz w:val="24"/>
              </w:rPr>
              <w:t>满足招标文件要求，无瑕疵：</w:t>
            </w:r>
            <w:r>
              <w:rPr>
                <w:rFonts w:hint="eastAsia"/>
                <w:sz w:val="24"/>
              </w:rPr>
              <w:t>8</w:t>
            </w:r>
            <w:r>
              <w:rPr>
                <w:sz w:val="24"/>
              </w:rPr>
              <w:t>分；</w:t>
            </w:r>
          </w:p>
          <w:p w14:paraId="343FDA88">
            <w:pPr>
              <w:spacing w:line="360" w:lineRule="auto"/>
              <w:ind w:firstLine="480" w:firstLineChars="200"/>
              <w:outlineLvl w:val="0"/>
              <w:rPr>
                <w:rFonts w:hint="eastAsia"/>
                <w:sz w:val="24"/>
              </w:rPr>
            </w:pPr>
            <w:r>
              <w:rPr>
                <w:sz w:val="24"/>
              </w:rPr>
              <w:t>方案内容存在1处瑕疵：</w:t>
            </w:r>
            <w:r>
              <w:rPr>
                <w:rFonts w:hint="eastAsia"/>
                <w:sz w:val="24"/>
              </w:rPr>
              <w:t>5</w:t>
            </w:r>
            <w:r>
              <w:rPr>
                <w:sz w:val="24"/>
              </w:rPr>
              <w:t>分；</w:t>
            </w:r>
          </w:p>
          <w:p w14:paraId="09422DDE">
            <w:pPr>
              <w:spacing w:line="360" w:lineRule="auto"/>
              <w:ind w:firstLine="480" w:firstLineChars="200"/>
              <w:outlineLvl w:val="0"/>
              <w:rPr>
                <w:rFonts w:hint="eastAsia"/>
                <w:sz w:val="24"/>
              </w:rPr>
            </w:pPr>
            <w:r>
              <w:rPr>
                <w:sz w:val="24"/>
              </w:rPr>
              <w:t>方案内容存在2处瑕疵：</w:t>
            </w:r>
            <w:r>
              <w:rPr>
                <w:rFonts w:hint="eastAsia"/>
                <w:sz w:val="24"/>
              </w:rPr>
              <w:t>3</w:t>
            </w:r>
            <w:r>
              <w:rPr>
                <w:sz w:val="24"/>
              </w:rPr>
              <w:t>分；</w:t>
            </w:r>
          </w:p>
          <w:p w14:paraId="55D4EAB1">
            <w:pPr>
              <w:spacing w:line="360" w:lineRule="auto"/>
              <w:ind w:firstLine="480" w:firstLineChars="200"/>
              <w:outlineLvl w:val="0"/>
              <w:rPr>
                <w:rFonts w:hint="eastAsia"/>
                <w:sz w:val="24"/>
              </w:rPr>
            </w:pPr>
            <w:r>
              <w:rPr>
                <w:sz w:val="24"/>
              </w:rPr>
              <w:t>未提供方案或不满足招标文件要求或内容存在3处及以上瑕疵：0分；</w:t>
            </w:r>
          </w:p>
          <w:p w14:paraId="32F43CA1">
            <w:pPr>
              <w:spacing w:line="360" w:lineRule="auto"/>
              <w:ind w:firstLine="480" w:firstLineChars="200"/>
              <w:outlineLvl w:val="0"/>
              <w:rPr>
                <w:rFonts w:hint="eastAsia"/>
                <w:sz w:val="24"/>
              </w:rPr>
            </w:pPr>
            <w:r>
              <w:rPr>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4B6B06BE">
            <w:pPr>
              <w:spacing w:line="360" w:lineRule="auto"/>
              <w:ind w:firstLine="480" w:firstLineChars="200"/>
              <w:outlineLvl w:val="0"/>
              <w:rPr>
                <w:rFonts w:hint="eastAsia"/>
                <w:sz w:val="24"/>
              </w:rPr>
            </w:pPr>
            <w:r>
              <w:rPr>
                <w:rFonts w:hint="eastAsia"/>
                <w:sz w:val="24"/>
              </w:rPr>
              <w:t>8</w:t>
            </w:r>
          </w:p>
        </w:tc>
      </w:tr>
      <w:tr w14:paraId="2F82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14" w:type="dxa"/>
            <w:tcBorders>
              <w:top w:val="single" w:color="auto" w:sz="4" w:space="0"/>
              <w:left w:val="single" w:color="auto" w:sz="4" w:space="0"/>
              <w:bottom w:val="single" w:color="auto" w:sz="4" w:space="0"/>
              <w:right w:val="single" w:color="auto" w:sz="4" w:space="0"/>
            </w:tcBorders>
            <w:noWrap w:val="0"/>
            <w:vAlign w:val="center"/>
          </w:tcPr>
          <w:p w14:paraId="42EDAF72">
            <w:pPr>
              <w:spacing w:line="360" w:lineRule="auto"/>
              <w:ind w:firstLine="480" w:firstLineChars="200"/>
              <w:outlineLvl w:val="0"/>
              <w:rPr>
                <w:rFonts w:hint="eastAsia"/>
                <w:sz w:val="24"/>
              </w:rPr>
            </w:pPr>
            <w:r>
              <w:rPr>
                <w:sz w:val="24"/>
              </w:rPr>
              <w:t>3</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73586005">
            <w:pPr>
              <w:spacing w:line="360" w:lineRule="auto"/>
              <w:outlineLvl w:val="0"/>
              <w:rPr>
                <w:rFonts w:hint="eastAsia"/>
                <w:sz w:val="24"/>
              </w:rPr>
            </w:pPr>
            <w:r>
              <w:rPr>
                <w:sz w:val="24"/>
              </w:rPr>
              <w:t>对项目重点、难点的理解评价</w:t>
            </w:r>
          </w:p>
        </w:tc>
        <w:tc>
          <w:tcPr>
            <w:tcW w:w="6042" w:type="dxa"/>
            <w:tcBorders>
              <w:top w:val="single" w:color="auto" w:sz="4" w:space="0"/>
              <w:left w:val="single" w:color="auto" w:sz="4" w:space="0"/>
              <w:bottom w:val="single" w:color="auto" w:sz="4" w:space="0"/>
              <w:right w:val="single" w:color="auto" w:sz="4" w:space="0"/>
            </w:tcBorders>
            <w:noWrap w:val="0"/>
            <w:vAlign w:val="center"/>
          </w:tcPr>
          <w:p w14:paraId="7D8843D7">
            <w:pPr>
              <w:spacing w:line="360" w:lineRule="auto"/>
              <w:ind w:firstLine="480" w:firstLineChars="200"/>
              <w:outlineLvl w:val="0"/>
              <w:rPr>
                <w:rFonts w:hint="eastAsia"/>
                <w:sz w:val="24"/>
              </w:rPr>
            </w:pPr>
            <w:r>
              <w:rPr>
                <w:sz w:val="24"/>
              </w:rPr>
              <w:t>至少包含针对本项目重点和难点的理解以及针对重点难点的应对解决方案</w:t>
            </w:r>
          </w:p>
          <w:p w14:paraId="66E2A40E">
            <w:pPr>
              <w:spacing w:line="360" w:lineRule="auto"/>
              <w:ind w:firstLine="480" w:firstLineChars="200"/>
              <w:outlineLvl w:val="0"/>
              <w:rPr>
                <w:rFonts w:hint="eastAsia"/>
                <w:sz w:val="24"/>
              </w:rPr>
            </w:pPr>
            <w:r>
              <w:rPr>
                <w:sz w:val="24"/>
              </w:rPr>
              <w:t>满足招标文件要求，无瑕疵：6分；</w:t>
            </w:r>
          </w:p>
          <w:p w14:paraId="329DB628">
            <w:pPr>
              <w:spacing w:line="360" w:lineRule="auto"/>
              <w:ind w:firstLine="480" w:firstLineChars="200"/>
              <w:outlineLvl w:val="0"/>
              <w:rPr>
                <w:rFonts w:hint="eastAsia"/>
                <w:sz w:val="24"/>
              </w:rPr>
            </w:pPr>
            <w:r>
              <w:rPr>
                <w:sz w:val="24"/>
              </w:rPr>
              <w:t>重点难点理解或应对解决方案内容存在1处瑕疵：4分；</w:t>
            </w:r>
          </w:p>
          <w:p w14:paraId="20DDE2DF">
            <w:pPr>
              <w:spacing w:line="360" w:lineRule="auto"/>
              <w:ind w:firstLine="480" w:firstLineChars="200"/>
              <w:outlineLvl w:val="0"/>
              <w:rPr>
                <w:rFonts w:hint="eastAsia"/>
                <w:sz w:val="24"/>
              </w:rPr>
            </w:pPr>
            <w:r>
              <w:rPr>
                <w:sz w:val="24"/>
              </w:rPr>
              <w:t>重点难点理解或应对解决方案内容存在2处瑕疵：2分；</w:t>
            </w:r>
          </w:p>
          <w:p w14:paraId="1AF5E0D6">
            <w:pPr>
              <w:spacing w:line="360" w:lineRule="auto"/>
              <w:ind w:firstLine="480" w:firstLineChars="200"/>
              <w:outlineLvl w:val="0"/>
              <w:rPr>
                <w:rFonts w:hint="eastAsia"/>
                <w:sz w:val="24"/>
              </w:rPr>
            </w:pPr>
            <w:r>
              <w:rPr>
                <w:sz w:val="24"/>
              </w:rPr>
              <w:t>未提供重点难点理解或应对解决方案或不满足招标文件要求或内容存在3处及以上瑕疵：0分；</w:t>
            </w:r>
          </w:p>
          <w:p w14:paraId="6CCDC13E">
            <w:pPr>
              <w:spacing w:line="360" w:lineRule="auto"/>
              <w:ind w:firstLine="480" w:firstLineChars="200"/>
              <w:outlineLvl w:val="0"/>
              <w:rPr>
                <w:rFonts w:hint="eastAsia"/>
                <w:sz w:val="24"/>
              </w:rPr>
            </w:pPr>
            <w:r>
              <w:rPr>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42DBF7E1">
            <w:pPr>
              <w:spacing w:line="360" w:lineRule="auto"/>
              <w:ind w:firstLine="480" w:firstLineChars="200"/>
              <w:outlineLvl w:val="0"/>
              <w:rPr>
                <w:rFonts w:hint="eastAsia"/>
                <w:sz w:val="24"/>
              </w:rPr>
            </w:pPr>
            <w:r>
              <w:rPr>
                <w:sz w:val="24"/>
              </w:rPr>
              <w:t>6</w:t>
            </w:r>
          </w:p>
        </w:tc>
      </w:tr>
      <w:tr w14:paraId="7854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14" w:type="dxa"/>
            <w:tcBorders>
              <w:top w:val="single" w:color="auto" w:sz="4" w:space="0"/>
              <w:left w:val="single" w:color="auto" w:sz="4" w:space="0"/>
              <w:bottom w:val="single" w:color="auto" w:sz="4" w:space="0"/>
              <w:right w:val="single" w:color="auto" w:sz="4" w:space="0"/>
            </w:tcBorders>
            <w:noWrap w:val="0"/>
            <w:vAlign w:val="center"/>
          </w:tcPr>
          <w:p w14:paraId="51E55D92">
            <w:pPr>
              <w:spacing w:line="360" w:lineRule="auto"/>
              <w:ind w:firstLine="480" w:firstLineChars="200"/>
              <w:outlineLvl w:val="0"/>
              <w:rPr>
                <w:rFonts w:hint="eastAsia"/>
                <w:sz w:val="24"/>
              </w:rPr>
            </w:pPr>
            <w:r>
              <w:rPr>
                <w:sz w:val="24"/>
              </w:rPr>
              <w:t>4</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63AE5CDF">
            <w:pPr>
              <w:spacing w:line="360" w:lineRule="auto"/>
              <w:outlineLvl w:val="0"/>
              <w:rPr>
                <w:rFonts w:hint="eastAsia"/>
                <w:sz w:val="24"/>
              </w:rPr>
            </w:pPr>
            <w:r>
              <w:rPr>
                <w:sz w:val="24"/>
              </w:rPr>
              <w:t>进驻和接管方案评价</w:t>
            </w:r>
          </w:p>
        </w:tc>
        <w:tc>
          <w:tcPr>
            <w:tcW w:w="6042" w:type="dxa"/>
            <w:tcBorders>
              <w:top w:val="single" w:color="auto" w:sz="4" w:space="0"/>
              <w:left w:val="single" w:color="auto" w:sz="4" w:space="0"/>
              <w:bottom w:val="single" w:color="auto" w:sz="4" w:space="0"/>
              <w:right w:val="single" w:color="auto" w:sz="4" w:space="0"/>
            </w:tcBorders>
            <w:noWrap w:val="0"/>
            <w:vAlign w:val="center"/>
          </w:tcPr>
          <w:p w14:paraId="6F15E36B">
            <w:pPr>
              <w:spacing w:line="360" w:lineRule="auto"/>
              <w:ind w:firstLine="480" w:firstLineChars="200"/>
              <w:outlineLvl w:val="0"/>
              <w:rPr>
                <w:rFonts w:hint="eastAsia"/>
                <w:sz w:val="24"/>
              </w:rPr>
            </w:pPr>
            <w:r>
              <w:rPr>
                <w:sz w:val="24"/>
              </w:rPr>
              <w:t>至少包含中标后如何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114F680F">
            <w:pPr>
              <w:spacing w:line="360" w:lineRule="auto"/>
              <w:ind w:firstLine="480" w:firstLineChars="200"/>
              <w:outlineLvl w:val="0"/>
              <w:rPr>
                <w:rFonts w:hint="eastAsia"/>
                <w:sz w:val="24"/>
              </w:rPr>
            </w:pPr>
            <w:r>
              <w:rPr>
                <w:sz w:val="24"/>
              </w:rPr>
              <w:t>满足招标文件要求，无瑕疵：</w:t>
            </w:r>
            <w:r>
              <w:rPr>
                <w:rFonts w:hint="eastAsia"/>
                <w:sz w:val="24"/>
              </w:rPr>
              <w:t>4</w:t>
            </w:r>
            <w:r>
              <w:rPr>
                <w:sz w:val="24"/>
              </w:rPr>
              <w:t>分；</w:t>
            </w:r>
          </w:p>
          <w:p w14:paraId="17D5ECE7">
            <w:pPr>
              <w:spacing w:line="360" w:lineRule="auto"/>
              <w:ind w:firstLine="480" w:firstLineChars="200"/>
              <w:outlineLvl w:val="0"/>
              <w:rPr>
                <w:rFonts w:hint="eastAsia"/>
                <w:sz w:val="24"/>
              </w:rPr>
            </w:pPr>
            <w:r>
              <w:rPr>
                <w:sz w:val="24"/>
              </w:rPr>
              <w:t>方案内容存在1处瑕疵：2分；</w:t>
            </w:r>
          </w:p>
          <w:p w14:paraId="70B33940">
            <w:pPr>
              <w:spacing w:line="360" w:lineRule="auto"/>
              <w:ind w:firstLine="480" w:firstLineChars="200"/>
              <w:outlineLvl w:val="0"/>
              <w:rPr>
                <w:rFonts w:hint="eastAsia"/>
                <w:sz w:val="24"/>
              </w:rPr>
            </w:pPr>
            <w:r>
              <w:rPr>
                <w:sz w:val="24"/>
              </w:rPr>
              <w:t>方案内容存在2处瑕疵：1分；</w:t>
            </w:r>
          </w:p>
          <w:p w14:paraId="30A6FB62">
            <w:pPr>
              <w:spacing w:line="360" w:lineRule="auto"/>
              <w:ind w:firstLine="480" w:firstLineChars="200"/>
              <w:outlineLvl w:val="0"/>
              <w:rPr>
                <w:rFonts w:hint="eastAsia"/>
                <w:sz w:val="24"/>
              </w:rPr>
            </w:pPr>
            <w:r>
              <w:rPr>
                <w:sz w:val="24"/>
              </w:rPr>
              <w:t>未提供方案或不满足招标文件要求或内容存在3处及以上瑕疵：0分；</w:t>
            </w:r>
          </w:p>
          <w:p w14:paraId="3832076D">
            <w:pPr>
              <w:spacing w:line="360" w:lineRule="auto"/>
              <w:ind w:firstLine="480" w:firstLineChars="200"/>
              <w:outlineLvl w:val="0"/>
              <w:rPr>
                <w:rFonts w:hint="eastAsia"/>
                <w:sz w:val="24"/>
              </w:rPr>
            </w:pPr>
            <w:r>
              <w:rPr>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23644E45">
            <w:pPr>
              <w:spacing w:line="360" w:lineRule="auto"/>
              <w:ind w:firstLine="480" w:firstLineChars="200"/>
              <w:outlineLvl w:val="0"/>
              <w:rPr>
                <w:rFonts w:hint="eastAsia"/>
                <w:sz w:val="24"/>
              </w:rPr>
            </w:pPr>
            <w:r>
              <w:rPr>
                <w:rFonts w:hint="eastAsia"/>
                <w:sz w:val="24"/>
              </w:rPr>
              <w:t>4</w:t>
            </w:r>
          </w:p>
        </w:tc>
      </w:tr>
      <w:tr w14:paraId="7465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14" w:type="dxa"/>
            <w:tcBorders>
              <w:top w:val="single" w:color="auto" w:sz="4" w:space="0"/>
              <w:left w:val="single" w:color="auto" w:sz="4" w:space="0"/>
              <w:bottom w:val="single" w:color="auto" w:sz="4" w:space="0"/>
              <w:right w:val="single" w:color="auto" w:sz="4" w:space="0"/>
            </w:tcBorders>
            <w:noWrap w:val="0"/>
            <w:vAlign w:val="center"/>
          </w:tcPr>
          <w:p w14:paraId="514A9D04">
            <w:pPr>
              <w:spacing w:line="360" w:lineRule="auto"/>
              <w:ind w:firstLine="480" w:firstLineChars="200"/>
              <w:outlineLvl w:val="0"/>
              <w:rPr>
                <w:rFonts w:hint="eastAsia"/>
                <w:sz w:val="24"/>
              </w:rPr>
            </w:pPr>
            <w:r>
              <w:rPr>
                <w:sz w:val="24"/>
              </w:rPr>
              <w:t>5</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04C47BD3">
            <w:pPr>
              <w:spacing w:line="360" w:lineRule="auto"/>
              <w:outlineLvl w:val="0"/>
              <w:rPr>
                <w:rFonts w:hint="eastAsia"/>
                <w:sz w:val="24"/>
              </w:rPr>
            </w:pPr>
            <w:r>
              <w:rPr>
                <w:sz w:val="24"/>
              </w:rPr>
              <w:t>应急预案评价</w:t>
            </w:r>
          </w:p>
        </w:tc>
        <w:tc>
          <w:tcPr>
            <w:tcW w:w="6042" w:type="dxa"/>
            <w:tcBorders>
              <w:top w:val="single" w:color="auto" w:sz="4" w:space="0"/>
              <w:left w:val="single" w:color="auto" w:sz="4" w:space="0"/>
              <w:bottom w:val="single" w:color="auto" w:sz="4" w:space="0"/>
              <w:right w:val="single" w:color="auto" w:sz="4" w:space="0"/>
            </w:tcBorders>
            <w:noWrap w:val="0"/>
            <w:vAlign w:val="center"/>
          </w:tcPr>
          <w:p w14:paraId="02636079">
            <w:pPr>
              <w:spacing w:line="360" w:lineRule="auto"/>
              <w:ind w:firstLine="480" w:firstLineChars="200"/>
              <w:outlineLvl w:val="0"/>
              <w:rPr>
                <w:rFonts w:hint="eastAsia"/>
                <w:sz w:val="24"/>
              </w:rPr>
            </w:pPr>
            <w:r>
              <w:rPr>
                <w:sz w:val="24"/>
              </w:rPr>
              <w:t>至少包含当出现不可预知紧急情况时（例如停水停电、极端天气、群体事件、自然灾害等），如何保证服务正常运转的措施，临时增配人员设备、现有人员岗位职责临时增加、与相关政府部门协调配合等措施。</w:t>
            </w:r>
          </w:p>
          <w:p w14:paraId="4936E043">
            <w:pPr>
              <w:spacing w:line="360" w:lineRule="auto"/>
              <w:ind w:firstLine="480" w:firstLineChars="200"/>
              <w:outlineLvl w:val="0"/>
              <w:rPr>
                <w:rFonts w:hint="eastAsia"/>
                <w:sz w:val="24"/>
              </w:rPr>
            </w:pPr>
            <w:r>
              <w:rPr>
                <w:sz w:val="24"/>
              </w:rPr>
              <w:t>满足招标文件要求，无瑕疵：</w:t>
            </w:r>
            <w:r>
              <w:rPr>
                <w:rFonts w:hint="eastAsia"/>
                <w:sz w:val="24"/>
              </w:rPr>
              <w:t>5</w:t>
            </w:r>
            <w:r>
              <w:rPr>
                <w:sz w:val="24"/>
              </w:rPr>
              <w:t>分；</w:t>
            </w:r>
          </w:p>
          <w:p w14:paraId="6BC450AC">
            <w:pPr>
              <w:spacing w:line="360" w:lineRule="auto"/>
              <w:ind w:firstLine="480" w:firstLineChars="200"/>
              <w:outlineLvl w:val="0"/>
              <w:rPr>
                <w:rFonts w:hint="eastAsia"/>
                <w:sz w:val="24"/>
              </w:rPr>
            </w:pPr>
            <w:r>
              <w:rPr>
                <w:sz w:val="24"/>
              </w:rPr>
              <w:t>方案内容存在1处瑕疵：</w:t>
            </w:r>
            <w:r>
              <w:rPr>
                <w:rFonts w:hint="eastAsia"/>
                <w:sz w:val="24"/>
              </w:rPr>
              <w:t>3</w:t>
            </w:r>
            <w:r>
              <w:rPr>
                <w:sz w:val="24"/>
              </w:rPr>
              <w:t>分；</w:t>
            </w:r>
          </w:p>
          <w:p w14:paraId="04AA0B93">
            <w:pPr>
              <w:spacing w:line="360" w:lineRule="auto"/>
              <w:ind w:firstLine="480" w:firstLineChars="200"/>
              <w:outlineLvl w:val="0"/>
              <w:rPr>
                <w:rFonts w:hint="eastAsia"/>
                <w:sz w:val="24"/>
              </w:rPr>
            </w:pPr>
            <w:r>
              <w:rPr>
                <w:sz w:val="24"/>
              </w:rPr>
              <w:t>方案内容存在2处瑕疵：</w:t>
            </w:r>
            <w:r>
              <w:rPr>
                <w:rFonts w:hint="eastAsia"/>
                <w:sz w:val="24"/>
              </w:rPr>
              <w:t>2</w:t>
            </w:r>
            <w:r>
              <w:rPr>
                <w:sz w:val="24"/>
              </w:rPr>
              <w:t>分；</w:t>
            </w:r>
          </w:p>
          <w:p w14:paraId="1F4E15CD">
            <w:pPr>
              <w:spacing w:line="360" w:lineRule="auto"/>
              <w:ind w:firstLine="480" w:firstLineChars="200"/>
              <w:outlineLvl w:val="0"/>
              <w:rPr>
                <w:rFonts w:hint="eastAsia"/>
                <w:sz w:val="24"/>
              </w:rPr>
            </w:pPr>
            <w:r>
              <w:rPr>
                <w:sz w:val="24"/>
              </w:rPr>
              <w:t>未提供方案或不满足招标文件要求或内容存在3处及以上瑕疵：0分；</w:t>
            </w:r>
          </w:p>
          <w:p w14:paraId="5D8FF4F8">
            <w:pPr>
              <w:spacing w:line="360" w:lineRule="auto"/>
              <w:ind w:firstLine="480" w:firstLineChars="200"/>
              <w:outlineLvl w:val="0"/>
              <w:rPr>
                <w:rFonts w:hint="eastAsia"/>
                <w:sz w:val="24"/>
              </w:rPr>
            </w:pPr>
            <w:r>
              <w:rPr>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2E0CE740">
            <w:pPr>
              <w:spacing w:line="360" w:lineRule="auto"/>
              <w:ind w:firstLine="480" w:firstLineChars="200"/>
              <w:outlineLvl w:val="0"/>
              <w:rPr>
                <w:rFonts w:hint="eastAsia"/>
                <w:sz w:val="24"/>
              </w:rPr>
            </w:pPr>
            <w:r>
              <w:rPr>
                <w:rFonts w:hint="eastAsia"/>
                <w:sz w:val="24"/>
              </w:rPr>
              <w:t>5</w:t>
            </w:r>
          </w:p>
        </w:tc>
      </w:tr>
      <w:tr w14:paraId="4637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14" w:type="dxa"/>
            <w:tcBorders>
              <w:top w:val="single" w:color="auto" w:sz="4" w:space="0"/>
              <w:left w:val="single" w:color="auto" w:sz="4" w:space="0"/>
              <w:bottom w:val="single" w:color="auto" w:sz="4" w:space="0"/>
              <w:right w:val="single" w:color="auto" w:sz="4" w:space="0"/>
            </w:tcBorders>
            <w:noWrap w:val="0"/>
            <w:vAlign w:val="center"/>
          </w:tcPr>
          <w:p w14:paraId="628748C1">
            <w:pPr>
              <w:spacing w:line="360" w:lineRule="auto"/>
              <w:ind w:firstLine="480" w:firstLineChars="200"/>
              <w:outlineLvl w:val="0"/>
              <w:rPr>
                <w:rFonts w:hint="eastAsia"/>
                <w:sz w:val="24"/>
              </w:rPr>
            </w:pPr>
            <w:r>
              <w:rPr>
                <w:sz w:val="24"/>
              </w:rPr>
              <w:t>6</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319719C0">
            <w:pPr>
              <w:spacing w:line="360" w:lineRule="auto"/>
              <w:outlineLvl w:val="0"/>
              <w:rPr>
                <w:rFonts w:hint="eastAsia"/>
                <w:sz w:val="24"/>
              </w:rPr>
            </w:pPr>
            <w:r>
              <w:rPr>
                <w:sz w:val="24"/>
              </w:rPr>
              <w:t>人员保密管理方案评价</w:t>
            </w:r>
          </w:p>
        </w:tc>
        <w:tc>
          <w:tcPr>
            <w:tcW w:w="6042" w:type="dxa"/>
            <w:tcBorders>
              <w:top w:val="single" w:color="auto" w:sz="4" w:space="0"/>
              <w:left w:val="single" w:color="auto" w:sz="4" w:space="0"/>
              <w:bottom w:val="single" w:color="auto" w:sz="4" w:space="0"/>
              <w:right w:val="single" w:color="auto" w:sz="4" w:space="0"/>
            </w:tcBorders>
            <w:noWrap w:val="0"/>
            <w:vAlign w:val="center"/>
          </w:tcPr>
          <w:p w14:paraId="050185D8">
            <w:pPr>
              <w:spacing w:line="360" w:lineRule="auto"/>
              <w:ind w:firstLine="480" w:firstLineChars="200"/>
              <w:outlineLvl w:val="0"/>
              <w:rPr>
                <w:rFonts w:hint="eastAsia"/>
                <w:sz w:val="24"/>
              </w:rPr>
            </w:pPr>
            <w:r>
              <w:rPr>
                <w:sz w:val="24"/>
              </w:rPr>
              <w:t>至少包含保证服务过程中有可能获取的保密信息不泄露的措施：制定保密制度、服务人员保密培训、重点岗位双人服务、泄密惩罚办法。</w:t>
            </w:r>
          </w:p>
          <w:p w14:paraId="3728B56B">
            <w:pPr>
              <w:spacing w:line="360" w:lineRule="auto"/>
              <w:ind w:firstLine="480" w:firstLineChars="200"/>
              <w:outlineLvl w:val="0"/>
              <w:rPr>
                <w:rFonts w:hint="eastAsia"/>
                <w:sz w:val="24"/>
              </w:rPr>
            </w:pPr>
            <w:r>
              <w:rPr>
                <w:sz w:val="24"/>
              </w:rPr>
              <w:t>满足招标文件要求，无瑕疵：3分；</w:t>
            </w:r>
          </w:p>
          <w:p w14:paraId="5E7A0674">
            <w:pPr>
              <w:spacing w:line="360" w:lineRule="auto"/>
              <w:ind w:firstLine="480" w:firstLineChars="200"/>
              <w:outlineLvl w:val="0"/>
              <w:rPr>
                <w:rFonts w:hint="eastAsia"/>
                <w:sz w:val="24"/>
              </w:rPr>
            </w:pPr>
            <w:r>
              <w:rPr>
                <w:sz w:val="24"/>
              </w:rPr>
              <w:t>方案内容存在1处瑕疵：2分；</w:t>
            </w:r>
          </w:p>
          <w:p w14:paraId="1CEA8B49">
            <w:pPr>
              <w:spacing w:line="360" w:lineRule="auto"/>
              <w:ind w:firstLine="480" w:firstLineChars="200"/>
              <w:outlineLvl w:val="0"/>
              <w:rPr>
                <w:rFonts w:hint="eastAsia"/>
                <w:sz w:val="24"/>
              </w:rPr>
            </w:pPr>
            <w:r>
              <w:rPr>
                <w:sz w:val="24"/>
              </w:rPr>
              <w:t>方案内容存在2处瑕疵：1分；</w:t>
            </w:r>
          </w:p>
          <w:p w14:paraId="466476FE">
            <w:pPr>
              <w:spacing w:line="360" w:lineRule="auto"/>
              <w:ind w:firstLine="480" w:firstLineChars="200"/>
              <w:outlineLvl w:val="0"/>
              <w:rPr>
                <w:rFonts w:hint="eastAsia"/>
                <w:sz w:val="24"/>
              </w:rPr>
            </w:pPr>
            <w:r>
              <w:rPr>
                <w:sz w:val="24"/>
              </w:rPr>
              <w:t>未提供方案或不满足招标文件要求或内容存在3处及以上瑕疵：0分；</w:t>
            </w:r>
          </w:p>
          <w:p w14:paraId="07CA3572">
            <w:pPr>
              <w:spacing w:line="360" w:lineRule="auto"/>
              <w:ind w:firstLine="480" w:firstLineChars="200"/>
              <w:outlineLvl w:val="0"/>
              <w:rPr>
                <w:rFonts w:hint="eastAsia"/>
                <w:sz w:val="24"/>
              </w:rPr>
            </w:pPr>
            <w:r>
              <w:rPr>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695B84E4">
            <w:pPr>
              <w:spacing w:line="360" w:lineRule="auto"/>
              <w:ind w:firstLine="480" w:firstLineChars="200"/>
              <w:outlineLvl w:val="0"/>
              <w:rPr>
                <w:rFonts w:hint="eastAsia"/>
                <w:sz w:val="24"/>
              </w:rPr>
            </w:pPr>
            <w:r>
              <w:rPr>
                <w:sz w:val="24"/>
              </w:rPr>
              <w:t>3</w:t>
            </w:r>
          </w:p>
        </w:tc>
      </w:tr>
      <w:tr w14:paraId="388A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14" w:type="dxa"/>
            <w:tcBorders>
              <w:top w:val="single" w:color="auto" w:sz="4" w:space="0"/>
              <w:left w:val="single" w:color="auto" w:sz="4" w:space="0"/>
              <w:bottom w:val="single" w:color="auto" w:sz="4" w:space="0"/>
              <w:right w:val="single" w:color="auto" w:sz="4" w:space="0"/>
            </w:tcBorders>
            <w:noWrap w:val="0"/>
            <w:vAlign w:val="center"/>
          </w:tcPr>
          <w:p w14:paraId="7F47D5E3">
            <w:pPr>
              <w:spacing w:line="360" w:lineRule="auto"/>
              <w:ind w:firstLine="480" w:firstLineChars="200"/>
              <w:outlineLvl w:val="0"/>
              <w:rPr>
                <w:rFonts w:hint="eastAsia"/>
                <w:sz w:val="24"/>
              </w:rPr>
            </w:pPr>
            <w:r>
              <w:rPr>
                <w:sz w:val="24"/>
              </w:rPr>
              <w:t>7</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796BE616">
            <w:pPr>
              <w:spacing w:line="360" w:lineRule="auto"/>
              <w:outlineLvl w:val="0"/>
              <w:rPr>
                <w:rFonts w:hint="eastAsia"/>
                <w:sz w:val="24"/>
              </w:rPr>
            </w:pPr>
            <w:r>
              <w:rPr>
                <w:sz w:val="24"/>
              </w:rPr>
              <w:t>人员稳定性方案评价</w:t>
            </w:r>
          </w:p>
        </w:tc>
        <w:tc>
          <w:tcPr>
            <w:tcW w:w="6042" w:type="dxa"/>
            <w:tcBorders>
              <w:top w:val="single" w:color="auto" w:sz="4" w:space="0"/>
              <w:left w:val="single" w:color="auto" w:sz="4" w:space="0"/>
              <w:bottom w:val="single" w:color="auto" w:sz="4" w:space="0"/>
              <w:right w:val="single" w:color="auto" w:sz="4" w:space="0"/>
            </w:tcBorders>
            <w:noWrap w:val="0"/>
            <w:vAlign w:val="center"/>
          </w:tcPr>
          <w:p w14:paraId="70BBC486">
            <w:pPr>
              <w:spacing w:line="360" w:lineRule="auto"/>
              <w:ind w:firstLine="480" w:firstLineChars="200"/>
              <w:outlineLvl w:val="0"/>
              <w:rPr>
                <w:rFonts w:hint="eastAsia"/>
                <w:sz w:val="24"/>
              </w:rPr>
            </w:pPr>
            <w:r>
              <w:rPr>
                <w:sz w:val="24"/>
              </w:rPr>
              <w:t>至少包含服务期内保证人员更换率不得超过招标文件要求的措施，保证更换人员不得低于采购需求，且应经采购人同意的措施</w:t>
            </w:r>
          </w:p>
          <w:p w14:paraId="53FDE0A4">
            <w:pPr>
              <w:spacing w:line="360" w:lineRule="auto"/>
              <w:ind w:firstLine="480" w:firstLineChars="200"/>
              <w:outlineLvl w:val="0"/>
              <w:rPr>
                <w:rFonts w:hint="eastAsia"/>
                <w:sz w:val="24"/>
              </w:rPr>
            </w:pPr>
            <w:r>
              <w:rPr>
                <w:sz w:val="24"/>
              </w:rPr>
              <w:t>满足招标文件要求，无瑕疵：3分；</w:t>
            </w:r>
          </w:p>
          <w:p w14:paraId="5D10E46E">
            <w:pPr>
              <w:spacing w:line="360" w:lineRule="auto"/>
              <w:ind w:firstLine="480" w:firstLineChars="200"/>
              <w:outlineLvl w:val="0"/>
              <w:rPr>
                <w:rFonts w:hint="eastAsia"/>
                <w:sz w:val="24"/>
              </w:rPr>
            </w:pPr>
            <w:r>
              <w:rPr>
                <w:sz w:val="24"/>
              </w:rPr>
              <w:t>方案内容存在1处瑕疵：2分；</w:t>
            </w:r>
          </w:p>
          <w:p w14:paraId="59C74266">
            <w:pPr>
              <w:spacing w:line="360" w:lineRule="auto"/>
              <w:ind w:firstLine="480" w:firstLineChars="200"/>
              <w:outlineLvl w:val="0"/>
              <w:rPr>
                <w:rFonts w:hint="eastAsia"/>
                <w:sz w:val="24"/>
              </w:rPr>
            </w:pPr>
            <w:r>
              <w:rPr>
                <w:sz w:val="24"/>
              </w:rPr>
              <w:t>方案内容存在2处瑕疵：1分；</w:t>
            </w:r>
          </w:p>
          <w:p w14:paraId="4AD416DF">
            <w:pPr>
              <w:spacing w:line="360" w:lineRule="auto"/>
              <w:ind w:firstLine="480" w:firstLineChars="200"/>
              <w:outlineLvl w:val="0"/>
              <w:rPr>
                <w:rFonts w:hint="eastAsia"/>
                <w:sz w:val="24"/>
              </w:rPr>
            </w:pPr>
            <w:r>
              <w:rPr>
                <w:sz w:val="24"/>
              </w:rPr>
              <w:t>未提供方案或不满足招标文件要求或内容存在3处及以上瑕疵：0分；（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49DC549F">
            <w:pPr>
              <w:spacing w:line="360" w:lineRule="auto"/>
              <w:ind w:firstLine="480" w:firstLineChars="200"/>
              <w:outlineLvl w:val="0"/>
              <w:rPr>
                <w:rFonts w:hint="eastAsia"/>
                <w:sz w:val="24"/>
              </w:rPr>
            </w:pPr>
            <w:r>
              <w:rPr>
                <w:sz w:val="24"/>
              </w:rPr>
              <w:t>3</w:t>
            </w:r>
          </w:p>
        </w:tc>
      </w:tr>
      <w:tr w14:paraId="50D1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14" w:type="dxa"/>
            <w:tcBorders>
              <w:top w:val="single" w:color="auto" w:sz="4" w:space="0"/>
              <w:left w:val="single" w:color="auto" w:sz="4" w:space="0"/>
              <w:bottom w:val="single" w:color="auto" w:sz="4" w:space="0"/>
              <w:right w:val="single" w:color="auto" w:sz="4" w:space="0"/>
            </w:tcBorders>
            <w:noWrap w:val="0"/>
            <w:vAlign w:val="center"/>
          </w:tcPr>
          <w:p w14:paraId="4773C3B3">
            <w:pPr>
              <w:spacing w:line="360" w:lineRule="auto"/>
              <w:ind w:firstLine="480" w:firstLineChars="200"/>
              <w:outlineLvl w:val="0"/>
              <w:rPr>
                <w:rFonts w:hint="eastAsia"/>
                <w:sz w:val="24"/>
              </w:rPr>
            </w:pPr>
            <w:r>
              <w:rPr>
                <w:sz w:val="24"/>
              </w:rPr>
              <w:t>8</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2E5CD1D4">
            <w:pPr>
              <w:spacing w:line="360" w:lineRule="auto"/>
              <w:outlineLvl w:val="0"/>
              <w:rPr>
                <w:rFonts w:hint="eastAsia"/>
                <w:sz w:val="24"/>
              </w:rPr>
            </w:pPr>
            <w:r>
              <w:rPr>
                <w:sz w:val="24"/>
              </w:rPr>
              <w:t>价格测算方案评价</w:t>
            </w:r>
          </w:p>
        </w:tc>
        <w:tc>
          <w:tcPr>
            <w:tcW w:w="6042" w:type="dxa"/>
            <w:tcBorders>
              <w:top w:val="single" w:color="auto" w:sz="4" w:space="0"/>
              <w:left w:val="single" w:color="auto" w:sz="4" w:space="0"/>
              <w:bottom w:val="single" w:color="auto" w:sz="4" w:space="0"/>
              <w:right w:val="single" w:color="auto" w:sz="4" w:space="0"/>
            </w:tcBorders>
            <w:noWrap w:val="0"/>
            <w:vAlign w:val="center"/>
          </w:tcPr>
          <w:p w14:paraId="118FD97C">
            <w:pPr>
              <w:spacing w:line="360" w:lineRule="auto"/>
              <w:ind w:firstLine="480" w:firstLineChars="200"/>
              <w:outlineLvl w:val="0"/>
              <w:rPr>
                <w:rFonts w:hint="eastAsia"/>
                <w:sz w:val="24"/>
              </w:rPr>
            </w:pPr>
            <w:r>
              <w:rPr>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5CD7132A">
            <w:pPr>
              <w:spacing w:line="360" w:lineRule="auto"/>
              <w:ind w:firstLine="480" w:firstLineChars="200"/>
              <w:outlineLvl w:val="0"/>
              <w:rPr>
                <w:rFonts w:hint="eastAsia"/>
                <w:sz w:val="24"/>
              </w:rPr>
            </w:pPr>
            <w:r>
              <w:rPr>
                <w:sz w:val="24"/>
              </w:rPr>
              <w:t>价格测算方案科学合理，无瑕疵：3分；</w:t>
            </w:r>
          </w:p>
          <w:p w14:paraId="1407A63D">
            <w:pPr>
              <w:spacing w:line="360" w:lineRule="auto"/>
              <w:ind w:firstLine="480" w:firstLineChars="200"/>
              <w:outlineLvl w:val="0"/>
              <w:rPr>
                <w:rFonts w:hint="eastAsia"/>
                <w:sz w:val="24"/>
              </w:rPr>
            </w:pPr>
            <w:r>
              <w:rPr>
                <w:sz w:val="24"/>
              </w:rPr>
              <w:t>内容存在1处瑕疵：2分；</w:t>
            </w:r>
          </w:p>
          <w:p w14:paraId="5E5BCE8A">
            <w:pPr>
              <w:spacing w:line="360" w:lineRule="auto"/>
              <w:ind w:firstLine="480" w:firstLineChars="200"/>
              <w:outlineLvl w:val="0"/>
              <w:rPr>
                <w:rFonts w:hint="eastAsia"/>
                <w:sz w:val="24"/>
              </w:rPr>
            </w:pPr>
            <w:r>
              <w:rPr>
                <w:sz w:val="24"/>
              </w:rPr>
              <w:t>内容存在2处瑕疵：1分；</w:t>
            </w:r>
          </w:p>
          <w:p w14:paraId="3F7EF19D">
            <w:pPr>
              <w:spacing w:line="360" w:lineRule="auto"/>
              <w:ind w:firstLine="480" w:firstLineChars="200"/>
              <w:outlineLvl w:val="0"/>
              <w:rPr>
                <w:rFonts w:hint="eastAsia"/>
                <w:sz w:val="24"/>
              </w:rPr>
            </w:pPr>
            <w:r>
              <w:rPr>
                <w:sz w:val="24"/>
              </w:rPr>
              <w:t>未提供测算方案或方案存在3处及以上瑕疵或社会保险、住房公积金应缴未缴的：0分。</w:t>
            </w:r>
          </w:p>
          <w:p w14:paraId="1B4B8253">
            <w:pPr>
              <w:spacing w:line="360" w:lineRule="auto"/>
              <w:ind w:firstLine="480" w:firstLineChars="200"/>
              <w:outlineLvl w:val="0"/>
              <w:rPr>
                <w:rFonts w:hint="eastAsia"/>
                <w:sz w:val="24"/>
              </w:rPr>
            </w:pPr>
            <w:r>
              <w:rPr>
                <w:sz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4F8B6C84">
            <w:pPr>
              <w:spacing w:line="360" w:lineRule="auto"/>
              <w:ind w:firstLine="480" w:firstLineChars="200"/>
              <w:outlineLvl w:val="0"/>
              <w:rPr>
                <w:rFonts w:hint="eastAsia"/>
                <w:sz w:val="24"/>
              </w:rPr>
            </w:pPr>
            <w:r>
              <w:rPr>
                <w:sz w:val="24"/>
              </w:rPr>
              <w:t>3</w:t>
            </w:r>
          </w:p>
        </w:tc>
      </w:tr>
    </w:tbl>
    <w:p w14:paraId="786E352F">
      <w:pPr>
        <w:spacing w:line="360" w:lineRule="auto"/>
        <w:ind w:firstLine="480" w:firstLineChars="200"/>
        <w:outlineLvl w:val="0"/>
        <w:rPr>
          <w:sz w:val="24"/>
        </w:rPr>
      </w:pPr>
    </w:p>
    <w:p w14:paraId="11E1B9B1">
      <w:pPr>
        <w:spacing w:line="360" w:lineRule="auto"/>
        <w:ind w:firstLine="480" w:firstLineChars="200"/>
        <w:outlineLvl w:val="0"/>
        <w:rPr>
          <w:sz w:val="24"/>
        </w:rPr>
      </w:pPr>
      <w:r>
        <w:rPr>
          <w:sz w:val="24"/>
        </w:rPr>
        <w:t>四、投标文件内容要求</w:t>
      </w:r>
    </w:p>
    <w:p w14:paraId="7E4E77A6">
      <w:pPr>
        <w:spacing w:line="360" w:lineRule="auto"/>
        <w:ind w:firstLine="480" w:firstLineChars="200"/>
        <w:outlineLvl w:val="0"/>
        <w:rPr>
          <w:sz w:val="24"/>
        </w:rPr>
      </w:pPr>
      <w:r>
        <w:rPr>
          <w:rFonts w:hint="eastAsia"/>
          <w:sz w:val="24"/>
        </w:rPr>
        <w:t>（一）</w:t>
      </w:r>
      <w:r>
        <w:rPr>
          <w:sz w:val="24"/>
        </w:rPr>
        <w:t>投标人须按照《投标须知》“C 投标文件的编制”中的相关要求编制投标文件</w:t>
      </w:r>
      <w:r>
        <w:rPr>
          <w:rFonts w:hint="eastAsia"/>
          <w:sz w:val="24"/>
        </w:rPr>
        <w:t>。</w:t>
      </w:r>
    </w:p>
    <w:p w14:paraId="06DCDCA3">
      <w:pPr>
        <w:pStyle w:val="35"/>
        <w:spacing w:line="360" w:lineRule="auto"/>
        <w:ind w:firstLine="480" w:firstLineChars="200"/>
        <w:jc w:val="both"/>
        <w:rPr>
          <w:rFonts w:hint="eastAsia" w:ascii="Times New Roman" w:hAnsi="Times New Roman" w:eastAsia="宋体" w:cs="Times New Roman"/>
          <w:color w:val="auto"/>
          <w:lang w:val="en-US" w:eastAsia="zh-CN"/>
        </w:rPr>
      </w:pPr>
      <w:r>
        <w:rPr>
          <w:rFonts w:hint="eastAsia"/>
          <w:sz w:val="24"/>
        </w:rPr>
        <w:t>（二）</w:t>
      </w:r>
      <w:r>
        <w:rPr>
          <w:rFonts w:hint="eastAsia"/>
          <w:sz w:val="24"/>
          <w:lang w:eastAsia="zh-CN"/>
        </w:rPr>
        <w:t>响应</w:t>
      </w:r>
      <w:r>
        <w:rPr>
          <w:sz w:val="24"/>
        </w:rPr>
        <w:t>文件</w:t>
      </w:r>
      <w:r>
        <w:rPr>
          <w:rFonts w:hint="eastAsia"/>
          <w:sz w:val="24"/>
        </w:rPr>
        <w:t>格式</w:t>
      </w:r>
      <w:r>
        <w:rPr>
          <w:rFonts w:hint="eastAsia"/>
          <w:sz w:val="24"/>
          <w:lang w:eastAsia="zh-CN"/>
        </w:rPr>
        <w:t>可</w:t>
      </w:r>
      <w:r>
        <w:rPr>
          <w:rFonts w:hint="eastAsia"/>
          <w:sz w:val="24"/>
        </w:rPr>
        <w:t>参照第五部分“</w:t>
      </w:r>
      <w:r>
        <w:rPr>
          <w:rFonts w:hint="eastAsia"/>
          <w:sz w:val="24"/>
          <w:lang w:eastAsia="zh-CN"/>
        </w:rPr>
        <w:t>响应</w:t>
      </w:r>
      <w:r>
        <w:rPr>
          <w:rFonts w:hint="eastAsia"/>
          <w:sz w:val="24"/>
        </w:rPr>
        <w:t>文件格式”</w:t>
      </w:r>
      <w:r>
        <w:rPr>
          <w:rFonts w:hint="eastAsia"/>
          <w:sz w:val="24"/>
          <w:lang w:eastAsia="zh-CN"/>
        </w:rPr>
        <w:t>，</w:t>
      </w:r>
      <w:r>
        <w:rPr>
          <w:rFonts w:hint="eastAsia" w:ascii="Times New Roman" w:hAnsi="Times New Roman" w:eastAsia="宋体" w:cs="Times New Roman"/>
          <w:color w:val="auto"/>
          <w:lang w:eastAsia="zh-CN"/>
        </w:rPr>
        <w:t>该部分为模版仅供参考，可根据项目需求据实填写。</w:t>
      </w:r>
    </w:p>
    <w:p w14:paraId="6F26877B">
      <w:pPr>
        <w:tabs>
          <w:tab w:val="left" w:pos="210"/>
        </w:tabs>
        <w:autoSpaceDE w:val="0"/>
        <w:autoSpaceDN w:val="0"/>
        <w:adjustRightInd w:val="0"/>
        <w:spacing w:line="560" w:lineRule="exact"/>
        <w:ind w:firstLine="480" w:firstLineChars="200"/>
        <w:rPr>
          <w:rFonts w:hint="eastAsia" w:ascii="宋体" w:hAnsi="宋体"/>
          <w:sz w:val="24"/>
          <w:szCs w:val="24"/>
        </w:rPr>
      </w:pPr>
      <w:r>
        <w:rPr>
          <w:rFonts w:hint="eastAsia" w:ascii="宋体" w:hAnsi="宋体"/>
          <w:sz w:val="24"/>
          <w:szCs w:val="24"/>
          <w:lang w:eastAsia="zh-CN"/>
        </w:rPr>
        <w:t>五、</w:t>
      </w:r>
      <w:r>
        <w:rPr>
          <w:rFonts w:hint="eastAsia" w:ascii="宋体" w:hAnsi="宋体"/>
          <w:sz w:val="24"/>
          <w:szCs w:val="24"/>
        </w:rPr>
        <w:t>项目需求书：</w:t>
      </w:r>
    </w:p>
    <w:p w14:paraId="2E2F6F9E">
      <w:pPr>
        <w:widowControl/>
        <w:ind w:firstLine="480" w:firstLineChars="200"/>
        <w:jc w:val="left"/>
        <w:rPr>
          <w:color w:val="auto"/>
          <w:sz w:val="24"/>
        </w:rPr>
      </w:pPr>
      <w:r>
        <w:rPr>
          <w:rFonts w:hint="eastAsia"/>
          <w:sz w:val="24"/>
        </w:rPr>
        <w:t>本项目属</w:t>
      </w:r>
      <w:r>
        <w:rPr>
          <w:rFonts w:hint="eastAsia"/>
          <w:color w:val="auto"/>
          <w:sz w:val="24"/>
        </w:rPr>
        <w:t>于</w:t>
      </w:r>
      <w:r>
        <w:rPr>
          <w:rFonts w:hint="eastAsia"/>
          <w:color w:val="auto"/>
          <w:sz w:val="24"/>
          <w:lang w:val="en-US" w:eastAsia="zh-CN"/>
        </w:rPr>
        <w:t>物业管理</w:t>
      </w:r>
      <w:r>
        <w:rPr>
          <w:rFonts w:hint="eastAsia"/>
          <w:color w:val="auto"/>
          <w:sz w:val="24"/>
        </w:rPr>
        <w:t>行业。</w:t>
      </w:r>
    </w:p>
    <w:p w14:paraId="32D87FAE">
      <w:pPr>
        <w:spacing w:line="360" w:lineRule="auto"/>
        <w:rPr>
          <w:rFonts w:ascii="宋体" w:hAnsi="宋体"/>
          <w:sz w:val="24"/>
        </w:rPr>
      </w:pPr>
      <w:r>
        <w:rPr>
          <w:rFonts w:hint="eastAsia" w:ascii="宋体" w:hAnsi="宋体"/>
          <w:sz w:val="24"/>
        </w:rPr>
        <w:t>1、实质性技术需求</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407"/>
        <w:gridCol w:w="1559"/>
        <w:gridCol w:w="3969"/>
        <w:gridCol w:w="759"/>
      </w:tblGrid>
      <w:tr w14:paraId="1066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484D511F">
            <w:pPr>
              <w:spacing w:line="360" w:lineRule="auto"/>
              <w:jc w:val="center"/>
              <w:rPr>
                <w:rFonts w:hint="eastAsia" w:ascii="宋体" w:hAnsi="宋体"/>
                <w:sz w:val="24"/>
              </w:rPr>
            </w:pPr>
            <w:r>
              <w:rPr>
                <w:rFonts w:hint="eastAsia" w:ascii="宋体" w:hAnsi="宋体"/>
                <w:sz w:val="24"/>
              </w:rPr>
              <w:t>序号</w:t>
            </w:r>
          </w:p>
        </w:tc>
        <w:tc>
          <w:tcPr>
            <w:tcW w:w="1407" w:type="dxa"/>
            <w:noWrap w:val="0"/>
            <w:vAlign w:val="center"/>
          </w:tcPr>
          <w:p w14:paraId="1518F31D">
            <w:pPr>
              <w:spacing w:line="360" w:lineRule="auto"/>
              <w:jc w:val="center"/>
              <w:rPr>
                <w:rFonts w:hint="eastAsia" w:ascii="宋体" w:hAnsi="宋体"/>
                <w:sz w:val="24"/>
              </w:rPr>
            </w:pPr>
            <w:r>
              <w:rPr>
                <w:rFonts w:hint="eastAsia" w:ascii="宋体" w:hAnsi="宋体"/>
                <w:sz w:val="24"/>
              </w:rPr>
              <w:t>采购项名称</w:t>
            </w:r>
          </w:p>
        </w:tc>
        <w:tc>
          <w:tcPr>
            <w:tcW w:w="1559" w:type="dxa"/>
            <w:noWrap w:val="0"/>
            <w:vAlign w:val="center"/>
          </w:tcPr>
          <w:p w14:paraId="55AD687D">
            <w:pPr>
              <w:spacing w:line="360" w:lineRule="auto"/>
              <w:jc w:val="center"/>
              <w:rPr>
                <w:rFonts w:hint="eastAsia" w:ascii="宋体" w:hAnsi="宋体"/>
                <w:sz w:val="24"/>
              </w:rPr>
            </w:pPr>
            <w:r>
              <w:rPr>
                <w:rFonts w:hint="eastAsia" w:ascii="宋体" w:hAnsi="宋体"/>
                <w:sz w:val="24"/>
              </w:rPr>
              <w:t>数量和单位</w:t>
            </w:r>
          </w:p>
        </w:tc>
        <w:tc>
          <w:tcPr>
            <w:tcW w:w="3969" w:type="dxa"/>
            <w:noWrap w:val="0"/>
            <w:vAlign w:val="center"/>
          </w:tcPr>
          <w:p w14:paraId="2434B12E">
            <w:pPr>
              <w:spacing w:line="360" w:lineRule="auto"/>
              <w:jc w:val="center"/>
              <w:rPr>
                <w:rFonts w:hint="eastAsia" w:ascii="宋体" w:hAnsi="宋体"/>
                <w:sz w:val="24"/>
              </w:rPr>
            </w:pPr>
            <w:r>
              <w:rPr>
                <w:rFonts w:hint="eastAsia" w:ascii="宋体" w:hAnsi="宋体"/>
                <w:sz w:val="24"/>
              </w:rPr>
              <w:t>实质性需求条款</w:t>
            </w:r>
          </w:p>
        </w:tc>
        <w:tc>
          <w:tcPr>
            <w:tcW w:w="759" w:type="dxa"/>
            <w:noWrap w:val="0"/>
            <w:vAlign w:val="center"/>
          </w:tcPr>
          <w:p w14:paraId="4F20533B">
            <w:pPr>
              <w:spacing w:line="360" w:lineRule="auto"/>
              <w:jc w:val="center"/>
              <w:rPr>
                <w:rFonts w:hint="eastAsia" w:ascii="宋体" w:hAnsi="宋体"/>
                <w:sz w:val="24"/>
              </w:rPr>
            </w:pPr>
            <w:r>
              <w:rPr>
                <w:rFonts w:hint="eastAsia" w:ascii="宋体" w:hAnsi="宋体"/>
                <w:sz w:val="24"/>
              </w:rPr>
              <w:t>原因说明</w:t>
            </w:r>
          </w:p>
        </w:tc>
      </w:tr>
      <w:tr w14:paraId="4519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26911AA3">
            <w:pPr>
              <w:spacing w:line="360" w:lineRule="auto"/>
              <w:jc w:val="center"/>
              <w:rPr>
                <w:rFonts w:hint="eastAsia" w:ascii="宋体" w:hAnsi="宋体"/>
                <w:sz w:val="24"/>
              </w:rPr>
            </w:pPr>
            <w:r>
              <w:rPr>
                <w:rFonts w:hint="eastAsia" w:ascii="宋体" w:hAnsi="宋体"/>
                <w:sz w:val="24"/>
              </w:rPr>
              <w:t>1</w:t>
            </w:r>
          </w:p>
        </w:tc>
        <w:tc>
          <w:tcPr>
            <w:tcW w:w="1407" w:type="dxa"/>
            <w:noWrap w:val="0"/>
            <w:vAlign w:val="center"/>
          </w:tcPr>
          <w:p w14:paraId="6EA5BCB5">
            <w:pPr>
              <w:spacing w:line="500" w:lineRule="exact"/>
              <w:jc w:val="center"/>
              <w:rPr>
                <w:rFonts w:hint="eastAsia" w:ascii="宋体" w:hAnsi="宋体"/>
                <w:sz w:val="24"/>
              </w:rPr>
            </w:pPr>
            <w:r>
              <w:rPr>
                <w:rFonts w:hint="eastAsia" w:ascii="宋体" w:hAnsi="宋体"/>
                <w:sz w:val="24"/>
              </w:rPr>
              <w:t>人员配备</w:t>
            </w:r>
          </w:p>
        </w:tc>
        <w:tc>
          <w:tcPr>
            <w:tcW w:w="1559" w:type="dxa"/>
            <w:noWrap w:val="0"/>
            <w:vAlign w:val="center"/>
          </w:tcPr>
          <w:p w14:paraId="6AF97B73">
            <w:pPr>
              <w:spacing w:line="500" w:lineRule="exact"/>
              <w:jc w:val="center"/>
              <w:rPr>
                <w:rFonts w:hint="eastAsia" w:ascii="宋体" w:hAnsi="宋体"/>
                <w:sz w:val="24"/>
              </w:rPr>
            </w:pPr>
            <w:r>
              <w:rPr>
                <w:rFonts w:hint="eastAsia" w:ascii="宋体" w:hAnsi="宋体"/>
                <w:sz w:val="24"/>
              </w:rPr>
              <w:t>1项</w:t>
            </w:r>
          </w:p>
        </w:tc>
        <w:tc>
          <w:tcPr>
            <w:tcW w:w="3969" w:type="dxa"/>
            <w:noWrap w:val="0"/>
            <w:vAlign w:val="center"/>
          </w:tcPr>
          <w:p w14:paraId="3AF66265">
            <w:pPr>
              <w:spacing w:line="500" w:lineRule="exact"/>
              <w:rPr>
                <w:rFonts w:hint="eastAsia" w:ascii="宋体" w:hAnsi="宋体"/>
                <w:sz w:val="24"/>
              </w:rPr>
            </w:pPr>
            <w:r>
              <w:rPr>
                <w:rFonts w:hint="eastAsia" w:ascii="宋体" w:hAnsi="宋体" w:cs="宋体"/>
                <w:sz w:val="24"/>
              </w:rPr>
              <w:t>综合办公室：项目经理1人；保洁部：保洁人员6人；挂号收费5人；工程部：电工3人；秩序维护部：秩序维护员4人；餐饮部：厨师2人，面点1人，帮厨3人。</w:t>
            </w:r>
          </w:p>
        </w:tc>
        <w:tc>
          <w:tcPr>
            <w:tcW w:w="759" w:type="dxa"/>
            <w:noWrap w:val="0"/>
            <w:vAlign w:val="center"/>
          </w:tcPr>
          <w:p w14:paraId="54D6E30E">
            <w:pPr>
              <w:spacing w:line="360" w:lineRule="auto"/>
              <w:jc w:val="center"/>
              <w:rPr>
                <w:rFonts w:hint="eastAsia" w:ascii="宋体" w:hAnsi="宋体"/>
                <w:sz w:val="24"/>
              </w:rPr>
            </w:pPr>
          </w:p>
        </w:tc>
      </w:tr>
      <w:tr w14:paraId="70FF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3F911868">
            <w:pPr>
              <w:spacing w:line="360" w:lineRule="auto"/>
              <w:jc w:val="center"/>
              <w:rPr>
                <w:rFonts w:hint="eastAsia" w:ascii="宋体" w:hAnsi="宋体"/>
                <w:sz w:val="24"/>
              </w:rPr>
            </w:pPr>
            <w:r>
              <w:rPr>
                <w:rFonts w:hint="eastAsia" w:ascii="宋体" w:hAnsi="宋体"/>
                <w:sz w:val="24"/>
              </w:rPr>
              <w:t>2</w:t>
            </w:r>
          </w:p>
        </w:tc>
        <w:tc>
          <w:tcPr>
            <w:tcW w:w="1407" w:type="dxa"/>
            <w:noWrap w:val="0"/>
            <w:vAlign w:val="center"/>
          </w:tcPr>
          <w:p w14:paraId="0CDBD40E">
            <w:pPr>
              <w:spacing w:line="500" w:lineRule="exact"/>
              <w:jc w:val="center"/>
              <w:rPr>
                <w:rFonts w:hint="eastAsia" w:ascii="宋体" w:hAnsi="宋体"/>
                <w:sz w:val="24"/>
              </w:rPr>
            </w:pPr>
            <w:r>
              <w:rPr>
                <w:rFonts w:hint="eastAsia" w:ascii="宋体" w:hAnsi="宋体" w:cs="宋体"/>
                <w:bCs/>
                <w:sz w:val="24"/>
              </w:rPr>
              <w:t>清洁保洁</w:t>
            </w:r>
          </w:p>
        </w:tc>
        <w:tc>
          <w:tcPr>
            <w:tcW w:w="1559" w:type="dxa"/>
            <w:noWrap w:val="0"/>
            <w:vAlign w:val="center"/>
          </w:tcPr>
          <w:p w14:paraId="07588940">
            <w:pPr>
              <w:spacing w:line="500" w:lineRule="exact"/>
              <w:jc w:val="center"/>
              <w:rPr>
                <w:rFonts w:hint="eastAsia" w:ascii="宋体" w:hAnsi="宋体"/>
                <w:sz w:val="24"/>
              </w:rPr>
            </w:pPr>
            <w:r>
              <w:rPr>
                <w:rFonts w:hint="eastAsia" w:ascii="宋体" w:hAnsi="宋体"/>
                <w:sz w:val="24"/>
              </w:rPr>
              <w:t>1项</w:t>
            </w:r>
          </w:p>
        </w:tc>
        <w:tc>
          <w:tcPr>
            <w:tcW w:w="3969" w:type="dxa"/>
            <w:noWrap w:val="0"/>
            <w:vAlign w:val="center"/>
          </w:tcPr>
          <w:p w14:paraId="5D19A12D">
            <w:pPr>
              <w:spacing w:line="500" w:lineRule="exact"/>
              <w:rPr>
                <w:rFonts w:hint="eastAsia" w:ascii="宋体" w:hAnsi="宋体" w:cs="宋体"/>
                <w:sz w:val="24"/>
              </w:rPr>
            </w:pPr>
            <w:r>
              <w:rPr>
                <w:rFonts w:hint="eastAsia" w:ascii="宋体" w:hAnsi="宋体" w:cs="宋体"/>
                <w:sz w:val="24"/>
              </w:rPr>
              <w:t>企业投入所需大型机械设备，坚持双人入室作业，室外绿植养护专业、环保，雨雪天气启动应急扫保措施。</w:t>
            </w:r>
          </w:p>
        </w:tc>
        <w:tc>
          <w:tcPr>
            <w:tcW w:w="759" w:type="dxa"/>
            <w:noWrap w:val="0"/>
            <w:vAlign w:val="center"/>
          </w:tcPr>
          <w:p w14:paraId="3E04147F">
            <w:pPr>
              <w:spacing w:line="360" w:lineRule="auto"/>
              <w:jc w:val="center"/>
              <w:rPr>
                <w:rFonts w:hint="eastAsia" w:ascii="宋体" w:hAnsi="宋体"/>
                <w:sz w:val="24"/>
              </w:rPr>
            </w:pPr>
          </w:p>
        </w:tc>
      </w:tr>
      <w:tr w14:paraId="3D12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74F3D12F">
            <w:pPr>
              <w:spacing w:line="360" w:lineRule="auto"/>
              <w:jc w:val="center"/>
              <w:rPr>
                <w:rFonts w:hint="eastAsia" w:ascii="宋体" w:hAnsi="宋体"/>
                <w:sz w:val="24"/>
              </w:rPr>
            </w:pPr>
            <w:r>
              <w:rPr>
                <w:rFonts w:hint="eastAsia" w:ascii="宋体" w:hAnsi="宋体"/>
                <w:sz w:val="24"/>
              </w:rPr>
              <w:t>3</w:t>
            </w:r>
          </w:p>
        </w:tc>
        <w:tc>
          <w:tcPr>
            <w:tcW w:w="1407" w:type="dxa"/>
            <w:noWrap w:val="0"/>
            <w:vAlign w:val="center"/>
          </w:tcPr>
          <w:p w14:paraId="041E6ECB">
            <w:pPr>
              <w:spacing w:line="500" w:lineRule="exact"/>
              <w:jc w:val="center"/>
              <w:rPr>
                <w:rFonts w:hint="eastAsia" w:ascii="宋体" w:hAnsi="宋体" w:cs="宋体"/>
                <w:bCs/>
                <w:sz w:val="24"/>
              </w:rPr>
            </w:pPr>
            <w:r>
              <w:rPr>
                <w:rFonts w:hint="eastAsia" w:ascii="宋体" w:hAnsi="宋体" w:cs="宋体"/>
                <w:bCs/>
                <w:sz w:val="24"/>
              </w:rPr>
              <w:t>挂号收费</w:t>
            </w:r>
          </w:p>
        </w:tc>
        <w:tc>
          <w:tcPr>
            <w:tcW w:w="1559" w:type="dxa"/>
            <w:noWrap w:val="0"/>
            <w:vAlign w:val="center"/>
          </w:tcPr>
          <w:p w14:paraId="08A8A115">
            <w:pPr>
              <w:spacing w:line="500" w:lineRule="exact"/>
              <w:jc w:val="center"/>
              <w:rPr>
                <w:rFonts w:hint="eastAsia" w:ascii="宋体" w:hAnsi="宋体"/>
                <w:sz w:val="24"/>
              </w:rPr>
            </w:pPr>
            <w:r>
              <w:rPr>
                <w:rFonts w:hint="eastAsia" w:ascii="宋体" w:hAnsi="宋体"/>
                <w:sz w:val="24"/>
              </w:rPr>
              <w:t>1项</w:t>
            </w:r>
          </w:p>
        </w:tc>
        <w:tc>
          <w:tcPr>
            <w:tcW w:w="3969" w:type="dxa"/>
            <w:noWrap w:val="0"/>
            <w:vAlign w:val="center"/>
          </w:tcPr>
          <w:p w14:paraId="39F69617">
            <w:pPr>
              <w:spacing w:line="500" w:lineRule="exact"/>
              <w:rPr>
                <w:rFonts w:hint="eastAsia" w:ascii="宋体" w:hAnsi="宋体" w:cs="宋体"/>
                <w:sz w:val="24"/>
              </w:rPr>
            </w:pPr>
            <w:r>
              <w:rPr>
                <w:rFonts w:hint="eastAsia" w:ascii="宋体" w:hAnsi="宋体" w:cs="宋体"/>
                <w:sz w:val="24"/>
              </w:rPr>
              <w:t>挂号收费人员需具备中专以上学历、形象较好，责任心强、吐字清楚，经过专业训练。</w:t>
            </w:r>
          </w:p>
        </w:tc>
        <w:tc>
          <w:tcPr>
            <w:tcW w:w="759" w:type="dxa"/>
            <w:noWrap w:val="0"/>
            <w:vAlign w:val="center"/>
          </w:tcPr>
          <w:p w14:paraId="7D2FE629">
            <w:pPr>
              <w:spacing w:line="360" w:lineRule="auto"/>
              <w:jc w:val="center"/>
              <w:rPr>
                <w:rFonts w:hint="eastAsia" w:ascii="宋体" w:hAnsi="宋体"/>
                <w:sz w:val="24"/>
              </w:rPr>
            </w:pPr>
          </w:p>
        </w:tc>
      </w:tr>
      <w:tr w14:paraId="7B5E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780EB976">
            <w:pPr>
              <w:spacing w:line="360" w:lineRule="auto"/>
              <w:jc w:val="center"/>
              <w:rPr>
                <w:rFonts w:hint="eastAsia" w:ascii="宋体" w:hAnsi="宋体"/>
                <w:sz w:val="24"/>
              </w:rPr>
            </w:pPr>
            <w:r>
              <w:rPr>
                <w:rFonts w:hint="eastAsia" w:ascii="宋体" w:hAnsi="宋体"/>
                <w:sz w:val="24"/>
              </w:rPr>
              <w:t>4</w:t>
            </w:r>
          </w:p>
        </w:tc>
        <w:tc>
          <w:tcPr>
            <w:tcW w:w="1407" w:type="dxa"/>
            <w:noWrap w:val="0"/>
            <w:vAlign w:val="center"/>
          </w:tcPr>
          <w:p w14:paraId="4562CF75">
            <w:pPr>
              <w:spacing w:line="500" w:lineRule="exact"/>
              <w:jc w:val="center"/>
              <w:rPr>
                <w:rFonts w:hint="eastAsia" w:ascii="宋体" w:hAnsi="宋体" w:cs="宋体"/>
                <w:bCs/>
                <w:sz w:val="24"/>
              </w:rPr>
            </w:pPr>
            <w:r>
              <w:rPr>
                <w:rFonts w:hint="eastAsia" w:ascii="宋体" w:hAnsi="宋体" w:cs="宋体"/>
                <w:bCs/>
                <w:sz w:val="24"/>
              </w:rPr>
              <w:t>秩序维护</w:t>
            </w:r>
          </w:p>
        </w:tc>
        <w:tc>
          <w:tcPr>
            <w:tcW w:w="1559" w:type="dxa"/>
            <w:noWrap w:val="0"/>
            <w:vAlign w:val="center"/>
          </w:tcPr>
          <w:p w14:paraId="00305C89">
            <w:pPr>
              <w:spacing w:line="500" w:lineRule="exact"/>
              <w:jc w:val="center"/>
              <w:rPr>
                <w:rFonts w:hint="eastAsia" w:ascii="宋体" w:hAnsi="宋体"/>
                <w:sz w:val="24"/>
              </w:rPr>
            </w:pPr>
            <w:r>
              <w:rPr>
                <w:rFonts w:hint="eastAsia" w:ascii="宋体" w:hAnsi="宋体"/>
                <w:sz w:val="24"/>
              </w:rPr>
              <w:t>1项</w:t>
            </w:r>
          </w:p>
        </w:tc>
        <w:tc>
          <w:tcPr>
            <w:tcW w:w="3969" w:type="dxa"/>
            <w:noWrap w:val="0"/>
            <w:vAlign w:val="center"/>
          </w:tcPr>
          <w:p w14:paraId="20E7A4C9">
            <w:pPr>
              <w:spacing w:line="500" w:lineRule="exact"/>
              <w:rPr>
                <w:rFonts w:hint="eastAsia" w:ascii="宋体" w:hAnsi="宋体" w:cs="宋体"/>
                <w:sz w:val="24"/>
              </w:rPr>
            </w:pPr>
            <w:r>
              <w:rPr>
                <w:rFonts w:hint="eastAsia" w:ascii="宋体" w:hAnsi="宋体" w:cs="宋体"/>
                <w:sz w:val="24"/>
              </w:rPr>
              <w:t>安保人员实行军事化管理，支持24小时值守，所有安保人员须持有保安员证，提供形象门岗服务，保证办公楼（区）安全和正常工作秩序，对来人来访进行登记、引导、查验，做好安全保卫和防火防盗工作；做好车辆、道路及环境秩序的维护和管理；做好消防管理。</w:t>
            </w:r>
          </w:p>
        </w:tc>
        <w:tc>
          <w:tcPr>
            <w:tcW w:w="759" w:type="dxa"/>
            <w:noWrap w:val="0"/>
            <w:vAlign w:val="center"/>
          </w:tcPr>
          <w:p w14:paraId="5C9C3062">
            <w:pPr>
              <w:spacing w:line="360" w:lineRule="auto"/>
              <w:jc w:val="center"/>
              <w:rPr>
                <w:rFonts w:hint="eastAsia" w:ascii="宋体" w:hAnsi="宋体"/>
                <w:sz w:val="24"/>
              </w:rPr>
            </w:pPr>
          </w:p>
        </w:tc>
      </w:tr>
      <w:tr w14:paraId="12F8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229E5BE7">
            <w:pPr>
              <w:spacing w:line="360" w:lineRule="auto"/>
              <w:jc w:val="center"/>
              <w:rPr>
                <w:rFonts w:hint="eastAsia" w:ascii="宋体" w:hAnsi="宋体"/>
                <w:sz w:val="24"/>
              </w:rPr>
            </w:pPr>
            <w:r>
              <w:rPr>
                <w:rFonts w:hint="eastAsia" w:ascii="宋体" w:hAnsi="宋体"/>
                <w:sz w:val="24"/>
              </w:rPr>
              <w:t>5</w:t>
            </w:r>
          </w:p>
        </w:tc>
        <w:tc>
          <w:tcPr>
            <w:tcW w:w="1407" w:type="dxa"/>
            <w:noWrap w:val="0"/>
            <w:vAlign w:val="center"/>
          </w:tcPr>
          <w:p w14:paraId="3CDAD0A7">
            <w:pPr>
              <w:spacing w:line="500" w:lineRule="exact"/>
              <w:jc w:val="center"/>
              <w:rPr>
                <w:rFonts w:hint="eastAsia" w:ascii="宋体" w:hAnsi="宋体" w:cs="宋体"/>
                <w:bCs/>
                <w:sz w:val="24"/>
              </w:rPr>
            </w:pPr>
            <w:r>
              <w:rPr>
                <w:rFonts w:hint="eastAsia" w:ascii="宋体" w:hAnsi="宋体" w:cs="宋体"/>
                <w:bCs/>
                <w:sz w:val="24"/>
              </w:rPr>
              <w:t>设备维修</w:t>
            </w:r>
          </w:p>
        </w:tc>
        <w:tc>
          <w:tcPr>
            <w:tcW w:w="1559" w:type="dxa"/>
            <w:noWrap w:val="0"/>
            <w:vAlign w:val="center"/>
          </w:tcPr>
          <w:p w14:paraId="79E75715">
            <w:pPr>
              <w:spacing w:line="500" w:lineRule="exact"/>
              <w:jc w:val="center"/>
              <w:rPr>
                <w:rFonts w:hint="eastAsia" w:ascii="宋体" w:hAnsi="宋体"/>
                <w:sz w:val="24"/>
              </w:rPr>
            </w:pPr>
            <w:r>
              <w:rPr>
                <w:rFonts w:hint="eastAsia" w:ascii="宋体" w:hAnsi="宋体"/>
                <w:sz w:val="24"/>
              </w:rPr>
              <w:t>1项</w:t>
            </w:r>
          </w:p>
        </w:tc>
        <w:tc>
          <w:tcPr>
            <w:tcW w:w="3969" w:type="dxa"/>
            <w:noWrap w:val="0"/>
            <w:vAlign w:val="center"/>
          </w:tcPr>
          <w:p w14:paraId="7B3BD172">
            <w:pPr>
              <w:spacing w:line="500" w:lineRule="exact"/>
              <w:rPr>
                <w:rFonts w:hint="eastAsia" w:ascii="宋体" w:hAnsi="宋体" w:cs="宋体"/>
                <w:sz w:val="24"/>
              </w:rPr>
            </w:pPr>
            <w:r>
              <w:rPr>
                <w:rFonts w:hint="eastAsia" w:ascii="宋体" w:hAnsi="宋体" w:cs="宋体"/>
                <w:bCs/>
                <w:sz w:val="24"/>
              </w:rPr>
              <w:t>服务人员负责巡查、维修、维护（具有专业资质），确保供电、供水按照标准正常运行，完成空调、电梯等设备维护的对接。</w:t>
            </w:r>
          </w:p>
        </w:tc>
        <w:tc>
          <w:tcPr>
            <w:tcW w:w="759" w:type="dxa"/>
            <w:noWrap w:val="0"/>
            <w:vAlign w:val="center"/>
          </w:tcPr>
          <w:p w14:paraId="411A13F4">
            <w:pPr>
              <w:spacing w:line="360" w:lineRule="auto"/>
              <w:jc w:val="center"/>
              <w:rPr>
                <w:rFonts w:hint="eastAsia" w:ascii="宋体" w:hAnsi="宋体"/>
                <w:sz w:val="24"/>
              </w:rPr>
            </w:pPr>
          </w:p>
        </w:tc>
      </w:tr>
      <w:tr w14:paraId="09D43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6E34775C">
            <w:pPr>
              <w:spacing w:line="360" w:lineRule="auto"/>
              <w:jc w:val="center"/>
              <w:rPr>
                <w:rFonts w:hint="eastAsia" w:ascii="宋体" w:hAnsi="宋体"/>
                <w:sz w:val="24"/>
              </w:rPr>
            </w:pPr>
            <w:r>
              <w:rPr>
                <w:rFonts w:hint="eastAsia" w:ascii="宋体" w:hAnsi="宋体"/>
                <w:sz w:val="24"/>
              </w:rPr>
              <w:t>6</w:t>
            </w:r>
          </w:p>
        </w:tc>
        <w:tc>
          <w:tcPr>
            <w:tcW w:w="1407" w:type="dxa"/>
            <w:noWrap w:val="0"/>
            <w:vAlign w:val="center"/>
          </w:tcPr>
          <w:p w14:paraId="62706AC7">
            <w:pPr>
              <w:spacing w:line="500" w:lineRule="exact"/>
              <w:jc w:val="center"/>
              <w:rPr>
                <w:rFonts w:hint="eastAsia" w:ascii="宋体" w:hAnsi="宋体" w:cs="宋体"/>
                <w:bCs/>
                <w:sz w:val="24"/>
              </w:rPr>
            </w:pPr>
            <w:r>
              <w:rPr>
                <w:rFonts w:hint="eastAsia" w:ascii="宋体" w:hAnsi="宋体" w:cs="宋体"/>
                <w:bCs/>
                <w:sz w:val="24"/>
              </w:rPr>
              <w:t>餐饮服务</w:t>
            </w:r>
          </w:p>
        </w:tc>
        <w:tc>
          <w:tcPr>
            <w:tcW w:w="1559" w:type="dxa"/>
            <w:noWrap w:val="0"/>
            <w:vAlign w:val="center"/>
          </w:tcPr>
          <w:p w14:paraId="497D9188">
            <w:pPr>
              <w:spacing w:line="500" w:lineRule="exact"/>
              <w:jc w:val="center"/>
              <w:rPr>
                <w:rFonts w:hint="eastAsia" w:ascii="宋体" w:hAnsi="宋体"/>
                <w:sz w:val="24"/>
              </w:rPr>
            </w:pPr>
            <w:r>
              <w:rPr>
                <w:rFonts w:hint="eastAsia" w:ascii="宋体" w:hAnsi="宋体"/>
                <w:sz w:val="24"/>
              </w:rPr>
              <w:t>1项</w:t>
            </w:r>
          </w:p>
        </w:tc>
        <w:tc>
          <w:tcPr>
            <w:tcW w:w="3969" w:type="dxa"/>
            <w:noWrap w:val="0"/>
            <w:vAlign w:val="center"/>
          </w:tcPr>
          <w:p w14:paraId="4DC04CFC">
            <w:pPr>
              <w:spacing w:line="500" w:lineRule="exact"/>
              <w:rPr>
                <w:rFonts w:hint="eastAsia" w:ascii="宋体" w:hAnsi="宋体" w:cs="宋体"/>
                <w:bCs/>
                <w:sz w:val="24"/>
              </w:rPr>
            </w:pPr>
            <w:r>
              <w:rPr>
                <w:rFonts w:hint="eastAsia" w:ascii="宋体" w:hAnsi="宋体" w:cs="宋体"/>
                <w:bCs/>
                <w:sz w:val="24"/>
              </w:rPr>
              <w:t>菜肴搭配合理，营养膳食，工作人员注重形象，服务到位，推行农药残留检测和食品留样检测。建立食品卫生管理制度、原材料管理制度、设备管理制度、岗位职责、工作规程、工作计划、考核标准。</w:t>
            </w:r>
          </w:p>
        </w:tc>
        <w:tc>
          <w:tcPr>
            <w:tcW w:w="759" w:type="dxa"/>
            <w:noWrap w:val="0"/>
            <w:vAlign w:val="center"/>
          </w:tcPr>
          <w:p w14:paraId="41DB0BF9">
            <w:pPr>
              <w:spacing w:line="360" w:lineRule="auto"/>
              <w:jc w:val="center"/>
              <w:rPr>
                <w:rFonts w:hint="eastAsia" w:ascii="宋体" w:hAnsi="宋体"/>
                <w:sz w:val="24"/>
              </w:rPr>
            </w:pPr>
          </w:p>
        </w:tc>
      </w:tr>
      <w:tr w14:paraId="1D65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7D95A64A">
            <w:pPr>
              <w:spacing w:line="360" w:lineRule="auto"/>
              <w:jc w:val="center"/>
              <w:rPr>
                <w:rFonts w:hint="eastAsia" w:ascii="宋体" w:hAnsi="宋体"/>
                <w:sz w:val="24"/>
              </w:rPr>
            </w:pPr>
            <w:r>
              <w:rPr>
                <w:rFonts w:hint="eastAsia" w:ascii="宋体" w:hAnsi="宋体"/>
                <w:sz w:val="24"/>
              </w:rPr>
              <w:t>7</w:t>
            </w:r>
          </w:p>
        </w:tc>
        <w:tc>
          <w:tcPr>
            <w:tcW w:w="1407" w:type="dxa"/>
            <w:noWrap w:val="0"/>
            <w:vAlign w:val="center"/>
          </w:tcPr>
          <w:p w14:paraId="48B24E24">
            <w:pPr>
              <w:spacing w:line="500" w:lineRule="exact"/>
              <w:jc w:val="center"/>
              <w:rPr>
                <w:rFonts w:hint="eastAsia" w:ascii="宋体" w:hAnsi="宋体" w:cs="宋体"/>
                <w:bCs/>
                <w:sz w:val="24"/>
              </w:rPr>
            </w:pPr>
            <w:r>
              <w:rPr>
                <w:rFonts w:hint="eastAsia" w:ascii="宋体" w:hAnsi="宋体" w:cs="宋体"/>
                <w:bCs/>
                <w:sz w:val="24"/>
              </w:rPr>
              <w:t>人力资源</w:t>
            </w:r>
          </w:p>
        </w:tc>
        <w:tc>
          <w:tcPr>
            <w:tcW w:w="1559" w:type="dxa"/>
            <w:noWrap w:val="0"/>
            <w:vAlign w:val="center"/>
          </w:tcPr>
          <w:p w14:paraId="52A46076">
            <w:pPr>
              <w:spacing w:line="500" w:lineRule="exact"/>
              <w:jc w:val="center"/>
              <w:rPr>
                <w:rFonts w:hint="eastAsia" w:ascii="宋体" w:hAnsi="宋体"/>
                <w:sz w:val="24"/>
              </w:rPr>
            </w:pPr>
            <w:r>
              <w:rPr>
                <w:rFonts w:hint="eastAsia" w:ascii="宋体" w:hAnsi="宋体"/>
                <w:sz w:val="24"/>
              </w:rPr>
              <w:t>1项</w:t>
            </w:r>
          </w:p>
        </w:tc>
        <w:tc>
          <w:tcPr>
            <w:tcW w:w="3969" w:type="dxa"/>
            <w:noWrap w:val="0"/>
            <w:vAlign w:val="center"/>
          </w:tcPr>
          <w:p w14:paraId="0DF9297D">
            <w:pPr>
              <w:spacing w:line="500" w:lineRule="exact"/>
              <w:rPr>
                <w:rFonts w:hint="eastAsia" w:ascii="宋体" w:hAnsi="宋体" w:cs="宋体"/>
                <w:bCs/>
                <w:sz w:val="24"/>
              </w:rPr>
            </w:pPr>
            <w:r>
              <w:rPr>
                <w:rFonts w:hint="eastAsia" w:ascii="宋体" w:hAnsi="宋体" w:cs="宋体"/>
                <w:bCs/>
                <w:sz w:val="24"/>
              </w:rPr>
              <w:t>遇大型活动，可提供充足的服务接待、安全保卫等人力资源支持。</w:t>
            </w:r>
          </w:p>
        </w:tc>
        <w:tc>
          <w:tcPr>
            <w:tcW w:w="759" w:type="dxa"/>
            <w:noWrap w:val="0"/>
            <w:vAlign w:val="center"/>
          </w:tcPr>
          <w:p w14:paraId="0D2D873B">
            <w:pPr>
              <w:spacing w:line="360" w:lineRule="auto"/>
              <w:jc w:val="center"/>
              <w:rPr>
                <w:rFonts w:hint="eastAsia" w:ascii="宋体" w:hAnsi="宋体"/>
                <w:sz w:val="24"/>
              </w:rPr>
            </w:pPr>
          </w:p>
        </w:tc>
      </w:tr>
      <w:tr w14:paraId="0BB4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71F8AAC4">
            <w:pPr>
              <w:spacing w:line="360" w:lineRule="auto"/>
              <w:jc w:val="center"/>
              <w:rPr>
                <w:rFonts w:hint="eastAsia" w:ascii="宋体" w:hAnsi="宋体"/>
                <w:sz w:val="24"/>
              </w:rPr>
            </w:pPr>
            <w:r>
              <w:rPr>
                <w:rFonts w:hint="eastAsia" w:ascii="宋体" w:hAnsi="宋体"/>
                <w:sz w:val="24"/>
              </w:rPr>
              <w:t>8</w:t>
            </w:r>
          </w:p>
        </w:tc>
        <w:tc>
          <w:tcPr>
            <w:tcW w:w="1407" w:type="dxa"/>
            <w:noWrap w:val="0"/>
            <w:vAlign w:val="center"/>
          </w:tcPr>
          <w:p w14:paraId="6EB99FC0">
            <w:pPr>
              <w:spacing w:line="500" w:lineRule="exact"/>
              <w:jc w:val="center"/>
              <w:rPr>
                <w:rFonts w:hint="eastAsia" w:ascii="宋体" w:hAnsi="宋体"/>
                <w:sz w:val="24"/>
              </w:rPr>
            </w:pPr>
            <w:r>
              <w:rPr>
                <w:rFonts w:hint="eastAsia" w:ascii="宋体" w:hAnsi="宋体"/>
                <w:sz w:val="24"/>
              </w:rPr>
              <w:t>食堂原材料供应</w:t>
            </w:r>
          </w:p>
        </w:tc>
        <w:tc>
          <w:tcPr>
            <w:tcW w:w="1559" w:type="dxa"/>
            <w:noWrap w:val="0"/>
            <w:vAlign w:val="center"/>
          </w:tcPr>
          <w:p w14:paraId="47B36D0A">
            <w:pPr>
              <w:spacing w:line="500" w:lineRule="exact"/>
              <w:jc w:val="center"/>
              <w:rPr>
                <w:rFonts w:hint="eastAsia" w:ascii="宋体" w:hAnsi="宋体"/>
                <w:sz w:val="24"/>
              </w:rPr>
            </w:pPr>
            <w:r>
              <w:rPr>
                <w:rFonts w:hint="eastAsia" w:ascii="宋体" w:hAnsi="宋体"/>
                <w:sz w:val="24"/>
              </w:rPr>
              <w:t>1项</w:t>
            </w:r>
          </w:p>
        </w:tc>
        <w:tc>
          <w:tcPr>
            <w:tcW w:w="3969" w:type="dxa"/>
            <w:noWrap w:val="0"/>
            <w:vAlign w:val="center"/>
          </w:tcPr>
          <w:p w14:paraId="2B2A26A7">
            <w:pPr>
              <w:spacing w:line="500" w:lineRule="exact"/>
              <w:jc w:val="left"/>
              <w:rPr>
                <w:rFonts w:hint="eastAsia" w:ascii="宋体" w:hAnsi="宋体"/>
                <w:sz w:val="24"/>
              </w:rPr>
            </w:pPr>
            <w:r>
              <w:rPr>
                <w:rFonts w:hint="eastAsia" w:ascii="宋体" w:hAnsi="宋体" w:cs="宋体"/>
                <w:sz w:val="24"/>
              </w:rPr>
              <w:t>供应商按照采购人要求设计科学合理的菜谱，根据实际用餐标准，按需采购粮油、时令鲜蔬、水产、猪牛羊肉、禽蛋、水果等原材料。供应商需全年提供三餐餐饮服务（含法定节假日），用餐标准：23元/人/天（含税价格），用餐人数约235人。单位担负20元/人/天，职工担负早餐1元/人/天，午餐1.5元/人/天，晚餐0.5元/人/天，职工个人担负部分不包含在本次招标预算中，由中标供应商自行向职工个人收取。本项目食堂为包工包料，供应商所采购的食材需经采购人认可同意方可加工制作。</w:t>
            </w:r>
          </w:p>
        </w:tc>
        <w:tc>
          <w:tcPr>
            <w:tcW w:w="759" w:type="dxa"/>
            <w:noWrap w:val="0"/>
            <w:vAlign w:val="center"/>
          </w:tcPr>
          <w:p w14:paraId="15E3D51C">
            <w:pPr>
              <w:spacing w:line="360" w:lineRule="auto"/>
              <w:jc w:val="center"/>
              <w:rPr>
                <w:rFonts w:hint="eastAsia" w:ascii="宋体" w:hAnsi="宋体"/>
                <w:sz w:val="24"/>
              </w:rPr>
            </w:pPr>
          </w:p>
        </w:tc>
      </w:tr>
      <w:tr w14:paraId="7137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6F955C7D">
            <w:pPr>
              <w:spacing w:line="360" w:lineRule="auto"/>
              <w:jc w:val="center"/>
              <w:rPr>
                <w:rFonts w:hint="eastAsia" w:ascii="宋体" w:hAnsi="宋体"/>
                <w:sz w:val="24"/>
              </w:rPr>
            </w:pPr>
            <w:r>
              <w:rPr>
                <w:rFonts w:hint="eastAsia" w:ascii="宋体" w:hAnsi="宋体"/>
                <w:sz w:val="24"/>
              </w:rPr>
              <w:t>9</w:t>
            </w:r>
          </w:p>
        </w:tc>
        <w:tc>
          <w:tcPr>
            <w:tcW w:w="1407" w:type="dxa"/>
            <w:noWrap w:val="0"/>
            <w:vAlign w:val="center"/>
          </w:tcPr>
          <w:p w14:paraId="42C4A26C">
            <w:pPr>
              <w:spacing w:line="500" w:lineRule="exact"/>
              <w:jc w:val="center"/>
              <w:rPr>
                <w:rFonts w:hint="eastAsia" w:ascii="宋体" w:hAnsi="宋体" w:cs="宋体"/>
                <w:bCs/>
                <w:sz w:val="24"/>
              </w:rPr>
            </w:pPr>
            <w:r>
              <w:rPr>
                <w:rFonts w:hint="eastAsia" w:ascii="宋体" w:hAnsi="宋体" w:cs="宋体"/>
                <w:bCs/>
                <w:sz w:val="24"/>
              </w:rPr>
              <w:t>其它服务</w:t>
            </w:r>
          </w:p>
        </w:tc>
        <w:tc>
          <w:tcPr>
            <w:tcW w:w="1559" w:type="dxa"/>
            <w:noWrap w:val="0"/>
            <w:vAlign w:val="center"/>
          </w:tcPr>
          <w:p w14:paraId="29002C7D">
            <w:pPr>
              <w:spacing w:line="500" w:lineRule="exact"/>
              <w:jc w:val="center"/>
              <w:rPr>
                <w:rFonts w:hint="eastAsia" w:ascii="宋体" w:hAnsi="宋体"/>
                <w:sz w:val="24"/>
              </w:rPr>
            </w:pPr>
            <w:r>
              <w:rPr>
                <w:rFonts w:hint="eastAsia" w:ascii="宋体" w:hAnsi="宋体"/>
                <w:sz w:val="24"/>
              </w:rPr>
              <w:t>1项</w:t>
            </w:r>
          </w:p>
        </w:tc>
        <w:tc>
          <w:tcPr>
            <w:tcW w:w="3969" w:type="dxa"/>
            <w:noWrap w:val="0"/>
            <w:vAlign w:val="center"/>
          </w:tcPr>
          <w:p w14:paraId="04D172B4">
            <w:pPr>
              <w:spacing w:line="500" w:lineRule="exact"/>
              <w:rPr>
                <w:rFonts w:hint="eastAsia" w:ascii="宋体" w:hAnsi="宋体" w:cs="宋体"/>
                <w:bCs/>
                <w:sz w:val="24"/>
              </w:rPr>
            </w:pPr>
            <w:r>
              <w:rPr>
                <w:rFonts w:hint="eastAsia" w:ascii="宋体" w:hAnsi="宋体" w:cs="宋体"/>
                <w:sz w:val="24"/>
              </w:rPr>
              <w:t>分发报纸、提前报送设备维修计划、安排专业人员（人员执证）在岗、与各专业维修维保单位对接、确保设备正常运行、业主单位办公环境调整和服务接待等需求。</w:t>
            </w:r>
          </w:p>
        </w:tc>
        <w:tc>
          <w:tcPr>
            <w:tcW w:w="759" w:type="dxa"/>
            <w:noWrap w:val="0"/>
            <w:vAlign w:val="center"/>
          </w:tcPr>
          <w:p w14:paraId="225BB77A">
            <w:pPr>
              <w:spacing w:line="360" w:lineRule="auto"/>
              <w:jc w:val="center"/>
              <w:rPr>
                <w:rFonts w:hint="eastAsia" w:ascii="宋体" w:hAnsi="宋体"/>
                <w:sz w:val="24"/>
              </w:rPr>
            </w:pPr>
          </w:p>
        </w:tc>
      </w:tr>
    </w:tbl>
    <w:p w14:paraId="5C096AB5">
      <w:pPr>
        <w:spacing w:line="360" w:lineRule="auto"/>
        <w:rPr>
          <w:rFonts w:ascii="宋体" w:hAnsi="宋体"/>
          <w:sz w:val="24"/>
        </w:rPr>
      </w:pPr>
      <w:r>
        <w:rPr>
          <w:rFonts w:hint="eastAsia" w:ascii="宋体" w:hAnsi="宋体"/>
          <w:sz w:val="24"/>
        </w:rPr>
        <w:t>2、一般技术需求</w:t>
      </w:r>
    </w:p>
    <w:tbl>
      <w:tblPr>
        <w:tblStyle w:val="16"/>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800"/>
        <w:gridCol w:w="1449"/>
        <w:gridCol w:w="4491"/>
      </w:tblGrid>
      <w:tr w14:paraId="44D8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4E633F5D">
            <w:pPr>
              <w:spacing w:line="360" w:lineRule="auto"/>
              <w:jc w:val="center"/>
              <w:rPr>
                <w:rFonts w:hint="eastAsia" w:ascii="宋体" w:hAnsi="宋体"/>
                <w:sz w:val="24"/>
              </w:rPr>
            </w:pPr>
            <w:r>
              <w:rPr>
                <w:rFonts w:hint="eastAsia" w:ascii="宋体" w:hAnsi="宋体"/>
                <w:sz w:val="24"/>
              </w:rPr>
              <w:t>序号</w:t>
            </w:r>
          </w:p>
        </w:tc>
        <w:tc>
          <w:tcPr>
            <w:tcW w:w="1800" w:type="dxa"/>
            <w:noWrap w:val="0"/>
            <w:vAlign w:val="center"/>
          </w:tcPr>
          <w:p w14:paraId="17DC735C">
            <w:pPr>
              <w:spacing w:line="360" w:lineRule="auto"/>
              <w:jc w:val="center"/>
              <w:rPr>
                <w:rFonts w:hint="eastAsia" w:ascii="宋体" w:hAnsi="宋体"/>
                <w:sz w:val="24"/>
              </w:rPr>
            </w:pPr>
            <w:r>
              <w:rPr>
                <w:rFonts w:hint="eastAsia" w:ascii="宋体" w:hAnsi="宋体"/>
                <w:sz w:val="24"/>
              </w:rPr>
              <w:t>采购项名称</w:t>
            </w:r>
          </w:p>
        </w:tc>
        <w:tc>
          <w:tcPr>
            <w:tcW w:w="1449" w:type="dxa"/>
            <w:noWrap w:val="0"/>
            <w:vAlign w:val="center"/>
          </w:tcPr>
          <w:p w14:paraId="03BE4959">
            <w:pPr>
              <w:spacing w:line="360" w:lineRule="auto"/>
              <w:jc w:val="center"/>
              <w:rPr>
                <w:rFonts w:hint="eastAsia" w:ascii="宋体" w:hAnsi="宋体"/>
                <w:sz w:val="24"/>
              </w:rPr>
            </w:pPr>
            <w:r>
              <w:rPr>
                <w:rFonts w:hint="eastAsia" w:ascii="宋体" w:hAnsi="宋体"/>
                <w:sz w:val="24"/>
              </w:rPr>
              <w:t>数量和单位</w:t>
            </w:r>
          </w:p>
        </w:tc>
        <w:tc>
          <w:tcPr>
            <w:tcW w:w="4491" w:type="dxa"/>
            <w:noWrap w:val="0"/>
            <w:vAlign w:val="center"/>
          </w:tcPr>
          <w:p w14:paraId="34758E87">
            <w:pPr>
              <w:spacing w:line="360" w:lineRule="auto"/>
              <w:jc w:val="center"/>
              <w:rPr>
                <w:rFonts w:hint="eastAsia" w:ascii="宋体" w:hAnsi="宋体"/>
                <w:sz w:val="24"/>
              </w:rPr>
            </w:pPr>
            <w:r>
              <w:rPr>
                <w:rFonts w:hint="eastAsia" w:ascii="宋体" w:hAnsi="宋体"/>
                <w:sz w:val="24"/>
              </w:rPr>
              <w:t>需求条款</w:t>
            </w:r>
          </w:p>
        </w:tc>
      </w:tr>
      <w:tr w14:paraId="57506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36233F6F">
            <w:pPr>
              <w:spacing w:line="500" w:lineRule="exact"/>
              <w:jc w:val="center"/>
              <w:rPr>
                <w:rFonts w:hint="eastAsia" w:ascii="宋体" w:hAnsi="宋体"/>
                <w:sz w:val="24"/>
              </w:rPr>
            </w:pPr>
            <w:r>
              <w:rPr>
                <w:rFonts w:hint="eastAsia" w:ascii="宋体" w:hAnsi="宋体"/>
                <w:sz w:val="24"/>
              </w:rPr>
              <w:t>1</w:t>
            </w:r>
          </w:p>
        </w:tc>
        <w:tc>
          <w:tcPr>
            <w:tcW w:w="1800" w:type="dxa"/>
            <w:noWrap w:val="0"/>
            <w:vAlign w:val="center"/>
          </w:tcPr>
          <w:p w14:paraId="304CD67B">
            <w:pPr>
              <w:spacing w:line="500" w:lineRule="exact"/>
              <w:jc w:val="center"/>
              <w:rPr>
                <w:rFonts w:hint="eastAsia" w:ascii="宋体" w:hAnsi="宋体"/>
                <w:sz w:val="24"/>
              </w:rPr>
            </w:pPr>
            <w:r>
              <w:rPr>
                <w:rFonts w:hint="eastAsia" w:ascii="宋体" w:hAnsi="宋体"/>
                <w:sz w:val="24"/>
              </w:rPr>
              <w:t>保洁服务标准</w:t>
            </w:r>
          </w:p>
        </w:tc>
        <w:tc>
          <w:tcPr>
            <w:tcW w:w="1449" w:type="dxa"/>
            <w:noWrap w:val="0"/>
            <w:vAlign w:val="center"/>
          </w:tcPr>
          <w:p w14:paraId="567FBE35">
            <w:pPr>
              <w:spacing w:line="500" w:lineRule="exact"/>
              <w:jc w:val="center"/>
              <w:rPr>
                <w:rFonts w:hint="eastAsia" w:ascii="宋体" w:hAnsi="宋体"/>
                <w:sz w:val="24"/>
              </w:rPr>
            </w:pPr>
            <w:r>
              <w:rPr>
                <w:rFonts w:hint="eastAsia" w:ascii="宋体" w:hAnsi="宋体"/>
                <w:sz w:val="24"/>
              </w:rPr>
              <w:t>1项</w:t>
            </w:r>
          </w:p>
        </w:tc>
        <w:tc>
          <w:tcPr>
            <w:tcW w:w="4491" w:type="dxa"/>
            <w:noWrap w:val="0"/>
            <w:vAlign w:val="center"/>
          </w:tcPr>
          <w:p w14:paraId="468CC594">
            <w:pPr>
              <w:spacing w:line="500" w:lineRule="exact"/>
              <w:jc w:val="left"/>
              <w:rPr>
                <w:rFonts w:hint="eastAsia" w:ascii="宋体" w:hAnsi="宋体" w:cs="宋体"/>
                <w:sz w:val="24"/>
              </w:rPr>
            </w:pPr>
            <w:r>
              <w:rPr>
                <w:rFonts w:hint="eastAsia" w:ascii="宋体" w:hAnsi="宋体" w:cs="宋体"/>
                <w:sz w:val="24"/>
              </w:rPr>
              <w:t>（1）符合医院保洁服务标准：所有楼宇公共区域（包括大厅、走廊、洗手间、各出入口、楼道、楼梯、办公大厅）、部分办公室、会议室、庭院、外场（庭院、室外停车场、围挡护栏、宣传栏、绿地等）的清洁消毒等。</w:t>
            </w:r>
          </w:p>
          <w:p w14:paraId="2B1ACEFB">
            <w:pPr>
              <w:spacing w:line="500" w:lineRule="exact"/>
              <w:jc w:val="left"/>
              <w:rPr>
                <w:rFonts w:hint="eastAsia" w:ascii="宋体" w:hAnsi="宋体" w:cs="宋体"/>
                <w:sz w:val="24"/>
              </w:rPr>
            </w:pPr>
            <w:r>
              <w:rPr>
                <w:rFonts w:hint="eastAsia" w:ascii="宋体" w:hAnsi="宋体" w:cs="宋体"/>
                <w:sz w:val="24"/>
              </w:rPr>
              <w:t xml:space="preserve">（2）日常垃圾清倒、清运、固体废弃物处理； </w:t>
            </w:r>
          </w:p>
          <w:p w14:paraId="260AB682">
            <w:pPr>
              <w:spacing w:line="500" w:lineRule="exact"/>
              <w:jc w:val="left"/>
              <w:rPr>
                <w:rFonts w:hint="eastAsia" w:ascii="宋体" w:hAnsi="宋体" w:cs="宋体"/>
                <w:sz w:val="24"/>
              </w:rPr>
            </w:pPr>
            <w:r>
              <w:rPr>
                <w:rFonts w:hint="eastAsia" w:ascii="宋体" w:hAnsi="宋体" w:cs="宋体"/>
                <w:sz w:val="24"/>
              </w:rPr>
              <w:t>（3）消杀服务；</w:t>
            </w:r>
          </w:p>
          <w:p w14:paraId="7A6966C5">
            <w:pPr>
              <w:spacing w:line="500" w:lineRule="exact"/>
              <w:jc w:val="left"/>
              <w:rPr>
                <w:rFonts w:hint="eastAsia" w:ascii="宋体" w:hAnsi="宋体" w:cs="宋体"/>
                <w:sz w:val="24"/>
              </w:rPr>
            </w:pPr>
            <w:r>
              <w:rPr>
                <w:rFonts w:hint="eastAsia" w:ascii="宋体" w:hAnsi="宋体" w:cs="宋体"/>
                <w:sz w:val="24"/>
              </w:rPr>
              <w:t>（4）外围或停车场卫生清洁；</w:t>
            </w:r>
          </w:p>
          <w:p w14:paraId="1B852778">
            <w:pPr>
              <w:spacing w:line="500" w:lineRule="exact"/>
              <w:jc w:val="left"/>
              <w:rPr>
                <w:rFonts w:hint="eastAsia" w:ascii="宋体" w:hAnsi="宋体" w:cs="宋体"/>
                <w:sz w:val="24"/>
              </w:rPr>
            </w:pPr>
            <w:r>
              <w:rPr>
                <w:rFonts w:hint="eastAsia" w:ascii="宋体" w:hAnsi="宋体" w:cs="宋体"/>
                <w:sz w:val="24"/>
              </w:rPr>
              <w:t>（5）特殊天气处置（雨雪等）；</w:t>
            </w:r>
          </w:p>
          <w:p w14:paraId="57971E8D">
            <w:pPr>
              <w:spacing w:line="500" w:lineRule="exact"/>
              <w:jc w:val="left"/>
              <w:rPr>
                <w:rFonts w:hint="eastAsia" w:ascii="宋体" w:hAnsi="宋体" w:cs="宋体"/>
                <w:sz w:val="24"/>
              </w:rPr>
            </w:pPr>
            <w:r>
              <w:rPr>
                <w:rFonts w:hint="eastAsia" w:ascii="宋体" w:hAnsi="宋体" w:cs="宋体"/>
                <w:sz w:val="24"/>
              </w:rPr>
              <w:t>（6）外檐清洗、天窗百叶的定期（周/月）清洁；</w:t>
            </w:r>
          </w:p>
          <w:p w14:paraId="53FCC25E">
            <w:pPr>
              <w:spacing w:line="500" w:lineRule="exact"/>
              <w:jc w:val="left"/>
              <w:rPr>
                <w:rFonts w:hint="eastAsia" w:ascii="宋体" w:hAnsi="宋体" w:cs="宋体"/>
                <w:sz w:val="24"/>
              </w:rPr>
            </w:pPr>
            <w:r>
              <w:rPr>
                <w:rFonts w:hint="eastAsia" w:ascii="宋体" w:hAnsi="宋体" w:cs="宋体"/>
                <w:sz w:val="24"/>
              </w:rPr>
              <w:t>（7）发现吸烟者及时劝阻；</w:t>
            </w:r>
          </w:p>
          <w:p w14:paraId="4025B84B">
            <w:pPr>
              <w:spacing w:line="500" w:lineRule="exact"/>
              <w:jc w:val="left"/>
              <w:rPr>
                <w:rFonts w:hint="eastAsia" w:ascii="宋体" w:hAnsi="宋体" w:cs="宋体"/>
                <w:sz w:val="24"/>
              </w:rPr>
            </w:pPr>
            <w:r>
              <w:rPr>
                <w:rFonts w:hint="eastAsia" w:ascii="宋体" w:hAnsi="宋体" w:cs="宋体"/>
                <w:sz w:val="24"/>
              </w:rPr>
              <w:t>（8）诊疗科室，治疗室，观察室，输液室，挂号室，药房，药库等科室每天清扫二次，随时推尘保洁；保持地面无痰渍、烟蒂、纸屑及废弃物；</w:t>
            </w:r>
          </w:p>
          <w:p w14:paraId="59ECE4F5">
            <w:pPr>
              <w:spacing w:line="500" w:lineRule="exact"/>
              <w:jc w:val="left"/>
              <w:rPr>
                <w:rFonts w:hint="eastAsia" w:ascii="宋体" w:hAnsi="宋体" w:cs="宋体"/>
                <w:sz w:val="24"/>
              </w:rPr>
            </w:pPr>
            <w:r>
              <w:rPr>
                <w:rFonts w:hint="eastAsia" w:ascii="宋体" w:hAnsi="宋体" w:cs="宋体"/>
                <w:sz w:val="24"/>
              </w:rPr>
              <w:t>（9）输液椅，输液床，候诊椅，门把手，所有导诊台每天清洁消毒；</w:t>
            </w:r>
          </w:p>
          <w:p w14:paraId="1AAF9048">
            <w:pPr>
              <w:spacing w:line="500" w:lineRule="exact"/>
              <w:jc w:val="left"/>
              <w:rPr>
                <w:rFonts w:hint="eastAsia" w:ascii="宋体" w:hAnsi="宋体" w:cs="宋体"/>
                <w:sz w:val="24"/>
              </w:rPr>
            </w:pPr>
            <w:r>
              <w:rPr>
                <w:rFonts w:hint="eastAsia" w:ascii="宋体" w:hAnsi="宋体" w:cs="宋体"/>
                <w:sz w:val="24"/>
              </w:rPr>
              <w:t>（10）熟练掌握污水处理系统的操作程序正确投放药物,杀灭废水中的致病微生物，在消毒前可对废水进行预处理，包括一级处理和二级处理确保抽检合格. 医疗垃圾严格按程序分装、称重、记录、运送。</w:t>
            </w:r>
          </w:p>
          <w:p w14:paraId="6A894D7E">
            <w:pPr>
              <w:spacing w:line="500" w:lineRule="exact"/>
              <w:jc w:val="left"/>
              <w:rPr>
                <w:rFonts w:hint="eastAsia" w:ascii="宋体" w:hAnsi="宋体"/>
                <w:sz w:val="24"/>
              </w:rPr>
            </w:pPr>
            <w:r>
              <w:rPr>
                <w:rFonts w:hint="eastAsia" w:ascii="宋体" w:hAnsi="宋体" w:cs="宋体"/>
                <w:sz w:val="24"/>
              </w:rPr>
              <w:t>企业在负责以上内容的同时，投入所需必要的机械设备，清洁消杀用品专业、环保，雨雪天气启动应急扫保措施。作业中涉及到的清洁设备、工具、耗材、药剂、卫生间客用品由物业提供。</w:t>
            </w:r>
          </w:p>
        </w:tc>
      </w:tr>
      <w:tr w14:paraId="262A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0679C961">
            <w:pPr>
              <w:spacing w:line="500" w:lineRule="exact"/>
              <w:jc w:val="center"/>
              <w:rPr>
                <w:rFonts w:hint="eastAsia" w:ascii="宋体" w:hAnsi="宋体"/>
                <w:sz w:val="24"/>
              </w:rPr>
            </w:pPr>
            <w:r>
              <w:rPr>
                <w:rFonts w:hint="eastAsia" w:ascii="宋体" w:hAnsi="宋体"/>
                <w:sz w:val="24"/>
              </w:rPr>
              <w:t>2</w:t>
            </w:r>
          </w:p>
        </w:tc>
        <w:tc>
          <w:tcPr>
            <w:tcW w:w="1800" w:type="dxa"/>
            <w:noWrap w:val="0"/>
            <w:vAlign w:val="center"/>
          </w:tcPr>
          <w:p w14:paraId="56151F49">
            <w:pPr>
              <w:spacing w:line="500" w:lineRule="exact"/>
              <w:jc w:val="center"/>
              <w:rPr>
                <w:rFonts w:hint="eastAsia" w:ascii="宋体" w:hAnsi="宋体"/>
                <w:sz w:val="24"/>
              </w:rPr>
            </w:pPr>
            <w:r>
              <w:rPr>
                <w:rFonts w:hint="eastAsia" w:ascii="宋体" w:hAnsi="宋体"/>
                <w:sz w:val="24"/>
              </w:rPr>
              <w:t>挂号收费服务标准</w:t>
            </w:r>
          </w:p>
        </w:tc>
        <w:tc>
          <w:tcPr>
            <w:tcW w:w="1449" w:type="dxa"/>
            <w:noWrap w:val="0"/>
            <w:vAlign w:val="center"/>
          </w:tcPr>
          <w:p w14:paraId="792F4DD5">
            <w:pPr>
              <w:spacing w:line="500" w:lineRule="exact"/>
              <w:jc w:val="center"/>
              <w:rPr>
                <w:rFonts w:hint="eastAsia" w:ascii="宋体" w:hAnsi="宋体"/>
                <w:sz w:val="24"/>
              </w:rPr>
            </w:pPr>
            <w:r>
              <w:rPr>
                <w:rFonts w:hint="eastAsia" w:ascii="宋体" w:hAnsi="宋体"/>
                <w:sz w:val="24"/>
              </w:rPr>
              <w:t>1项</w:t>
            </w:r>
          </w:p>
        </w:tc>
        <w:tc>
          <w:tcPr>
            <w:tcW w:w="4491" w:type="dxa"/>
            <w:noWrap w:val="0"/>
            <w:vAlign w:val="center"/>
          </w:tcPr>
          <w:p w14:paraId="5411263D">
            <w:pPr>
              <w:spacing w:line="500" w:lineRule="exact"/>
              <w:jc w:val="left"/>
              <w:rPr>
                <w:rFonts w:hint="eastAsia" w:ascii="宋体" w:hAnsi="宋体" w:cs="宋体"/>
                <w:sz w:val="24"/>
              </w:rPr>
            </w:pPr>
            <w:r>
              <w:rPr>
                <w:rFonts w:hint="eastAsia" w:ascii="宋体" w:hAnsi="宋体" w:cs="宋体"/>
                <w:sz w:val="24"/>
              </w:rPr>
              <w:t>（1）收费人员工作必须认真负责、态度和蔼、语言文明，耐心解释，不刁难，不推诿病人。准确掌握有关收费标准，努力提高效率，缩短病员等待时间。</w:t>
            </w:r>
          </w:p>
          <w:p w14:paraId="02E5AE4D">
            <w:pPr>
              <w:spacing w:line="500" w:lineRule="exact"/>
              <w:jc w:val="left"/>
              <w:rPr>
                <w:rFonts w:hint="eastAsia" w:ascii="宋体" w:hAnsi="宋体" w:cs="宋体"/>
                <w:sz w:val="24"/>
              </w:rPr>
            </w:pPr>
            <w:r>
              <w:rPr>
                <w:rFonts w:hint="eastAsia" w:ascii="宋体" w:hAnsi="宋体" w:cs="宋体"/>
                <w:sz w:val="24"/>
              </w:rPr>
              <w:t>（2）收费人员在收到病人交付现金时，要唱收、唱付，当面点清。填写门诊收据，必须做到姓名相符、项目真实、金额准确、日期一致、字迹清晰。</w:t>
            </w:r>
          </w:p>
          <w:p w14:paraId="1DB691FC">
            <w:pPr>
              <w:spacing w:line="500" w:lineRule="exact"/>
              <w:jc w:val="left"/>
              <w:rPr>
                <w:rFonts w:hint="eastAsia" w:ascii="宋体" w:hAnsi="宋体" w:cs="宋体"/>
                <w:sz w:val="24"/>
              </w:rPr>
            </w:pPr>
            <w:r>
              <w:rPr>
                <w:rFonts w:hint="eastAsia" w:ascii="宋体" w:hAnsi="宋体" w:cs="宋体"/>
                <w:sz w:val="24"/>
              </w:rPr>
              <w:t>（3）收费人员必须坚守岗位，工作时间不得擅自离岗，严禁室内会客。</w:t>
            </w:r>
          </w:p>
          <w:p w14:paraId="61EE7AA1">
            <w:pPr>
              <w:spacing w:line="500" w:lineRule="exact"/>
              <w:jc w:val="left"/>
              <w:rPr>
                <w:rFonts w:hint="eastAsia" w:ascii="宋体" w:hAnsi="宋体" w:cs="宋体"/>
                <w:sz w:val="24"/>
              </w:rPr>
            </w:pPr>
            <w:r>
              <w:rPr>
                <w:rFonts w:hint="eastAsia" w:ascii="宋体" w:hAnsi="宋体" w:cs="宋体"/>
                <w:sz w:val="24"/>
              </w:rPr>
              <w:t>（4）收费人员提高警惕、注意安全，非本室人员，未经许可不得入内。努力完成各项收费任务。</w:t>
            </w:r>
          </w:p>
        </w:tc>
      </w:tr>
      <w:tr w14:paraId="2FBD4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0C4CB78B">
            <w:pPr>
              <w:spacing w:line="500" w:lineRule="exact"/>
              <w:jc w:val="center"/>
              <w:rPr>
                <w:rFonts w:hint="eastAsia" w:ascii="宋体" w:hAnsi="宋体"/>
                <w:sz w:val="24"/>
              </w:rPr>
            </w:pPr>
            <w:r>
              <w:rPr>
                <w:rFonts w:hint="eastAsia" w:ascii="宋体" w:hAnsi="宋体"/>
                <w:sz w:val="24"/>
              </w:rPr>
              <w:t>3</w:t>
            </w:r>
          </w:p>
        </w:tc>
        <w:tc>
          <w:tcPr>
            <w:tcW w:w="1800" w:type="dxa"/>
            <w:noWrap w:val="0"/>
            <w:vAlign w:val="center"/>
          </w:tcPr>
          <w:p w14:paraId="357CAF4C">
            <w:pPr>
              <w:spacing w:line="500" w:lineRule="exact"/>
              <w:jc w:val="center"/>
              <w:rPr>
                <w:rFonts w:hint="eastAsia" w:ascii="宋体" w:hAnsi="宋体"/>
                <w:sz w:val="24"/>
              </w:rPr>
            </w:pPr>
            <w:r>
              <w:rPr>
                <w:rFonts w:hint="eastAsia" w:ascii="宋体" w:hAnsi="宋体"/>
                <w:sz w:val="24"/>
              </w:rPr>
              <w:t>秩序维护服务标准</w:t>
            </w:r>
          </w:p>
        </w:tc>
        <w:tc>
          <w:tcPr>
            <w:tcW w:w="1449" w:type="dxa"/>
            <w:noWrap w:val="0"/>
            <w:vAlign w:val="center"/>
          </w:tcPr>
          <w:p w14:paraId="0025DEFD">
            <w:pPr>
              <w:spacing w:line="500" w:lineRule="exact"/>
              <w:jc w:val="center"/>
              <w:rPr>
                <w:rFonts w:hint="eastAsia" w:ascii="宋体" w:hAnsi="宋体"/>
                <w:sz w:val="24"/>
              </w:rPr>
            </w:pPr>
            <w:r>
              <w:rPr>
                <w:rFonts w:hint="eastAsia" w:ascii="宋体" w:hAnsi="宋体"/>
                <w:sz w:val="24"/>
              </w:rPr>
              <w:t>1项</w:t>
            </w:r>
          </w:p>
        </w:tc>
        <w:tc>
          <w:tcPr>
            <w:tcW w:w="4491" w:type="dxa"/>
            <w:noWrap w:val="0"/>
            <w:vAlign w:val="center"/>
          </w:tcPr>
          <w:p w14:paraId="627C68A1">
            <w:pPr>
              <w:spacing w:line="500" w:lineRule="exact"/>
              <w:jc w:val="left"/>
              <w:rPr>
                <w:rFonts w:hint="eastAsia" w:ascii="宋体" w:hAnsi="宋体" w:cs="宋体"/>
                <w:sz w:val="24"/>
              </w:rPr>
            </w:pPr>
            <w:r>
              <w:rPr>
                <w:rFonts w:hint="eastAsia" w:ascii="宋体" w:hAnsi="宋体" w:cs="宋体"/>
                <w:sz w:val="24"/>
              </w:rPr>
              <w:t>（1）人员出入安全管理：卡证检查、来访进行登记接待管理，做好安全保卫工作；</w:t>
            </w:r>
          </w:p>
          <w:p w14:paraId="10E0F9C2">
            <w:pPr>
              <w:spacing w:line="500" w:lineRule="exact"/>
              <w:jc w:val="left"/>
              <w:rPr>
                <w:rFonts w:hint="eastAsia" w:ascii="宋体" w:hAnsi="宋体" w:cs="宋体"/>
                <w:sz w:val="24"/>
              </w:rPr>
            </w:pPr>
            <w:r>
              <w:rPr>
                <w:rFonts w:hint="eastAsia" w:ascii="宋体" w:hAnsi="宋体" w:cs="宋体"/>
                <w:sz w:val="24"/>
              </w:rPr>
              <w:t>（2）物品安全管理：物品出入检查、物品暂存、快递、报刊及杂志的收发与管理；</w:t>
            </w:r>
          </w:p>
          <w:p w14:paraId="4AB99A03">
            <w:pPr>
              <w:spacing w:line="500" w:lineRule="exact"/>
              <w:jc w:val="left"/>
              <w:rPr>
                <w:rFonts w:hint="eastAsia" w:ascii="宋体" w:hAnsi="宋体" w:cs="宋体"/>
                <w:sz w:val="24"/>
              </w:rPr>
            </w:pPr>
            <w:r>
              <w:rPr>
                <w:rFonts w:hint="eastAsia" w:ascii="宋体" w:hAnsi="宋体" w:cs="宋体"/>
                <w:sz w:val="24"/>
              </w:rPr>
              <w:t>（3）安全/消防检查：日周月例行安全/消防检查，季度、节假日、活动/接待、重点区域检查；</w:t>
            </w:r>
          </w:p>
          <w:p w14:paraId="65FD83BC">
            <w:pPr>
              <w:spacing w:line="500" w:lineRule="exact"/>
              <w:jc w:val="left"/>
              <w:rPr>
                <w:rFonts w:hint="eastAsia" w:ascii="宋体" w:hAnsi="宋体" w:cs="宋体"/>
                <w:sz w:val="24"/>
              </w:rPr>
            </w:pPr>
            <w:r>
              <w:rPr>
                <w:rFonts w:hint="eastAsia" w:ascii="宋体" w:hAnsi="宋体" w:cs="宋体"/>
                <w:sz w:val="24"/>
              </w:rPr>
              <w:t>（4）消防/监控：内部现场接警处理，突发事件处理调度；</w:t>
            </w:r>
          </w:p>
          <w:p w14:paraId="3FBBB543">
            <w:pPr>
              <w:spacing w:line="500" w:lineRule="exact"/>
              <w:jc w:val="left"/>
              <w:rPr>
                <w:rFonts w:hint="eastAsia" w:ascii="宋体" w:hAnsi="宋体" w:cs="宋体"/>
                <w:sz w:val="24"/>
              </w:rPr>
            </w:pPr>
            <w:r>
              <w:rPr>
                <w:rFonts w:hint="eastAsia" w:ascii="宋体" w:hAnsi="宋体" w:cs="宋体"/>
                <w:sz w:val="24"/>
              </w:rPr>
              <w:t>（5）安全消防重点部位管理：负责重点部位的预案制订；责任人的维护，重点部位评估；</w:t>
            </w:r>
          </w:p>
          <w:p w14:paraId="1FC5F831">
            <w:pPr>
              <w:spacing w:line="500" w:lineRule="exact"/>
              <w:jc w:val="left"/>
              <w:rPr>
                <w:rFonts w:hint="eastAsia" w:ascii="宋体" w:hAnsi="宋体" w:cs="宋体"/>
                <w:sz w:val="24"/>
              </w:rPr>
            </w:pPr>
            <w:r>
              <w:rPr>
                <w:rFonts w:hint="eastAsia" w:ascii="宋体" w:hAnsi="宋体" w:cs="宋体"/>
                <w:sz w:val="24"/>
              </w:rPr>
              <w:t>（6）项目公共秩序管理：正常工作秩序维护及事件处理；</w:t>
            </w:r>
          </w:p>
          <w:p w14:paraId="7655AC09">
            <w:pPr>
              <w:spacing w:line="500" w:lineRule="exact"/>
              <w:jc w:val="left"/>
              <w:rPr>
                <w:rFonts w:hint="eastAsia" w:ascii="宋体" w:hAnsi="宋体" w:cs="宋体"/>
                <w:sz w:val="24"/>
              </w:rPr>
            </w:pPr>
            <w:r>
              <w:rPr>
                <w:rFonts w:hint="eastAsia" w:ascii="宋体" w:hAnsi="宋体" w:cs="宋体"/>
                <w:sz w:val="24"/>
              </w:rPr>
              <w:t>（7）安防/消防器材、耗材、用具管理：安全岗位用具管理，消防用具检查、测试、保养及维修；</w:t>
            </w:r>
          </w:p>
          <w:p w14:paraId="012A69AA">
            <w:pPr>
              <w:spacing w:line="500" w:lineRule="exact"/>
              <w:jc w:val="left"/>
              <w:rPr>
                <w:rFonts w:hint="eastAsia" w:ascii="宋体" w:hAnsi="宋体" w:cs="宋体"/>
                <w:sz w:val="24"/>
              </w:rPr>
            </w:pPr>
            <w:r>
              <w:rPr>
                <w:rFonts w:hint="eastAsia" w:ascii="宋体" w:hAnsi="宋体" w:cs="宋体"/>
                <w:sz w:val="24"/>
              </w:rPr>
              <w:t>（8）消防设施安检：临时性疏散指示图、灭火器、消火栓日常检查；</w:t>
            </w:r>
          </w:p>
          <w:p w14:paraId="5B0B447B">
            <w:pPr>
              <w:spacing w:line="500" w:lineRule="exact"/>
              <w:jc w:val="left"/>
              <w:rPr>
                <w:rFonts w:hint="eastAsia" w:ascii="宋体" w:hAnsi="宋体" w:cs="宋体"/>
                <w:sz w:val="24"/>
              </w:rPr>
            </w:pPr>
            <w:r>
              <w:rPr>
                <w:rFonts w:hint="eastAsia" w:ascii="宋体" w:hAnsi="宋体" w:cs="宋体"/>
                <w:sz w:val="24"/>
              </w:rPr>
              <w:t>（9）钥匙/门禁管理；停车场及停车位管理与服务；</w:t>
            </w:r>
          </w:p>
          <w:p w14:paraId="7D3DAB65">
            <w:pPr>
              <w:spacing w:line="500" w:lineRule="exact"/>
              <w:jc w:val="left"/>
              <w:rPr>
                <w:rFonts w:hint="eastAsia" w:ascii="宋体" w:hAnsi="宋体" w:cs="宋体"/>
                <w:sz w:val="24"/>
              </w:rPr>
            </w:pPr>
            <w:r>
              <w:rPr>
                <w:rFonts w:hint="eastAsia" w:ascii="宋体" w:hAnsi="宋体" w:cs="宋体"/>
                <w:sz w:val="24"/>
              </w:rPr>
              <w:t>（10）安全预案制定；消防演习；突发事件的预防与处理：如火险/火灾监控及扑救等；</w:t>
            </w:r>
          </w:p>
          <w:p w14:paraId="67BEF405">
            <w:pPr>
              <w:spacing w:line="500" w:lineRule="exact"/>
              <w:jc w:val="left"/>
              <w:rPr>
                <w:rFonts w:hint="eastAsia" w:ascii="宋体" w:hAnsi="宋体" w:cs="宋体"/>
                <w:sz w:val="24"/>
              </w:rPr>
            </w:pPr>
            <w:r>
              <w:rPr>
                <w:rFonts w:hint="eastAsia" w:ascii="宋体" w:hAnsi="宋体" w:cs="宋体"/>
                <w:sz w:val="24"/>
              </w:rPr>
              <w:t>（11）楼内大厅导诊经中心的培训，能够了解中心的服务项目及就医范围，熟悉就医流程，熟练掌握自助挂号机，自助取报告等相关设备的操作，协助患者自助挂号；</w:t>
            </w:r>
          </w:p>
          <w:p w14:paraId="5CA28DE0">
            <w:pPr>
              <w:spacing w:line="500" w:lineRule="exact"/>
              <w:jc w:val="left"/>
              <w:rPr>
                <w:rFonts w:hint="eastAsia" w:ascii="宋体" w:hAnsi="宋体" w:cs="宋体"/>
                <w:sz w:val="24"/>
              </w:rPr>
            </w:pPr>
            <w:r>
              <w:rPr>
                <w:rFonts w:hint="eastAsia" w:ascii="宋体" w:hAnsi="宋体" w:cs="宋体"/>
                <w:sz w:val="24"/>
              </w:rPr>
              <w:t>（12）能够积极配合中心组织的义诊及宣传活动，配合发放宣传资料，服从中心的安排；</w:t>
            </w:r>
          </w:p>
          <w:p w14:paraId="74CAF220">
            <w:pPr>
              <w:spacing w:line="500" w:lineRule="exact"/>
              <w:jc w:val="left"/>
              <w:rPr>
                <w:rFonts w:hint="eastAsia" w:ascii="宋体" w:hAnsi="宋体"/>
                <w:sz w:val="24"/>
              </w:rPr>
            </w:pPr>
            <w:r>
              <w:rPr>
                <w:rFonts w:hint="eastAsia" w:ascii="宋体" w:hAnsi="宋体" w:cs="宋体"/>
                <w:sz w:val="24"/>
              </w:rPr>
              <w:t>（13）保管好爱心伞、温度计、轮椅等公共财物。</w:t>
            </w:r>
          </w:p>
        </w:tc>
      </w:tr>
      <w:tr w14:paraId="6F0A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223B2428">
            <w:pPr>
              <w:spacing w:line="500" w:lineRule="exact"/>
              <w:jc w:val="center"/>
              <w:rPr>
                <w:rFonts w:hint="eastAsia" w:ascii="宋体" w:hAnsi="宋体"/>
                <w:sz w:val="24"/>
              </w:rPr>
            </w:pPr>
            <w:r>
              <w:rPr>
                <w:rFonts w:hint="eastAsia" w:ascii="宋体" w:hAnsi="宋体"/>
                <w:sz w:val="24"/>
              </w:rPr>
              <w:t>4</w:t>
            </w:r>
          </w:p>
        </w:tc>
        <w:tc>
          <w:tcPr>
            <w:tcW w:w="1800" w:type="dxa"/>
            <w:noWrap w:val="0"/>
            <w:vAlign w:val="center"/>
          </w:tcPr>
          <w:p w14:paraId="2D19C3FA">
            <w:pPr>
              <w:spacing w:line="500" w:lineRule="exact"/>
              <w:jc w:val="center"/>
              <w:rPr>
                <w:rFonts w:hint="eastAsia" w:ascii="宋体" w:hAnsi="宋体"/>
                <w:sz w:val="24"/>
              </w:rPr>
            </w:pPr>
            <w:r>
              <w:rPr>
                <w:rFonts w:hint="eastAsia" w:ascii="宋体" w:hAnsi="宋体" w:cs="宋体"/>
                <w:sz w:val="24"/>
              </w:rPr>
              <w:t>工程服务标准</w:t>
            </w:r>
          </w:p>
        </w:tc>
        <w:tc>
          <w:tcPr>
            <w:tcW w:w="1449" w:type="dxa"/>
            <w:noWrap w:val="0"/>
            <w:vAlign w:val="center"/>
          </w:tcPr>
          <w:p w14:paraId="477F7F8A">
            <w:pPr>
              <w:spacing w:line="500" w:lineRule="exact"/>
              <w:jc w:val="center"/>
              <w:rPr>
                <w:rFonts w:hint="eastAsia" w:ascii="宋体" w:hAnsi="宋体"/>
                <w:sz w:val="24"/>
              </w:rPr>
            </w:pPr>
            <w:r>
              <w:rPr>
                <w:rFonts w:hint="eastAsia" w:ascii="宋体" w:hAnsi="宋体"/>
                <w:sz w:val="24"/>
              </w:rPr>
              <w:t>1项</w:t>
            </w:r>
          </w:p>
        </w:tc>
        <w:tc>
          <w:tcPr>
            <w:tcW w:w="4491" w:type="dxa"/>
            <w:noWrap w:val="0"/>
            <w:vAlign w:val="center"/>
          </w:tcPr>
          <w:p w14:paraId="6AD09530">
            <w:pPr>
              <w:spacing w:line="500" w:lineRule="exact"/>
              <w:jc w:val="left"/>
              <w:rPr>
                <w:rFonts w:hint="eastAsia" w:ascii="宋体" w:hAnsi="宋体" w:cs="宋体"/>
                <w:sz w:val="24"/>
              </w:rPr>
            </w:pPr>
            <w:r>
              <w:rPr>
                <w:rFonts w:hint="eastAsia" w:ascii="宋体" w:hAnsi="宋体" w:cs="宋体"/>
                <w:sz w:val="24"/>
              </w:rPr>
              <w:t>（1）负责楼宇房屋日常管理：门、窗、墙、地面、露台、天花顶棚等维修维护工作；</w:t>
            </w:r>
          </w:p>
          <w:p w14:paraId="436CB1D7">
            <w:pPr>
              <w:spacing w:line="500" w:lineRule="exact"/>
              <w:jc w:val="left"/>
              <w:rPr>
                <w:rFonts w:hint="eastAsia" w:ascii="宋体" w:hAnsi="宋体" w:cs="宋体"/>
                <w:sz w:val="24"/>
              </w:rPr>
            </w:pPr>
            <w:r>
              <w:rPr>
                <w:rFonts w:hint="eastAsia" w:ascii="宋体" w:hAnsi="宋体" w:cs="宋体"/>
                <w:sz w:val="24"/>
              </w:rPr>
              <w:t>（2）日常配电系统管理：配电箱、线路、开关、插座巡查检修维护工作；</w:t>
            </w:r>
          </w:p>
          <w:p w14:paraId="049FE30D">
            <w:pPr>
              <w:spacing w:line="500" w:lineRule="exact"/>
              <w:jc w:val="left"/>
              <w:rPr>
                <w:rFonts w:hint="eastAsia" w:ascii="宋体" w:hAnsi="宋体" w:cs="宋体"/>
                <w:sz w:val="24"/>
              </w:rPr>
            </w:pPr>
            <w:r>
              <w:rPr>
                <w:rFonts w:hint="eastAsia" w:ascii="宋体" w:hAnsi="宋体" w:cs="宋体"/>
                <w:sz w:val="24"/>
              </w:rPr>
              <w:t>（3）日常空调系统管理：空调系统运行及末端的巡查、检修、维护、清理工作；</w:t>
            </w:r>
          </w:p>
          <w:p w14:paraId="20AE5184">
            <w:pPr>
              <w:spacing w:line="500" w:lineRule="exact"/>
              <w:jc w:val="left"/>
              <w:rPr>
                <w:rFonts w:hint="eastAsia" w:ascii="宋体" w:hAnsi="宋体" w:cs="宋体"/>
                <w:sz w:val="24"/>
              </w:rPr>
            </w:pPr>
            <w:r>
              <w:rPr>
                <w:rFonts w:hint="eastAsia" w:ascii="宋体" w:hAnsi="宋体" w:cs="宋体"/>
                <w:sz w:val="24"/>
              </w:rPr>
              <w:t>（4）给排水系统管理：洗手间、茶水间、给水泵房、管道及排水系统等设施设备维修维护工作；</w:t>
            </w:r>
          </w:p>
          <w:p w14:paraId="59C8D707">
            <w:pPr>
              <w:spacing w:line="500" w:lineRule="exact"/>
              <w:jc w:val="left"/>
              <w:rPr>
                <w:rFonts w:hint="eastAsia" w:ascii="宋体" w:hAnsi="宋体" w:cs="宋体"/>
                <w:sz w:val="24"/>
              </w:rPr>
            </w:pPr>
            <w:r>
              <w:rPr>
                <w:rFonts w:hint="eastAsia" w:ascii="宋体" w:hAnsi="宋体" w:cs="宋体"/>
                <w:sz w:val="24"/>
              </w:rPr>
              <w:t>（5）弱电系统管理：门禁、监控系统日常运行管理和巡视工作及日常保养与维修；</w:t>
            </w:r>
          </w:p>
          <w:p w14:paraId="7389AAC8">
            <w:pPr>
              <w:spacing w:line="500" w:lineRule="exact"/>
              <w:jc w:val="left"/>
              <w:rPr>
                <w:rFonts w:hint="eastAsia" w:ascii="宋体" w:hAnsi="宋体" w:cs="宋体"/>
                <w:sz w:val="24"/>
              </w:rPr>
            </w:pPr>
            <w:r>
              <w:rPr>
                <w:rFonts w:hint="eastAsia" w:ascii="宋体" w:hAnsi="宋体" w:cs="宋体"/>
                <w:sz w:val="24"/>
              </w:rPr>
              <w:t>（6）消防系统管理：协助甲方或专业第三方消防机构对消防设备、灭火器材、气体灭火系统的日常管理及年检工作；</w:t>
            </w:r>
          </w:p>
          <w:p w14:paraId="33734D4E">
            <w:pPr>
              <w:spacing w:line="500" w:lineRule="exact"/>
              <w:jc w:val="left"/>
              <w:rPr>
                <w:rFonts w:hint="eastAsia" w:ascii="宋体" w:hAnsi="宋体" w:cs="宋体"/>
                <w:sz w:val="24"/>
              </w:rPr>
            </w:pPr>
            <w:r>
              <w:rPr>
                <w:rFonts w:hint="eastAsia" w:ascii="宋体" w:hAnsi="宋体" w:cs="宋体"/>
                <w:sz w:val="24"/>
              </w:rPr>
              <w:t>（7）网络设备管理：协助甲方专业部门管理综合布线相关弱电机房；</w:t>
            </w:r>
          </w:p>
          <w:p w14:paraId="77937D9C">
            <w:pPr>
              <w:spacing w:line="500" w:lineRule="exact"/>
              <w:jc w:val="left"/>
              <w:rPr>
                <w:rFonts w:hint="eastAsia" w:ascii="宋体" w:hAnsi="宋体" w:cs="宋体"/>
                <w:sz w:val="24"/>
              </w:rPr>
            </w:pPr>
            <w:r>
              <w:rPr>
                <w:rFonts w:hint="eastAsia" w:ascii="宋体" w:hAnsi="宋体" w:cs="宋体"/>
                <w:sz w:val="24"/>
              </w:rPr>
              <w:t>（8）会议设备管理：负责会议设备日常管理、检查、调配工作，协助甲方监管专业维修工作；</w:t>
            </w:r>
          </w:p>
          <w:p w14:paraId="3363D66A">
            <w:pPr>
              <w:spacing w:line="500" w:lineRule="exact"/>
              <w:jc w:val="left"/>
              <w:rPr>
                <w:rFonts w:hint="eastAsia" w:ascii="宋体" w:hAnsi="宋体" w:cs="宋体"/>
                <w:sz w:val="24"/>
              </w:rPr>
            </w:pPr>
            <w:r>
              <w:rPr>
                <w:rFonts w:hint="eastAsia" w:ascii="宋体" w:hAnsi="宋体" w:cs="宋体"/>
                <w:sz w:val="24"/>
              </w:rPr>
              <w:t>（9）能源管理：每月水、电、空调管理，能源数据分析；供冷、供热期间，提前开启、适时关闭面板，有适宜及有效的节能措施；</w:t>
            </w:r>
          </w:p>
          <w:p w14:paraId="642A007A">
            <w:pPr>
              <w:spacing w:line="500" w:lineRule="exact"/>
              <w:jc w:val="left"/>
              <w:rPr>
                <w:rFonts w:hint="eastAsia" w:ascii="宋体" w:hAnsi="宋体" w:cs="宋体"/>
                <w:sz w:val="24"/>
              </w:rPr>
            </w:pPr>
            <w:r>
              <w:rPr>
                <w:rFonts w:hint="eastAsia" w:ascii="宋体" w:hAnsi="宋体" w:cs="宋体"/>
                <w:sz w:val="24"/>
              </w:rPr>
              <w:t>（10）应急预案：执行办公场地制订的防火、停电、跑水，供冷中断的应急措施。发现不正常状态必须找出原因加以纠正。24小时抢修服务、应急方案等；</w:t>
            </w:r>
          </w:p>
        </w:tc>
      </w:tr>
      <w:tr w14:paraId="7EAC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47F1B863">
            <w:pPr>
              <w:spacing w:line="500" w:lineRule="exact"/>
              <w:jc w:val="center"/>
              <w:rPr>
                <w:rFonts w:hint="eastAsia" w:ascii="宋体" w:hAnsi="宋体"/>
                <w:sz w:val="24"/>
              </w:rPr>
            </w:pPr>
            <w:r>
              <w:rPr>
                <w:rFonts w:hint="eastAsia" w:ascii="宋体" w:hAnsi="宋体"/>
                <w:sz w:val="24"/>
              </w:rPr>
              <w:t>5</w:t>
            </w:r>
          </w:p>
        </w:tc>
        <w:tc>
          <w:tcPr>
            <w:tcW w:w="1800" w:type="dxa"/>
            <w:noWrap w:val="0"/>
            <w:vAlign w:val="center"/>
          </w:tcPr>
          <w:p w14:paraId="131DDC19">
            <w:pPr>
              <w:spacing w:line="500" w:lineRule="exact"/>
              <w:jc w:val="center"/>
              <w:rPr>
                <w:rFonts w:hint="eastAsia" w:ascii="宋体" w:hAnsi="宋体" w:cs="宋体"/>
                <w:sz w:val="24"/>
              </w:rPr>
            </w:pPr>
            <w:r>
              <w:rPr>
                <w:rFonts w:hint="eastAsia" w:ascii="宋体" w:hAnsi="宋体" w:cs="宋体"/>
                <w:sz w:val="24"/>
              </w:rPr>
              <w:t>餐饮服务标准</w:t>
            </w:r>
          </w:p>
        </w:tc>
        <w:tc>
          <w:tcPr>
            <w:tcW w:w="1449" w:type="dxa"/>
            <w:noWrap w:val="0"/>
            <w:vAlign w:val="center"/>
          </w:tcPr>
          <w:p w14:paraId="665C2FB1">
            <w:pPr>
              <w:spacing w:line="500" w:lineRule="exact"/>
              <w:jc w:val="center"/>
              <w:rPr>
                <w:rFonts w:hint="eastAsia" w:ascii="宋体" w:hAnsi="宋体"/>
                <w:sz w:val="24"/>
              </w:rPr>
            </w:pPr>
            <w:r>
              <w:rPr>
                <w:rFonts w:hint="eastAsia" w:ascii="宋体" w:hAnsi="宋体"/>
                <w:sz w:val="24"/>
              </w:rPr>
              <w:t>1项</w:t>
            </w:r>
          </w:p>
        </w:tc>
        <w:tc>
          <w:tcPr>
            <w:tcW w:w="4491" w:type="dxa"/>
            <w:noWrap w:val="0"/>
            <w:vAlign w:val="center"/>
          </w:tcPr>
          <w:p w14:paraId="17ECC029">
            <w:pPr>
              <w:spacing w:line="500" w:lineRule="exact"/>
              <w:jc w:val="left"/>
              <w:rPr>
                <w:rFonts w:hint="eastAsia" w:ascii="宋体" w:hAnsi="宋体" w:cs="宋体"/>
                <w:sz w:val="24"/>
              </w:rPr>
            </w:pPr>
            <w:r>
              <w:rPr>
                <w:rFonts w:hint="eastAsia" w:ascii="宋体" w:hAnsi="宋体" w:cs="宋体"/>
                <w:sz w:val="24"/>
              </w:rPr>
              <w:t>负责食堂整体运营，确保食材安全健康。为楼内办公人员提供早餐、午餐、晚上值班人员用餐及临时加班用餐。推行农药残留检测和食品留样检测。</w:t>
            </w:r>
          </w:p>
          <w:p w14:paraId="12F82267">
            <w:pPr>
              <w:numPr>
                <w:ilvl w:val="1"/>
                <w:numId w:val="1"/>
              </w:numPr>
              <w:spacing w:line="500" w:lineRule="exact"/>
              <w:jc w:val="left"/>
              <w:rPr>
                <w:rFonts w:hint="eastAsia" w:ascii="宋体" w:hAnsi="宋体" w:cs="宋体"/>
                <w:sz w:val="24"/>
              </w:rPr>
            </w:pPr>
            <w:r>
              <w:rPr>
                <w:rFonts w:hint="eastAsia" w:ascii="宋体" w:hAnsi="宋体" w:cs="宋体"/>
                <w:sz w:val="24"/>
              </w:rPr>
              <w:t>菜肴搭配合理，营养膳食，适合大多数人的口味，并掌握好供应时间节点，按需操作和供应，减少浪费。</w:t>
            </w:r>
          </w:p>
          <w:p w14:paraId="6A81C8F9">
            <w:pPr>
              <w:numPr>
                <w:ilvl w:val="1"/>
                <w:numId w:val="1"/>
              </w:numPr>
              <w:spacing w:line="500" w:lineRule="exact"/>
              <w:jc w:val="left"/>
              <w:rPr>
                <w:rFonts w:hint="eastAsia" w:ascii="宋体" w:hAnsi="宋体" w:cs="宋体"/>
                <w:sz w:val="24"/>
              </w:rPr>
            </w:pPr>
            <w:r>
              <w:rPr>
                <w:rFonts w:hint="eastAsia" w:ascii="宋体" w:hAnsi="宋体" w:cs="宋体"/>
                <w:sz w:val="24"/>
              </w:rPr>
              <w:t>把好食品和原辅料卫生质量关，坚决杜绝不洁和变质食品及菜肴进厨房、上餐桌，发现质量问题，立即撤换，并进行调查、核实，及时提出处理意见和整改措施，消除影响，造成严重后果，相关人员要承担经济和法律责任。</w:t>
            </w:r>
          </w:p>
          <w:p w14:paraId="20EF31E9">
            <w:pPr>
              <w:numPr>
                <w:ilvl w:val="1"/>
                <w:numId w:val="1"/>
              </w:numPr>
              <w:spacing w:line="500" w:lineRule="exact"/>
              <w:jc w:val="left"/>
              <w:rPr>
                <w:rFonts w:hint="eastAsia" w:ascii="宋体" w:hAnsi="宋体" w:cs="宋体"/>
                <w:sz w:val="24"/>
              </w:rPr>
            </w:pPr>
            <w:r>
              <w:rPr>
                <w:rFonts w:hint="eastAsia" w:ascii="宋体" w:hAnsi="宋体" w:cs="宋体"/>
                <w:sz w:val="24"/>
              </w:rPr>
              <w:t>餐厅保持清洁，餐具严格消毒，无污垢，无异味。</w:t>
            </w:r>
          </w:p>
          <w:p w14:paraId="546CDD51">
            <w:pPr>
              <w:numPr>
                <w:ilvl w:val="1"/>
                <w:numId w:val="1"/>
              </w:numPr>
              <w:spacing w:line="500" w:lineRule="exact"/>
              <w:jc w:val="left"/>
              <w:rPr>
                <w:rFonts w:hint="eastAsia" w:ascii="宋体" w:hAnsi="宋体" w:cs="宋体"/>
                <w:sz w:val="24"/>
              </w:rPr>
            </w:pPr>
            <w:r>
              <w:rPr>
                <w:rFonts w:hint="eastAsia" w:ascii="宋体" w:hAnsi="宋体" w:cs="宋体"/>
                <w:sz w:val="24"/>
              </w:rPr>
              <w:t>虚心听取意见或建议，发生投诉，经核实后，及时整改，争取投诉者的谅解。</w:t>
            </w:r>
          </w:p>
          <w:p w14:paraId="291D206A">
            <w:pPr>
              <w:numPr>
                <w:ilvl w:val="1"/>
                <w:numId w:val="1"/>
              </w:numPr>
              <w:spacing w:line="500" w:lineRule="exact"/>
              <w:jc w:val="left"/>
              <w:rPr>
                <w:rFonts w:hint="eastAsia" w:ascii="宋体" w:hAnsi="宋体" w:cs="宋体"/>
                <w:sz w:val="24"/>
              </w:rPr>
            </w:pPr>
            <w:r>
              <w:rPr>
                <w:rFonts w:hint="eastAsia" w:ascii="宋体" w:hAnsi="宋体" w:cs="宋体"/>
                <w:sz w:val="24"/>
              </w:rPr>
              <w:t>供应商承担食品卫生管理责任，对食品48小时留样备查，有留样记录。</w:t>
            </w:r>
          </w:p>
          <w:p w14:paraId="3A15B15E">
            <w:pPr>
              <w:numPr>
                <w:ilvl w:val="1"/>
                <w:numId w:val="1"/>
              </w:numPr>
              <w:spacing w:line="500" w:lineRule="exact"/>
              <w:jc w:val="left"/>
              <w:rPr>
                <w:rFonts w:hint="eastAsia" w:ascii="宋体" w:hAnsi="宋体" w:cs="宋体"/>
                <w:sz w:val="24"/>
              </w:rPr>
            </w:pPr>
            <w:r>
              <w:rPr>
                <w:rFonts w:hint="eastAsia" w:ascii="宋体" w:hAnsi="宋体" w:cs="宋体"/>
                <w:sz w:val="24"/>
              </w:rPr>
              <w:t>建立健全的食品卫生考核管理制度，包括原材料、人员等的管理控制。</w:t>
            </w:r>
          </w:p>
          <w:p w14:paraId="074149CE">
            <w:pPr>
              <w:numPr>
                <w:ilvl w:val="1"/>
                <w:numId w:val="1"/>
              </w:numPr>
              <w:spacing w:line="500" w:lineRule="exact"/>
              <w:jc w:val="left"/>
              <w:rPr>
                <w:rFonts w:hint="eastAsia" w:ascii="宋体" w:hAnsi="宋体" w:cs="宋体"/>
                <w:sz w:val="24"/>
              </w:rPr>
            </w:pPr>
            <w:r>
              <w:rPr>
                <w:rFonts w:hint="eastAsia" w:ascii="宋体" w:hAnsi="宋体" w:cs="宋体"/>
                <w:sz w:val="24"/>
              </w:rPr>
              <w:t>为保证设备设施的正常运行，餐饮部各部门应配合工程部做好对设备设施的日常维护和保养，正确使用与维护厨房设备，加强日常管理，防止事故发生，严禁人为损坏。定期检查厨具运转情况和卫生情况，对设备定期进行安全检查。发现故障和安全隐患及时与工程部联系进行维修，并及时上报甲方相关部门，确保灶具安全使用。</w:t>
            </w:r>
          </w:p>
          <w:p w14:paraId="43507B93">
            <w:pPr>
              <w:numPr>
                <w:ilvl w:val="1"/>
                <w:numId w:val="1"/>
              </w:numPr>
              <w:spacing w:line="500" w:lineRule="exact"/>
              <w:jc w:val="left"/>
              <w:rPr>
                <w:rFonts w:hint="eastAsia" w:ascii="宋体" w:hAnsi="宋体" w:cs="宋体"/>
                <w:sz w:val="24"/>
              </w:rPr>
            </w:pPr>
            <w:r>
              <w:rPr>
                <w:rFonts w:hint="eastAsia" w:ascii="宋体" w:hAnsi="宋体" w:cs="宋体"/>
                <w:sz w:val="24"/>
              </w:rPr>
              <w:t>厨师定期（3－6个月）培训，服务员注重形象、服务到位。</w:t>
            </w:r>
          </w:p>
          <w:p w14:paraId="27897A22">
            <w:pPr>
              <w:numPr>
                <w:ilvl w:val="1"/>
                <w:numId w:val="1"/>
              </w:numPr>
              <w:spacing w:line="500" w:lineRule="exact"/>
              <w:jc w:val="left"/>
              <w:rPr>
                <w:rFonts w:hint="eastAsia" w:ascii="宋体" w:hAnsi="宋体" w:cs="宋体"/>
                <w:sz w:val="24"/>
              </w:rPr>
            </w:pPr>
            <w:r>
              <w:rPr>
                <w:rFonts w:hint="eastAsia" w:ascii="宋体" w:hAnsi="宋体" w:cs="宋体"/>
                <w:sz w:val="24"/>
              </w:rPr>
              <w:t>接受卫生防疫部门定期对食堂卫生进行防疫检查，接受采购人对原材料及成品价格的检查。</w:t>
            </w:r>
          </w:p>
        </w:tc>
      </w:tr>
      <w:tr w14:paraId="7CE5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3C8DB7EA">
            <w:pPr>
              <w:spacing w:line="500" w:lineRule="exact"/>
              <w:jc w:val="center"/>
              <w:rPr>
                <w:rFonts w:hint="eastAsia" w:ascii="宋体" w:hAnsi="宋体"/>
                <w:sz w:val="24"/>
              </w:rPr>
            </w:pPr>
            <w:r>
              <w:rPr>
                <w:rFonts w:hint="eastAsia" w:ascii="宋体" w:hAnsi="宋体"/>
                <w:sz w:val="24"/>
              </w:rPr>
              <w:t>6</w:t>
            </w:r>
          </w:p>
        </w:tc>
        <w:tc>
          <w:tcPr>
            <w:tcW w:w="1800" w:type="dxa"/>
            <w:noWrap w:val="0"/>
            <w:vAlign w:val="center"/>
          </w:tcPr>
          <w:p w14:paraId="66223060">
            <w:pPr>
              <w:spacing w:line="500" w:lineRule="exact"/>
              <w:jc w:val="center"/>
              <w:rPr>
                <w:rFonts w:hint="eastAsia" w:ascii="宋体" w:hAnsi="宋体" w:cs="宋体"/>
                <w:sz w:val="24"/>
              </w:rPr>
            </w:pPr>
            <w:r>
              <w:rPr>
                <w:rFonts w:hint="eastAsia" w:ascii="宋体" w:hAnsi="宋体" w:cs="宋体"/>
                <w:sz w:val="24"/>
              </w:rPr>
              <w:t>其他服务</w:t>
            </w:r>
          </w:p>
        </w:tc>
        <w:tc>
          <w:tcPr>
            <w:tcW w:w="1449" w:type="dxa"/>
            <w:noWrap w:val="0"/>
            <w:vAlign w:val="center"/>
          </w:tcPr>
          <w:p w14:paraId="28CA4040">
            <w:pPr>
              <w:spacing w:line="500" w:lineRule="exact"/>
              <w:jc w:val="center"/>
              <w:rPr>
                <w:rFonts w:hint="eastAsia" w:ascii="宋体" w:hAnsi="宋体"/>
                <w:sz w:val="24"/>
              </w:rPr>
            </w:pPr>
            <w:r>
              <w:rPr>
                <w:rFonts w:hint="eastAsia" w:ascii="宋体" w:hAnsi="宋体"/>
                <w:sz w:val="24"/>
              </w:rPr>
              <w:t>1项</w:t>
            </w:r>
          </w:p>
        </w:tc>
        <w:tc>
          <w:tcPr>
            <w:tcW w:w="4491" w:type="dxa"/>
            <w:noWrap w:val="0"/>
            <w:vAlign w:val="center"/>
          </w:tcPr>
          <w:p w14:paraId="64168065">
            <w:pPr>
              <w:spacing w:line="500" w:lineRule="exact"/>
              <w:jc w:val="left"/>
              <w:rPr>
                <w:rFonts w:hint="eastAsia" w:ascii="宋体" w:hAnsi="宋体" w:cs="宋体"/>
                <w:sz w:val="24"/>
              </w:rPr>
            </w:pPr>
            <w:r>
              <w:rPr>
                <w:rFonts w:hint="eastAsia" w:ascii="宋体" w:hAnsi="宋体" w:cs="宋体"/>
                <w:sz w:val="24"/>
              </w:rPr>
              <w:t>（1）根据服务大厅及各办公区的布局进行绿植租摆及日常养护。</w:t>
            </w:r>
          </w:p>
          <w:p w14:paraId="18B1630C">
            <w:pPr>
              <w:spacing w:line="500" w:lineRule="exact"/>
              <w:jc w:val="left"/>
              <w:rPr>
                <w:rFonts w:hint="eastAsia" w:ascii="宋体" w:hAnsi="宋体" w:cs="宋体"/>
                <w:sz w:val="24"/>
              </w:rPr>
            </w:pPr>
            <w:r>
              <w:rPr>
                <w:rFonts w:hint="eastAsia" w:ascii="宋体" w:hAnsi="宋体" w:cs="宋体"/>
                <w:sz w:val="24"/>
              </w:rPr>
              <w:t>（2）物业单位须提供水、电费代收代缴服务，费用以实际缴纳金额为准，另行支付。</w:t>
            </w:r>
          </w:p>
          <w:p w14:paraId="38EFB0DE">
            <w:pPr>
              <w:spacing w:line="500" w:lineRule="exact"/>
              <w:jc w:val="left"/>
              <w:rPr>
                <w:rFonts w:hint="eastAsia" w:ascii="宋体" w:hAnsi="宋体" w:cs="宋体"/>
                <w:sz w:val="24"/>
              </w:rPr>
            </w:pPr>
            <w:r>
              <w:rPr>
                <w:rFonts w:hint="eastAsia" w:ascii="宋体" w:hAnsi="宋体" w:cs="宋体"/>
                <w:sz w:val="24"/>
              </w:rPr>
              <w:t>（3）甲方交办的其他临时性工作。</w:t>
            </w:r>
          </w:p>
        </w:tc>
      </w:tr>
    </w:tbl>
    <w:p w14:paraId="22B184D4">
      <w:pPr>
        <w:spacing w:line="360" w:lineRule="auto"/>
        <w:ind w:firstLine="480" w:firstLineChars="200"/>
        <w:jc w:val="left"/>
        <w:rPr>
          <w:rFonts w:hint="eastAsia"/>
          <w:color w:val="auto"/>
          <w:sz w:val="24"/>
          <w:highlight w:val="none"/>
        </w:rPr>
      </w:pPr>
    </w:p>
    <w:p w14:paraId="361E85FC">
      <w:pPr>
        <w:pStyle w:val="11"/>
        <w:keepNext w:val="0"/>
        <w:keepLines w:val="0"/>
        <w:pageBreakBefore w:val="0"/>
        <w:widowControl w:val="0"/>
        <w:kinsoku/>
        <w:wordWrap/>
        <w:overflowPunct/>
        <w:topLinePunct w:val="0"/>
        <w:bidi w:val="0"/>
        <w:adjustRightInd/>
        <w:snapToGrid/>
        <w:spacing w:before="0" w:after="0" w:line="360" w:lineRule="auto"/>
        <w:ind w:firstLine="643" w:firstLineChars="200"/>
        <w:textAlignment w:val="auto"/>
        <w:rPr>
          <w:rFonts w:ascii="Times New Roman" w:hAnsi="Times New Roman"/>
          <w:lang w:val="en-US"/>
        </w:rPr>
        <w:sectPr>
          <w:headerReference r:id="rId6" w:type="default"/>
          <w:pgSz w:w="11906" w:h="16838"/>
          <w:pgMar w:top="1440" w:right="1800" w:bottom="1440" w:left="1800" w:header="851" w:footer="992" w:gutter="0"/>
          <w:cols w:space="720" w:num="1"/>
          <w:docGrid w:type="lines" w:linePitch="312" w:charSpace="0"/>
        </w:sectPr>
      </w:pPr>
    </w:p>
    <w:p w14:paraId="7E1C435C">
      <w:pPr>
        <w:pStyle w:val="11"/>
        <w:rPr>
          <w:rFonts w:ascii="Times New Roman" w:hAnsi="Times New Roman"/>
        </w:rPr>
      </w:pPr>
      <w:r>
        <w:rPr>
          <w:rFonts w:ascii="Times New Roman" w:hAnsi="Times New Roman"/>
        </w:rPr>
        <w:t>第三部分  供应商须知</w:t>
      </w:r>
      <w:bookmarkEnd w:id="1"/>
    </w:p>
    <w:p w14:paraId="7DF66864">
      <w:pPr>
        <w:pStyle w:val="35"/>
        <w:spacing w:line="360" w:lineRule="auto"/>
        <w:jc w:val="center"/>
        <w:rPr>
          <w:rFonts w:ascii="Times New Roman" w:hAnsi="Times New Roman" w:eastAsia="宋体" w:cs="Times New Roman"/>
          <w:color w:val="auto"/>
        </w:rPr>
      </w:pPr>
      <w:bookmarkStart w:id="5" w:name="_Toc411426751"/>
    </w:p>
    <w:p w14:paraId="4417B6DA">
      <w:pPr>
        <w:pStyle w:val="35"/>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A  说明</w:t>
      </w:r>
    </w:p>
    <w:p w14:paraId="266E775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概述</w:t>
      </w:r>
    </w:p>
    <w:p w14:paraId="6F16432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7082BDBB">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本竞争性磋商文件仅适用于磋商邀请函中所叙述项目货物和服务的采购。</w:t>
      </w:r>
    </w:p>
    <w:p w14:paraId="163685D3">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667DACDD">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定义</w:t>
      </w:r>
    </w:p>
    <w:p w14:paraId="75F19126">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“采购人”系指本次磋商活动的采购单位。“采购代理机构”系指组织本次磋商活动的机构，即“天津市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w:t>
      </w:r>
    </w:p>
    <w:p w14:paraId="6C5B78AD">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“投标人”系指向采购代理机构提交响应文件的供应商。</w:t>
      </w:r>
    </w:p>
    <w:p w14:paraId="7EE0F0F2">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3. “服务”系指按本竞争性磋商文件规定供应商须承担的相关服务和竞争性磋商文件中规定供应商应承担的相关义务。</w:t>
      </w:r>
    </w:p>
    <w:p w14:paraId="23D199AC">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 解释权</w:t>
      </w:r>
    </w:p>
    <w:p w14:paraId="70020FA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本次磋商的最终解释权归为采购人、采购代理机构。</w:t>
      </w:r>
    </w:p>
    <w:p w14:paraId="4277955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本文件未作须知明示，而又有相关法律、法规规定的，采购人、采购代理机构将对此解释为依据有关法律、法规的规定。</w:t>
      </w:r>
    </w:p>
    <w:p w14:paraId="55903E3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合格的投标人</w:t>
      </w:r>
    </w:p>
    <w:p w14:paraId="3A78411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6A39996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4.2 符合《磋商邀请函》中关于供应商资格要求（实质性要求）的规定。</w:t>
      </w:r>
    </w:p>
    <w:p w14:paraId="7C9837C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4.3 关于联合体参与磋商</w:t>
      </w:r>
    </w:p>
    <w:p w14:paraId="238ED30C">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《磋商邀请函》接受联合体参与磋商的：</w:t>
      </w:r>
    </w:p>
    <w:p w14:paraId="38B59D17">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（1）两个以上的自然人、法人或者其他组织可以组成一个联合体，以一个供应商的身份共同参加政府采购。</w:t>
      </w:r>
    </w:p>
    <w:p w14:paraId="7EB05E7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磋商邀请函》规定的供应商资格条件（实质性要求）。</w:t>
      </w:r>
    </w:p>
    <w:p w14:paraId="7C05631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w:t>
      </w:r>
      <w:r>
        <w:rPr>
          <w:rFonts w:hint="eastAsia" w:ascii="Times New Roman" w:hAnsi="Times New Roman" w:eastAsia="宋体" w:cs="Times New Roman"/>
        </w:rPr>
        <w:t>同一合同项下</w:t>
      </w:r>
      <w:r>
        <w:rPr>
          <w:rFonts w:ascii="Times New Roman" w:hAnsi="Times New Roman" w:eastAsia="宋体" w:cs="Times New Roman"/>
        </w:rPr>
        <w:t>投标，也不得组成新的联合体参加同一</w:t>
      </w:r>
      <w:r>
        <w:rPr>
          <w:rFonts w:hint="eastAsia" w:ascii="Times New Roman" w:hAnsi="Times New Roman" w:eastAsia="宋体" w:cs="Times New Roman"/>
        </w:rPr>
        <w:t>合同</w:t>
      </w:r>
      <w:r>
        <w:rPr>
          <w:rFonts w:ascii="Times New Roman" w:hAnsi="Times New Roman" w:eastAsia="宋体" w:cs="Times New Roman"/>
        </w:rPr>
        <w:t>项下的投标。</w:t>
      </w:r>
    </w:p>
    <w:p w14:paraId="26D1FDB3">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宋体" w:hAnsi="宋体" w:eastAsia="宋体" w:cs="Times New Roman"/>
        </w:rPr>
        <w:t>下载竞争性磋商文件时，应以联合体协议中确定的主体方名义下载。</w:t>
      </w:r>
    </w:p>
    <w:p w14:paraId="37CF6A9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（5）联合体参与磋商的，应以主体方名义提交投标保证金（如有），对联合体各方均具有约束力。</w:t>
      </w:r>
    </w:p>
    <w:p w14:paraId="6D4B022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074926AF">
      <w:pPr>
        <w:pStyle w:val="35"/>
        <w:spacing w:line="360" w:lineRule="auto"/>
        <w:ind w:firstLine="480" w:firstLineChars="200"/>
        <w:rPr>
          <w:rFonts w:ascii="Times New Roman" w:hAnsi="Times New Roman" w:eastAsia="宋体" w:cs="Times New Roman"/>
          <w:color w:val="auto"/>
        </w:rPr>
      </w:pPr>
      <w:r>
        <w:rPr>
          <w:rFonts w:ascii="Times New Roman" w:hAnsi="Times New Roman" w:cs="Times New Roman"/>
        </w:rPr>
        <w:t>（7）联合体中任意一方为中小企业的，该方应提供《中小企业声明函》。</w:t>
      </w:r>
    </w:p>
    <w:p w14:paraId="322F960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（8）联合体各方应当共同与采购人签订采购合同，就采购合同约定的事项对采购人承担连带责任。</w:t>
      </w:r>
    </w:p>
    <w:p w14:paraId="59F9E97F">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4.4 关于关联企业</w:t>
      </w:r>
    </w:p>
    <w:p w14:paraId="4B37AA9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w:t>
      </w:r>
      <w:r>
        <w:rPr>
          <w:rFonts w:hint="eastAsia" w:ascii="Times New Roman" w:hAnsi="Times New Roman" w:eastAsia="宋体" w:cs="Times New Roman"/>
        </w:rPr>
        <w:t>合同</w:t>
      </w:r>
      <w:r>
        <w:rPr>
          <w:rFonts w:ascii="Times New Roman" w:hAnsi="Times New Roman" w:eastAsia="宋体" w:cs="Times New Roman"/>
        </w:rPr>
        <w:t>项下的投标</w:t>
      </w:r>
      <w:r>
        <w:rPr>
          <w:rFonts w:hint="eastAsia" w:ascii="Times New Roman" w:hAnsi="Times New Roman" w:eastAsia="宋体" w:cs="Times New Roman"/>
          <w:color w:val="auto"/>
        </w:rPr>
        <w:t>。如同时参加，则评审时将同时被拒绝。</w:t>
      </w:r>
    </w:p>
    <w:p w14:paraId="287CE37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 xml:space="preserve"> 关于提供前期服务的供应商</w:t>
      </w:r>
    </w:p>
    <w:p w14:paraId="22C6485A">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7954B62D">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Times New Roman" w:hAnsi="Times New Roman" w:eastAsia="宋体" w:cs="Times New Roman"/>
          <w:color w:val="auto"/>
          <w:lang w:val="en-US" w:eastAsia="zh-CN"/>
        </w:rPr>
        <w:t>6</w:t>
      </w:r>
      <w:r>
        <w:rPr>
          <w:rFonts w:hint="eastAsia" w:ascii="Times New Roman" w:hAnsi="Times New Roman" w:eastAsia="宋体" w:cs="Times New Roman"/>
          <w:color w:val="auto"/>
        </w:rPr>
        <w:t>关于中小微企业参与磋商</w:t>
      </w:r>
    </w:p>
    <w:p w14:paraId="3FD27D1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21F51F4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42D5C642">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7C80B9D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3F2F821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04644D7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除《磋商项目需求》有特殊规定外，投标人提供的货物应当是全新的、未使用过的，货物和相关服务应当符合竞争性磋商文件的要求，并且其质量完全符合国家标准、行业标准或地方标准。</w:t>
      </w:r>
    </w:p>
    <w:p w14:paraId="4DF8B01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436A774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11674CA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 投标费用</w:t>
      </w:r>
    </w:p>
    <w:p w14:paraId="1A14A42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无论投标过程中的做法和结果如何，投标人自行承担所有与参加磋商有关的费用。</w:t>
      </w:r>
    </w:p>
    <w:p w14:paraId="6A610DF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 信息发布</w:t>
      </w:r>
    </w:p>
    <w:p w14:paraId="65380F9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本项目需要公开的有关信息，包括采购信息公告、更正公告、成交结果公告、终止公告等与磋商活动有关的通知，采购人、采购代理机构均将通过“</w:t>
      </w:r>
      <w:r>
        <w:rPr>
          <w:rFonts w:ascii="Times New Roman" w:hAnsi="Times New Roman" w:eastAsia="宋体" w:cs="Times New Roman"/>
          <w:color w:val="auto"/>
        </w:rPr>
        <w:t>天津市政府采购网（http://tjgp.cz.tj.gov.cn）</w:t>
      </w:r>
      <w:r>
        <w:rPr>
          <w:rFonts w:hint="eastAsia" w:ascii="Times New Roman" w:hAnsi="Times New Roman" w:eastAsia="宋体" w:cs="Times New Roman"/>
          <w:color w:val="auto"/>
        </w:rPr>
        <w:t>”和“</w:t>
      </w:r>
      <w:r>
        <w:rPr>
          <w:rFonts w:ascii="Times New Roman" w:hAnsi="Times New Roman" w:eastAsia="宋体" w:cs="Times New Roman"/>
          <w:color w:val="auto"/>
        </w:rPr>
        <w:t>天津市政府采购</w:t>
      </w:r>
      <w:r>
        <w:rPr>
          <w:rFonts w:hint="eastAsia" w:ascii="Times New Roman" w:hAnsi="Times New Roman" w:eastAsia="宋体" w:cs="Times New Roman"/>
          <w:color w:val="auto"/>
        </w:rPr>
        <w:t>中心</w:t>
      </w:r>
      <w:r>
        <w:rPr>
          <w:rFonts w:ascii="Times New Roman" w:hAnsi="Times New Roman" w:eastAsia="宋体" w:cs="Times New Roman"/>
          <w:color w:val="auto"/>
        </w:rPr>
        <w:t>网（http://tjgpc.zwfwb.tj.gov.cn）</w:t>
      </w:r>
      <w:r>
        <w:rPr>
          <w:rFonts w:hint="eastAsia" w:ascii="Times New Roman" w:hAnsi="Times New Roman" w:eastAsia="宋体" w:cs="Times New Roman"/>
          <w:color w:val="auto"/>
        </w:rPr>
        <w:t>”公开发布。投标人在参与本采购项目磋商活动期间，请及时关注上述媒体和天津市政府采购中心招投标系统“查看项目文件”的相关信息。因没有及时关注而未能如期获取相关信息，投标人自行</w:t>
      </w:r>
      <w:r>
        <w:rPr>
          <w:rFonts w:ascii="Times New Roman" w:hAnsi="Times New Roman" w:eastAsia="宋体" w:cs="Times New Roman"/>
          <w:color w:val="auto"/>
        </w:rPr>
        <w:t>承担由此可能产生的风险。</w:t>
      </w:r>
    </w:p>
    <w:p w14:paraId="701811C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26852ACA">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政府采购中心提出。</w:t>
      </w:r>
    </w:p>
    <w:p w14:paraId="632E5A4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1F44AF4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163FCEEB">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554F4A1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0428C51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7FB56AF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5263421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38F0F18F">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0ADC5FF5">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政府采购中心有权将质疑函转发质疑事项各关联方，请其作出解释说明。对捏造事实、滥用维权扰乱采购秩序的恶意质疑者，将上报天津市财政局政府采购处依法处理。</w:t>
      </w:r>
    </w:p>
    <w:p w14:paraId="7C11779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700E450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 其他</w:t>
      </w:r>
    </w:p>
    <w:p w14:paraId="03AA45C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64DB7C1A">
      <w:pPr>
        <w:pStyle w:val="35"/>
        <w:spacing w:line="360" w:lineRule="auto"/>
        <w:ind w:firstLine="480" w:firstLineChars="200"/>
        <w:jc w:val="both"/>
        <w:rPr>
          <w:rFonts w:ascii="Times New Roman" w:hAnsi="Times New Roman" w:eastAsia="宋体" w:cs="Times New Roman"/>
          <w:color w:val="auto"/>
        </w:rPr>
      </w:pPr>
    </w:p>
    <w:p w14:paraId="3E5C3425">
      <w:pPr>
        <w:pStyle w:val="35"/>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B  竞争性磋商文件</w:t>
      </w:r>
    </w:p>
    <w:p w14:paraId="13396DD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 竞争性磋商文件的构成</w:t>
      </w:r>
    </w:p>
    <w:p w14:paraId="5B60A87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10.1 竞争性磋商文件由下述部分组成：</w:t>
      </w:r>
    </w:p>
    <w:p w14:paraId="366892ED">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（1）磋商邀请函；</w:t>
      </w:r>
    </w:p>
    <w:p w14:paraId="0C8D2E43">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（2）磋商项目要求；</w:t>
      </w:r>
    </w:p>
    <w:p w14:paraId="2735B8E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（3）供应商须知；</w:t>
      </w:r>
    </w:p>
    <w:p w14:paraId="4C6C4F3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（4）合同草案；</w:t>
      </w:r>
    </w:p>
    <w:p w14:paraId="281929A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（5）响应文件格式；</w:t>
      </w:r>
    </w:p>
    <w:p w14:paraId="300CAA0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（6）竞争性磋商文件的更正公告内容（如有）。</w:t>
      </w:r>
    </w:p>
    <w:p w14:paraId="1D72029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10.2 除非有特殊要求，竞争性磋商文件不单独提供磋商项目使用地的自然环境、气候条件、公用设施等情况，投标人被视为熟悉上述与履行合同有关的一切情况。</w:t>
      </w:r>
    </w:p>
    <w:p w14:paraId="4499F57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《磋商项目需求》加注“★”号条款为实质性技术条款，不得出现负偏离，发生负偏离即做无效标处理。</w:t>
      </w:r>
    </w:p>
    <w:p w14:paraId="346860C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10.4 竞争性磋商文件中涉及的参照品牌、型号仅起说明作用，并没有任何限制性，投标人在投标中可以选用其他替代品牌或型号，但这些替代要实质上优于或相当于磋商要求。</w:t>
      </w:r>
    </w:p>
    <w:p w14:paraId="3B53293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538AE39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竞争性磋商文件的澄清和修改</w:t>
      </w:r>
    </w:p>
    <w:p w14:paraId="3DD67AA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14:paraId="3FF591A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39E4D16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投标人自行承担，采购人、采购代理机构不承担任何责任。</w:t>
      </w:r>
    </w:p>
    <w:p w14:paraId="3985588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35AE9DE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25EC185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答疑会和踏勘现场</w:t>
      </w:r>
    </w:p>
    <w:p w14:paraId="0B44EAD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12.1 采购人、采购代理机构召开答疑会的，所有投标人应按《磋商邀请函》规定的时间、地点参加答疑会。投标人如不参加，其风险由投标人自行承担，采购人、采购代理机构不承担任何责任。</w:t>
      </w:r>
    </w:p>
    <w:p w14:paraId="7964DAF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12.2 采购人、采购代理机构组织踏勘现场的，所有投标人按《磋商邀请函》规定的时间、地点参加踏勘现场活动。投标人如不参加，其风险由投标人自行承担，采购人、采购代理机构不承担任何责任。</w:t>
      </w:r>
    </w:p>
    <w:p w14:paraId="466AF8F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竞争性磋商文件的修改，不作为投标人编制响应文件的依据。</w:t>
      </w:r>
    </w:p>
    <w:p w14:paraId="1C4109BE">
      <w:pPr>
        <w:pStyle w:val="35"/>
        <w:spacing w:line="360" w:lineRule="auto"/>
        <w:ind w:firstLine="480" w:firstLineChars="200"/>
        <w:jc w:val="both"/>
        <w:rPr>
          <w:rFonts w:ascii="Times New Roman" w:hAnsi="Times New Roman" w:eastAsia="宋体" w:cs="Times New Roman"/>
          <w:color w:val="auto"/>
        </w:rPr>
      </w:pPr>
    </w:p>
    <w:p w14:paraId="7B138597">
      <w:pPr>
        <w:pStyle w:val="35"/>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C  响应文件的编制</w:t>
      </w:r>
    </w:p>
    <w:p w14:paraId="2FB14B5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要求</w:t>
      </w:r>
    </w:p>
    <w:p w14:paraId="590B976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13.1 投标人应仔细阅读竞争性磋商文件的所有内容，按竞争性磋商文件要求编制响应文件，以使其投标对竞争性磋商文件做出实质性响应。否则，其响应文件可能被拒绝，投标人须自行承担由此引起的风险和责任。</w:t>
      </w:r>
    </w:p>
    <w:p w14:paraId="2A1548B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13.2 投标人应根据磋商项目需求和响应文件格式编制响应文件，保证其真实有效，并承担相应的法律责任。</w:t>
      </w:r>
    </w:p>
    <w:p w14:paraId="05CB5290">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13.3 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00EA0AF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 投标语言及计量单位</w:t>
      </w:r>
    </w:p>
    <w:p w14:paraId="1AEE5E3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14:paraId="717AE83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14.2 除竞争性磋商文件中另有规定外，响应文件所使用的计量单位均应使用中华人民共和国法定计量单位。</w:t>
      </w:r>
    </w:p>
    <w:p w14:paraId="3786250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 响应文件格式</w:t>
      </w:r>
    </w:p>
    <w:p w14:paraId="30BA9E1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15.1 投标人应按竞争性磋商文件第五部分提供的响应文件格式完整填写。因不按要求编制而引起系统无法检索、读取相关信息时，其后果由投标人自行承担。</w:t>
      </w:r>
    </w:p>
    <w:p w14:paraId="627E022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15.2 投标人可对本竞争性磋商文件“磋商项目要求”所列的所有货物进行投标，也可只对其中一包或几包的货物投标；若无特殊说明，每一包的内容不得分项投标，原则上按照整包确定成交供应商。</w:t>
      </w:r>
    </w:p>
    <w:p w14:paraId="7504213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如投标多个包的，要求按包分别独立制作响应文件。</w:t>
      </w:r>
    </w:p>
    <w:p w14:paraId="73C84C5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15.4 响应文件（包括封面和目录）的每一页，从封面开始按阿拉伯数字1、2、3</w:t>
      </w:r>
      <w:r>
        <w:rPr>
          <w:rFonts w:hint="eastAsia" w:ascii="宋体" w:hAnsi="宋体" w:eastAsia="宋体" w:cs="Times New Roman"/>
          <w:color w:val="auto"/>
        </w:rPr>
        <w:t>…</w:t>
      </w:r>
      <w:r>
        <w:rPr>
          <w:rFonts w:hint="eastAsia" w:ascii="Times New Roman" w:hAnsi="Times New Roman" w:eastAsia="宋体" w:cs="Times New Roman"/>
          <w:color w:val="auto"/>
        </w:rPr>
        <w:t>顺序编制页码。</w:t>
      </w:r>
    </w:p>
    <w:p w14:paraId="352C84D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 响应文件的组成</w:t>
      </w:r>
    </w:p>
    <w:p w14:paraId="7B15356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16.1 按照《磋商邀请函》规定的时间分别上传加盖电子签章的两阶段电子响应文件。</w:t>
      </w:r>
    </w:p>
    <w:p w14:paraId="420735D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 报价</w:t>
      </w:r>
    </w:p>
    <w:p w14:paraId="4BECD30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17.1 报价书、报价分项一览表等各表中的报价，若无特殊说明应采用人民币填报。</w:t>
      </w:r>
    </w:p>
    <w:p w14:paraId="7781FA2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17.2 报价是</w:t>
      </w:r>
      <w:r>
        <w:rPr>
          <w:rFonts w:hint="eastAsia"/>
          <w:color w:val="auto"/>
        </w:rPr>
        <w:t>为完成竞争性磋商文件规定的一切工作所需的全部费用的最终优惠价格。</w:t>
      </w:r>
    </w:p>
    <w:p w14:paraId="6B1C47C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3490FCC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18. 投标人资格证明文件</w:t>
      </w:r>
    </w:p>
    <w:p w14:paraId="44CF9E9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投标人必须提交证明其有资格进行投标和有能力履行合同的文件，作为响应文件的一部分。</w:t>
      </w:r>
    </w:p>
    <w:p w14:paraId="22EAC6F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（1）《磋商邀请函》中规定的供应商资格要求（实质性要求）证明文件；</w:t>
      </w:r>
    </w:p>
    <w:p w14:paraId="5AEAB5E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（2）若国家及行业对投标项目有特殊资格要求的，还须提供特殊资格证明文件；</w:t>
      </w:r>
    </w:p>
    <w:p w14:paraId="20618A8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（3）涉及本须知中“4. 合格的投标人”相关要求的，按其要求执行。</w:t>
      </w:r>
    </w:p>
    <w:p w14:paraId="3768F24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 技术响应文件</w:t>
      </w:r>
    </w:p>
    <w:p w14:paraId="4485DD2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19.1 投标人须提交证明其拟供货物符合竞争性磋商文件规定的技术响应文件，作为响应文件的一部分。</w:t>
      </w:r>
    </w:p>
    <w:p w14:paraId="52E0403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19.2 上述文件可以是文字资料、图纸或数据，并须提供：</w:t>
      </w:r>
    </w:p>
    <w:p w14:paraId="5E703A1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（1）货物主要技术性能的详细描述；</w:t>
      </w:r>
    </w:p>
    <w:p w14:paraId="092A8D9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1A3808A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逐条对竞争性磋商文件要求的技术规格进行评议，并按竞争性磋商文件所附格式完整地填写《技术要求点对点应答表》，说明自己所投标的货物和相关服务内容与采购人、采购代理机构相应要求的偏离情况。</w:t>
      </w:r>
    </w:p>
    <w:p w14:paraId="7EF95D7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19.3 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14:paraId="5FAAA59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 投标保证金</w:t>
      </w:r>
    </w:p>
    <w:p w14:paraId="48803C8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20.1 按照《磋商项目需求》要求执行。</w:t>
      </w:r>
    </w:p>
    <w:p w14:paraId="2B56E15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20.2 符合《政府采购法实施条例》和《政府采购竞争性磋商采购方式管理暂行办法》相关规定。</w:t>
      </w:r>
    </w:p>
    <w:p w14:paraId="6FA302A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磋商有效期</w:t>
      </w:r>
    </w:p>
    <w:p w14:paraId="4CCC453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21.1 磋商有效期为响应文件开启之日起60天。响应书中规定的有效期短于竞争性磋商文件规定的，其投标将被拒绝。</w:t>
      </w:r>
    </w:p>
    <w:p w14:paraId="38C90F9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14:paraId="682CD13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响应文件的签署及规定</w:t>
      </w:r>
    </w:p>
    <w:p w14:paraId="593D3CF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响应文件应按《磋商项目需求》和《响应文件格式》如实编写，未尽事宜可自行补充。响应文件内容不完整、格式不符合导致响应文件被误读、漏读或者查找不到相关内容的，投标人自行承担由此产生的风险。</w:t>
      </w:r>
    </w:p>
    <w:p w14:paraId="2D06F3F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22.2 投标人按照《磋商邀请函》的要求提交网上应答并分别</w:t>
      </w:r>
      <w:r>
        <w:rPr>
          <w:rFonts w:hint="eastAsia" w:ascii="Times New Roman" w:hAnsi="Times New Roman" w:cs="Times New Roman" w:eastAsiaTheme="minorEastAsia"/>
          <w:color w:val="auto"/>
          <w:szCs w:val="32"/>
        </w:rPr>
        <w:t>上传加盖电子签章的第一、第二阶段电子响应文件</w:t>
      </w:r>
      <w:r>
        <w:rPr>
          <w:rFonts w:hint="eastAsia" w:ascii="Times New Roman" w:hAnsi="Times New Roman" w:eastAsia="宋体" w:cs="Times New Roman"/>
          <w:color w:val="auto"/>
        </w:rPr>
        <w:t>（以通过天津公共资源电子签章客户端正确读取签章信息为准）。加盖电子签章的电子响应文件应与网上应答填报内容一致。</w:t>
      </w:r>
    </w:p>
    <w:p w14:paraId="777446E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22.3 响应文件因模糊不清或表达不清所引起的后果由投标人自负。</w:t>
      </w:r>
    </w:p>
    <w:p w14:paraId="49413539">
      <w:pPr>
        <w:pStyle w:val="35"/>
        <w:spacing w:line="360" w:lineRule="auto"/>
        <w:jc w:val="center"/>
        <w:rPr>
          <w:rFonts w:ascii="Times New Roman" w:hAnsi="Times New Roman" w:eastAsia="宋体" w:cs="Times New Roman"/>
          <w:color w:val="auto"/>
        </w:rPr>
      </w:pPr>
    </w:p>
    <w:p w14:paraId="780E6F6E">
      <w:pPr>
        <w:pStyle w:val="35"/>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D  响应文件的网上应答和提交</w:t>
      </w:r>
    </w:p>
    <w:p w14:paraId="35D78A62">
      <w:pPr>
        <w:pStyle w:val="35"/>
        <w:spacing w:line="360" w:lineRule="auto"/>
        <w:ind w:firstLine="480" w:firstLineChars="200"/>
        <w:jc w:val="both"/>
        <w:rPr>
          <w:rFonts w:ascii="Times New Roman" w:hAnsi="Times New Roman" w:eastAsia="宋体" w:cs="Times New Roman"/>
          <w:color w:val="auto"/>
          <w:highlight w:val="yellow"/>
        </w:rPr>
      </w:pPr>
      <w:r>
        <w:rPr>
          <w:rFonts w:hint="eastAsia" w:ascii="Times New Roman" w:hAnsi="Times New Roman" w:eastAsia="宋体" w:cs="Times New Roman"/>
          <w:color w:val="auto"/>
        </w:rPr>
        <w:t>23. 投标人须于《磋商邀请函》规定的投标截止时间前提交网上应答并上传加盖电子签章的电子响应文件（以通过天津公共资源电子签章客户端正确读取签章信息为准）。具体方式：</w:t>
      </w:r>
      <w:r>
        <w:rPr>
          <w:rFonts w:ascii="Times New Roman" w:hAnsi="Times New Roman" w:eastAsia="宋体" w:cs="Times New Roman"/>
          <w:color w:val="auto"/>
        </w:rPr>
        <w:t>登录</w:t>
      </w:r>
      <w:r>
        <w:rPr>
          <w:rFonts w:hint="eastAsia" w:ascii="Times New Roman" w:hAnsi="Times New Roman" w:eastAsia="宋体" w:cs="Times New Roman"/>
          <w:color w:val="auto"/>
        </w:rPr>
        <w:t>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使用天津数字认证有限公司发出的CA数字证书（原天津市电子认证中心发出尚在有效期内的CA数字证书仍可使用）登录后按要求进行网上应答并分别上传加盖电子签章的第一、第二阶段电子响应文件（以通过天津公共资源电子签章客户端正确读取签章信息为准）</w:t>
      </w:r>
      <w:r>
        <w:rPr>
          <w:rFonts w:hint="eastAsia" w:ascii="Times New Roman" w:hAnsi="Times New Roman" w:eastAsia="宋体" w:cs="Times New Roman"/>
          <w:color w:val="auto"/>
          <w:highlight w:val="none"/>
        </w:rPr>
        <w:t>。如有需要，投标人可于工作时间且在竞争性磋商文件规定的截止时间前到天津市河东区红星路79号天津市政府采购中心窗口完成应答上传提交。</w:t>
      </w:r>
    </w:p>
    <w:p w14:paraId="1F0C2DB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 制作和上传电子响应文件要求</w:t>
      </w:r>
    </w:p>
    <w:p w14:paraId="1ECF9F3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24.1 投标人须下载天津市政府采购中心网-下载中心-《天津公共资源电子签章客户端安装包及使用说明》。</w:t>
      </w:r>
    </w:p>
    <w:p w14:paraId="459B1C2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5A3BD5B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0B9684D5">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348B3802">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5C11E00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24.3 投标人应保证电子响应文件清晰，便于识别，如因上传、扫描、格式等原因导致评审时受到影响，由投标人自行承担相应责任。</w:t>
      </w:r>
    </w:p>
    <w:p w14:paraId="72A49C5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24.4 未按规定提交网上应答和上传加盖电子签章的电子响应文件的投标将被拒绝。</w:t>
      </w:r>
    </w:p>
    <w:p w14:paraId="00D7ADDD">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25. 投标人须承诺接受电子投标的方式，并自行承担由此带来的废标、无效投标的风险。</w:t>
      </w:r>
    </w:p>
    <w:p w14:paraId="72B982A5">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26. 未按竞争性磋商文件的规定提交网上应答和上传加盖投标人电子签章的电子响应文件（以通过天津公共资源电子签章客户端正确读取签章信息为准）的投标将被拒绝。</w:t>
      </w:r>
    </w:p>
    <w:p w14:paraId="40A4B51A">
      <w:pPr>
        <w:pStyle w:val="35"/>
        <w:spacing w:line="360" w:lineRule="auto"/>
        <w:ind w:firstLine="480" w:firstLineChars="200"/>
        <w:jc w:val="both"/>
        <w:rPr>
          <w:rFonts w:ascii="Times New Roman" w:hAnsi="Times New Roman" w:eastAsia="宋体" w:cs="Times New Roman"/>
          <w:color w:val="auto"/>
        </w:rPr>
      </w:pPr>
    </w:p>
    <w:p w14:paraId="74C6E41B">
      <w:pPr>
        <w:pStyle w:val="35"/>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E  磋商程序</w:t>
      </w:r>
    </w:p>
    <w:p w14:paraId="588DDE25">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27. </w:t>
      </w:r>
      <w:r>
        <w:rPr>
          <w:rFonts w:hint="eastAsia" w:ascii="Times New Roman" w:hAnsi="Times New Roman" w:eastAsia="宋体" w:cs="Times New Roman"/>
          <w:color w:val="auto"/>
        </w:rPr>
        <w:t>磋商步骤</w:t>
      </w:r>
    </w:p>
    <w:p w14:paraId="7B3DCE81">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27.1 </w:t>
      </w:r>
      <w:r>
        <w:rPr>
          <w:rFonts w:hint="eastAsia" w:ascii="Times New Roman" w:hAnsi="Times New Roman" w:eastAsia="宋体"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3B1AD920">
      <w:pPr>
        <w:pStyle w:val="35"/>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磋商小组要求供应商澄清、说明或者更正响应文件应当以书面形式做出。</w:t>
      </w:r>
    </w:p>
    <w:p w14:paraId="69053E2E">
      <w:pPr>
        <w:pStyle w:val="35"/>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注：供应商法定代表人或其磋商代表人须携带身份证或其他有效身份证明原件参加磋商。</w:t>
      </w:r>
    </w:p>
    <w:p w14:paraId="5306D638">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27.2 </w:t>
      </w:r>
      <w:r>
        <w:rPr>
          <w:rFonts w:hint="eastAsia" w:ascii="Times New Roman" w:hAnsi="Times New Roman" w:eastAsia="宋体"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7779926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75A2E59E">
      <w:pPr>
        <w:pStyle w:val="35"/>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供应商应当按照磋商文件的变动情况和磋商小组的要求重新提交电子响应文件，加盖电子签章</w:t>
      </w:r>
      <w:r>
        <w:rPr>
          <w:rFonts w:hint="eastAsia" w:ascii="Times New Roman" w:hAnsi="Times New Roman" w:eastAsia="宋体" w:cs="Times New Roman"/>
          <w:color w:val="auto"/>
        </w:rPr>
        <w:t>后于磋商小组规定的时间内通过天津市政府采购中心招投标系统“询标解答”上传至天津市政府采购中心招投标系统。</w:t>
      </w:r>
    </w:p>
    <w:p w14:paraId="55185DCF">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未实质性响应磋商文件的响应文件按无效响应处理，磋商小组应当告知提交响应文件的供应商。</w:t>
      </w:r>
    </w:p>
    <w:p w14:paraId="192F861A">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27.3 </w:t>
      </w:r>
      <w:r>
        <w:rPr>
          <w:rFonts w:hint="eastAsia" w:ascii="Times New Roman" w:hAnsi="Times New Roman" w:eastAsia="宋体"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4F8B034B">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27.4 </w:t>
      </w:r>
      <w:r>
        <w:rPr>
          <w:rFonts w:hint="eastAsia" w:ascii="Times New Roman" w:hAnsi="Times New Roman" w:eastAsia="宋体" w:cs="Times New Roman"/>
          <w:color w:val="auto"/>
        </w:rPr>
        <w:t>第四步：经磋商确定最终采购需求和提交最后报价的供应商后，由磋商小组采用综合评分法对提交最后报价的供应商的响应文件和最后报价进行综合评分。</w:t>
      </w:r>
    </w:p>
    <w:p w14:paraId="63979587">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27.5 </w:t>
      </w:r>
      <w:r>
        <w:rPr>
          <w:rFonts w:hint="eastAsia" w:ascii="Times New Roman" w:hAnsi="Times New Roman" w:eastAsia="宋体"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45DD725">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27.6 </w:t>
      </w:r>
      <w:r>
        <w:rPr>
          <w:rFonts w:hint="eastAsia" w:ascii="Times New Roman" w:hAnsi="Times New Roman" w:eastAsia="宋体" w:cs="Times New Roman"/>
          <w:color w:val="auto"/>
        </w:rPr>
        <w:t>出现下列情形之一的，采购人或者采购代理机构应当终止竞争性磋商采购活动，发布项目终止公告并说明原因，重新开展采购活动：</w:t>
      </w:r>
    </w:p>
    <w:p w14:paraId="218FFAD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rPr>
        <w:t>）因情况变化，不再符合规定的竞争性磋商采购方式适用情形的；</w:t>
      </w:r>
    </w:p>
    <w:p w14:paraId="38D3E9F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2</w:t>
      </w:r>
      <w:r>
        <w:rPr>
          <w:rFonts w:hint="eastAsia" w:ascii="Times New Roman" w:hAnsi="Times New Roman" w:eastAsia="宋体" w:cs="Times New Roman"/>
          <w:color w:val="auto"/>
        </w:rPr>
        <w:t>）出现影响采购公正的违法、违规行为的；</w:t>
      </w:r>
    </w:p>
    <w:p w14:paraId="361B085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3</w:t>
      </w:r>
      <w:r>
        <w:rPr>
          <w:rFonts w:hint="eastAsia" w:ascii="Times New Roman" w:hAnsi="Times New Roman" w:eastAsia="宋体"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hAnsi="Times New Roman" w:eastAsia="宋体" w:cs="Times New Roman"/>
          <w:color w:val="auto"/>
        </w:rPr>
        <w:t>3</w:t>
      </w:r>
      <w:r>
        <w:rPr>
          <w:rFonts w:hint="eastAsia" w:ascii="Times New Roman" w:hAnsi="Times New Roman" w:eastAsia="宋体" w:cs="Times New Roman"/>
          <w:color w:val="auto"/>
        </w:rPr>
        <w:t>家的。</w:t>
      </w:r>
    </w:p>
    <w:p w14:paraId="5F69D922">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27.7 </w:t>
      </w:r>
      <w:r>
        <w:rPr>
          <w:rFonts w:hint="eastAsia" w:ascii="Times New Roman" w:hAnsi="Times New Roman" w:eastAsia="宋体" w:cs="Times New Roman"/>
          <w:color w:val="auto"/>
        </w:rPr>
        <w:t>根据《财政部关于政府采购竞争性磋商采购方式管理暂行办法有关问题的补充通知》（财库〔</w:t>
      </w:r>
      <w:r>
        <w:rPr>
          <w:rFonts w:ascii="Times New Roman" w:hAnsi="Times New Roman" w:eastAsia="宋体" w:cs="Times New Roman"/>
          <w:color w:val="auto"/>
        </w:rPr>
        <w:t>2015</w:t>
      </w:r>
      <w:r>
        <w:rPr>
          <w:rFonts w:hint="eastAsia" w:ascii="Times New Roman" w:hAnsi="Times New Roman" w:eastAsia="宋体" w:cs="Times New Roman"/>
          <w:color w:val="auto"/>
        </w:rPr>
        <w:t>〕</w:t>
      </w:r>
      <w:r>
        <w:rPr>
          <w:rFonts w:ascii="Times New Roman" w:hAnsi="Times New Roman" w:eastAsia="宋体" w:cs="Times New Roman"/>
          <w:color w:val="auto"/>
        </w:rPr>
        <w:t>124</w:t>
      </w:r>
      <w:r>
        <w:rPr>
          <w:rFonts w:hint="eastAsia" w:ascii="Times New Roman" w:hAnsi="Times New Roman" w:eastAsia="宋体" w:cs="Times New Roman"/>
          <w:color w:val="auto"/>
        </w:rPr>
        <w:t>号）的规定，采用竞争性磋商采购方式采购的政府购买服务项目（含政府和社会资本合作项目），在采购过程中符合要求的供应商（社会资本）只有</w:t>
      </w:r>
      <w:r>
        <w:rPr>
          <w:rFonts w:ascii="Times New Roman" w:hAnsi="Times New Roman" w:eastAsia="宋体" w:cs="Times New Roman"/>
          <w:color w:val="auto"/>
        </w:rPr>
        <w:t>2</w:t>
      </w:r>
      <w:r>
        <w:rPr>
          <w:rFonts w:hint="eastAsia" w:ascii="Times New Roman" w:hAnsi="Times New Roman" w:eastAsia="宋体" w:cs="Times New Roman"/>
          <w:color w:val="auto"/>
        </w:rPr>
        <w:t>家的，竞争性磋商采购活动可以继续进行。采购过程中符合要求的供应商（社会资本）只有</w:t>
      </w:r>
      <w:r>
        <w:rPr>
          <w:rFonts w:ascii="Times New Roman" w:hAnsi="Times New Roman" w:eastAsia="宋体" w:cs="Times New Roman"/>
          <w:color w:val="auto"/>
        </w:rPr>
        <w:t>1</w:t>
      </w:r>
      <w:r>
        <w:rPr>
          <w:rFonts w:hint="eastAsia" w:ascii="Times New Roman" w:hAnsi="Times New Roman" w:eastAsia="宋体" w:cs="Times New Roman"/>
          <w:color w:val="auto"/>
        </w:rPr>
        <w:t>家的，采购人（项目实施机构）或者采购代理机构应当终止竞争性磋商采购活动，发布项目终止公告并说明原因，重新开展采购活动。</w:t>
      </w:r>
    </w:p>
    <w:p w14:paraId="24CDBDA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 评审方法及标准</w:t>
      </w:r>
    </w:p>
    <w:p w14:paraId="565E520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130A3DC4">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28.2 磋商小组应当按照客观、公正、审慎的原则，根据竞争性磋商文件规定的评审程序、评审方法和评审标准进行独立评审。</w:t>
      </w:r>
    </w:p>
    <w:p w14:paraId="499092E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28.3 竞争性磋商文件内容违反国家有关强制性规定的，磋商小组应当停止评审并向采购人或者采购代理机构说明情况。</w:t>
      </w:r>
    </w:p>
    <w:p w14:paraId="52D1532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对竞争性磋商文件中描述有歧义或前后不一致的地方，磋商小组有权进行评判，但对同一条款的评判应适用于每个投标人。</w:t>
      </w:r>
    </w:p>
    <w:p w14:paraId="2C9CFDA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28.5 评审方法</w:t>
      </w:r>
    </w:p>
    <w:p w14:paraId="56C0C7E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2D9F013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7E2F889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33A3674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02B188B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5495680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（6）采购人按成交候选供应商顺序确定成交供应商，或授权磋商小组按成交候选供应商顺序直接确定成交供应商。</w:t>
      </w:r>
    </w:p>
    <w:p w14:paraId="51FACE8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28.6 出现以下任何情形取消磋商资格：</w:t>
      </w:r>
    </w:p>
    <w:p w14:paraId="0E3F7E2D">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（1）响应文件未按竞争性磋商文件的要求加盖电子签章的；</w:t>
      </w:r>
    </w:p>
    <w:p w14:paraId="4ED2F52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（2）磋商有效期短于竞争性磋商文件要求的；</w:t>
      </w:r>
    </w:p>
    <w:p w14:paraId="505480B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（3）响应文件中提供虚假材料的；</w:t>
      </w:r>
    </w:p>
    <w:p w14:paraId="789FE0A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（4）不能满足竞争性磋商文件中任何一条实质性要求或加注“★”号条款出现负偏离或经磋商小组认定未实质性响应竞争性磋商文件要求的或响应内容不符合相关强制性规定的；</w:t>
      </w:r>
    </w:p>
    <w:p w14:paraId="23335964">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（5）未按时进行网上解密或电子响应文件损坏、无效的；</w:t>
      </w:r>
    </w:p>
    <w:p w14:paraId="1DBA912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（6）磋商报价超出采购预算的；</w:t>
      </w:r>
    </w:p>
    <w:p w14:paraId="279937A7">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4BBB7002">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w:t>
      </w:r>
      <w:r>
        <w:rPr>
          <w:rFonts w:hint="eastAsia" w:ascii="Times New Roman" w:hAnsi="Times New Roman" w:eastAsia="宋体" w:cs="Times New Roman"/>
        </w:rPr>
        <w:t>参加同一合同项下投标的，相关投标均无效；</w:t>
      </w:r>
    </w:p>
    <w:p w14:paraId="5491C9C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（9）其他法定响应无效的情形。</w:t>
      </w:r>
    </w:p>
    <w:p w14:paraId="67D390A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 其他注意事项</w:t>
      </w:r>
    </w:p>
    <w:p w14:paraId="669D333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29.1 在磋商期间，投标人不得向磋商小组成员或采购代理机构询问评审情况、施加任何影响，不得进行旨在影响评审结果的活动。</w:t>
      </w:r>
    </w:p>
    <w:p w14:paraId="027B64B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29.2 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14:paraId="66D01BA7">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29.3 本项目不接受赠品、回扣或者与采购无关的其他商品、服务。</w:t>
      </w:r>
    </w:p>
    <w:p w14:paraId="476BC30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29.4 如果几个投标人所投整包产品为同一品牌时，在服务承诺符合竞争性磋商文件的情况下，报价最低的投标人入围评审阶段。</w:t>
      </w:r>
    </w:p>
    <w:p w14:paraId="3BAF0954">
      <w:pPr>
        <w:pStyle w:val="35"/>
        <w:spacing w:line="360" w:lineRule="auto"/>
        <w:ind w:firstLine="480" w:firstLineChars="200"/>
        <w:jc w:val="both"/>
        <w:rPr>
          <w:rFonts w:ascii="Times New Roman" w:hAnsi="Times New Roman" w:eastAsia="宋体" w:cs="Times New Roman"/>
          <w:color w:val="auto"/>
        </w:rPr>
      </w:pPr>
    </w:p>
    <w:p w14:paraId="2094E161">
      <w:pPr>
        <w:pStyle w:val="35"/>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F  授予合同</w:t>
      </w:r>
    </w:p>
    <w:p w14:paraId="7CCCBE9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 成交供应商的产生</w:t>
      </w:r>
    </w:p>
    <w:p w14:paraId="0623123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30.1 采购人可以事先授权磋商小组直接确定成交供应商。</w:t>
      </w:r>
    </w:p>
    <w:p w14:paraId="50D6A59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30.2 采购人也可以按照《政府采购法》及其实施条例等法律法规的规定和竞争性磋商文件的要求确认成交供应商。</w:t>
      </w:r>
    </w:p>
    <w:p w14:paraId="6F63700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成交通知</w:t>
      </w:r>
    </w:p>
    <w:p w14:paraId="3BF1B8B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”，并从“供应商系统”的“查看项目文件”中获取）。《成交通知书》一经发出即发生法律效力。</w:t>
      </w:r>
    </w:p>
    <w:p w14:paraId="688DAA0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w:t>
      </w:r>
      <w:r>
        <w:rPr>
          <w:rFonts w:hint="eastAsia" w:ascii="Times New Roman" w:hAnsi="Times New Roman" w:eastAsia="宋体" w:cs="Times New Roman"/>
          <w:color w:val="auto"/>
          <w:lang w:eastAsia="zh-CN"/>
        </w:rPr>
        <w:t>资格审查结果</w:t>
      </w:r>
      <w:r>
        <w:rPr>
          <w:rFonts w:hint="eastAsia" w:ascii="Times New Roman" w:hAnsi="Times New Roman" w:eastAsia="宋体" w:cs="Times New Roman"/>
          <w:color w:val="auto"/>
        </w:rPr>
        <w:t>”中获取未通过资格审查的原因或从“供应商系统”的“</w:t>
      </w:r>
      <w:r>
        <w:rPr>
          <w:rFonts w:hint="eastAsia" w:ascii="Times New Roman" w:hAnsi="Times New Roman" w:eastAsia="宋体" w:cs="Times New Roman"/>
          <w:color w:val="auto"/>
          <w:lang w:eastAsia="zh-CN"/>
        </w:rPr>
        <w:t>综合得分及排名</w:t>
      </w:r>
      <w:r>
        <w:rPr>
          <w:rFonts w:hint="eastAsia" w:ascii="Times New Roman" w:hAnsi="Times New Roman" w:eastAsia="宋体" w:cs="Times New Roman"/>
          <w:color w:val="auto"/>
        </w:rPr>
        <w:t>”中获取未成交人本人的评审得分与排序。</w:t>
      </w:r>
    </w:p>
    <w:p w14:paraId="027DCF3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签订合同</w:t>
      </w:r>
    </w:p>
    <w:p w14:paraId="28D9D29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32.1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”，并从“供应商系统”的“合同”中获取。</w:t>
      </w:r>
    </w:p>
    <w:p w14:paraId="749CDD5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32.2 竞争性磋商文件、成交供应商的响应文件及其澄清文件等，均为签订合同的依据，且为合同的组成部分。</w:t>
      </w:r>
    </w:p>
    <w:p w14:paraId="5691045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 履约保证金</w:t>
      </w:r>
    </w:p>
    <w:p w14:paraId="228EB09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33.1 若《磋商项目需求》规定须提交履约保证金的，成交供应商须按照规定要求提交履约保证金。</w:t>
      </w:r>
    </w:p>
    <w:p w14:paraId="303024E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33.2 成交供应商未能按合同规定履行其义务，采购人有权没收履约保证金。</w:t>
      </w:r>
    </w:p>
    <w:p w14:paraId="21CF874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6AECF43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合同分包</w:t>
      </w:r>
    </w:p>
    <w:p w14:paraId="05CA471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35.1 未经采购人同意，成交供应商不得分包合同。</w:t>
      </w:r>
    </w:p>
    <w:p w14:paraId="2D095BC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35.2 政府采购合同分包履行的，成交供应商就采购项目和分包项目向采购人负责，分包供应商就分包项目承担责任。</w:t>
      </w:r>
    </w:p>
    <w:p w14:paraId="3A1065F3">
      <w:pPr>
        <w:pStyle w:val="35"/>
        <w:spacing w:line="360" w:lineRule="auto"/>
        <w:ind w:firstLine="480" w:firstLineChars="200"/>
        <w:jc w:val="both"/>
        <w:rPr>
          <w:rFonts w:ascii="Times New Roman" w:hAnsi="Times New Roman" w:eastAsia="宋体" w:cs="Times New Roman"/>
          <w:color w:val="auto"/>
        </w:rPr>
      </w:pPr>
    </w:p>
    <w:p w14:paraId="14B7D13C">
      <w:pPr>
        <w:pStyle w:val="35"/>
        <w:snapToGrid w:val="0"/>
        <w:spacing w:line="360" w:lineRule="auto"/>
        <w:ind w:firstLine="480" w:firstLineChars="200"/>
        <w:jc w:val="both"/>
        <w:rPr>
          <w:rFonts w:ascii="Times New Roman" w:hAnsi="Times New Roman" w:eastAsia="宋体" w:cs="Times New Roman"/>
          <w:color w:val="auto"/>
        </w:rPr>
      </w:pPr>
    </w:p>
    <w:p w14:paraId="0FEA1676">
      <w:pPr>
        <w:pStyle w:val="35"/>
        <w:snapToGrid w:val="0"/>
        <w:spacing w:line="360" w:lineRule="auto"/>
        <w:ind w:firstLine="480" w:firstLineChars="200"/>
        <w:jc w:val="both"/>
        <w:rPr>
          <w:rFonts w:ascii="Times New Roman" w:hAnsi="Times New Roman" w:eastAsia="宋体" w:cs="Times New Roman"/>
          <w:color w:val="auto"/>
        </w:rPr>
        <w:sectPr>
          <w:headerReference r:id="rId7" w:type="default"/>
          <w:pgSz w:w="11906" w:h="16838"/>
          <w:pgMar w:top="1440" w:right="1800" w:bottom="1440" w:left="1800" w:header="851" w:footer="992" w:gutter="0"/>
          <w:cols w:space="720" w:num="1"/>
          <w:docGrid w:type="lines" w:linePitch="312" w:charSpace="0"/>
        </w:sectPr>
      </w:pPr>
    </w:p>
    <w:p w14:paraId="5A16FE6B">
      <w:pPr>
        <w:pStyle w:val="11"/>
        <w:rPr>
          <w:rFonts w:ascii="Times New Roman" w:hAnsi="Times New Roman"/>
        </w:rPr>
      </w:pPr>
      <w:r>
        <w:rPr>
          <w:rFonts w:ascii="Times New Roman" w:hAnsi="Times New Roman"/>
        </w:rPr>
        <w:t>第四部分  合同草案</w:t>
      </w:r>
      <w:bookmarkEnd w:id="5"/>
    </w:p>
    <w:p w14:paraId="43936374">
      <w:pPr>
        <w:tabs>
          <w:tab w:val="left" w:pos="412"/>
          <w:tab w:val="left" w:pos="618"/>
        </w:tabs>
        <w:spacing w:line="520" w:lineRule="exact"/>
        <w:jc w:val="center"/>
        <w:rPr>
          <w:b/>
          <w:bCs/>
          <w:sz w:val="24"/>
          <w:szCs w:val="24"/>
        </w:rPr>
      </w:pPr>
      <w:r>
        <w:rPr>
          <w:b/>
          <w:bCs/>
          <w:sz w:val="24"/>
          <w:szCs w:val="24"/>
        </w:rPr>
        <w:t>合同一般条款</w:t>
      </w:r>
    </w:p>
    <w:p w14:paraId="5B611AD1">
      <w:pPr>
        <w:tabs>
          <w:tab w:val="left" w:pos="412"/>
          <w:tab w:val="left" w:pos="618"/>
        </w:tabs>
        <w:spacing w:line="520" w:lineRule="exact"/>
        <w:jc w:val="center"/>
        <w:rPr>
          <w:b/>
          <w:bCs/>
          <w:sz w:val="24"/>
          <w:szCs w:val="24"/>
        </w:rPr>
      </w:pPr>
    </w:p>
    <w:p w14:paraId="2EDB541C">
      <w:pPr>
        <w:tabs>
          <w:tab w:val="left" w:pos="0"/>
          <w:tab w:val="left" w:pos="315"/>
        </w:tabs>
        <w:spacing w:line="520" w:lineRule="exact"/>
        <w:ind w:firstLine="480"/>
        <w:rPr>
          <w:sz w:val="24"/>
          <w:szCs w:val="24"/>
        </w:rPr>
      </w:pPr>
      <w:r>
        <w:rPr>
          <w:sz w:val="24"/>
          <w:szCs w:val="24"/>
        </w:rPr>
        <w:t xml:space="preserve">需方：  </w:t>
      </w:r>
    </w:p>
    <w:p w14:paraId="4250886B">
      <w:pPr>
        <w:tabs>
          <w:tab w:val="left" w:pos="0"/>
          <w:tab w:val="left" w:pos="315"/>
        </w:tabs>
        <w:spacing w:line="520" w:lineRule="exact"/>
        <w:ind w:firstLine="480"/>
        <w:rPr>
          <w:sz w:val="24"/>
          <w:szCs w:val="24"/>
        </w:rPr>
      </w:pPr>
      <w:r>
        <w:rPr>
          <w:sz w:val="24"/>
          <w:szCs w:val="24"/>
        </w:rPr>
        <w:t xml:space="preserve">供方： </w:t>
      </w:r>
    </w:p>
    <w:p w14:paraId="218A9276">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675B9CF9">
      <w:pPr>
        <w:widowControl w:val="0"/>
        <w:numPr>
          <w:ilvl w:val="0"/>
          <w:numId w:val="2"/>
        </w:numPr>
        <w:spacing w:line="480" w:lineRule="exact"/>
        <w:ind w:left="866" w:hanging="420" w:firstLineChars="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本合同为中小企业预留合同</w:t>
      </w:r>
    </w:p>
    <w:p w14:paraId="0A163048">
      <w:pPr>
        <w:widowControl w:val="0"/>
        <w:numPr>
          <w:ilvl w:val="0"/>
          <w:numId w:val="2"/>
        </w:numPr>
        <w:spacing w:line="480" w:lineRule="exact"/>
        <w:ind w:left="866" w:hanging="420" w:firstLineChars="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本合同非中小企业预留合同</w:t>
      </w:r>
    </w:p>
    <w:p w14:paraId="23D41442">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5E5E6086">
      <w:pPr>
        <w:tabs>
          <w:tab w:val="left" w:pos="1133"/>
        </w:tabs>
        <w:spacing w:line="520" w:lineRule="exact"/>
        <w:ind w:firstLine="480" w:firstLineChars="200"/>
        <w:rPr>
          <w:sz w:val="24"/>
          <w:szCs w:val="24"/>
        </w:rPr>
      </w:pPr>
      <w:r>
        <w:rPr>
          <w:sz w:val="24"/>
          <w:szCs w:val="24"/>
        </w:rPr>
        <w:t>一、采购内容：  （详见附件）</w:t>
      </w:r>
    </w:p>
    <w:p w14:paraId="7C32C9D6">
      <w:pPr>
        <w:tabs>
          <w:tab w:val="left" w:pos="1133"/>
        </w:tabs>
        <w:spacing w:line="520" w:lineRule="exact"/>
        <w:ind w:firstLine="480" w:firstLineChars="200"/>
        <w:rPr>
          <w:sz w:val="24"/>
          <w:szCs w:val="24"/>
        </w:rPr>
      </w:pPr>
      <w:r>
        <w:rPr>
          <w:sz w:val="24"/>
          <w:szCs w:val="24"/>
        </w:rPr>
        <w:t xml:space="preserve">    合同总价款：人民币  元</w:t>
      </w:r>
    </w:p>
    <w:p w14:paraId="034D6F9D">
      <w:pPr>
        <w:tabs>
          <w:tab w:val="left" w:pos="1133"/>
        </w:tabs>
        <w:spacing w:line="520" w:lineRule="exact"/>
        <w:ind w:firstLine="480" w:firstLineChars="200"/>
        <w:rPr>
          <w:sz w:val="24"/>
          <w:szCs w:val="24"/>
        </w:rPr>
      </w:pPr>
      <w:r>
        <w:rPr>
          <w:sz w:val="24"/>
          <w:szCs w:val="24"/>
        </w:rPr>
        <w:t xml:space="preserve">    大写：人民币  元整</w:t>
      </w:r>
    </w:p>
    <w:p w14:paraId="3874F87C">
      <w:pPr>
        <w:tabs>
          <w:tab w:val="left" w:pos="360"/>
        </w:tabs>
        <w:spacing w:line="520" w:lineRule="exact"/>
        <w:ind w:firstLine="480" w:firstLineChars="200"/>
        <w:rPr>
          <w:sz w:val="24"/>
          <w:szCs w:val="24"/>
        </w:rPr>
      </w:pPr>
      <w:r>
        <w:rPr>
          <w:sz w:val="24"/>
          <w:szCs w:val="24"/>
        </w:rPr>
        <w:t>二、质量要求及对质量负责条件和期限：见附件。</w:t>
      </w:r>
    </w:p>
    <w:p w14:paraId="13F7A56F">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14:paraId="3C26EDB1">
      <w:pPr>
        <w:tabs>
          <w:tab w:val="left" w:pos="360"/>
        </w:tabs>
        <w:spacing w:line="520" w:lineRule="exact"/>
        <w:ind w:firstLine="480" w:firstLineChars="200"/>
        <w:rPr>
          <w:sz w:val="24"/>
          <w:szCs w:val="24"/>
        </w:rPr>
      </w:pPr>
      <w:r>
        <w:rPr>
          <w:sz w:val="24"/>
          <w:szCs w:val="24"/>
        </w:rPr>
        <w:t>四、交货时间、地点、方式：见附件。</w:t>
      </w:r>
    </w:p>
    <w:p w14:paraId="3F91BDB9">
      <w:pPr>
        <w:tabs>
          <w:tab w:val="left" w:pos="360"/>
        </w:tabs>
        <w:spacing w:line="520" w:lineRule="exact"/>
        <w:ind w:firstLine="480" w:firstLineChars="200"/>
        <w:rPr>
          <w:sz w:val="24"/>
          <w:szCs w:val="24"/>
        </w:rPr>
      </w:pPr>
      <w:r>
        <w:rPr>
          <w:sz w:val="24"/>
          <w:szCs w:val="24"/>
        </w:rPr>
        <w:t>五、供方应随货物向需方交付服务的相关的资料。如果所提交文件是外文的，供方有义务为需方提供中文或译成中文文件。</w:t>
      </w:r>
    </w:p>
    <w:p w14:paraId="45CC06D9">
      <w:pPr>
        <w:tabs>
          <w:tab w:val="left" w:pos="360"/>
          <w:tab w:val="left" w:pos="721"/>
        </w:tabs>
        <w:spacing w:line="520" w:lineRule="exact"/>
        <w:rPr>
          <w:sz w:val="24"/>
          <w:szCs w:val="24"/>
        </w:rPr>
      </w:pPr>
      <w:r>
        <w:rPr>
          <w:sz w:val="24"/>
          <w:szCs w:val="24"/>
        </w:rPr>
        <w:t xml:space="preserve">    六、验收工作由需方负责对合同进行验收。</w:t>
      </w:r>
    </w:p>
    <w:p w14:paraId="6EF3573E">
      <w:pPr>
        <w:tabs>
          <w:tab w:val="left" w:pos="360"/>
        </w:tabs>
        <w:spacing w:line="520" w:lineRule="exact"/>
        <w:rPr>
          <w:sz w:val="24"/>
          <w:szCs w:val="24"/>
        </w:rPr>
      </w:pPr>
      <w:r>
        <w:rPr>
          <w:sz w:val="24"/>
          <w:szCs w:val="24"/>
        </w:rPr>
        <w:t xml:space="preserve">    七、货款支付方式：见附件。</w:t>
      </w:r>
    </w:p>
    <w:p w14:paraId="3D3B521F">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14:paraId="2938952D">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14:paraId="7869AB4E">
      <w:pPr>
        <w:tabs>
          <w:tab w:val="left" w:pos="0"/>
          <w:tab w:val="left" w:pos="721"/>
        </w:tabs>
        <w:spacing w:line="520" w:lineRule="exact"/>
        <w:ind w:firstLine="513" w:firstLineChars="214"/>
        <w:rPr>
          <w:sz w:val="24"/>
          <w:szCs w:val="24"/>
        </w:rPr>
      </w:pPr>
      <w:r>
        <w:rPr>
          <w:sz w:val="24"/>
          <w:szCs w:val="24"/>
        </w:rPr>
        <w:t>帐       号：</w:t>
      </w:r>
      <w:r>
        <w:rPr>
          <w:sz w:val="24"/>
          <w:szCs w:val="24"/>
          <w:u w:val="single"/>
        </w:rPr>
        <w:t xml:space="preserve">                                                   </w:t>
      </w:r>
      <w:r>
        <w:rPr>
          <w:szCs w:val="24"/>
        </w:rPr>
        <w:t>。</w:t>
      </w:r>
    </w:p>
    <w:p w14:paraId="11624ACC">
      <w:pPr>
        <w:tabs>
          <w:tab w:val="left" w:pos="0"/>
          <w:tab w:val="left" w:pos="360"/>
        </w:tabs>
        <w:spacing w:line="520" w:lineRule="exact"/>
        <w:ind w:firstLine="480" w:firstLineChars="200"/>
        <w:rPr>
          <w:sz w:val="24"/>
          <w:szCs w:val="24"/>
        </w:rPr>
      </w:pPr>
      <w:r>
        <w:rPr>
          <w:sz w:val="24"/>
          <w:szCs w:val="24"/>
        </w:rPr>
        <w:t>八、合同约定的交货期（竣工期）或验收期届满，需方由于不具备现场条件导致供方无法验收，合同顺延，延期30日以上，需方应按约定付款，如在实际验收过程中出现质量问题，另行商定；需方无故推迟验收或拒不验收的，则视同“验收合格”并向供方付款，但合同中与验收有关的其他条款以合同实际履行后的验收为准。需方具备现场条件，供方应积极做好安装和验收工作。</w:t>
      </w:r>
    </w:p>
    <w:p w14:paraId="6281DBC2">
      <w:pPr>
        <w:widowControl w:val="0"/>
        <w:spacing w:after="120" w:line="520" w:lineRule="exact"/>
        <w:ind w:left="-105" w:leftChars="-50" w:firstLine="480" w:firstLineChars="200"/>
        <w:jc w:val="both"/>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九、有关涉及本合同供方向天津市</w:t>
      </w:r>
      <w:r>
        <w:rPr>
          <w:rFonts w:hint="eastAsia" w:ascii="Times New Roman" w:hAnsi="Times New Roman" w:eastAsia="宋体" w:cs="Times New Roman"/>
          <w:kern w:val="2"/>
          <w:sz w:val="24"/>
          <w:szCs w:val="24"/>
          <w:lang w:val="en-US" w:eastAsia="zh-CN" w:bidi="ar-SA"/>
        </w:rPr>
        <w:t>西青区</w:t>
      </w:r>
      <w:r>
        <w:rPr>
          <w:rFonts w:ascii="Times New Roman" w:hAnsi="Times New Roman" w:eastAsia="宋体" w:cs="Times New Roman"/>
          <w:kern w:val="2"/>
          <w:sz w:val="24"/>
          <w:szCs w:val="24"/>
          <w:lang w:val="en-US" w:eastAsia="zh-CN" w:bidi="ar-SA"/>
        </w:rPr>
        <w:t>政府采购中心所提交的投标文件及有关澄清资料和服务承诺均视为本合同不可分割的部分，对供方具有约束力。</w:t>
      </w:r>
    </w:p>
    <w:p w14:paraId="35149A3F">
      <w:pPr>
        <w:tabs>
          <w:tab w:val="left" w:pos="0"/>
          <w:tab w:val="left" w:pos="315"/>
        </w:tabs>
        <w:spacing w:line="520" w:lineRule="exact"/>
        <w:rPr>
          <w:sz w:val="24"/>
          <w:szCs w:val="24"/>
        </w:rPr>
      </w:pPr>
      <w:r>
        <w:rPr>
          <w:sz w:val="24"/>
          <w:szCs w:val="24"/>
        </w:rPr>
        <w:t>十、本合同一式   份，需方留存   份，供方留存   份，均具同等效力，签字盖章后生效。</w:t>
      </w:r>
    </w:p>
    <w:tbl>
      <w:tblPr>
        <w:tblStyle w:val="16"/>
        <w:tblW w:w="0" w:type="auto"/>
        <w:tblInd w:w="0" w:type="dxa"/>
        <w:tblLayout w:type="autofit"/>
        <w:tblCellMar>
          <w:top w:w="0" w:type="dxa"/>
          <w:left w:w="108" w:type="dxa"/>
          <w:bottom w:w="0" w:type="dxa"/>
          <w:right w:w="108" w:type="dxa"/>
        </w:tblCellMar>
      </w:tblPr>
      <w:tblGrid>
        <w:gridCol w:w="4261"/>
        <w:gridCol w:w="4261"/>
      </w:tblGrid>
      <w:tr w14:paraId="3CB28A00">
        <w:tblPrEx>
          <w:tblCellMar>
            <w:top w:w="0" w:type="dxa"/>
            <w:left w:w="108" w:type="dxa"/>
            <w:bottom w:w="0" w:type="dxa"/>
            <w:right w:w="108" w:type="dxa"/>
          </w:tblCellMar>
        </w:tblPrEx>
        <w:tc>
          <w:tcPr>
            <w:tcW w:w="4261" w:type="dxa"/>
          </w:tcPr>
          <w:p w14:paraId="2A422045">
            <w:pPr>
              <w:tabs>
                <w:tab w:val="left" w:pos="0"/>
                <w:tab w:val="left" w:pos="315"/>
              </w:tabs>
              <w:spacing w:line="520" w:lineRule="exact"/>
              <w:rPr>
                <w:sz w:val="24"/>
                <w:szCs w:val="24"/>
              </w:rPr>
            </w:pPr>
            <w:r>
              <w:rPr>
                <w:sz w:val="24"/>
                <w:szCs w:val="24"/>
              </w:rPr>
              <w:t xml:space="preserve">供方（公章）： </w:t>
            </w:r>
          </w:p>
        </w:tc>
        <w:tc>
          <w:tcPr>
            <w:tcW w:w="4261" w:type="dxa"/>
          </w:tcPr>
          <w:p w14:paraId="493DB784">
            <w:pPr>
              <w:tabs>
                <w:tab w:val="left" w:pos="0"/>
                <w:tab w:val="left" w:pos="315"/>
              </w:tabs>
              <w:spacing w:line="520" w:lineRule="exact"/>
              <w:rPr>
                <w:sz w:val="24"/>
                <w:szCs w:val="24"/>
              </w:rPr>
            </w:pPr>
            <w:r>
              <w:rPr>
                <w:sz w:val="24"/>
                <w:szCs w:val="24"/>
              </w:rPr>
              <w:t xml:space="preserve">需方（公章）： </w:t>
            </w:r>
          </w:p>
        </w:tc>
      </w:tr>
      <w:tr w14:paraId="3E31B632">
        <w:tblPrEx>
          <w:tblCellMar>
            <w:top w:w="0" w:type="dxa"/>
            <w:left w:w="108" w:type="dxa"/>
            <w:bottom w:w="0" w:type="dxa"/>
            <w:right w:w="108" w:type="dxa"/>
          </w:tblCellMar>
        </w:tblPrEx>
        <w:tc>
          <w:tcPr>
            <w:tcW w:w="4261" w:type="dxa"/>
          </w:tcPr>
          <w:p w14:paraId="16F5B82F">
            <w:pPr>
              <w:tabs>
                <w:tab w:val="left" w:pos="0"/>
                <w:tab w:val="left" w:pos="315"/>
              </w:tabs>
              <w:spacing w:line="520" w:lineRule="exact"/>
              <w:rPr>
                <w:sz w:val="24"/>
                <w:szCs w:val="24"/>
              </w:rPr>
            </w:pPr>
            <w:r>
              <w:rPr>
                <w:sz w:val="24"/>
                <w:szCs w:val="24"/>
              </w:rPr>
              <w:t xml:space="preserve">地址：  </w:t>
            </w:r>
          </w:p>
        </w:tc>
        <w:tc>
          <w:tcPr>
            <w:tcW w:w="4261" w:type="dxa"/>
          </w:tcPr>
          <w:p w14:paraId="215A4F08">
            <w:pPr>
              <w:tabs>
                <w:tab w:val="left" w:pos="0"/>
                <w:tab w:val="left" w:pos="315"/>
              </w:tabs>
              <w:spacing w:line="520" w:lineRule="exact"/>
              <w:rPr>
                <w:sz w:val="24"/>
                <w:szCs w:val="24"/>
              </w:rPr>
            </w:pPr>
            <w:r>
              <w:rPr>
                <w:sz w:val="24"/>
                <w:szCs w:val="24"/>
              </w:rPr>
              <w:t xml:space="preserve">地址： </w:t>
            </w:r>
          </w:p>
        </w:tc>
      </w:tr>
      <w:tr w14:paraId="63015C29">
        <w:tblPrEx>
          <w:tblCellMar>
            <w:top w:w="0" w:type="dxa"/>
            <w:left w:w="108" w:type="dxa"/>
            <w:bottom w:w="0" w:type="dxa"/>
            <w:right w:w="108" w:type="dxa"/>
          </w:tblCellMar>
        </w:tblPrEx>
        <w:tc>
          <w:tcPr>
            <w:tcW w:w="4261" w:type="dxa"/>
          </w:tcPr>
          <w:p w14:paraId="0FC066AB">
            <w:pPr>
              <w:tabs>
                <w:tab w:val="left" w:pos="360"/>
              </w:tabs>
              <w:spacing w:line="520" w:lineRule="exact"/>
              <w:rPr>
                <w:sz w:val="24"/>
                <w:szCs w:val="24"/>
              </w:rPr>
            </w:pPr>
            <w:r>
              <w:rPr>
                <w:sz w:val="24"/>
                <w:szCs w:val="24"/>
              </w:rPr>
              <w:t xml:space="preserve">法定代表人： </w:t>
            </w:r>
          </w:p>
        </w:tc>
        <w:tc>
          <w:tcPr>
            <w:tcW w:w="4261" w:type="dxa"/>
          </w:tcPr>
          <w:p w14:paraId="60D71AFB">
            <w:pPr>
              <w:tabs>
                <w:tab w:val="left" w:pos="360"/>
              </w:tabs>
              <w:spacing w:line="520" w:lineRule="exact"/>
              <w:rPr>
                <w:sz w:val="24"/>
                <w:szCs w:val="24"/>
              </w:rPr>
            </w:pPr>
            <w:r>
              <w:rPr>
                <w:sz w:val="24"/>
                <w:szCs w:val="24"/>
              </w:rPr>
              <w:t xml:space="preserve">法定代表人： </w:t>
            </w:r>
          </w:p>
        </w:tc>
      </w:tr>
      <w:tr w14:paraId="4A12D961">
        <w:tblPrEx>
          <w:tblCellMar>
            <w:top w:w="0" w:type="dxa"/>
            <w:left w:w="108" w:type="dxa"/>
            <w:bottom w:w="0" w:type="dxa"/>
            <w:right w:w="108" w:type="dxa"/>
          </w:tblCellMar>
        </w:tblPrEx>
        <w:tc>
          <w:tcPr>
            <w:tcW w:w="4261" w:type="dxa"/>
          </w:tcPr>
          <w:p w14:paraId="7DAD6376">
            <w:pPr>
              <w:tabs>
                <w:tab w:val="left" w:pos="360"/>
              </w:tabs>
              <w:spacing w:line="520" w:lineRule="exact"/>
              <w:rPr>
                <w:sz w:val="24"/>
                <w:szCs w:val="24"/>
              </w:rPr>
            </w:pPr>
            <w:r>
              <w:rPr>
                <w:sz w:val="24"/>
                <w:szCs w:val="24"/>
              </w:rPr>
              <w:t xml:space="preserve">委托代理人： </w:t>
            </w:r>
          </w:p>
        </w:tc>
        <w:tc>
          <w:tcPr>
            <w:tcW w:w="4261" w:type="dxa"/>
          </w:tcPr>
          <w:p w14:paraId="123692CD">
            <w:pPr>
              <w:tabs>
                <w:tab w:val="left" w:pos="360"/>
              </w:tabs>
              <w:spacing w:line="520" w:lineRule="exact"/>
              <w:rPr>
                <w:sz w:val="24"/>
                <w:szCs w:val="24"/>
              </w:rPr>
            </w:pPr>
            <w:r>
              <w:rPr>
                <w:sz w:val="24"/>
                <w:szCs w:val="24"/>
              </w:rPr>
              <w:t xml:space="preserve">委托代理人： </w:t>
            </w:r>
          </w:p>
        </w:tc>
      </w:tr>
      <w:tr w14:paraId="02868FA5">
        <w:tblPrEx>
          <w:tblCellMar>
            <w:top w:w="0" w:type="dxa"/>
            <w:left w:w="108" w:type="dxa"/>
            <w:bottom w:w="0" w:type="dxa"/>
            <w:right w:w="108" w:type="dxa"/>
          </w:tblCellMar>
        </w:tblPrEx>
        <w:tc>
          <w:tcPr>
            <w:tcW w:w="4261" w:type="dxa"/>
          </w:tcPr>
          <w:p w14:paraId="7564AEA8">
            <w:pPr>
              <w:tabs>
                <w:tab w:val="left" w:pos="360"/>
              </w:tabs>
              <w:spacing w:line="520" w:lineRule="exact"/>
              <w:rPr>
                <w:sz w:val="24"/>
                <w:szCs w:val="24"/>
              </w:rPr>
            </w:pPr>
            <w:r>
              <w:rPr>
                <w:sz w:val="24"/>
                <w:szCs w:val="24"/>
              </w:rPr>
              <w:t>电话：</w:t>
            </w:r>
          </w:p>
        </w:tc>
        <w:tc>
          <w:tcPr>
            <w:tcW w:w="4261" w:type="dxa"/>
          </w:tcPr>
          <w:p w14:paraId="3F4BF5E7">
            <w:pPr>
              <w:tabs>
                <w:tab w:val="left" w:pos="360"/>
              </w:tabs>
              <w:spacing w:line="520" w:lineRule="exact"/>
              <w:rPr>
                <w:sz w:val="24"/>
                <w:szCs w:val="24"/>
              </w:rPr>
            </w:pPr>
            <w:r>
              <w:rPr>
                <w:sz w:val="24"/>
                <w:szCs w:val="24"/>
              </w:rPr>
              <w:t>电话：</w:t>
            </w:r>
          </w:p>
        </w:tc>
      </w:tr>
    </w:tbl>
    <w:p w14:paraId="03DFEA04">
      <w:pPr>
        <w:rPr>
          <w:sz w:val="24"/>
          <w:szCs w:val="24"/>
        </w:rPr>
      </w:pPr>
    </w:p>
    <w:p w14:paraId="73ECD645">
      <w:pPr>
        <w:rPr>
          <w:szCs w:val="24"/>
        </w:rPr>
      </w:pPr>
      <w:r>
        <w:rPr>
          <w:sz w:val="24"/>
          <w:szCs w:val="24"/>
        </w:rPr>
        <w:t>时间：20</w:t>
      </w:r>
      <w:r>
        <w:rPr>
          <w:rFonts w:hint="eastAsia"/>
          <w:sz w:val="24"/>
          <w:szCs w:val="24"/>
        </w:rPr>
        <w:t xml:space="preserve">  </w:t>
      </w:r>
      <w:r>
        <w:rPr>
          <w:sz w:val="24"/>
          <w:szCs w:val="24"/>
        </w:rPr>
        <w:t>年  月  日</w:t>
      </w:r>
    </w:p>
    <w:p w14:paraId="3A82B0DF">
      <w:pPr>
        <w:jc w:val="center"/>
        <w:rPr>
          <w:b/>
          <w:sz w:val="30"/>
          <w:szCs w:val="30"/>
        </w:rPr>
      </w:pPr>
      <w:r>
        <w:rPr>
          <w:b/>
          <w:sz w:val="30"/>
          <w:szCs w:val="30"/>
        </w:rPr>
        <w:br w:type="page"/>
      </w:r>
      <w:r>
        <w:rPr>
          <w:b/>
          <w:sz w:val="30"/>
          <w:szCs w:val="30"/>
        </w:rPr>
        <w:t>合同特殊条款</w:t>
      </w:r>
    </w:p>
    <w:p w14:paraId="48289B6E">
      <w:pPr>
        <w:tabs>
          <w:tab w:val="left" w:pos="360"/>
        </w:tabs>
        <w:spacing w:line="520" w:lineRule="exact"/>
        <w:ind w:firstLine="410" w:firstLineChars="171"/>
        <w:rPr>
          <w:sz w:val="24"/>
          <w:szCs w:val="24"/>
        </w:rPr>
      </w:pPr>
    </w:p>
    <w:p w14:paraId="5A86AED9">
      <w:pPr>
        <w:tabs>
          <w:tab w:val="left" w:pos="360"/>
        </w:tabs>
        <w:spacing w:line="520" w:lineRule="exact"/>
        <w:ind w:firstLine="410" w:firstLineChars="171"/>
        <w:rPr>
          <w:sz w:val="24"/>
          <w:szCs w:val="24"/>
        </w:rPr>
      </w:pPr>
      <w:r>
        <w:rPr>
          <w:sz w:val="24"/>
          <w:szCs w:val="24"/>
        </w:rPr>
        <w:t xml:space="preserve"> 合同特殊条款是合同一般条款的补充和修改。如果两者之间有抵触，应以特殊条款为准。</w:t>
      </w:r>
    </w:p>
    <w:p w14:paraId="02143E84">
      <w:pPr>
        <w:tabs>
          <w:tab w:val="left" w:pos="360"/>
        </w:tabs>
        <w:spacing w:line="520" w:lineRule="exact"/>
        <w:ind w:firstLine="410" w:firstLineChars="171"/>
        <w:rPr>
          <w:sz w:val="24"/>
          <w:szCs w:val="24"/>
        </w:rPr>
      </w:pPr>
      <w:r>
        <w:rPr>
          <w:sz w:val="24"/>
          <w:szCs w:val="24"/>
        </w:rPr>
        <w:t xml:space="preserve"> 合同特殊条款由中标单位和货物（或工程、服务）需求方及代理方根据货物项目的具体情况协商拟订。</w:t>
      </w:r>
    </w:p>
    <w:p w14:paraId="13E48707">
      <w:pPr>
        <w:autoSpaceDE w:val="0"/>
        <w:autoSpaceDN w:val="0"/>
        <w:adjustRightInd w:val="0"/>
        <w:spacing w:line="360" w:lineRule="auto"/>
        <w:ind w:firstLine="480" w:firstLineChars="200"/>
        <w:rPr>
          <w:sz w:val="24"/>
        </w:rPr>
      </w:pPr>
    </w:p>
    <w:p w14:paraId="5A8F24ED">
      <w:pPr>
        <w:widowControl/>
        <w:jc w:val="left"/>
        <w:rPr>
          <w:sz w:val="24"/>
        </w:rPr>
      </w:pPr>
      <w:r>
        <w:rPr>
          <w:sz w:val="24"/>
        </w:rPr>
        <w:br w:type="page"/>
      </w:r>
    </w:p>
    <w:p w14:paraId="472D87DD">
      <w:pPr>
        <w:pStyle w:val="2"/>
        <w:jc w:val="center"/>
      </w:pPr>
      <w:bookmarkStart w:id="6" w:name="_Toc411426753"/>
      <w:r>
        <w:t>第五部分  响应文件格式</w:t>
      </w:r>
      <w:bookmarkEnd w:id="6"/>
    </w:p>
    <w:p w14:paraId="7158F5B4">
      <w:pPr>
        <w:autoSpaceDE w:val="0"/>
        <w:autoSpaceDN w:val="0"/>
        <w:adjustRightInd w:val="0"/>
        <w:spacing w:line="520" w:lineRule="exact"/>
        <w:rPr>
          <w:b/>
          <w:kern w:val="0"/>
          <w:sz w:val="24"/>
        </w:rPr>
      </w:pPr>
    </w:p>
    <w:p w14:paraId="46CB2F99">
      <w:pPr>
        <w:autoSpaceDE w:val="0"/>
        <w:autoSpaceDN w:val="0"/>
        <w:adjustRightInd w:val="0"/>
        <w:spacing w:line="520" w:lineRule="exact"/>
        <w:rPr>
          <w:b/>
          <w:kern w:val="0"/>
          <w:sz w:val="24"/>
        </w:rPr>
      </w:pPr>
    </w:p>
    <w:p w14:paraId="76745439">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4F3A446A">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4D5C3D9C">
      <w:pPr>
        <w:autoSpaceDE w:val="0"/>
        <w:autoSpaceDN w:val="0"/>
        <w:adjustRightInd w:val="0"/>
        <w:spacing w:line="520" w:lineRule="exact"/>
        <w:rPr>
          <w:b/>
          <w:kern w:val="0"/>
          <w:sz w:val="24"/>
        </w:rPr>
      </w:pPr>
    </w:p>
    <w:p w14:paraId="761C98DF">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14:paraId="34FDF686">
      <w:pPr>
        <w:autoSpaceDE w:val="0"/>
        <w:autoSpaceDN w:val="0"/>
        <w:adjustRightInd w:val="0"/>
        <w:spacing w:line="520" w:lineRule="exact"/>
        <w:rPr>
          <w:b/>
          <w:kern w:val="0"/>
          <w:sz w:val="24"/>
        </w:rPr>
      </w:pPr>
    </w:p>
    <w:p w14:paraId="33AECB5A">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1FB0A53D">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341BB0F3">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27472938">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3115BB73">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41E79C5F">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2003DA47">
      <w:pPr>
        <w:spacing w:before="93" w:beforeLines="30" w:after="218" w:afterLines="70" w:line="540" w:lineRule="exact"/>
        <w:ind w:left="630" w:leftChars="300"/>
        <w:rPr>
          <w:rFonts w:eastAsia="方正楷体简体"/>
          <w:b/>
          <w:sz w:val="34"/>
          <w:szCs w:val="34"/>
        </w:rPr>
      </w:pPr>
    </w:p>
    <w:p w14:paraId="0A3250F4">
      <w:pPr>
        <w:spacing w:before="93" w:beforeLines="30" w:after="218" w:afterLines="70" w:line="540" w:lineRule="exact"/>
        <w:ind w:left="630" w:leftChars="300"/>
        <w:rPr>
          <w:rFonts w:eastAsia="方正楷体简体"/>
          <w:b/>
          <w:sz w:val="34"/>
          <w:szCs w:val="34"/>
        </w:rPr>
      </w:pPr>
    </w:p>
    <w:p w14:paraId="75C61E50">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110BFE84">
      <w:pPr>
        <w:autoSpaceDN w:val="0"/>
        <w:spacing w:line="360" w:lineRule="auto"/>
        <w:jc w:val="center"/>
        <w:rPr>
          <w:b/>
          <w:bCs/>
          <w:sz w:val="24"/>
        </w:rPr>
      </w:pPr>
      <w:r>
        <w:rPr>
          <w:b/>
          <w:sz w:val="24"/>
        </w:rPr>
        <w:br w:type="page"/>
      </w:r>
      <w:r>
        <w:rPr>
          <w:rFonts w:hint="eastAsia"/>
          <w:b/>
          <w:sz w:val="24"/>
        </w:rPr>
        <w:t>第一阶段</w:t>
      </w:r>
      <w:r>
        <w:rPr>
          <w:rFonts w:hint="eastAsia"/>
          <w:b/>
          <w:bCs/>
          <w:sz w:val="24"/>
        </w:rPr>
        <w:t>响应文件总目录</w:t>
      </w:r>
    </w:p>
    <w:p w14:paraId="7C151E76">
      <w:pPr>
        <w:autoSpaceDN w:val="0"/>
        <w:spacing w:line="360" w:lineRule="auto"/>
        <w:jc w:val="center"/>
        <w:rPr>
          <w:b/>
          <w:bCs/>
          <w:sz w:val="24"/>
        </w:rPr>
      </w:pPr>
    </w:p>
    <w:p w14:paraId="3534420C">
      <w:pPr>
        <w:autoSpaceDN w:val="0"/>
        <w:spacing w:line="360" w:lineRule="auto"/>
        <w:jc w:val="center"/>
        <w:rPr>
          <w:b/>
          <w:bCs/>
          <w:sz w:val="24"/>
        </w:rPr>
      </w:pPr>
      <w:r>
        <w:rPr>
          <w:rFonts w:hint="eastAsia"/>
          <w:b/>
          <w:bCs/>
          <w:sz w:val="24"/>
        </w:rPr>
        <w:t>（投标人自行编制）</w:t>
      </w:r>
    </w:p>
    <w:p w14:paraId="578F3044">
      <w:pPr>
        <w:widowControl/>
        <w:spacing w:line="360" w:lineRule="auto"/>
        <w:jc w:val="center"/>
        <w:rPr>
          <w:b/>
          <w:sz w:val="24"/>
        </w:rPr>
      </w:pPr>
      <w:r>
        <w:rPr>
          <w:b/>
          <w:sz w:val="24"/>
        </w:rPr>
        <w:br w:type="page"/>
      </w:r>
      <w:r>
        <w:rPr>
          <w:rFonts w:hint="eastAsia"/>
          <w:b/>
          <w:sz w:val="24"/>
        </w:rPr>
        <w:t>评分因素及评标标准页码检索</w:t>
      </w:r>
    </w:p>
    <w:p w14:paraId="6FFBEAB8">
      <w:pPr>
        <w:widowControl/>
        <w:spacing w:line="360" w:lineRule="auto"/>
        <w:jc w:val="center"/>
        <w:rPr>
          <w:b/>
          <w:sz w:val="24"/>
        </w:rPr>
      </w:pPr>
    </w:p>
    <w:p w14:paraId="5693758A">
      <w:pPr>
        <w:widowControl/>
        <w:spacing w:line="360" w:lineRule="auto"/>
        <w:jc w:val="center"/>
        <w:rPr>
          <w:b/>
          <w:bCs/>
          <w:sz w:val="24"/>
        </w:rPr>
      </w:pPr>
      <w:r>
        <w:rPr>
          <w:rFonts w:hint="eastAsia"/>
          <w:b/>
          <w:bCs/>
          <w:sz w:val="24"/>
        </w:rPr>
        <w:t>（投标人按磋商文件“评分因素及评标标准”中除涉及价格的评分项外的每个评分项逐项列明页码）</w:t>
      </w:r>
    </w:p>
    <w:p w14:paraId="0E251D84">
      <w:pPr>
        <w:spacing w:line="460" w:lineRule="exact"/>
        <w:jc w:val="left"/>
        <w:rPr>
          <w:b/>
          <w:sz w:val="24"/>
        </w:rPr>
      </w:pPr>
      <w:r>
        <w:rPr>
          <w:b/>
          <w:sz w:val="24"/>
        </w:rPr>
        <w:br w:type="page"/>
      </w:r>
      <w:r>
        <w:rPr>
          <w:b/>
          <w:sz w:val="24"/>
        </w:rPr>
        <w:t>附件1</w:t>
      </w:r>
      <w:r>
        <w:rPr>
          <w:rFonts w:hint="eastAsia"/>
          <w:b/>
          <w:sz w:val="24"/>
        </w:rPr>
        <w:t>-1</w:t>
      </w:r>
    </w:p>
    <w:p w14:paraId="75364DE1">
      <w:pPr>
        <w:tabs>
          <w:tab w:val="left" w:pos="360"/>
        </w:tabs>
        <w:spacing w:line="560" w:lineRule="exact"/>
        <w:jc w:val="center"/>
        <w:rPr>
          <w:b/>
          <w:sz w:val="24"/>
        </w:rPr>
      </w:pPr>
      <w:r>
        <w:rPr>
          <w:b/>
          <w:sz w:val="24"/>
        </w:rPr>
        <w:t>响应书</w:t>
      </w:r>
    </w:p>
    <w:p w14:paraId="2C2DB4E4">
      <w:pPr>
        <w:autoSpaceDE w:val="0"/>
        <w:autoSpaceDN w:val="0"/>
        <w:adjustRightInd w:val="0"/>
        <w:spacing w:line="520" w:lineRule="exact"/>
        <w:jc w:val="left"/>
        <w:rPr>
          <w:kern w:val="0"/>
          <w:sz w:val="24"/>
        </w:rPr>
      </w:pPr>
      <w:r>
        <w:rPr>
          <w:kern w:val="0"/>
          <w:sz w:val="24"/>
        </w:rPr>
        <w:t>致：天津市</w:t>
      </w:r>
      <w:r>
        <w:rPr>
          <w:rFonts w:hint="eastAsia"/>
          <w:kern w:val="0"/>
          <w:sz w:val="24"/>
          <w:lang w:eastAsia="zh-CN"/>
        </w:rPr>
        <w:t>西青区</w:t>
      </w:r>
      <w:r>
        <w:rPr>
          <w:kern w:val="0"/>
          <w:sz w:val="24"/>
        </w:rPr>
        <w:t>政府采购中心</w:t>
      </w:r>
    </w:p>
    <w:p w14:paraId="430C1DDD">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网上应答及上传加盖电子签章的响应文件</w:t>
      </w:r>
      <w:r>
        <w:rPr>
          <w:sz w:val="24"/>
        </w:rPr>
        <w:t>。</w:t>
      </w:r>
    </w:p>
    <w:p w14:paraId="6F1BC2AD">
      <w:pPr>
        <w:autoSpaceDE w:val="0"/>
        <w:autoSpaceDN w:val="0"/>
        <w:adjustRightInd w:val="0"/>
        <w:spacing w:line="360" w:lineRule="auto"/>
        <w:ind w:firstLine="480"/>
        <w:jc w:val="left"/>
        <w:rPr>
          <w:kern w:val="0"/>
          <w:sz w:val="24"/>
        </w:rPr>
      </w:pPr>
      <w:r>
        <w:rPr>
          <w:kern w:val="0"/>
          <w:sz w:val="24"/>
        </w:rPr>
        <w:t>据此函，签字代表宣布同意如下：</w:t>
      </w:r>
    </w:p>
    <w:p w14:paraId="6F142D39">
      <w:pPr>
        <w:spacing w:line="360" w:lineRule="auto"/>
        <w:ind w:firstLine="480" w:firstLineChars="200"/>
        <w:rPr>
          <w:sz w:val="24"/>
        </w:rPr>
      </w:pPr>
      <w:r>
        <w:rPr>
          <w:rFonts w:hint="eastAsia"/>
          <w:sz w:val="24"/>
        </w:rPr>
        <w:t>1</w:t>
      </w:r>
      <w:r>
        <w:rPr>
          <w:sz w:val="24"/>
        </w:rPr>
        <w:t>.</w:t>
      </w:r>
      <w:r>
        <w:rPr>
          <w:rFonts w:hint="eastAsia"/>
          <w:sz w:val="24"/>
        </w:rPr>
        <w:t xml:space="preserve"> 我公司</w:t>
      </w:r>
      <w:r>
        <w:rPr>
          <w:sz w:val="24"/>
        </w:rPr>
        <w:t>将按磋商文件的规定履行合同责任和义务。</w:t>
      </w:r>
    </w:p>
    <w:p w14:paraId="6022A7A2">
      <w:pPr>
        <w:spacing w:line="360" w:lineRule="auto"/>
        <w:ind w:firstLine="480" w:firstLineChars="200"/>
        <w:rPr>
          <w:sz w:val="24"/>
        </w:rPr>
      </w:pPr>
      <w:r>
        <w:rPr>
          <w:rFonts w:hint="eastAsia"/>
          <w:sz w:val="24"/>
        </w:rPr>
        <w:t>2</w:t>
      </w:r>
      <w:r>
        <w:rPr>
          <w:sz w:val="24"/>
        </w:rPr>
        <w:t>.</w:t>
      </w:r>
      <w:r>
        <w:rPr>
          <w:rFonts w:hint="eastAsia"/>
          <w:sz w:val="24"/>
        </w:rPr>
        <w:t xml:space="preserve"> 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14:paraId="69806E64">
      <w:pPr>
        <w:spacing w:line="360" w:lineRule="auto"/>
        <w:ind w:firstLine="480" w:firstLineChars="200"/>
        <w:rPr>
          <w:sz w:val="24"/>
        </w:rPr>
      </w:pPr>
      <w:r>
        <w:rPr>
          <w:rFonts w:hint="eastAsia"/>
          <w:sz w:val="24"/>
        </w:rPr>
        <w:t>3</w:t>
      </w:r>
      <w:r>
        <w:rPr>
          <w:sz w:val="24"/>
        </w:rPr>
        <w:t>.</w:t>
      </w:r>
      <w:r>
        <w:rPr>
          <w:rFonts w:hint="eastAsia"/>
          <w:sz w:val="24"/>
        </w:rPr>
        <w:t xml:space="preserve"> 我公司的磋商有效期为响应文件开启之日起60天。</w:t>
      </w:r>
    </w:p>
    <w:p w14:paraId="049FF0AA">
      <w:pPr>
        <w:spacing w:line="360" w:lineRule="auto"/>
        <w:ind w:firstLine="480" w:firstLineChars="200"/>
        <w:rPr>
          <w:sz w:val="24"/>
        </w:rPr>
      </w:pPr>
      <w:r>
        <w:rPr>
          <w:rFonts w:hint="eastAsia"/>
          <w:sz w:val="24"/>
        </w:rPr>
        <w:t>4</w:t>
      </w:r>
      <w:r>
        <w:rPr>
          <w:sz w:val="24"/>
        </w:rPr>
        <w:t>.</w:t>
      </w:r>
      <w:r>
        <w:rPr>
          <w:rFonts w:hint="eastAsia"/>
          <w:sz w:val="24"/>
        </w:rPr>
        <w:t xml:space="preserve"> 我公司同意按照招标采购单位要求</w:t>
      </w:r>
      <w:r>
        <w:rPr>
          <w:sz w:val="24"/>
        </w:rPr>
        <w:t>提供的与投标有关的一切数据或资料</w:t>
      </w:r>
      <w:r>
        <w:rPr>
          <w:rFonts w:hint="eastAsia"/>
          <w:sz w:val="24"/>
        </w:rPr>
        <w:t>，并声明响应文件及所提供的一切资料均真实有效。由于我公司提供资料不实而造成的责任和后果由我公司自行承担。</w:t>
      </w:r>
    </w:p>
    <w:p w14:paraId="60295295">
      <w:pPr>
        <w:spacing w:line="360" w:lineRule="auto"/>
        <w:ind w:firstLine="480" w:firstLineChars="200"/>
        <w:rPr>
          <w:sz w:val="24"/>
        </w:rPr>
      </w:pPr>
      <w:r>
        <w:rPr>
          <w:rFonts w:hint="eastAsia"/>
          <w:sz w:val="24"/>
        </w:rPr>
        <w:t>5. 我公司保证所投产品来自合法的供货渠道，若成交，则有义务向采购人提供其需要的有效书面证明材料。如果提供非法渠道的商品，视为欺诈，并承担相关责任。</w:t>
      </w:r>
    </w:p>
    <w:p w14:paraId="7C6386DD">
      <w:pPr>
        <w:spacing w:line="360" w:lineRule="auto"/>
        <w:ind w:firstLine="480" w:firstLineChars="200"/>
        <w:rPr>
          <w:sz w:val="24"/>
        </w:rPr>
      </w:pPr>
      <w:r>
        <w:rPr>
          <w:rFonts w:hint="eastAsia"/>
          <w:sz w:val="24"/>
        </w:rPr>
        <w:t>6.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108F813C">
      <w:pPr>
        <w:spacing w:line="360" w:lineRule="auto"/>
        <w:ind w:firstLine="480" w:firstLineChars="200"/>
        <w:rPr>
          <w:sz w:val="24"/>
        </w:rPr>
      </w:pPr>
      <w:r>
        <w:rPr>
          <w:rFonts w:hint="eastAsia"/>
          <w:sz w:val="24"/>
        </w:rPr>
        <w:t>7. 我公司承诺完全符合《政府采购法》、《政府采购法实施条例》等法律法规规定，并随时接受招标采购单位的检查验证。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14:paraId="37B0683E">
      <w:pPr>
        <w:spacing w:line="360" w:lineRule="auto"/>
        <w:ind w:firstLine="480" w:firstLineChars="200"/>
        <w:rPr>
          <w:sz w:val="24"/>
        </w:rPr>
      </w:pPr>
      <w:r>
        <w:rPr>
          <w:rFonts w:hint="eastAsia"/>
          <w:sz w:val="24"/>
        </w:rPr>
        <w:t>8.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p>
    <w:p w14:paraId="116BC474">
      <w:pPr>
        <w:spacing w:line="360" w:lineRule="auto"/>
        <w:ind w:firstLine="480" w:firstLineChars="20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14:paraId="69455BAF">
      <w:pPr>
        <w:spacing w:line="360" w:lineRule="auto"/>
        <w:ind w:firstLine="480" w:firstLineChars="200"/>
        <w:rPr>
          <w:sz w:val="24"/>
        </w:rPr>
      </w:pPr>
      <w:r>
        <w:rPr>
          <w:rFonts w:hint="eastAsia"/>
          <w:sz w:val="24"/>
        </w:rPr>
        <w:t>10. 如违反上述承诺，我公司投标无效且接受相关部门依法作出的处罚，并承担通过“天津市政府采购网”等相关媒体予以公布的任何风险和责任。</w:t>
      </w:r>
    </w:p>
    <w:p w14:paraId="6F1C06E3">
      <w:pPr>
        <w:spacing w:line="360" w:lineRule="auto"/>
        <w:ind w:firstLine="480" w:firstLineChars="200"/>
        <w:rPr>
          <w:sz w:val="24"/>
        </w:rPr>
      </w:pPr>
      <w:r>
        <w:rPr>
          <w:rFonts w:hint="eastAsia"/>
          <w:sz w:val="24"/>
        </w:rPr>
        <w:t>11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14:paraId="33A2FCD2">
      <w:pPr>
        <w:spacing w:line="360" w:lineRule="auto"/>
        <w:ind w:firstLine="480" w:firstLineChars="200"/>
        <w:rPr>
          <w:sz w:val="24"/>
        </w:rPr>
      </w:pPr>
      <w:r>
        <w:rPr>
          <w:rFonts w:hint="eastAsia"/>
          <w:sz w:val="24"/>
        </w:rPr>
        <w:t>纳税人识别号：</w:t>
      </w:r>
    </w:p>
    <w:p w14:paraId="44E34DA4">
      <w:pPr>
        <w:spacing w:line="360" w:lineRule="auto"/>
        <w:ind w:firstLine="480" w:firstLineChars="200"/>
        <w:rPr>
          <w:sz w:val="24"/>
        </w:rPr>
      </w:pPr>
      <w:r>
        <w:rPr>
          <w:rFonts w:hint="eastAsia"/>
          <w:sz w:val="24"/>
        </w:rPr>
        <w:t>地址、电话：</w:t>
      </w:r>
    </w:p>
    <w:p w14:paraId="4ED662A8">
      <w:pPr>
        <w:spacing w:line="360" w:lineRule="auto"/>
        <w:ind w:firstLine="480" w:firstLineChars="200"/>
        <w:rPr>
          <w:sz w:val="24"/>
        </w:rPr>
      </w:pPr>
      <w:r>
        <w:rPr>
          <w:rFonts w:hint="eastAsia"/>
          <w:sz w:val="24"/>
        </w:rPr>
        <w:t>开户行及账号：</w:t>
      </w:r>
    </w:p>
    <w:p w14:paraId="3224526B">
      <w:pPr>
        <w:spacing w:line="360" w:lineRule="auto"/>
        <w:ind w:firstLine="480" w:firstLineChars="200"/>
        <w:rPr>
          <w:sz w:val="24"/>
        </w:rPr>
      </w:pPr>
      <w:r>
        <w:rPr>
          <w:rFonts w:hint="eastAsia"/>
          <w:sz w:val="24"/>
        </w:rPr>
        <w:t>开具发票类型：□增值税专用发票         □增值税普通发票</w:t>
      </w:r>
    </w:p>
    <w:p w14:paraId="59E51BA7">
      <w:pPr>
        <w:spacing w:line="360" w:lineRule="auto"/>
        <w:ind w:firstLine="480" w:firstLineChars="200"/>
        <w:rPr>
          <w:sz w:val="24"/>
        </w:rPr>
      </w:pPr>
      <w:r>
        <w:rPr>
          <w:rFonts w:hint="eastAsia"/>
          <w:sz w:val="24"/>
        </w:rPr>
        <w:t>12. 我公司选择招标代理服务费</w:t>
      </w:r>
      <w:r>
        <w:rPr>
          <w:sz w:val="24"/>
        </w:rPr>
        <w:t>发票领取方式（请自行选择以下任一方式并在相应</w:t>
      </w:r>
      <w:r>
        <w:rPr>
          <w:rFonts w:hint="eastAsia"/>
          <w:sz w:val="24"/>
        </w:rPr>
        <w:t>□里划“√”</w:t>
      </w:r>
      <w:r>
        <w:rPr>
          <w:sz w:val="24"/>
        </w:rPr>
        <w:t>）：</w:t>
      </w:r>
    </w:p>
    <w:p w14:paraId="1C66282D">
      <w:pPr>
        <w:spacing w:line="360" w:lineRule="auto"/>
        <w:ind w:firstLine="482" w:firstLineChars="200"/>
        <w:rPr>
          <w:b/>
          <w:sz w:val="24"/>
        </w:rPr>
      </w:pPr>
      <w:r>
        <w:rPr>
          <w:rFonts w:hint="eastAsia"/>
          <w:b/>
          <w:sz w:val="24"/>
        </w:rPr>
        <w:t>□</w:t>
      </w:r>
      <w:r>
        <w:rPr>
          <w:b/>
          <w:sz w:val="24"/>
        </w:rPr>
        <w:t>上门自取</w:t>
      </w:r>
    </w:p>
    <w:p w14:paraId="4BD19998">
      <w:pPr>
        <w:spacing w:line="360" w:lineRule="auto"/>
        <w:ind w:firstLine="480" w:firstLineChars="200"/>
        <w:rPr>
          <w:sz w:val="24"/>
        </w:rPr>
      </w:pPr>
    </w:p>
    <w:p w14:paraId="699F84B7">
      <w:pPr>
        <w:spacing w:line="360" w:lineRule="auto"/>
        <w:ind w:firstLine="482" w:firstLineChars="200"/>
        <w:rPr>
          <w:b/>
          <w:sz w:val="24"/>
        </w:rPr>
      </w:pPr>
      <w:r>
        <w:rPr>
          <w:rFonts w:hint="eastAsia"/>
          <w:b/>
          <w:sz w:val="24"/>
        </w:rPr>
        <w:t>□</w:t>
      </w:r>
      <w:r>
        <w:rPr>
          <w:b/>
          <w:sz w:val="24"/>
        </w:rPr>
        <w:t>到付邮寄</w:t>
      </w:r>
    </w:p>
    <w:p w14:paraId="45C61F81">
      <w:pPr>
        <w:spacing w:line="360" w:lineRule="auto"/>
        <w:ind w:firstLine="480" w:firstLineChars="200"/>
        <w:rPr>
          <w:sz w:val="24"/>
        </w:rPr>
      </w:pPr>
      <w:r>
        <w:rPr>
          <w:sz w:val="24"/>
        </w:rPr>
        <w:t>邮寄地址</w:t>
      </w:r>
      <w:r>
        <w:rPr>
          <w:rFonts w:hint="eastAsia"/>
          <w:sz w:val="24"/>
        </w:rPr>
        <w:t>、邮编</w:t>
      </w:r>
      <w:r>
        <w:rPr>
          <w:sz w:val="24"/>
        </w:rPr>
        <w:t>：</w:t>
      </w:r>
    </w:p>
    <w:p w14:paraId="5C273206">
      <w:pPr>
        <w:spacing w:line="360" w:lineRule="auto"/>
        <w:ind w:firstLine="480" w:firstLineChars="200"/>
        <w:rPr>
          <w:sz w:val="24"/>
        </w:rPr>
      </w:pPr>
      <w:r>
        <w:rPr>
          <w:sz w:val="24"/>
        </w:rPr>
        <w:t>邮寄联系人、手机号码：</w:t>
      </w:r>
    </w:p>
    <w:p w14:paraId="75FA2699">
      <w:pPr>
        <w:spacing w:line="360" w:lineRule="auto"/>
        <w:ind w:firstLine="4080" w:firstLineChars="1700"/>
        <w:rPr>
          <w:sz w:val="24"/>
        </w:rPr>
      </w:pPr>
    </w:p>
    <w:p w14:paraId="2AA793F4">
      <w:pPr>
        <w:spacing w:line="360" w:lineRule="auto"/>
        <w:ind w:firstLine="4080" w:firstLineChars="1700"/>
        <w:rPr>
          <w:sz w:val="24"/>
        </w:rPr>
      </w:pPr>
    </w:p>
    <w:p w14:paraId="478469C7">
      <w:pPr>
        <w:spacing w:line="360" w:lineRule="auto"/>
        <w:ind w:firstLine="4080" w:firstLineChars="1700"/>
        <w:rPr>
          <w:sz w:val="24"/>
        </w:rPr>
      </w:pPr>
      <w:r>
        <w:rPr>
          <w:sz w:val="24"/>
        </w:rPr>
        <w:t>投标人名称：</w:t>
      </w:r>
    </w:p>
    <w:p w14:paraId="3180B2F7">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B655F07">
      <w:pPr>
        <w:spacing w:line="460" w:lineRule="exact"/>
        <w:rPr>
          <w:b/>
          <w:sz w:val="24"/>
        </w:rPr>
      </w:pPr>
      <w:r>
        <w:rPr>
          <w:b/>
          <w:sz w:val="24"/>
        </w:rPr>
        <w:br w:type="page"/>
      </w:r>
      <w:r>
        <w:rPr>
          <w:rFonts w:hint="eastAsia"/>
          <w:b/>
          <w:sz w:val="24"/>
        </w:rPr>
        <w:t>附件1-2</w:t>
      </w:r>
    </w:p>
    <w:p w14:paraId="763E5DC9">
      <w:pPr>
        <w:adjustRightInd w:val="0"/>
        <w:snapToGrid w:val="0"/>
        <w:spacing w:line="400" w:lineRule="exact"/>
        <w:jc w:val="center"/>
        <w:rPr>
          <w:b/>
          <w:sz w:val="24"/>
          <w:szCs w:val="24"/>
        </w:rPr>
      </w:pPr>
      <w:r>
        <w:rPr>
          <w:b/>
          <w:sz w:val="24"/>
          <w:szCs w:val="24"/>
        </w:rPr>
        <w:t>真诚参与政府采购活动承诺书</w:t>
      </w:r>
    </w:p>
    <w:p w14:paraId="717D504E">
      <w:pPr>
        <w:spacing w:line="360" w:lineRule="auto"/>
        <w:rPr>
          <w:sz w:val="24"/>
        </w:rPr>
      </w:pPr>
      <w:r>
        <w:rPr>
          <w:sz w:val="24"/>
        </w:rPr>
        <w:t>致：天津市</w:t>
      </w:r>
      <w:r>
        <w:rPr>
          <w:rFonts w:hint="eastAsia"/>
          <w:sz w:val="24"/>
          <w:lang w:eastAsia="zh-CN"/>
        </w:rPr>
        <w:t>西青区</w:t>
      </w:r>
      <w:r>
        <w:rPr>
          <w:sz w:val="24"/>
        </w:rPr>
        <w:t>政府采购中心</w:t>
      </w:r>
    </w:p>
    <w:p w14:paraId="43C77897">
      <w:pPr>
        <w:spacing w:line="360" w:lineRule="auto"/>
        <w:ind w:firstLine="480"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241C9BEA">
      <w:pPr>
        <w:spacing w:line="360" w:lineRule="auto"/>
        <w:ind w:firstLine="480" w:firstLineChars="200"/>
        <w:rPr>
          <w:sz w:val="24"/>
        </w:rPr>
      </w:pPr>
      <w:r>
        <w:rPr>
          <w:sz w:val="24"/>
        </w:rPr>
        <w:t>1. 我单位遵守政府采购相关法律法规。</w:t>
      </w:r>
    </w:p>
    <w:p w14:paraId="3F3FD688">
      <w:pPr>
        <w:spacing w:line="360" w:lineRule="auto"/>
        <w:ind w:firstLine="480"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1B35AFF2">
      <w:pPr>
        <w:spacing w:line="360" w:lineRule="auto"/>
        <w:ind w:firstLine="480"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7343D1EA">
      <w:pPr>
        <w:spacing w:line="360" w:lineRule="auto"/>
        <w:ind w:firstLine="480"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14:paraId="7CDED030">
      <w:pPr>
        <w:spacing w:line="360" w:lineRule="auto"/>
        <w:ind w:firstLine="480" w:firstLineChars="200"/>
        <w:rPr>
          <w:sz w:val="24"/>
          <w:szCs w:val="24"/>
        </w:rPr>
      </w:pPr>
      <w:r>
        <w:rPr>
          <w:rFonts w:hint="eastAsia"/>
          <w:sz w:val="24"/>
          <w:szCs w:val="24"/>
        </w:rPr>
        <w:t>5. 我单位知晓涉嫌伪造、变造国家机关的公文、证件、印章的，涉嫌串通投标的组织或个人，将被依法追究刑事责任。</w:t>
      </w:r>
    </w:p>
    <w:p w14:paraId="7165FD4F">
      <w:pPr>
        <w:spacing w:line="360" w:lineRule="auto"/>
        <w:ind w:firstLine="480" w:firstLineChars="200"/>
        <w:rPr>
          <w:sz w:val="24"/>
          <w:szCs w:val="24"/>
        </w:rPr>
      </w:pPr>
      <w:r>
        <w:rPr>
          <w:rFonts w:hint="eastAsia"/>
          <w:sz w:val="24"/>
          <w:szCs w:val="24"/>
        </w:rPr>
        <w:t>投标人：</w:t>
      </w:r>
    </w:p>
    <w:p w14:paraId="59F8D05C">
      <w:pPr>
        <w:spacing w:line="360" w:lineRule="auto"/>
        <w:ind w:firstLine="480" w:firstLineChars="200"/>
        <w:rPr>
          <w:b/>
          <w:sz w:val="24"/>
        </w:rPr>
      </w:pPr>
      <w:r>
        <w:rPr>
          <w:rFonts w:hint="eastAsia"/>
          <w:sz w:val="24"/>
          <w:szCs w:val="24"/>
        </w:rPr>
        <w:t>日期：</w:t>
      </w:r>
      <w:r>
        <w:rPr>
          <w:b/>
          <w:sz w:val="24"/>
        </w:rPr>
        <w:br w:type="page"/>
      </w:r>
    </w:p>
    <w:p w14:paraId="2C85087D">
      <w:pPr>
        <w:spacing w:line="460" w:lineRule="exact"/>
        <w:jc w:val="left"/>
        <w:rPr>
          <w:b/>
          <w:sz w:val="24"/>
        </w:rPr>
      </w:pPr>
      <w:r>
        <w:rPr>
          <w:b/>
          <w:sz w:val="24"/>
        </w:rPr>
        <w:t>附件2</w:t>
      </w:r>
    </w:p>
    <w:p w14:paraId="41223021">
      <w:pPr>
        <w:tabs>
          <w:tab w:val="left" w:pos="360"/>
        </w:tabs>
        <w:spacing w:line="560" w:lineRule="exact"/>
        <w:jc w:val="center"/>
        <w:rPr>
          <w:b/>
          <w:sz w:val="24"/>
        </w:rPr>
      </w:pPr>
      <w:r>
        <w:rPr>
          <w:rFonts w:hint="eastAsia"/>
          <w:b/>
          <w:sz w:val="24"/>
        </w:rPr>
        <w:t>供应商资格要求证明文件</w:t>
      </w:r>
    </w:p>
    <w:p w14:paraId="00943A6C">
      <w:pPr>
        <w:spacing w:line="460" w:lineRule="exact"/>
        <w:ind w:left="192"/>
        <w:rPr>
          <w:b/>
          <w:bCs/>
          <w:sz w:val="24"/>
        </w:rPr>
      </w:pPr>
    </w:p>
    <w:p w14:paraId="285F86D0">
      <w:pPr>
        <w:spacing w:line="460" w:lineRule="exact"/>
        <w:ind w:left="192"/>
        <w:rPr>
          <w:b/>
          <w:bCs/>
          <w:sz w:val="24"/>
        </w:rPr>
      </w:pPr>
    </w:p>
    <w:p w14:paraId="3BABBEC9">
      <w:pPr>
        <w:spacing w:line="460" w:lineRule="exact"/>
        <w:ind w:left="192"/>
        <w:rPr>
          <w:b/>
          <w:bCs/>
          <w:sz w:val="24"/>
        </w:rPr>
      </w:pPr>
    </w:p>
    <w:p w14:paraId="0398B377">
      <w:pPr>
        <w:spacing w:line="460" w:lineRule="exact"/>
        <w:ind w:left="192"/>
        <w:rPr>
          <w:b/>
          <w:bCs/>
          <w:sz w:val="24"/>
        </w:rPr>
      </w:pPr>
    </w:p>
    <w:p w14:paraId="4A8A6DAC">
      <w:pPr>
        <w:spacing w:line="460" w:lineRule="exact"/>
        <w:ind w:left="192"/>
        <w:rPr>
          <w:b/>
          <w:bCs/>
          <w:sz w:val="24"/>
        </w:rPr>
      </w:pPr>
    </w:p>
    <w:p w14:paraId="591D6FB8">
      <w:pPr>
        <w:spacing w:line="460" w:lineRule="exact"/>
        <w:ind w:left="192"/>
        <w:rPr>
          <w:b/>
          <w:bCs/>
          <w:sz w:val="24"/>
        </w:rPr>
      </w:pPr>
    </w:p>
    <w:p w14:paraId="273A0EE5">
      <w:pPr>
        <w:spacing w:line="460" w:lineRule="exact"/>
        <w:ind w:left="192"/>
        <w:rPr>
          <w:b/>
          <w:bCs/>
          <w:sz w:val="24"/>
        </w:rPr>
      </w:pPr>
    </w:p>
    <w:p w14:paraId="7001291D">
      <w:pPr>
        <w:spacing w:line="460" w:lineRule="exact"/>
        <w:ind w:left="192"/>
        <w:rPr>
          <w:b/>
          <w:bCs/>
          <w:sz w:val="24"/>
        </w:rPr>
      </w:pPr>
    </w:p>
    <w:p w14:paraId="14E01623">
      <w:pPr>
        <w:spacing w:line="460" w:lineRule="exact"/>
        <w:ind w:left="192"/>
        <w:rPr>
          <w:b/>
          <w:bCs/>
          <w:sz w:val="24"/>
        </w:rPr>
      </w:pPr>
    </w:p>
    <w:p w14:paraId="7AFE21BB">
      <w:pPr>
        <w:spacing w:line="460" w:lineRule="exact"/>
        <w:ind w:left="192"/>
        <w:rPr>
          <w:b/>
          <w:bCs/>
          <w:sz w:val="24"/>
        </w:rPr>
      </w:pPr>
    </w:p>
    <w:p w14:paraId="7D39C5C0">
      <w:pPr>
        <w:spacing w:line="460" w:lineRule="exact"/>
        <w:ind w:left="192"/>
        <w:rPr>
          <w:b/>
          <w:bCs/>
          <w:sz w:val="24"/>
        </w:rPr>
      </w:pPr>
    </w:p>
    <w:p w14:paraId="34980ABD">
      <w:pPr>
        <w:spacing w:line="460" w:lineRule="exact"/>
        <w:ind w:left="192"/>
        <w:rPr>
          <w:b/>
          <w:bCs/>
          <w:sz w:val="24"/>
        </w:rPr>
      </w:pPr>
    </w:p>
    <w:p w14:paraId="7AD6C893">
      <w:pPr>
        <w:spacing w:line="460" w:lineRule="exact"/>
        <w:ind w:left="192"/>
        <w:rPr>
          <w:b/>
          <w:bCs/>
          <w:sz w:val="24"/>
        </w:rPr>
      </w:pPr>
    </w:p>
    <w:p w14:paraId="490ABCE6">
      <w:pPr>
        <w:spacing w:line="460" w:lineRule="exact"/>
        <w:ind w:left="192"/>
        <w:rPr>
          <w:b/>
          <w:bCs/>
          <w:sz w:val="24"/>
        </w:rPr>
      </w:pPr>
      <w:r>
        <w:rPr>
          <w:sz w:val="24"/>
        </w:rPr>
        <w:t>注：相关证明材料应附在此页后面。</w:t>
      </w:r>
    </w:p>
    <w:p w14:paraId="4C6CE671">
      <w:pPr>
        <w:spacing w:line="460" w:lineRule="exact"/>
        <w:ind w:left="192"/>
        <w:rPr>
          <w:b/>
          <w:bCs/>
          <w:sz w:val="24"/>
        </w:rPr>
      </w:pPr>
    </w:p>
    <w:p w14:paraId="780953AC">
      <w:pPr>
        <w:spacing w:line="460" w:lineRule="exact"/>
        <w:ind w:left="192"/>
        <w:rPr>
          <w:b/>
          <w:bCs/>
          <w:sz w:val="24"/>
        </w:rPr>
      </w:pPr>
    </w:p>
    <w:p w14:paraId="4F7DBB84">
      <w:pPr>
        <w:spacing w:line="460" w:lineRule="exact"/>
        <w:jc w:val="left"/>
        <w:rPr>
          <w:b/>
          <w:sz w:val="24"/>
        </w:rPr>
      </w:pPr>
      <w:r>
        <w:rPr>
          <w:b/>
          <w:sz w:val="24"/>
        </w:rPr>
        <w:br w:type="page"/>
      </w:r>
      <w:r>
        <w:rPr>
          <w:b/>
          <w:sz w:val="24"/>
        </w:rPr>
        <w:t>附件3</w:t>
      </w:r>
    </w:p>
    <w:p w14:paraId="34D3A82F">
      <w:pPr>
        <w:autoSpaceDN w:val="0"/>
        <w:spacing w:line="360" w:lineRule="auto"/>
        <w:jc w:val="center"/>
        <w:rPr>
          <w:b/>
          <w:bCs/>
          <w:sz w:val="24"/>
        </w:rPr>
      </w:pPr>
      <w:r>
        <w:rPr>
          <w:rFonts w:hint="eastAsia"/>
          <w:b/>
          <w:bCs/>
          <w:sz w:val="24"/>
        </w:rPr>
        <w:t>磋商</w:t>
      </w:r>
      <w:r>
        <w:rPr>
          <w:b/>
          <w:bCs/>
          <w:sz w:val="24"/>
        </w:rPr>
        <w:t>代表人授权书</w:t>
      </w:r>
    </w:p>
    <w:p w14:paraId="30CFE733">
      <w:pPr>
        <w:spacing w:line="360" w:lineRule="auto"/>
        <w:rPr>
          <w:sz w:val="24"/>
          <w:szCs w:val="21"/>
        </w:rPr>
      </w:pPr>
    </w:p>
    <w:p w14:paraId="7B73DD11">
      <w:pPr>
        <w:spacing w:line="360" w:lineRule="auto"/>
        <w:rPr>
          <w:sz w:val="24"/>
          <w:szCs w:val="21"/>
        </w:rPr>
      </w:pPr>
      <w:r>
        <w:rPr>
          <w:sz w:val="24"/>
          <w:szCs w:val="21"/>
        </w:rPr>
        <w:t>致：天津市</w:t>
      </w:r>
      <w:r>
        <w:rPr>
          <w:rFonts w:hint="eastAsia"/>
          <w:sz w:val="24"/>
          <w:szCs w:val="21"/>
          <w:lang w:eastAsia="zh-CN"/>
        </w:rPr>
        <w:t>西青区</w:t>
      </w:r>
      <w:r>
        <w:rPr>
          <w:sz w:val="24"/>
          <w:szCs w:val="21"/>
        </w:rPr>
        <w:t>政府采购中心</w:t>
      </w:r>
    </w:p>
    <w:p w14:paraId="207E3DF6">
      <w:pPr>
        <w:spacing w:line="360" w:lineRule="auto"/>
        <w:ind w:firstLine="480" w:firstLineChars="20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14:paraId="2A8E0862">
      <w:pPr>
        <w:spacing w:line="360" w:lineRule="auto"/>
        <w:ind w:firstLine="480" w:firstLineChars="200"/>
        <w:rPr>
          <w:sz w:val="24"/>
          <w:szCs w:val="21"/>
        </w:rPr>
      </w:pPr>
      <w:r>
        <w:rPr>
          <w:sz w:val="24"/>
          <w:szCs w:val="21"/>
        </w:rPr>
        <w:t>我方对</w:t>
      </w:r>
      <w:r>
        <w:rPr>
          <w:rFonts w:hint="eastAsia"/>
          <w:sz w:val="24"/>
          <w:szCs w:val="21"/>
        </w:rPr>
        <w:t>磋商代表人</w:t>
      </w:r>
      <w:r>
        <w:rPr>
          <w:sz w:val="24"/>
          <w:szCs w:val="21"/>
        </w:rPr>
        <w:t>的签名事项负全部责任。</w:t>
      </w:r>
    </w:p>
    <w:p w14:paraId="4E3257EC">
      <w:pPr>
        <w:spacing w:line="360" w:lineRule="auto"/>
        <w:ind w:firstLine="480" w:firstLineChars="200"/>
        <w:rPr>
          <w:sz w:val="24"/>
          <w:szCs w:val="21"/>
        </w:rPr>
      </w:pPr>
      <w:r>
        <w:rPr>
          <w:sz w:val="24"/>
          <w:szCs w:val="21"/>
        </w:rPr>
        <w:t>本授权书至</w:t>
      </w:r>
      <w:r>
        <w:rPr>
          <w:rFonts w:hint="eastAsia"/>
          <w:sz w:val="24"/>
          <w:szCs w:val="21"/>
        </w:rPr>
        <w:t>磋商</w:t>
      </w:r>
      <w:r>
        <w:rPr>
          <w:sz w:val="24"/>
          <w:szCs w:val="21"/>
        </w:rPr>
        <w:t>有效期结束前始终有效。</w:t>
      </w:r>
    </w:p>
    <w:p w14:paraId="35EB26A7">
      <w:pPr>
        <w:spacing w:line="360" w:lineRule="auto"/>
        <w:ind w:firstLine="480" w:firstLineChars="200"/>
        <w:rPr>
          <w:sz w:val="24"/>
          <w:szCs w:val="21"/>
        </w:rPr>
      </w:pPr>
      <w:r>
        <w:rPr>
          <w:rFonts w:hint="eastAsia"/>
          <w:sz w:val="24"/>
          <w:szCs w:val="21"/>
        </w:rPr>
        <w:t>磋商</w:t>
      </w:r>
      <w:r>
        <w:rPr>
          <w:sz w:val="24"/>
          <w:szCs w:val="21"/>
        </w:rPr>
        <w:t>代表人无转委托权，特此委托。</w:t>
      </w:r>
    </w:p>
    <w:p w14:paraId="187F08FB">
      <w:pPr>
        <w:spacing w:line="360" w:lineRule="auto"/>
        <w:ind w:firstLine="480" w:firstLineChars="200"/>
        <w:rPr>
          <w:sz w:val="24"/>
        </w:rPr>
      </w:pPr>
    </w:p>
    <w:p w14:paraId="5AF18FBE">
      <w:pPr>
        <w:spacing w:line="360" w:lineRule="auto"/>
        <w:ind w:firstLine="480" w:firstLineChars="200"/>
        <w:rPr>
          <w:sz w:val="24"/>
        </w:rPr>
      </w:pPr>
    </w:p>
    <w:p w14:paraId="5E4D6782">
      <w:pPr>
        <w:spacing w:line="360" w:lineRule="auto"/>
        <w:ind w:firstLine="480" w:firstLineChars="200"/>
        <w:rPr>
          <w:sz w:val="24"/>
        </w:rPr>
      </w:pPr>
    </w:p>
    <w:p w14:paraId="6DC33443">
      <w:pPr>
        <w:spacing w:line="360" w:lineRule="auto"/>
        <w:ind w:firstLine="5040" w:firstLineChars="2100"/>
        <w:rPr>
          <w:sz w:val="24"/>
        </w:rPr>
      </w:pPr>
      <w:r>
        <w:rPr>
          <w:sz w:val="24"/>
        </w:rPr>
        <w:t xml:space="preserve">     年   月   日  </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26EE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2E8B4335">
            <w:pPr>
              <w:spacing w:line="360" w:lineRule="auto"/>
              <w:jc w:val="left"/>
              <w:rPr>
                <w:sz w:val="24"/>
              </w:rPr>
            </w:pPr>
            <w:r>
              <w:rPr>
                <w:rFonts w:hint="eastAsia"/>
                <w:sz w:val="24"/>
              </w:rPr>
              <w:t>磋商代表人身份证正面</w:t>
            </w:r>
          </w:p>
          <w:p w14:paraId="7A89D221">
            <w:pPr>
              <w:spacing w:line="360" w:lineRule="auto"/>
              <w:jc w:val="left"/>
              <w:rPr>
                <w:sz w:val="24"/>
              </w:rPr>
            </w:pPr>
          </w:p>
          <w:p w14:paraId="7654889E">
            <w:pPr>
              <w:spacing w:line="360" w:lineRule="auto"/>
              <w:jc w:val="left"/>
              <w:rPr>
                <w:sz w:val="24"/>
              </w:rPr>
            </w:pPr>
          </w:p>
          <w:p w14:paraId="7E8AE1AE">
            <w:pPr>
              <w:spacing w:line="360" w:lineRule="auto"/>
              <w:jc w:val="left"/>
              <w:rPr>
                <w:sz w:val="24"/>
              </w:rPr>
            </w:pPr>
          </w:p>
          <w:p w14:paraId="71124B82">
            <w:pPr>
              <w:spacing w:line="360" w:lineRule="auto"/>
              <w:jc w:val="left"/>
              <w:rPr>
                <w:sz w:val="24"/>
              </w:rPr>
            </w:pPr>
          </w:p>
          <w:p w14:paraId="3A900874">
            <w:pPr>
              <w:spacing w:line="360" w:lineRule="auto"/>
              <w:jc w:val="left"/>
              <w:rPr>
                <w:sz w:val="24"/>
              </w:rPr>
            </w:pPr>
          </w:p>
        </w:tc>
        <w:tc>
          <w:tcPr>
            <w:tcW w:w="4264" w:type="dxa"/>
          </w:tcPr>
          <w:p w14:paraId="77FCC33B">
            <w:pPr>
              <w:spacing w:line="360" w:lineRule="auto"/>
              <w:jc w:val="left"/>
              <w:rPr>
                <w:sz w:val="24"/>
              </w:rPr>
            </w:pPr>
            <w:r>
              <w:rPr>
                <w:rFonts w:hint="eastAsia"/>
                <w:sz w:val="24"/>
              </w:rPr>
              <w:t>磋商代表人身份证背面</w:t>
            </w:r>
          </w:p>
        </w:tc>
      </w:tr>
    </w:tbl>
    <w:p w14:paraId="593F4B0A">
      <w:pPr>
        <w:spacing w:line="460" w:lineRule="exact"/>
        <w:jc w:val="left"/>
        <w:rPr>
          <w:b/>
          <w:sz w:val="24"/>
        </w:rPr>
      </w:pPr>
      <w:r>
        <w:rPr>
          <w:b/>
          <w:sz w:val="24"/>
        </w:rPr>
        <w:br w:type="page"/>
      </w:r>
      <w:r>
        <w:rPr>
          <w:b/>
          <w:sz w:val="24"/>
        </w:rPr>
        <w:t>附件4-1</w:t>
      </w:r>
    </w:p>
    <w:p w14:paraId="67B072BB">
      <w:pPr>
        <w:spacing w:line="460" w:lineRule="exact"/>
        <w:ind w:left="181"/>
        <w:jc w:val="center"/>
        <w:rPr>
          <w:b/>
          <w:sz w:val="24"/>
        </w:rPr>
      </w:pPr>
    </w:p>
    <w:p w14:paraId="44180A62">
      <w:pPr>
        <w:autoSpaceDN w:val="0"/>
        <w:spacing w:line="360" w:lineRule="auto"/>
        <w:jc w:val="center"/>
        <w:rPr>
          <w:b/>
          <w:bCs/>
          <w:sz w:val="24"/>
        </w:rPr>
      </w:pPr>
      <w:r>
        <w:rPr>
          <w:b/>
          <w:bCs/>
          <w:sz w:val="24"/>
        </w:rPr>
        <w:t>商务要求点对点应答表</w:t>
      </w:r>
    </w:p>
    <w:p w14:paraId="28CA59B9">
      <w:pPr>
        <w:spacing w:line="460" w:lineRule="exact"/>
        <w:rPr>
          <w:sz w:val="24"/>
        </w:rPr>
      </w:pPr>
    </w:p>
    <w:p w14:paraId="7E7C71C8">
      <w:pPr>
        <w:spacing w:line="460" w:lineRule="exact"/>
        <w:rPr>
          <w:sz w:val="24"/>
        </w:rPr>
      </w:pPr>
      <w:r>
        <w:rPr>
          <w:sz w:val="24"/>
        </w:rPr>
        <w:t>项目名称：</w:t>
      </w:r>
      <w:r>
        <w:rPr>
          <w:sz w:val="24"/>
          <w:u w:val="single"/>
        </w:rPr>
        <w:t xml:space="preserve">                    </w:t>
      </w:r>
    </w:p>
    <w:p w14:paraId="6A15C69E">
      <w:pPr>
        <w:spacing w:line="460" w:lineRule="exact"/>
        <w:rPr>
          <w:sz w:val="24"/>
        </w:rPr>
      </w:pPr>
      <w:r>
        <w:rPr>
          <w:sz w:val="24"/>
        </w:rPr>
        <w:t>项目编号：</w:t>
      </w:r>
      <w:r>
        <w:rPr>
          <w:sz w:val="24"/>
          <w:u w:val="single"/>
        </w:rPr>
        <w:t xml:space="preserve">                    </w:t>
      </w:r>
    </w:p>
    <w:p w14:paraId="413D314A">
      <w:pPr>
        <w:spacing w:line="460" w:lineRule="exact"/>
        <w:rPr>
          <w:sz w:val="24"/>
          <w:u w:val="single"/>
        </w:rPr>
      </w:pPr>
      <w:r>
        <w:rPr>
          <w:sz w:val="24"/>
        </w:rPr>
        <w:t>包号：</w:t>
      </w:r>
      <w:r>
        <w:rPr>
          <w:sz w:val="24"/>
          <w:u w:val="single"/>
        </w:rPr>
        <w:t xml:space="preserve">                        </w:t>
      </w:r>
    </w:p>
    <w:p w14:paraId="6410C5D0">
      <w:pPr>
        <w:spacing w:line="460" w:lineRule="exact"/>
        <w:rPr>
          <w:sz w:val="24"/>
          <w:u w:val="single"/>
        </w:rPr>
      </w:pPr>
    </w:p>
    <w:tbl>
      <w:tblPr>
        <w:tblStyle w:val="16"/>
        <w:tblW w:w="5133" w:type="pct"/>
        <w:tblInd w:w="0" w:type="dxa"/>
        <w:tblLayout w:type="autofit"/>
        <w:tblCellMar>
          <w:top w:w="0" w:type="dxa"/>
          <w:left w:w="108" w:type="dxa"/>
          <w:bottom w:w="0" w:type="dxa"/>
          <w:right w:w="108" w:type="dxa"/>
        </w:tblCellMar>
      </w:tblPr>
      <w:tblGrid>
        <w:gridCol w:w="1704"/>
        <w:gridCol w:w="2229"/>
        <w:gridCol w:w="2549"/>
        <w:gridCol w:w="1134"/>
        <w:gridCol w:w="1133"/>
      </w:tblGrid>
      <w:tr w14:paraId="2F16C084">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4F6F147F">
            <w:pPr>
              <w:widowControl/>
              <w:jc w:val="center"/>
              <w:rPr>
                <w:color w:val="000000"/>
                <w:kern w:val="0"/>
                <w:szCs w:val="21"/>
              </w:rPr>
            </w:pPr>
            <w:r>
              <w:rPr>
                <w:color w:val="000000"/>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6088C049">
            <w:pPr>
              <w:widowControl/>
              <w:jc w:val="center"/>
              <w:rPr>
                <w:color w:val="000000"/>
                <w:kern w:val="0"/>
                <w:szCs w:val="21"/>
              </w:rPr>
            </w:pPr>
            <w:r>
              <w:rPr>
                <w:color w:val="000000"/>
                <w:kern w:val="0"/>
                <w:szCs w:val="21"/>
              </w:rPr>
              <w:t>磋商要求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35A964ED">
            <w:pPr>
              <w:widowControl/>
              <w:jc w:val="center"/>
              <w:rPr>
                <w:color w:val="000000"/>
                <w:kern w:val="0"/>
                <w:szCs w:val="21"/>
              </w:rPr>
            </w:pPr>
            <w:r>
              <w:rPr>
                <w:color w:val="000000"/>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3B4BFE60">
            <w:pPr>
              <w:widowControl/>
              <w:jc w:val="center"/>
              <w:rPr>
                <w:color w:val="000000"/>
                <w:kern w:val="0"/>
                <w:szCs w:val="21"/>
              </w:rPr>
            </w:pPr>
            <w:r>
              <w:rPr>
                <w:color w:val="000000"/>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03CF475F">
            <w:pPr>
              <w:widowControl/>
              <w:jc w:val="center"/>
              <w:rPr>
                <w:color w:val="000000"/>
                <w:kern w:val="0"/>
                <w:szCs w:val="21"/>
              </w:rPr>
            </w:pPr>
            <w:r>
              <w:rPr>
                <w:color w:val="000000"/>
                <w:kern w:val="0"/>
                <w:szCs w:val="21"/>
              </w:rPr>
              <w:t>备注</w:t>
            </w:r>
          </w:p>
        </w:tc>
      </w:tr>
      <w:tr w14:paraId="4AC236EC">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99D32CF">
            <w:pPr>
              <w:widowControl/>
              <w:jc w:val="left"/>
              <w:rPr>
                <w:color w:val="000000"/>
                <w:kern w:val="0"/>
                <w:szCs w:val="21"/>
              </w:rPr>
            </w:pPr>
            <w:r>
              <w:rPr>
                <w:color w:val="000000"/>
                <w:kern w:val="0"/>
                <w:szCs w:val="21"/>
              </w:rPr>
              <w:t>（一）报价要求</w:t>
            </w:r>
          </w:p>
        </w:tc>
      </w:tr>
      <w:tr w14:paraId="2E6E32C2">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289D3345">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0B12374">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0E9BE6A">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FB3F1D7">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13BC963C">
            <w:pPr>
              <w:widowControl/>
              <w:jc w:val="left"/>
              <w:rPr>
                <w:color w:val="000000"/>
                <w:kern w:val="0"/>
                <w:szCs w:val="21"/>
              </w:rPr>
            </w:pPr>
            <w:r>
              <w:rPr>
                <w:color w:val="000000"/>
                <w:kern w:val="0"/>
                <w:szCs w:val="21"/>
              </w:rPr>
              <w:t>　</w:t>
            </w:r>
          </w:p>
        </w:tc>
      </w:tr>
      <w:tr w14:paraId="4BD671D0">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330253F1">
            <w:pPr>
              <w:widowControl/>
              <w:jc w:val="left"/>
              <w:rPr>
                <w:color w:val="000000"/>
                <w:kern w:val="0"/>
                <w:szCs w:val="21"/>
              </w:rPr>
            </w:pPr>
            <w:r>
              <w:rPr>
                <w:color w:val="000000"/>
                <w:kern w:val="0"/>
                <w:szCs w:val="21"/>
              </w:rPr>
              <w:t>（二）时间、地点要求</w:t>
            </w:r>
          </w:p>
        </w:tc>
      </w:tr>
      <w:tr w14:paraId="3A0F426E">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9D9038D">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5063EF76">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47A38DC">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1BC627A">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3DC5C1F">
            <w:pPr>
              <w:widowControl/>
              <w:jc w:val="left"/>
              <w:rPr>
                <w:color w:val="000000"/>
                <w:kern w:val="0"/>
                <w:szCs w:val="21"/>
              </w:rPr>
            </w:pPr>
            <w:r>
              <w:rPr>
                <w:color w:val="000000"/>
                <w:kern w:val="0"/>
                <w:szCs w:val="21"/>
              </w:rPr>
              <w:t>　</w:t>
            </w:r>
          </w:p>
        </w:tc>
      </w:tr>
      <w:tr w14:paraId="69B70892">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3CC40585">
            <w:pPr>
              <w:widowControl/>
              <w:jc w:val="left"/>
              <w:rPr>
                <w:color w:val="000000"/>
                <w:kern w:val="0"/>
                <w:szCs w:val="21"/>
              </w:rPr>
            </w:pPr>
            <w:r>
              <w:rPr>
                <w:color w:val="000000"/>
                <w:kern w:val="0"/>
                <w:szCs w:val="21"/>
              </w:rPr>
              <w:t>（三）付款方式</w:t>
            </w:r>
          </w:p>
        </w:tc>
      </w:tr>
      <w:tr w14:paraId="660AAB23">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12B15D54">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569684C">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0F7B3BD8">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633C4AEE">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AA393CC">
            <w:pPr>
              <w:widowControl/>
              <w:jc w:val="left"/>
              <w:rPr>
                <w:color w:val="000000"/>
                <w:kern w:val="0"/>
                <w:szCs w:val="21"/>
              </w:rPr>
            </w:pPr>
            <w:r>
              <w:rPr>
                <w:color w:val="000000"/>
                <w:kern w:val="0"/>
                <w:szCs w:val="21"/>
              </w:rPr>
              <w:t>　</w:t>
            </w:r>
          </w:p>
        </w:tc>
      </w:tr>
      <w:tr w14:paraId="3B3D618A">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FA6BE66">
            <w:pPr>
              <w:widowControl/>
              <w:jc w:val="left"/>
              <w:rPr>
                <w:color w:val="000000"/>
                <w:kern w:val="0"/>
                <w:szCs w:val="21"/>
              </w:rPr>
            </w:pPr>
            <w:r>
              <w:rPr>
                <w:color w:val="000000"/>
                <w:kern w:val="0"/>
                <w:szCs w:val="21"/>
              </w:rPr>
              <w:t>（四）投标保证金和履约保证金</w:t>
            </w:r>
          </w:p>
        </w:tc>
      </w:tr>
      <w:tr w14:paraId="031AD615">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778E85D4">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73C2236">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123A94A">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4AA59DD6">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7A73431">
            <w:pPr>
              <w:widowControl/>
              <w:jc w:val="left"/>
              <w:rPr>
                <w:color w:val="000000"/>
                <w:kern w:val="0"/>
                <w:szCs w:val="21"/>
              </w:rPr>
            </w:pPr>
            <w:r>
              <w:rPr>
                <w:color w:val="000000"/>
                <w:kern w:val="0"/>
                <w:szCs w:val="21"/>
              </w:rPr>
              <w:t>　</w:t>
            </w:r>
          </w:p>
        </w:tc>
      </w:tr>
    </w:tbl>
    <w:p w14:paraId="06723F8B">
      <w:pPr>
        <w:spacing w:line="620" w:lineRule="exact"/>
        <w:rPr>
          <w:sz w:val="24"/>
        </w:rPr>
      </w:pPr>
      <w:r>
        <w:rPr>
          <w:sz w:val="24"/>
        </w:rPr>
        <w:t>注：</w:t>
      </w:r>
    </w:p>
    <w:p w14:paraId="1404C2E2">
      <w:pPr>
        <w:spacing w:line="360" w:lineRule="auto"/>
        <w:rPr>
          <w:sz w:val="24"/>
        </w:rPr>
      </w:pPr>
      <w:r>
        <w:rPr>
          <w:sz w:val="24"/>
        </w:rPr>
        <w:t>1. 不如实填写偏离情况的响应文件将视为虚假材料。</w:t>
      </w:r>
    </w:p>
    <w:p w14:paraId="30BB2A84">
      <w:pPr>
        <w:spacing w:line="360" w:lineRule="auto"/>
        <w:rPr>
          <w:sz w:val="24"/>
        </w:rPr>
      </w:pPr>
      <w:r>
        <w:rPr>
          <w:sz w:val="24"/>
        </w:rPr>
        <w:t>2. 磋商要求指磋商文件中规定的具体要求，投标应答指响应文件的具体内容。</w:t>
      </w:r>
    </w:p>
    <w:p w14:paraId="3DD9E617">
      <w:pPr>
        <w:spacing w:line="360" w:lineRule="auto"/>
        <w:rPr>
          <w:sz w:val="24"/>
        </w:rPr>
      </w:pPr>
      <w:r>
        <w:rPr>
          <w:rFonts w:hint="eastAsia"/>
          <w:sz w:val="24"/>
        </w:rPr>
        <w:t>3</w:t>
      </w:r>
      <w:r>
        <w:rPr>
          <w:sz w:val="24"/>
        </w:rPr>
        <w:t>. 偏离说明指磋商要求与投标应答之间的不同之处。</w:t>
      </w:r>
    </w:p>
    <w:p w14:paraId="7F5E537A">
      <w:pPr>
        <w:spacing w:line="360" w:lineRule="auto"/>
        <w:rPr>
          <w:sz w:val="24"/>
        </w:rPr>
      </w:pPr>
    </w:p>
    <w:p w14:paraId="187FE134">
      <w:pPr>
        <w:spacing w:line="360" w:lineRule="auto"/>
        <w:rPr>
          <w:sz w:val="24"/>
        </w:rPr>
      </w:pPr>
    </w:p>
    <w:p w14:paraId="6E01AC4E">
      <w:pPr>
        <w:spacing w:line="360" w:lineRule="auto"/>
        <w:rPr>
          <w:sz w:val="24"/>
        </w:rPr>
      </w:pPr>
    </w:p>
    <w:p w14:paraId="09AA619B">
      <w:pPr>
        <w:spacing w:line="360" w:lineRule="auto"/>
        <w:ind w:firstLine="4080" w:firstLineChars="1700"/>
        <w:rPr>
          <w:sz w:val="24"/>
        </w:rPr>
      </w:pPr>
      <w:r>
        <w:rPr>
          <w:sz w:val="24"/>
        </w:rPr>
        <w:t>投标人名称：</w:t>
      </w:r>
    </w:p>
    <w:p w14:paraId="518F219C">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02E7408">
      <w:pPr>
        <w:spacing w:line="360" w:lineRule="auto"/>
        <w:rPr>
          <w:sz w:val="24"/>
        </w:rPr>
      </w:pPr>
    </w:p>
    <w:p w14:paraId="3CBB0F9C">
      <w:pPr>
        <w:tabs>
          <w:tab w:val="left" w:pos="360"/>
        </w:tabs>
        <w:spacing w:after="312" w:afterLines="100" w:line="360" w:lineRule="auto"/>
        <w:rPr>
          <w:b/>
          <w:sz w:val="24"/>
        </w:rPr>
      </w:pPr>
      <w:r>
        <w:rPr>
          <w:sz w:val="24"/>
        </w:rPr>
        <w:br w:type="page"/>
      </w:r>
      <w:r>
        <w:rPr>
          <w:b/>
          <w:sz w:val="24"/>
        </w:rPr>
        <w:t>附件4-2</w:t>
      </w:r>
    </w:p>
    <w:p w14:paraId="7DB28992">
      <w:pPr>
        <w:autoSpaceDN w:val="0"/>
        <w:spacing w:line="360" w:lineRule="auto"/>
        <w:jc w:val="center"/>
        <w:rPr>
          <w:b/>
          <w:bCs/>
          <w:sz w:val="24"/>
        </w:rPr>
      </w:pPr>
      <w:r>
        <w:rPr>
          <w:b/>
          <w:bCs/>
          <w:sz w:val="24"/>
        </w:rPr>
        <w:t>技术要求点对点应答表</w:t>
      </w:r>
    </w:p>
    <w:p w14:paraId="4ADC7051">
      <w:pPr>
        <w:spacing w:line="460" w:lineRule="exact"/>
        <w:rPr>
          <w:sz w:val="24"/>
        </w:rPr>
      </w:pPr>
      <w:r>
        <w:rPr>
          <w:sz w:val="24"/>
        </w:rPr>
        <w:t>项目名称：</w:t>
      </w:r>
      <w:r>
        <w:rPr>
          <w:sz w:val="24"/>
          <w:u w:val="single"/>
        </w:rPr>
        <w:t xml:space="preserve">                    </w:t>
      </w:r>
    </w:p>
    <w:p w14:paraId="326D0B86">
      <w:pPr>
        <w:spacing w:line="460" w:lineRule="exact"/>
        <w:rPr>
          <w:sz w:val="24"/>
        </w:rPr>
      </w:pPr>
      <w:r>
        <w:rPr>
          <w:sz w:val="24"/>
        </w:rPr>
        <w:t>项目编号：</w:t>
      </w:r>
      <w:r>
        <w:rPr>
          <w:sz w:val="24"/>
          <w:u w:val="single"/>
        </w:rPr>
        <w:t xml:space="preserve">                    </w:t>
      </w:r>
    </w:p>
    <w:p w14:paraId="5619BA05">
      <w:pPr>
        <w:spacing w:line="460" w:lineRule="exact"/>
        <w:rPr>
          <w:sz w:val="24"/>
          <w:u w:val="single"/>
        </w:rPr>
      </w:pPr>
      <w:r>
        <w:rPr>
          <w:sz w:val="24"/>
        </w:rPr>
        <w:t>包号：</w:t>
      </w:r>
      <w:r>
        <w:rPr>
          <w:sz w:val="24"/>
          <w:u w:val="single"/>
        </w:rPr>
        <w:t xml:space="preserve">                        </w:t>
      </w:r>
    </w:p>
    <w:p w14:paraId="61646B87">
      <w:pPr>
        <w:spacing w:line="460" w:lineRule="exact"/>
        <w:rPr>
          <w:sz w:val="24"/>
          <w:u w:val="single"/>
        </w:rPr>
      </w:pP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394"/>
        <w:gridCol w:w="2438"/>
        <w:gridCol w:w="1289"/>
        <w:gridCol w:w="843"/>
      </w:tblGrid>
      <w:tr w14:paraId="341D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47ACAECD">
            <w:pPr>
              <w:widowControl/>
              <w:snapToGrid w:val="0"/>
              <w:jc w:val="center"/>
              <w:rPr>
                <w:kern w:val="0"/>
                <w:sz w:val="24"/>
                <w:szCs w:val="21"/>
              </w:rPr>
            </w:pPr>
            <w:r>
              <w:rPr>
                <w:kern w:val="0"/>
                <w:sz w:val="24"/>
                <w:szCs w:val="21"/>
              </w:rPr>
              <w:t>序号</w:t>
            </w:r>
          </w:p>
        </w:tc>
        <w:tc>
          <w:tcPr>
            <w:tcW w:w="4394" w:type="dxa"/>
            <w:shd w:val="clear" w:color="auto" w:fill="auto"/>
            <w:vAlign w:val="center"/>
          </w:tcPr>
          <w:p w14:paraId="1AF7A158">
            <w:pPr>
              <w:widowControl/>
              <w:snapToGrid w:val="0"/>
              <w:jc w:val="center"/>
              <w:rPr>
                <w:kern w:val="0"/>
                <w:sz w:val="24"/>
                <w:szCs w:val="21"/>
              </w:rPr>
            </w:pPr>
            <w:r>
              <w:rPr>
                <w:kern w:val="0"/>
                <w:sz w:val="24"/>
                <w:szCs w:val="21"/>
              </w:rPr>
              <w:t>磋商要求</w:t>
            </w:r>
          </w:p>
        </w:tc>
        <w:tc>
          <w:tcPr>
            <w:tcW w:w="2438" w:type="dxa"/>
            <w:shd w:val="clear" w:color="auto" w:fill="auto"/>
            <w:vAlign w:val="center"/>
          </w:tcPr>
          <w:p w14:paraId="7D8D3689">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379DBE13">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0B8019C4">
            <w:pPr>
              <w:widowControl/>
              <w:snapToGrid w:val="0"/>
              <w:jc w:val="center"/>
              <w:rPr>
                <w:kern w:val="0"/>
                <w:sz w:val="24"/>
                <w:szCs w:val="21"/>
              </w:rPr>
            </w:pPr>
            <w:r>
              <w:rPr>
                <w:kern w:val="0"/>
                <w:sz w:val="24"/>
                <w:szCs w:val="21"/>
              </w:rPr>
              <w:t>备注</w:t>
            </w:r>
          </w:p>
        </w:tc>
      </w:tr>
      <w:tr w14:paraId="017D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A9894C1">
            <w:pPr>
              <w:widowControl/>
              <w:snapToGrid w:val="0"/>
              <w:jc w:val="center"/>
              <w:rPr>
                <w:kern w:val="0"/>
                <w:sz w:val="24"/>
                <w:szCs w:val="21"/>
              </w:rPr>
            </w:pPr>
            <w:r>
              <w:rPr>
                <w:kern w:val="0"/>
                <w:sz w:val="24"/>
                <w:szCs w:val="21"/>
              </w:rPr>
              <w:t>1</w:t>
            </w:r>
          </w:p>
        </w:tc>
        <w:tc>
          <w:tcPr>
            <w:tcW w:w="4394" w:type="dxa"/>
            <w:shd w:val="clear" w:color="auto" w:fill="auto"/>
            <w:vAlign w:val="center"/>
          </w:tcPr>
          <w:p w14:paraId="23BFB147">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14:paraId="290CFE14">
            <w:pPr>
              <w:widowControl/>
              <w:snapToGrid w:val="0"/>
              <w:jc w:val="center"/>
              <w:rPr>
                <w:kern w:val="0"/>
                <w:sz w:val="24"/>
                <w:szCs w:val="21"/>
              </w:rPr>
            </w:pPr>
          </w:p>
        </w:tc>
        <w:tc>
          <w:tcPr>
            <w:tcW w:w="1289" w:type="dxa"/>
            <w:shd w:val="clear" w:color="auto" w:fill="auto"/>
            <w:vAlign w:val="center"/>
          </w:tcPr>
          <w:p w14:paraId="7FDFBADE">
            <w:pPr>
              <w:widowControl/>
              <w:snapToGrid w:val="0"/>
              <w:jc w:val="center"/>
              <w:rPr>
                <w:kern w:val="0"/>
                <w:sz w:val="24"/>
                <w:szCs w:val="21"/>
              </w:rPr>
            </w:pPr>
          </w:p>
        </w:tc>
        <w:tc>
          <w:tcPr>
            <w:tcW w:w="843" w:type="dxa"/>
            <w:shd w:val="clear" w:color="auto" w:fill="auto"/>
            <w:vAlign w:val="center"/>
          </w:tcPr>
          <w:p w14:paraId="21DC96D1">
            <w:pPr>
              <w:widowControl/>
              <w:snapToGrid w:val="0"/>
              <w:jc w:val="center"/>
              <w:rPr>
                <w:kern w:val="0"/>
                <w:sz w:val="24"/>
                <w:szCs w:val="21"/>
              </w:rPr>
            </w:pPr>
          </w:p>
        </w:tc>
      </w:tr>
      <w:tr w14:paraId="4509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365D960">
            <w:pPr>
              <w:widowControl/>
              <w:snapToGrid w:val="0"/>
              <w:jc w:val="center"/>
              <w:rPr>
                <w:kern w:val="0"/>
                <w:sz w:val="24"/>
                <w:szCs w:val="21"/>
              </w:rPr>
            </w:pPr>
            <w:r>
              <w:rPr>
                <w:kern w:val="0"/>
                <w:sz w:val="24"/>
                <w:szCs w:val="21"/>
              </w:rPr>
              <w:t>2</w:t>
            </w:r>
          </w:p>
        </w:tc>
        <w:tc>
          <w:tcPr>
            <w:tcW w:w="4394" w:type="dxa"/>
            <w:shd w:val="clear" w:color="auto" w:fill="auto"/>
            <w:vAlign w:val="center"/>
          </w:tcPr>
          <w:p w14:paraId="24D44F82">
            <w:pPr>
              <w:widowControl/>
              <w:snapToGrid w:val="0"/>
              <w:jc w:val="left"/>
              <w:rPr>
                <w:kern w:val="0"/>
                <w:sz w:val="24"/>
                <w:szCs w:val="21"/>
              </w:rPr>
            </w:pPr>
            <w:r>
              <w:rPr>
                <w:color w:val="000000"/>
                <w:sz w:val="24"/>
              </w:rPr>
              <w:t>（二）</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14:paraId="24641027">
            <w:pPr>
              <w:widowControl/>
              <w:snapToGrid w:val="0"/>
              <w:jc w:val="center"/>
              <w:rPr>
                <w:kern w:val="0"/>
                <w:sz w:val="24"/>
                <w:szCs w:val="21"/>
              </w:rPr>
            </w:pPr>
          </w:p>
        </w:tc>
        <w:tc>
          <w:tcPr>
            <w:tcW w:w="1289" w:type="dxa"/>
            <w:shd w:val="clear" w:color="auto" w:fill="auto"/>
            <w:vAlign w:val="center"/>
          </w:tcPr>
          <w:p w14:paraId="242F1C41">
            <w:pPr>
              <w:widowControl/>
              <w:snapToGrid w:val="0"/>
              <w:jc w:val="center"/>
              <w:rPr>
                <w:kern w:val="0"/>
                <w:sz w:val="24"/>
                <w:szCs w:val="21"/>
              </w:rPr>
            </w:pPr>
          </w:p>
        </w:tc>
        <w:tc>
          <w:tcPr>
            <w:tcW w:w="843" w:type="dxa"/>
            <w:shd w:val="clear" w:color="auto" w:fill="auto"/>
            <w:vAlign w:val="center"/>
          </w:tcPr>
          <w:p w14:paraId="582920C6">
            <w:pPr>
              <w:widowControl/>
              <w:snapToGrid w:val="0"/>
              <w:jc w:val="center"/>
              <w:rPr>
                <w:kern w:val="0"/>
                <w:sz w:val="24"/>
                <w:szCs w:val="21"/>
              </w:rPr>
            </w:pPr>
          </w:p>
        </w:tc>
      </w:tr>
      <w:tr w14:paraId="4A77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3302C48">
            <w:pPr>
              <w:widowControl/>
              <w:snapToGrid w:val="0"/>
              <w:jc w:val="center"/>
              <w:rPr>
                <w:kern w:val="0"/>
                <w:sz w:val="24"/>
                <w:szCs w:val="21"/>
              </w:rPr>
            </w:pPr>
            <w:r>
              <w:rPr>
                <w:kern w:val="0"/>
                <w:sz w:val="24"/>
                <w:szCs w:val="21"/>
              </w:rPr>
              <w:t>3</w:t>
            </w:r>
          </w:p>
        </w:tc>
        <w:tc>
          <w:tcPr>
            <w:tcW w:w="4394" w:type="dxa"/>
            <w:shd w:val="clear" w:color="auto" w:fill="auto"/>
            <w:vAlign w:val="center"/>
          </w:tcPr>
          <w:p w14:paraId="65D0FA03">
            <w:pPr>
              <w:widowControl/>
              <w:snapToGrid w:val="0"/>
              <w:jc w:val="left"/>
              <w:rPr>
                <w:kern w:val="0"/>
                <w:sz w:val="24"/>
                <w:szCs w:val="21"/>
              </w:rPr>
            </w:pP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2438" w:type="dxa"/>
            <w:shd w:val="clear" w:color="auto" w:fill="auto"/>
            <w:vAlign w:val="center"/>
          </w:tcPr>
          <w:p w14:paraId="19FD6FC3">
            <w:pPr>
              <w:widowControl/>
              <w:snapToGrid w:val="0"/>
              <w:jc w:val="center"/>
              <w:rPr>
                <w:kern w:val="0"/>
                <w:sz w:val="24"/>
                <w:szCs w:val="21"/>
              </w:rPr>
            </w:pPr>
          </w:p>
        </w:tc>
        <w:tc>
          <w:tcPr>
            <w:tcW w:w="1289" w:type="dxa"/>
            <w:shd w:val="clear" w:color="auto" w:fill="auto"/>
            <w:vAlign w:val="center"/>
          </w:tcPr>
          <w:p w14:paraId="1B9C1449">
            <w:pPr>
              <w:widowControl/>
              <w:snapToGrid w:val="0"/>
              <w:jc w:val="center"/>
              <w:rPr>
                <w:kern w:val="0"/>
                <w:sz w:val="24"/>
                <w:szCs w:val="21"/>
              </w:rPr>
            </w:pPr>
          </w:p>
        </w:tc>
        <w:tc>
          <w:tcPr>
            <w:tcW w:w="843" w:type="dxa"/>
            <w:shd w:val="clear" w:color="auto" w:fill="auto"/>
            <w:vAlign w:val="center"/>
          </w:tcPr>
          <w:p w14:paraId="049C6727">
            <w:pPr>
              <w:widowControl/>
              <w:snapToGrid w:val="0"/>
              <w:jc w:val="center"/>
              <w:rPr>
                <w:kern w:val="0"/>
                <w:sz w:val="24"/>
                <w:szCs w:val="21"/>
              </w:rPr>
            </w:pPr>
          </w:p>
        </w:tc>
      </w:tr>
      <w:tr w14:paraId="21FE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5"/>
            <w:shd w:val="clear" w:color="auto" w:fill="auto"/>
            <w:vAlign w:val="center"/>
          </w:tcPr>
          <w:p w14:paraId="4CFC1335">
            <w:pPr>
              <w:widowControl/>
              <w:snapToGrid w:val="0"/>
              <w:ind w:firstLine="240" w:firstLineChars="100"/>
              <w:rPr>
                <w:kern w:val="0"/>
                <w:sz w:val="24"/>
                <w:szCs w:val="21"/>
              </w:rPr>
            </w:pPr>
            <w:r>
              <w:rPr>
                <w:rFonts w:hint="eastAsia"/>
                <w:kern w:val="0"/>
                <w:sz w:val="24"/>
                <w:szCs w:val="21"/>
              </w:rPr>
              <w:t>4</w:t>
            </w:r>
            <w:r>
              <w:rPr>
                <w:kern w:val="0"/>
                <w:sz w:val="24"/>
                <w:szCs w:val="21"/>
              </w:rPr>
              <w:t>. 项目需求书要求</w:t>
            </w:r>
          </w:p>
        </w:tc>
      </w:tr>
      <w:tr w14:paraId="5022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08BAC15">
            <w:pPr>
              <w:widowControl/>
              <w:snapToGrid w:val="0"/>
              <w:jc w:val="center"/>
              <w:rPr>
                <w:kern w:val="0"/>
                <w:sz w:val="24"/>
                <w:szCs w:val="21"/>
              </w:rPr>
            </w:pPr>
            <w:r>
              <w:rPr>
                <w:kern w:val="0"/>
                <w:sz w:val="24"/>
                <w:szCs w:val="21"/>
              </w:rPr>
              <w:t>序号</w:t>
            </w:r>
          </w:p>
        </w:tc>
        <w:tc>
          <w:tcPr>
            <w:tcW w:w="4394" w:type="dxa"/>
            <w:shd w:val="clear" w:color="auto" w:fill="auto"/>
            <w:vAlign w:val="center"/>
          </w:tcPr>
          <w:p w14:paraId="3BDF1A86">
            <w:pPr>
              <w:widowControl/>
              <w:snapToGrid w:val="0"/>
              <w:jc w:val="center"/>
              <w:rPr>
                <w:kern w:val="0"/>
                <w:sz w:val="24"/>
                <w:szCs w:val="21"/>
              </w:rPr>
            </w:pPr>
            <w:r>
              <w:rPr>
                <w:kern w:val="0"/>
                <w:sz w:val="24"/>
                <w:szCs w:val="21"/>
              </w:rPr>
              <w:t>磋商要求</w:t>
            </w:r>
          </w:p>
        </w:tc>
        <w:tc>
          <w:tcPr>
            <w:tcW w:w="2438" w:type="dxa"/>
            <w:shd w:val="clear" w:color="auto" w:fill="auto"/>
            <w:vAlign w:val="center"/>
          </w:tcPr>
          <w:p w14:paraId="31F5525B">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3057DE58">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5C3B8E40">
            <w:pPr>
              <w:widowControl/>
              <w:snapToGrid w:val="0"/>
              <w:jc w:val="center"/>
              <w:rPr>
                <w:kern w:val="0"/>
                <w:sz w:val="24"/>
                <w:szCs w:val="21"/>
              </w:rPr>
            </w:pPr>
            <w:r>
              <w:rPr>
                <w:kern w:val="0"/>
                <w:sz w:val="24"/>
                <w:szCs w:val="21"/>
              </w:rPr>
              <w:t>备注</w:t>
            </w:r>
          </w:p>
        </w:tc>
      </w:tr>
      <w:tr w14:paraId="0726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31AD229">
            <w:pPr>
              <w:widowControl/>
              <w:snapToGrid w:val="0"/>
              <w:jc w:val="center"/>
              <w:rPr>
                <w:kern w:val="0"/>
                <w:sz w:val="24"/>
                <w:szCs w:val="21"/>
              </w:rPr>
            </w:pPr>
          </w:p>
        </w:tc>
        <w:tc>
          <w:tcPr>
            <w:tcW w:w="4394" w:type="dxa"/>
            <w:shd w:val="clear" w:color="auto" w:fill="auto"/>
            <w:vAlign w:val="center"/>
          </w:tcPr>
          <w:p w14:paraId="547EF08A">
            <w:pPr>
              <w:widowControl/>
              <w:snapToGrid w:val="0"/>
              <w:jc w:val="center"/>
              <w:rPr>
                <w:kern w:val="0"/>
                <w:sz w:val="24"/>
                <w:szCs w:val="21"/>
              </w:rPr>
            </w:pPr>
          </w:p>
        </w:tc>
        <w:tc>
          <w:tcPr>
            <w:tcW w:w="2438" w:type="dxa"/>
            <w:shd w:val="clear" w:color="auto" w:fill="auto"/>
            <w:vAlign w:val="center"/>
          </w:tcPr>
          <w:p w14:paraId="07D23830">
            <w:pPr>
              <w:widowControl/>
              <w:snapToGrid w:val="0"/>
              <w:jc w:val="center"/>
              <w:rPr>
                <w:kern w:val="0"/>
                <w:sz w:val="24"/>
                <w:szCs w:val="21"/>
              </w:rPr>
            </w:pPr>
          </w:p>
        </w:tc>
        <w:tc>
          <w:tcPr>
            <w:tcW w:w="1289" w:type="dxa"/>
            <w:shd w:val="clear" w:color="auto" w:fill="auto"/>
            <w:vAlign w:val="center"/>
          </w:tcPr>
          <w:p w14:paraId="44530518">
            <w:pPr>
              <w:widowControl/>
              <w:snapToGrid w:val="0"/>
              <w:jc w:val="center"/>
              <w:rPr>
                <w:kern w:val="0"/>
                <w:sz w:val="24"/>
                <w:szCs w:val="21"/>
              </w:rPr>
            </w:pPr>
          </w:p>
        </w:tc>
        <w:tc>
          <w:tcPr>
            <w:tcW w:w="843" w:type="dxa"/>
            <w:shd w:val="clear" w:color="auto" w:fill="auto"/>
            <w:vAlign w:val="center"/>
          </w:tcPr>
          <w:p w14:paraId="59DAD50F">
            <w:pPr>
              <w:widowControl/>
              <w:snapToGrid w:val="0"/>
              <w:jc w:val="center"/>
              <w:rPr>
                <w:kern w:val="0"/>
                <w:sz w:val="24"/>
                <w:szCs w:val="21"/>
              </w:rPr>
            </w:pPr>
          </w:p>
        </w:tc>
      </w:tr>
      <w:tr w14:paraId="2116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3D259E5">
            <w:pPr>
              <w:widowControl/>
              <w:snapToGrid w:val="0"/>
              <w:jc w:val="center"/>
              <w:rPr>
                <w:kern w:val="0"/>
                <w:sz w:val="24"/>
                <w:szCs w:val="21"/>
              </w:rPr>
            </w:pPr>
          </w:p>
        </w:tc>
        <w:tc>
          <w:tcPr>
            <w:tcW w:w="4394" w:type="dxa"/>
            <w:shd w:val="clear" w:color="auto" w:fill="auto"/>
            <w:vAlign w:val="center"/>
          </w:tcPr>
          <w:p w14:paraId="0DACAFCC">
            <w:pPr>
              <w:widowControl/>
              <w:snapToGrid w:val="0"/>
              <w:jc w:val="center"/>
              <w:rPr>
                <w:kern w:val="0"/>
                <w:sz w:val="24"/>
                <w:szCs w:val="21"/>
              </w:rPr>
            </w:pPr>
          </w:p>
        </w:tc>
        <w:tc>
          <w:tcPr>
            <w:tcW w:w="2438" w:type="dxa"/>
            <w:shd w:val="clear" w:color="auto" w:fill="auto"/>
            <w:vAlign w:val="center"/>
          </w:tcPr>
          <w:p w14:paraId="161439C5">
            <w:pPr>
              <w:widowControl/>
              <w:snapToGrid w:val="0"/>
              <w:jc w:val="center"/>
              <w:rPr>
                <w:kern w:val="0"/>
                <w:sz w:val="24"/>
                <w:szCs w:val="21"/>
              </w:rPr>
            </w:pPr>
          </w:p>
        </w:tc>
        <w:tc>
          <w:tcPr>
            <w:tcW w:w="1289" w:type="dxa"/>
            <w:shd w:val="clear" w:color="auto" w:fill="auto"/>
            <w:vAlign w:val="center"/>
          </w:tcPr>
          <w:p w14:paraId="747720C2">
            <w:pPr>
              <w:widowControl/>
              <w:snapToGrid w:val="0"/>
              <w:jc w:val="center"/>
              <w:rPr>
                <w:kern w:val="0"/>
                <w:sz w:val="24"/>
                <w:szCs w:val="21"/>
              </w:rPr>
            </w:pPr>
          </w:p>
        </w:tc>
        <w:tc>
          <w:tcPr>
            <w:tcW w:w="843" w:type="dxa"/>
            <w:shd w:val="clear" w:color="auto" w:fill="auto"/>
            <w:vAlign w:val="center"/>
          </w:tcPr>
          <w:p w14:paraId="3375BAC5">
            <w:pPr>
              <w:widowControl/>
              <w:snapToGrid w:val="0"/>
              <w:jc w:val="center"/>
              <w:rPr>
                <w:kern w:val="0"/>
                <w:sz w:val="24"/>
                <w:szCs w:val="21"/>
              </w:rPr>
            </w:pPr>
          </w:p>
        </w:tc>
      </w:tr>
    </w:tbl>
    <w:p w14:paraId="6C4754BE">
      <w:pPr>
        <w:spacing w:line="620" w:lineRule="exact"/>
        <w:rPr>
          <w:sz w:val="24"/>
        </w:rPr>
      </w:pPr>
      <w:r>
        <w:rPr>
          <w:sz w:val="24"/>
        </w:rPr>
        <w:t>注：</w:t>
      </w:r>
    </w:p>
    <w:p w14:paraId="102AF717">
      <w:pPr>
        <w:spacing w:line="360" w:lineRule="auto"/>
        <w:rPr>
          <w:sz w:val="24"/>
        </w:rPr>
      </w:pPr>
      <w:r>
        <w:rPr>
          <w:sz w:val="24"/>
        </w:rPr>
        <w:t>1. 不如实填写偏离情况的响应文件将视为虚假材料。</w:t>
      </w:r>
    </w:p>
    <w:p w14:paraId="40244175">
      <w:pPr>
        <w:spacing w:line="360" w:lineRule="auto"/>
        <w:rPr>
          <w:sz w:val="24"/>
        </w:rPr>
      </w:pPr>
      <w:r>
        <w:rPr>
          <w:sz w:val="24"/>
        </w:rPr>
        <w:t>2. 磋商要求指磋商文件中规定的具体要求，投标应答指响应文件的具体内容。</w:t>
      </w:r>
    </w:p>
    <w:p w14:paraId="5F966321">
      <w:pPr>
        <w:spacing w:line="360" w:lineRule="auto"/>
        <w:rPr>
          <w:sz w:val="24"/>
        </w:rPr>
      </w:pPr>
      <w:r>
        <w:rPr>
          <w:sz w:val="24"/>
        </w:rPr>
        <w:t>3. 偏离说明指磋商要求与投标应答之间的不同之处。</w:t>
      </w:r>
    </w:p>
    <w:p w14:paraId="12B38DD0">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磋商文件要求。投标人自行承担由此造成的一切后果。</w:t>
      </w:r>
    </w:p>
    <w:p w14:paraId="720B7763">
      <w:pPr>
        <w:spacing w:line="360" w:lineRule="auto"/>
        <w:ind w:firstLine="4080" w:firstLineChars="1700"/>
        <w:rPr>
          <w:sz w:val="24"/>
        </w:rPr>
      </w:pPr>
      <w:r>
        <w:rPr>
          <w:sz w:val="24"/>
        </w:rPr>
        <w:t>投标人名称：</w:t>
      </w:r>
    </w:p>
    <w:p w14:paraId="7D47DF10">
      <w:pPr>
        <w:spacing w:line="360" w:lineRule="auto"/>
        <w:ind w:firstLine="4080" w:firstLineChars="1700"/>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b/>
          <w:sz w:val="24"/>
        </w:rPr>
        <w:br w:type="page"/>
      </w:r>
    </w:p>
    <w:p w14:paraId="1461D957">
      <w:pPr>
        <w:spacing w:line="460" w:lineRule="exact"/>
        <w:rPr>
          <w:b/>
          <w:sz w:val="24"/>
        </w:rPr>
      </w:pPr>
      <w:r>
        <w:rPr>
          <w:rFonts w:hint="eastAsia"/>
          <w:b/>
          <w:sz w:val="24"/>
        </w:rPr>
        <w:t>附件4-3</w:t>
      </w:r>
    </w:p>
    <w:p w14:paraId="013A13AD">
      <w:pPr>
        <w:spacing w:line="460" w:lineRule="exact"/>
        <w:ind w:left="192"/>
        <w:rPr>
          <w:b/>
          <w:sz w:val="24"/>
        </w:rPr>
      </w:pPr>
    </w:p>
    <w:p w14:paraId="20925767">
      <w:pPr>
        <w:widowControl/>
        <w:jc w:val="center"/>
        <w:rPr>
          <w:b/>
          <w:sz w:val="24"/>
        </w:rPr>
      </w:pPr>
      <w:r>
        <w:rPr>
          <w:rFonts w:hint="eastAsia"/>
          <w:b/>
          <w:sz w:val="24"/>
        </w:rPr>
        <w:t>项目人员及岗位安排</w:t>
      </w:r>
    </w:p>
    <w:p w14:paraId="3E343C2C">
      <w:pPr>
        <w:widowControl/>
        <w:jc w:val="left"/>
        <w:rPr>
          <w:sz w:val="24"/>
        </w:rPr>
      </w:pPr>
    </w:p>
    <w:p w14:paraId="7BCE359A">
      <w:pPr>
        <w:spacing w:line="460" w:lineRule="exact"/>
        <w:rPr>
          <w:sz w:val="24"/>
        </w:rPr>
      </w:pPr>
      <w:r>
        <w:rPr>
          <w:sz w:val="24"/>
        </w:rPr>
        <w:t>项目名称：</w:t>
      </w:r>
      <w:r>
        <w:rPr>
          <w:sz w:val="24"/>
          <w:u w:val="single"/>
        </w:rPr>
        <w:t xml:space="preserve">                    </w:t>
      </w:r>
    </w:p>
    <w:p w14:paraId="1A3B8A4F">
      <w:pPr>
        <w:spacing w:line="460" w:lineRule="exact"/>
        <w:rPr>
          <w:sz w:val="24"/>
        </w:rPr>
      </w:pPr>
      <w:r>
        <w:rPr>
          <w:sz w:val="24"/>
        </w:rPr>
        <w:t>项目编号：</w:t>
      </w:r>
      <w:r>
        <w:rPr>
          <w:sz w:val="24"/>
          <w:u w:val="single"/>
        </w:rPr>
        <w:t xml:space="preserve">                    </w:t>
      </w:r>
    </w:p>
    <w:p w14:paraId="2A049535">
      <w:pPr>
        <w:spacing w:line="460" w:lineRule="exact"/>
        <w:rPr>
          <w:sz w:val="24"/>
          <w:u w:val="single"/>
        </w:rPr>
      </w:pPr>
      <w:r>
        <w:rPr>
          <w:sz w:val="24"/>
        </w:rPr>
        <w:t>包号：</w:t>
      </w:r>
      <w:r>
        <w:rPr>
          <w:sz w:val="24"/>
          <w:u w:val="single"/>
        </w:rPr>
        <w:t xml:space="preserve">                        </w:t>
      </w:r>
    </w:p>
    <w:p w14:paraId="2778BF6E">
      <w:pPr>
        <w:widowControl/>
        <w:jc w:val="left"/>
        <w:rPr>
          <w:sz w:val="24"/>
        </w:rPr>
      </w:pPr>
    </w:p>
    <w:p w14:paraId="55587708">
      <w:pPr>
        <w:widowControl/>
        <w:jc w:val="left"/>
        <w:rPr>
          <w:sz w:val="24"/>
        </w:rPr>
      </w:pPr>
    </w:p>
    <w:tbl>
      <w:tblPr>
        <w:tblStyle w:val="17"/>
        <w:tblW w:w="52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223"/>
        <w:gridCol w:w="1221"/>
        <w:gridCol w:w="1991"/>
        <w:gridCol w:w="1207"/>
        <w:gridCol w:w="1293"/>
        <w:gridCol w:w="1297"/>
      </w:tblGrid>
      <w:tr w14:paraId="5D81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7308B59B">
            <w:pPr>
              <w:spacing w:line="360" w:lineRule="auto"/>
              <w:jc w:val="center"/>
              <w:rPr>
                <w:b/>
                <w:szCs w:val="21"/>
              </w:rPr>
            </w:pPr>
            <w:r>
              <w:rPr>
                <w:b/>
                <w:szCs w:val="21"/>
              </w:rPr>
              <w:t>序号</w:t>
            </w:r>
          </w:p>
        </w:tc>
        <w:tc>
          <w:tcPr>
            <w:tcW w:w="680" w:type="pct"/>
            <w:vAlign w:val="center"/>
          </w:tcPr>
          <w:p w14:paraId="06915FB5">
            <w:pPr>
              <w:spacing w:line="360" w:lineRule="auto"/>
              <w:jc w:val="center"/>
              <w:rPr>
                <w:b/>
                <w:szCs w:val="21"/>
              </w:rPr>
            </w:pPr>
            <w:r>
              <w:rPr>
                <w:b/>
                <w:szCs w:val="21"/>
              </w:rPr>
              <w:t>岗位名称</w:t>
            </w:r>
          </w:p>
        </w:tc>
        <w:tc>
          <w:tcPr>
            <w:tcW w:w="679" w:type="pct"/>
            <w:vAlign w:val="center"/>
          </w:tcPr>
          <w:p w14:paraId="6E5DB4A3">
            <w:pPr>
              <w:spacing w:line="360" w:lineRule="auto"/>
              <w:jc w:val="center"/>
              <w:rPr>
                <w:b/>
                <w:szCs w:val="21"/>
              </w:rPr>
            </w:pPr>
            <w:r>
              <w:rPr>
                <w:rFonts w:hint="eastAsia"/>
                <w:b/>
                <w:szCs w:val="21"/>
              </w:rPr>
              <w:t>投入</w:t>
            </w:r>
            <w:r>
              <w:rPr>
                <w:b/>
                <w:szCs w:val="21"/>
              </w:rPr>
              <w:t>人数</w:t>
            </w:r>
          </w:p>
        </w:tc>
        <w:tc>
          <w:tcPr>
            <w:tcW w:w="1107" w:type="pct"/>
            <w:vAlign w:val="center"/>
          </w:tcPr>
          <w:p w14:paraId="5D9FF06B">
            <w:pPr>
              <w:spacing w:line="360" w:lineRule="auto"/>
              <w:jc w:val="center"/>
              <w:rPr>
                <w:b/>
                <w:szCs w:val="21"/>
              </w:rPr>
            </w:pPr>
            <w:r>
              <w:rPr>
                <w:rFonts w:hint="eastAsia"/>
                <w:b/>
                <w:szCs w:val="21"/>
              </w:rPr>
              <w:t>人员情况简介</w:t>
            </w:r>
          </w:p>
        </w:tc>
        <w:tc>
          <w:tcPr>
            <w:tcW w:w="671" w:type="pct"/>
            <w:vAlign w:val="center"/>
          </w:tcPr>
          <w:p w14:paraId="09B0E073">
            <w:pPr>
              <w:spacing w:line="360" w:lineRule="auto"/>
              <w:jc w:val="center"/>
              <w:rPr>
                <w:b/>
                <w:szCs w:val="21"/>
              </w:rPr>
            </w:pPr>
            <w:r>
              <w:rPr>
                <w:rFonts w:hint="eastAsia"/>
                <w:b/>
                <w:szCs w:val="21"/>
              </w:rPr>
              <w:t>是否退休</w:t>
            </w:r>
          </w:p>
        </w:tc>
        <w:tc>
          <w:tcPr>
            <w:tcW w:w="719" w:type="pct"/>
            <w:vAlign w:val="center"/>
          </w:tcPr>
          <w:p w14:paraId="4D416C79">
            <w:pPr>
              <w:spacing w:line="360" w:lineRule="auto"/>
              <w:jc w:val="center"/>
              <w:rPr>
                <w:b/>
                <w:szCs w:val="21"/>
              </w:rPr>
            </w:pPr>
            <w:r>
              <w:rPr>
                <w:b/>
                <w:szCs w:val="21"/>
              </w:rPr>
              <w:t>工作时间</w:t>
            </w:r>
          </w:p>
        </w:tc>
        <w:tc>
          <w:tcPr>
            <w:tcW w:w="721" w:type="pct"/>
          </w:tcPr>
          <w:p w14:paraId="12CBC02C">
            <w:pPr>
              <w:spacing w:line="360" w:lineRule="auto"/>
              <w:jc w:val="center"/>
              <w:rPr>
                <w:b/>
                <w:szCs w:val="21"/>
              </w:rPr>
            </w:pPr>
            <w:r>
              <w:rPr>
                <w:rFonts w:hint="eastAsia"/>
                <w:b/>
                <w:szCs w:val="21"/>
              </w:rPr>
              <w:t>备注</w:t>
            </w:r>
          </w:p>
        </w:tc>
      </w:tr>
      <w:tr w14:paraId="34C55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333CDE21">
            <w:pPr>
              <w:spacing w:line="360" w:lineRule="auto"/>
              <w:jc w:val="center"/>
              <w:rPr>
                <w:szCs w:val="21"/>
              </w:rPr>
            </w:pPr>
          </w:p>
        </w:tc>
        <w:tc>
          <w:tcPr>
            <w:tcW w:w="680" w:type="pct"/>
            <w:vAlign w:val="center"/>
          </w:tcPr>
          <w:p w14:paraId="17789475">
            <w:pPr>
              <w:spacing w:line="360" w:lineRule="auto"/>
              <w:jc w:val="center"/>
              <w:rPr>
                <w:szCs w:val="21"/>
              </w:rPr>
            </w:pPr>
          </w:p>
        </w:tc>
        <w:tc>
          <w:tcPr>
            <w:tcW w:w="679" w:type="pct"/>
            <w:vAlign w:val="center"/>
          </w:tcPr>
          <w:p w14:paraId="7B2186B0">
            <w:pPr>
              <w:spacing w:line="360" w:lineRule="auto"/>
              <w:jc w:val="center"/>
              <w:rPr>
                <w:szCs w:val="21"/>
              </w:rPr>
            </w:pPr>
          </w:p>
        </w:tc>
        <w:tc>
          <w:tcPr>
            <w:tcW w:w="1107" w:type="pct"/>
            <w:vAlign w:val="center"/>
          </w:tcPr>
          <w:p w14:paraId="1EC4E11D">
            <w:pPr>
              <w:spacing w:line="360" w:lineRule="auto"/>
              <w:jc w:val="center"/>
              <w:rPr>
                <w:szCs w:val="21"/>
              </w:rPr>
            </w:pPr>
          </w:p>
        </w:tc>
        <w:tc>
          <w:tcPr>
            <w:tcW w:w="671" w:type="pct"/>
            <w:vAlign w:val="center"/>
          </w:tcPr>
          <w:p w14:paraId="373B0CAC">
            <w:pPr>
              <w:spacing w:line="360" w:lineRule="auto"/>
              <w:jc w:val="center"/>
              <w:rPr>
                <w:szCs w:val="21"/>
              </w:rPr>
            </w:pPr>
          </w:p>
        </w:tc>
        <w:tc>
          <w:tcPr>
            <w:tcW w:w="719" w:type="pct"/>
            <w:vAlign w:val="center"/>
          </w:tcPr>
          <w:p w14:paraId="6786AED9">
            <w:pPr>
              <w:spacing w:line="360" w:lineRule="auto"/>
              <w:jc w:val="center"/>
              <w:rPr>
                <w:szCs w:val="21"/>
              </w:rPr>
            </w:pPr>
          </w:p>
        </w:tc>
        <w:tc>
          <w:tcPr>
            <w:tcW w:w="721" w:type="pct"/>
          </w:tcPr>
          <w:p w14:paraId="1A7122E2">
            <w:pPr>
              <w:spacing w:line="360" w:lineRule="auto"/>
              <w:jc w:val="center"/>
              <w:rPr>
                <w:szCs w:val="21"/>
              </w:rPr>
            </w:pPr>
          </w:p>
        </w:tc>
      </w:tr>
      <w:tr w14:paraId="7DA2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3D57D6E5">
            <w:pPr>
              <w:spacing w:line="360" w:lineRule="auto"/>
              <w:jc w:val="center"/>
              <w:rPr>
                <w:szCs w:val="21"/>
              </w:rPr>
            </w:pPr>
          </w:p>
        </w:tc>
        <w:tc>
          <w:tcPr>
            <w:tcW w:w="680" w:type="pct"/>
            <w:vAlign w:val="center"/>
          </w:tcPr>
          <w:p w14:paraId="4EA16DA5">
            <w:pPr>
              <w:spacing w:line="360" w:lineRule="auto"/>
              <w:jc w:val="center"/>
              <w:rPr>
                <w:szCs w:val="21"/>
              </w:rPr>
            </w:pPr>
          </w:p>
        </w:tc>
        <w:tc>
          <w:tcPr>
            <w:tcW w:w="679" w:type="pct"/>
            <w:vAlign w:val="center"/>
          </w:tcPr>
          <w:p w14:paraId="51F278F4">
            <w:pPr>
              <w:spacing w:line="360" w:lineRule="auto"/>
              <w:jc w:val="center"/>
              <w:rPr>
                <w:szCs w:val="21"/>
              </w:rPr>
            </w:pPr>
          </w:p>
        </w:tc>
        <w:tc>
          <w:tcPr>
            <w:tcW w:w="1107" w:type="pct"/>
            <w:vAlign w:val="center"/>
          </w:tcPr>
          <w:p w14:paraId="1B89704E">
            <w:pPr>
              <w:spacing w:line="360" w:lineRule="auto"/>
              <w:jc w:val="center"/>
              <w:rPr>
                <w:szCs w:val="21"/>
              </w:rPr>
            </w:pPr>
          </w:p>
        </w:tc>
        <w:tc>
          <w:tcPr>
            <w:tcW w:w="671" w:type="pct"/>
            <w:vAlign w:val="center"/>
          </w:tcPr>
          <w:p w14:paraId="558F7F0C">
            <w:pPr>
              <w:spacing w:line="360" w:lineRule="auto"/>
              <w:jc w:val="center"/>
              <w:rPr>
                <w:szCs w:val="21"/>
              </w:rPr>
            </w:pPr>
          </w:p>
        </w:tc>
        <w:tc>
          <w:tcPr>
            <w:tcW w:w="719" w:type="pct"/>
            <w:vAlign w:val="center"/>
          </w:tcPr>
          <w:p w14:paraId="714B3CD6">
            <w:pPr>
              <w:spacing w:line="360" w:lineRule="auto"/>
              <w:jc w:val="center"/>
              <w:rPr>
                <w:szCs w:val="21"/>
              </w:rPr>
            </w:pPr>
          </w:p>
        </w:tc>
        <w:tc>
          <w:tcPr>
            <w:tcW w:w="721" w:type="pct"/>
          </w:tcPr>
          <w:p w14:paraId="25BFAA9E">
            <w:pPr>
              <w:spacing w:line="360" w:lineRule="auto"/>
              <w:jc w:val="center"/>
              <w:rPr>
                <w:szCs w:val="21"/>
              </w:rPr>
            </w:pPr>
          </w:p>
        </w:tc>
      </w:tr>
      <w:tr w14:paraId="32C8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09D1EF4A">
            <w:pPr>
              <w:spacing w:line="360" w:lineRule="auto"/>
              <w:jc w:val="center"/>
              <w:rPr>
                <w:szCs w:val="21"/>
              </w:rPr>
            </w:pPr>
          </w:p>
        </w:tc>
        <w:tc>
          <w:tcPr>
            <w:tcW w:w="680" w:type="pct"/>
            <w:vAlign w:val="center"/>
          </w:tcPr>
          <w:p w14:paraId="2C19637F">
            <w:pPr>
              <w:spacing w:line="360" w:lineRule="auto"/>
              <w:jc w:val="center"/>
              <w:rPr>
                <w:szCs w:val="21"/>
              </w:rPr>
            </w:pPr>
          </w:p>
        </w:tc>
        <w:tc>
          <w:tcPr>
            <w:tcW w:w="679" w:type="pct"/>
            <w:vAlign w:val="center"/>
          </w:tcPr>
          <w:p w14:paraId="5A8E18E4">
            <w:pPr>
              <w:spacing w:line="360" w:lineRule="auto"/>
              <w:jc w:val="center"/>
              <w:rPr>
                <w:szCs w:val="21"/>
              </w:rPr>
            </w:pPr>
          </w:p>
        </w:tc>
        <w:tc>
          <w:tcPr>
            <w:tcW w:w="1107" w:type="pct"/>
            <w:vAlign w:val="center"/>
          </w:tcPr>
          <w:p w14:paraId="118A906D">
            <w:pPr>
              <w:spacing w:line="360" w:lineRule="auto"/>
              <w:jc w:val="center"/>
              <w:rPr>
                <w:szCs w:val="21"/>
              </w:rPr>
            </w:pPr>
          </w:p>
        </w:tc>
        <w:tc>
          <w:tcPr>
            <w:tcW w:w="671" w:type="pct"/>
            <w:vAlign w:val="center"/>
          </w:tcPr>
          <w:p w14:paraId="27B963DD">
            <w:pPr>
              <w:spacing w:line="360" w:lineRule="auto"/>
              <w:jc w:val="center"/>
              <w:rPr>
                <w:szCs w:val="21"/>
              </w:rPr>
            </w:pPr>
          </w:p>
        </w:tc>
        <w:tc>
          <w:tcPr>
            <w:tcW w:w="719" w:type="pct"/>
            <w:vAlign w:val="center"/>
          </w:tcPr>
          <w:p w14:paraId="26FD7824">
            <w:pPr>
              <w:spacing w:line="360" w:lineRule="auto"/>
              <w:jc w:val="center"/>
              <w:rPr>
                <w:szCs w:val="21"/>
              </w:rPr>
            </w:pPr>
          </w:p>
        </w:tc>
        <w:tc>
          <w:tcPr>
            <w:tcW w:w="721" w:type="pct"/>
          </w:tcPr>
          <w:p w14:paraId="2D37498B">
            <w:pPr>
              <w:spacing w:line="360" w:lineRule="auto"/>
              <w:jc w:val="center"/>
              <w:rPr>
                <w:szCs w:val="21"/>
              </w:rPr>
            </w:pPr>
          </w:p>
        </w:tc>
      </w:tr>
      <w:tr w14:paraId="32DF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7CE9FF4F">
            <w:pPr>
              <w:spacing w:line="360" w:lineRule="auto"/>
              <w:jc w:val="center"/>
              <w:rPr>
                <w:szCs w:val="21"/>
              </w:rPr>
            </w:pPr>
          </w:p>
        </w:tc>
        <w:tc>
          <w:tcPr>
            <w:tcW w:w="680" w:type="pct"/>
            <w:vAlign w:val="center"/>
          </w:tcPr>
          <w:p w14:paraId="08279B19">
            <w:pPr>
              <w:spacing w:line="360" w:lineRule="auto"/>
              <w:jc w:val="center"/>
              <w:rPr>
                <w:szCs w:val="21"/>
              </w:rPr>
            </w:pPr>
          </w:p>
        </w:tc>
        <w:tc>
          <w:tcPr>
            <w:tcW w:w="679" w:type="pct"/>
            <w:vAlign w:val="center"/>
          </w:tcPr>
          <w:p w14:paraId="5DAEA7F2">
            <w:pPr>
              <w:spacing w:line="360" w:lineRule="auto"/>
              <w:jc w:val="center"/>
              <w:rPr>
                <w:szCs w:val="21"/>
              </w:rPr>
            </w:pPr>
          </w:p>
        </w:tc>
        <w:tc>
          <w:tcPr>
            <w:tcW w:w="1107" w:type="pct"/>
            <w:vAlign w:val="center"/>
          </w:tcPr>
          <w:p w14:paraId="0CDB5D0A">
            <w:pPr>
              <w:spacing w:line="360" w:lineRule="auto"/>
              <w:jc w:val="center"/>
              <w:rPr>
                <w:szCs w:val="21"/>
              </w:rPr>
            </w:pPr>
          </w:p>
        </w:tc>
        <w:tc>
          <w:tcPr>
            <w:tcW w:w="671" w:type="pct"/>
            <w:vAlign w:val="center"/>
          </w:tcPr>
          <w:p w14:paraId="03462934">
            <w:pPr>
              <w:spacing w:line="360" w:lineRule="auto"/>
              <w:jc w:val="center"/>
              <w:rPr>
                <w:szCs w:val="21"/>
              </w:rPr>
            </w:pPr>
          </w:p>
        </w:tc>
        <w:tc>
          <w:tcPr>
            <w:tcW w:w="719" w:type="pct"/>
            <w:vAlign w:val="center"/>
          </w:tcPr>
          <w:p w14:paraId="4D6B128F">
            <w:pPr>
              <w:spacing w:line="360" w:lineRule="auto"/>
              <w:jc w:val="center"/>
              <w:rPr>
                <w:szCs w:val="21"/>
              </w:rPr>
            </w:pPr>
          </w:p>
        </w:tc>
        <w:tc>
          <w:tcPr>
            <w:tcW w:w="721" w:type="pct"/>
          </w:tcPr>
          <w:p w14:paraId="7BC9072B">
            <w:pPr>
              <w:spacing w:line="360" w:lineRule="auto"/>
              <w:jc w:val="center"/>
              <w:rPr>
                <w:szCs w:val="21"/>
              </w:rPr>
            </w:pPr>
          </w:p>
        </w:tc>
      </w:tr>
      <w:tr w14:paraId="0C03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6DEA6132">
            <w:pPr>
              <w:spacing w:line="360" w:lineRule="auto"/>
              <w:jc w:val="center"/>
              <w:rPr>
                <w:szCs w:val="21"/>
              </w:rPr>
            </w:pPr>
          </w:p>
        </w:tc>
        <w:tc>
          <w:tcPr>
            <w:tcW w:w="680" w:type="pct"/>
            <w:vAlign w:val="center"/>
          </w:tcPr>
          <w:p w14:paraId="7135932B">
            <w:pPr>
              <w:spacing w:line="360" w:lineRule="auto"/>
              <w:jc w:val="center"/>
              <w:rPr>
                <w:szCs w:val="21"/>
              </w:rPr>
            </w:pPr>
          </w:p>
        </w:tc>
        <w:tc>
          <w:tcPr>
            <w:tcW w:w="679" w:type="pct"/>
            <w:vAlign w:val="center"/>
          </w:tcPr>
          <w:p w14:paraId="088640E9">
            <w:pPr>
              <w:spacing w:line="360" w:lineRule="auto"/>
              <w:jc w:val="center"/>
              <w:rPr>
                <w:szCs w:val="21"/>
              </w:rPr>
            </w:pPr>
          </w:p>
        </w:tc>
        <w:tc>
          <w:tcPr>
            <w:tcW w:w="1107" w:type="pct"/>
            <w:vAlign w:val="center"/>
          </w:tcPr>
          <w:p w14:paraId="3B877C5B">
            <w:pPr>
              <w:spacing w:line="360" w:lineRule="auto"/>
              <w:jc w:val="center"/>
              <w:rPr>
                <w:szCs w:val="21"/>
              </w:rPr>
            </w:pPr>
          </w:p>
        </w:tc>
        <w:tc>
          <w:tcPr>
            <w:tcW w:w="671" w:type="pct"/>
            <w:vAlign w:val="center"/>
          </w:tcPr>
          <w:p w14:paraId="4E8EBF56">
            <w:pPr>
              <w:spacing w:line="360" w:lineRule="auto"/>
              <w:jc w:val="center"/>
              <w:rPr>
                <w:szCs w:val="21"/>
              </w:rPr>
            </w:pPr>
          </w:p>
        </w:tc>
        <w:tc>
          <w:tcPr>
            <w:tcW w:w="719" w:type="pct"/>
            <w:vAlign w:val="center"/>
          </w:tcPr>
          <w:p w14:paraId="3F60EBC7">
            <w:pPr>
              <w:spacing w:line="360" w:lineRule="auto"/>
              <w:jc w:val="center"/>
              <w:rPr>
                <w:szCs w:val="21"/>
              </w:rPr>
            </w:pPr>
          </w:p>
        </w:tc>
        <w:tc>
          <w:tcPr>
            <w:tcW w:w="721" w:type="pct"/>
          </w:tcPr>
          <w:p w14:paraId="77339250">
            <w:pPr>
              <w:spacing w:line="360" w:lineRule="auto"/>
              <w:jc w:val="center"/>
              <w:rPr>
                <w:szCs w:val="21"/>
              </w:rPr>
            </w:pPr>
          </w:p>
        </w:tc>
      </w:tr>
      <w:tr w14:paraId="3FE7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6A96116C">
            <w:pPr>
              <w:spacing w:line="360" w:lineRule="auto"/>
              <w:jc w:val="center"/>
              <w:rPr>
                <w:szCs w:val="21"/>
              </w:rPr>
            </w:pPr>
          </w:p>
        </w:tc>
        <w:tc>
          <w:tcPr>
            <w:tcW w:w="680" w:type="pct"/>
            <w:vAlign w:val="center"/>
          </w:tcPr>
          <w:p w14:paraId="6EDF8E08">
            <w:pPr>
              <w:spacing w:line="360" w:lineRule="auto"/>
              <w:jc w:val="center"/>
              <w:rPr>
                <w:szCs w:val="21"/>
              </w:rPr>
            </w:pPr>
          </w:p>
        </w:tc>
        <w:tc>
          <w:tcPr>
            <w:tcW w:w="679" w:type="pct"/>
            <w:vAlign w:val="center"/>
          </w:tcPr>
          <w:p w14:paraId="5FC0A474">
            <w:pPr>
              <w:spacing w:line="360" w:lineRule="auto"/>
              <w:jc w:val="center"/>
              <w:rPr>
                <w:szCs w:val="21"/>
              </w:rPr>
            </w:pPr>
          </w:p>
        </w:tc>
        <w:tc>
          <w:tcPr>
            <w:tcW w:w="1107" w:type="pct"/>
            <w:vAlign w:val="center"/>
          </w:tcPr>
          <w:p w14:paraId="69FD30E6">
            <w:pPr>
              <w:spacing w:line="360" w:lineRule="auto"/>
              <w:jc w:val="center"/>
              <w:rPr>
                <w:szCs w:val="21"/>
              </w:rPr>
            </w:pPr>
          </w:p>
        </w:tc>
        <w:tc>
          <w:tcPr>
            <w:tcW w:w="671" w:type="pct"/>
            <w:vAlign w:val="center"/>
          </w:tcPr>
          <w:p w14:paraId="73FA0AF3">
            <w:pPr>
              <w:spacing w:line="360" w:lineRule="auto"/>
              <w:jc w:val="center"/>
              <w:rPr>
                <w:szCs w:val="21"/>
              </w:rPr>
            </w:pPr>
          </w:p>
        </w:tc>
        <w:tc>
          <w:tcPr>
            <w:tcW w:w="719" w:type="pct"/>
            <w:vAlign w:val="center"/>
          </w:tcPr>
          <w:p w14:paraId="22B298CA">
            <w:pPr>
              <w:spacing w:line="360" w:lineRule="auto"/>
              <w:jc w:val="center"/>
              <w:rPr>
                <w:szCs w:val="21"/>
              </w:rPr>
            </w:pPr>
          </w:p>
        </w:tc>
        <w:tc>
          <w:tcPr>
            <w:tcW w:w="721" w:type="pct"/>
          </w:tcPr>
          <w:p w14:paraId="0A6D7BFE">
            <w:pPr>
              <w:spacing w:line="360" w:lineRule="auto"/>
              <w:jc w:val="center"/>
              <w:rPr>
                <w:szCs w:val="21"/>
              </w:rPr>
            </w:pPr>
          </w:p>
        </w:tc>
      </w:tr>
      <w:tr w14:paraId="37E07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3" w:type="pct"/>
            <w:gridSpan w:val="2"/>
            <w:vAlign w:val="center"/>
          </w:tcPr>
          <w:p w14:paraId="14E46699">
            <w:pPr>
              <w:spacing w:line="360" w:lineRule="auto"/>
              <w:jc w:val="center"/>
              <w:rPr>
                <w:szCs w:val="21"/>
              </w:rPr>
            </w:pPr>
            <w:r>
              <w:rPr>
                <w:rFonts w:hint="eastAsia"/>
                <w:szCs w:val="21"/>
              </w:rPr>
              <w:t>合计人数</w:t>
            </w:r>
          </w:p>
        </w:tc>
        <w:tc>
          <w:tcPr>
            <w:tcW w:w="3897" w:type="pct"/>
            <w:gridSpan w:val="5"/>
            <w:vAlign w:val="center"/>
          </w:tcPr>
          <w:p w14:paraId="2CA8EF32">
            <w:pPr>
              <w:spacing w:line="360" w:lineRule="auto"/>
              <w:jc w:val="center"/>
              <w:rPr>
                <w:szCs w:val="21"/>
              </w:rPr>
            </w:pPr>
          </w:p>
        </w:tc>
      </w:tr>
    </w:tbl>
    <w:p w14:paraId="6F60682A">
      <w:pPr>
        <w:widowControl/>
        <w:spacing w:line="360" w:lineRule="auto"/>
        <w:ind w:firstLine="480" w:firstLineChars="200"/>
        <w:jc w:val="left"/>
        <w:rPr>
          <w:sz w:val="24"/>
        </w:rPr>
      </w:pPr>
      <w:r>
        <w:rPr>
          <w:rFonts w:hint="eastAsia"/>
          <w:sz w:val="24"/>
        </w:rPr>
        <w:t>我公司承诺上述人员身体健康，一旦我公司获得成交，承诺上述人员投入本项目服务，非经采购人同意，不随意更换人员。</w:t>
      </w:r>
    </w:p>
    <w:p w14:paraId="0C32894F">
      <w:pPr>
        <w:widowControl/>
        <w:spacing w:line="360" w:lineRule="auto"/>
        <w:ind w:firstLine="480"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26DD4052">
      <w:pPr>
        <w:widowControl/>
        <w:jc w:val="left"/>
        <w:rPr>
          <w:sz w:val="24"/>
        </w:rPr>
      </w:pPr>
    </w:p>
    <w:p w14:paraId="05AB737B">
      <w:pPr>
        <w:widowControl/>
        <w:jc w:val="left"/>
        <w:rPr>
          <w:sz w:val="24"/>
        </w:rPr>
      </w:pPr>
    </w:p>
    <w:p w14:paraId="786D0193">
      <w:pPr>
        <w:widowControl/>
        <w:jc w:val="left"/>
        <w:rPr>
          <w:sz w:val="24"/>
        </w:rPr>
      </w:pPr>
    </w:p>
    <w:p w14:paraId="6C246768">
      <w:pPr>
        <w:widowControl/>
        <w:jc w:val="left"/>
        <w:rPr>
          <w:sz w:val="24"/>
        </w:rPr>
      </w:pPr>
    </w:p>
    <w:p w14:paraId="2C86FCE8">
      <w:pPr>
        <w:spacing w:line="360" w:lineRule="auto"/>
        <w:ind w:right="84" w:firstLine="240" w:firstLineChars="100"/>
        <w:rPr>
          <w:sz w:val="24"/>
        </w:rPr>
      </w:pPr>
      <w:r>
        <w:rPr>
          <w:sz w:val="24"/>
        </w:rPr>
        <w:t>投标人名称：</w:t>
      </w:r>
    </w:p>
    <w:p w14:paraId="12D09497">
      <w:pPr>
        <w:spacing w:line="360" w:lineRule="auto"/>
        <w:ind w:right="84" w:firstLine="240" w:firstLineChars="100"/>
        <w:rPr>
          <w:sz w:val="24"/>
        </w:rPr>
      </w:pPr>
    </w:p>
    <w:p w14:paraId="33FCCF97">
      <w:pPr>
        <w:spacing w:line="360" w:lineRule="auto"/>
        <w:ind w:right="84" w:firstLine="240" w:firstLineChars="1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59C033">
      <w:pPr>
        <w:spacing w:line="460" w:lineRule="exact"/>
        <w:ind w:left="192"/>
        <w:rPr>
          <w:b/>
          <w:sz w:val="24"/>
        </w:rPr>
      </w:pPr>
    </w:p>
    <w:p w14:paraId="6F5D8603">
      <w:pPr>
        <w:spacing w:line="460" w:lineRule="exact"/>
        <w:ind w:left="192"/>
        <w:rPr>
          <w:b/>
          <w:sz w:val="24"/>
        </w:rPr>
      </w:pPr>
    </w:p>
    <w:p w14:paraId="482D349B">
      <w:pPr>
        <w:widowControl/>
        <w:jc w:val="left"/>
        <w:rPr>
          <w:b/>
          <w:sz w:val="24"/>
        </w:rPr>
      </w:pPr>
      <w:r>
        <w:rPr>
          <w:b/>
          <w:sz w:val="24"/>
        </w:rPr>
        <w:br w:type="page"/>
      </w:r>
    </w:p>
    <w:p w14:paraId="3B195A54">
      <w:pPr>
        <w:spacing w:line="460" w:lineRule="exact"/>
        <w:rPr>
          <w:b/>
          <w:sz w:val="24"/>
        </w:rPr>
      </w:pPr>
      <w:r>
        <w:rPr>
          <w:b/>
          <w:sz w:val="24"/>
        </w:rPr>
        <w:t>附件5：评分因素中要求的各项方案、证明材料等</w:t>
      </w:r>
    </w:p>
    <w:p w14:paraId="2A128FA8">
      <w:pPr>
        <w:spacing w:line="360" w:lineRule="auto"/>
        <w:ind w:firstLine="480" w:firstLineChars="200"/>
        <w:rPr>
          <w:bCs/>
          <w:color w:val="000000"/>
          <w:sz w:val="24"/>
        </w:rPr>
      </w:pPr>
    </w:p>
    <w:p w14:paraId="2730E034">
      <w:pPr>
        <w:spacing w:line="360" w:lineRule="auto"/>
        <w:ind w:firstLine="480" w:firstLineChars="200"/>
        <w:rPr>
          <w:color w:val="000000"/>
          <w:sz w:val="24"/>
        </w:rPr>
      </w:pPr>
      <w:r>
        <w:rPr>
          <w:bCs/>
          <w:color w:val="000000"/>
          <w:sz w:val="24"/>
        </w:rPr>
        <w:t>请投标人根据磋商文件“评分因素及评审标准”中的</w:t>
      </w:r>
      <w:r>
        <w:rPr>
          <w:color w:val="000000"/>
          <w:sz w:val="24"/>
        </w:rPr>
        <w:t>要求，按顺序提供详细的方案、证明材料等。</w:t>
      </w:r>
    </w:p>
    <w:p w14:paraId="7ABBDD46">
      <w:pPr>
        <w:spacing w:line="360" w:lineRule="auto"/>
        <w:ind w:firstLine="480" w:firstLineChars="200"/>
        <w:rPr>
          <w:color w:val="000000"/>
          <w:sz w:val="24"/>
        </w:rPr>
      </w:pPr>
      <w:r>
        <w:rPr>
          <w:color w:val="000000"/>
          <w:sz w:val="24"/>
        </w:rPr>
        <w:t>投标人将专项服务委托专业公司承担的，应当进行说明。</w:t>
      </w:r>
    </w:p>
    <w:p w14:paraId="57C932EA">
      <w:pPr>
        <w:spacing w:line="460" w:lineRule="exact"/>
        <w:ind w:left="192"/>
        <w:jc w:val="left"/>
        <w:rPr>
          <w:sz w:val="24"/>
        </w:rPr>
      </w:pPr>
    </w:p>
    <w:p w14:paraId="106FA0B9">
      <w:pPr>
        <w:spacing w:line="460" w:lineRule="exact"/>
        <w:ind w:left="192"/>
        <w:jc w:val="left"/>
        <w:rPr>
          <w:sz w:val="24"/>
        </w:rPr>
      </w:pPr>
    </w:p>
    <w:p w14:paraId="1238C23D">
      <w:pPr>
        <w:spacing w:line="460" w:lineRule="exact"/>
        <w:ind w:left="192"/>
        <w:jc w:val="left"/>
        <w:rPr>
          <w:sz w:val="24"/>
        </w:rPr>
      </w:pPr>
    </w:p>
    <w:p w14:paraId="38EE9F56">
      <w:pPr>
        <w:spacing w:line="460" w:lineRule="exact"/>
        <w:ind w:left="192"/>
        <w:jc w:val="left"/>
        <w:rPr>
          <w:sz w:val="24"/>
        </w:rPr>
      </w:pPr>
    </w:p>
    <w:p w14:paraId="14E51094">
      <w:pPr>
        <w:spacing w:line="460" w:lineRule="exact"/>
        <w:ind w:left="192"/>
        <w:jc w:val="left"/>
        <w:rPr>
          <w:sz w:val="24"/>
        </w:rPr>
      </w:pPr>
    </w:p>
    <w:p w14:paraId="1851A3B5">
      <w:pPr>
        <w:spacing w:line="460" w:lineRule="exact"/>
        <w:ind w:left="192"/>
        <w:jc w:val="left"/>
        <w:rPr>
          <w:sz w:val="24"/>
        </w:rPr>
      </w:pPr>
    </w:p>
    <w:p w14:paraId="454E7D2E">
      <w:pPr>
        <w:spacing w:line="460" w:lineRule="exact"/>
        <w:ind w:left="192"/>
        <w:jc w:val="left"/>
        <w:rPr>
          <w:sz w:val="24"/>
        </w:rPr>
      </w:pPr>
    </w:p>
    <w:p w14:paraId="61499A76">
      <w:pPr>
        <w:spacing w:line="460" w:lineRule="exact"/>
        <w:ind w:left="192"/>
        <w:jc w:val="left"/>
        <w:rPr>
          <w:sz w:val="24"/>
        </w:rPr>
      </w:pPr>
    </w:p>
    <w:p w14:paraId="25CD48FD">
      <w:pPr>
        <w:spacing w:line="460" w:lineRule="exact"/>
        <w:ind w:left="192"/>
        <w:jc w:val="left"/>
        <w:rPr>
          <w:sz w:val="24"/>
        </w:rPr>
      </w:pPr>
    </w:p>
    <w:p w14:paraId="0D6C73F7">
      <w:pPr>
        <w:spacing w:line="460" w:lineRule="exact"/>
        <w:ind w:left="192"/>
        <w:jc w:val="left"/>
        <w:rPr>
          <w:sz w:val="24"/>
        </w:rPr>
      </w:pPr>
    </w:p>
    <w:p w14:paraId="2D7BD028">
      <w:pPr>
        <w:spacing w:line="460" w:lineRule="exact"/>
        <w:ind w:left="192"/>
        <w:jc w:val="left"/>
        <w:rPr>
          <w:sz w:val="24"/>
        </w:rPr>
      </w:pPr>
    </w:p>
    <w:p w14:paraId="48014365">
      <w:pPr>
        <w:spacing w:line="460" w:lineRule="exact"/>
        <w:ind w:left="192"/>
        <w:jc w:val="left"/>
        <w:rPr>
          <w:sz w:val="24"/>
        </w:rPr>
      </w:pPr>
    </w:p>
    <w:p w14:paraId="6D8B2820">
      <w:pPr>
        <w:spacing w:line="460" w:lineRule="exact"/>
        <w:ind w:left="192"/>
        <w:jc w:val="left"/>
        <w:rPr>
          <w:sz w:val="24"/>
        </w:rPr>
      </w:pPr>
    </w:p>
    <w:p w14:paraId="1F955238">
      <w:pPr>
        <w:spacing w:line="460" w:lineRule="exact"/>
        <w:ind w:left="192"/>
        <w:jc w:val="left"/>
        <w:rPr>
          <w:sz w:val="24"/>
        </w:rPr>
      </w:pPr>
    </w:p>
    <w:p w14:paraId="5C80B176">
      <w:pPr>
        <w:spacing w:line="460" w:lineRule="exact"/>
        <w:ind w:left="192"/>
        <w:jc w:val="left"/>
        <w:rPr>
          <w:sz w:val="24"/>
        </w:rPr>
      </w:pPr>
    </w:p>
    <w:p w14:paraId="788454CC">
      <w:pPr>
        <w:spacing w:line="460" w:lineRule="exact"/>
        <w:ind w:left="192"/>
        <w:jc w:val="left"/>
        <w:rPr>
          <w:sz w:val="24"/>
        </w:rPr>
      </w:pPr>
    </w:p>
    <w:p w14:paraId="6D51E278">
      <w:pPr>
        <w:spacing w:line="460" w:lineRule="exact"/>
        <w:ind w:left="192"/>
        <w:jc w:val="left"/>
        <w:rPr>
          <w:sz w:val="24"/>
        </w:rPr>
      </w:pPr>
    </w:p>
    <w:p w14:paraId="573F2ED4">
      <w:pPr>
        <w:spacing w:line="360" w:lineRule="auto"/>
        <w:ind w:firstLine="4080" w:firstLineChars="1700"/>
        <w:rPr>
          <w:sz w:val="24"/>
        </w:rPr>
      </w:pPr>
      <w:r>
        <w:rPr>
          <w:sz w:val="24"/>
        </w:rPr>
        <w:t>投标人名称：</w:t>
      </w:r>
    </w:p>
    <w:p w14:paraId="31261BE3">
      <w:pPr>
        <w:spacing w:line="360" w:lineRule="auto"/>
        <w:ind w:firstLine="4080" w:firstLineChars="1700"/>
        <w:rPr>
          <w:sz w:val="24"/>
        </w:rPr>
      </w:pPr>
    </w:p>
    <w:p w14:paraId="3CDA2B87">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36EA3F8">
      <w:pPr>
        <w:spacing w:line="460" w:lineRule="exact"/>
        <w:ind w:left="192"/>
        <w:jc w:val="left"/>
        <w:rPr>
          <w:sz w:val="24"/>
        </w:rPr>
      </w:pPr>
    </w:p>
    <w:p w14:paraId="1C2D0E33">
      <w:pPr>
        <w:spacing w:line="480" w:lineRule="auto"/>
      </w:pPr>
      <w:r>
        <w:rPr>
          <w:b/>
          <w:sz w:val="24"/>
        </w:rPr>
        <w:br w:type="page"/>
      </w:r>
      <w:r>
        <w:rPr>
          <w:b/>
          <w:sz w:val="24"/>
        </w:rPr>
        <w:t>附件6</w:t>
      </w:r>
    </w:p>
    <w:p w14:paraId="4F5AA225">
      <w:pPr>
        <w:spacing w:line="560" w:lineRule="exact"/>
        <w:jc w:val="center"/>
        <w:rPr>
          <w:b/>
          <w:sz w:val="24"/>
        </w:rPr>
      </w:pPr>
      <w:r>
        <w:rPr>
          <w:b/>
          <w:sz w:val="24"/>
        </w:rPr>
        <w:t>投标人</w:t>
      </w:r>
      <w:r>
        <w:rPr>
          <w:rFonts w:hint="eastAsia"/>
          <w:b/>
          <w:sz w:val="24"/>
        </w:rPr>
        <w:t>业绩</w:t>
      </w:r>
    </w:p>
    <w:p w14:paraId="267631B6">
      <w:pPr>
        <w:spacing w:line="460" w:lineRule="exact"/>
        <w:ind w:left="192"/>
        <w:rPr>
          <w:sz w:val="24"/>
        </w:rPr>
      </w:pPr>
      <w:r>
        <w:rPr>
          <w:sz w:val="24"/>
        </w:rPr>
        <w:t>项目名称：</w:t>
      </w:r>
      <w:r>
        <w:rPr>
          <w:sz w:val="24"/>
          <w:u w:val="single"/>
        </w:rPr>
        <w:t xml:space="preserve">                    </w:t>
      </w:r>
      <w:r>
        <w:rPr>
          <w:sz w:val="24"/>
        </w:rPr>
        <w:t xml:space="preserve">                  </w:t>
      </w:r>
    </w:p>
    <w:p w14:paraId="2620F9AA">
      <w:pPr>
        <w:spacing w:line="460" w:lineRule="exact"/>
        <w:ind w:left="192"/>
        <w:rPr>
          <w:sz w:val="24"/>
        </w:rPr>
      </w:pPr>
      <w:r>
        <w:rPr>
          <w:sz w:val="24"/>
        </w:rPr>
        <w:t>项目编号：</w:t>
      </w:r>
      <w:r>
        <w:rPr>
          <w:sz w:val="24"/>
          <w:u w:val="single"/>
        </w:rPr>
        <w:t xml:space="preserve">                    </w:t>
      </w:r>
      <w:r>
        <w:rPr>
          <w:sz w:val="24"/>
        </w:rPr>
        <w:t xml:space="preserve">                 </w:t>
      </w:r>
    </w:p>
    <w:p w14:paraId="42FBF129">
      <w:pPr>
        <w:spacing w:line="460" w:lineRule="exact"/>
        <w:ind w:left="192"/>
        <w:rPr>
          <w:sz w:val="24"/>
        </w:rPr>
      </w:pPr>
      <w:r>
        <w:rPr>
          <w:sz w:val="24"/>
        </w:rPr>
        <w:t xml:space="preserve"> </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314"/>
        <w:gridCol w:w="1028"/>
        <w:gridCol w:w="1314"/>
        <w:gridCol w:w="1597"/>
        <w:gridCol w:w="1168"/>
        <w:gridCol w:w="1026"/>
      </w:tblGrid>
      <w:tr w14:paraId="677E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5707C70B">
            <w:pPr>
              <w:jc w:val="center"/>
              <w:rPr>
                <w:sz w:val="24"/>
              </w:rPr>
            </w:pPr>
            <w:r>
              <w:rPr>
                <w:sz w:val="24"/>
              </w:rPr>
              <w:t>序号</w:t>
            </w:r>
          </w:p>
        </w:tc>
        <w:tc>
          <w:tcPr>
            <w:tcW w:w="771" w:type="pct"/>
            <w:tcBorders>
              <w:top w:val="single" w:color="auto" w:sz="4" w:space="0"/>
              <w:left w:val="single" w:color="auto" w:sz="4" w:space="0"/>
              <w:bottom w:val="single" w:color="auto" w:sz="4" w:space="0"/>
              <w:right w:val="single" w:color="auto" w:sz="4" w:space="0"/>
            </w:tcBorders>
            <w:vAlign w:val="center"/>
          </w:tcPr>
          <w:p w14:paraId="50AF6940">
            <w:pPr>
              <w:jc w:val="center"/>
              <w:rPr>
                <w:sz w:val="24"/>
              </w:rPr>
            </w:pPr>
            <w:r>
              <w:rPr>
                <w:sz w:val="24"/>
              </w:rPr>
              <w:t>用户单位名称</w:t>
            </w:r>
          </w:p>
        </w:tc>
        <w:tc>
          <w:tcPr>
            <w:tcW w:w="603" w:type="pct"/>
            <w:tcBorders>
              <w:top w:val="single" w:color="auto" w:sz="4" w:space="0"/>
              <w:left w:val="single" w:color="auto" w:sz="4" w:space="0"/>
              <w:bottom w:val="single" w:color="auto" w:sz="4" w:space="0"/>
              <w:right w:val="single" w:color="auto" w:sz="4" w:space="0"/>
            </w:tcBorders>
            <w:vAlign w:val="center"/>
          </w:tcPr>
          <w:p w14:paraId="3A3EE1F5">
            <w:pPr>
              <w:jc w:val="center"/>
              <w:rPr>
                <w:sz w:val="24"/>
              </w:rPr>
            </w:pPr>
            <w:r>
              <w:rPr>
                <w:sz w:val="24"/>
              </w:rPr>
              <w:t>项目内容</w:t>
            </w:r>
          </w:p>
        </w:tc>
        <w:tc>
          <w:tcPr>
            <w:tcW w:w="771" w:type="pct"/>
            <w:tcBorders>
              <w:top w:val="single" w:color="auto" w:sz="4" w:space="0"/>
              <w:left w:val="single" w:color="auto" w:sz="4" w:space="0"/>
              <w:bottom w:val="single" w:color="auto" w:sz="4" w:space="0"/>
              <w:right w:val="single" w:color="auto" w:sz="4" w:space="0"/>
            </w:tcBorders>
            <w:vAlign w:val="center"/>
          </w:tcPr>
          <w:p w14:paraId="03DA4F58">
            <w:pPr>
              <w:jc w:val="center"/>
              <w:rPr>
                <w:sz w:val="24"/>
              </w:rPr>
            </w:pPr>
            <w:r>
              <w:rPr>
                <w:sz w:val="24"/>
              </w:rPr>
              <w:t>实施地点</w:t>
            </w:r>
          </w:p>
        </w:tc>
        <w:tc>
          <w:tcPr>
            <w:tcW w:w="937" w:type="pct"/>
            <w:tcBorders>
              <w:top w:val="single" w:color="auto" w:sz="4" w:space="0"/>
              <w:left w:val="single" w:color="auto" w:sz="4" w:space="0"/>
              <w:bottom w:val="single" w:color="auto" w:sz="4" w:space="0"/>
              <w:right w:val="single" w:color="auto" w:sz="4" w:space="0"/>
            </w:tcBorders>
            <w:vAlign w:val="center"/>
          </w:tcPr>
          <w:p w14:paraId="13457E9E">
            <w:pPr>
              <w:jc w:val="center"/>
              <w:rPr>
                <w:sz w:val="24"/>
              </w:rPr>
            </w:pPr>
            <w:r>
              <w:rPr>
                <w:sz w:val="24"/>
              </w:rPr>
              <w:t>联系人及联系方式</w:t>
            </w:r>
          </w:p>
        </w:tc>
        <w:tc>
          <w:tcPr>
            <w:tcW w:w="685" w:type="pct"/>
            <w:tcBorders>
              <w:top w:val="single" w:color="auto" w:sz="4" w:space="0"/>
              <w:left w:val="single" w:color="auto" w:sz="4" w:space="0"/>
              <w:bottom w:val="single" w:color="auto" w:sz="4" w:space="0"/>
              <w:right w:val="single" w:color="auto" w:sz="4" w:space="0"/>
            </w:tcBorders>
            <w:vAlign w:val="center"/>
          </w:tcPr>
          <w:p w14:paraId="3969C312">
            <w:pPr>
              <w:jc w:val="center"/>
              <w:rPr>
                <w:sz w:val="24"/>
              </w:rPr>
            </w:pPr>
            <w:r>
              <w:rPr>
                <w:sz w:val="24"/>
              </w:rPr>
              <w:t>项目起止时间</w:t>
            </w:r>
          </w:p>
        </w:tc>
        <w:tc>
          <w:tcPr>
            <w:tcW w:w="602" w:type="pct"/>
            <w:tcBorders>
              <w:top w:val="single" w:color="auto" w:sz="4" w:space="0"/>
              <w:left w:val="single" w:color="auto" w:sz="4" w:space="0"/>
              <w:bottom w:val="single" w:color="auto" w:sz="4" w:space="0"/>
              <w:right w:val="single" w:color="auto" w:sz="4" w:space="0"/>
            </w:tcBorders>
            <w:vAlign w:val="center"/>
          </w:tcPr>
          <w:p w14:paraId="7E4C105A">
            <w:pPr>
              <w:jc w:val="center"/>
              <w:rPr>
                <w:sz w:val="24"/>
              </w:rPr>
            </w:pPr>
            <w:r>
              <w:rPr>
                <w:sz w:val="24"/>
              </w:rPr>
              <w:t>合同金额</w:t>
            </w:r>
          </w:p>
        </w:tc>
      </w:tr>
      <w:tr w14:paraId="14CD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4FDE0CD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9481F8B">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08B50BEF">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160347D">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4D8ACE16">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61BC9FF1">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443B5529">
            <w:pPr>
              <w:jc w:val="center"/>
              <w:rPr>
                <w:b/>
                <w:sz w:val="24"/>
              </w:rPr>
            </w:pPr>
          </w:p>
        </w:tc>
      </w:tr>
      <w:tr w14:paraId="03D9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DA7D3C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96A3A23">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74B10880">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1C0EA57">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477BA2DB">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650A6049">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403C793F">
            <w:pPr>
              <w:jc w:val="center"/>
              <w:rPr>
                <w:b/>
                <w:sz w:val="24"/>
              </w:rPr>
            </w:pPr>
          </w:p>
        </w:tc>
      </w:tr>
      <w:tr w14:paraId="1C9C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06265838">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6C955991">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689D8EBB">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D0B8BD5">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1ED177E8">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3546318">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3BDE6B90">
            <w:pPr>
              <w:jc w:val="center"/>
              <w:rPr>
                <w:b/>
                <w:sz w:val="24"/>
              </w:rPr>
            </w:pPr>
          </w:p>
        </w:tc>
      </w:tr>
      <w:tr w14:paraId="01D7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2AE9E262">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9375DC6">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3E9EE33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B76472D">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57361E12">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275E95E">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61BE0A7F">
            <w:pPr>
              <w:jc w:val="center"/>
              <w:rPr>
                <w:b/>
                <w:sz w:val="24"/>
              </w:rPr>
            </w:pPr>
          </w:p>
        </w:tc>
      </w:tr>
      <w:tr w14:paraId="608C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95CB924">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16CA086">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397543DC">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111E695">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50A2F771">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108C825">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D8C7C04">
            <w:pPr>
              <w:jc w:val="center"/>
              <w:rPr>
                <w:b/>
                <w:sz w:val="24"/>
              </w:rPr>
            </w:pPr>
          </w:p>
        </w:tc>
      </w:tr>
      <w:tr w14:paraId="61E9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312C9122">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0C6BB4F">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D252B0A">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0708C25">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669074F2">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3BCE82E">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6FC24838">
            <w:pPr>
              <w:jc w:val="center"/>
              <w:rPr>
                <w:b/>
                <w:sz w:val="24"/>
              </w:rPr>
            </w:pPr>
          </w:p>
        </w:tc>
      </w:tr>
      <w:tr w14:paraId="6C17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7EE243EA">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82A208A">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254F997F">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217F4A4">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06E71D9D">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0CB47645">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08887D34">
            <w:pPr>
              <w:jc w:val="center"/>
              <w:rPr>
                <w:b/>
                <w:sz w:val="24"/>
              </w:rPr>
            </w:pPr>
          </w:p>
        </w:tc>
      </w:tr>
      <w:tr w14:paraId="5939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6B0D5FD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288BC36">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0845AE9B">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7D96B24">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15CC1BBF">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7082B31E">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16DCE61">
            <w:pPr>
              <w:jc w:val="center"/>
              <w:rPr>
                <w:b/>
                <w:sz w:val="24"/>
              </w:rPr>
            </w:pPr>
          </w:p>
        </w:tc>
      </w:tr>
      <w:tr w14:paraId="75BF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25AE80DF">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B2DC44F">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22238F5A">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25F416B">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253C4574">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381AB245">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02DC1F25">
            <w:pPr>
              <w:jc w:val="center"/>
              <w:rPr>
                <w:b/>
                <w:sz w:val="24"/>
              </w:rPr>
            </w:pPr>
          </w:p>
        </w:tc>
      </w:tr>
      <w:tr w14:paraId="1B20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6F1D105D">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20212E7">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3928D6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D55E3CE">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052D6F43">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AA8250A">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5142613C">
            <w:pPr>
              <w:jc w:val="center"/>
              <w:rPr>
                <w:b/>
                <w:sz w:val="24"/>
              </w:rPr>
            </w:pPr>
          </w:p>
        </w:tc>
      </w:tr>
      <w:tr w14:paraId="63876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EA9F42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430076E">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0308B4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606ACC58">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30B28461">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3BEBCCA3">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3DAFA1F2">
            <w:pPr>
              <w:jc w:val="center"/>
              <w:rPr>
                <w:b/>
                <w:sz w:val="24"/>
              </w:rPr>
            </w:pPr>
          </w:p>
        </w:tc>
      </w:tr>
    </w:tbl>
    <w:p w14:paraId="55B56348">
      <w:pPr>
        <w:spacing w:line="460" w:lineRule="exact"/>
        <w:ind w:left="192"/>
        <w:rPr>
          <w:sz w:val="24"/>
        </w:rPr>
      </w:pPr>
    </w:p>
    <w:p w14:paraId="28758BF9">
      <w:pPr>
        <w:spacing w:line="460" w:lineRule="exact"/>
        <w:ind w:left="192"/>
        <w:rPr>
          <w:sz w:val="24"/>
        </w:rPr>
      </w:pPr>
      <w:r>
        <w:rPr>
          <w:sz w:val="24"/>
        </w:rPr>
        <w:t>备注：若第二部分要求提供投标人</w:t>
      </w:r>
      <w:r>
        <w:rPr>
          <w:rFonts w:hint="eastAsia"/>
          <w:sz w:val="24"/>
        </w:rPr>
        <w:t>业绩</w:t>
      </w:r>
      <w:r>
        <w:rPr>
          <w:sz w:val="24"/>
        </w:rPr>
        <w:t>的，投标人所列业绩应按其要求将证明材料按顺序附后。</w:t>
      </w:r>
    </w:p>
    <w:p w14:paraId="226577F9">
      <w:pPr>
        <w:spacing w:line="560" w:lineRule="exact"/>
        <w:rPr>
          <w:b/>
          <w:sz w:val="24"/>
        </w:rPr>
      </w:pPr>
    </w:p>
    <w:p w14:paraId="76D9CC10">
      <w:pPr>
        <w:spacing w:line="560" w:lineRule="exact"/>
        <w:rPr>
          <w:b/>
          <w:sz w:val="24"/>
        </w:rPr>
      </w:pPr>
    </w:p>
    <w:p w14:paraId="04D186EE">
      <w:pPr>
        <w:spacing w:line="360" w:lineRule="auto"/>
        <w:ind w:firstLine="4080" w:firstLineChars="1700"/>
        <w:rPr>
          <w:sz w:val="24"/>
        </w:rPr>
      </w:pPr>
      <w:r>
        <w:rPr>
          <w:sz w:val="24"/>
        </w:rPr>
        <w:t>投标人名称：</w:t>
      </w:r>
    </w:p>
    <w:p w14:paraId="19D2DBCF">
      <w:pPr>
        <w:spacing w:line="360" w:lineRule="auto"/>
        <w:ind w:firstLine="4080" w:firstLineChars="1700"/>
        <w:rPr>
          <w:sz w:val="24"/>
        </w:rPr>
      </w:pPr>
    </w:p>
    <w:p w14:paraId="2503A6DD">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97C9665">
      <w:pPr>
        <w:widowControl/>
        <w:jc w:val="left"/>
        <w:rPr>
          <w:b/>
          <w:sz w:val="24"/>
        </w:rPr>
      </w:pPr>
      <w:r>
        <w:rPr>
          <w:b/>
          <w:sz w:val="24"/>
        </w:rPr>
        <w:br w:type="page"/>
      </w:r>
    </w:p>
    <w:p w14:paraId="43FB996F">
      <w:pPr>
        <w:spacing w:line="480" w:lineRule="auto"/>
        <w:rPr>
          <w:b/>
          <w:color w:val="000000"/>
          <w:sz w:val="24"/>
        </w:rPr>
      </w:pPr>
      <w:r>
        <w:rPr>
          <w:b/>
          <w:color w:val="000000"/>
          <w:sz w:val="24"/>
        </w:rPr>
        <w:t>附件7-1</w:t>
      </w:r>
    </w:p>
    <w:p w14:paraId="009943CB">
      <w:pPr>
        <w:spacing w:line="480" w:lineRule="auto"/>
        <w:jc w:val="center"/>
        <w:rPr>
          <w:b/>
          <w:sz w:val="30"/>
        </w:rPr>
      </w:pPr>
      <w:r>
        <w:rPr>
          <w:b/>
          <w:color w:val="000000"/>
          <w:sz w:val="24"/>
        </w:rPr>
        <w:t>项目负责人资格审查表</w:t>
      </w:r>
    </w:p>
    <w:tbl>
      <w:tblPr>
        <w:tblStyle w:val="16"/>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2000E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2A3CF167">
            <w:pPr>
              <w:spacing w:line="360" w:lineRule="auto"/>
              <w:ind w:right="84"/>
              <w:jc w:val="center"/>
              <w:rPr>
                <w:position w:val="-36"/>
                <w:sz w:val="24"/>
              </w:rPr>
            </w:pPr>
            <w:r>
              <w:rPr>
                <w:position w:val="-36"/>
                <w:sz w:val="24"/>
              </w:rPr>
              <w:t>姓  名</w:t>
            </w:r>
          </w:p>
        </w:tc>
        <w:tc>
          <w:tcPr>
            <w:tcW w:w="1396" w:type="dxa"/>
            <w:gridSpan w:val="2"/>
          </w:tcPr>
          <w:p w14:paraId="0F5530D0">
            <w:pPr>
              <w:spacing w:line="360" w:lineRule="auto"/>
              <w:ind w:right="84"/>
              <w:jc w:val="center"/>
              <w:rPr>
                <w:position w:val="-36"/>
                <w:sz w:val="24"/>
              </w:rPr>
            </w:pPr>
          </w:p>
        </w:tc>
        <w:tc>
          <w:tcPr>
            <w:tcW w:w="1449" w:type="dxa"/>
            <w:gridSpan w:val="2"/>
          </w:tcPr>
          <w:p w14:paraId="5F63DCF4">
            <w:pPr>
              <w:spacing w:line="360" w:lineRule="auto"/>
              <w:ind w:right="84"/>
              <w:jc w:val="center"/>
              <w:rPr>
                <w:position w:val="-36"/>
                <w:sz w:val="24"/>
              </w:rPr>
            </w:pPr>
            <w:r>
              <w:rPr>
                <w:position w:val="-36"/>
                <w:sz w:val="24"/>
              </w:rPr>
              <w:t>性  别</w:t>
            </w:r>
          </w:p>
        </w:tc>
        <w:tc>
          <w:tcPr>
            <w:tcW w:w="1894" w:type="dxa"/>
            <w:gridSpan w:val="3"/>
          </w:tcPr>
          <w:p w14:paraId="0C1CF7C2">
            <w:pPr>
              <w:spacing w:line="360" w:lineRule="auto"/>
              <w:ind w:right="84"/>
              <w:jc w:val="center"/>
              <w:rPr>
                <w:position w:val="-36"/>
                <w:sz w:val="24"/>
              </w:rPr>
            </w:pPr>
          </w:p>
        </w:tc>
        <w:tc>
          <w:tcPr>
            <w:tcW w:w="1426" w:type="dxa"/>
            <w:gridSpan w:val="2"/>
          </w:tcPr>
          <w:p w14:paraId="05ECE37B">
            <w:pPr>
              <w:spacing w:line="360" w:lineRule="auto"/>
              <w:ind w:right="84"/>
              <w:jc w:val="center"/>
              <w:rPr>
                <w:position w:val="-36"/>
                <w:sz w:val="24"/>
              </w:rPr>
            </w:pPr>
            <w:r>
              <w:rPr>
                <w:position w:val="-36"/>
                <w:sz w:val="24"/>
              </w:rPr>
              <w:t>年  龄</w:t>
            </w:r>
          </w:p>
        </w:tc>
        <w:tc>
          <w:tcPr>
            <w:tcW w:w="1290" w:type="dxa"/>
          </w:tcPr>
          <w:p w14:paraId="471F91D0">
            <w:pPr>
              <w:spacing w:line="360" w:lineRule="auto"/>
              <w:ind w:right="84"/>
              <w:jc w:val="center"/>
              <w:rPr>
                <w:position w:val="-36"/>
                <w:sz w:val="24"/>
              </w:rPr>
            </w:pPr>
          </w:p>
        </w:tc>
      </w:tr>
      <w:tr w14:paraId="4C64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65E5CE25">
            <w:pPr>
              <w:spacing w:line="360" w:lineRule="auto"/>
              <w:ind w:right="84"/>
              <w:jc w:val="center"/>
              <w:rPr>
                <w:position w:val="-36"/>
                <w:sz w:val="24"/>
              </w:rPr>
            </w:pPr>
            <w:r>
              <w:rPr>
                <w:position w:val="-36"/>
                <w:sz w:val="24"/>
              </w:rPr>
              <w:t>职  称</w:t>
            </w:r>
          </w:p>
        </w:tc>
        <w:tc>
          <w:tcPr>
            <w:tcW w:w="1396" w:type="dxa"/>
            <w:gridSpan w:val="2"/>
          </w:tcPr>
          <w:p w14:paraId="1BD23846">
            <w:pPr>
              <w:spacing w:line="360" w:lineRule="auto"/>
              <w:ind w:right="84"/>
              <w:jc w:val="center"/>
              <w:rPr>
                <w:position w:val="-36"/>
                <w:sz w:val="24"/>
              </w:rPr>
            </w:pPr>
          </w:p>
        </w:tc>
        <w:tc>
          <w:tcPr>
            <w:tcW w:w="1449" w:type="dxa"/>
            <w:gridSpan w:val="2"/>
          </w:tcPr>
          <w:p w14:paraId="25E25386">
            <w:pPr>
              <w:spacing w:line="360" w:lineRule="auto"/>
              <w:ind w:right="84"/>
              <w:jc w:val="center"/>
              <w:rPr>
                <w:position w:val="-36"/>
                <w:sz w:val="24"/>
              </w:rPr>
            </w:pPr>
            <w:r>
              <w:rPr>
                <w:position w:val="-36"/>
                <w:sz w:val="24"/>
              </w:rPr>
              <w:t>毕业学校</w:t>
            </w:r>
          </w:p>
        </w:tc>
        <w:tc>
          <w:tcPr>
            <w:tcW w:w="1894" w:type="dxa"/>
            <w:gridSpan w:val="3"/>
          </w:tcPr>
          <w:p w14:paraId="46392FF9">
            <w:pPr>
              <w:spacing w:line="360" w:lineRule="auto"/>
              <w:ind w:right="84"/>
              <w:jc w:val="center"/>
              <w:rPr>
                <w:position w:val="-36"/>
                <w:sz w:val="24"/>
              </w:rPr>
            </w:pPr>
          </w:p>
        </w:tc>
        <w:tc>
          <w:tcPr>
            <w:tcW w:w="1426" w:type="dxa"/>
            <w:gridSpan w:val="2"/>
          </w:tcPr>
          <w:p w14:paraId="1E397E26">
            <w:pPr>
              <w:spacing w:line="360" w:lineRule="auto"/>
              <w:ind w:right="84"/>
              <w:jc w:val="center"/>
              <w:rPr>
                <w:position w:val="-36"/>
                <w:sz w:val="24"/>
              </w:rPr>
            </w:pPr>
            <w:r>
              <w:rPr>
                <w:position w:val="-36"/>
                <w:sz w:val="24"/>
              </w:rPr>
              <w:t>毕业时间</w:t>
            </w:r>
          </w:p>
        </w:tc>
        <w:tc>
          <w:tcPr>
            <w:tcW w:w="1290" w:type="dxa"/>
          </w:tcPr>
          <w:p w14:paraId="0C3C9E58">
            <w:pPr>
              <w:spacing w:line="360" w:lineRule="auto"/>
              <w:ind w:right="84"/>
              <w:jc w:val="center"/>
              <w:rPr>
                <w:position w:val="-36"/>
                <w:sz w:val="24"/>
              </w:rPr>
            </w:pPr>
          </w:p>
        </w:tc>
      </w:tr>
      <w:tr w14:paraId="7D6F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3FF708B9">
            <w:pPr>
              <w:spacing w:line="360" w:lineRule="auto"/>
              <w:ind w:right="84"/>
              <w:jc w:val="center"/>
              <w:rPr>
                <w:position w:val="-36"/>
                <w:sz w:val="24"/>
              </w:rPr>
            </w:pPr>
            <w:r>
              <w:rPr>
                <w:position w:val="-36"/>
                <w:sz w:val="24"/>
              </w:rPr>
              <w:t>所学专业</w:t>
            </w:r>
          </w:p>
        </w:tc>
        <w:tc>
          <w:tcPr>
            <w:tcW w:w="1396" w:type="dxa"/>
            <w:gridSpan w:val="2"/>
          </w:tcPr>
          <w:p w14:paraId="0A662F54">
            <w:pPr>
              <w:spacing w:line="360" w:lineRule="auto"/>
              <w:ind w:right="84"/>
              <w:jc w:val="center"/>
              <w:rPr>
                <w:position w:val="-36"/>
                <w:sz w:val="24"/>
              </w:rPr>
            </w:pPr>
          </w:p>
        </w:tc>
        <w:tc>
          <w:tcPr>
            <w:tcW w:w="1449" w:type="dxa"/>
            <w:gridSpan w:val="2"/>
          </w:tcPr>
          <w:p w14:paraId="0A64D3E3">
            <w:pPr>
              <w:spacing w:line="360" w:lineRule="auto"/>
              <w:ind w:right="84"/>
              <w:jc w:val="center"/>
              <w:rPr>
                <w:position w:val="-36"/>
                <w:sz w:val="24"/>
              </w:rPr>
            </w:pPr>
            <w:r>
              <w:rPr>
                <w:position w:val="-36"/>
                <w:sz w:val="24"/>
              </w:rPr>
              <w:t>最高学历</w:t>
            </w:r>
          </w:p>
        </w:tc>
        <w:tc>
          <w:tcPr>
            <w:tcW w:w="1894" w:type="dxa"/>
            <w:gridSpan w:val="3"/>
          </w:tcPr>
          <w:p w14:paraId="209E3753">
            <w:pPr>
              <w:spacing w:line="360" w:lineRule="auto"/>
              <w:ind w:right="84"/>
              <w:jc w:val="center"/>
              <w:rPr>
                <w:position w:val="-36"/>
                <w:sz w:val="24"/>
              </w:rPr>
            </w:pPr>
          </w:p>
        </w:tc>
        <w:tc>
          <w:tcPr>
            <w:tcW w:w="1426" w:type="dxa"/>
            <w:gridSpan w:val="2"/>
          </w:tcPr>
          <w:p w14:paraId="3465C639">
            <w:pPr>
              <w:spacing w:line="360" w:lineRule="auto"/>
              <w:ind w:right="84"/>
              <w:jc w:val="center"/>
              <w:rPr>
                <w:position w:val="-36"/>
                <w:sz w:val="24"/>
              </w:rPr>
            </w:pPr>
            <w:r>
              <w:rPr>
                <w:spacing w:val="-12"/>
                <w:position w:val="-36"/>
                <w:sz w:val="24"/>
              </w:rPr>
              <w:t xml:space="preserve">联系电话 </w:t>
            </w:r>
          </w:p>
        </w:tc>
        <w:tc>
          <w:tcPr>
            <w:tcW w:w="1290" w:type="dxa"/>
          </w:tcPr>
          <w:p w14:paraId="14E635CB">
            <w:pPr>
              <w:spacing w:line="360" w:lineRule="auto"/>
              <w:ind w:right="84"/>
              <w:jc w:val="center"/>
              <w:rPr>
                <w:position w:val="-36"/>
                <w:sz w:val="24"/>
              </w:rPr>
            </w:pPr>
          </w:p>
        </w:tc>
      </w:tr>
      <w:tr w14:paraId="76D0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20188333">
            <w:pPr>
              <w:spacing w:line="360" w:lineRule="auto"/>
              <w:ind w:right="84"/>
              <w:jc w:val="center"/>
              <w:rPr>
                <w:spacing w:val="-28"/>
                <w:position w:val="-36"/>
                <w:sz w:val="24"/>
              </w:rPr>
            </w:pPr>
            <w:r>
              <w:rPr>
                <w:position w:val="-36"/>
                <w:sz w:val="24"/>
              </w:rPr>
              <w:t>所获证书及编号</w:t>
            </w:r>
          </w:p>
        </w:tc>
        <w:tc>
          <w:tcPr>
            <w:tcW w:w="1951" w:type="dxa"/>
            <w:gridSpan w:val="3"/>
          </w:tcPr>
          <w:p w14:paraId="652D1C19">
            <w:pPr>
              <w:spacing w:line="360" w:lineRule="auto"/>
              <w:ind w:right="84"/>
              <w:jc w:val="center"/>
              <w:rPr>
                <w:position w:val="-36"/>
                <w:sz w:val="24"/>
              </w:rPr>
            </w:pPr>
          </w:p>
        </w:tc>
        <w:tc>
          <w:tcPr>
            <w:tcW w:w="3138" w:type="dxa"/>
            <w:gridSpan w:val="4"/>
          </w:tcPr>
          <w:p w14:paraId="4C2841A1">
            <w:pPr>
              <w:spacing w:line="560" w:lineRule="exact"/>
              <w:jc w:val="center"/>
              <w:rPr>
                <w:sz w:val="24"/>
              </w:rPr>
            </w:pPr>
            <w:r>
              <w:rPr>
                <w:sz w:val="24"/>
              </w:rPr>
              <w:t>从事</w:t>
            </w:r>
            <w:r>
              <w:rPr>
                <w:rFonts w:hint="eastAsia"/>
                <w:sz w:val="24"/>
                <w:lang w:eastAsia="zh-CN"/>
              </w:rPr>
              <w:t>行业</w:t>
            </w:r>
            <w:r>
              <w:rPr>
                <w:sz w:val="24"/>
              </w:rPr>
              <w:t>管理</w:t>
            </w:r>
          </w:p>
          <w:p w14:paraId="76ED753C">
            <w:pPr>
              <w:spacing w:line="360" w:lineRule="auto"/>
              <w:ind w:right="84"/>
              <w:jc w:val="center"/>
              <w:rPr>
                <w:position w:val="-36"/>
                <w:sz w:val="24"/>
              </w:rPr>
            </w:pPr>
            <w:r>
              <w:rPr>
                <w:sz w:val="24"/>
              </w:rPr>
              <w:t>工作年限</w:t>
            </w:r>
          </w:p>
        </w:tc>
        <w:tc>
          <w:tcPr>
            <w:tcW w:w="1472" w:type="dxa"/>
            <w:gridSpan w:val="2"/>
          </w:tcPr>
          <w:p w14:paraId="2B0E62D9">
            <w:pPr>
              <w:spacing w:line="360" w:lineRule="auto"/>
              <w:ind w:right="84"/>
              <w:jc w:val="center"/>
              <w:rPr>
                <w:position w:val="-36"/>
                <w:sz w:val="24"/>
              </w:rPr>
            </w:pPr>
          </w:p>
        </w:tc>
      </w:tr>
      <w:tr w14:paraId="709F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5D93D060">
            <w:pPr>
              <w:spacing w:line="360" w:lineRule="auto"/>
              <w:ind w:right="84"/>
              <w:jc w:val="center"/>
              <w:rPr>
                <w:position w:val="-36"/>
                <w:sz w:val="24"/>
              </w:rPr>
            </w:pPr>
            <w:r>
              <w:rPr>
                <w:position w:val="-36"/>
                <w:sz w:val="24"/>
              </w:rPr>
              <w:t>近三年来的主要工作业绩及担任的主要工作经历</w:t>
            </w:r>
          </w:p>
        </w:tc>
      </w:tr>
      <w:tr w14:paraId="61E2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245219FD">
            <w:pPr>
              <w:spacing w:line="360" w:lineRule="auto"/>
              <w:ind w:right="84"/>
              <w:rPr>
                <w:position w:val="-36"/>
                <w:sz w:val="24"/>
              </w:rPr>
            </w:pPr>
            <w:r>
              <w:rPr>
                <w:position w:val="-36"/>
                <w:sz w:val="24"/>
              </w:rPr>
              <w:t>时 间</w:t>
            </w:r>
          </w:p>
        </w:tc>
        <w:tc>
          <w:tcPr>
            <w:tcW w:w="1394" w:type="dxa"/>
            <w:gridSpan w:val="2"/>
          </w:tcPr>
          <w:p w14:paraId="78984AAB">
            <w:pPr>
              <w:spacing w:line="360" w:lineRule="auto"/>
              <w:ind w:right="84"/>
              <w:jc w:val="center"/>
              <w:rPr>
                <w:position w:val="-36"/>
                <w:sz w:val="24"/>
              </w:rPr>
            </w:pPr>
            <w:r>
              <w:rPr>
                <w:position w:val="-36"/>
                <w:sz w:val="24"/>
              </w:rPr>
              <w:t>地  点</w:t>
            </w:r>
          </w:p>
        </w:tc>
        <w:tc>
          <w:tcPr>
            <w:tcW w:w="1445" w:type="dxa"/>
            <w:gridSpan w:val="2"/>
          </w:tcPr>
          <w:p w14:paraId="5784E3B6">
            <w:pPr>
              <w:spacing w:line="360" w:lineRule="auto"/>
              <w:ind w:right="84"/>
              <w:jc w:val="center"/>
              <w:rPr>
                <w:position w:val="-36"/>
                <w:sz w:val="24"/>
              </w:rPr>
            </w:pPr>
            <w:r>
              <w:rPr>
                <w:position w:val="-36"/>
                <w:sz w:val="24"/>
              </w:rPr>
              <w:t>单  位</w:t>
            </w:r>
          </w:p>
        </w:tc>
        <w:tc>
          <w:tcPr>
            <w:tcW w:w="944" w:type="dxa"/>
            <w:gridSpan w:val="2"/>
          </w:tcPr>
          <w:p w14:paraId="5FA810DE">
            <w:pPr>
              <w:spacing w:line="360" w:lineRule="auto"/>
              <w:ind w:right="84"/>
              <w:jc w:val="center"/>
              <w:rPr>
                <w:position w:val="-36"/>
                <w:sz w:val="24"/>
              </w:rPr>
            </w:pPr>
            <w:r>
              <w:rPr>
                <w:position w:val="-36"/>
                <w:sz w:val="24"/>
              </w:rPr>
              <w:t>职 务</w:t>
            </w:r>
          </w:p>
        </w:tc>
        <w:tc>
          <w:tcPr>
            <w:tcW w:w="4172" w:type="dxa"/>
            <w:gridSpan w:val="5"/>
          </w:tcPr>
          <w:p w14:paraId="0C44EE82">
            <w:pPr>
              <w:spacing w:line="360" w:lineRule="auto"/>
              <w:ind w:right="84"/>
              <w:jc w:val="center"/>
              <w:rPr>
                <w:position w:val="-36"/>
                <w:sz w:val="24"/>
              </w:rPr>
            </w:pPr>
            <w:r>
              <w:rPr>
                <w:position w:val="-36"/>
                <w:sz w:val="24"/>
              </w:rPr>
              <w:t>主 要 工 作</w:t>
            </w:r>
          </w:p>
        </w:tc>
      </w:tr>
      <w:tr w14:paraId="2462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19C6014B">
            <w:pPr>
              <w:spacing w:line="360" w:lineRule="auto"/>
              <w:ind w:right="84"/>
              <w:rPr>
                <w:position w:val="-36"/>
                <w:sz w:val="24"/>
              </w:rPr>
            </w:pPr>
          </w:p>
          <w:p w14:paraId="465AFAA2">
            <w:pPr>
              <w:spacing w:line="360" w:lineRule="auto"/>
              <w:ind w:right="84"/>
              <w:rPr>
                <w:position w:val="-36"/>
                <w:sz w:val="24"/>
              </w:rPr>
            </w:pPr>
          </w:p>
          <w:p w14:paraId="185221CA">
            <w:pPr>
              <w:spacing w:line="360" w:lineRule="auto"/>
              <w:ind w:right="84"/>
              <w:rPr>
                <w:position w:val="-36"/>
                <w:sz w:val="24"/>
              </w:rPr>
            </w:pPr>
          </w:p>
          <w:p w14:paraId="4E213C63">
            <w:pPr>
              <w:spacing w:line="360" w:lineRule="auto"/>
              <w:ind w:right="84"/>
              <w:rPr>
                <w:position w:val="-36"/>
                <w:sz w:val="24"/>
              </w:rPr>
            </w:pPr>
          </w:p>
          <w:p w14:paraId="393E18FF">
            <w:pPr>
              <w:spacing w:line="360" w:lineRule="auto"/>
              <w:ind w:right="84"/>
              <w:rPr>
                <w:position w:val="-36"/>
                <w:sz w:val="24"/>
              </w:rPr>
            </w:pPr>
          </w:p>
        </w:tc>
        <w:tc>
          <w:tcPr>
            <w:tcW w:w="1394" w:type="dxa"/>
            <w:gridSpan w:val="2"/>
          </w:tcPr>
          <w:p w14:paraId="05EA655E">
            <w:pPr>
              <w:spacing w:line="360" w:lineRule="auto"/>
              <w:ind w:right="84"/>
              <w:rPr>
                <w:position w:val="-36"/>
                <w:sz w:val="24"/>
              </w:rPr>
            </w:pPr>
          </w:p>
        </w:tc>
        <w:tc>
          <w:tcPr>
            <w:tcW w:w="1445" w:type="dxa"/>
            <w:gridSpan w:val="2"/>
          </w:tcPr>
          <w:p w14:paraId="00AC5BC2">
            <w:pPr>
              <w:spacing w:line="360" w:lineRule="auto"/>
              <w:ind w:right="84"/>
              <w:rPr>
                <w:position w:val="-36"/>
                <w:sz w:val="24"/>
              </w:rPr>
            </w:pPr>
          </w:p>
        </w:tc>
        <w:tc>
          <w:tcPr>
            <w:tcW w:w="944" w:type="dxa"/>
            <w:gridSpan w:val="2"/>
          </w:tcPr>
          <w:p w14:paraId="56C41C6B">
            <w:pPr>
              <w:spacing w:line="360" w:lineRule="auto"/>
              <w:ind w:right="84"/>
              <w:rPr>
                <w:position w:val="-36"/>
                <w:sz w:val="24"/>
              </w:rPr>
            </w:pPr>
          </w:p>
        </w:tc>
        <w:tc>
          <w:tcPr>
            <w:tcW w:w="4172" w:type="dxa"/>
            <w:gridSpan w:val="5"/>
          </w:tcPr>
          <w:p w14:paraId="02D7DF2A">
            <w:pPr>
              <w:spacing w:line="360" w:lineRule="auto"/>
              <w:ind w:right="84"/>
              <w:rPr>
                <w:position w:val="-36"/>
                <w:sz w:val="24"/>
              </w:rPr>
            </w:pPr>
          </w:p>
        </w:tc>
      </w:tr>
      <w:tr w14:paraId="4F37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50D6D75A">
            <w:pPr>
              <w:spacing w:line="360" w:lineRule="auto"/>
              <w:ind w:right="84"/>
              <w:jc w:val="center"/>
              <w:rPr>
                <w:position w:val="-36"/>
                <w:sz w:val="24"/>
              </w:rPr>
            </w:pPr>
            <w:r>
              <w:rPr>
                <w:position w:val="-36"/>
                <w:sz w:val="24"/>
              </w:rPr>
              <w:t>曾担任负责人的项目</w:t>
            </w:r>
          </w:p>
        </w:tc>
      </w:tr>
      <w:tr w14:paraId="68DC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56AE7ED1">
            <w:pPr>
              <w:spacing w:line="360" w:lineRule="auto"/>
              <w:ind w:right="84"/>
              <w:rPr>
                <w:position w:val="-36"/>
                <w:sz w:val="24"/>
              </w:rPr>
            </w:pPr>
            <w:r>
              <w:rPr>
                <w:position w:val="-36"/>
                <w:sz w:val="24"/>
              </w:rPr>
              <w:t>时 间</w:t>
            </w:r>
          </w:p>
        </w:tc>
        <w:tc>
          <w:tcPr>
            <w:tcW w:w="1394" w:type="dxa"/>
            <w:gridSpan w:val="2"/>
          </w:tcPr>
          <w:p w14:paraId="3E91EC65">
            <w:pPr>
              <w:spacing w:line="360" w:lineRule="auto"/>
              <w:ind w:right="84"/>
              <w:jc w:val="center"/>
              <w:rPr>
                <w:position w:val="-36"/>
                <w:sz w:val="24"/>
              </w:rPr>
            </w:pPr>
            <w:r>
              <w:rPr>
                <w:position w:val="-36"/>
                <w:sz w:val="24"/>
              </w:rPr>
              <w:t>委托单位</w:t>
            </w:r>
          </w:p>
        </w:tc>
        <w:tc>
          <w:tcPr>
            <w:tcW w:w="2389" w:type="dxa"/>
            <w:gridSpan w:val="4"/>
          </w:tcPr>
          <w:p w14:paraId="7B0B7301">
            <w:pPr>
              <w:spacing w:line="360" w:lineRule="auto"/>
              <w:ind w:right="84"/>
              <w:jc w:val="center"/>
              <w:rPr>
                <w:position w:val="-36"/>
                <w:sz w:val="24"/>
              </w:rPr>
            </w:pPr>
            <w:r>
              <w:rPr>
                <w:position w:val="-36"/>
                <w:sz w:val="24"/>
              </w:rPr>
              <w:t>项目名称</w:t>
            </w:r>
          </w:p>
        </w:tc>
        <w:tc>
          <w:tcPr>
            <w:tcW w:w="1351" w:type="dxa"/>
          </w:tcPr>
          <w:p w14:paraId="6476F802">
            <w:pPr>
              <w:spacing w:line="360" w:lineRule="auto"/>
              <w:ind w:right="84"/>
              <w:jc w:val="center"/>
              <w:rPr>
                <w:position w:val="-36"/>
                <w:sz w:val="24"/>
              </w:rPr>
            </w:pPr>
            <w:r>
              <w:rPr>
                <w:position w:val="-36"/>
                <w:sz w:val="24"/>
              </w:rPr>
              <w:t>项目规模</w:t>
            </w:r>
          </w:p>
        </w:tc>
        <w:tc>
          <w:tcPr>
            <w:tcW w:w="1349" w:type="dxa"/>
            <w:gridSpan w:val="2"/>
          </w:tcPr>
          <w:p w14:paraId="0B714706">
            <w:pPr>
              <w:spacing w:line="360" w:lineRule="auto"/>
              <w:ind w:right="84"/>
              <w:jc w:val="center"/>
              <w:rPr>
                <w:position w:val="-36"/>
                <w:sz w:val="24"/>
              </w:rPr>
            </w:pPr>
            <w:r>
              <w:rPr>
                <w:position w:val="-36"/>
                <w:sz w:val="24"/>
              </w:rPr>
              <w:t>项目类型</w:t>
            </w:r>
          </w:p>
        </w:tc>
        <w:tc>
          <w:tcPr>
            <w:tcW w:w="1472" w:type="dxa"/>
            <w:gridSpan w:val="2"/>
          </w:tcPr>
          <w:p w14:paraId="21E79C63">
            <w:pPr>
              <w:spacing w:line="360" w:lineRule="auto"/>
              <w:ind w:right="84"/>
              <w:jc w:val="center"/>
              <w:rPr>
                <w:position w:val="-36"/>
                <w:sz w:val="24"/>
              </w:rPr>
            </w:pPr>
            <w:r>
              <w:rPr>
                <w:position w:val="-36"/>
                <w:sz w:val="24"/>
              </w:rPr>
              <w:t>备注</w:t>
            </w:r>
          </w:p>
        </w:tc>
      </w:tr>
      <w:tr w14:paraId="3026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3FCC306B">
            <w:pPr>
              <w:spacing w:line="360" w:lineRule="auto"/>
              <w:ind w:right="84"/>
              <w:rPr>
                <w:position w:val="-36"/>
                <w:sz w:val="24"/>
              </w:rPr>
            </w:pPr>
          </w:p>
          <w:p w14:paraId="52EA9518">
            <w:pPr>
              <w:spacing w:line="360" w:lineRule="auto"/>
              <w:ind w:right="84"/>
              <w:rPr>
                <w:position w:val="-36"/>
                <w:sz w:val="24"/>
              </w:rPr>
            </w:pPr>
          </w:p>
          <w:p w14:paraId="05346C1C">
            <w:pPr>
              <w:spacing w:line="360" w:lineRule="auto"/>
              <w:ind w:right="84"/>
              <w:rPr>
                <w:position w:val="-36"/>
                <w:sz w:val="24"/>
              </w:rPr>
            </w:pPr>
          </w:p>
        </w:tc>
        <w:tc>
          <w:tcPr>
            <w:tcW w:w="1394" w:type="dxa"/>
            <w:gridSpan w:val="2"/>
            <w:tcBorders>
              <w:bottom w:val="single" w:color="auto" w:sz="4" w:space="0"/>
            </w:tcBorders>
          </w:tcPr>
          <w:p w14:paraId="25BEA5C6">
            <w:pPr>
              <w:spacing w:line="360" w:lineRule="auto"/>
              <w:ind w:right="84"/>
              <w:rPr>
                <w:position w:val="-36"/>
                <w:sz w:val="24"/>
              </w:rPr>
            </w:pPr>
          </w:p>
        </w:tc>
        <w:tc>
          <w:tcPr>
            <w:tcW w:w="2389" w:type="dxa"/>
            <w:gridSpan w:val="4"/>
            <w:tcBorders>
              <w:bottom w:val="single" w:color="auto" w:sz="4" w:space="0"/>
            </w:tcBorders>
          </w:tcPr>
          <w:p w14:paraId="54459CFB">
            <w:pPr>
              <w:spacing w:line="360" w:lineRule="auto"/>
              <w:ind w:right="84"/>
              <w:rPr>
                <w:position w:val="-36"/>
                <w:sz w:val="24"/>
              </w:rPr>
            </w:pPr>
          </w:p>
        </w:tc>
        <w:tc>
          <w:tcPr>
            <w:tcW w:w="1351" w:type="dxa"/>
            <w:tcBorders>
              <w:bottom w:val="single" w:color="auto" w:sz="4" w:space="0"/>
            </w:tcBorders>
          </w:tcPr>
          <w:p w14:paraId="32606CCF">
            <w:pPr>
              <w:spacing w:line="360" w:lineRule="auto"/>
              <w:ind w:right="84"/>
              <w:rPr>
                <w:position w:val="-36"/>
                <w:sz w:val="24"/>
              </w:rPr>
            </w:pPr>
          </w:p>
        </w:tc>
        <w:tc>
          <w:tcPr>
            <w:tcW w:w="1349" w:type="dxa"/>
            <w:gridSpan w:val="2"/>
            <w:tcBorders>
              <w:bottom w:val="single" w:color="auto" w:sz="4" w:space="0"/>
            </w:tcBorders>
          </w:tcPr>
          <w:p w14:paraId="6781D644">
            <w:pPr>
              <w:spacing w:line="360" w:lineRule="auto"/>
              <w:ind w:right="84"/>
              <w:rPr>
                <w:position w:val="-36"/>
                <w:sz w:val="24"/>
              </w:rPr>
            </w:pPr>
          </w:p>
        </w:tc>
        <w:tc>
          <w:tcPr>
            <w:tcW w:w="1472" w:type="dxa"/>
            <w:gridSpan w:val="2"/>
            <w:tcBorders>
              <w:bottom w:val="single" w:color="auto" w:sz="4" w:space="0"/>
            </w:tcBorders>
          </w:tcPr>
          <w:p w14:paraId="0B68E94D">
            <w:pPr>
              <w:spacing w:line="360" w:lineRule="auto"/>
              <w:ind w:right="84"/>
              <w:rPr>
                <w:position w:val="-36"/>
                <w:sz w:val="24"/>
              </w:rPr>
            </w:pPr>
          </w:p>
        </w:tc>
      </w:tr>
    </w:tbl>
    <w:p w14:paraId="6EF0CB4A">
      <w:pPr>
        <w:spacing w:line="460" w:lineRule="exact"/>
        <w:ind w:left="192"/>
        <w:rPr>
          <w:sz w:val="24"/>
        </w:rPr>
      </w:pPr>
    </w:p>
    <w:p w14:paraId="30DFAAC7">
      <w:pPr>
        <w:spacing w:line="360" w:lineRule="auto"/>
        <w:ind w:firstLine="4080" w:firstLineChars="1700"/>
        <w:rPr>
          <w:sz w:val="24"/>
        </w:rPr>
      </w:pPr>
      <w:r>
        <w:rPr>
          <w:sz w:val="24"/>
        </w:rPr>
        <w:t>投标人名称：</w:t>
      </w:r>
    </w:p>
    <w:p w14:paraId="32EAD3B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2894C25">
      <w:pPr>
        <w:tabs>
          <w:tab w:val="left" w:pos="240"/>
          <w:tab w:val="left" w:pos="7665"/>
        </w:tabs>
        <w:rPr>
          <w:b/>
          <w:sz w:val="24"/>
          <w:szCs w:val="24"/>
        </w:rPr>
      </w:pPr>
    </w:p>
    <w:p w14:paraId="4CACAF54">
      <w:pPr>
        <w:widowControl/>
        <w:jc w:val="left"/>
        <w:rPr>
          <w:b/>
          <w:sz w:val="24"/>
          <w:szCs w:val="24"/>
        </w:rPr>
      </w:pPr>
      <w:r>
        <w:rPr>
          <w:b/>
          <w:sz w:val="24"/>
          <w:szCs w:val="24"/>
        </w:rPr>
        <w:br w:type="page"/>
      </w:r>
    </w:p>
    <w:p w14:paraId="4C93D06C">
      <w:pPr>
        <w:tabs>
          <w:tab w:val="left" w:pos="240"/>
          <w:tab w:val="left" w:pos="7665"/>
        </w:tabs>
        <w:rPr>
          <w:b/>
          <w:sz w:val="24"/>
          <w:szCs w:val="24"/>
        </w:rPr>
      </w:pPr>
      <w:r>
        <w:rPr>
          <w:b/>
          <w:sz w:val="24"/>
          <w:szCs w:val="24"/>
        </w:rPr>
        <w:t>附件7-2</w:t>
      </w:r>
    </w:p>
    <w:p w14:paraId="59D5C352">
      <w:pPr>
        <w:spacing w:line="360" w:lineRule="auto"/>
        <w:ind w:right="84"/>
        <w:jc w:val="center"/>
        <w:rPr>
          <w:b/>
          <w:sz w:val="24"/>
          <w:szCs w:val="24"/>
        </w:rPr>
      </w:pPr>
      <w:r>
        <w:rPr>
          <w:b/>
          <w:position w:val="-40"/>
          <w:sz w:val="24"/>
          <w:szCs w:val="24"/>
        </w:rPr>
        <w:t>拟在本项目使用的主要设备一览表</w:t>
      </w:r>
    </w:p>
    <w:tbl>
      <w:tblPr>
        <w:tblStyle w:val="16"/>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637B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26CCE406">
            <w:pPr>
              <w:spacing w:line="360" w:lineRule="auto"/>
              <w:ind w:right="84"/>
              <w:jc w:val="center"/>
              <w:rPr>
                <w:position w:val="-32"/>
                <w:sz w:val="24"/>
              </w:rPr>
            </w:pPr>
            <w:r>
              <w:rPr>
                <w:position w:val="-32"/>
                <w:sz w:val="24"/>
              </w:rPr>
              <w:t>序 号</w:t>
            </w:r>
          </w:p>
        </w:tc>
        <w:tc>
          <w:tcPr>
            <w:tcW w:w="2520" w:type="dxa"/>
            <w:vAlign w:val="center"/>
          </w:tcPr>
          <w:p w14:paraId="42AA1CA3">
            <w:pPr>
              <w:spacing w:line="360" w:lineRule="auto"/>
              <w:ind w:right="84"/>
              <w:jc w:val="center"/>
              <w:rPr>
                <w:position w:val="-32"/>
                <w:sz w:val="24"/>
              </w:rPr>
            </w:pPr>
            <w:r>
              <w:rPr>
                <w:position w:val="-32"/>
                <w:sz w:val="24"/>
              </w:rPr>
              <w:t>主要设备名称</w:t>
            </w:r>
          </w:p>
        </w:tc>
        <w:tc>
          <w:tcPr>
            <w:tcW w:w="1441" w:type="dxa"/>
            <w:vAlign w:val="center"/>
          </w:tcPr>
          <w:p w14:paraId="317070FB">
            <w:pPr>
              <w:spacing w:line="360" w:lineRule="auto"/>
              <w:ind w:right="84"/>
              <w:jc w:val="center"/>
              <w:rPr>
                <w:position w:val="-32"/>
                <w:sz w:val="24"/>
              </w:rPr>
            </w:pPr>
            <w:r>
              <w:rPr>
                <w:position w:val="-32"/>
                <w:sz w:val="24"/>
              </w:rPr>
              <w:t>规格型号</w:t>
            </w:r>
          </w:p>
        </w:tc>
        <w:tc>
          <w:tcPr>
            <w:tcW w:w="1439" w:type="dxa"/>
            <w:vAlign w:val="center"/>
          </w:tcPr>
          <w:p w14:paraId="39CAFC0C">
            <w:pPr>
              <w:spacing w:line="360" w:lineRule="auto"/>
              <w:ind w:right="84"/>
              <w:jc w:val="center"/>
              <w:rPr>
                <w:position w:val="-32"/>
                <w:sz w:val="24"/>
              </w:rPr>
            </w:pPr>
            <w:r>
              <w:rPr>
                <w:position w:val="-32"/>
                <w:sz w:val="24"/>
              </w:rPr>
              <w:t>购入时间</w:t>
            </w:r>
          </w:p>
        </w:tc>
        <w:tc>
          <w:tcPr>
            <w:tcW w:w="900" w:type="dxa"/>
            <w:vAlign w:val="center"/>
          </w:tcPr>
          <w:p w14:paraId="1FCEA01E">
            <w:pPr>
              <w:spacing w:line="360" w:lineRule="auto"/>
              <w:ind w:right="84"/>
              <w:jc w:val="center"/>
              <w:rPr>
                <w:position w:val="-32"/>
                <w:sz w:val="24"/>
              </w:rPr>
            </w:pPr>
            <w:r>
              <w:rPr>
                <w:position w:val="-32"/>
                <w:sz w:val="24"/>
              </w:rPr>
              <w:t>数 量</w:t>
            </w:r>
          </w:p>
        </w:tc>
        <w:tc>
          <w:tcPr>
            <w:tcW w:w="1404" w:type="dxa"/>
            <w:vAlign w:val="center"/>
          </w:tcPr>
          <w:p w14:paraId="5A161184">
            <w:pPr>
              <w:spacing w:line="360" w:lineRule="auto"/>
              <w:ind w:right="84"/>
              <w:jc w:val="center"/>
              <w:rPr>
                <w:position w:val="-32"/>
                <w:sz w:val="24"/>
              </w:rPr>
            </w:pPr>
            <w:r>
              <w:rPr>
                <w:position w:val="-32"/>
                <w:sz w:val="24"/>
              </w:rPr>
              <w:t>备  注</w:t>
            </w:r>
          </w:p>
        </w:tc>
      </w:tr>
      <w:tr w14:paraId="328F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1A673B6">
            <w:pPr>
              <w:spacing w:line="360" w:lineRule="auto"/>
              <w:ind w:right="84"/>
              <w:rPr>
                <w:position w:val="-40"/>
                <w:u w:val="single"/>
              </w:rPr>
            </w:pPr>
          </w:p>
        </w:tc>
        <w:tc>
          <w:tcPr>
            <w:tcW w:w="2520" w:type="dxa"/>
          </w:tcPr>
          <w:p w14:paraId="79A3D3F5">
            <w:pPr>
              <w:spacing w:line="360" w:lineRule="auto"/>
              <w:ind w:right="84"/>
              <w:rPr>
                <w:position w:val="-40"/>
                <w:u w:val="single"/>
              </w:rPr>
            </w:pPr>
          </w:p>
        </w:tc>
        <w:tc>
          <w:tcPr>
            <w:tcW w:w="1441" w:type="dxa"/>
          </w:tcPr>
          <w:p w14:paraId="7013B715">
            <w:pPr>
              <w:spacing w:line="360" w:lineRule="auto"/>
              <w:ind w:right="84"/>
              <w:rPr>
                <w:position w:val="-40"/>
                <w:u w:val="single"/>
              </w:rPr>
            </w:pPr>
          </w:p>
        </w:tc>
        <w:tc>
          <w:tcPr>
            <w:tcW w:w="1439" w:type="dxa"/>
          </w:tcPr>
          <w:p w14:paraId="3A65E936">
            <w:pPr>
              <w:spacing w:line="360" w:lineRule="auto"/>
              <w:ind w:right="84"/>
              <w:rPr>
                <w:position w:val="-40"/>
                <w:u w:val="single"/>
              </w:rPr>
            </w:pPr>
          </w:p>
        </w:tc>
        <w:tc>
          <w:tcPr>
            <w:tcW w:w="900" w:type="dxa"/>
          </w:tcPr>
          <w:p w14:paraId="051EDDD3">
            <w:pPr>
              <w:spacing w:line="360" w:lineRule="auto"/>
              <w:ind w:right="84"/>
              <w:rPr>
                <w:position w:val="-40"/>
                <w:u w:val="single"/>
              </w:rPr>
            </w:pPr>
          </w:p>
        </w:tc>
        <w:tc>
          <w:tcPr>
            <w:tcW w:w="1404" w:type="dxa"/>
          </w:tcPr>
          <w:p w14:paraId="0CA717FB">
            <w:pPr>
              <w:spacing w:line="360" w:lineRule="auto"/>
              <w:ind w:right="84"/>
              <w:rPr>
                <w:position w:val="-40"/>
                <w:u w:val="single"/>
              </w:rPr>
            </w:pPr>
          </w:p>
        </w:tc>
      </w:tr>
      <w:tr w14:paraId="7D40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14ACD3B">
            <w:pPr>
              <w:spacing w:line="360" w:lineRule="auto"/>
              <w:ind w:right="84"/>
              <w:rPr>
                <w:position w:val="-40"/>
                <w:u w:val="single"/>
              </w:rPr>
            </w:pPr>
          </w:p>
        </w:tc>
        <w:tc>
          <w:tcPr>
            <w:tcW w:w="2520" w:type="dxa"/>
          </w:tcPr>
          <w:p w14:paraId="625D9726">
            <w:pPr>
              <w:spacing w:line="360" w:lineRule="auto"/>
              <w:ind w:right="84"/>
              <w:rPr>
                <w:position w:val="-40"/>
                <w:u w:val="single"/>
              </w:rPr>
            </w:pPr>
          </w:p>
        </w:tc>
        <w:tc>
          <w:tcPr>
            <w:tcW w:w="1441" w:type="dxa"/>
          </w:tcPr>
          <w:p w14:paraId="3FDCFAE6">
            <w:pPr>
              <w:spacing w:line="360" w:lineRule="auto"/>
              <w:ind w:right="84"/>
              <w:rPr>
                <w:position w:val="-40"/>
                <w:u w:val="single"/>
              </w:rPr>
            </w:pPr>
          </w:p>
        </w:tc>
        <w:tc>
          <w:tcPr>
            <w:tcW w:w="1439" w:type="dxa"/>
          </w:tcPr>
          <w:p w14:paraId="6C9E7E0E">
            <w:pPr>
              <w:spacing w:line="360" w:lineRule="auto"/>
              <w:ind w:right="84"/>
              <w:rPr>
                <w:position w:val="-40"/>
                <w:u w:val="single"/>
              </w:rPr>
            </w:pPr>
          </w:p>
        </w:tc>
        <w:tc>
          <w:tcPr>
            <w:tcW w:w="900" w:type="dxa"/>
          </w:tcPr>
          <w:p w14:paraId="63825D23">
            <w:pPr>
              <w:spacing w:line="360" w:lineRule="auto"/>
              <w:ind w:right="84"/>
              <w:rPr>
                <w:position w:val="-40"/>
                <w:u w:val="single"/>
              </w:rPr>
            </w:pPr>
          </w:p>
        </w:tc>
        <w:tc>
          <w:tcPr>
            <w:tcW w:w="1404" w:type="dxa"/>
          </w:tcPr>
          <w:p w14:paraId="4015AA8D">
            <w:pPr>
              <w:spacing w:line="360" w:lineRule="auto"/>
              <w:ind w:right="84"/>
              <w:rPr>
                <w:position w:val="-40"/>
                <w:u w:val="single"/>
              </w:rPr>
            </w:pPr>
          </w:p>
        </w:tc>
      </w:tr>
      <w:tr w14:paraId="78C7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C4706A0">
            <w:pPr>
              <w:spacing w:line="360" w:lineRule="auto"/>
              <w:ind w:right="84"/>
              <w:rPr>
                <w:position w:val="-40"/>
                <w:u w:val="single"/>
              </w:rPr>
            </w:pPr>
          </w:p>
        </w:tc>
        <w:tc>
          <w:tcPr>
            <w:tcW w:w="2520" w:type="dxa"/>
          </w:tcPr>
          <w:p w14:paraId="2B83A378">
            <w:pPr>
              <w:spacing w:line="360" w:lineRule="auto"/>
              <w:ind w:right="84"/>
              <w:rPr>
                <w:position w:val="-40"/>
                <w:u w:val="single"/>
              </w:rPr>
            </w:pPr>
          </w:p>
        </w:tc>
        <w:tc>
          <w:tcPr>
            <w:tcW w:w="1441" w:type="dxa"/>
          </w:tcPr>
          <w:p w14:paraId="6199D3A8">
            <w:pPr>
              <w:spacing w:line="360" w:lineRule="auto"/>
              <w:ind w:right="84"/>
              <w:rPr>
                <w:position w:val="-40"/>
                <w:u w:val="single"/>
              </w:rPr>
            </w:pPr>
          </w:p>
        </w:tc>
        <w:tc>
          <w:tcPr>
            <w:tcW w:w="1439" w:type="dxa"/>
          </w:tcPr>
          <w:p w14:paraId="4F3730C6">
            <w:pPr>
              <w:spacing w:line="360" w:lineRule="auto"/>
              <w:ind w:right="84"/>
              <w:rPr>
                <w:position w:val="-40"/>
                <w:u w:val="single"/>
              </w:rPr>
            </w:pPr>
          </w:p>
        </w:tc>
        <w:tc>
          <w:tcPr>
            <w:tcW w:w="900" w:type="dxa"/>
          </w:tcPr>
          <w:p w14:paraId="4ACD7E24">
            <w:pPr>
              <w:spacing w:line="360" w:lineRule="auto"/>
              <w:ind w:right="84"/>
              <w:rPr>
                <w:position w:val="-40"/>
                <w:u w:val="single"/>
              </w:rPr>
            </w:pPr>
          </w:p>
        </w:tc>
        <w:tc>
          <w:tcPr>
            <w:tcW w:w="1404" w:type="dxa"/>
          </w:tcPr>
          <w:p w14:paraId="6F233AD7">
            <w:pPr>
              <w:spacing w:line="360" w:lineRule="auto"/>
              <w:ind w:right="84"/>
              <w:rPr>
                <w:position w:val="-40"/>
                <w:u w:val="single"/>
              </w:rPr>
            </w:pPr>
          </w:p>
        </w:tc>
      </w:tr>
      <w:tr w14:paraId="4B0E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E952C79">
            <w:pPr>
              <w:spacing w:line="360" w:lineRule="auto"/>
              <w:ind w:right="84"/>
              <w:rPr>
                <w:position w:val="-40"/>
                <w:u w:val="single"/>
              </w:rPr>
            </w:pPr>
          </w:p>
        </w:tc>
        <w:tc>
          <w:tcPr>
            <w:tcW w:w="2520" w:type="dxa"/>
          </w:tcPr>
          <w:p w14:paraId="661299EC">
            <w:pPr>
              <w:spacing w:line="360" w:lineRule="auto"/>
              <w:ind w:right="84"/>
              <w:rPr>
                <w:position w:val="-40"/>
                <w:u w:val="single"/>
              </w:rPr>
            </w:pPr>
          </w:p>
        </w:tc>
        <w:tc>
          <w:tcPr>
            <w:tcW w:w="1441" w:type="dxa"/>
          </w:tcPr>
          <w:p w14:paraId="48260D56">
            <w:pPr>
              <w:spacing w:line="360" w:lineRule="auto"/>
              <w:ind w:right="84"/>
              <w:rPr>
                <w:position w:val="-40"/>
                <w:u w:val="single"/>
              </w:rPr>
            </w:pPr>
          </w:p>
        </w:tc>
        <w:tc>
          <w:tcPr>
            <w:tcW w:w="1439" w:type="dxa"/>
          </w:tcPr>
          <w:p w14:paraId="01AEE7C6">
            <w:pPr>
              <w:spacing w:line="360" w:lineRule="auto"/>
              <w:ind w:right="84"/>
              <w:rPr>
                <w:position w:val="-40"/>
                <w:u w:val="single"/>
              </w:rPr>
            </w:pPr>
          </w:p>
        </w:tc>
        <w:tc>
          <w:tcPr>
            <w:tcW w:w="900" w:type="dxa"/>
          </w:tcPr>
          <w:p w14:paraId="3A37C47F">
            <w:pPr>
              <w:spacing w:line="360" w:lineRule="auto"/>
              <w:ind w:right="84"/>
              <w:rPr>
                <w:position w:val="-40"/>
                <w:u w:val="single"/>
              </w:rPr>
            </w:pPr>
          </w:p>
        </w:tc>
        <w:tc>
          <w:tcPr>
            <w:tcW w:w="1404" w:type="dxa"/>
          </w:tcPr>
          <w:p w14:paraId="1922F510">
            <w:pPr>
              <w:spacing w:line="360" w:lineRule="auto"/>
              <w:ind w:right="84"/>
              <w:rPr>
                <w:position w:val="-40"/>
                <w:u w:val="single"/>
              </w:rPr>
            </w:pPr>
          </w:p>
        </w:tc>
      </w:tr>
      <w:tr w14:paraId="1BBE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10C0CA6">
            <w:pPr>
              <w:spacing w:line="360" w:lineRule="auto"/>
              <w:ind w:right="84"/>
              <w:rPr>
                <w:position w:val="-40"/>
                <w:u w:val="single"/>
              </w:rPr>
            </w:pPr>
          </w:p>
        </w:tc>
        <w:tc>
          <w:tcPr>
            <w:tcW w:w="2520" w:type="dxa"/>
          </w:tcPr>
          <w:p w14:paraId="1A906B61">
            <w:pPr>
              <w:spacing w:line="360" w:lineRule="auto"/>
              <w:ind w:right="84"/>
              <w:rPr>
                <w:position w:val="-40"/>
                <w:u w:val="single"/>
              </w:rPr>
            </w:pPr>
          </w:p>
        </w:tc>
        <w:tc>
          <w:tcPr>
            <w:tcW w:w="1441" w:type="dxa"/>
          </w:tcPr>
          <w:p w14:paraId="248CA968">
            <w:pPr>
              <w:spacing w:line="360" w:lineRule="auto"/>
              <w:ind w:right="84"/>
              <w:rPr>
                <w:position w:val="-40"/>
                <w:u w:val="single"/>
              </w:rPr>
            </w:pPr>
          </w:p>
        </w:tc>
        <w:tc>
          <w:tcPr>
            <w:tcW w:w="1439" w:type="dxa"/>
          </w:tcPr>
          <w:p w14:paraId="5BB736C8">
            <w:pPr>
              <w:spacing w:line="360" w:lineRule="auto"/>
              <w:ind w:right="84"/>
              <w:rPr>
                <w:position w:val="-40"/>
                <w:u w:val="single"/>
              </w:rPr>
            </w:pPr>
          </w:p>
        </w:tc>
        <w:tc>
          <w:tcPr>
            <w:tcW w:w="900" w:type="dxa"/>
          </w:tcPr>
          <w:p w14:paraId="09F0C811">
            <w:pPr>
              <w:spacing w:line="360" w:lineRule="auto"/>
              <w:ind w:right="84"/>
              <w:rPr>
                <w:position w:val="-40"/>
                <w:u w:val="single"/>
              </w:rPr>
            </w:pPr>
          </w:p>
        </w:tc>
        <w:tc>
          <w:tcPr>
            <w:tcW w:w="1404" w:type="dxa"/>
          </w:tcPr>
          <w:p w14:paraId="6B4965B9">
            <w:pPr>
              <w:spacing w:line="360" w:lineRule="auto"/>
              <w:ind w:right="84"/>
              <w:rPr>
                <w:position w:val="-40"/>
                <w:u w:val="single"/>
              </w:rPr>
            </w:pPr>
          </w:p>
        </w:tc>
      </w:tr>
      <w:tr w14:paraId="1A37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4D91AA5">
            <w:pPr>
              <w:spacing w:line="360" w:lineRule="auto"/>
              <w:ind w:right="84"/>
              <w:rPr>
                <w:position w:val="-40"/>
                <w:u w:val="single"/>
              </w:rPr>
            </w:pPr>
          </w:p>
        </w:tc>
        <w:tc>
          <w:tcPr>
            <w:tcW w:w="2520" w:type="dxa"/>
          </w:tcPr>
          <w:p w14:paraId="1B2BB528">
            <w:pPr>
              <w:spacing w:line="360" w:lineRule="auto"/>
              <w:ind w:right="84"/>
              <w:rPr>
                <w:position w:val="-40"/>
                <w:u w:val="single"/>
              </w:rPr>
            </w:pPr>
          </w:p>
        </w:tc>
        <w:tc>
          <w:tcPr>
            <w:tcW w:w="1441" w:type="dxa"/>
          </w:tcPr>
          <w:p w14:paraId="5755AAB4">
            <w:pPr>
              <w:spacing w:line="360" w:lineRule="auto"/>
              <w:ind w:right="84"/>
              <w:rPr>
                <w:position w:val="-40"/>
                <w:u w:val="single"/>
              </w:rPr>
            </w:pPr>
          </w:p>
        </w:tc>
        <w:tc>
          <w:tcPr>
            <w:tcW w:w="1439" w:type="dxa"/>
          </w:tcPr>
          <w:p w14:paraId="55C3B630">
            <w:pPr>
              <w:spacing w:line="360" w:lineRule="auto"/>
              <w:ind w:right="84"/>
              <w:rPr>
                <w:position w:val="-40"/>
                <w:u w:val="single"/>
              </w:rPr>
            </w:pPr>
          </w:p>
        </w:tc>
        <w:tc>
          <w:tcPr>
            <w:tcW w:w="900" w:type="dxa"/>
          </w:tcPr>
          <w:p w14:paraId="30CCC728">
            <w:pPr>
              <w:spacing w:line="360" w:lineRule="auto"/>
              <w:ind w:right="84"/>
              <w:rPr>
                <w:position w:val="-40"/>
                <w:u w:val="single"/>
              </w:rPr>
            </w:pPr>
          </w:p>
        </w:tc>
        <w:tc>
          <w:tcPr>
            <w:tcW w:w="1404" w:type="dxa"/>
          </w:tcPr>
          <w:p w14:paraId="452F8E30">
            <w:pPr>
              <w:spacing w:line="360" w:lineRule="auto"/>
              <w:ind w:right="84"/>
              <w:rPr>
                <w:position w:val="-40"/>
                <w:u w:val="single"/>
              </w:rPr>
            </w:pPr>
          </w:p>
        </w:tc>
      </w:tr>
      <w:tr w14:paraId="5BDF2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2F357EB">
            <w:pPr>
              <w:spacing w:line="360" w:lineRule="auto"/>
              <w:ind w:right="84"/>
              <w:rPr>
                <w:position w:val="-40"/>
                <w:u w:val="single"/>
              </w:rPr>
            </w:pPr>
          </w:p>
        </w:tc>
        <w:tc>
          <w:tcPr>
            <w:tcW w:w="2520" w:type="dxa"/>
          </w:tcPr>
          <w:p w14:paraId="17883CE3">
            <w:pPr>
              <w:spacing w:line="360" w:lineRule="auto"/>
              <w:ind w:right="84"/>
              <w:rPr>
                <w:position w:val="-40"/>
                <w:u w:val="single"/>
              </w:rPr>
            </w:pPr>
          </w:p>
        </w:tc>
        <w:tc>
          <w:tcPr>
            <w:tcW w:w="1441" w:type="dxa"/>
          </w:tcPr>
          <w:p w14:paraId="4309CDBE">
            <w:pPr>
              <w:spacing w:line="360" w:lineRule="auto"/>
              <w:ind w:right="84"/>
              <w:rPr>
                <w:position w:val="-40"/>
                <w:u w:val="single"/>
              </w:rPr>
            </w:pPr>
          </w:p>
        </w:tc>
        <w:tc>
          <w:tcPr>
            <w:tcW w:w="1439" w:type="dxa"/>
          </w:tcPr>
          <w:p w14:paraId="16712871">
            <w:pPr>
              <w:spacing w:line="360" w:lineRule="auto"/>
              <w:ind w:right="84"/>
              <w:rPr>
                <w:position w:val="-40"/>
                <w:u w:val="single"/>
              </w:rPr>
            </w:pPr>
          </w:p>
        </w:tc>
        <w:tc>
          <w:tcPr>
            <w:tcW w:w="900" w:type="dxa"/>
          </w:tcPr>
          <w:p w14:paraId="069BDFE6">
            <w:pPr>
              <w:spacing w:line="360" w:lineRule="auto"/>
              <w:ind w:right="84"/>
              <w:rPr>
                <w:position w:val="-40"/>
                <w:u w:val="single"/>
              </w:rPr>
            </w:pPr>
          </w:p>
        </w:tc>
        <w:tc>
          <w:tcPr>
            <w:tcW w:w="1404" w:type="dxa"/>
          </w:tcPr>
          <w:p w14:paraId="643FD851">
            <w:pPr>
              <w:spacing w:line="360" w:lineRule="auto"/>
              <w:ind w:right="84"/>
              <w:rPr>
                <w:position w:val="-40"/>
                <w:u w:val="single"/>
              </w:rPr>
            </w:pPr>
          </w:p>
        </w:tc>
      </w:tr>
      <w:tr w14:paraId="41BC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B5B073D">
            <w:pPr>
              <w:spacing w:line="360" w:lineRule="auto"/>
              <w:ind w:right="84"/>
              <w:rPr>
                <w:position w:val="-40"/>
                <w:u w:val="single"/>
              </w:rPr>
            </w:pPr>
          </w:p>
        </w:tc>
        <w:tc>
          <w:tcPr>
            <w:tcW w:w="2520" w:type="dxa"/>
          </w:tcPr>
          <w:p w14:paraId="0C255780">
            <w:pPr>
              <w:spacing w:line="360" w:lineRule="auto"/>
              <w:ind w:right="84"/>
              <w:rPr>
                <w:position w:val="-40"/>
                <w:u w:val="single"/>
              </w:rPr>
            </w:pPr>
          </w:p>
        </w:tc>
        <w:tc>
          <w:tcPr>
            <w:tcW w:w="1441" w:type="dxa"/>
          </w:tcPr>
          <w:p w14:paraId="38BA318F">
            <w:pPr>
              <w:spacing w:line="360" w:lineRule="auto"/>
              <w:ind w:right="84"/>
              <w:rPr>
                <w:position w:val="-40"/>
                <w:u w:val="single"/>
              </w:rPr>
            </w:pPr>
          </w:p>
        </w:tc>
        <w:tc>
          <w:tcPr>
            <w:tcW w:w="1439" w:type="dxa"/>
          </w:tcPr>
          <w:p w14:paraId="13615155">
            <w:pPr>
              <w:spacing w:line="360" w:lineRule="auto"/>
              <w:ind w:right="84"/>
              <w:rPr>
                <w:position w:val="-40"/>
                <w:u w:val="single"/>
              </w:rPr>
            </w:pPr>
          </w:p>
        </w:tc>
        <w:tc>
          <w:tcPr>
            <w:tcW w:w="900" w:type="dxa"/>
          </w:tcPr>
          <w:p w14:paraId="0A656F68">
            <w:pPr>
              <w:spacing w:line="360" w:lineRule="auto"/>
              <w:ind w:right="84"/>
              <w:rPr>
                <w:position w:val="-40"/>
                <w:u w:val="single"/>
              </w:rPr>
            </w:pPr>
          </w:p>
        </w:tc>
        <w:tc>
          <w:tcPr>
            <w:tcW w:w="1404" w:type="dxa"/>
          </w:tcPr>
          <w:p w14:paraId="37CE90D4">
            <w:pPr>
              <w:spacing w:line="360" w:lineRule="auto"/>
              <w:ind w:right="84"/>
              <w:rPr>
                <w:position w:val="-40"/>
                <w:u w:val="single"/>
              </w:rPr>
            </w:pPr>
          </w:p>
        </w:tc>
      </w:tr>
      <w:tr w14:paraId="783A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6F79072">
            <w:pPr>
              <w:spacing w:line="360" w:lineRule="auto"/>
              <w:ind w:right="84"/>
              <w:rPr>
                <w:position w:val="-40"/>
                <w:u w:val="single"/>
              </w:rPr>
            </w:pPr>
          </w:p>
        </w:tc>
        <w:tc>
          <w:tcPr>
            <w:tcW w:w="2520" w:type="dxa"/>
          </w:tcPr>
          <w:p w14:paraId="48AEB163">
            <w:pPr>
              <w:spacing w:line="360" w:lineRule="auto"/>
              <w:ind w:right="84"/>
              <w:rPr>
                <w:position w:val="-40"/>
                <w:u w:val="single"/>
              </w:rPr>
            </w:pPr>
          </w:p>
        </w:tc>
        <w:tc>
          <w:tcPr>
            <w:tcW w:w="1441" w:type="dxa"/>
          </w:tcPr>
          <w:p w14:paraId="62B021EE">
            <w:pPr>
              <w:spacing w:line="360" w:lineRule="auto"/>
              <w:ind w:right="84"/>
              <w:rPr>
                <w:position w:val="-40"/>
                <w:u w:val="single"/>
              </w:rPr>
            </w:pPr>
          </w:p>
        </w:tc>
        <w:tc>
          <w:tcPr>
            <w:tcW w:w="1439" w:type="dxa"/>
          </w:tcPr>
          <w:p w14:paraId="62421B4A">
            <w:pPr>
              <w:spacing w:line="360" w:lineRule="auto"/>
              <w:ind w:right="84"/>
              <w:rPr>
                <w:position w:val="-40"/>
                <w:u w:val="single"/>
              </w:rPr>
            </w:pPr>
          </w:p>
        </w:tc>
        <w:tc>
          <w:tcPr>
            <w:tcW w:w="900" w:type="dxa"/>
          </w:tcPr>
          <w:p w14:paraId="4DA21E98">
            <w:pPr>
              <w:spacing w:line="360" w:lineRule="auto"/>
              <w:ind w:right="84"/>
              <w:rPr>
                <w:position w:val="-40"/>
                <w:u w:val="single"/>
              </w:rPr>
            </w:pPr>
          </w:p>
        </w:tc>
        <w:tc>
          <w:tcPr>
            <w:tcW w:w="1404" w:type="dxa"/>
          </w:tcPr>
          <w:p w14:paraId="307B71D9">
            <w:pPr>
              <w:spacing w:line="360" w:lineRule="auto"/>
              <w:ind w:right="84"/>
              <w:rPr>
                <w:position w:val="-40"/>
                <w:u w:val="single"/>
              </w:rPr>
            </w:pPr>
          </w:p>
        </w:tc>
      </w:tr>
      <w:tr w14:paraId="5D1A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931DBBD">
            <w:pPr>
              <w:spacing w:line="360" w:lineRule="auto"/>
              <w:ind w:right="84"/>
              <w:rPr>
                <w:position w:val="-40"/>
                <w:u w:val="single"/>
              </w:rPr>
            </w:pPr>
          </w:p>
        </w:tc>
        <w:tc>
          <w:tcPr>
            <w:tcW w:w="2520" w:type="dxa"/>
          </w:tcPr>
          <w:p w14:paraId="1E635F17">
            <w:pPr>
              <w:spacing w:line="360" w:lineRule="auto"/>
              <w:ind w:right="84"/>
              <w:rPr>
                <w:position w:val="-40"/>
                <w:u w:val="single"/>
              </w:rPr>
            </w:pPr>
          </w:p>
        </w:tc>
        <w:tc>
          <w:tcPr>
            <w:tcW w:w="1441" w:type="dxa"/>
          </w:tcPr>
          <w:p w14:paraId="1F6B01F2">
            <w:pPr>
              <w:spacing w:line="360" w:lineRule="auto"/>
              <w:ind w:right="84"/>
              <w:rPr>
                <w:position w:val="-40"/>
                <w:u w:val="single"/>
              </w:rPr>
            </w:pPr>
          </w:p>
        </w:tc>
        <w:tc>
          <w:tcPr>
            <w:tcW w:w="1439" w:type="dxa"/>
          </w:tcPr>
          <w:p w14:paraId="486A2D61">
            <w:pPr>
              <w:spacing w:line="360" w:lineRule="auto"/>
              <w:ind w:right="84"/>
              <w:rPr>
                <w:position w:val="-40"/>
                <w:u w:val="single"/>
              </w:rPr>
            </w:pPr>
          </w:p>
        </w:tc>
        <w:tc>
          <w:tcPr>
            <w:tcW w:w="900" w:type="dxa"/>
          </w:tcPr>
          <w:p w14:paraId="42D4D63F">
            <w:pPr>
              <w:spacing w:line="360" w:lineRule="auto"/>
              <w:ind w:right="84"/>
              <w:rPr>
                <w:position w:val="-40"/>
                <w:u w:val="single"/>
              </w:rPr>
            </w:pPr>
          </w:p>
        </w:tc>
        <w:tc>
          <w:tcPr>
            <w:tcW w:w="1404" w:type="dxa"/>
          </w:tcPr>
          <w:p w14:paraId="054909A4">
            <w:pPr>
              <w:spacing w:line="360" w:lineRule="auto"/>
              <w:ind w:right="84"/>
              <w:rPr>
                <w:position w:val="-40"/>
                <w:u w:val="single"/>
              </w:rPr>
            </w:pPr>
          </w:p>
        </w:tc>
      </w:tr>
      <w:tr w14:paraId="53A9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A88342C">
            <w:pPr>
              <w:spacing w:line="360" w:lineRule="auto"/>
              <w:ind w:right="84"/>
              <w:rPr>
                <w:position w:val="-40"/>
                <w:u w:val="single"/>
              </w:rPr>
            </w:pPr>
          </w:p>
        </w:tc>
        <w:tc>
          <w:tcPr>
            <w:tcW w:w="2520" w:type="dxa"/>
          </w:tcPr>
          <w:p w14:paraId="7A4A3061">
            <w:pPr>
              <w:spacing w:line="360" w:lineRule="auto"/>
              <w:ind w:right="84"/>
              <w:rPr>
                <w:position w:val="-40"/>
                <w:u w:val="single"/>
              </w:rPr>
            </w:pPr>
          </w:p>
        </w:tc>
        <w:tc>
          <w:tcPr>
            <w:tcW w:w="1441" w:type="dxa"/>
          </w:tcPr>
          <w:p w14:paraId="4674F506">
            <w:pPr>
              <w:spacing w:line="360" w:lineRule="auto"/>
              <w:ind w:right="84"/>
              <w:rPr>
                <w:position w:val="-40"/>
                <w:u w:val="single"/>
              </w:rPr>
            </w:pPr>
          </w:p>
        </w:tc>
        <w:tc>
          <w:tcPr>
            <w:tcW w:w="1439" w:type="dxa"/>
          </w:tcPr>
          <w:p w14:paraId="3D96B321">
            <w:pPr>
              <w:spacing w:line="360" w:lineRule="auto"/>
              <w:ind w:right="84"/>
              <w:rPr>
                <w:position w:val="-40"/>
                <w:u w:val="single"/>
              </w:rPr>
            </w:pPr>
          </w:p>
        </w:tc>
        <w:tc>
          <w:tcPr>
            <w:tcW w:w="900" w:type="dxa"/>
          </w:tcPr>
          <w:p w14:paraId="37B61F8D">
            <w:pPr>
              <w:spacing w:line="360" w:lineRule="auto"/>
              <w:ind w:right="84"/>
              <w:rPr>
                <w:position w:val="-40"/>
                <w:u w:val="single"/>
              </w:rPr>
            </w:pPr>
          </w:p>
        </w:tc>
        <w:tc>
          <w:tcPr>
            <w:tcW w:w="1404" w:type="dxa"/>
          </w:tcPr>
          <w:p w14:paraId="045EDD75">
            <w:pPr>
              <w:spacing w:line="360" w:lineRule="auto"/>
              <w:ind w:right="84"/>
              <w:rPr>
                <w:position w:val="-40"/>
                <w:u w:val="single"/>
              </w:rPr>
            </w:pPr>
          </w:p>
        </w:tc>
      </w:tr>
      <w:tr w14:paraId="08C7C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09AC110">
            <w:pPr>
              <w:spacing w:line="360" w:lineRule="auto"/>
              <w:ind w:right="84"/>
              <w:rPr>
                <w:position w:val="-40"/>
                <w:u w:val="single"/>
              </w:rPr>
            </w:pPr>
          </w:p>
        </w:tc>
        <w:tc>
          <w:tcPr>
            <w:tcW w:w="2520" w:type="dxa"/>
          </w:tcPr>
          <w:p w14:paraId="0E86042E">
            <w:pPr>
              <w:spacing w:line="360" w:lineRule="auto"/>
              <w:ind w:right="84"/>
              <w:rPr>
                <w:position w:val="-40"/>
                <w:u w:val="single"/>
              </w:rPr>
            </w:pPr>
          </w:p>
        </w:tc>
        <w:tc>
          <w:tcPr>
            <w:tcW w:w="1441" w:type="dxa"/>
          </w:tcPr>
          <w:p w14:paraId="2198613A">
            <w:pPr>
              <w:spacing w:line="360" w:lineRule="auto"/>
              <w:ind w:right="84"/>
              <w:rPr>
                <w:position w:val="-40"/>
                <w:u w:val="single"/>
              </w:rPr>
            </w:pPr>
          </w:p>
        </w:tc>
        <w:tc>
          <w:tcPr>
            <w:tcW w:w="1439" w:type="dxa"/>
          </w:tcPr>
          <w:p w14:paraId="7A24880A">
            <w:pPr>
              <w:spacing w:line="360" w:lineRule="auto"/>
              <w:ind w:right="84"/>
              <w:rPr>
                <w:position w:val="-40"/>
                <w:u w:val="single"/>
              </w:rPr>
            </w:pPr>
          </w:p>
        </w:tc>
        <w:tc>
          <w:tcPr>
            <w:tcW w:w="900" w:type="dxa"/>
          </w:tcPr>
          <w:p w14:paraId="52CAD693">
            <w:pPr>
              <w:spacing w:line="360" w:lineRule="auto"/>
              <w:ind w:right="84"/>
              <w:rPr>
                <w:position w:val="-40"/>
                <w:u w:val="single"/>
              </w:rPr>
            </w:pPr>
          </w:p>
        </w:tc>
        <w:tc>
          <w:tcPr>
            <w:tcW w:w="1404" w:type="dxa"/>
          </w:tcPr>
          <w:p w14:paraId="7E397685">
            <w:pPr>
              <w:spacing w:line="360" w:lineRule="auto"/>
              <w:ind w:right="84"/>
              <w:rPr>
                <w:position w:val="-40"/>
                <w:u w:val="single"/>
              </w:rPr>
            </w:pPr>
          </w:p>
        </w:tc>
      </w:tr>
      <w:tr w14:paraId="2342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5F0ADF0">
            <w:pPr>
              <w:spacing w:line="360" w:lineRule="auto"/>
              <w:ind w:right="84"/>
              <w:rPr>
                <w:position w:val="-40"/>
                <w:u w:val="single"/>
              </w:rPr>
            </w:pPr>
          </w:p>
        </w:tc>
        <w:tc>
          <w:tcPr>
            <w:tcW w:w="2520" w:type="dxa"/>
          </w:tcPr>
          <w:p w14:paraId="76C3D174">
            <w:pPr>
              <w:spacing w:line="360" w:lineRule="auto"/>
              <w:ind w:right="84"/>
              <w:rPr>
                <w:position w:val="-40"/>
                <w:u w:val="single"/>
              </w:rPr>
            </w:pPr>
          </w:p>
        </w:tc>
        <w:tc>
          <w:tcPr>
            <w:tcW w:w="1441" w:type="dxa"/>
          </w:tcPr>
          <w:p w14:paraId="5E5F6BC3">
            <w:pPr>
              <w:spacing w:line="360" w:lineRule="auto"/>
              <w:ind w:right="84"/>
              <w:rPr>
                <w:position w:val="-40"/>
                <w:u w:val="single"/>
              </w:rPr>
            </w:pPr>
          </w:p>
        </w:tc>
        <w:tc>
          <w:tcPr>
            <w:tcW w:w="1439" w:type="dxa"/>
          </w:tcPr>
          <w:p w14:paraId="3C0E9DE9">
            <w:pPr>
              <w:spacing w:line="360" w:lineRule="auto"/>
              <w:ind w:right="84"/>
              <w:rPr>
                <w:position w:val="-40"/>
                <w:u w:val="single"/>
              </w:rPr>
            </w:pPr>
          </w:p>
        </w:tc>
        <w:tc>
          <w:tcPr>
            <w:tcW w:w="900" w:type="dxa"/>
          </w:tcPr>
          <w:p w14:paraId="614B530C">
            <w:pPr>
              <w:spacing w:line="360" w:lineRule="auto"/>
              <w:ind w:right="84"/>
              <w:rPr>
                <w:position w:val="-40"/>
                <w:u w:val="single"/>
              </w:rPr>
            </w:pPr>
          </w:p>
        </w:tc>
        <w:tc>
          <w:tcPr>
            <w:tcW w:w="1404" w:type="dxa"/>
          </w:tcPr>
          <w:p w14:paraId="11A5899A">
            <w:pPr>
              <w:spacing w:line="360" w:lineRule="auto"/>
              <w:ind w:right="84"/>
              <w:rPr>
                <w:position w:val="-40"/>
                <w:u w:val="single"/>
              </w:rPr>
            </w:pPr>
          </w:p>
        </w:tc>
      </w:tr>
      <w:tr w14:paraId="27A1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88AF8B4">
            <w:pPr>
              <w:spacing w:line="360" w:lineRule="auto"/>
              <w:ind w:right="84"/>
              <w:rPr>
                <w:position w:val="-40"/>
                <w:u w:val="single"/>
              </w:rPr>
            </w:pPr>
          </w:p>
        </w:tc>
        <w:tc>
          <w:tcPr>
            <w:tcW w:w="2520" w:type="dxa"/>
          </w:tcPr>
          <w:p w14:paraId="0E53A56D">
            <w:pPr>
              <w:spacing w:line="360" w:lineRule="auto"/>
              <w:ind w:right="84"/>
              <w:rPr>
                <w:position w:val="-40"/>
                <w:u w:val="single"/>
              </w:rPr>
            </w:pPr>
          </w:p>
        </w:tc>
        <w:tc>
          <w:tcPr>
            <w:tcW w:w="1441" w:type="dxa"/>
          </w:tcPr>
          <w:p w14:paraId="0D140936">
            <w:pPr>
              <w:spacing w:line="360" w:lineRule="auto"/>
              <w:ind w:right="84"/>
              <w:rPr>
                <w:position w:val="-40"/>
                <w:u w:val="single"/>
              </w:rPr>
            </w:pPr>
          </w:p>
        </w:tc>
        <w:tc>
          <w:tcPr>
            <w:tcW w:w="1439" w:type="dxa"/>
          </w:tcPr>
          <w:p w14:paraId="05FB696A">
            <w:pPr>
              <w:spacing w:line="360" w:lineRule="auto"/>
              <w:ind w:right="84"/>
              <w:rPr>
                <w:position w:val="-40"/>
                <w:u w:val="single"/>
              </w:rPr>
            </w:pPr>
          </w:p>
        </w:tc>
        <w:tc>
          <w:tcPr>
            <w:tcW w:w="900" w:type="dxa"/>
          </w:tcPr>
          <w:p w14:paraId="209FCF43">
            <w:pPr>
              <w:spacing w:line="360" w:lineRule="auto"/>
              <w:ind w:right="84"/>
              <w:rPr>
                <w:position w:val="-40"/>
                <w:u w:val="single"/>
              </w:rPr>
            </w:pPr>
          </w:p>
        </w:tc>
        <w:tc>
          <w:tcPr>
            <w:tcW w:w="1404" w:type="dxa"/>
          </w:tcPr>
          <w:p w14:paraId="229858C1">
            <w:pPr>
              <w:spacing w:line="360" w:lineRule="auto"/>
              <w:ind w:right="84"/>
              <w:rPr>
                <w:position w:val="-40"/>
                <w:u w:val="single"/>
              </w:rPr>
            </w:pPr>
          </w:p>
        </w:tc>
      </w:tr>
    </w:tbl>
    <w:p w14:paraId="188706FE">
      <w:pPr>
        <w:spacing w:line="360" w:lineRule="auto"/>
        <w:ind w:firstLine="4080" w:firstLineChars="1700"/>
        <w:rPr>
          <w:sz w:val="24"/>
        </w:rPr>
      </w:pPr>
    </w:p>
    <w:p w14:paraId="79D20645">
      <w:pPr>
        <w:spacing w:line="360" w:lineRule="auto"/>
        <w:ind w:firstLine="4080" w:firstLineChars="1700"/>
        <w:rPr>
          <w:sz w:val="24"/>
        </w:rPr>
      </w:pPr>
      <w:r>
        <w:rPr>
          <w:sz w:val="24"/>
        </w:rPr>
        <w:t>投标人名称：</w:t>
      </w:r>
    </w:p>
    <w:p w14:paraId="6DA73238">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3163355">
      <w:pPr>
        <w:spacing w:line="360" w:lineRule="auto"/>
        <w:ind w:left="192" w:right="84"/>
        <w:rPr>
          <w:sz w:val="24"/>
        </w:rPr>
      </w:pPr>
    </w:p>
    <w:p w14:paraId="6BAF2D5D">
      <w:pPr>
        <w:tabs>
          <w:tab w:val="left" w:pos="240"/>
          <w:tab w:val="left" w:pos="7665"/>
        </w:tabs>
        <w:rPr>
          <w:b/>
          <w:sz w:val="24"/>
          <w:szCs w:val="24"/>
        </w:rPr>
      </w:pPr>
    </w:p>
    <w:p w14:paraId="4C59C0C2">
      <w:pPr>
        <w:widowControl/>
        <w:jc w:val="left"/>
        <w:rPr>
          <w:b/>
          <w:sz w:val="24"/>
          <w:szCs w:val="24"/>
        </w:rPr>
      </w:pPr>
      <w:r>
        <w:rPr>
          <w:b/>
          <w:sz w:val="24"/>
          <w:szCs w:val="24"/>
        </w:rPr>
        <w:br w:type="page"/>
      </w:r>
    </w:p>
    <w:p w14:paraId="321BC1BC">
      <w:pPr>
        <w:tabs>
          <w:tab w:val="left" w:pos="240"/>
          <w:tab w:val="left" w:pos="7665"/>
        </w:tabs>
        <w:rPr>
          <w:b/>
          <w:sz w:val="24"/>
          <w:szCs w:val="24"/>
        </w:rPr>
      </w:pPr>
      <w:r>
        <w:rPr>
          <w:b/>
          <w:sz w:val="24"/>
          <w:szCs w:val="24"/>
        </w:rPr>
        <w:t>附件7-3</w:t>
      </w:r>
    </w:p>
    <w:p w14:paraId="2F46263A">
      <w:pPr>
        <w:tabs>
          <w:tab w:val="left" w:pos="240"/>
        </w:tabs>
        <w:jc w:val="center"/>
        <w:rPr>
          <w:b/>
          <w:sz w:val="24"/>
          <w:szCs w:val="24"/>
        </w:rPr>
      </w:pPr>
      <w:r>
        <w:rPr>
          <w:b/>
          <w:sz w:val="24"/>
          <w:szCs w:val="24"/>
        </w:rPr>
        <w:t>采购人须向供应商提供的条件</w:t>
      </w:r>
    </w:p>
    <w:p w14:paraId="30548CD2">
      <w:pPr>
        <w:tabs>
          <w:tab w:val="left" w:pos="240"/>
        </w:tabs>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626A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08DAC3CE">
            <w:pPr>
              <w:tabs>
                <w:tab w:val="left" w:pos="240"/>
              </w:tabs>
              <w:jc w:val="center"/>
              <w:rPr>
                <w:position w:val="-50"/>
                <w:sz w:val="24"/>
              </w:rPr>
            </w:pPr>
            <w:r>
              <w:rPr>
                <w:position w:val="-50"/>
                <w:sz w:val="24"/>
              </w:rPr>
              <w:t>序 号</w:t>
            </w:r>
          </w:p>
        </w:tc>
        <w:tc>
          <w:tcPr>
            <w:tcW w:w="1890" w:type="dxa"/>
            <w:tcBorders>
              <w:bottom w:val="single" w:color="auto" w:sz="4" w:space="0"/>
            </w:tcBorders>
          </w:tcPr>
          <w:p w14:paraId="6B0F4D72">
            <w:pPr>
              <w:tabs>
                <w:tab w:val="left" w:pos="240"/>
              </w:tabs>
              <w:jc w:val="center"/>
              <w:rPr>
                <w:position w:val="-32"/>
                <w:sz w:val="24"/>
              </w:rPr>
            </w:pPr>
            <w:r>
              <w:rPr>
                <w:position w:val="-32"/>
                <w:sz w:val="24"/>
              </w:rPr>
              <w:t>设施或设备</w:t>
            </w:r>
          </w:p>
          <w:p w14:paraId="107D110D">
            <w:pPr>
              <w:tabs>
                <w:tab w:val="left" w:pos="240"/>
              </w:tabs>
              <w:jc w:val="center"/>
              <w:rPr>
                <w:sz w:val="24"/>
              </w:rPr>
            </w:pPr>
            <w:r>
              <w:rPr>
                <w:position w:val="-32"/>
                <w:sz w:val="24"/>
              </w:rPr>
              <w:t>名  称</w:t>
            </w:r>
          </w:p>
        </w:tc>
        <w:tc>
          <w:tcPr>
            <w:tcW w:w="975" w:type="dxa"/>
            <w:tcBorders>
              <w:bottom w:val="single" w:color="auto" w:sz="4" w:space="0"/>
            </w:tcBorders>
          </w:tcPr>
          <w:p w14:paraId="59C9FD4D">
            <w:pPr>
              <w:tabs>
                <w:tab w:val="left" w:pos="240"/>
              </w:tabs>
              <w:jc w:val="center"/>
              <w:rPr>
                <w:position w:val="-50"/>
                <w:sz w:val="24"/>
              </w:rPr>
            </w:pPr>
            <w:r>
              <w:rPr>
                <w:position w:val="-50"/>
                <w:sz w:val="24"/>
              </w:rPr>
              <w:t>单 位</w:t>
            </w:r>
          </w:p>
        </w:tc>
        <w:tc>
          <w:tcPr>
            <w:tcW w:w="996" w:type="dxa"/>
            <w:tcBorders>
              <w:bottom w:val="single" w:color="auto" w:sz="4" w:space="0"/>
            </w:tcBorders>
          </w:tcPr>
          <w:p w14:paraId="1944229E">
            <w:pPr>
              <w:tabs>
                <w:tab w:val="left" w:pos="240"/>
              </w:tabs>
              <w:jc w:val="center"/>
              <w:rPr>
                <w:position w:val="-50"/>
                <w:sz w:val="24"/>
              </w:rPr>
            </w:pPr>
            <w:r>
              <w:rPr>
                <w:position w:val="-50"/>
                <w:sz w:val="24"/>
              </w:rPr>
              <w:t>数 量</w:t>
            </w:r>
          </w:p>
        </w:tc>
        <w:tc>
          <w:tcPr>
            <w:tcW w:w="1494" w:type="dxa"/>
            <w:tcBorders>
              <w:bottom w:val="single" w:color="auto" w:sz="4" w:space="0"/>
            </w:tcBorders>
          </w:tcPr>
          <w:p w14:paraId="25F0882E">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4079340D">
            <w:pPr>
              <w:tabs>
                <w:tab w:val="left" w:pos="240"/>
              </w:tabs>
              <w:jc w:val="center"/>
              <w:rPr>
                <w:position w:val="-50"/>
                <w:sz w:val="24"/>
              </w:rPr>
            </w:pPr>
            <w:r>
              <w:rPr>
                <w:position w:val="-50"/>
                <w:sz w:val="24"/>
              </w:rPr>
              <w:t xml:space="preserve">如有偿提供的说明 </w:t>
            </w:r>
          </w:p>
        </w:tc>
      </w:tr>
      <w:tr w14:paraId="5049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618A5577">
            <w:pPr>
              <w:tabs>
                <w:tab w:val="left" w:pos="240"/>
              </w:tabs>
            </w:pPr>
          </w:p>
          <w:p w14:paraId="34CE5812">
            <w:pPr>
              <w:tabs>
                <w:tab w:val="left" w:pos="240"/>
              </w:tabs>
            </w:pPr>
          </w:p>
          <w:p w14:paraId="3CC98170">
            <w:pPr>
              <w:tabs>
                <w:tab w:val="left" w:pos="240"/>
              </w:tabs>
            </w:pPr>
          </w:p>
          <w:p w14:paraId="1291C2E7">
            <w:pPr>
              <w:tabs>
                <w:tab w:val="left" w:pos="240"/>
              </w:tabs>
            </w:pPr>
          </w:p>
          <w:p w14:paraId="0F2CC8DD">
            <w:pPr>
              <w:tabs>
                <w:tab w:val="left" w:pos="240"/>
              </w:tabs>
            </w:pPr>
          </w:p>
          <w:p w14:paraId="6E72397A">
            <w:pPr>
              <w:tabs>
                <w:tab w:val="left" w:pos="240"/>
              </w:tabs>
            </w:pPr>
          </w:p>
          <w:p w14:paraId="17F03BFE">
            <w:pPr>
              <w:tabs>
                <w:tab w:val="left" w:pos="240"/>
              </w:tabs>
            </w:pPr>
          </w:p>
          <w:p w14:paraId="7D2EB18A">
            <w:pPr>
              <w:tabs>
                <w:tab w:val="left" w:pos="240"/>
              </w:tabs>
            </w:pPr>
          </w:p>
          <w:p w14:paraId="47FF0AC8">
            <w:pPr>
              <w:tabs>
                <w:tab w:val="left" w:pos="240"/>
              </w:tabs>
            </w:pPr>
          </w:p>
          <w:p w14:paraId="45B3CDC3">
            <w:pPr>
              <w:tabs>
                <w:tab w:val="left" w:pos="240"/>
              </w:tabs>
            </w:pPr>
          </w:p>
          <w:p w14:paraId="38643399">
            <w:pPr>
              <w:tabs>
                <w:tab w:val="left" w:pos="240"/>
              </w:tabs>
            </w:pPr>
          </w:p>
          <w:p w14:paraId="16B01AE6">
            <w:pPr>
              <w:tabs>
                <w:tab w:val="left" w:pos="240"/>
              </w:tabs>
            </w:pPr>
          </w:p>
          <w:p w14:paraId="375A293D">
            <w:pPr>
              <w:tabs>
                <w:tab w:val="left" w:pos="240"/>
              </w:tabs>
            </w:pPr>
          </w:p>
          <w:p w14:paraId="57765E02">
            <w:pPr>
              <w:tabs>
                <w:tab w:val="left" w:pos="240"/>
              </w:tabs>
            </w:pPr>
          </w:p>
          <w:p w14:paraId="390FB4F6">
            <w:pPr>
              <w:tabs>
                <w:tab w:val="left" w:pos="240"/>
              </w:tabs>
            </w:pPr>
          </w:p>
          <w:p w14:paraId="2DD35369">
            <w:pPr>
              <w:tabs>
                <w:tab w:val="left" w:pos="240"/>
              </w:tabs>
            </w:pPr>
          </w:p>
          <w:p w14:paraId="004F1F39">
            <w:pPr>
              <w:tabs>
                <w:tab w:val="left" w:pos="240"/>
              </w:tabs>
            </w:pPr>
          </w:p>
          <w:p w14:paraId="6E827F9B">
            <w:pPr>
              <w:tabs>
                <w:tab w:val="left" w:pos="240"/>
              </w:tabs>
            </w:pPr>
          </w:p>
          <w:p w14:paraId="1A93168B">
            <w:pPr>
              <w:tabs>
                <w:tab w:val="left" w:pos="240"/>
              </w:tabs>
            </w:pPr>
          </w:p>
          <w:p w14:paraId="5A96B6C6">
            <w:pPr>
              <w:tabs>
                <w:tab w:val="left" w:pos="240"/>
              </w:tabs>
            </w:pPr>
          </w:p>
        </w:tc>
        <w:tc>
          <w:tcPr>
            <w:tcW w:w="1890" w:type="dxa"/>
          </w:tcPr>
          <w:p w14:paraId="1DC85B94">
            <w:pPr>
              <w:tabs>
                <w:tab w:val="left" w:pos="240"/>
              </w:tabs>
            </w:pPr>
          </w:p>
        </w:tc>
        <w:tc>
          <w:tcPr>
            <w:tcW w:w="975" w:type="dxa"/>
          </w:tcPr>
          <w:p w14:paraId="1EC17694">
            <w:pPr>
              <w:tabs>
                <w:tab w:val="left" w:pos="240"/>
              </w:tabs>
            </w:pPr>
          </w:p>
        </w:tc>
        <w:tc>
          <w:tcPr>
            <w:tcW w:w="996" w:type="dxa"/>
          </w:tcPr>
          <w:p w14:paraId="25FEADC7">
            <w:pPr>
              <w:tabs>
                <w:tab w:val="left" w:pos="240"/>
              </w:tabs>
            </w:pPr>
          </w:p>
        </w:tc>
        <w:tc>
          <w:tcPr>
            <w:tcW w:w="1494" w:type="dxa"/>
          </w:tcPr>
          <w:p w14:paraId="024E931B">
            <w:pPr>
              <w:tabs>
                <w:tab w:val="left" w:pos="240"/>
              </w:tabs>
            </w:pPr>
          </w:p>
        </w:tc>
        <w:tc>
          <w:tcPr>
            <w:tcW w:w="2409" w:type="dxa"/>
          </w:tcPr>
          <w:p w14:paraId="0AF8D765">
            <w:pPr>
              <w:tabs>
                <w:tab w:val="left" w:pos="240"/>
              </w:tabs>
            </w:pPr>
          </w:p>
        </w:tc>
      </w:tr>
      <w:tr w14:paraId="0C44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3A7C1267">
            <w:pPr>
              <w:pStyle w:val="13"/>
            </w:pPr>
            <w:r>
              <w:t>备注：凡需采购人提供的设备、房屋、通讯及其他办公设施，应注明免费提供或不免费提供，如有偿提供，采购人承担多少，供应商承担多少，本表应详细列清。</w:t>
            </w:r>
          </w:p>
          <w:p w14:paraId="60B2B3B2">
            <w:pPr>
              <w:tabs>
                <w:tab w:val="left" w:pos="240"/>
              </w:tabs>
            </w:pPr>
          </w:p>
        </w:tc>
      </w:tr>
    </w:tbl>
    <w:p w14:paraId="715357C3">
      <w:pPr>
        <w:tabs>
          <w:tab w:val="left" w:pos="240"/>
          <w:tab w:val="left" w:pos="7665"/>
        </w:tabs>
      </w:pPr>
    </w:p>
    <w:p w14:paraId="7BDC7F1B">
      <w:pPr>
        <w:spacing w:line="360" w:lineRule="auto"/>
        <w:ind w:firstLine="4080" w:firstLineChars="1700"/>
        <w:rPr>
          <w:sz w:val="24"/>
        </w:rPr>
      </w:pPr>
      <w:r>
        <w:rPr>
          <w:sz w:val="24"/>
        </w:rPr>
        <w:t>投标人名称：</w:t>
      </w:r>
    </w:p>
    <w:p w14:paraId="0D0FC79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8AC8E4F">
      <w:pPr>
        <w:spacing w:line="360" w:lineRule="auto"/>
        <w:ind w:left="192" w:right="84"/>
        <w:rPr>
          <w:position w:val="-40"/>
        </w:rPr>
      </w:pPr>
      <w:r>
        <w:rPr>
          <w:sz w:val="24"/>
        </w:rPr>
        <w:t xml:space="preserve">  </w:t>
      </w:r>
    </w:p>
    <w:p w14:paraId="71F8E537">
      <w:pPr>
        <w:spacing w:line="480" w:lineRule="auto"/>
        <w:rPr>
          <w:b/>
          <w:sz w:val="24"/>
        </w:rPr>
      </w:pPr>
    </w:p>
    <w:p w14:paraId="7D917BF5">
      <w:pPr>
        <w:spacing w:line="480" w:lineRule="auto"/>
        <w:rPr>
          <w:b/>
          <w:sz w:val="24"/>
        </w:rPr>
      </w:pPr>
    </w:p>
    <w:p w14:paraId="763F1A83">
      <w:pPr>
        <w:widowControl/>
        <w:jc w:val="left"/>
        <w:rPr>
          <w:b/>
          <w:sz w:val="24"/>
        </w:rPr>
      </w:pPr>
      <w:r>
        <w:rPr>
          <w:b/>
          <w:sz w:val="24"/>
        </w:rPr>
        <w:br w:type="page"/>
      </w:r>
    </w:p>
    <w:p w14:paraId="02A60257">
      <w:pPr>
        <w:spacing w:line="620" w:lineRule="exact"/>
        <w:rPr>
          <w:b/>
          <w:sz w:val="24"/>
        </w:rPr>
      </w:pPr>
      <w:r>
        <w:rPr>
          <w:b/>
          <w:sz w:val="24"/>
        </w:rPr>
        <w:t>附件8</w:t>
      </w:r>
      <w:r>
        <w:rPr>
          <w:rFonts w:hint="eastAsia"/>
          <w:b/>
          <w:sz w:val="24"/>
        </w:rPr>
        <w:t>-1</w:t>
      </w:r>
    </w:p>
    <w:p w14:paraId="72AEE0FB">
      <w:pPr>
        <w:autoSpaceDN w:val="0"/>
        <w:spacing w:line="360" w:lineRule="auto"/>
        <w:jc w:val="center"/>
        <w:rPr>
          <w:b/>
          <w:bCs/>
          <w:sz w:val="24"/>
          <w:szCs w:val="24"/>
        </w:rPr>
      </w:pPr>
    </w:p>
    <w:p w14:paraId="2B2B0FEE">
      <w:pPr>
        <w:autoSpaceDE w:val="0"/>
        <w:autoSpaceDN w:val="0"/>
        <w:spacing w:line="480" w:lineRule="auto"/>
        <w:jc w:val="center"/>
        <w:rPr>
          <w:sz w:val="24"/>
          <w:szCs w:val="24"/>
        </w:rPr>
      </w:pPr>
      <w:r>
        <w:rPr>
          <w:b/>
          <w:sz w:val="24"/>
          <w:szCs w:val="24"/>
        </w:rPr>
        <w:t>中小企业声明函（服务）</w:t>
      </w:r>
    </w:p>
    <w:p w14:paraId="48D02069">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75DD8A3D">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rFonts w:hint="eastAsia"/>
          <w:sz w:val="24"/>
          <w:szCs w:val="24"/>
          <w:u w:val="single"/>
          <w:lang w:val="en-US" w:eastAsia="zh-CN"/>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lang w:val="en-US" w:eastAsia="zh-CN"/>
        </w:rPr>
        <w:t xml:space="preserve">      </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41D9C97">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52DE0411">
      <w:pPr>
        <w:autoSpaceDE w:val="0"/>
        <w:autoSpaceDN w:val="0"/>
        <w:spacing w:line="500" w:lineRule="exact"/>
        <w:ind w:left="641"/>
        <w:jc w:val="left"/>
        <w:rPr>
          <w:sz w:val="24"/>
          <w:szCs w:val="24"/>
        </w:rPr>
      </w:pPr>
      <w:r>
        <w:rPr>
          <w:sz w:val="24"/>
          <w:szCs w:val="24"/>
        </w:rPr>
        <w:t>……</w:t>
      </w:r>
    </w:p>
    <w:p w14:paraId="776A89CF">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02EE2C9E">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26938481">
      <w:pPr>
        <w:autoSpaceDE w:val="0"/>
        <w:autoSpaceDN w:val="0"/>
        <w:spacing w:line="500" w:lineRule="exact"/>
        <w:ind w:left="3840"/>
        <w:jc w:val="left"/>
        <w:rPr>
          <w:sz w:val="24"/>
          <w:szCs w:val="24"/>
        </w:rPr>
      </w:pPr>
      <w:r>
        <w:rPr>
          <w:sz w:val="24"/>
          <w:szCs w:val="24"/>
        </w:rPr>
        <w:t>投标人名称：</w:t>
      </w:r>
    </w:p>
    <w:p w14:paraId="415B9A71">
      <w:pPr>
        <w:autoSpaceDE w:val="0"/>
        <w:autoSpaceDN w:val="0"/>
        <w:spacing w:line="500" w:lineRule="exact"/>
        <w:ind w:left="3840"/>
        <w:jc w:val="left"/>
        <w:rPr>
          <w:sz w:val="32"/>
        </w:rPr>
      </w:pPr>
      <w:r>
        <w:rPr>
          <w:sz w:val="24"/>
          <w:szCs w:val="24"/>
        </w:rPr>
        <w:t>日期：</w:t>
      </w:r>
    </w:p>
    <w:p w14:paraId="43825EA2">
      <w:pPr>
        <w:spacing w:line="360" w:lineRule="auto"/>
        <w:ind w:right="84" w:firstLine="241" w:firstLineChars="100"/>
        <w:rPr>
          <w:b/>
          <w:sz w:val="24"/>
          <w:szCs w:val="24"/>
        </w:rPr>
      </w:pPr>
      <w:r>
        <w:rPr>
          <w:b/>
          <w:sz w:val="24"/>
          <w:szCs w:val="24"/>
        </w:rPr>
        <w:t>注：1.标的名称须按照采购文件中明确的标的名称进行填写；所属行业须按照采购文件中明确的所属行业进行填写，否则不享受中小企业扶持政策。</w:t>
      </w:r>
    </w:p>
    <w:p w14:paraId="1DD1A290">
      <w:pPr>
        <w:spacing w:line="360" w:lineRule="auto"/>
        <w:ind w:right="84" w:firstLine="241"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1BB6C442">
      <w:pPr>
        <w:spacing w:line="360" w:lineRule="auto"/>
        <w:ind w:right="84" w:firstLine="241" w:firstLineChars="100"/>
        <w:rPr>
          <w:b/>
          <w:sz w:val="24"/>
          <w:szCs w:val="24"/>
        </w:rPr>
      </w:pPr>
      <w:r>
        <w:rPr>
          <w:b/>
          <w:sz w:val="24"/>
          <w:szCs w:val="24"/>
        </w:rPr>
        <w:t>3.中标（成交）供应商享受中小企业扶持政策的，将随中标（成交）结果同时公告其《中小企业声明函》，接受社会监督。</w:t>
      </w:r>
    </w:p>
    <w:p w14:paraId="6BB1E1C4">
      <w:pPr>
        <w:widowControl/>
        <w:jc w:val="left"/>
        <w:rPr>
          <w:sz w:val="24"/>
        </w:rPr>
      </w:pPr>
    </w:p>
    <w:p w14:paraId="070E9224">
      <w:pPr>
        <w:autoSpaceDN w:val="0"/>
        <w:spacing w:line="360" w:lineRule="auto"/>
        <w:rPr>
          <w:b/>
          <w:bCs/>
          <w:sz w:val="24"/>
        </w:rPr>
      </w:pPr>
      <w:r>
        <w:rPr>
          <w:rFonts w:hint="eastAsia"/>
          <w:b/>
          <w:bCs/>
          <w:sz w:val="24"/>
        </w:rPr>
        <w:t>附件8-2</w:t>
      </w:r>
    </w:p>
    <w:p w14:paraId="48D3A5F1">
      <w:pPr>
        <w:autoSpaceDN w:val="0"/>
        <w:spacing w:line="360" w:lineRule="auto"/>
        <w:jc w:val="left"/>
        <w:rPr>
          <w:b/>
          <w:bCs/>
          <w:sz w:val="24"/>
        </w:rPr>
      </w:pPr>
      <w:r>
        <w:rPr>
          <w:rFonts w:hint="eastAsia"/>
          <w:b/>
          <w:kern w:val="0"/>
          <w:sz w:val="24"/>
          <w:szCs w:val="21"/>
        </w:rPr>
        <w:t>若不是残疾人福利性单位，响应文件中可不提供此声明函</w:t>
      </w:r>
    </w:p>
    <w:p w14:paraId="73738AF8">
      <w:pPr>
        <w:autoSpaceDN w:val="0"/>
        <w:spacing w:line="360" w:lineRule="auto"/>
        <w:jc w:val="center"/>
        <w:rPr>
          <w:b/>
          <w:bCs/>
          <w:sz w:val="24"/>
        </w:rPr>
      </w:pPr>
    </w:p>
    <w:p w14:paraId="080B8BCA">
      <w:pPr>
        <w:snapToGrid w:val="0"/>
        <w:spacing w:line="360" w:lineRule="auto"/>
        <w:jc w:val="center"/>
        <w:rPr>
          <w:b/>
          <w:bCs/>
          <w:sz w:val="24"/>
        </w:rPr>
      </w:pPr>
      <w:r>
        <w:rPr>
          <w:rFonts w:hint="eastAsia"/>
          <w:b/>
          <w:bCs/>
          <w:sz w:val="24"/>
        </w:rPr>
        <w:t>残疾人福利性单位声明函</w:t>
      </w:r>
    </w:p>
    <w:p w14:paraId="04009CB9">
      <w:pPr>
        <w:snapToGrid w:val="0"/>
        <w:spacing w:line="360" w:lineRule="auto"/>
        <w:ind w:firstLine="482" w:firstLineChars="200"/>
        <w:jc w:val="left"/>
        <w:rPr>
          <w:b/>
          <w:bCs/>
          <w:sz w:val="24"/>
        </w:rPr>
      </w:pPr>
    </w:p>
    <w:p w14:paraId="3A0680EC">
      <w:pPr>
        <w:snapToGrid w:val="0"/>
        <w:spacing w:line="360" w:lineRule="auto"/>
        <w:ind w:firstLine="480"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F725943">
      <w:pPr>
        <w:snapToGrid w:val="0"/>
        <w:spacing w:line="360" w:lineRule="auto"/>
        <w:ind w:firstLine="480" w:firstLineChars="200"/>
        <w:jc w:val="left"/>
        <w:rPr>
          <w:bCs/>
          <w:sz w:val="24"/>
        </w:rPr>
      </w:pPr>
      <w:r>
        <w:rPr>
          <w:rFonts w:hint="eastAsia"/>
          <w:bCs/>
          <w:sz w:val="24"/>
        </w:rPr>
        <w:t>本单位对上述声明的真实性负责。如有虚假，将依法承担相应责任。</w:t>
      </w:r>
    </w:p>
    <w:p w14:paraId="4D9858A5">
      <w:pPr>
        <w:snapToGrid w:val="0"/>
        <w:spacing w:line="360" w:lineRule="auto"/>
        <w:ind w:firstLine="480" w:firstLineChars="200"/>
        <w:jc w:val="left"/>
        <w:rPr>
          <w:bCs/>
          <w:sz w:val="24"/>
        </w:rPr>
      </w:pPr>
    </w:p>
    <w:p w14:paraId="2EB7F20F">
      <w:pPr>
        <w:snapToGrid w:val="0"/>
        <w:spacing w:line="360" w:lineRule="auto"/>
        <w:ind w:firstLine="480" w:firstLineChars="200"/>
        <w:jc w:val="left"/>
        <w:rPr>
          <w:bCs/>
          <w:sz w:val="24"/>
        </w:rPr>
      </w:pPr>
    </w:p>
    <w:p w14:paraId="5CEF8FA3">
      <w:pPr>
        <w:snapToGrid w:val="0"/>
        <w:spacing w:line="360" w:lineRule="auto"/>
        <w:ind w:firstLine="480" w:firstLineChars="200"/>
        <w:jc w:val="left"/>
        <w:rPr>
          <w:bCs/>
          <w:sz w:val="24"/>
        </w:rPr>
      </w:pPr>
      <w:r>
        <w:rPr>
          <w:rFonts w:hint="eastAsia"/>
          <w:bCs/>
          <w:sz w:val="24"/>
        </w:rPr>
        <w:t xml:space="preserve">               </w:t>
      </w:r>
      <w:r>
        <w:rPr>
          <w:sz w:val="24"/>
          <w:szCs w:val="24"/>
        </w:rPr>
        <w:t>投标人名称：</w:t>
      </w:r>
    </w:p>
    <w:p w14:paraId="51985FD4">
      <w:pPr>
        <w:snapToGrid w:val="0"/>
        <w:spacing w:line="360" w:lineRule="auto"/>
        <w:ind w:firstLine="480" w:firstLineChars="200"/>
        <w:jc w:val="left"/>
        <w:rPr>
          <w:bCs/>
          <w:sz w:val="24"/>
        </w:rPr>
      </w:pPr>
    </w:p>
    <w:p w14:paraId="7F365D06">
      <w:pPr>
        <w:snapToGrid w:val="0"/>
        <w:spacing w:line="360" w:lineRule="auto"/>
        <w:ind w:firstLine="480" w:firstLineChars="200"/>
        <w:jc w:val="left"/>
        <w:rPr>
          <w:sz w:val="24"/>
          <w:szCs w:val="21"/>
        </w:rPr>
      </w:pPr>
      <w:r>
        <w:rPr>
          <w:rFonts w:hint="eastAsia"/>
          <w:bCs/>
          <w:sz w:val="24"/>
        </w:rPr>
        <w:t xml:space="preserve">               日  期：</w:t>
      </w:r>
    </w:p>
    <w:p w14:paraId="05F3394C">
      <w:pPr>
        <w:snapToGrid w:val="0"/>
        <w:spacing w:line="360" w:lineRule="auto"/>
        <w:ind w:firstLine="480" w:firstLineChars="200"/>
        <w:jc w:val="left"/>
        <w:rPr>
          <w:sz w:val="24"/>
          <w:szCs w:val="21"/>
        </w:rPr>
      </w:pPr>
    </w:p>
    <w:p w14:paraId="06340B22">
      <w:pPr>
        <w:snapToGrid w:val="0"/>
        <w:spacing w:line="360" w:lineRule="auto"/>
        <w:ind w:firstLine="480" w:firstLineChars="200"/>
        <w:rPr>
          <w:sz w:val="24"/>
          <w:szCs w:val="21"/>
        </w:rPr>
      </w:pPr>
      <w:r>
        <w:rPr>
          <w:sz w:val="24"/>
          <w:szCs w:val="21"/>
        </w:rPr>
        <w:t>注：</w:t>
      </w:r>
    </w:p>
    <w:p w14:paraId="574C99F0">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14:paraId="6CA319EC">
      <w:pPr>
        <w:snapToGrid w:val="0"/>
        <w:spacing w:line="360" w:lineRule="auto"/>
        <w:ind w:firstLine="482" w:firstLineChars="200"/>
        <w:rPr>
          <w:b/>
          <w:sz w:val="24"/>
          <w:szCs w:val="21"/>
        </w:rPr>
      </w:pPr>
      <w:r>
        <w:rPr>
          <w:b/>
          <w:kern w:val="0"/>
          <w:sz w:val="24"/>
          <w:szCs w:val="21"/>
        </w:rPr>
        <w:t>若不是残疾人福利性单位，响应文件中可不提供此声明函。</w:t>
      </w:r>
    </w:p>
    <w:p w14:paraId="38697F9D">
      <w:pPr>
        <w:spacing w:line="360" w:lineRule="auto"/>
        <w:ind w:firstLine="4080" w:firstLineChars="1700"/>
        <w:rPr>
          <w:sz w:val="24"/>
        </w:rPr>
      </w:pPr>
    </w:p>
    <w:p w14:paraId="1FA53EE4">
      <w:pPr>
        <w:jc w:val="left"/>
        <w:rPr>
          <w:sz w:val="24"/>
        </w:rPr>
      </w:pPr>
      <w:r>
        <w:rPr>
          <w:sz w:val="24"/>
        </w:rPr>
        <w:br w:type="page"/>
      </w:r>
    </w:p>
    <w:p w14:paraId="3D4D02CD">
      <w:pPr>
        <w:jc w:val="left"/>
        <w:rPr>
          <w:b/>
          <w:bCs/>
          <w:sz w:val="24"/>
        </w:rPr>
      </w:pPr>
      <w:r>
        <w:rPr>
          <w:b/>
          <w:sz w:val="24"/>
          <w:szCs w:val="24"/>
        </w:rPr>
        <w:t>附件9</w:t>
      </w:r>
    </w:p>
    <w:p w14:paraId="100765BC">
      <w:pPr>
        <w:jc w:val="left"/>
        <w:rPr>
          <w:b/>
          <w:bCs/>
          <w:sz w:val="24"/>
        </w:rPr>
      </w:pPr>
    </w:p>
    <w:p w14:paraId="1EE40412">
      <w:pPr>
        <w:tabs>
          <w:tab w:val="left" w:pos="360"/>
        </w:tabs>
        <w:spacing w:line="360" w:lineRule="auto"/>
        <w:jc w:val="center"/>
        <w:rPr>
          <w:b/>
          <w:bCs/>
          <w:sz w:val="24"/>
        </w:rPr>
      </w:pPr>
      <w:r>
        <w:rPr>
          <w:rFonts w:hint="eastAsia"/>
          <w:b/>
          <w:bCs/>
          <w:sz w:val="24"/>
        </w:rPr>
        <w:t>书面</w:t>
      </w:r>
      <w:r>
        <w:rPr>
          <w:b/>
          <w:bCs/>
          <w:sz w:val="24"/>
        </w:rPr>
        <w:t>声明</w:t>
      </w:r>
    </w:p>
    <w:p w14:paraId="498C1341">
      <w:pPr>
        <w:pStyle w:val="43"/>
        <w:tabs>
          <w:tab w:val="left" w:pos="360"/>
        </w:tabs>
        <w:spacing w:line="360" w:lineRule="auto"/>
        <w:ind w:firstLine="480"/>
        <w:rPr>
          <w:sz w:val="24"/>
          <w:lang w:eastAsia="zh-CN"/>
        </w:rPr>
      </w:pPr>
    </w:p>
    <w:p w14:paraId="28B93B00">
      <w:pPr>
        <w:pStyle w:val="43"/>
        <w:tabs>
          <w:tab w:val="left" w:pos="360"/>
        </w:tabs>
        <w:spacing w:line="360" w:lineRule="auto"/>
        <w:ind w:firstLine="480"/>
        <w:rPr>
          <w:sz w:val="24"/>
          <w:lang w:eastAsia="zh-CN"/>
        </w:rPr>
      </w:pPr>
      <w:r>
        <w:rPr>
          <w:rFonts w:hint="eastAsia"/>
          <w:sz w:val="24"/>
        </w:rPr>
        <w:t>参加政府采购活动前</w:t>
      </w:r>
      <w:r>
        <w:rPr>
          <w:sz w:val="24"/>
        </w:rPr>
        <w:t>3</w:t>
      </w:r>
      <w:r>
        <w:rPr>
          <w:rFonts w:hint="eastAsia"/>
          <w:sz w:val="24"/>
        </w:rPr>
        <w:t>年</w:t>
      </w:r>
      <w:r>
        <w:rPr>
          <w:rFonts w:hint="eastAsia"/>
          <w:sz w:val="24"/>
          <w:lang w:val="en-US" w:eastAsia="zh-CN"/>
        </w:rPr>
        <w:t>我单位</w:t>
      </w:r>
      <w:r>
        <w:rPr>
          <w:rFonts w:hint="eastAsia"/>
          <w:sz w:val="24"/>
        </w:rPr>
        <w:t>在经营活动中没有重大违法记录。</w:t>
      </w:r>
    </w:p>
    <w:p w14:paraId="033FDF1F">
      <w:pPr>
        <w:pStyle w:val="43"/>
        <w:tabs>
          <w:tab w:val="left" w:pos="360"/>
        </w:tabs>
        <w:spacing w:line="360" w:lineRule="auto"/>
        <w:ind w:firstLine="480"/>
        <w:rPr>
          <w:sz w:val="24"/>
          <w:lang w:eastAsia="zh-CN"/>
        </w:rPr>
      </w:pPr>
      <w:r>
        <w:rPr>
          <w:rFonts w:hint="eastAsia"/>
          <w:sz w:val="24"/>
          <w:lang w:eastAsia="zh-CN"/>
        </w:rPr>
        <w:t>我单位具备良好的商业信誉和健全的财务会计制度，依法缴纳税收和社会保障资金。</w:t>
      </w:r>
    </w:p>
    <w:p w14:paraId="0E6E2466">
      <w:pPr>
        <w:pStyle w:val="43"/>
        <w:tabs>
          <w:tab w:val="left" w:pos="360"/>
        </w:tabs>
        <w:spacing w:line="360" w:lineRule="auto"/>
        <w:ind w:firstLine="480"/>
        <w:rPr>
          <w:sz w:val="24"/>
          <w:lang w:eastAsia="zh-CN"/>
        </w:rPr>
      </w:pPr>
    </w:p>
    <w:p w14:paraId="3F173334">
      <w:pPr>
        <w:autoSpaceDE w:val="0"/>
        <w:autoSpaceDN w:val="0"/>
        <w:spacing w:line="500" w:lineRule="exact"/>
        <w:ind w:left="3840"/>
        <w:jc w:val="left"/>
        <w:rPr>
          <w:sz w:val="24"/>
          <w:szCs w:val="24"/>
        </w:rPr>
      </w:pPr>
      <w:r>
        <w:rPr>
          <w:sz w:val="24"/>
          <w:szCs w:val="24"/>
        </w:rPr>
        <w:t>投标人名称：</w:t>
      </w:r>
    </w:p>
    <w:p w14:paraId="780CE90C">
      <w:pPr>
        <w:autoSpaceDE w:val="0"/>
        <w:autoSpaceDN w:val="0"/>
        <w:spacing w:line="500" w:lineRule="exact"/>
        <w:ind w:left="3840"/>
        <w:jc w:val="left"/>
        <w:rPr>
          <w:sz w:val="24"/>
          <w:szCs w:val="24"/>
        </w:rPr>
      </w:pPr>
    </w:p>
    <w:p w14:paraId="1A23FEF0">
      <w:pPr>
        <w:autoSpaceDE w:val="0"/>
        <w:autoSpaceDN w:val="0"/>
        <w:spacing w:line="500" w:lineRule="exact"/>
        <w:ind w:left="3840"/>
        <w:jc w:val="left"/>
        <w:rPr>
          <w:sz w:val="24"/>
          <w:szCs w:val="24"/>
        </w:rPr>
      </w:pPr>
      <w:r>
        <w:rPr>
          <w:sz w:val="24"/>
          <w:szCs w:val="24"/>
        </w:rPr>
        <w:t>日期：</w:t>
      </w:r>
    </w:p>
    <w:p w14:paraId="6F8986F0">
      <w:pPr>
        <w:autoSpaceDE w:val="0"/>
        <w:autoSpaceDN w:val="0"/>
        <w:spacing w:line="500" w:lineRule="exact"/>
        <w:ind w:left="3840"/>
        <w:jc w:val="left"/>
        <w:rPr>
          <w:sz w:val="24"/>
          <w:szCs w:val="24"/>
        </w:rPr>
      </w:pPr>
    </w:p>
    <w:p w14:paraId="31FE1F28">
      <w:pPr>
        <w:pStyle w:val="43"/>
        <w:tabs>
          <w:tab w:val="left" w:pos="360"/>
        </w:tabs>
        <w:spacing w:line="360" w:lineRule="auto"/>
        <w:ind w:firstLine="0" w:firstLineChars="0"/>
        <w:rPr>
          <w:sz w:val="24"/>
          <w:u w:val="single"/>
          <w:lang w:eastAsia="zh-CN"/>
        </w:rPr>
      </w:pPr>
      <w:r>
        <w:rPr>
          <w:rFonts w:hint="eastAsia"/>
          <w:sz w:val="24"/>
          <w:u w:val="single"/>
          <w:lang w:eastAsia="zh-CN"/>
        </w:rPr>
        <w:t xml:space="preserve">                                                                     </w:t>
      </w:r>
    </w:p>
    <w:p w14:paraId="3283D1A4">
      <w:pPr>
        <w:pStyle w:val="43"/>
        <w:tabs>
          <w:tab w:val="left" w:pos="360"/>
        </w:tabs>
        <w:spacing w:line="360" w:lineRule="auto"/>
        <w:ind w:firstLine="480"/>
        <w:rPr>
          <w:sz w:val="24"/>
          <w:lang w:eastAsia="zh-CN"/>
        </w:rPr>
      </w:pPr>
    </w:p>
    <w:p w14:paraId="74BBB443">
      <w:pPr>
        <w:pStyle w:val="43"/>
        <w:spacing w:line="360" w:lineRule="auto"/>
        <w:ind w:firstLine="0" w:firstLineChars="0"/>
        <w:jc w:val="center"/>
        <w:rPr>
          <w:b/>
          <w:sz w:val="24"/>
          <w:lang w:eastAsia="zh-CN"/>
        </w:rPr>
      </w:pPr>
    </w:p>
    <w:p w14:paraId="0925E9A6">
      <w:pPr>
        <w:pStyle w:val="43"/>
        <w:spacing w:line="360" w:lineRule="auto"/>
        <w:ind w:firstLine="0" w:firstLineChars="0"/>
        <w:jc w:val="center"/>
        <w:rPr>
          <w:b/>
          <w:sz w:val="24"/>
          <w:lang w:eastAsia="zh-CN"/>
        </w:rPr>
      </w:pPr>
    </w:p>
    <w:p w14:paraId="5BD39334">
      <w:pPr>
        <w:pStyle w:val="43"/>
        <w:spacing w:line="360" w:lineRule="auto"/>
        <w:ind w:firstLine="0" w:firstLineChars="0"/>
        <w:jc w:val="center"/>
        <w:rPr>
          <w:b/>
          <w:sz w:val="24"/>
          <w:lang w:eastAsia="zh-CN"/>
        </w:rPr>
      </w:pPr>
      <w:r>
        <w:rPr>
          <w:rFonts w:hint="eastAsia"/>
          <w:b/>
          <w:sz w:val="24"/>
          <w:lang w:eastAsia="zh-CN"/>
        </w:rPr>
        <w:t>证明材料</w:t>
      </w:r>
    </w:p>
    <w:p w14:paraId="1AA43AD6">
      <w:pPr>
        <w:pStyle w:val="43"/>
        <w:tabs>
          <w:tab w:val="left" w:pos="360"/>
        </w:tabs>
        <w:spacing w:line="360" w:lineRule="auto"/>
        <w:ind w:firstLine="480"/>
        <w:rPr>
          <w:sz w:val="24"/>
          <w:lang w:eastAsia="zh-CN"/>
        </w:rPr>
      </w:pPr>
    </w:p>
    <w:p w14:paraId="1796B92B">
      <w:pPr>
        <w:pStyle w:val="43"/>
        <w:tabs>
          <w:tab w:val="left" w:pos="360"/>
        </w:tabs>
        <w:spacing w:line="360" w:lineRule="auto"/>
        <w:ind w:firstLine="480"/>
        <w:rPr>
          <w:sz w:val="24"/>
          <w:lang w:eastAsia="zh-CN"/>
        </w:rPr>
      </w:pPr>
      <w:r>
        <w:rPr>
          <w:sz w:val="24"/>
          <w:lang w:eastAsia="zh-CN"/>
        </w:rPr>
        <w:t>我单位具备</w:t>
      </w:r>
      <w:r>
        <w:rPr>
          <w:rFonts w:hint="eastAsia"/>
          <w:sz w:val="24"/>
          <w:lang w:eastAsia="zh-CN"/>
        </w:rPr>
        <w:t>履行本项目合同所必需的设备和专业技术能力。</w:t>
      </w:r>
    </w:p>
    <w:p w14:paraId="5B9230F3">
      <w:pPr>
        <w:pStyle w:val="43"/>
        <w:tabs>
          <w:tab w:val="left" w:pos="360"/>
        </w:tabs>
        <w:spacing w:line="360" w:lineRule="auto"/>
        <w:ind w:firstLine="480"/>
        <w:rPr>
          <w:sz w:val="24"/>
          <w:lang w:eastAsia="zh-CN"/>
        </w:rPr>
      </w:pPr>
    </w:p>
    <w:p w14:paraId="2E381CD0">
      <w:pPr>
        <w:pStyle w:val="43"/>
        <w:tabs>
          <w:tab w:val="left" w:pos="360"/>
        </w:tabs>
        <w:spacing w:line="360" w:lineRule="auto"/>
        <w:ind w:firstLine="480"/>
        <w:rPr>
          <w:sz w:val="24"/>
          <w:lang w:eastAsia="zh-CN"/>
        </w:rPr>
      </w:pPr>
    </w:p>
    <w:p w14:paraId="629D7E4E">
      <w:pPr>
        <w:autoSpaceDE w:val="0"/>
        <w:autoSpaceDN w:val="0"/>
        <w:spacing w:line="500" w:lineRule="exact"/>
        <w:ind w:left="3840"/>
        <w:jc w:val="left"/>
        <w:rPr>
          <w:sz w:val="24"/>
          <w:szCs w:val="24"/>
        </w:rPr>
      </w:pPr>
    </w:p>
    <w:p w14:paraId="641CF46E">
      <w:pPr>
        <w:autoSpaceDE w:val="0"/>
        <w:autoSpaceDN w:val="0"/>
        <w:spacing w:line="500" w:lineRule="exact"/>
        <w:ind w:left="3840"/>
        <w:jc w:val="left"/>
        <w:rPr>
          <w:sz w:val="24"/>
          <w:szCs w:val="24"/>
        </w:rPr>
      </w:pPr>
    </w:p>
    <w:p w14:paraId="10CCC3CD">
      <w:pPr>
        <w:autoSpaceDE w:val="0"/>
        <w:autoSpaceDN w:val="0"/>
        <w:spacing w:line="500" w:lineRule="exact"/>
        <w:ind w:left="3840"/>
        <w:jc w:val="left"/>
        <w:rPr>
          <w:sz w:val="24"/>
          <w:szCs w:val="24"/>
        </w:rPr>
      </w:pPr>
      <w:r>
        <w:rPr>
          <w:sz w:val="24"/>
          <w:szCs w:val="24"/>
        </w:rPr>
        <w:t>投标人名称：</w:t>
      </w:r>
    </w:p>
    <w:p w14:paraId="641CB6FA">
      <w:pPr>
        <w:autoSpaceDE w:val="0"/>
        <w:autoSpaceDN w:val="0"/>
        <w:spacing w:line="500" w:lineRule="exact"/>
        <w:ind w:left="3840"/>
        <w:jc w:val="left"/>
        <w:rPr>
          <w:sz w:val="24"/>
          <w:szCs w:val="24"/>
        </w:rPr>
      </w:pPr>
    </w:p>
    <w:p w14:paraId="1FF7C100">
      <w:pPr>
        <w:autoSpaceDE w:val="0"/>
        <w:autoSpaceDN w:val="0"/>
        <w:spacing w:line="500" w:lineRule="exact"/>
        <w:ind w:left="3840"/>
        <w:jc w:val="left"/>
        <w:rPr>
          <w:sz w:val="24"/>
          <w:szCs w:val="24"/>
        </w:rPr>
      </w:pPr>
      <w:r>
        <w:rPr>
          <w:sz w:val="24"/>
          <w:szCs w:val="24"/>
        </w:rPr>
        <w:t>日期：</w:t>
      </w:r>
    </w:p>
    <w:p w14:paraId="1A148077">
      <w:pPr>
        <w:jc w:val="left"/>
        <w:rPr>
          <w:b/>
          <w:bCs/>
          <w:sz w:val="24"/>
        </w:rPr>
      </w:pPr>
    </w:p>
    <w:p w14:paraId="41F88721">
      <w:pPr>
        <w:jc w:val="left"/>
        <w:rPr>
          <w:b/>
          <w:bCs/>
          <w:sz w:val="24"/>
        </w:rPr>
      </w:pPr>
    </w:p>
    <w:p w14:paraId="3EDCF25B">
      <w:pPr>
        <w:jc w:val="left"/>
        <w:rPr>
          <w:b/>
          <w:sz w:val="24"/>
        </w:rPr>
      </w:pPr>
    </w:p>
    <w:p w14:paraId="04B5B259">
      <w:pPr>
        <w:spacing w:line="460" w:lineRule="exact"/>
        <w:ind w:left="192"/>
        <w:jc w:val="left"/>
        <w:rPr>
          <w:b/>
          <w:sz w:val="24"/>
        </w:rPr>
      </w:pPr>
    </w:p>
    <w:p w14:paraId="61D8FFC0">
      <w:pPr>
        <w:widowControl/>
        <w:jc w:val="left"/>
        <w:rPr>
          <w:b/>
          <w:sz w:val="24"/>
        </w:rPr>
      </w:pPr>
      <w:r>
        <w:rPr>
          <w:b/>
          <w:sz w:val="24"/>
        </w:rPr>
        <w:br w:type="page"/>
      </w:r>
    </w:p>
    <w:p w14:paraId="53CB7EA0">
      <w:pPr>
        <w:spacing w:line="460" w:lineRule="exact"/>
        <w:jc w:val="left"/>
        <w:rPr>
          <w:b/>
          <w:sz w:val="24"/>
        </w:rPr>
      </w:pPr>
      <w:r>
        <w:rPr>
          <w:rFonts w:hint="eastAsia"/>
          <w:b/>
          <w:sz w:val="24"/>
        </w:rPr>
        <w:t>附件10：</w:t>
      </w:r>
      <w:r>
        <w:rPr>
          <w:b/>
          <w:sz w:val="24"/>
        </w:rPr>
        <w:t>投标人认为需要提交的其他资料</w:t>
      </w:r>
    </w:p>
    <w:p w14:paraId="24F5ED66">
      <w:pPr>
        <w:spacing w:line="460" w:lineRule="exact"/>
        <w:ind w:left="192"/>
        <w:rPr>
          <w:b/>
          <w:sz w:val="24"/>
        </w:rPr>
      </w:pPr>
    </w:p>
    <w:p w14:paraId="4B840704">
      <w:pPr>
        <w:autoSpaceDE w:val="0"/>
        <w:autoSpaceDN w:val="0"/>
        <w:adjustRightInd w:val="0"/>
        <w:jc w:val="center"/>
        <w:rPr>
          <w:sz w:val="24"/>
        </w:rPr>
      </w:pPr>
      <w:r>
        <w:rPr>
          <w:sz w:val="24"/>
        </w:rPr>
        <w:br w:type="page"/>
      </w:r>
    </w:p>
    <w:p w14:paraId="5A0F5ED1">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33367250">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35C17B62">
      <w:pPr>
        <w:autoSpaceDE w:val="0"/>
        <w:autoSpaceDN w:val="0"/>
        <w:adjustRightInd w:val="0"/>
        <w:spacing w:line="520" w:lineRule="exact"/>
        <w:rPr>
          <w:b/>
          <w:kern w:val="0"/>
          <w:sz w:val="24"/>
        </w:rPr>
      </w:pPr>
    </w:p>
    <w:p w14:paraId="29D929F7">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14:paraId="02B67674">
      <w:pPr>
        <w:autoSpaceDE w:val="0"/>
        <w:autoSpaceDN w:val="0"/>
        <w:adjustRightInd w:val="0"/>
        <w:spacing w:line="520" w:lineRule="exact"/>
        <w:rPr>
          <w:b/>
          <w:kern w:val="0"/>
          <w:sz w:val="24"/>
        </w:rPr>
      </w:pPr>
    </w:p>
    <w:p w14:paraId="04EA18BF">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7043EE77">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677730DF">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48B98A57">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0E0E82CF">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3EDE6504">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7298C4B6">
      <w:pPr>
        <w:spacing w:before="93" w:beforeLines="30" w:after="218" w:afterLines="70" w:line="540" w:lineRule="exact"/>
        <w:ind w:left="630" w:leftChars="300"/>
        <w:rPr>
          <w:rFonts w:eastAsia="方正楷体简体"/>
          <w:b/>
          <w:sz w:val="34"/>
          <w:szCs w:val="34"/>
        </w:rPr>
      </w:pPr>
    </w:p>
    <w:p w14:paraId="76421334">
      <w:pPr>
        <w:spacing w:before="93" w:beforeLines="30" w:after="218" w:afterLines="70" w:line="540" w:lineRule="exact"/>
        <w:ind w:left="630" w:leftChars="300"/>
        <w:rPr>
          <w:rFonts w:eastAsia="方正楷体简体"/>
          <w:b/>
          <w:sz w:val="34"/>
          <w:szCs w:val="34"/>
        </w:rPr>
      </w:pPr>
    </w:p>
    <w:p w14:paraId="6085CADE">
      <w:pPr>
        <w:spacing w:before="93" w:beforeLines="30" w:after="218" w:afterLines="70" w:line="540" w:lineRule="exact"/>
        <w:ind w:left="630" w:leftChars="300"/>
        <w:rPr>
          <w:rFonts w:eastAsia="方正楷体简体"/>
          <w:b/>
          <w:sz w:val="34"/>
          <w:szCs w:val="34"/>
        </w:rPr>
      </w:pPr>
    </w:p>
    <w:p w14:paraId="55D7E4B4">
      <w:pPr>
        <w:spacing w:before="93" w:beforeLines="30" w:after="218" w:afterLines="70" w:line="540" w:lineRule="exact"/>
        <w:ind w:left="630" w:leftChars="300"/>
        <w:rPr>
          <w:rFonts w:eastAsia="方正楷体简体"/>
          <w:b/>
          <w:sz w:val="34"/>
          <w:szCs w:val="34"/>
        </w:rPr>
      </w:pPr>
    </w:p>
    <w:p w14:paraId="5200B235">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5E7A8532">
      <w:pPr>
        <w:tabs>
          <w:tab w:val="left" w:pos="360"/>
        </w:tabs>
        <w:spacing w:line="560" w:lineRule="exact"/>
        <w:jc w:val="center"/>
        <w:rPr>
          <w:b/>
          <w:sz w:val="24"/>
        </w:rPr>
      </w:pPr>
      <w:r>
        <w:rPr>
          <w:sz w:val="24"/>
        </w:rPr>
        <w:br w:type="page"/>
      </w:r>
      <w:r>
        <w:rPr>
          <w:b/>
          <w:sz w:val="24"/>
        </w:rPr>
        <w:t>报价书</w:t>
      </w:r>
    </w:p>
    <w:p w14:paraId="2FB45997">
      <w:pPr>
        <w:tabs>
          <w:tab w:val="left" w:pos="360"/>
        </w:tabs>
        <w:spacing w:line="560" w:lineRule="exact"/>
        <w:jc w:val="center"/>
        <w:rPr>
          <w:b/>
          <w:sz w:val="24"/>
        </w:rPr>
      </w:pPr>
    </w:p>
    <w:p w14:paraId="506600AE">
      <w:pPr>
        <w:spacing w:line="460" w:lineRule="exact"/>
        <w:rPr>
          <w:sz w:val="24"/>
        </w:rPr>
      </w:pPr>
      <w:r>
        <w:rPr>
          <w:sz w:val="24"/>
        </w:rPr>
        <w:t>致：天津市</w:t>
      </w:r>
      <w:r>
        <w:rPr>
          <w:rFonts w:hint="eastAsia"/>
          <w:sz w:val="24"/>
          <w:lang w:eastAsia="zh-CN"/>
        </w:rPr>
        <w:t>西青区</w:t>
      </w:r>
      <w:r>
        <w:rPr>
          <w:sz w:val="24"/>
        </w:rPr>
        <w:t>政府采购中心</w:t>
      </w:r>
    </w:p>
    <w:p w14:paraId="4634AED7">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（投标人名称、地址）提交</w:t>
      </w:r>
      <w:r>
        <w:rPr>
          <w:rFonts w:hint="eastAsia"/>
          <w:sz w:val="24"/>
        </w:rPr>
        <w:t>网上应答及上传加盖电子签章的响应文件</w:t>
      </w:r>
      <w:r>
        <w:rPr>
          <w:sz w:val="24"/>
        </w:rPr>
        <w:t>。</w:t>
      </w:r>
    </w:p>
    <w:p w14:paraId="77D259C4">
      <w:pPr>
        <w:spacing w:line="460" w:lineRule="exact"/>
        <w:rPr>
          <w:sz w:val="24"/>
        </w:rPr>
      </w:pPr>
      <w:r>
        <w:rPr>
          <w:sz w:val="24"/>
        </w:rPr>
        <w:t>据此函，签字代表宣布同意如下：</w:t>
      </w:r>
    </w:p>
    <w:p w14:paraId="5041F74A">
      <w:pPr>
        <w:spacing w:line="460" w:lineRule="exact"/>
        <w:ind w:left="480"/>
        <w:jc w:val="left"/>
        <w:rPr>
          <w:sz w:val="24"/>
        </w:rPr>
      </w:pPr>
      <w:r>
        <w:rPr>
          <w:sz w:val="24"/>
        </w:rPr>
        <w:t>1. 所附</w:t>
      </w:r>
      <w:r>
        <w:rPr>
          <w:rFonts w:hint="eastAsia"/>
          <w:sz w:val="24"/>
        </w:rPr>
        <w:t>磋商</w:t>
      </w:r>
      <w:r>
        <w:rPr>
          <w:sz w:val="24"/>
        </w:rPr>
        <w:t>报价表中规定的应提供</w:t>
      </w:r>
      <w:r>
        <w:rPr>
          <w:rFonts w:hint="eastAsia"/>
          <w:sz w:val="24"/>
        </w:rPr>
        <w:t>的</w:t>
      </w:r>
      <w:r>
        <w:rPr>
          <w:sz w:val="24"/>
        </w:rPr>
        <w:t>服务总价为</w:t>
      </w:r>
    </w:p>
    <w:p w14:paraId="6CA397EF">
      <w:pPr>
        <w:spacing w:line="460" w:lineRule="exact"/>
        <w:ind w:left="480"/>
        <w:jc w:val="left"/>
        <w:rPr>
          <w:sz w:val="24"/>
        </w:rPr>
      </w:pPr>
      <w:r>
        <w:rPr>
          <w:sz w:val="24"/>
        </w:rPr>
        <w:t>第</w:t>
      </w:r>
      <w:r>
        <w:rPr>
          <w:rFonts w:hint="eastAsia"/>
          <w:sz w:val="24"/>
        </w:rPr>
        <w:t xml:space="preserve">  </w:t>
      </w:r>
      <w:r>
        <w:rPr>
          <w:sz w:val="24"/>
        </w:rPr>
        <w:t>包：</w:t>
      </w:r>
    </w:p>
    <w:p w14:paraId="005CCCCC">
      <w:pPr>
        <w:spacing w:line="460" w:lineRule="exact"/>
        <w:ind w:left="480"/>
        <w:jc w:val="left"/>
        <w:rPr>
          <w:sz w:val="24"/>
        </w:rPr>
      </w:pPr>
      <w:r>
        <w:rPr>
          <w:sz w:val="24"/>
        </w:rPr>
        <w:t xml:space="preserve">  报价</w:t>
      </w:r>
      <w:r>
        <w:rPr>
          <w:sz w:val="24"/>
          <w:u w:val="single"/>
        </w:rPr>
        <w:t xml:space="preserve">         </w:t>
      </w:r>
      <w:r>
        <w:rPr>
          <w:sz w:val="24"/>
        </w:rPr>
        <w:t>元（注明币种）</w:t>
      </w:r>
    </w:p>
    <w:p w14:paraId="54E35E1F">
      <w:pPr>
        <w:spacing w:line="460" w:lineRule="exact"/>
        <w:ind w:left="472" w:firstLine="237"/>
        <w:jc w:val="left"/>
        <w:rPr>
          <w:sz w:val="24"/>
        </w:rPr>
      </w:pPr>
      <w:r>
        <w:rPr>
          <w:sz w:val="24"/>
        </w:rPr>
        <w:t>大写</w:t>
      </w:r>
      <w:r>
        <w:rPr>
          <w:sz w:val="24"/>
          <w:u w:val="single"/>
        </w:rPr>
        <w:t xml:space="preserve">                    </w:t>
      </w:r>
      <w:r>
        <w:rPr>
          <w:sz w:val="24"/>
        </w:rPr>
        <w:t>（文字表述）。</w:t>
      </w:r>
    </w:p>
    <w:p w14:paraId="582CA708">
      <w:pPr>
        <w:spacing w:line="460" w:lineRule="exact"/>
        <w:ind w:firstLine="471"/>
        <w:rPr>
          <w:sz w:val="24"/>
        </w:rPr>
      </w:pPr>
      <w:r>
        <w:rPr>
          <w:sz w:val="24"/>
        </w:rPr>
        <w:t>2. 投标人已经对全部价格进行了认真核对，保证本报价真实、准确无误，并承担本价格所对应本项目的一切责任和义务。</w:t>
      </w:r>
    </w:p>
    <w:p w14:paraId="5D469B43">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14:paraId="26268488">
      <w:pPr>
        <w:spacing w:line="460" w:lineRule="exact"/>
        <w:ind w:firstLine="471"/>
        <w:rPr>
          <w:sz w:val="24"/>
        </w:rPr>
      </w:pPr>
    </w:p>
    <w:p w14:paraId="61A15CDE">
      <w:pPr>
        <w:spacing w:line="360" w:lineRule="auto"/>
        <w:ind w:firstLine="4080" w:firstLineChars="1700"/>
        <w:rPr>
          <w:sz w:val="24"/>
        </w:rPr>
      </w:pPr>
      <w:r>
        <w:rPr>
          <w:sz w:val="24"/>
        </w:rPr>
        <w:t>投标人名称：</w:t>
      </w:r>
    </w:p>
    <w:p w14:paraId="73C54B5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100A8B7">
      <w:pPr>
        <w:spacing w:line="460" w:lineRule="exact"/>
        <w:ind w:firstLine="471"/>
        <w:rPr>
          <w:sz w:val="24"/>
        </w:rPr>
      </w:pPr>
    </w:p>
    <w:p w14:paraId="78ACECCF">
      <w:pPr>
        <w:spacing w:line="460" w:lineRule="exact"/>
        <w:jc w:val="left"/>
        <w:rPr>
          <w:b/>
          <w:sz w:val="24"/>
        </w:rPr>
      </w:pPr>
      <w:r>
        <w:rPr>
          <w:b/>
          <w:sz w:val="24"/>
        </w:rPr>
        <w:br w:type="page"/>
      </w:r>
      <w:r>
        <w:rPr>
          <w:b/>
          <w:sz w:val="24"/>
        </w:rPr>
        <w:t>附件1</w:t>
      </w:r>
    </w:p>
    <w:p w14:paraId="529C2021">
      <w:pPr>
        <w:tabs>
          <w:tab w:val="left" w:pos="3780"/>
          <w:tab w:val="left" w:pos="3960"/>
        </w:tabs>
        <w:spacing w:line="460" w:lineRule="exact"/>
        <w:jc w:val="center"/>
        <w:rPr>
          <w:b/>
          <w:sz w:val="24"/>
        </w:rPr>
      </w:pPr>
      <w:r>
        <w:rPr>
          <w:b/>
          <w:sz w:val="24"/>
        </w:rPr>
        <w:t>报价分项一览表</w:t>
      </w:r>
    </w:p>
    <w:p w14:paraId="63ADFCFA">
      <w:pPr>
        <w:spacing w:line="460" w:lineRule="exact"/>
        <w:ind w:left="192"/>
        <w:rPr>
          <w:sz w:val="24"/>
        </w:rPr>
      </w:pPr>
      <w:r>
        <w:rPr>
          <w:sz w:val="24"/>
        </w:rPr>
        <w:t>项目名称：</w:t>
      </w:r>
      <w:r>
        <w:rPr>
          <w:sz w:val="24"/>
          <w:u w:val="single"/>
        </w:rPr>
        <w:t xml:space="preserve">                    </w:t>
      </w:r>
    </w:p>
    <w:p w14:paraId="3422AA2B">
      <w:pPr>
        <w:spacing w:line="460" w:lineRule="exact"/>
        <w:ind w:left="192"/>
        <w:rPr>
          <w:sz w:val="24"/>
        </w:rPr>
      </w:pPr>
      <w:r>
        <w:rPr>
          <w:sz w:val="24"/>
        </w:rPr>
        <w:t>项目编号：</w:t>
      </w:r>
      <w:r>
        <w:rPr>
          <w:sz w:val="24"/>
          <w:u w:val="single"/>
        </w:rPr>
        <w:t xml:space="preserve">                    </w:t>
      </w:r>
    </w:p>
    <w:p w14:paraId="3D69D56A">
      <w:pPr>
        <w:spacing w:line="460" w:lineRule="exact"/>
        <w:ind w:left="192"/>
        <w:rPr>
          <w:sz w:val="24"/>
        </w:rPr>
      </w:pPr>
      <w:r>
        <w:rPr>
          <w:sz w:val="24"/>
        </w:rPr>
        <w:t>包    号：</w:t>
      </w:r>
      <w:r>
        <w:rPr>
          <w:sz w:val="24"/>
          <w:u w:val="single"/>
        </w:rPr>
        <w:t xml:space="preserve">                    </w:t>
      </w:r>
    </w:p>
    <w:p w14:paraId="265624A2">
      <w:pPr>
        <w:spacing w:line="460" w:lineRule="exact"/>
        <w:ind w:firstLine="6960" w:firstLineChars="2900"/>
        <w:rPr>
          <w:sz w:val="24"/>
        </w:rPr>
      </w:pPr>
      <w:r>
        <w:rPr>
          <w:sz w:val="24"/>
        </w:rPr>
        <w:t>单位：元</w:t>
      </w:r>
    </w:p>
    <w:tbl>
      <w:tblPr>
        <w:tblStyle w:val="16"/>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394"/>
        <w:gridCol w:w="3549"/>
      </w:tblGrid>
      <w:tr w14:paraId="20F0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3272C5E4">
            <w:pPr>
              <w:jc w:val="center"/>
              <w:rPr>
                <w:szCs w:val="21"/>
              </w:rPr>
            </w:pPr>
            <w:r>
              <w:rPr>
                <w:szCs w:val="21"/>
              </w:rPr>
              <w:t>序号</w:t>
            </w:r>
          </w:p>
        </w:tc>
        <w:tc>
          <w:tcPr>
            <w:tcW w:w="2121" w:type="pct"/>
            <w:vAlign w:val="center"/>
          </w:tcPr>
          <w:p w14:paraId="4B24BC64">
            <w:pPr>
              <w:jc w:val="center"/>
              <w:rPr>
                <w:szCs w:val="21"/>
              </w:rPr>
            </w:pPr>
            <w:r>
              <w:rPr>
                <w:szCs w:val="21"/>
              </w:rPr>
              <w:t>价格分项组成</w:t>
            </w:r>
          </w:p>
        </w:tc>
        <w:tc>
          <w:tcPr>
            <w:tcW w:w="2218" w:type="pct"/>
            <w:vAlign w:val="center"/>
          </w:tcPr>
          <w:p w14:paraId="70538C92">
            <w:pPr>
              <w:jc w:val="center"/>
              <w:rPr>
                <w:szCs w:val="21"/>
              </w:rPr>
            </w:pPr>
            <w:r>
              <w:rPr>
                <w:szCs w:val="21"/>
              </w:rPr>
              <w:t>报价</w:t>
            </w:r>
          </w:p>
        </w:tc>
      </w:tr>
      <w:tr w14:paraId="3704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restart"/>
            <w:vAlign w:val="center"/>
          </w:tcPr>
          <w:p w14:paraId="2B3BD093">
            <w:pPr>
              <w:jc w:val="center"/>
              <w:rPr>
                <w:szCs w:val="21"/>
              </w:rPr>
            </w:pPr>
            <w:r>
              <w:rPr>
                <w:szCs w:val="21"/>
              </w:rPr>
              <w:t>1</w:t>
            </w:r>
          </w:p>
        </w:tc>
        <w:tc>
          <w:tcPr>
            <w:tcW w:w="2121" w:type="pct"/>
            <w:vMerge w:val="restart"/>
            <w:vAlign w:val="center"/>
          </w:tcPr>
          <w:p w14:paraId="43B5E9EA">
            <w:pPr>
              <w:jc w:val="center"/>
              <w:rPr>
                <w:szCs w:val="21"/>
              </w:rPr>
            </w:pPr>
            <w:r>
              <w:rPr>
                <w:szCs w:val="21"/>
              </w:rPr>
              <w:t>人员费用</w:t>
            </w:r>
          </w:p>
        </w:tc>
        <w:tc>
          <w:tcPr>
            <w:tcW w:w="2218" w:type="pct"/>
            <w:vAlign w:val="center"/>
          </w:tcPr>
          <w:p w14:paraId="0D5BD4DA">
            <w:pPr>
              <w:jc w:val="left"/>
              <w:rPr>
                <w:szCs w:val="21"/>
              </w:rPr>
            </w:pPr>
            <w:r>
              <w:rPr>
                <w:szCs w:val="21"/>
              </w:rPr>
              <w:t>人员工资：</w:t>
            </w:r>
          </w:p>
        </w:tc>
      </w:tr>
      <w:tr w14:paraId="317F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7618E025">
            <w:pPr>
              <w:jc w:val="center"/>
              <w:rPr>
                <w:szCs w:val="21"/>
              </w:rPr>
            </w:pPr>
          </w:p>
        </w:tc>
        <w:tc>
          <w:tcPr>
            <w:tcW w:w="2121" w:type="pct"/>
            <w:vMerge w:val="continue"/>
            <w:vAlign w:val="center"/>
          </w:tcPr>
          <w:p w14:paraId="6C965415">
            <w:pPr>
              <w:jc w:val="center"/>
              <w:rPr>
                <w:szCs w:val="21"/>
              </w:rPr>
            </w:pPr>
          </w:p>
        </w:tc>
        <w:tc>
          <w:tcPr>
            <w:tcW w:w="2218" w:type="pct"/>
            <w:vAlign w:val="center"/>
          </w:tcPr>
          <w:p w14:paraId="0FA8FA8F">
            <w:pPr>
              <w:jc w:val="left"/>
              <w:rPr>
                <w:szCs w:val="21"/>
              </w:rPr>
            </w:pPr>
            <w:r>
              <w:rPr>
                <w:rFonts w:hint="eastAsia"/>
                <w:szCs w:val="21"/>
              </w:rPr>
              <w:t>社会保险：</w:t>
            </w:r>
          </w:p>
        </w:tc>
      </w:tr>
      <w:tr w14:paraId="3429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290927C5">
            <w:pPr>
              <w:jc w:val="center"/>
              <w:rPr>
                <w:szCs w:val="21"/>
              </w:rPr>
            </w:pPr>
          </w:p>
        </w:tc>
        <w:tc>
          <w:tcPr>
            <w:tcW w:w="2121" w:type="pct"/>
            <w:vMerge w:val="continue"/>
            <w:vAlign w:val="center"/>
          </w:tcPr>
          <w:p w14:paraId="25E4C90C">
            <w:pPr>
              <w:jc w:val="center"/>
              <w:rPr>
                <w:szCs w:val="21"/>
              </w:rPr>
            </w:pPr>
          </w:p>
        </w:tc>
        <w:tc>
          <w:tcPr>
            <w:tcW w:w="2218" w:type="pct"/>
            <w:vAlign w:val="center"/>
          </w:tcPr>
          <w:p w14:paraId="13A8D98F">
            <w:pPr>
              <w:jc w:val="left"/>
              <w:rPr>
                <w:szCs w:val="21"/>
              </w:rPr>
            </w:pPr>
            <w:r>
              <w:rPr>
                <w:rFonts w:hint="eastAsia"/>
                <w:szCs w:val="21"/>
              </w:rPr>
              <w:t>住房公积金：</w:t>
            </w:r>
          </w:p>
        </w:tc>
      </w:tr>
      <w:tr w14:paraId="3F56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4290FE76">
            <w:pPr>
              <w:jc w:val="center"/>
              <w:rPr>
                <w:szCs w:val="21"/>
              </w:rPr>
            </w:pPr>
          </w:p>
        </w:tc>
        <w:tc>
          <w:tcPr>
            <w:tcW w:w="2121" w:type="pct"/>
            <w:vMerge w:val="continue"/>
            <w:vAlign w:val="center"/>
          </w:tcPr>
          <w:p w14:paraId="74989F01">
            <w:pPr>
              <w:jc w:val="center"/>
              <w:rPr>
                <w:szCs w:val="21"/>
              </w:rPr>
            </w:pPr>
          </w:p>
        </w:tc>
        <w:tc>
          <w:tcPr>
            <w:tcW w:w="2218" w:type="pct"/>
            <w:vAlign w:val="center"/>
          </w:tcPr>
          <w:p w14:paraId="44D3688B">
            <w:pPr>
              <w:jc w:val="left"/>
              <w:rPr>
                <w:szCs w:val="21"/>
              </w:rPr>
            </w:pPr>
            <w:r>
              <w:rPr>
                <w:szCs w:val="21"/>
              </w:rPr>
              <w:t>福利</w:t>
            </w:r>
            <w:r>
              <w:rPr>
                <w:rFonts w:hint="eastAsia"/>
                <w:szCs w:val="21"/>
              </w:rPr>
              <w:t>费</w:t>
            </w:r>
            <w:r>
              <w:rPr>
                <w:szCs w:val="21"/>
              </w:rPr>
              <w:t>：</w:t>
            </w:r>
          </w:p>
        </w:tc>
      </w:tr>
      <w:tr w14:paraId="0544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3A15E0BB">
            <w:pPr>
              <w:jc w:val="center"/>
              <w:rPr>
                <w:szCs w:val="21"/>
              </w:rPr>
            </w:pPr>
          </w:p>
        </w:tc>
        <w:tc>
          <w:tcPr>
            <w:tcW w:w="2121" w:type="pct"/>
            <w:vMerge w:val="continue"/>
            <w:vAlign w:val="center"/>
          </w:tcPr>
          <w:p w14:paraId="2C27581B">
            <w:pPr>
              <w:jc w:val="center"/>
              <w:rPr>
                <w:szCs w:val="21"/>
              </w:rPr>
            </w:pPr>
          </w:p>
        </w:tc>
        <w:tc>
          <w:tcPr>
            <w:tcW w:w="2218" w:type="pct"/>
            <w:vAlign w:val="center"/>
          </w:tcPr>
          <w:p w14:paraId="32D4C099">
            <w:pPr>
              <w:jc w:val="left"/>
              <w:rPr>
                <w:szCs w:val="21"/>
              </w:rPr>
            </w:pPr>
            <w:r>
              <w:rPr>
                <w:rFonts w:hint="eastAsia"/>
                <w:szCs w:val="21"/>
              </w:rPr>
              <w:t>加班费</w:t>
            </w:r>
            <w:r>
              <w:rPr>
                <w:szCs w:val="21"/>
              </w:rPr>
              <w:t>：</w:t>
            </w:r>
          </w:p>
        </w:tc>
      </w:tr>
      <w:tr w14:paraId="5B7C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15C90A9D">
            <w:pPr>
              <w:jc w:val="center"/>
              <w:rPr>
                <w:szCs w:val="21"/>
              </w:rPr>
            </w:pPr>
          </w:p>
        </w:tc>
        <w:tc>
          <w:tcPr>
            <w:tcW w:w="2121" w:type="pct"/>
            <w:vMerge w:val="continue"/>
            <w:vAlign w:val="center"/>
          </w:tcPr>
          <w:p w14:paraId="4A5EA5D0">
            <w:pPr>
              <w:jc w:val="center"/>
              <w:rPr>
                <w:szCs w:val="21"/>
              </w:rPr>
            </w:pPr>
          </w:p>
        </w:tc>
        <w:tc>
          <w:tcPr>
            <w:tcW w:w="2218" w:type="pct"/>
            <w:vAlign w:val="center"/>
          </w:tcPr>
          <w:p w14:paraId="0816BB2D">
            <w:pPr>
              <w:jc w:val="left"/>
              <w:rPr>
                <w:szCs w:val="21"/>
              </w:rPr>
            </w:pPr>
            <w:r>
              <w:rPr>
                <w:rFonts w:hint="eastAsia"/>
                <w:szCs w:val="21"/>
              </w:rPr>
              <w:t>其他：</w:t>
            </w:r>
          </w:p>
        </w:tc>
      </w:tr>
      <w:tr w14:paraId="522E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0" w:type="pct"/>
            <w:vAlign w:val="center"/>
          </w:tcPr>
          <w:p w14:paraId="2BC8EB1A">
            <w:pPr>
              <w:jc w:val="center"/>
              <w:rPr>
                <w:szCs w:val="21"/>
              </w:rPr>
            </w:pPr>
            <w:r>
              <w:rPr>
                <w:szCs w:val="21"/>
              </w:rPr>
              <w:t>2</w:t>
            </w:r>
          </w:p>
        </w:tc>
        <w:tc>
          <w:tcPr>
            <w:tcW w:w="2121" w:type="pct"/>
            <w:vAlign w:val="center"/>
          </w:tcPr>
          <w:p w14:paraId="623AF627">
            <w:pPr>
              <w:jc w:val="center"/>
              <w:rPr>
                <w:szCs w:val="21"/>
              </w:rPr>
            </w:pPr>
            <w:r>
              <w:rPr>
                <w:szCs w:val="21"/>
              </w:rPr>
              <w:t>日常运行维护工具费用</w:t>
            </w:r>
          </w:p>
        </w:tc>
        <w:tc>
          <w:tcPr>
            <w:tcW w:w="2218" w:type="pct"/>
            <w:vAlign w:val="center"/>
          </w:tcPr>
          <w:p w14:paraId="44ADC955">
            <w:pPr>
              <w:jc w:val="left"/>
              <w:rPr>
                <w:szCs w:val="21"/>
              </w:rPr>
            </w:pPr>
          </w:p>
        </w:tc>
      </w:tr>
      <w:tr w14:paraId="24FD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17FC3EB2">
            <w:pPr>
              <w:jc w:val="center"/>
              <w:rPr>
                <w:szCs w:val="21"/>
              </w:rPr>
            </w:pPr>
            <w:r>
              <w:rPr>
                <w:szCs w:val="21"/>
              </w:rPr>
              <w:t>3</w:t>
            </w:r>
          </w:p>
        </w:tc>
        <w:tc>
          <w:tcPr>
            <w:tcW w:w="2121" w:type="pct"/>
            <w:vAlign w:val="center"/>
          </w:tcPr>
          <w:p w14:paraId="27BEF8CD">
            <w:pPr>
              <w:jc w:val="center"/>
              <w:rPr>
                <w:szCs w:val="21"/>
              </w:rPr>
            </w:pPr>
            <w:r>
              <w:rPr>
                <w:rFonts w:hint="eastAsia"/>
                <w:szCs w:val="21"/>
              </w:rPr>
              <w:t>保洁</w:t>
            </w:r>
            <w:r>
              <w:rPr>
                <w:szCs w:val="21"/>
              </w:rPr>
              <w:t>工具耗材</w:t>
            </w:r>
            <w:r>
              <w:rPr>
                <w:rFonts w:hint="eastAsia"/>
                <w:szCs w:val="21"/>
                <w:lang w:eastAsia="zh-CN"/>
              </w:rPr>
              <w:t>、</w:t>
            </w:r>
            <w:r>
              <w:rPr>
                <w:rFonts w:hint="eastAsia"/>
                <w:szCs w:val="21"/>
                <w:lang w:val="en-US" w:eastAsia="zh-CN"/>
              </w:rPr>
              <w:t>卫生间洗手液</w:t>
            </w:r>
            <w:r>
              <w:rPr>
                <w:szCs w:val="21"/>
              </w:rPr>
              <w:t>费用</w:t>
            </w:r>
          </w:p>
        </w:tc>
        <w:tc>
          <w:tcPr>
            <w:tcW w:w="2218" w:type="pct"/>
            <w:vAlign w:val="center"/>
          </w:tcPr>
          <w:p w14:paraId="6D7368A8">
            <w:pPr>
              <w:jc w:val="left"/>
              <w:rPr>
                <w:szCs w:val="21"/>
              </w:rPr>
            </w:pPr>
          </w:p>
        </w:tc>
      </w:tr>
      <w:tr w14:paraId="1D84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3B00D722">
            <w:pPr>
              <w:jc w:val="center"/>
              <w:rPr>
                <w:szCs w:val="21"/>
              </w:rPr>
            </w:pPr>
            <w:r>
              <w:rPr>
                <w:szCs w:val="21"/>
              </w:rPr>
              <w:t>4</w:t>
            </w:r>
          </w:p>
        </w:tc>
        <w:tc>
          <w:tcPr>
            <w:tcW w:w="2121" w:type="pct"/>
            <w:vAlign w:val="center"/>
          </w:tcPr>
          <w:p w14:paraId="18ED477B">
            <w:pPr>
              <w:jc w:val="center"/>
              <w:rPr>
                <w:szCs w:val="21"/>
              </w:rPr>
            </w:pPr>
            <w:r>
              <w:rPr>
                <w:szCs w:val="21"/>
              </w:rPr>
              <w:t>秩序维护</w:t>
            </w:r>
            <w:r>
              <w:rPr>
                <w:rFonts w:hint="eastAsia"/>
                <w:szCs w:val="21"/>
              </w:rPr>
              <w:t>工具耗材</w:t>
            </w:r>
            <w:r>
              <w:rPr>
                <w:szCs w:val="21"/>
              </w:rPr>
              <w:t>费用</w:t>
            </w:r>
          </w:p>
        </w:tc>
        <w:tc>
          <w:tcPr>
            <w:tcW w:w="2218" w:type="pct"/>
            <w:vAlign w:val="center"/>
          </w:tcPr>
          <w:p w14:paraId="0B1370EA">
            <w:pPr>
              <w:jc w:val="left"/>
              <w:rPr>
                <w:szCs w:val="21"/>
              </w:rPr>
            </w:pPr>
          </w:p>
        </w:tc>
      </w:tr>
      <w:tr w14:paraId="79BF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4E89D44F">
            <w:pPr>
              <w:jc w:val="center"/>
              <w:rPr>
                <w:rFonts w:hint="eastAsia" w:eastAsia="宋体"/>
                <w:szCs w:val="21"/>
                <w:lang w:eastAsia="zh-CN"/>
              </w:rPr>
            </w:pPr>
            <w:r>
              <w:rPr>
                <w:rFonts w:hint="eastAsia"/>
                <w:szCs w:val="21"/>
                <w:lang w:val="en-US" w:eastAsia="zh-CN"/>
              </w:rPr>
              <w:t>5</w:t>
            </w:r>
          </w:p>
        </w:tc>
        <w:tc>
          <w:tcPr>
            <w:tcW w:w="2121" w:type="pct"/>
            <w:vAlign w:val="center"/>
          </w:tcPr>
          <w:p w14:paraId="1A4AD2DC">
            <w:pPr>
              <w:jc w:val="center"/>
              <w:rPr>
                <w:szCs w:val="21"/>
              </w:rPr>
            </w:pPr>
            <w:r>
              <w:rPr>
                <w:rFonts w:hint="eastAsia"/>
                <w:szCs w:val="21"/>
              </w:rPr>
              <w:t>服装费用</w:t>
            </w:r>
          </w:p>
        </w:tc>
        <w:tc>
          <w:tcPr>
            <w:tcW w:w="2218" w:type="pct"/>
            <w:vAlign w:val="center"/>
          </w:tcPr>
          <w:p w14:paraId="213374CB">
            <w:pPr>
              <w:jc w:val="left"/>
              <w:rPr>
                <w:szCs w:val="21"/>
              </w:rPr>
            </w:pPr>
          </w:p>
        </w:tc>
      </w:tr>
      <w:tr w14:paraId="2795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705D823B">
            <w:pPr>
              <w:jc w:val="center"/>
              <w:rPr>
                <w:rFonts w:ascii="Times New Roman" w:hAnsi="Times New Roman" w:eastAsia="宋体" w:cs="Times New Roman"/>
                <w:kern w:val="2"/>
                <w:sz w:val="21"/>
                <w:szCs w:val="21"/>
                <w:lang w:val="en-US" w:eastAsia="zh-CN" w:bidi="ar-SA"/>
              </w:rPr>
            </w:pPr>
            <w:r>
              <w:rPr>
                <w:rFonts w:hint="eastAsia"/>
                <w:szCs w:val="21"/>
              </w:rPr>
              <w:t>6</w:t>
            </w:r>
          </w:p>
        </w:tc>
        <w:tc>
          <w:tcPr>
            <w:tcW w:w="2121" w:type="pct"/>
            <w:vAlign w:val="center"/>
          </w:tcPr>
          <w:p w14:paraId="28E2891A">
            <w:pPr>
              <w:jc w:val="center"/>
              <w:rPr>
                <w:szCs w:val="21"/>
              </w:rPr>
            </w:pPr>
            <w:r>
              <w:rPr>
                <w:szCs w:val="21"/>
              </w:rPr>
              <w:t>办公费用</w:t>
            </w:r>
          </w:p>
        </w:tc>
        <w:tc>
          <w:tcPr>
            <w:tcW w:w="2218" w:type="pct"/>
            <w:vAlign w:val="center"/>
          </w:tcPr>
          <w:p w14:paraId="1A17DE8A">
            <w:pPr>
              <w:jc w:val="left"/>
              <w:rPr>
                <w:szCs w:val="21"/>
              </w:rPr>
            </w:pPr>
          </w:p>
        </w:tc>
      </w:tr>
      <w:tr w14:paraId="3767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6033C0E5">
            <w:pPr>
              <w:jc w:val="center"/>
              <w:rPr>
                <w:rFonts w:ascii="Times New Roman" w:hAnsi="Times New Roman" w:eastAsia="宋体" w:cs="Times New Roman"/>
                <w:kern w:val="2"/>
                <w:sz w:val="21"/>
                <w:szCs w:val="21"/>
                <w:lang w:val="en-US" w:eastAsia="zh-CN" w:bidi="ar-SA"/>
              </w:rPr>
            </w:pPr>
            <w:r>
              <w:rPr>
                <w:rFonts w:hint="eastAsia"/>
                <w:szCs w:val="21"/>
              </w:rPr>
              <w:t>7</w:t>
            </w:r>
          </w:p>
        </w:tc>
        <w:tc>
          <w:tcPr>
            <w:tcW w:w="2121" w:type="pct"/>
            <w:vAlign w:val="center"/>
          </w:tcPr>
          <w:p w14:paraId="3B887601">
            <w:pPr>
              <w:jc w:val="center"/>
              <w:rPr>
                <w:szCs w:val="21"/>
              </w:rPr>
            </w:pPr>
            <w:r>
              <w:rPr>
                <w:szCs w:val="21"/>
              </w:rPr>
              <w:t>固定资产折旧</w:t>
            </w:r>
          </w:p>
        </w:tc>
        <w:tc>
          <w:tcPr>
            <w:tcW w:w="2218" w:type="pct"/>
            <w:vAlign w:val="center"/>
          </w:tcPr>
          <w:p w14:paraId="45672D51">
            <w:pPr>
              <w:jc w:val="left"/>
              <w:rPr>
                <w:szCs w:val="21"/>
              </w:rPr>
            </w:pPr>
          </w:p>
        </w:tc>
      </w:tr>
      <w:tr w14:paraId="4581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67EBB734">
            <w:pPr>
              <w:jc w:val="center"/>
              <w:rPr>
                <w:rFonts w:ascii="Times New Roman" w:hAnsi="Times New Roman" w:eastAsia="宋体" w:cs="Times New Roman"/>
                <w:kern w:val="2"/>
                <w:sz w:val="21"/>
                <w:szCs w:val="21"/>
                <w:lang w:val="en-US" w:eastAsia="zh-CN" w:bidi="ar-SA"/>
              </w:rPr>
            </w:pPr>
            <w:r>
              <w:rPr>
                <w:rFonts w:hint="eastAsia"/>
                <w:szCs w:val="21"/>
              </w:rPr>
              <w:t>8</w:t>
            </w:r>
          </w:p>
        </w:tc>
        <w:tc>
          <w:tcPr>
            <w:tcW w:w="2121" w:type="pct"/>
            <w:vAlign w:val="center"/>
          </w:tcPr>
          <w:p w14:paraId="3FFD17E0">
            <w:pPr>
              <w:jc w:val="center"/>
              <w:rPr>
                <w:szCs w:val="21"/>
              </w:rPr>
            </w:pPr>
            <w:r>
              <w:rPr>
                <w:szCs w:val="21"/>
              </w:rPr>
              <w:t>利润</w:t>
            </w:r>
          </w:p>
        </w:tc>
        <w:tc>
          <w:tcPr>
            <w:tcW w:w="2218" w:type="pct"/>
            <w:vAlign w:val="center"/>
          </w:tcPr>
          <w:p w14:paraId="2195B5E8">
            <w:pPr>
              <w:jc w:val="left"/>
              <w:rPr>
                <w:szCs w:val="21"/>
              </w:rPr>
            </w:pPr>
          </w:p>
        </w:tc>
      </w:tr>
      <w:tr w14:paraId="5431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277DC426">
            <w:pPr>
              <w:jc w:val="center"/>
              <w:rPr>
                <w:rFonts w:ascii="Times New Roman" w:hAnsi="Times New Roman" w:eastAsia="宋体" w:cs="Times New Roman"/>
                <w:kern w:val="2"/>
                <w:sz w:val="21"/>
                <w:szCs w:val="21"/>
                <w:lang w:val="en-US" w:eastAsia="zh-CN" w:bidi="ar-SA"/>
              </w:rPr>
            </w:pPr>
            <w:r>
              <w:rPr>
                <w:rFonts w:hint="eastAsia"/>
                <w:szCs w:val="21"/>
              </w:rPr>
              <w:t>9</w:t>
            </w:r>
          </w:p>
        </w:tc>
        <w:tc>
          <w:tcPr>
            <w:tcW w:w="2121" w:type="pct"/>
            <w:vAlign w:val="center"/>
          </w:tcPr>
          <w:p w14:paraId="6F94C46E">
            <w:pPr>
              <w:jc w:val="center"/>
              <w:rPr>
                <w:szCs w:val="21"/>
              </w:rPr>
            </w:pPr>
            <w:r>
              <w:rPr>
                <w:szCs w:val="21"/>
              </w:rPr>
              <w:t>税金</w:t>
            </w:r>
          </w:p>
        </w:tc>
        <w:tc>
          <w:tcPr>
            <w:tcW w:w="2218" w:type="pct"/>
            <w:vAlign w:val="center"/>
          </w:tcPr>
          <w:p w14:paraId="2A2BB5E4">
            <w:pPr>
              <w:jc w:val="left"/>
              <w:rPr>
                <w:szCs w:val="21"/>
              </w:rPr>
            </w:pPr>
          </w:p>
        </w:tc>
      </w:tr>
      <w:tr w14:paraId="2517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7DA98269">
            <w:pPr>
              <w:jc w:val="center"/>
              <w:rPr>
                <w:rFonts w:ascii="Times New Roman" w:hAnsi="Times New Roman" w:eastAsia="宋体" w:cs="Times New Roman"/>
                <w:kern w:val="2"/>
                <w:sz w:val="21"/>
                <w:szCs w:val="21"/>
                <w:lang w:val="en-US" w:eastAsia="zh-CN" w:bidi="ar-SA"/>
              </w:rPr>
            </w:pPr>
            <w:r>
              <w:rPr>
                <w:rFonts w:hint="eastAsia"/>
                <w:szCs w:val="21"/>
              </w:rPr>
              <w:t>10</w:t>
            </w:r>
          </w:p>
        </w:tc>
        <w:tc>
          <w:tcPr>
            <w:tcW w:w="2121" w:type="pct"/>
            <w:vAlign w:val="center"/>
          </w:tcPr>
          <w:p w14:paraId="681DB516">
            <w:pPr>
              <w:jc w:val="center"/>
              <w:rPr>
                <w:szCs w:val="21"/>
              </w:rPr>
            </w:pPr>
            <w:r>
              <w:rPr>
                <w:szCs w:val="21"/>
              </w:rPr>
              <w:t>其他需要列明的费用</w:t>
            </w:r>
          </w:p>
        </w:tc>
        <w:tc>
          <w:tcPr>
            <w:tcW w:w="2218" w:type="pct"/>
            <w:vAlign w:val="center"/>
          </w:tcPr>
          <w:p w14:paraId="324B66F8">
            <w:pPr>
              <w:jc w:val="left"/>
              <w:rPr>
                <w:szCs w:val="21"/>
              </w:rPr>
            </w:pPr>
          </w:p>
        </w:tc>
      </w:tr>
      <w:tr w14:paraId="3F87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1" w:type="pct"/>
            <w:gridSpan w:val="2"/>
            <w:vAlign w:val="center"/>
          </w:tcPr>
          <w:p w14:paraId="71043154">
            <w:pPr>
              <w:jc w:val="center"/>
              <w:rPr>
                <w:szCs w:val="21"/>
              </w:rPr>
            </w:pPr>
            <w:r>
              <w:rPr>
                <w:szCs w:val="21"/>
              </w:rPr>
              <w:t>合计</w:t>
            </w:r>
          </w:p>
        </w:tc>
        <w:tc>
          <w:tcPr>
            <w:tcW w:w="2218" w:type="pct"/>
            <w:vAlign w:val="center"/>
          </w:tcPr>
          <w:p w14:paraId="5CD86224">
            <w:pPr>
              <w:jc w:val="left"/>
              <w:rPr>
                <w:szCs w:val="21"/>
              </w:rPr>
            </w:pPr>
          </w:p>
        </w:tc>
      </w:tr>
    </w:tbl>
    <w:p w14:paraId="1BF95AED">
      <w:pPr>
        <w:spacing w:line="360" w:lineRule="auto"/>
        <w:rPr>
          <w:kern w:val="0"/>
          <w:sz w:val="24"/>
          <w:szCs w:val="24"/>
        </w:rPr>
      </w:pPr>
      <w:r>
        <w:rPr>
          <w:kern w:val="0"/>
          <w:sz w:val="24"/>
          <w:szCs w:val="24"/>
        </w:rPr>
        <w:t>注：1. 上述合计价格应为服务期的最终优惠价格。</w:t>
      </w:r>
    </w:p>
    <w:p w14:paraId="2D65C9D7">
      <w:pPr>
        <w:spacing w:line="360" w:lineRule="auto"/>
        <w:ind w:firstLine="480" w:firstLineChars="20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0ECA619A">
      <w:pPr>
        <w:spacing w:line="360" w:lineRule="auto"/>
        <w:ind w:firstLine="480" w:firstLineChars="200"/>
        <w:rPr>
          <w:kern w:val="0"/>
          <w:sz w:val="24"/>
          <w:szCs w:val="24"/>
        </w:rPr>
      </w:pPr>
      <w:r>
        <w:rPr>
          <w:rFonts w:hint="eastAsia"/>
          <w:kern w:val="0"/>
          <w:sz w:val="24"/>
          <w:szCs w:val="24"/>
        </w:rPr>
        <w:t>3</w:t>
      </w:r>
      <w:r>
        <w:rPr>
          <w:kern w:val="0"/>
          <w:sz w:val="24"/>
          <w:szCs w:val="24"/>
        </w:rPr>
        <w:t>. 上述表格中列明的条目，在本项目中如不涉及，请填写“不涉及”。</w:t>
      </w:r>
    </w:p>
    <w:p w14:paraId="5DC4AEEE">
      <w:pPr>
        <w:spacing w:line="360" w:lineRule="auto"/>
        <w:ind w:firstLine="480" w:firstLineChars="200"/>
        <w:rPr>
          <w:kern w:val="0"/>
          <w:sz w:val="24"/>
          <w:szCs w:val="24"/>
        </w:rPr>
      </w:pPr>
      <w:r>
        <w:rPr>
          <w:rFonts w:hint="eastAsia"/>
          <w:sz w:val="24"/>
          <w:szCs w:val="24"/>
        </w:rPr>
        <w:t>4</w:t>
      </w:r>
      <w:r>
        <w:rPr>
          <w:sz w:val="24"/>
          <w:szCs w:val="24"/>
        </w:rPr>
        <w:t xml:space="preserve">. </w:t>
      </w:r>
      <w:r>
        <w:rPr>
          <w:kern w:val="0"/>
          <w:sz w:val="24"/>
          <w:szCs w:val="24"/>
        </w:rPr>
        <w:t>上述报价不得出现0报价</w:t>
      </w:r>
      <w:r>
        <w:rPr>
          <w:rFonts w:hint="eastAsia"/>
          <w:kern w:val="0"/>
          <w:sz w:val="24"/>
          <w:szCs w:val="24"/>
        </w:rPr>
        <w:t>。</w:t>
      </w:r>
    </w:p>
    <w:p w14:paraId="336CE95A">
      <w:pPr>
        <w:spacing w:line="360" w:lineRule="auto"/>
        <w:ind w:firstLine="480" w:firstLineChars="200"/>
        <w:rPr>
          <w:kern w:val="0"/>
          <w:sz w:val="24"/>
          <w:szCs w:val="24"/>
        </w:rPr>
      </w:pPr>
      <w:r>
        <w:rPr>
          <w:rFonts w:hint="eastAsia"/>
          <w:kern w:val="0"/>
          <w:sz w:val="24"/>
          <w:szCs w:val="24"/>
        </w:rPr>
        <w:t>5. 投标报价在不超采购预算的前提下，其合理性由磋商小组在评分中予以考虑。</w:t>
      </w:r>
    </w:p>
    <w:p w14:paraId="67C0D5F0">
      <w:pPr>
        <w:spacing w:line="360" w:lineRule="auto"/>
        <w:ind w:firstLine="4080" w:firstLineChars="1700"/>
        <w:rPr>
          <w:sz w:val="24"/>
        </w:rPr>
      </w:pPr>
      <w:r>
        <w:rPr>
          <w:sz w:val="24"/>
        </w:rPr>
        <w:t>投标人名称：</w:t>
      </w:r>
    </w:p>
    <w:p w14:paraId="7E6BE761">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9A73B8C">
      <w:pPr>
        <w:widowControl/>
        <w:jc w:val="left"/>
        <w:rPr>
          <w:b/>
          <w:sz w:val="24"/>
        </w:rPr>
      </w:pPr>
      <w:r>
        <w:rPr>
          <w:b/>
          <w:sz w:val="24"/>
        </w:rPr>
        <w:br w:type="page"/>
      </w:r>
    </w:p>
    <w:p w14:paraId="665B8699">
      <w:pPr>
        <w:spacing w:line="460" w:lineRule="exact"/>
        <w:rPr>
          <w:b/>
          <w:sz w:val="24"/>
        </w:rPr>
      </w:pPr>
      <w:r>
        <w:rPr>
          <w:b/>
          <w:sz w:val="24"/>
        </w:rPr>
        <w:t>附件2</w:t>
      </w:r>
    </w:p>
    <w:p w14:paraId="73FDCBB1">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54DC4617">
      <w:pPr>
        <w:spacing w:line="460" w:lineRule="exact"/>
        <w:ind w:firstLine="6960" w:firstLineChars="2900"/>
        <w:rPr>
          <w:sz w:val="24"/>
        </w:rPr>
      </w:pPr>
      <w:r>
        <w:rPr>
          <w:sz w:val="24"/>
        </w:rPr>
        <w:t>单位：元</w:t>
      </w:r>
    </w:p>
    <w:tbl>
      <w:tblPr>
        <w:tblStyle w:val="16"/>
        <w:tblW w:w="10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2103"/>
      </w:tblGrid>
      <w:tr w14:paraId="42F6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A079AA9">
            <w:pPr>
              <w:jc w:val="center"/>
              <w:rPr>
                <w:sz w:val="24"/>
                <w:szCs w:val="24"/>
              </w:rPr>
            </w:pPr>
            <w:r>
              <w:rPr>
                <w:rFonts w:hint="eastAsia"/>
                <w:sz w:val="24"/>
                <w:szCs w:val="24"/>
              </w:rPr>
              <w:t>序号</w:t>
            </w:r>
          </w:p>
        </w:tc>
        <w:tc>
          <w:tcPr>
            <w:tcW w:w="1356" w:type="dxa"/>
            <w:vAlign w:val="center"/>
          </w:tcPr>
          <w:p w14:paraId="5824AF3B">
            <w:pPr>
              <w:jc w:val="center"/>
              <w:rPr>
                <w:sz w:val="24"/>
                <w:szCs w:val="24"/>
              </w:rPr>
            </w:pPr>
            <w:r>
              <w:rPr>
                <w:sz w:val="24"/>
                <w:szCs w:val="24"/>
              </w:rPr>
              <w:t>具体岗位</w:t>
            </w:r>
          </w:p>
        </w:tc>
        <w:tc>
          <w:tcPr>
            <w:tcW w:w="1512" w:type="dxa"/>
            <w:vAlign w:val="center"/>
          </w:tcPr>
          <w:p w14:paraId="7C5E7C8B">
            <w:pPr>
              <w:jc w:val="center"/>
              <w:rPr>
                <w:sz w:val="24"/>
                <w:szCs w:val="24"/>
              </w:rPr>
            </w:pPr>
            <w:r>
              <w:rPr>
                <w:sz w:val="24"/>
                <w:szCs w:val="24"/>
              </w:rPr>
              <w:t>人数（人）</w:t>
            </w:r>
          </w:p>
        </w:tc>
        <w:tc>
          <w:tcPr>
            <w:tcW w:w="1416" w:type="dxa"/>
            <w:vAlign w:val="center"/>
          </w:tcPr>
          <w:p w14:paraId="02889FB9">
            <w:pPr>
              <w:jc w:val="center"/>
              <w:rPr>
                <w:sz w:val="24"/>
                <w:szCs w:val="24"/>
              </w:rPr>
            </w:pPr>
            <w:r>
              <w:rPr>
                <w:sz w:val="24"/>
                <w:szCs w:val="24"/>
              </w:rPr>
              <w:t>月工资/人</w:t>
            </w:r>
          </w:p>
        </w:tc>
        <w:tc>
          <w:tcPr>
            <w:tcW w:w="1296" w:type="dxa"/>
            <w:vAlign w:val="center"/>
          </w:tcPr>
          <w:p w14:paraId="48CAF020">
            <w:pPr>
              <w:jc w:val="center"/>
              <w:rPr>
                <w:sz w:val="24"/>
                <w:szCs w:val="24"/>
              </w:rPr>
            </w:pPr>
            <w:r>
              <w:rPr>
                <w:sz w:val="24"/>
                <w:szCs w:val="24"/>
              </w:rPr>
              <w:t>月保险/人</w:t>
            </w:r>
          </w:p>
        </w:tc>
        <w:tc>
          <w:tcPr>
            <w:tcW w:w="1116" w:type="dxa"/>
            <w:vAlign w:val="center"/>
          </w:tcPr>
          <w:p w14:paraId="2003F996">
            <w:pPr>
              <w:jc w:val="center"/>
              <w:rPr>
                <w:sz w:val="24"/>
                <w:szCs w:val="24"/>
              </w:rPr>
            </w:pPr>
            <w:r>
              <w:rPr>
                <w:rFonts w:hint="eastAsia"/>
                <w:sz w:val="24"/>
                <w:szCs w:val="24"/>
              </w:rPr>
              <w:t>月公积金/人</w:t>
            </w:r>
          </w:p>
        </w:tc>
        <w:tc>
          <w:tcPr>
            <w:tcW w:w="1116" w:type="dxa"/>
            <w:vAlign w:val="center"/>
          </w:tcPr>
          <w:p w14:paraId="113EEA37">
            <w:pPr>
              <w:jc w:val="center"/>
              <w:rPr>
                <w:sz w:val="24"/>
                <w:szCs w:val="24"/>
              </w:rPr>
            </w:pPr>
            <w:r>
              <w:rPr>
                <w:sz w:val="24"/>
                <w:szCs w:val="24"/>
              </w:rPr>
              <w:t>月小计</w:t>
            </w:r>
          </w:p>
        </w:tc>
        <w:tc>
          <w:tcPr>
            <w:tcW w:w="2103" w:type="dxa"/>
            <w:vAlign w:val="center"/>
          </w:tcPr>
          <w:p w14:paraId="300436F1">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14:paraId="38E7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72C9409">
            <w:pPr>
              <w:jc w:val="center"/>
              <w:rPr>
                <w:sz w:val="24"/>
                <w:szCs w:val="24"/>
              </w:rPr>
            </w:pPr>
          </w:p>
        </w:tc>
        <w:tc>
          <w:tcPr>
            <w:tcW w:w="1356" w:type="dxa"/>
            <w:vAlign w:val="center"/>
          </w:tcPr>
          <w:p w14:paraId="0C3F782A">
            <w:pPr>
              <w:jc w:val="center"/>
              <w:rPr>
                <w:sz w:val="24"/>
                <w:szCs w:val="24"/>
              </w:rPr>
            </w:pPr>
          </w:p>
        </w:tc>
        <w:tc>
          <w:tcPr>
            <w:tcW w:w="1512" w:type="dxa"/>
            <w:vAlign w:val="center"/>
          </w:tcPr>
          <w:p w14:paraId="33F61AD3">
            <w:pPr>
              <w:jc w:val="center"/>
              <w:rPr>
                <w:sz w:val="24"/>
                <w:szCs w:val="24"/>
              </w:rPr>
            </w:pPr>
          </w:p>
        </w:tc>
        <w:tc>
          <w:tcPr>
            <w:tcW w:w="1416" w:type="dxa"/>
            <w:vAlign w:val="center"/>
          </w:tcPr>
          <w:p w14:paraId="6099F289">
            <w:pPr>
              <w:jc w:val="center"/>
              <w:rPr>
                <w:sz w:val="24"/>
                <w:szCs w:val="24"/>
              </w:rPr>
            </w:pPr>
          </w:p>
        </w:tc>
        <w:tc>
          <w:tcPr>
            <w:tcW w:w="1296" w:type="dxa"/>
            <w:vAlign w:val="center"/>
          </w:tcPr>
          <w:p w14:paraId="4ECBD4A7">
            <w:pPr>
              <w:jc w:val="center"/>
              <w:rPr>
                <w:sz w:val="24"/>
                <w:szCs w:val="24"/>
              </w:rPr>
            </w:pPr>
          </w:p>
        </w:tc>
        <w:tc>
          <w:tcPr>
            <w:tcW w:w="1116" w:type="dxa"/>
            <w:vAlign w:val="center"/>
          </w:tcPr>
          <w:p w14:paraId="564442FF">
            <w:pPr>
              <w:jc w:val="center"/>
              <w:rPr>
                <w:sz w:val="24"/>
                <w:szCs w:val="24"/>
              </w:rPr>
            </w:pPr>
          </w:p>
        </w:tc>
        <w:tc>
          <w:tcPr>
            <w:tcW w:w="1116" w:type="dxa"/>
            <w:vAlign w:val="center"/>
          </w:tcPr>
          <w:p w14:paraId="4743D9C5">
            <w:pPr>
              <w:jc w:val="center"/>
              <w:rPr>
                <w:sz w:val="24"/>
                <w:szCs w:val="24"/>
              </w:rPr>
            </w:pPr>
          </w:p>
        </w:tc>
        <w:tc>
          <w:tcPr>
            <w:tcW w:w="2103" w:type="dxa"/>
            <w:vAlign w:val="center"/>
          </w:tcPr>
          <w:p w14:paraId="010977A6">
            <w:pPr>
              <w:jc w:val="center"/>
              <w:rPr>
                <w:sz w:val="24"/>
                <w:szCs w:val="24"/>
              </w:rPr>
            </w:pPr>
          </w:p>
        </w:tc>
      </w:tr>
      <w:tr w14:paraId="0C8D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B14D328">
            <w:pPr>
              <w:jc w:val="center"/>
              <w:rPr>
                <w:sz w:val="24"/>
                <w:szCs w:val="24"/>
              </w:rPr>
            </w:pPr>
          </w:p>
        </w:tc>
        <w:tc>
          <w:tcPr>
            <w:tcW w:w="1356" w:type="dxa"/>
            <w:vAlign w:val="center"/>
          </w:tcPr>
          <w:p w14:paraId="0D6CC731">
            <w:pPr>
              <w:jc w:val="center"/>
              <w:rPr>
                <w:sz w:val="24"/>
                <w:szCs w:val="24"/>
              </w:rPr>
            </w:pPr>
          </w:p>
        </w:tc>
        <w:tc>
          <w:tcPr>
            <w:tcW w:w="1512" w:type="dxa"/>
            <w:vAlign w:val="center"/>
          </w:tcPr>
          <w:p w14:paraId="0F161D83">
            <w:pPr>
              <w:jc w:val="center"/>
              <w:rPr>
                <w:sz w:val="24"/>
                <w:szCs w:val="24"/>
              </w:rPr>
            </w:pPr>
          </w:p>
        </w:tc>
        <w:tc>
          <w:tcPr>
            <w:tcW w:w="1416" w:type="dxa"/>
            <w:vAlign w:val="center"/>
          </w:tcPr>
          <w:p w14:paraId="3677667A">
            <w:pPr>
              <w:jc w:val="center"/>
              <w:rPr>
                <w:sz w:val="24"/>
                <w:szCs w:val="24"/>
              </w:rPr>
            </w:pPr>
          </w:p>
        </w:tc>
        <w:tc>
          <w:tcPr>
            <w:tcW w:w="1296" w:type="dxa"/>
            <w:vAlign w:val="center"/>
          </w:tcPr>
          <w:p w14:paraId="3B7C0782">
            <w:pPr>
              <w:jc w:val="center"/>
              <w:rPr>
                <w:sz w:val="24"/>
                <w:szCs w:val="24"/>
              </w:rPr>
            </w:pPr>
          </w:p>
        </w:tc>
        <w:tc>
          <w:tcPr>
            <w:tcW w:w="1116" w:type="dxa"/>
            <w:vAlign w:val="center"/>
          </w:tcPr>
          <w:p w14:paraId="0176C39B">
            <w:pPr>
              <w:jc w:val="center"/>
              <w:rPr>
                <w:sz w:val="24"/>
                <w:szCs w:val="24"/>
              </w:rPr>
            </w:pPr>
          </w:p>
        </w:tc>
        <w:tc>
          <w:tcPr>
            <w:tcW w:w="1116" w:type="dxa"/>
            <w:vAlign w:val="center"/>
          </w:tcPr>
          <w:p w14:paraId="509FFE2F">
            <w:pPr>
              <w:jc w:val="center"/>
              <w:rPr>
                <w:sz w:val="24"/>
                <w:szCs w:val="24"/>
              </w:rPr>
            </w:pPr>
          </w:p>
        </w:tc>
        <w:tc>
          <w:tcPr>
            <w:tcW w:w="2103" w:type="dxa"/>
            <w:vAlign w:val="center"/>
          </w:tcPr>
          <w:p w14:paraId="7669BFC8">
            <w:pPr>
              <w:jc w:val="center"/>
              <w:rPr>
                <w:sz w:val="24"/>
                <w:szCs w:val="24"/>
              </w:rPr>
            </w:pPr>
          </w:p>
        </w:tc>
      </w:tr>
      <w:tr w14:paraId="5F3D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902A551">
            <w:pPr>
              <w:jc w:val="center"/>
              <w:rPr>
                <w:sz w:val="24"/>
                <w:szCs w:val="24"/>
              </w:rPr>
            </w:pPr>
          </w:p>
        </w:tc>
        <w:tc>
          <w:tcPr>
            <w:tcW w:w="1356" w:type="dxa"/>
            <w:vAlign w:val="center"/>
          </w:tcPr>
          <w:p w14:paraId="0D890560">
            <w:pPr>
              <w:jc w:val="center"/>
              <w:rPr>
                <w:sz w:val="24"/>
                <w:szCs w:val="24"/>
              </w:rPr>
            </w:pPr>
          </w:p>
        </w:tc>
        <w:tc>
          <w:tcPr>
            <w:tcW w:w="1512" w:type="dxa"/>
            <w:vAlign w:val="center"/>
          </w:tcPr>
          <w:p w14:paraId="66FA6390">
            <w:pPr>
              <w:jc w:val="center"/>
              <w:rPr>
                <w:sz w:val="24"/>
                <w:szCs w:val="24"/>
              </w:rPr>
            </w:pPr>
          </w:p>
        </w:tc>
        <w:tc>
          <w:tcPr>
            <w:tcW w:w="1416" w:type="dxa"/>
            <w:vAlign w:val="center"/>
          </w:tcPr>
          <w:p w14:paraId="255837EC">
            <w:pPr>
              <w:jc w:val="center"/>
              <w:rPr>
                <w:sz w:val="24"/>
                <w:szCs w:val="24"/>
              </w:rPr>
            </w:pPr>
          </w:p>
        </w:tc>
        <w:tc>
          <w:tcPr>
            <w:tcW w:w="1296" w:type="dxa"/>
            <w:vAlign w:val="center"/>
          </w:tcPr>
          <w:p w14:paraId="70952A6C">
            <w:pPr>
              <w:jc w:val="center"/>
              <w:rPr>
                <w:sz w:val="24"/>
                <w:szCs w:val="24"/>
              </w:rPr>
            </w:pPr>
          </w:p>
        </w:tc>
        <w:tc>
          <w:tcPr>
            <w:tcW w:w="1116" w:type="dxa"/>
            <w:vAlign w:val="center"/>
          </w:tcPr>
          <w:p w14:paraId="6ADEFF00">
            <w:pPr>
              <w:jc w:val="center"/>
              <w:rPr>
                <w:sz w:val="24"/>
                <w:szCs w:val="24"/>
              </w:rPr>
            </w:pPr>
          </w:p>
        </w:tc>
        <w:tc>
          <w:tcPr>
            <w:tcW w:w="1116" w:type="dxa"/>
            <w:vAlign w:val="center"/>
          </w:tcPr>
          <w:p w14:paraId="11AA9FAA">
            <w:pPr>
              <w:jc w:val="center"/>
              <w:rPr>
                <w:sz w:val="24"/>
                <w:szCs w:val="24"/>
              </w:rPr>
            </w:pPr>
          </w:p>
        </w:tc>
        <w:tc>
          <w:tcPr>
            <w:tcW w:w="2103" w:type="dxa"/>
            <w:vAlign w:val="center"/>
          </w:tcPr>
          <w:p w14:paraId="2FEB2258">
            <w:pPr>
              <w:jc w:val="center"/>
              <w:rPr>
                <w:sz w:val="24"/>
                <w:szCs w:val="24"/>
              </w:rPr>
            </w:pPr>
          </w:p>
        </w:tc>
      </w:tr>
      <w:tr w14:paraId="47EF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7CCFA21">
            <w:pPr>
              <w:jc w:val="center"/>
              <w:rPr>
                <w:sz w:val="24"/>
                <w:szCs w:val="24"/>
              </w:rPr>
            </w:pPr>
          </w:p>
        </w:tc>
        <w:tc>
          <w:tcPr>
            <w:tcW w:w="1356" w:type="dxa"/>
            <w:vAlign w:val="center"/>
          </w:tcPr>
          <w:p w14:paraId="616DE73F">
            <w:pPr>
              <w:jc w:val="center"/>
              <w:rPr>
                <w:sz w:val="24"/>
                <w:szCs w:val="24"/>
              </w:rPr>
            </w:pPr>
          </w:p>
        </w:tc>
        <w:tc>
          <w:tcPr>
            <w:tcW w:w="1512" w:type="dxa"/>
            <w:vAlign w:val="center"/>
          </w:tcPr>
          <w:p w14:paraId="02ABA296">
            <w:pPr>
              <w:jc w:val="center"/>
              <w:rPr>
                <w:sz w:val="24"/>
                <w:szCs w:val="24"/>
              </w:rPr>
            </w:pPr>
          </w:p>
        </w:tc>
        <w:tc>
          <w:tcPr>
            <w:tcW w:w="1416" w:type="dxa"/>
            <w:vAlign w:val="center"/>
          </w:tcPr>
          <w:p w14:paraId="007AA478">
            <w:pPr>
              <w:jc w:val="center"/>
              <w:rPr>
                <w:sz w:val="24"/>
                <w:szCs w:val="24"/>
              </w:rPr>
            </w:pPr>
          </w:p>
        </w:tc>
        <w:tc>
          <w:tcPr>
            <w:tcW w:w="1296" w:type="dxa"/>
            <w:vAlign w:val="center"/>
          </w:tcPr>
          <w:p w14:paraId="1F99D6DC">
            <w:pPr>
              <w:jc w:val="center"/>
              <w:rPr>
                <w:sz w:val="24"/>
                <w:szCs w:val="24"/>
              </w:rPr>
            </w:pPr>
          </w:p>
        </w:tc>
        <w:tc>
          <w:tcPr>
            <w:tcW w:w="1116" w:type="dxa"/>
            <w:vAlign w:val="center"/>
          </w:tcPr>
          <w:p w14:paraId="4A06CB62">
            <w:pPr>
              <w:jc w:val="center"/>
              <w:rPr>
                <w:sz w:val="24"/>
                <w:szCs w:val="24"/>
              </w:rPr>
            </w:pPr>
          </w:p>
        </w:tc>
        <w:tc>
          <w:tcPr>
            <w:tcW w:w="1116" w:type="dxa"/>
            <w:vAlign w:val="center"/>
          </w:tcPr>
          <w:p w14:paraId="57E4F969">
            <w:pPr>
              <w:jc w:val="center"/>
              <w:rPr>
                <w:sz w:val="24"/>
                <w:szCs w:val="24"/>
              </w:rPr>
            </w:pPr>
          </w:p>
        </w:tc>
        <w:tc>
          <w:tcPr>
            <w:tcW w:w="2103" w:type="dxa"/>
            <w:vAlign w:val="center"/>
          </w:tcPr>
          <w:p w14:paraId="1CD6D090">
            <w:pPr>
              <w:jc w:val="center"/>
              <w:rPr>
                <w:sz w:val="24"/>
                <w:szCs w:val="24"/>
              </w:rPr>
            </w:pPr>
          </w:p>
        </w:tc>
      </w:tr>
      <w:tr w14:paraId="0782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07172475">
            <w:pPr>
              <w:jc w:val="center"/>
              <w:rPr>
                <w:sz w:val="24"/>
                <w:szCs w:val="24"/>
              </w:rPr>
            </w:pPr>
            <w:r>
              <w:rPr>
                <w:rFonts w:hint="eastAsia"/>
                <w:sz w:val="24"/>
                <w:szCs w:val="24"/>
              </w:rPr>
              <w:t>人员费用合计</w:t>
            </w:r>
          </w:p>
        </w:tc>
        <w:tc>
          <w:tcPr>
            <w:tcW w:w="1116" w:type="dxa"/>
            <w:vAlign w:val="center"/>
          </w:tcPr>
          <w:p w14:paraId="29801CC6">
            <w:pPr>
              <w:jc w:val="center"/>
              <w:rPr>
                <w:sz w:val="24"/>
                <w:szCs w:val="24"/>
              </w:rPr>
            </w:pPr>
          </w:p>
        </w:tc>
        <w:tc>
          <w:tcPr>
            <w:tcW w:w="2103" w:type="dxa"/>
            <w:vAlign w:val="center"/>
          </w:tcPr>
          <w:p w14:paraId="50956B26">
            <w:pPr>
              <w:jc w:val="center"/>
              <w:rPr>
                <w:sz w:val="24"/>
                <w:szCs w:val="24"/>
              </w:rPr>
            </w:pPr>
          </w:p>
        </w:tc>
      </w:tr>
    </w:tbl>
    <w:p w14:paraId="7CA83F24">
      <w:pPr>
        <w:autoSpaceDE w:val="0"/>
        <w:autoSpaceDN w:val="0"/>
        <w:adjustRightInd w:val="0"/>
        <w:spacing w:line="360" w:lineRule="auto"/>
        <w:rPr>
          <w:b/>
          <w:color w:val="000000"/>
          <w:sz w:val="24"/>
        </w:rPr>
      </w:pPr>
      <w:r>
        <w:rPr>
          <w:b/>
          <w:color w:val="000000"/>
          <w:sz w:val="24"/>
        </w:rPr>
        <w:t xml:space="preserve">备注： </w:t>
      </w:r>
    </w:p>
    <w:p w14:paraId="5204FB02">
      <w:pPr>
        <w:autoSpaceDE w:val="0"/>
        <w:autoSpaceDN w:val="0"/>
        <w:adjustRightInd w:val="0"/>
        <w:spacing w:line="360" w:lineRule="auto"/>
        <w:ind w:firstLine="482"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4B23B81D">
      <w:pPr>
        <w:autoSpaceDE w:val="0"/>
        <w:autoSpaceDN w:val="0"/>
        <w:adjustRightInd w:val="0"/>
        <w:spacing w:line="360" w:lineRule="auto"/>
        <w:ind w:firstLine="482" w:firstLineChars="200"/>
        <w:rPr>
          <w:b/>
          <w:color w:val="000000"/>
          <w:sz w:val="24"/>
        </w:rPr>
      </w:pPr>
      <w:r>
        <w:rPr>
          <w:b/>
          <w:color w:val="000000"/>
          <w:sz w:val="24"/>
        </w:rPr>
        <w:t>2、投标人应按国家及天津市社会保险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7DD7FA1C">
      <w:pPr>
        <w:autoSpaceDE w:val="0"/>
        <w:autoSpaceDN w:val="0"/>
        <w:adjustRightInd w:val="0"/>
        <w:spacing w:line="360" w:lineRule="auto"/>
        <w:ind w:firstLine="482"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w:t>
      </w:r>
      <w:r>
        <w:rPr>
          <w:rFonts w:hint="eastAsia"/>
          <w:b/>
          <w:color w:val="000000"/>
          <w:sz w:val="24"/>
        </w:rPr>
        <w:t>磋商文件规定的服务期小计</w:t>
      </w:r>
      <w:r>
        <w:rPr>
          <w:b/>
          <w:color w:val="000000"/>
          <w:sz w:val="24"/>
        </w:rPr>
        <w:t>=月小计*磋商文件规定的服务</w:t>
      </w:r>
      <w:r>
        <w:rPr>
          <w:rFonts w:hint="eastAsia"/>
          <w:b/>
          <w:color w:val="000000"/>
          <w:sz w:val="24"/>
        </w:rPr>
        <w:t>月数</w:t>
      </w:r>
    </w:p>
    <w:p w14:paraId="1494D668">
      <w:pPr>
        <w:autoSpaceDE w:val="0"/>
        <w:autoSpaceDN w:val="0"/>
        <w:adjustRightInd w:val="0"/>
        <w:spacing w:line="360" w:lineRule="auto"/>
        <w:rPr>
          <w:b/>
          <w:color w:val="000000"/>
          <w:sz w:val="24"/>
        </w:rPr>
      </w:pPr>
    </w:p>
    <w:p w14:paraId="6237755A">
      <w:pPr>
        <w:autoSpaceDE w:val="0"/>
        <w:autoSpaceDN w:val="0"/>
        <w:adjustRightInd w:val="0"/>
        <w:spacing w:line="360" w:lineRule="auto"/>
        <w:rPr>
          <w:b/>
          <w:color w:val="000000"/>
          <w:sz w:val="24"/>
        </w:rPr>
      </w:pPr>
    </w:p>
    <w:p w14:paraId="4CC7B3F1">
      <w:pPr>
        <w:spacing w:line="360" w:lineRule="auto"/>
        <w:ind w:firstLine="4080" w:firstLineChars="1700"/>
        <w:rPr>
          <w:sz w:val="24"/>
        </w:rPr>
      </w:pPr>
      <w:r>
        <w:rPr>
          <w:sz w:val="24"/>
        </w:rPr>
        <w:t>投标人名称：</w:t>
      </w:r>
    </w:p>
    <w:p w14:paraId="213F99DA">
      <w:pPr>
        <w:spacing w:line="360" w:lineRule="auto"/>
        <w:ind w:firstLine="4080" w:firstLineChars="1700"/>
        <w:rPr>
          <w:sz w:val="24"/>
        </w:rPr>
      </w:pPr>
    </w:p>
    <w:p w14:paraId="4F0237C4">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p w14:paraId="598A5F49">
      <w:pPr>
        <w:spacing w:line="360" w:lineRule="auto"/>
        <w:ind w:firstLine="4080" w:firstLineChars="1700"/>
        <w:rPr>
          <w:sz w:val="24"/>
        </w:rPr>
      </w:pPr>
    </w:p>
    <w:p w14:paraId="4AF9904F">
      <w:pPr>
        <w:spacing w:line="460" w:lineRule="exact"/>
        <w:jc w:val="left"/>
        <w:rPr>
          <w:sz w:val="24"/>
        </w:rPr>
      </w:pPr>
    </w:p>
    <w:sectPr>
      <w:head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方正行楷简体">
    <w:altName w:val="微软雅黑"/>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简体">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8444D">
    <w:pPr>
      <w:pStyle w:val="8"/>
      <w:jc w:val="center"/>
      <w:rPr>
        <w:lang w:eastAsia="zh-CN"/>
      </w:rPr>
    </w:pPr>
    <w:r>
      <w:fldChar w:fldCharType="begin"/>
    </w:r>
    <w:r>
      <w:instrText xml:space="preserve"> PAGE   \* MERGEFORMAT </w:instrText>
    </w:r>
    <w:r>
      <w:fldChar w:fldCharType="separate"/>
    </w:r>
    <w:r>
      <w:t>11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620A5">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0A680">
    <w:pPr>
      <w:pStyle w:val="9"/>
      <w:jc w:val="both"/>
    </w:pPr>
    <w:r>
      <w:rPr>
        <w:rFonts w:hint="eastAsia"/>
      </w:rPr>
      <w:t>竞争性磋商文件                                                       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01243">
    <w:pPr>
      <w:pStyle w:val="9"/>
      <w:jc w:val="both"/>
    </w:pPr>
    <w:r>
      <w:rPr>
        <w:rFonts w:hint="eastAsia"/>
      </w:rPr>
      <w:t>竞争性磋商文件                                                    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1EBA9">
    <w:pPr>
      <w:pStyle w:val="9"/>
      <w:jc w:val="both"/>
    </w:pPr>
    <w:r>
      <w:rPr>
        <w:rFonts w:hint="eastAsia"/>
      </w:rPr>
      <w:t>竞争性磋商文件                                                      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6423B">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2CCC5BA1"/>
    <w:multiLevelType w:val="multilevel"/>
    <w:tmpl w:val="2CCC5BA1"/>
    <w:lvl w:ilvl="0" w:tentative="0">
      <w:start w:val="1"/>
      <w:numFmt w:val="decimal"/>
      <w:lvlText w:val="(%1)"/>
      <w:lvlJc w:val="left"/>
      <w:pPr>
        <w:ind w:left="900" w:hanging="420"/>
      </w:pPr>
    </w:lvl>
    <w:lvl w:ilvl="1" w:tentative="0">
      <w:start w:val="1"/>
      <w:numFmt w:val="decimal"/>
      <w:suff w:val="nothing"/>
      <w:lvlText w:val="(%2)"/>
      <w:lvlJc w:val="left"/>
      <w:pPr>
        <w:ind w:left="846" w:hanging="420"/>
      </w:pPr>
      <w:rPr>
        <w:b w:val="0"/>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B77"/>
    <w:rsid w:val="00002543"/>
    <w:rsid w:val="00002857"/>
    <w:rsid w:val="0000465D"/>
    <w:rsid w:val="0000587D"/>
    <w:rsid w:val="00005C47"/>
    <w:rsid w:val="0000628A"/>
    <w:rsid w:val="00011F63"/>
    <w:rsid w:val="000167A4"/>
    <w:rsid w:val="00016DF5"/>
    <w:rsid w:val="00017331"/>
    <w:rsid w:val="00020A18"/>
    <w:rsid w:val="00020E89"/>
    <w:rsid w:val="000216E9"/>
    <w:rsid w:val="00021805"/>
    <w:rsid w:val="00023A21"/>
    <w:rsid w:val="00024F22"/>
    <w:rsid w:val="0002536C"/>
    <w:rsid w:val="00027439"/>
    <w:rsid w:val="00027F08"/>
    <w:rsid w:val="00032A32"/>
    <w:rsid w:val="00033E76"/>
    <w:rsid w:val="00035C07"/>
    <w:rsid w:val="0004181C"/>
    <w:rsid w:val="000429C5"/>
    <w:rsid w:val="00042ED8"/>
    <w:rsid w:val="00044CE8"/>
    <w:rsid w:val="00045600"/>
    <w:rsid w:val="00046A99"/>
    <w:rsid w:val="0005195C"/>
    <w:rsid w:val="00054F1E"/>
    <w:rsid w:val="0005619E"/>
    <w:rsid w:val="000573A8"/>
    <w:rsid w:val="0006080C"/>
    <w:rsid w:val="00060A1D"/>
    <w:rsid w:val="00061913"/>
    <w:rsid w:val="00061DCE"/>
    <w:rsid w:val="00063D65"/>
    <w:rsid w:val="0006452D"/>
    <w:rsid w:val="00064F40"/>
    <w:rsid w:val="00065887"/>
    <w:rsid w:val="00065FED"/>
    <w:rsid w:val="000704BA"/>
    <w:rsid w:val="000764E0"/>
    <w:rsid w:val="00076A6F"/>
    <w:rsid w:val="00083857"/>
    <w:rsid w:val="00083E6C"/>
    <w:rsid w:val="00083F53"/>
    <w:rsid w:val="00085886"/>
    <w:rsid w:val="00086AEE"/>
    <w:rsid w:val="00087925"/>
    <w:rsid w:val="00090B02"/>
    <w:rsid w:val="000A2239"/>
    <w:rsid w:val="000A6D7E"/>
    <w:rsid w:val="000A7BC6"/>
    <w:rsid w:val="000B00BB"/>
    <w:rsid w:val="000B0ADE"/>
    <w:rsid w:val="000B16E5"/>
    <w:rsid w:val="000B2863"/>
    <w:rsid w:val="000B315B"/>
    <w:rsid w:val="000B36DE"/>
    <w:rsid w:val="000B4838"/>
    <w:rsid w:val="000B5E84"/>
    <w:rsid w:val="000C0454"/>
    <w:rsid w:val="000C09BE"/>
    <w:rsid w:val="000C0F85"/>
    <w:rsid w:val="000C39F5"/>
    <w:rsid w:val="000C6015"/>
    <w:rsid w:val="000D30EB"/>
    <w:rsid w:val="000D35CD"/>
    <w:rsid w:val="000D6EEF"/>
    <w:rsid w:val="000E09C0"/>
    <w:rsid w:val="000E1839"/>
    <w:rsid w:val="000E2EE1"/>
    <w:rsid w:val="000E36F9"/>
    <w:rsid w:val="000F0C42"/>
    <w:rsid w:val="000F28F6"/>
    <w:rsid w:val="000F382F"/>
    <w:rsid w:val="00101429"/>
    <w:rsid w:val="00102CD6"/>
    <w:rsid w:val="001042B0"/>
    <w:rsid w:val="0010499E"/>
    <w:rsid w:val="0010503B"/>
    <w:rsid w:val="001118A3"/>
    <w:rsid w:val="00111E00"/>
    <w:rsid w:val="001130D2"/>
    <w:rsid w:val="001142D9"/>
    <w:rsid w:val="001151BD"/>
    <w:rsid w:val="00116E4D"/>
    <w:rsid w:val="00117413"/>
    <w:rsid w:val="00121B2F"/>
    <w:rsid w:val="00122119"/>
    <w:rsid w:val="00122CFC"/>
    <w:rsid w:val="00123655"/>
    <w:rsid w:val="00125802"/>
    <w:rsid w:val="00125EC4"/>
    <w:rsid w:val="00132C19"/>
    <w:rsid w:val="00133BC4"/>
    <w:rsid w:val="00134DF1"/>
    <w:rsid w:val="0013574E"/>
    <w:rsid w:val="00137FEB"/>
    <w:rsid w:val="00142E4E"/>
    <w:rsid w:val="001457D8"/>
    <w:rsid w:val="001479E3"/>
    <w:rsid w:val="001527AA"/>
    <w:rsid w:val="00153D1B"/>
    <w:rsid w:val="00154FC6"/>
    <w:rsid w:val="001559C7"/>
    <w:rsid w:val="001561F6"/>
    <w:rsid w:val="00156B04"/>
    <w:rsid w:val="00156D40"/>
    <w:rsid w:val="00157026"/>
    <w:rsid w:val="00157CD2"/>
    <w:rsid w:val="00160174"/>
    <w:rsid w:val="00161BCD"/>
    <w:rsid w:val="001620E8"/>
    <w:rsid w:val="001642A3"/>
    <w:rsid w:val="00167F61"/>
    <w:rsid w:val="00172A27"/>
    <w:rsid w:val="00174AC5"/>
    <w:rsid w:val="00176796"/>
    <w:rsid w:val="0018089D"/>
    <w:rsid w:val="0018466F"/>
    <w:rsid w:val="00184CFB"/>
    <w:rsid w:val="00193FBE"/>
    <w:rsid w:val="00194A86"/>
    <w:rsid w:val="00195CCB"/>
    <w:rsid w:val="001A03BE"/>
    <w:rsid w:val="001A1F62"/>
    <w:rsid w:val="001A26C9"/>
    <w:rsid w:val="001A2FD1"/>
    <w:rsid w:val="001A39F1"/>
    <w:rsid w:val="001A3FE5"/>
    <w:rsid w:val="001A506B"/>
    <w:rsid w:val="001A64D8"/>
    <w:rsid w:val="001B1385"/>
    <w:rsid w:val="001B2485"/>
    <w:rsid w:val="001B3245"/>
    <w:rsid w:val="001B5E15"/>
    <w:rsid w:val="001B6A39"/>
    <w:rsid w:val="001C17D3"/>
    <w:rsid w:val="001C4B68"/>
    <w:rsid w:val="001C7C4F"/>
    <w:rsid w:val="001D53D3"/>
    <w:rsid w:val="001D5812"/>
    <w:rsid w:val="001D63C0"/>
    <w:rsid w:val="001D729C"/>
    <w:rsid w:val="001D75C2"/>
    <w:rsid w:val="001E0D8A"/>
    <w:rsid w:val="001E2E52"/>
    <w:rsid w:val="001E3C4B"/>
    <w:rsid w:val="001E5E69"/>
    <w:rsid w:val="001E7F28"/>
    <w:rsid w:val="001F00F7"/>
    <w:rsid w:val="001F054E"/>
    <w:rsid w:val="001F6106"/>
    <w:rsid w:val="001F640F"/>
    <w:rsid w:val="001F6C9D"/>
    <w:rsid w:val="0020130B"/>
    <w:rsid w:val="002035F3"/>
    <w:rsid w:val="002046E2"/>
    <w:rsid w:val="002055EA"/>
    <w:rsid w:val="00205E16"/>
    <w:rsid w:val="0020659F"/>
    <w:rsid w:val="00210139"/>
    <w:rsid w:val="00212D65"/>
    <w:rsid w:val="00213214"/>
    <w:rsid w:val="00215586"/>
    <w:rsid w:val="00215685"/>
    <w:rsid w:val="002164A5"/>
    <w:rsid w:val="00217E9A"/>
    <w:rsid w:val="00223A6E"/>
    <w:rsid w:val="002246AA"/>
    <w:rsid w:val="0022509F"/>
    <w:rsid w:val="00227978"/>
    <w:rsid w:val="0023052B"/>
    <w:rsid w:val="0023119F"/>
    <w:rsid w:val="00231587"/>
    <w:rsid w:val="00231A40"/>
    <w:rsid w:val="00233F3A"/>
    <w:rsid w:val="00234182"/>
    <w:rsid w:val="00235109"/>
    <w:rsid w:val="00235BC9"/>
    <w:rsid w:val="00236454"/>
    <w:rsid w:val="00236663"/>
    <w:rsid w:val="00242506"/>
    <w:rsid w:val="00243539"/>
    <w:rsid w:val="00244F9A"/>
    <w:rsid w:val="00252672"/>
    <w:rsid w:val="00252A42"/>
    <w:rsid w:val="00253BBA"/>
    <w:rsid w:val="002551EE"/>
    <w:rsid w:val="00255AD9"/>
    <w:rsid w:val="00256085"/>
    <w:rsid w:val="00261F8D"/>
    <w:rsid w:val="00264532"/>
    <w:rsid w:val="00265791"/>
    <w:rsid w:val="002657C3"/>
    <w:rsid w:val="00266EA3"/>
    <w:rsid w:val="002672A0"/>
    <w:rsid w:val="0026762F"/>
    <w:rsid w:val="00270391"/>
    <w:rsid w:val="002762EF"/>
    <w:rsid w:val="0027798F"/>
    <w:rsid w:val="00277F37"/>
    <w:rsid w:val="002810C6"/>
    <w:rsid w:val="00290153"/>
    <w:rsid w:val="00290B0D"/>
    <w:rsid w:val="00293EE2"/>
    <w:rsid w:val="00294794"/>
    <w:rsid w:val="00296513"/>
    <w:rsid w:val="002A08F4"/>
    <w:rsid w:val="002A0C1A"/>
    <w:rsid w:val="002A1682"/>
    <w:rsid w:val="002A1B1B"/>
    <w:rsid w:val="002A279D"/>
    <w:rsid w:val="002A5E49"/>
    <w:rsid w:val="002A6857"/>
    <w:rsid w:val="002A6BE6"/>
    <w:rsid w:val="002A779F"/>
    <w:rsid w:val="002B1AB7"/>
    <w:rsid w:val="002B2BA0"/>
    <w:rsid w:val="002B37FF"/>
    <w:rsid w:val="002B3AEF"/>
    <w:rsid w:val="002B3EC5"/>
    <w:rsid w:val="002C35DA"/>
    <w:rsid w:val="002C3CED"/>
    <w:rsid w:val="002C3EC4"/>
    <w:rsid w:val="002C424E"/>
    <w:rsid w:val="002C7AC2"/>
    <w:rsid w:val="002D0D7C"/>
    <w:rsid w:val="002D15F8"/>
    <w:rsid w:val="002D1C12"/>
    <w:rsid w:val="002D2966"/>
    <w:rsid w:val="002D318A"/>
    <w:rsid w:val="002D3C68"/>
    <w:rsid w:val="002D6A6F"/>
    <w:rsid w:val="002D6B01"/>
    <w:rsid w:val="002D73C8"/>
    <w:rsid w:val="002D7866"/>
    <w:rsid w:val="002E03BB"/>
    <w:rsid w:val="002E0F24"/>
    <w:rsid w:val="002E2B34"/>
    <w:rsid w:val="002E5395"/>
    <w:rsid w:val="002E56D9"/>
    <w:rsid w:val="002E58CD"/>
    <w:rsid w:val="002E6FE5"/>
    <w:rsid w:val="002F1F7E"/>
    <w:rsid w:val="002F364A"/>
    <w:rsid w:val="002F7DF9"/>
    <w:rsid w:val="00300228"/>
    <w:rsid w:val="003009BE"/>
    <w:rsid w:val="00300C2E"/>
    <w:rsid w:val="00303131"/>
    <w:rsid w:val="003035F2"/>
    <w:rsid w:val="00306CFB"/>
    <w:rsid w:val="003076AF"/>
    <w:rsid w:val="00311E5F"/>
    <w:rsid w:val="0031239D"/>
    <w:rsid w:val="003126F6"/>
    <w:rsid w:val="0031429E"/>
    <w:rsid w:val="00316A20"/>
    <w:rsid w:val="003209E1"/>
    <w:rsid w:val="00320B4B"/>
    <w:rsid w:val="00321450"/>
    <w:rsid w:val="0032463A"/>
    <w:rsid w:val="00326E70"/>
    <w:rsid w:val="003276BB"/>
    <w:rsid w:val="00333004"/>
    <w:rsid w:val="00335796"/>
    <w:rsid w:val="00335949"/>
    <w:rsid w:val="0033787E"/>
    <w:rsid w:val="00337B0A"/>
    <w:rsid w:val="003400C3"/>
    <w:rsid w:val="0034036E"/>
    <w:rsid w:val="00340C50"/>
    <w:rsid w:val="00341878"/>
    <w:rsid w:val="00342ECD"/>
    <w:rsid w:val="003438C9"/>
    <w:rsid w:val="00343F8E"/>
    <w:rsid w:val="00344BA1"/>
    <w:rsid w:val="00345170"/>
    <w:rsid w:val="00345604"/>
    <w:rsid w:val="0035542F"/>
    <w:rsid w:val="003573EE"/>
    <w:rsid w:val="003606FC"/>
    <w:rsid w:val="003618EA"/>
    <w:rsid w:val="00362E36"/>
    <w:rsid w:val="00362E72"/>
    <w:rsid w:val="003640FA"/>
    <w:rsid w:val="00364DA0"/>
    <w:rsid w:val="0036547F"/>
    <w:rsid w:val="00367A4A"/>
    <w:rsid w:val="003701FB"/>
    <w:rsid w:val="00370808"/>
    <w:rsid w:val="0037126B"/>
    <w:rsid w:val="00372453"/>
    <w:rsid w:val="0037547B"/>
    <w:rsid w:val="00377062"/>
    <w:rsid w:val="00381054"/>
    <w:rsid w:val="003824F1"/>
    <w:rsid w:val="00387313"/>
    <w:rsid w:val="0039071D"/>
    <w:rsid w:val="003931AF"/>
    <w:rsid w:val="00393DBB"/>
    <w:rsid w:val="00394525"/>
    <w:rsid w:val="003946E5"/>
    <w:rsid w:val="003A0B1B"/>
    <w:rsid w:val="003A0B62"/>
    <w:rsid w:val="003A0D64"/>
    <w:rsid w:val="003A1E55"/>
    <w:rsid w:val="003A22CE"/>
    <w:rsid w:val="003A36B1"/>
    <w:rsid w:val="003A4CA6"/>
    <w:rsid w:val="003A4FF9"/>
    <w:rsid w:val="003A6071"/>
    <w:rsid w:val="003A775A"/>
    <w:rsid w:val="003B4C3A"/>
    <w:rsid w:val="003B6654"/>
    <w:rsid w:val="003B6A14"/>
    <w:rsid w:val="003B6FA3"/>
    <w:rsid w:val="003B759D"/>
    <w:rsid w:val="003C3462"/>
    <w:rsid w:val="003C354F"/>
    <w:rsid w:val="003C4CB4"/>
    <w:rsid w:val="003C6222"/>
    <w:rsid w:val="003C6308"/>
    <w:rsid w:val="003D0166"/>
    <w:rsid w:val="003D0A03"/>
    <w:rsid w:val="003D2F45"/>
    <w:rsid w:val="003D3D04"/>
    <w:rsid w:val="003D6D88"/>
    <w:rsid w:val="003D7E7E"/>
    <w:rsid w:val="003E0680"/>
    <w:rsid w:val="003E1762"/>
    <w:rsid w:val="003E2928"/>
    <w:rsid w:val="003E4360"/>
    <w:rsid w:val="003E5900"/>
    <w:rsid w:val="003F1A42"/>
    <w:rsid w:val="003F1DE7"/>
    <w:rsid w:val="003F2DB6"/>
    <w:rsid w:val="0040093C"/>
    <w:rsid w:val="00401AAC"/>
    <w:rsid w:val="00403DEC"/>
    <w:rsid w:val="00405BA0"/>
    <w:rsid w:val="004107A8"/>
    <w:rsid w:val="00411385"/>
    <w:rsid w:val="00411F6C"/>
    <w:rsid w:val="00414849"/>
    <w:rsid w:val="00415C41"/>
    <w:rsid w:val="00417F24"/>
    <w:rsid w:val="004205DF"/>
    <w:rsid w:val="0042146F"/>
    <w:rsid w:val="0042248F"/>
    <w:rsid w:val="00423108"/>
    <w:rsid w:val="00423141"/>
    <w:rsid w:val="00423ED6"/>
    <w:rsid w:val="00426D42"/>
    <w:rsid w:val="00436CA0"/>
    <w:rsid w:val="004414E6"/>
    <w:rsid w:val="00441D86"/>
    <w:rsid w:val="00442E1A"/>
    <w:rsid w:val="004436C3"/>
    <w:rsid w:val="00443D79"/>
    <w:rsid w:val="004453B4"/>
    <w:rsid w:val="00453362"/>
    <w:rsid w:val="00455BFF"/>
    <w:rsid w:val="00455C4C"/>
    <w:rsid w:val="00455FD9"/>
    <w:rsid w:val="004561B3"/>
    <w:rsid w:val="00460279"/>
    <w:rsid w:val="00460AB8"/>
    <w:rsid w:val="00462152"/>
    <w:rsid w:val="00462566"/>
    <w:rsid w:val="004642AD"/>
    <w:rsid w:val="00466DCA"/>
    <w:rsid w:val="00466EA5"/>
    <w:rsid w:val="00467E98"/>
    <w:rsid w:val="00470088"/>
    <w:rsid w:val="004755F2"/>
    <w:rsid w:val="00484810"/>
    <w:rsid w:val="00484AD8"/>
    <w:rsid w:val="00484C59"/>
    <w:rsid w:val="0048547F"/>
    <w:rsid w:val="00487087"/>
    <w:rsid w:val="0048752E"/>
    <w:rsid w:val="00490984"/>
    <w:rsid w:val="0049121D"/>
    <w:rsid w:val="004913FF"/>
    <w:rsid w:val="00494339"/>
    <w:rsid w:val="00494FC5"/>
    <w:rsid w:val="0049665E"/>
    <w:rsid w:val="00496DAA"/>
    <w:rsid w:val="004A1A22"/>
    <w:rsid w:val="004A3401"/>
    <w:rsid w:val="004A3B1E"/>
    <w:rsid w:val="004A408B"/>
    <w:rsid w:val="004B17FD"/>
    <w:rsid w:val="004B1E88"/>
    <w:rsid w:val="004B2085"/>
    <w:rsid w:val="004B4E93"/>
    <w:rsid w:val="004B5C68"/>
    <w:rsid w:val="004B5C9B"/>
    <w:rsid w:val="004B675F"/>
    <w:rsid w:val="004B787B"/>
    <w:rsid w:val="004C0C1A"/>
    <w:rsid w:val="004C6B92"/>
    <w:rsid w:val="004C6D18"/>
    <w:rsid w:val="004C6D90"/>
    <w:rsid w:val="004D1434"/>
    <w:rsid w:val="004D1D00"/>
    <w:rsid w:val="004D2271"/>
    <w:rsid w:val="004D3183"/>
    <w:rsid w:val="004D3241"/>
    <w:rsid w:val="004D38CE"/>
    <w:rsid w:val="004D45B7"/>
    <w:rsid w:val="004D5B80"/>
    <w:rsid w:val="004D7EA7"/>
    <w:rsid w:val="004E4951"/>
    <w:rsid w:val="004E5C87"/>
    <w:rsid w:val="004E69C4"/>
    <w:rsid w:val="004E6ED8"/>
    <w:rsid w:val="004E6FF7"/>
    <w:rsid w:val="004E7CF7"/>
    <w:rsid w:val="004F0640"/>
    <w:rsid w:val="004F0DE1"/>
    <w:rsid w:val="004F4224"/>
    <w:rsid w:val="004F4FD5"/>
    <w:rsid w:val="004F797C"/>
    <w:rsid w:val="0050312D"/>
    <w:rsid w:val="00503DFE"/>
    <w:rsid w:val="005114F4"/>
    <w:rsid w:val="005122B1"/>
    <w:rsid w:val="00516116"/>
    <w:rsid w:val="00523739"/>
    <w:rsid w:val="00523D8F"/>
    <w:rsid w:val="00524164"/>
    <w:rsid w:val="005263BE"/>
    <w:rsid w:val="0053092B"/>
    <w:rsid w:val="00532705"/>
    <w:rsid w:val="00532ED4"/>
    <w:rsid w:val="00534832"/>
    <w:rsid w:val="005374D6"/>
    <w:rsid w:val="005408ED"/>
    <w:rsid w:val="00540C6A"/>
    <w:rsid w:val="0054122F"/>
    <w:rsid w:val="00542D19"/>
    <w:rsid w:val="00544213"/>
    <w:rsid w:val="00544AC1"/>
    <w:rsid w:val="00545E39"/>
    <w:rsid w:val="00547BFF"/>
    <w:rsid w:val="0055122D"/>
    <w:rsid w:val="00552D90"/>
    <w:rsid w:val="00557388"/>
    <w:rsid w:val="005600E9"/>
    <w:rsid w:val="00560F99"/>
    <w:rsid w:val="00561B56"/>
    <w:rsid w:val="00561EAA"/>
    <w:rsid w:val="005621FF"/>
    <w:rsid w:val="005624C4"/>
    <w:rsid w:val="00562DA8"/>
    <w:rsid w:val="005641CF"/>
    <w:rsid w:val="0056430E"/>
    <w:rsid w:val="00565818"/>
    <w:rsid w:val="005665F9"/>
    <w:rsid w:val="0057185A"/>
    <w:rsid w:val="00572609"/>
    <w:rsid w:val="00572908"/>
    <w:rsid w:val="00572E70"/>
    <w:rsid w:val="00573B9E"/>
    <w:rsid w:val="00574224"/>
    <w:rsid w:val="005773EB"/>
    <w:rsid w:val="0058469C"/>
    <w:rsid w:val="00587F29"/>
    <w:rsid w:val="0059020F"/>
    <w:rsid w:val="00591706"/>
    <w:rsid w:val="00593571"/>
    <w:rsid w:val="00595158"/>
    <w:rsid w:val="00595A08"/>
    <w:rsid w:val="00595A5D"/>
    <w:rsid w:val="005977F2"/>
    <w:rsid w:val="005A0206"/>
    <w:rsid w:val="005A0675"/>
    <w:rsid w:val="005A26D3"/>
    <w:rsid w:val="005A5580"/>
    <w:rsid w:val="005B0B70"/>
    <w:rsid w:val="005B1BED"/>
    <w:rsid w:val="005B37DF"/>
    <w:rsid w:val="005B3E0F"/>
    <w:rsid w:val="005B5732"/>
    <w:rsid w:val="005B5C31"/>
    <w:rsid w:val="005B602F"/>
    <w:rsid w:val="005B767A"/>
    <w:rsid w:val="005C11A2"/>
    <w:rsid w:val="005C3207"/>
    <w:rsid w:val="005C3D81"/>
    <w:rsid w:val="005C6A88"/>
    <w:rsid w:val="005C726B"/>
    <w:rsid w:val="005D5E7E"/>
    <w:rsid w:val="005D7D84"/>
    <w:rsid w:val="005E040B"/>
    <w:rsid w:val="005E1FF6"/>
    <w:rsid w:val="005E2C9A"/>
    <w:rsid w:val="005E4F4E"/>
    <w:rsid w:val="005E6280"/>
    <w:rsid w:val="005E7B41"/>
    <w:rsid w:val="005F0418"/>
    <w:rsid w:val="005F048B"/>
    <w:rsid w:val="005F1A71"/>
    <w:rsid w:val="005F427F"/>
    <w:rsid w:val="005F45E5"/>
    <w:rsid w:val="005F4DEC"/>
    <w:rsid w:val="005F7212"/>
    <w:rsid w:val="005F7BD9"/>
    <w:rsid w:val="00601118"/>
    <w:rsid w:val="0060185D"/>
    <w:rsid w:val="00601F2F"/>
    <w:rsid w:val="00602386"/>
    <w:rsid w:val="00603918"/>
    <w:rsid w:val="00604D55"/>
    <w:rsid w:val="00605EAD"/>
    <w:rsid w:val="00613EBE"/>
    <w:rsid w:val="00615488"/>
    <w:rsid w:val="0061678D"/>
    <w:rsid w:val="00620005"/>
    <w:rsid w:val="0062200D"/>
    <w:rsid w:val="006240E8"/>
    <w:rsid w:val="0062612F"/>
    <w:rsid w:val="00626E4F"/>
    <w:rsid w:val="00626ED6"/>
    <w:rsid w:val="0062763C"/>
    <w:rsid w:val="00631131"/>
    <w:rsid w:val="0063158C"/>
    <w:rsid w:val="006349C8"/>
    <w:rsid w:val="0063675F"/>
    <w:rsid w:val="00636DF3"/>
    <w:rsid w:val="006373C4"/>
    <w:rsid w:val="0064007D"/>
    <w:rsid w:val="00640411"/>
    <w:rsid w:val="00641D63"/>
    <w:rsid w:val="00642855"/>
    <w:rsid w:val="00642BD0"/>
    <w:rsid w:val="00645B80"/>
    <w:rsid w:val="006476D1"/>
    <w:rsid w:val="0066218F"/>
    <w:rsid w:val="006621C9"/>
    <w:rsid w:val="00662F5A"/>
    <w:rsid w:val="006707D5"/>
    <w:rsid w:val="006800F5"/>
    <w:rsid w:val="00681702"/>
    <w:rsid w:val="00682371"/>
    <w:rsid w:val="006826BD"/>
    <w:rsid w:val="006837AD"/>
    <w:rsid w:val="006853AD"/>
    <w:rsid w:val="00686260"/>
    <w:rsid w:val="00686F7D"/>
    <w:rsid w:val="00687143"/>
    <w:rsid w:val="00687251"/>
    <w:rsid w:val="00690F87"/>
    <w:rsid w:val="0069366F"/>
    <w:rsid w:val="00693A0F"/>
    <w:rsid w:val="00693FB1"/>
    <w:rsid w:val="00695E07"/>
    <w:rsid w:val="006A15DE"/>
    <w:rsid w:val="006A3A03"/>
    <w:rsid w:val="006A440B"/>
    <w:rsid w:val="006A5941"/>
    <w:rsid w:val="006A727A"/>
    <w:rsid w:val="006B4716"/>
    <w:rsid w:val="006B4877"/>
    <w:rsid w:val="006B4D99"/>
    <w:rsid w:val="006B5EA6"/>
    <w:rsid w:val="006C05EF"/>
    <w:rsid w:val="006C0A68"/>
    <w:rsid w:val="006C0BCE"/>
    <w:rsid w:val="006C3B0C"/>
    <w:rsid w:val="006C5011"/>
    <w:rsid w:val="006C6E37"/>
    <w:rsid w:val="006C7A2F"/>
    <w:rsid w:val="006D3686"/>
    <w:rsid w:val="006D5B49"/>
    <w:rsid w:val="006D6CD0"/>
    <w:rsid w:val="006D71D2"/>
    <w:rsid w:val="006E19FF"/>
    <w:rsid w:val="006E2EBD"/>
    <w:rsid w:val="006E3E83"/>
    <w:rsid w:val="006E62F5"/>
    <w:rsid w:val="006F0C5F"/>
    <w:rsid w:val="006F2F18"/>
    <w:rsid w:val="006F5DA4"/>
    <w:rsid w:val="00700F46"/>
    <w:rsid w:val="00702764"/>
    <w:rsid w:val="0070321F"/>
    <w:rsid w:val="0070364F"/>
    <w:rsid w:val="00703F2F"/>
    <w:rsid w:val="0070506C"/>
    <w:rsid w:val="00706E8C"/>
    <w:rsid w:val="00707CC8"/>
    <w:rsid w:val="00710755"/>
    <w:rsid w:val="00711AD1"/>
    <w:rsid w:val="007120C8"/>
    <w:rsid w:val="00712370"/>
    <w:rsid w:val="00716479"/>
    <w:rsid w:val="007201E1"/>
    <w:rsid w:val="007203AA"/>
    <w:rsid w:val="00720FC2"/>
    <w:rsid w:val="00721024"/>
    <w:rsid w:val="007249A1"/>
    <w:rsid w:val="00727323"/>
    <w:rsid w:val="0073093D"/>
    <w:rsid w:val="007314A4"/>
    <w:rsid w:val="00733673"/>
    <w:rsid w:val="00733B98"/>
    <w:rsid w:val="00735614"/>
    <w:rsid w:val="0073752E"/>
    <w:rsid w:val="00737FEC"/>
    <w:rsid w:val="00742E55"/>
    <w:rsid w:val="00745084"/>
    <w:rsid w:val="00745154"/>
    <w:rsid w:val="0074587F"/>
    <w:rsid w:val="00747F38"/>
    <w:rsid w:val="00750EF2"/>
    <w:rsid w:val="0075143F"/>
    <w:rsid w:val="0075268B"/>
    <w:rsid w:val="00753BCA"/>
    <w:rsid w:val="00757FFC"/>
    <w:rsid w:val="0076184D"/>
    <w:rsid w:val="00762666"/>
    <w:rsid w:val="00762DD0"/>
    <w:rsid w:val="007641C5"/>
    <w:rsid w:val="007647DB"/>
    <w:rsid w:val="00764FE9"/>
    <w:rsid w:val="00771E34"/>
    <w:rsid w:val="00772CAB"/>
    <w:rsid w:val="00775348"/>
    <w:rsid w:val="00775F71"/>
    <w:rsid w:val="007810CA"/>
    <w:rsid w:val="00781B20"/>
    <w:rsid w:val="00782C83"/>
    <w:rsid w:val="0078314C"/>
    <w:rsid w:val="00785E23"/>
    <w:rsid w:val="0078732E"/>
    <w:rsid w:val="00787E00"/>
    <w:rsid w:val="00792106"/>
    <w:rsid w:val="0079426F"/>
    <w:rsid w:val="0079570B"/>
    <w:rsid w:val="007967D5"/>
    <w:rsid w:val="00796BCD"/>
    <w:rsid w:val="007A136D"/>
    <w:rsid w:val="007A1445"/>
    <w:rsid w:val="007A4799"/>
    <w:rsid w:val="007B2C07"/>
    <w:rsid w:val="007B2CFB"/>
    <w:rsid w:val="007B503E"/>
    <w:rsid w:val="007B559F"/>
    <w:rsid w:val="007B5FF3"/>
    <w:rsid w:val="007B6CED"/>
    <w:rsid w:val="007C1810"/>
    <w:rsid w:val="007C2A63"/>
    <w:rsid w:val="007C2E3C"/>
    <w:rsid w:val="007C3CFF"/>
    <w:rsid w:val="007C5EE2"/>
    <w:rsid w:val="007C6375"/>
    <w:rsid w:val="007C6859"/>
    <w:rsid w:val="007C7796"/>
    <w:rsid w:val="007D34CD"/>
    <w:rsid w:val="007D45C1"/>
    <w:rsid w:val="007D7F62"/>
    <w:rsid w:val="007E06D9"/>
    <w:rsid w:val="007E0B18"/>
    <w:rsid w:val="007E0DE4"/>
    <w:rsid w:val="007E2C86"/>
    <w:rsid w:val="007E366E"/>
    <w:rsid w:val="007E5534"/>
    <w:rsid w:val="007E5B2A"/>
    <w:rsid w:val="007E6B85"/>
    <w:rsid w:val="007E6D91"/>
    <w:rsid w:val="007E6EFA"/>
    <w:rsid w:val="007F0945"/>
    <w:rsid w:val="007F5ADF"/>
    <w:rsid w:val="007F5D8A"/>
    <w:rsid w:val="008003A4"/>
    <w:rsid w:val="00803463"/>
    <w:rsid w:val="00803604"/>
    <w:rsid w:val="0080367E"/>
    <w:rsid w:val="00803CBF"/>
    <w:rsid w:val="00806674"/>
    <w:rsid w:val="00806DD2"/>
    <w:rsid w:val="00807F3B"/>
    <w:rsid w:val="00812E6D"/>
    <w:rsid w:val="008135F1"/>
    <w:rsid w:val="008204B5"/>
    <w:rsid w:val="00822EF9"/>
    <w:rsid w:val="008242F4"/>
    <w:rsid w:val="00824C9D"/>
    <w:rsid w:val="00830395"/>
    <w:rsid w:val="008314B0"/>
    <w:rsid w:val="00833682"/>
    <w:rsid w:val="00834B01"/>
    <w:rsid w:val="008376ED"/>
    <w:rsid w:val="00846CEA"/>
    <w:rsid w:val="00850744"/>
    <w:rsid w:val="00854FEF"/>
    <w:rsid w:val="0085531E"/>
    <w:rsid w:val="00857A1D"/>
    <w:rsid w:val="00857F99"/>
    <w:rsid w:val="00863F2B"/>
    <w:rsid w:val="00867323"/>
    <w:rsid w:val="00870159"/>
    <w:rsid w:val="008714A9"/>
    <w:rsid w:val="00872D62"/>
    <w:rsid w:val="008735F2"/>
    <w:rsid w:val="00874E27"/>
    <w:rsid w:val="00877F55"/>
    <w:rsid w:val="00881805"/>
    <w:rsid w:val="00884822"/>
    <w:rsid w:val="00885DB9"/>
    <w:rsid w:val="00886487"/>
    <w:rsid w:val="008916D5"/>
    <w:rsid w:val="00892451"/>
    <w:rsid w:val="008972CA"/>
    <w:rsid w:val="00897671"/>
    <w:rsid w:val="008A041D"/>
    <w:rsid w:val="008A132D"/>
    <w:rsid w:val="008A1B7D"/>
    <w:rsid w:val="008A2023"/>
    <w:rsid w:val="008A2CB9"/>
    <w:rsid w:val="008A3110"/>
    <w:rsid w:val="008A34A6"/>
    <w:rsid w:val="008A5E84"/>
    <w:rsid w:val="008A6A3B"/>
    <w:rsid w:val="008B1062"/>
    <w:rsid w:val="008B1CB3"/>
    <w:rsid w:val="008B2C47"/>
    <w:rsid w:val="008B2CB3"/>
    <w:rsid w:val="008B74C7"/>
    <w:rsid w:val="008C14BA"/>
    <w:rsid w:val="008C23C6"/>
    <w:rsid w:val="008C4E92"/>
    <w:rsid w:val="008D1E24"/>
    <w:rsid w:val="008D27CE"/>
    <w:rsid w:val="008D2DBD"/>
    <w:rsid w:val="008D374D"/>
    <w:rsid w:val="008D47FF"/>
    <w:rsid w:val="008E06B7"/>
    <w:rsid w:val="008E0F78"/>
    <w:rsid w:val="008E215F"/>
    <w:rsid w:val="008E4FC7"/>
    <w:rsid w:val="008F0D6F"/>
    <w:rsid w:val="008F40BA"/>
    <w:rsid w:val="008F6AEF"/>
    <w:rsid w:val="008F6B88"/>
    <w:rsid w:val="008F7A5E"/>
    <w:rsid w:val="0090065D"/>
    <w:rsid w:val="00901163"/>
    <w:rsid w:val="00902262"/>
    <w:rsid w:val="00902964"/>
    <w:rsid w:val="009055F5"/>
    <w:rsid w:val="009111AE"/>
    <w:rsid w:val="009115C0"/>
    <w:rsid w:val="00912721"/>
    <w:rsid w:val="009141E9"/>
    <w:rsid w:val="00914ACB"/>
    <w:rsid w:val="00915594"/>
    <w:rsid w:val="00915FEF"/>
    <w:rsid w:val="00917025"/>
    <w:rsid w:val="009200F5"/>
    <w:rsid w:val="009210FB"/>
    <w:rsid w:val="00921659"/>
    <w:rsid w:val="00921A61"/>
    <w:rsid w:val="00922F95"/>
    <w:rsid w:val="00925B27"/>
    <w:rsid w:val="009268E3"/>
    <w:rsid w:val="00927571"/>
    <w:rsid w:val="00927DB5"/>
    <w:rsid w:val="009301D9"/>
    <w:rsid w:val="00931884"/>
    <w:rsid w:val="009331CB"/>
    <w:rsid w:val="00934660"/>
    <w:rsid w:val="00936757"/>
    <w:rsid w:val="00937225"/>
    <w:rsid w:val="00940A1A"/>
    <w:rsid w:val="00940A82"/>
    <w:rsid w:val="009414EA"/>
    <w:rsid w:val="0094300C"/>
    <w:rsid w:val="00945688"/>
    <w:rsid w:val="00945755"/>
    <w:rsid w:val="0094768A"/>
    <w:rsid w:val="00947844"/>
    <w:rsid w:val="009501C8"/>
    <w:rsid w:val="00955ED3"/>
    <w:rsid w:val="00957C77"/>
    <w:rsid w:val="00961547"/>
    <w:rsid w:val="00961679"/>
    <w:rsid w:val="0096316F"/>
    <w:rsid w:val="0096400C"/>
    <w:rsid w:val="00967026"/>
    <w:rsid w:val="00967967"/>
    <w:rsid w:val="009713FA"/>
    <w:rsid w:val="00971E22"/>
    <w:rsid w:val="00975CCE"/>
    <w:rsid w:val="00977EBD"/>
    <w:rsid w:val="00977ED4"/>
    <w:rsid w:val="009811BB"/>
    <w:rsid w:val="00984D63"/>
    <w:rsid w:val="00985DDE"/>
    <w:rsid w:val="00990DFB"/>
    <w:rsid w:val="00991362"/>
    <w:rsid w:val="0099181F"/>
    <w:rsid w:val="0099500C"/>
    <w:rsid w:val="009A0162"/>
    <w:rsid w:val="009A0835"/>
    <w:rsid w:val="009A1ECC"/>
    <w:rsid w:val="009A27C1"/>
    <w:rsid w:val="009A2ED3"/>
    <w:rsid w:val="009B06F2"/>
    <w:rsid w:val="009B1ED9"/>
    <w:rsid w:val="009B22F4"/>
    <w:rsid w:val="009B324F"/>
    <w:rsid w:val="009B3CAF"/>
    <w:rsid w:val="009B5E18"/>
    <w:rsid w:val="009B62A4"/>
    <w:rsid w:val="009B7C64"/>
    <w:rsid w:val="009C0A79"/>
    <w:rsid w:val="009C0B0D"/>
    <w:rsid w:val="009C374E"/>
    <w:rsid w:val="009C3B6E"/>
    <w:rsid w:val="009C4CA1"/>
    <w:rsid w:val="009C67E7"/>
    <w:rsid w:val="009D025C"/>
    <w:rsid w:val="009D0FD3"/>
    <w:rsid w:val="009D32E2"/>
    <w:rsid w:val="009D34BF"/>
    <w:rsid w:val="009D3FF8"/>
    <w:rsid w:val="009D4B26"/>
    <w:rsid w:val="009D6F98"/>
    <w:rsid w:val="009D6FEB"/>
    <w:rsid w:val="009D7D10"/>
    <w:rsid w:val="009D7F8F"/>
    <w:rsid w:val="009E433C"/>
    <w:rsid w:val="009E4E67"/>
    <w:rsid w:val="009E4FFA"/>
    <w:rsid w:val="009E50D2"/>
    <w:rsid w:val="009F0176"/>
    <w:rsid w:val="009F46E4"/>
    <w:rsid w:val="009F5723"/>
    <w:rsid w:val="009F5FF5"/>
    <w:rsid w:val="009F7AA2"/>
    <w:rsid w:val="00A00EA3"/>
    <w:rsid w:val="00A01656"/>
    <w:rsid w:val="00A031CE"/>
    <w:rsid w:val="00A041FF"/>
    <w:rsid w:val="00A045F3"/>
    <w:rsid w:val="00A16412"/>
    <w:rsid w:val="00A1789A"/>
    <w:rsid w:val="00A20293"/>
    <w:rsid w:val="00A230AE"/>
    <w:rsid w:val="00A23FAC"/>
    <w:rsid w:val="00A245BC"/>
    <w:rsid w:val="00A2483D"/>
    <w:rsid w:val="00A24B5D"/>
    <w:rsid w:val="00A26E72"/>
    <w:rsid w:val="00A30518"/>
    <w:rsid w:val="00A32B7D"/>
    <w:rsid w:val="00A337C7"/>
    <w:rsid w:val="00A34C58"/>
    <w:rsid w:val="00A365FB"/>
    <w:rsid w:val="00A37410"/>
    <w:rsid w:val="00A43545"/>
    <w:rsid w:val="00A44073"/>
    <w:rsid w:val="00A451E6"/>
    <w:rsid w:val="00A47797"/>
    <w:rsid w:val="00A512B5"/>
    <w:rsid w:val="00A52E21"/>
    <w:rsid w:val="00A53DDA"/>
    <w:rsid w:val="00A55784"/>
    <w:rsid w:val="00A56BD6"/>
    <w:rsid w:val="00A56E1E"/>
    <w:rsid w:val="00A620E0"/>
    <w:rsid w:val="00A62C23"/>
    <w:rsid w:val="00A62E03"/>
    <w:rsid w:val="00A645E5"/>
    <w:rsid w:val="00A65180"/>
    <w:rsid w:val="00A6554D"/>
    <w:rsid w:val="00A678A9"/>
    <w:rsid w:val="00A702D0"/>
    <w:rsid w:val="00A7094B"/>
    <w:rsid w:val="00A70D68"/>
    <w:rsid w:val="00A70E1F"/>
    <w:rsid w:val="00A71418"/>
    <w:rsid w:val="00A74039"/>
    <w:rsid w:val="00A7527D"/>
    <w:rsid w:val="00A7533B"/>
    <w:rsid w:val="00A75A21"/>
    <w:rsid w:val="00A76B93"/>
    <w:rsid w:val="00A76D49"/>
    <w:rsid w:val="00A80230"/>
    <w:rsid w:val="00A80A6B"/>
    <w:rsid w:val="00A81CDC"/>
    <w:rsid w:val="00A82F80"/>
    <w:rsid w:val="00A86633"/>
    <w:rsid w:val="00A86AB3"/>
    <w:rsid w:val="00A87C0C"/>
    <w:rsid w:val="00A91F03"/>
    <w:rsid w:val="00A93719"/>
    <w:rsid w:val="00A93BE1"/>
    <w:rsid w:val="00AA0139"/>
    <w:rsid w:val="00AA17A3"/>
    <w:rsid w:val="00AA1F07"/>
    <w:rsid w:val="00AA3E09"/>
    <w:rsid w:val="00AB2538"/>
    <w:rsid w:val="00AB3051"/>
    <w:rsid w:val="00AB34A0"/>
    <w:rsid w:val="00AB5211"/>
    <w:rsid w:val="00AC026A"/>
    <w:rsid w:val="00AC1739"/>
    <w:rsid w:val="00AC1FBB"/>
    <w:rsid w:val="00AC57B4"/>
    <w:rsid w:val="00AC5A04"/>
    <w:rsid w:val="00AC7294"/>
    <w:rsid w:val="00AD077C"/>
    <w:rsid w:val="00AD3C7B"/>
    <w:rsid w:val="00AD50A5"/>
    <w:rsid w:val="00AD6676"/>
    <w:rsid w:val="00AE4967"/>
    <w:rsid w:val="00AE59B1"/>
    <w:rsid w:val="00AE5E16"/>
    <w:rsid w:val="00AE6066"/>
    <w:rsid w:val="00AE70D4"/>
    <w:rsid w:val="00AF088D"/>
    <w:rsid w:val="00AF1C29"/>
    <w:rsid w:val="00AF23F1"/>
    <w:rsid w:val="00AF24AA"/>
    <w:rsid w:val="00AF6B0F"/>
    <w:rsid w:val="00B00BD6"/>
    <w:rsid w:val="00B01940"/>
    <w:rsid w:val="00B03263"/>
    <w:rsid w:val="00B03E68"/>
    <w:rsid w:val="00B04140"/>
    <w:rsid w:val="00B0451D"/>
    <w:rsid w:val="00B06B34"/>
    <w:rsid w:val="00B07A6D"/>
    <w:rsid w:val="00B10A98"/>
    <w:rsid w:val="00B1182B"/>
    <w:rsid w:val="00B11DC2"/>
    <w:rsid w:val="00B15E98"/>
    <w:rsid w:val="00B243E7"/>
    <w:rsid w:val="00B24BA8"/>
    <w:rsid w:val="00B25FC2"/>
    <w:rsid w:val="00B30DCA"/>
    <w:rsid w:val="00B31FA4"/>
    <w:rsid w:val="00B32593"/>
    <w:rsid w:val="00B33D1A"/>
    <w:rsid w:val="00B35406"/>
    <w:rsid w:val="00B40D00"/>
    <w:rsid w:val="00B41183"/>
    <w:rsid w:val="00B41877"/>
    <w:rsid w:val="00B41880"/>
    <w:rsid w:val="00B419D7"/>
    <w:rsid w:val="00B41E94"/>
    <w:rsid w:val="00B45822"/>
    <w:rsid w:val="00B544DB"/>
    <w:rsid w:val="00B55494"/>
    <w:rsid w:val="00B55964"/>
    <w:rsid w:val="00B5643F"/>
    <w:rsid w:val="00B56BA2"/>
    <w:rsid w:val="00B56D30"/>
    <w:rsid w:val="00B600EF"/>
    <w:rsid w:val="00B6064C"/>
    <w:rsid w:val="00B619D7"/>
    <w:rsid w:val="00B62281"/>
    <w:rsid w:val="00B62DE5"/>
    <w:rsid w:val="00B6611D"/>
    <w:rsid w:val="00B674D7"/>
    <w:rsid w:val="00B67DB7"/>
    <w:rsid w:val="00B712E1"/>
    <w:rsid w:val="00B715F9"/>
    <w:rsid w:val="00B72211"/>
    <w:rsid w:val="00B733B1"/>
    <w:rsid w:val="00B73599"/>
    <w:rsid w:val="00B73618"/>
    <w:rsid w:val="00B73C5B"/>
    <w:rsid w:val="00B74AEA"/>
    <w:rsid w:val="00B74DB4"/>
    <w:rsid w:val="00B773AD"/>
    <w:rsid w:val="00B80BC6"/>
    <w:rsid w:val="00B81AC3"/>
    <w:rsid w:val="00B81B71"/>
    <w:rsid w:val="00B8228C"/>
    <w:rsid w:val="00B869B2"/>
    <w:rsid w:val="00B9386C"/>
    <w:rsid w:val="00B9726E"/>
    <w:rsid w:val="00BA0CF6"/>
    <w:rsid w:val="00BA0ECA"/>
    <w:rsid w:val="00BA0F63"/>
    <w:rsid w:val="00BA13B1"/>
    <w:rsid w:val="00BA4397"/>
    <w:rsid w:val="00BA6000"/>
    <w:rsid w:val="00BA675C"/>
    <w:rsid w:val="00BA6966"/>
    <w:rsid w:val="00BA6BC0"/>
    <w:rsid w:val="00BB35D2"/>
    <w:rsid w:val="00BB37DB"/>
    <w:rsid w:val="00BB7467"/>
    <w:rsid w:val="00BC1235"/>
    <w:rsid w:val="00BC13F3"/>
    <w:rsid w:val="00BC19D4"/>
    <w:rsid w:val="00BC2697"/>
    <w:rsid w:val="00BC6BB8"/>
    <w:rsid w:val="00BC7062"/>
    <w:rsid w:val="00BC7F5C"/>
    <w:rsid w:val="00BD4CA4"/>
    <w:rsid w:val="00BD5F6D"/>
    <w:rsid w:val="00BE03E4"/>
    <w:rsid w:val="00BE2B31"/>
    <w:rsid w:val="00BE3C72"/>
    <w:rsid w:val="00BE4E9B"/>
    <w:rsid w:val="00BE6359"/>
    <w:rsid w:val="00BE762D"/>
    <w:rsid w:val="00BF130C"/>
    <w:rsid w:val="00BF1ED1"/>
    <w:rsid w:val="00BF2DC0"/>
    <w:rsid w:val="00BF634D"/>
    <w:rsid w:val="00BF687D"/>
    <w:rsid w:val="00BF7A9F"/>
    <w:rsid w:val="00C00261"/>
    <w:rsid w:val="00C036A9"/>
    <w:rsid w:val="00C05832"/>
    <w:rsid w:val="00C06CB5"/>
    <w:rsid w:val="00C07490"/>
    <w:rsid w:val="00C12F9C"/>
    <w:rsid w:val="00C17F8A"/>
    <w:rsid w:val="00C20EBD"/>
    <w:rsid w:val="00C22999"/>
    <w:rsid w:val="00C24501"/>
    <w:rsid w:val="00C25E73"/>
    <w:rsid w:val="00C261C5"/>
    <w:rsid w:val="00C32976"/>
    <w:rsid w:val="00C33164"/>
    <w:rsid w:val="00C33DB1"/>
    <w:rsid w:val="00C3560D"/>
    <w:rsid w:val="00C37308"/>
    <w:rsid w:val="00C412FD"/>
    <w:rsid w:val="00C436FE"/>
    <w:rsid w:val="00C526FE"/>
    <w:rsid w:val="00C545DD"/>
    <w:rsid w:val="00C5655B"/>
    <w:rsid w:val="00C57DEA"/>
    <w:rsid w:val="00C620BD"/>
    <w:rsid w:val="00C65114"/>
    <w:rsid w:val="00C70306"/>
    <w:rsid w:val="00C7196E"/>
    <w:rsid w:val="00C71FA8"/>
    <w:rsid w:val="00C736EE"/>
    <w:rsid w:val="00C73B10"/>
    <w:rsid w:val="00C77314"/>
    <w:rsid w:val="00C81158"/>
    <w:rsid w:val="00C82AC8"/>
    <w:rsid w:val="00C83902"/>
    <w:rsid w:val="00C846DC"/>
    <w:rsid w:val="00C90589"/>
    <w:rsid w:val="00C91379"/>
    <w:rsid w:val="00C9283B"/>
    <w:rsid w:val="00C93E1B"/>
    <w:rsid w:val="00C93F3D"/>
    <w:rsid w:val="00C95EEA"/>
    <w:rsid w:val="00CA0902"/>
    <w:rsid w:val="00CA2DD0"/>
    <w:rsid w:val="00CA4E68"/>
    <w:rsid w:val="00CA5465"/>
    <w:rsid w:val="00CA72EA"/>
    <w:rsid w:val="00CA738F"/>
    <w:rsid w:val="00CB0E25"/>
    <w:rsid w:val="00CB0F70"/>
    <w:rsid w:val="00CB1169"/>
    <w:rsid w:val="00CB2835"/>
    <w:rsid w:val="00CB4D2B"/>
    <w:rsid w:val="00CB5B86"/>
    <w:rsid w:val="00CC05FD"/>
    <w:rsid w:val="00CC0696"/>
    <w:rsid w:val="00CC3062"/>
    <w:rsid w:val="00CC420F"/>
    <w:rsid w:val="00CC4597"/>
    <w:rsid w:val="00CC6C7A"/>
    <w:rsid w:val="00CD144B"/>
    <w:rsid w:val="00CD1A92"/>
    <w:rsid w:val="00CD4E0D"/>
    <w:rsid w:val="00CD50DA"/>
    <w:rsid w:val="00CE173D"/>
    <w:rsid w:val="00CE2661"/>
    <w:rsid w:val="00CE2D10"/>
    <w:rsid w:val="00CE4541"/>
    <w:rsid w:val="00CE664D"/>
    <w:rsid w:val="00CE7786"/>
    <w:rsid w:val="00CF2375"/>
    <w:rsid w:val="00CF2A31"/>
    <w:rsid w:val="00CF2EAF"/>
    <w:rsid w:val="00CF3479"/>
    <w:rsid w:val="00CF409A"/>
    <w:rsid w:val="00CF4DD1"/>
    <w:rsid w:val="00CF6148"/>
    <w:rsid w:val="00CF69F9"/>
    <w:rsid w:val="00D00951"/>
    <w:rsid w:val="00D01949"/>
    <w:rsid w:val="00D1064D"/>
    <w:rsid w:val="00D11EB7"/>
    <w:rsid w:val="00D14CF5"/>
    <w:rsid w:val="00D166AC"/>
    <w:rsid w:val="00D1707A"/>
    <w:rsid w:val="00D17111"/>
    <w:rsid w:val="00D17690"/>
    <w:rsid w:val="00D17FA6"/>
    <w:rsid w:val="00D20521"/>
    <w:rsid w:val="00D21214"/>
    <w:rsid w:val="00D233A7"/>
    <w:rsid w:val="00D2528A"/>
    <w:rsid w:val="00D3318E"/>
    <w:rsid w:val="00D33D52"/>
    <w:rsid w:val="00D34522"/>
    <w:rsid w:val="00D34EF1"/>
    <w:rsid w:val="00D370DD"/>
    <w:rsid w:val="00D37450"/>
    <w:rsid w:val="00D374CA"/>
    <w:rsid w:val="00D37F5A"/>
    <w:rsid w:val="00D40300"/>
    <w:rsid w:val="00D40B32"/>
    <w:rsid w:val="00D40CD0"/>
    <w:rsid w:val="00D50D2D"/>
    <w:rsid w:val="00D5268C"/>
    <w:rsid w:val="00D5316B"/>
    <w:rsid w:val="00D560DB"/>
    <w:rsid w:val="00D563AD"/>
    <w:rsid w:val="00D5658B"/>
    <w:rsid w:val="00D628AE"/>
    <w:rsid w:val="00D631B3"/>
    <w:rsid w:val="00D63C00"/>
    <w:rsid w:val="00D645DB"/>
    <w:rsid w:val="00D64A44"/>
    <w:rsid w:val="00D6607A"/>
    <w:rsid w:val="00D67789"/>
    <w:rsid w:val="00D67CE0"/>
    <w:rsid w:val="00D67FC6"/>
    <w:rsid w:val="00D7478A"/>
    <w:rsid w:val="00D77450"/>
    <w:rsid w:val="00D80560"/>
    <w:rsid w:val="00D84F95"/>
    <w:rsid w:val="00D858C9"/>
    <w:rsid w:val="00D85FB7"/>
    <w:rsid w:val="00D85FC6"/>
    <w:rsid w:val="00D86D6D"/>
    <w:rsid w:val="00D875FE"/>
    <w:rsid w:val="00D92F6B"/>
    <w:rsid w:val="00D942B4"/>
    <w:rsid w:val="00D9465D"/>
    <w:rsid w:val="00D9534C"/>
    <w:rsid w:val="00D97341"/>
    <w:rsid w:val="00DA0B5A"/>
    <w:rsid w:val="00DA5192"/>
    <w:rsid w:val="00DA6365"/>
    <w:rsid w:val="00DA64A4"/>
    <w:rsid w:val="00DA6A35"/>
    <w:rsid w:val="00DB10F2"/>
    <w:rsid w:val="00DB1B74"/>
    <w:rsid w:val="00DB2DDA"/>
    <w:rsid w:val="00DB5613"/>
    <w:rsid w:val="00DC2EFC"/>
    <w:rsid w:val="00DC32D3"/>
    <w:rsid w:val="00DC558D"/>
    <w:rsid w:val="00DC68D0"/>
    <w:rsid w:val="00DC6F19"/>
    <w:rsid w:val="00DD2074"/>
    <w:rsid w:val="00DD4373"/>
    <w:rsid w:val="00DD48B2"/>
    <w:rsid w:val="00DD5F81"/>
    <w:rsid w:val="00DE2AB9"/>
    <w:rsid w:val="00DE3839"/>
    <w:rsid w:val="00DE5A2B"/>
    <w:rsid w:val="00DE5A34"/>
    <w:rsid w:val="00DE6496"/>
    <w:rsid w:val="00DF1762"/>
    <w:rsid w:val="00DF22BD"/>
    <w:rsid w:val="00DF3063"/>
    <w:rsid w:val="00DF3298"/>
    <w:rsid w:val="00DF5022"/>
    <w:rsid w:val="00DF74B0"/>
    <w:rsid w:val="00E02866"/>
    <w:rsid w:val="00E03964"/>
    <w:rsid w:val="00E05357"/>
    <w:rsid w:val="00E06045"/>
    <w:rsid w:val="00E074A3"/>
    <w:rsid w:val="00E07B33"/>
    <w:rsid w:val="00E07F20"/>
    <w:rsid w:val="00E123F8"/>
    <w:rsid w:val="00E1251F"/>
    <w:rsid w:val="00E13AB8"/>
    <w:rsid w:val="00E17127"/>
    <w:rsid w:val="00E17975"/>
    <w:rsid w:val="00E20CD7"/>
    <w:rsid w:val="00E2137A"/>
    <w:rsid w:val="00E22087"/>
    <w:rsid w:val="00E24EE5"/>
    <w:rsid w:val="00E2582C"/>
    <w:rsid w:val="00E25F4F"/>
    <w:rsid w:val="00E27F95"/>
    <w:rsid w:val="00E33125"/>
    <w:rsid w:val="00E3336B"/>
    <w:rsid w:val="00E33A40"/>
    <w:rsid w:val="00E340D0"/>
    <w:rsid w:val="00E37F93"/>
    <w:rsid w:val="00E4116A"/>
    <w:rsid w:val="00E44B5E"/>
    <w:rsid w:val="00E47D54"/>
    <w:rsid w:val="00E52128"/>
    <w:rsid w:val="00E5285A"/>
    <w:rsid w:val="00E52F8F"/>
    <w:rsid w:val="00E530DB"/>
    <w:rsid w:val="00E53AD5"/>
    <w:rsid w:val="00E56FE6"/>
    <w:rsid w:val="00E6047E"/>
    <w:rsid w:val="00E60B3D"/>
    <w:rsid w:val="00E64DB8"/>
    <w:rsid w:val="00E7056F"/>
    <w:rsid w:val="00E73BFF"/>
    <w:rsid w:val="00E753C1"/>
    <w:rsid w:val="00E75CEC"/>
    <w:rsid w:val="00E80FE0"/>
    <w:rsid w:val="00E84975"/>
    <w:rsid w:val="00E84D97"/>
    <w:rsid w:val="00E84F3C"/>
    <w:rsid w:val="00E852C3"/>
    <w:rsid w:val="00E8596F"/>
    <w:rsid w:val="00E86416"/>
    <w:rsid w:val="00E86AA0"/>
    <w:rsid w:val="00E87037"/>
    <w:rsid w:val="00E90319"/>
    <w:rsid w:val="00E92969"/>
    <w:rsid w:val="00E9335E"/>
    <w:rsid w:val="00E93CE7"/>
    <w:rsid w:val="00E975F7"/>
    <w:rsid w:val="00E97DE2"/>
    <w:rsid w:val="00EA27E2"/>
    <w:rsid w:val="00EA3F6A"/>
    <w:rsid w:val="00EA43B0"/>
    <w:rsid w:val="00EB01FC"/>
    <w:rsid w:val="00EB3A88"/>
    <w:rsid w:val="00EB7973"/>
    <w:rsid w:val="00EC0B60"/>
    <w:rsid w:val="00EC0E60"/>
    <w:rsid w:val="00EC4A8C"/>
    <w:rsid w:val="00EC729F"/>
    <w:rsid w:val="00ED0258"/>
    <w:rsid w:val="00ED4267"/>
    <w:rsid w:val="00ED65C6"/>
    <w:rsid w:val="00EE28E9"/>
    <w:rsid w:val="00EE3219"/>
    <w:rsid w:val="00EE7D45"/>
    <w:rsid w:val="00EF06D5"/>
    <w:rsid w:val="00EF1A7E"/>
    <w:rsid w:val="00EF2E78"/>
    <w:rsid w:val="00EF3871"/>
    <w:rsid w:val="00EF5E33"/>
    <w:rsid w:val="00EF78D5"/>
    <w:rsid w:val="00F014E1"/>
    <w:rsid w:val="00F02EA2"/>
    <w:rsid w:val="00F032D8"/>
    <w:rsid w:val="00F04ACB"/>
    <w:rsid w:val="00F05473"/>
    <w:rsid w:val="00F11C6F"/>
    <w:rsid w:val="00F11E7F"/>
    <w:rsid w:val="00F14D42"/>
    <w:rsid w:val="00F15BFD"/>
    <w:rsid w:val="00F1600B"/>
    <w:rsid w:val="00F16668"/>
    <w:rsid w:val="00F16E05"/>
    <w:rsid w:val="00F20095"/>
    <w:rsid w:val="00F23A76"/>
    <w:rsid w:val="00F331B4"/>
    <w:rsid w:val="00F3586D"/>
    <w:rsid w:val="00F36A36"/>
    <w:rsid w:val="00F37385"/>
    <w:rsid w:val="00F40005"/>
    <w:rsid w:val="00F41D72"/>
    <w:rsid w:val="00F444C8"/>
    <w:rsid w:val="00F51848"/>
    <w:rsid w:val="00F52F78"/>
    <w:rsid w:val="00F5384E"/>
    <w:rsid w:val="00F538DE"/>
    <w:rsid w:val="00F559A8"/>
    <w:rsid w:val="00F55A47"/>
    <w:rsid w:val="00F5680E"/>
    <w:rsid w:val="00F65436"/>
    <w:rsid w:val="00F71F3E"/>
    <w:rsid w:val="00F74212"/>
    <w:rsid w:val="00F74B67"/>
    <w:rsid w:val="00F8120F"/>
    <w:rsid w:val="00F8546C"/>
    <w:rsid w:val="00F8647B"/>
    <w:rsid w:val="00F87FDA"/>
    <w:rsid w:val="00F90D8C"/>
    <w:rsid w:val="00F943A7"/>
    <w:rsid w:val="00F9459C"/>
    <w:rsid w:val="00F95A61"/>
    <w:rsid w:val="00F975AF"/>
    <w:rsid w:val="00FA4347"/>
    <w:rsid w:val="00FB050D"/>
    <w:rsid w:val="00FB4EDC"/>
    <w:rsid w:val="00FB53CD"/>
    <w:rsid w:val="00FC2283"/>
    <w:rsid w:val="00FC32F7"/>
    <w:rsid w:val="00FC3956"/>
    <w:rsid w:val="00FC65D8"/>
    <w:rsid w:val="00FD1124"/>
    <w:rsid w:val="00FD249A"/>
    <w:rsid w:val="00FD28EC"/>
    <w:rsid w:val="00FD5A07"/>
    <w:rsid w:val="00FD720D"/>
    <w:rsid w:val="00FE0CC8"/>
    <w:rsid w:val="00FE171B"/>
    <w:rsid w:val="00FE1788"/>
    <w:rsid w:val="00FE263C"/>
    <w:rsid w:val="00FE2EFA"/>
    <w:rsid w:val="00FE5433"/>
    <w:rsid w:val="00FE5CD2"/>
    <w:rsid w:val="00FE69E6"/>
    <w:rsid w:val="00FF0078"/>
    <w:rsid w:val="00FF044C"/>
    <w:rsid w:val="00FF1710"/>
    <w:rsid w:val="00FF1A31"/>
    <w:rsid w:val="00FF2E4D"/>
    <w:rsid w:val="00FF373D"/>
    <w:rsid w:val="00FF4316"/>
    <w:rsid w:val="00FF4F0F"/>
    <w:rsid w:val="00FF62DE"/>
    <w:rsid w:val="00FF75E3"/>
    <w:rsid w:val="00FF7F4F"/>
    <w:rsid w:val="025A0660"/>
    <w:rsid w:val="07393C05"/>
    <w:rsid w:val="07E13EC2"/>
    <w:rsid w:val="07FE5294"/>
    <w:rsid w:val="0E7476E7"/>
    <w:rsid w:val="0E8042DE"/>
    <w:rsid w:val="0FD0094D"/>
    <w:rsid w:val="1030329B"/>
    <w:rsid w:val="111F00E9"/>
    <w:rsid w:val="13D82E87"/>
    <w:rsid w:val="164069C7"/>
    <w:rsid w:val="16C60AD4"/>
    <w:rsid w:val="18C871E9"/>
    <w:rsid w:val="18CF093C"/>
    <w:rsid w:val="1A4B194F"/>
    <w:rsid w:val="1A657C9B"/>
    <w:rsid w:val="1B040E15"/>
    <w:rsid w:val="1CE3359A"/>
    <w:rsid w:val="1F006B10"/>
    <w:rsid w:val="20A06C94"/>
    <w:rsid w:val="233E3803"/>
    <w:rsid w:val="281B5C24"/>
    <w:rsid w:val="296F4047"/>
    <w:rsid w:val="29A97AD5"/>
    <w:rsid w:val="32F55942"/>
    <w:rsid w:val="34A55CF1"/>
    <w:rsid w:val="34EE4299"/>
    <w:rsid w:val="350757C1"/>
    <w:rsid w:val="3B5D3288"/>
    <w:rsid w:val="3E955F68"/>
    <w:rsid w:val="406B5793"/>
    <w:rsid w:val="4286083C"/>
    <w:rsid w:val="430D73BE"/>
    <w:rsid w:val="44134CD1"/>
    <w:rsid w:val="4BC86043"/>
    <w:rsid w:val="4F3A122B"/>
    <w:rsid w:val="4F5E7F6A"/>
    <w:rsid w:val="4FE45646"/>
    <w:rsid w:val="53583BBF"/>
    <w:rsid w:val="55B33581"/>
    <w:rsid w:val="59747B68"/>
    <w:rsid w:val="59DF6954"/>
    <w:rsid w:val="5AEC1FC0"/>
    <w:rsid w:val="5DDC779B"/>
    <w:rsid w:val="60B723C8"/>
    <w:rsid w:val="62FC162C"/>
    <w:rsid w:val="64B0159A"/>
    <w:rsid w:val="67F87D9B"/>
    <w:rsid w:val="79E11D2C"/>
    <w:rsid w:val="7D142E45"/>
    <w:rsid w:val="7D9224A4"/>
    <w:rsid w:val="7DEE00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30"/>
    <w:qFormat/>
    <w:uiPriority w:val="0"/>
    <w:pPr>
      <w:keepNext/>
      <w:keepLines/>
      <w:spacing w:before="260" w:after="260" w:line="415" w:lineRule="auto"/>
      <w:outlineLvl w:val="2"/>
    </w:pPr>
    <w:rPr>
      <w:b/>
      <w:bCs/>
      <w:kern w:val="0"/>
      <w:sz w:val="32"/>
      <w:szCs w:val="32"/>
      <w:lang w:val="zh-CN" w:eastAsia="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78"/>
    <w:semiHidden/>
    <w:unhideWhenUsed/>
    <w:qFormat/>
    <w:uiPriority w:val="99"/>
    <w:pPr>
      <w:jc w:val="left"/>
    </w:pPr>
  </w:style>
  <w:style w:type="paragraph" w:styleId="5">
    <w:name w:val="Body Text"/>
    <w:basedOn w:val="1"/>
    <w:link w:val="82"/>
    <w:qFormat/>
    <w:uiPriority w:val="0"/>
    <w:pPr>
      <w:spacing w:after="120"/>
    </w:pPr>
  </w:style>
  <w:style w:type="paragraph" w:styleId="6">
    <w:name w:val="Body Text Indent 2"/>
    <w:basedOn w:val="1"/>
    <w:link w:val="38"/>
    <w:qFormat/>
    <w:uiPriority w:val="0"/>
    <w:pPr>
      <w:tabs>
        <w:tab w:val="left" w:pos="360"/>
      </w:tabs>
      <w:spacing w:line="560" w:lineRule="atLeast"/>
      <w:ind w:left="-105" w:firstLine="465"/>
    </w:pPr>
    <w:rPr>
      <w:rFonts w:ascii="宋体"/>
      <w:sz w:val="28"/>
      <w:lang w:val="zh-CN" w:eastAsia="zh-CN"/>
    </w:rPr>
  </w:style>
  <w:style w:type="paragraph" w:styleId="7">
    <w:name w:val="Balloon Text"/>
    <w:basedOn w:val="1"/>
    <w:link w:val="33"/>
    <w:qFormat/>
    <w:uiPriority w:val="99"/>
    <w:rPr>
      <w:sz w:val="18"/>
      <w:szCs w:val="18"/>
      <w:lang w:val="zh-CN" w:eastAsia="zh-CN"/>
    </w:rPr>
  </w:style>
  <w:style w:type="paragraph" w:styleId="8">
    <w:name w:val="footer"/>
    <w:basedOn w:val="1"/>
    <w:link w:val="32"/>
    <w:qFormat/>
    <w:uiPriority w:val="99"/>
    <w:pPr>
      <w:tabs>
        <w:tab w:val="center" w:pos="4153"/>
        <w:tab w:val="right" w:pos="8306"/>
      </w:tabs>
      <w:snapToGrid w:val="0"/>
      <w:jc w:val="left"/>
    </w:pPr>
    <w:rPr>
      <w:kern w:val="0"/>
      <w:sz w:val="18"/>
      <w:szCs w:val="18"/>
      <w:lang w:val="zh-CN" w:eastAsia="zh-CN"/>
    </w:rPr>
  </w:style>
  <w:style w:type="paragraph" w:styleId="9">
    <w:name w:val="header"/>
    <w:basedOn w:val="1"/>
    <w:link w:val="31"/>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7"/>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2">
    <w:name w:val="Body Text Indent 3"/>
    <w:basedOn w:val="1"/>
    <w:link w:val="39"/>
    <w:qFormat/>
    <w:uiPriority w:val="0"/>
    <w:pPr>
      <w:tabs>
        <w:tab w:val="left" w:pos="360"/>
      </w:tabs>
      <w:spacing w:line="560" w:lineRule="exact"/>
      <w:ind w:firstLine="360"/>
    </w:pPr>
    <w:rPr>
      <w:rFonts w:ascii="宋体"/>
      <w:sz w:val="24"/>
      <w:lang w:val="zh-CN" w:eastAsia="zh-CN"/>
    </w:rPr>
  </w:style>
  <w:style w:type="paragraph" w:styleId="13">
    <w:name w:val="Body Text 2"/>
    <w:basedOn w:val="1"/>
    <w:link w:val="77"/>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9"/>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FollowedHyperlink"/>
    <w:basedOn w:val="18"/>
    <w:semiHidden/>
    <w:unhideWhenUsed/>
    <w:qFormat/>
    <w:uiPriority w:val="99"/>
    <w:rPr>
      <w:rFonts w:hint="eastAsia" w:ascii="微软雅黑" w:hAnsi="微软雅黑" w:eastAsia="微软雅黑" w:cs="微软雅黑"/>
      <w:color w:val="428BCA"/>
      <w:u w:val="none"/>
    </w:rPr>
  </w:style>
  <w:style w:type="character" w:styleId="22">
    <w:name w:val="Emphasis"/>
    <w:qFormat/>
    <w:uiPriority w:val="20"/>
    <w:rPr>
      <w:i/>
      <w:iCs/>
    </w:rPr>
  </w:style>
  <w:style w:type="character" w:styleId="23">
    <w:name w:val="HTML Definition"/>
    <w:basedOn w:val="18"/>
    <w:semiHidden/>
    <w:unhideWhenUsed/>
    <w:qFormat/>
    <w:uiPriority w:val="99"/>
    <w:rPr>
      <w:i/>
      <w:iCs/>
    </w:rPr>
  </w:style>
  <w:style w:type="character" w:styleId="24">
    <w:name w:val="Hyperlink"/>
    <w:qFormat/>
    <w:uiPriority w:val="0"/>
    <w:rPr>
      <w:rFonts w:hint="default" w:ascii="ˎ̥" w:hAnsi="ˎ̥"/>
      <w:color w:val="3E3E3E"/>
      <w:sz w:val="24"/>
      <w:szCs w:val="24"/>
      <w:u w:val="none"/>
    </w:rPr>
  </w:style>
  <w:style w:type="character" w:styleId="25">
    <w:name w:val="HTML Code"/>
    <w:basedOn w:val="18"/>
    <w:semiHidden/>
    <w:unhideWhenUsed/>
    <w:qFormat/>
    <w:uiPriority w:val="99"/>
    <w:rPr>
      <w:rFonts w:ascii="Consolas" w:hAnsi="Consolas" w:eastAsia="Consolas" w:cs="Consolas"/>
      <w:color w:val="C7254E"/>
      <w:sz w:val="21"/>
      <w:szCs w:val="21"/>
      <w:shd w:val="clear" w:fill="F9F2F4"/>
    </w:rPr>
  </w:style>
  <w:style w:type="character" w:styleId="26">
    <w:name w:val="annotation reference"/>
    <w:basedOn w:val="18"/>
    <w:semiHidden/>
    <w:unhideWhenUsed/>
    <w:qFormat/>
    <w:uiPriority w:val="99"/>
    <w:rPr>
      <w:sz w:val="21"/>
      <w:szCs w:val="21"/>
    </w:rPr>
  </w:style>
  <w:style w:type="character" w:styleId="27">
    <w:name w:val="HTML Cite"/>
    <w:basedOn w:val="18"/>
    <w:semiHidden/>
    <w:unhideWhenUsed/>
    <w:qFormat/>
    <w:uiPriority w:val="99"/>
  </w:style>
  <w:style w:type="character" w:styleId="28">
    <w:name w:val="HTML Keyboard"/>
    <w:basedOn w:val="18"/>
    <w:semiHidden/>
    <w:unhideWhenUsed/>
    <w:qFormat/>
    <w:uiPriority w:val="99"/>
    <w:rPr>
      <w:rFonts w:hint="default" w:ascii="Consolas" w:hAnsi="Consolas" w:eastAsia="Consolas" w:cs="Consolas"/>
      <w:sz w:val="21"/>
      <w:szCs w:val="21"/>
    </w:rPr>
  </w:style>
  <w:style w:type="character" w:styleId="29">
    <w:name w:val="HTML Sample"/>
    <w:basedOn w:val="18"/>
    <w:semiHidden/>
    <w:unhideWhenUsed/>
    <w:qFormat/>
    <w:uiPriority w:val="99"/>
    <w:rPr>
      <w:rFonts w:hint="default" w:ascii="Consolas" w:hAnsi="Consolas" w:eastAsia="Consolas" w:cs="Consolas"/>
      <w:sz w:val="21"/>
      <w:szCs w:val="21"/>
    </w:rPr>
  </w:style>
  <w:style w:type="character" w:customStyle="1" w:styleId="30">
    <w:name w:val="标题 3 Char"/>
    <w:link w:val="2"/>
    <w:qFormat/>
    <w:uiPriority w:val="0"/>
    <w:rPr>
      <w:rFonts w:ascii="Times New Roman" w:hAnsi="Times New Roman" w:eastAsia="宋体" w:cs="Times New Roman"/>
      <w:b/>
      <w:bCs/>
      <w:sz w:val="32"/>
      <w:szCs w:val="32"/>
    </w:rPr>
  </w:style>
  <w:style w:type="character" w:customStyle="1" w:styleId="31">
    <w:name w:val="页眉 Char"/>
    <w:link w:val="9"/>
    <w:qFormat/>
    <w:uiPriority w:val="99"/>
    <w:rPr>
      <w:rFonts w:ascii="Times New Roman" w:hAnsi="Times New Roman" w:eastAsia="宋体" w:cs="Times New Roman"/>
      <w:sz w:val="18"/>
      <w:szCs w:val="18"/>
    </w:rPr>
  </w:style>
  <w:style w:type="character" w:customStyle="1" w:styleId="32">
    <w:name w:val="页脚 Char"/>
    <w:link w:val="8"/>
    <w:qFormat/>
    <w:uiPriority w:val="99"/>
    <w:rPr>
      <w:rFonts w:ascii="Times New Roman" w:hAnsi="Times New Roman" w:eastAsia="宋体" w:cs="Times New Roman"/>
      <w:sz w:val="18"/>
      <w:szCs w:val="18"/>
    </w:rPr>
  </w:style>
  <w:style w:type="character" w:customStyle="1" w:styleId="33">
    <w:name w:val="批注框文本 Char"/>
    <w:link w:val="7"/>
    <w:qFormat/>
    <w:uiPriority w:val="99"/>
    <w:rPr>
      <w:rFonts w:ascii="Times New Roman" w:hAnsi="Times New Roman"/>
      <w:kern w:val="2"/>
      <w:sz w:val="18"/>
      <w:szCs w:val="18"/>
    </w:rPr>
  </w:style>
  <w:style w:type="paragraph" w:customStyle="1" w:styleId="34">
    <w:name w:val="Char"/>
    <w:basedOn w:val="1"/>
    <w:qFormat/>
    <w:uiPriority w:val="0"/>
  </w:style>
  <w:style w:type="paragraph" w:customStyle="1" w:styleId="35">
    <w:name w:val="Default"/>
    <w:link w:val="80"/>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6">
    <w:name w:val="列出段落1"/>
    <w:basedOn w:val="1"/>
    <w:qFormat/>
    <w:uiPriority w:val="0"/>
    <w:pPr>
      <w:ind w:firstLine="420" w:firstLineChars="200"/>
    </w:pPr>
    <w:rPr>
      <w:rFonts w:ascii="Calibri" w:hAnsi="Calibri" w:cs="黑体"/>
      <w:szCs w:val="22"/>
    </w:rPr>
  </w:style>
  <w:style w:type="character" w:customStyle="1" w:styleId="37">
    <w:name w:val="副标题 Char"/>
    <w:link w:val="11"/>
    <w:qFormat/>
    <w:uiPriority w:val="11"/>
    <w:rPr>
      <w:rFonts w:ascii="Cambria" w:hAnsi="Cambria" w:cs="Times New Roman"/>
      <w:b/>
      <w:bCs/>
      <w:kern w:val="28"/>
      <w:sz w:val="32"/>
      <w:szCs w:val="32"/>
    </w:rPr>
  </w:style>
  <w:style w:type="character" w:customStyle="1" w:styleId="38">
    <w:name w:val="正文文本缩进 2 Char"/>
    <w:link w:val="6"/>
    <w:qFormat/>
    <w:uiPriority w:val="0"/>
    <w:rPr>
      <w:rFonts w:ascii="宋体" w:hAnsi="Times New Roman"/>
      <w:kern w:val="2"/>
      <w:sz w:val="28"/>
    </w:rPr>
  </w:style>
  <w:style w:type="character" w:customStyle="1" w:styleId="39">
    <w:name w:val="正文文本缩进 3 Char"/>
    <w:link w:val="12"/>
    <w:qFormat/>
    <w:uiPriority w:val="0"/>
    <w:rPr>
      <w:rFonts w:ascii="宋体" w:hAnsi="Times New Roman"/>
      <w:kern w:val="2"/>
      <w:sz w:val="24"/>
    </w:rPr>
  </w:style>
  <w:style w:type="paragraph" w:customStyle="1" w:styleId="40">
    <w:name w:val="Char1"/>
    <w:basedOn w:val="1"/>
    <w:autoRedefine/>
    <w:qFormat/>
    <w:uiPriority w:val="0"/>
    <w:pPr>
      <w:tabs>
        <w:tab w:val="left" w:pos="360"/>
      </w:tabs>
    </w:pPr>
    <w:rPr>
      <w:sz w:val="24"/>
      <w:szCs w:val="24"/>
    </w:rPr>
  </w:style>
  <w:style w:type="character" w:customStyle="1" w:styleId="41">
    <w:name w:val="control-label6"/>
    <w:qFormat/>
    <w:uiPriority w:val="0"/>
    <w:rPr>
      <w:rFonts w:hint="eastAsia" w:ascii="微软雅黑" w:hAnsi="微软雅黑" w:eastAsia="微软雅黑"/>
    </w:rPr>
  </w:style>
  <w:style w:type="character" w:customStyle="1" w:styleId="42">
    <w:name w:val="apple-converted-space"/>
    <w:qFormat/>
    <w:uiPriority w:val="0"/>
  </w:style>
  <w:style w:type="paragraph" w:styleId="43">
    <w:name w:val="List Paragraph"/>
    <w:basedOn w:val="1"/>
    <w:link w:val="44"/>
    <w:qFormat/>
    <w:uiPriority w:val="34"/>
    <w:pPr>
      <w:ind w:firstLine="420" w:firstLineChars="200"/>
    </w:pPr>
    <w:rPr>
      <w:szCs w:val="24"/>
      <w:lang w:val="zh-CN" w:eastAsia="zh-CN"/>
    </w:rPr>
  </w:style>
  <w:style w:type="character" w:customStyle="1" w:styleId="44">
    <w:name w:val="列出段落 Char"/>
    <w:link w:val="43"/>
    <w:qFormat/>
    <w:uiPriority w:val="34"/>
    <w:rPr>
      <w:rFonts w:ascii="Times New Roman" w:hAnsi="Times New Roman"/>
      <w:kern w:val="2"/>
      <w:sz w:val="21"/>
      <w:szCs w:val="24"/>
    </w:rPr>
  </w:style>
  <w:style w:type="paragraph" w:customStyle="1" w:styleId="4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6">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7">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8">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9">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50">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51">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52">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5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7">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6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6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6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7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71">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2">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3">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4">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5">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7">
    <w:name w:val="正文文本 2 Char"/>
    <w:basedOn w:val="18"/>
    <w:link w:val="13"/>
    <w:semiHidden/>
    <w:qFormat/>
    <w:uiPriority w:val="99"/>
    <w:rPr>
      <w:rFonts w:ascii="Times New Roman" w:hAnsi="Times New Roman"/>
      <w:kern w:val="2"/>
      <w:sz w:val="21"/>
    </w:rPr>
  </w:style>
  <w:style w:type="character" w:customStyle="1" w:styleId="78">
    <w:name w:val="批注文字 Char"/>
    <w:basedOn w:val="18"/>
    <w:link w:val="4"/>
    <w:semiHidden/>
    <w:qFormat/>
    <w:uiPriority w:val="99"/>
    <w:rPr>
      <w:rFonts w:ascii="Times New Roman" w:hAnsi="Times New Roman"/>
      <w:kern w:val="2"/>
      <w:sz w:val="21"/>
    </w:rPr>
  </w:style>
  <w:style w:type="character" w:customStyle="1" w:styleId="79">
    <w:name w:val="批注主题 Char"/>
    <w:basedOn w:val="78"/>
    <w:link w:val="15"/>
    <w:semiHidden/>
    <w:qFormat/>
    <w:uiPriority w:val="99"/>
    <w:rPr>
      <w:rFonts w:ascii="Times New Roman" w:hAnsi="Times New Roman"/>
      <w:b/>
      <w:bCs/>
      <w:kern w:val="2"/>
      <w:sz w:val="21"/>
    </w:rPr>
  </w:style>
  <w:style w:type="character" w:customStyle="1" w:styleId="80">
    <w:name w:val="Default Char"/>
    <w:link w:val="35"/>
    <w:qFormat/>
    <w:locked/>
    <w:uiPriority w:val="0"/>
    <w:rPr>
      <w:rFonts w:ascii="......." w:hAnsi="......." w:eastAsia="......." w:cs="......."/>
      <w:color w:val="000000"/>
      <w:sz w:val="24"/>
      <w:szCs w:val="24"/>
    </w:rPr>
  </w:style>
  <w:style w:type="character" w:customStyle="1" w:styleId="81">
    <w:name w:val="NormalCharacter"/>
    <w:qFormat/>
    <w:uiPriority w:val="0"/>
  </w:style>
  <w:style w:type="character" w:customStyle="1" w:styleId="82">
    <w:name w:val="正文文本 Char"/>
    <w:basedOn w:val="18"/>
    <w:link w:val="5"/>
    <w:qFormat/>
    <w:uiPriority w:val="0"/>
    <w:rPr>
      <w:rFonts w:ascii="Times New Roman" w:hAnsi="Times New Roman"/>
      <w:kern w:val="2"/>
      <w:sz w:val="21"/>
    </w:rPr>
  </w:style>
  <w:style w:type="character" w:customStyle="1" w:styleId="83">
    <w:name w:val="l-btn-text"/>
    <w:basedOn w:val="18"/>
    <w:qFormat/>
    <w:uiPriority w:val="0"/>
  </w:style>
  <w:style w:type="character" w:customStyle="1" w:styleId="84">
    <w:name w:val="l-btn-text1"/>
    <w:basedOn w:val="18"/>
    <w:qFormat/>
    <w:uiPriority w:val="0"/>
    <w:rPr>
      <w:sz w:val="18"/>
      <w:szCs w:val="18"/>
    </w:rPr>
  </w:style>
  <w:style w:type="character" w:customStyle="1" w:styleId="85">
    <w:name w:val="checked"/>
    <w:basedOn w:val="18"/>
    <w:qFormat/>
    <w:uiPriority w:val="0"/>
  </w:style>
  <w:style w:type="character" w:customStyle="1" w:styleId="86">
    <w:name w:val="checked1"/>
    <w:basedOn w:val="18"/>
    <w:qFormat/>
    <w:uiPriority w:val="0"/>
  </w:style>
  <w:style w:type="character" w:customStyle="1" w:styleId="87">
    <w:name w:val="l-btn-empty"/>
    <w:basedOn w:val="18"/>
    <w:qFormat/>
    <w:uiPriority w:val="0"/>
  </w:style>
  <w:style w:type="character" w:customStyle="1" w:styleId="88">
    <w:name w:val="action"/>
    <w:basedOn w:val="18"/>
    <w:qFormat/>
    <w:uiPriority w:val="0"/>
    <w:rPr>
      <w:b/>
      <w:bCs/>
      <w:sz w:val="16"/>
      <w:szCs w:val="16"/>
      <w:shd w:val="clear" w:fill="FFFFFF"/>
    </w:rPr>
  </w:style>
  <w:style w:type="character" w:customStyle="1" w:styleId="89">
    <w:name w:val="hour_am"/>
    <w:basedOn w:val="18"/>
    <w:qFormat/>
    <w:uiPriority w:val="0"/>
  </w:style>
  <w:style w:type="character" w:customStyle="1" w:styleId="90">
    <w:name w:val="old"/>
    <w:basedOn w:val="18"/>
    <w:qFormat/>
    <w:uiPriority w:val="0"/>
    <w:rPr>
      <w:color w:val="999999"/>
    </w:rPr>
  </w:style>
  <w:style w:type="character" w:customStyle="1" w:styleId="91">
    <w:name w:val="hour_pm"/>
    <w:basedOn w:val="18"/>
    <w:qFormat/>
    <w:uiPriority w:val="0"/>
  </w:style>
  <w:style w:type="character" w:customStyle="1" w:styleId="92">
    <w:name w:val="l-btn-icon-left"/>
    <w:basedOn w:val="18"/>
    <w:qFormat/>
    <w:uiPriority w:val="0"/>
  </w:style>
  <w:style w:type="character" w:customStyle="1" w:styleId="93">
    <w:name w:val="l-btn-left"/>
    <w:basedOn w:val="18"/>
    <w:qFormat/>
    <w:uiPriority w:val="0"/>
  </w:style>
  <w:style w:type="character" w:customStyle="1" w:styleId="94">
    <w:name w:val="l-btn-left1"/>
    <w:basedOn w:val="18"/>
    <w:qFormat/>
    <w:uiPriority w:val="0"/>
  </w:style>
  <w:style w:type="character" w:customStyle="1" w:styleId="95">
    <w:name w:val="l-btn-left2"/>
    <w:basedOn w:val="18"/>
    <w:qFormat/>
    <w:uiPriority w:val="0"/>
  </w:style>
  <w:style w:type="character" w:customStyle="1" w:styleId="96">
    <w:name w:val="filename"/>
    <w:basedOn w:val="18"/>
    <w:qFormat/>
    <w:uiPriority w:val="0"/>
    <w:rPr>
      <w:color w:val="777777"/>
      <w:sz w:val="16"/>
      <w:szCs w:val="16"/>
    </w:rPr>
  </w:style>
  <w:style w:type="character" w:customStyle="1" w:styleId="97">
    <w:name w:val="hover3"/>
    <w:basedOn w:val="18"/>
    <w:qFormat/>
    <w:uiPriority w:val="0"/>
    <w:rPr>
      <w:shd w:val="clear" w:fill="EEEEEE"/>
    </w:rPr>
  </w:style>
  <w:style w:type="character" w:customStyle="1" w:styleId="98">
    <w:name w:val="l-btn-icon-right"/>
    <w:basedOn w:val="18"/>
    <w:qFormat/>
    <w:uiPriority w:val="0"/>
  </w:style>
  <w:style w:type="paragraph" w:customStyle="1" w:styleId="99">
    <w:name w:val="_Style 98"/>
    <w:basedOn w:val="1"/>
    <w:next w:val="1"/>
    <w:qFormat/>
    <w:uiPriority w:val="0"/>
    <w:pPr>
      <w:pBdr>
        <w:bottom w:val="single" w:color="auto" w:sz="6" w:space="1"/>
      </w:pBdr>
      <w:jc w:val="center"/>
    </w:pPr>
    <w:rPr>
      <w:rFonts w:ascii="Arial" w:eastAsia="宋体"/>
      <w:vanish/>
      <w:sz w:val="16"/>
    </w:rPr>
  </w:style>
  <w:style w:type="paragraph" w:customStyle="1" w:styleId="100">
    <w:name w:val="_Style 99"/>
    <w:basedOn w:val="1"/>
    <w:next w:val="1"/>
    <w:qFormat/>
    <w:uiPriority w:val="0"/>
    <w:pPr>
      <w:pBdr>
        <w:top w:val="single" w:color="auto" w:sz="6" w:space="1"/>
      </w:pBdr>
      <w:jc w:val="center"/>
    </w:pPr>
    <w:rPr>
      <w:rFonts w:ascii="Arial" w:eastAsia="宋体"/>
      <w:vanish/>
      <w:sz w:val="16"/>
    </w:rPr>
  </w:style>
  <w:style w:type="character" w:customStyle="1" w:styleId="101">
    <w:name w:val="control-label9"/>
    <w:basedOn w:val="18"/>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CA84B-5EA7-4627-91C5-910E98FB81E4}">
  <ds:schemaRefs/>
</ds:datastoreItem>
</file>

<file path=docProps/app.xml><?xml version="1.0" encoding="utf-8"?>
<Properties xmlns="http://schemas.openxmlformats.org/officeDocument/2006/extended-properties" xmlns:vt="http://schemas.openxmlformats.org/officeDocument/2006/docPropsVTypes">
  <Template>Normal.dotm</Template>
  <Pages>67</Pages>
  <Words>28350</Words>
  <Characters>29790</Characters>
  <Lines>246</Lines>
  <Paragraphs>69</Paragraphs>
  <TotalTime>127</TotalTime>
  <ScaleCrop>false</ScaleCrop>
  <LinksUpToDate>false</LinksUpToDate>
  <CharactersWithSpaces>31248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2024-06-13T06:26:00Z</dcterms:created>
  <dc:creator>未定义</dc:creator>
  <cp:lastModifiedBy>张颖颖</cp:lastModifiedBy>
  <cp:lastPrinted>2015-08-04T03:01:00Z</cp:lastPrinted>
  <dcterms:modified xsi:type="dcterms:W3CDTF">2025-11-13T03:04:36Z</dcterms:modified>
  <dc:title>2015年天津市政府债券</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eyJoZGlkIjoiMDc3YTNkNjY4NDM5NGVlOTc3ZmRiYTBkYTExNTkwYzUiLCJ1c2VySWQiOiIxMDcwMzM1ODgzIn0=</vt:lpwstr>
  </property>
  <property fmtid="{D5CDD505-2E9C-101B-9397-08002B2CF9AE}" pid="4" name="ICV">
    <vt:lpwstr>4541BFD854CD4549852A784102A73625_13</vt:lpwstr>
  </property>
</Properties>
</file>