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2EEEE">
      <w:pPr>
        <w:pStyle w:val="35"/>
      </w:pPr>
    </w:p>
    <w:p w14:paraId="6433C32E">
      <w:pPr>
        <w:pStyle w:val="35"/>
      </w:pPr>
    </w:p>
    <w:p w14:paraId="2A055DBE">
      <w:pPr>
        <w:ind w:right="105"/>
        <w:jc w:val="center"/>
        <w:rPr>
          <w:rFonts w:hint="eastAsia" w:ascii="宋体" w:hAnsi="宋体" w:eastAsia="宋体" w:cs="Times New Roman"/>
          <w:b/>
          <w:spacing w:val="40"/>
          <w:w w:val="66"/>
          <w:sz w:val="60"/>
          <w:szCs w:val="60"/>
        </w:rPr>
      </w:pPr>
      <w:r>
        <w:rPr>
          <w:rFonts w:hint="eastAsia" w:ascii="宋体" w:hAnsi="宋体" w:cs="Times New Roman"/>
          <w:b/>
          <w:color w:val="auto"/>
          <w:spacing w:val="40"/>
          <w:w w:val="66"/>
          <w:sz w:val="60"/>
          <w:szCs w:val="60"/>
          <w:lang w:eastAsia="zh-CN"/>
        </w:rPr>
        <w:t>天津市西青区杨柳青镇人民政府2025-2026年度杨柳青镇政府物业服务项目</w:t>
      </w:r>
      <w:r>
        <w:rPr>
          <w:rFonts w:hint="eastAsia" w:ascii="宋体" w:hAnsi="宋体" w:eastAsia="宋体" w:cs="Times New Roman"/>
          <w:b/>
          <w:color w:val="auto"/>
          <w:spacing w:val="40"/>
          <w:w w:val="66"/>
          <w:sz w:val="60"/>
          <w:szCs w:val="60"/>
        </w:rPr>
        <w:t>竞争性</w:t>
      </w:r>
      <w:r>
        <w:rPr>
          <w:rFonts w:hint="eastAsia" w:ascii="宋体" w:hAnsi="宋体" w:eastAsia="宋体" w:cs="Times New Roman"/>
          <w:b/>
          <w:spacing w:val="40"/>
          <w:w w:val="66"/>
          <w:sz w:val="60"/>
          <w:szCs w:val="60"/>
        </w:rPr>
        <w:t>磋商文件</w:t>
      </w:r>
    </w:p>
    <w:p w14:paraId="402B784B">
      <w:pPr>
        <w:ind w:right="1025"/>
        <w:jc w:val="center"/>
        <w:rPr>
          <w:rFonts w:eastAsia="黑体"/>
          <w:b/>
          <w:spacing w:val="40"/>
          <w:w w:val="66"/>
          <w:sz w:val="60"/>
          <w:szCs w:val="60"/>
        </w:rPr>
      </w:pPr>
    </w:p>
    <w:p w14:paraId="53704CB0">
      <w:pPr>
        <w:jc w:val="center"/>
        <w:rPr>
          <w:rFonts w:eastAsia="黑体"/>
          <w:b/>
          <w:spacing w:val="40"/>
          <w:w w:val="66"/>
          <w:sz w:val="15"/>
          <w:szCs w:val="15"/>
        </w:rPr>
      </w:pPr>
      <w:r>
        <w:rPr>
          <w:rFonts w:eastAsia="黑体"/>
          <w:b/>
          <w:spacing w:val="40"/>
          <w:w w:val="66"/>
          <w:sz w:val="56"/>
          <w:szCs w:val="56"/>
        </w:rPr>
        <w:t xml:space="preserve">            </w:t>
      </w:r>
    </w:p>
    <w:p w14:paraId="259A850E">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lang w:eastAsia="zh-CN"/>
        </w:rPr>
        <w:t>TJXQ-2025-D-0032</w:t>
      </w:r>
      <w:r>
        <w:rPr>
          <w:rFonts w:eastAsia="黑体"/>
          <w:spacing w:val="40"/>
          <w:w w:val="66"/>
          <w:sz w:val="32"/>
          <w:szCs w:val="32"/>
        </w:rPr>
        <w:t>）</w:t>
      </w:r>
    </w:p>
    <w:p w14:paraId="4FF76F76">
      <w:pPr>
        <w:rPr>
          <w:sz w:val="40"/>
        </w:rPr>
      </w:pPr>
    </w:p>
    <w:p w14:paraId="2CF1D86B">
      <w:pPr>
        <w:rPr>
          <w:sz w:val="36"/>
        </w:rPr>
      </w:pPr>
    </w:p>
    <w:p w14:paraId="43B6734E">
      <w:pPr>
        <w:rPr>
          <w:sz w:val="36"/>
        </w:rPr>
      </w:pPr>
    </w:p>
    <w:p w14:paraId="6FCBE2DD">
      <w:pPr>
        <w:rPr>
          <w:sz w:val="36"/>
        </w:rPr>
      </w:pPr>
    </w:p>
    <w:p w14:paraId="571A6F70">
      <w:pPr>
        <w:rPr>
          <w:sz w:val="36"/>
        </w:rPr>
      </w:pPr>
    </w:p>
    <w:p w14:paraId="031294BB">
      <w:pPr>
        <w:rPr>
          <w:sz w:val="36"/>
        </w:rPr>
      </w:pPr>
    </w:p>
    <w:p w14:paraId="3B018E78">
      <w:pPr>
        <w:rPr>
          <w:sz w:val="36"/>
        </w:rPr>
      </w:pPr>
    </w:p>
    <w:p w14:paraId="0C185104">
      <w:pPr>
        <w:rPr>
          <w:sz w:val="36"/>
        </w:rPr>
      </w:pPr>
    </w:p>
    <w:p w14:paraId="16711178">
      <w:pPr>
        <w:rPr>
          <w:sz w:val="36"/>
        </w:rPr>
      </w:pPr>
    </w:p>
    <w:p w14:paraId="45A43838">
      <w:pPr>
        <w:rPr>
          <w:sz w:val="36"/>
        </w:rPr>
      </w:pPr>
    </w:p>
    <w:p w14:paraId="1D9D1D84">
      <w:pPr>
        <w:ind w:firstLine="2512" w:firstLineChars="800"/>
        <w:rPr>
          <w:rFonts w:hint="eastAsia" w:eastAsia="黑体"/>
          <w:spacing w:val="20"/>
          <w:w w:val="66"/>
          <w:sz w:val="44"/>
          <w:szCs w:val="44"/>
          <w:lang w:eastAsia="zh-CN"/>
        </w:rPr>
      </w:pPr>
      <w:r>
        <w:rPr>
          <w:rFonts w:eastAsia="黑体"/>
          <w:spacing w:val="20"/>
          <w:w w:val="66"/>
          <w:sz w:val="44"/>
          <w:szCs w:val="44"/>
        </w:rPr>
        <w:t>天津市</w:t>
      </w:r>
      <w:r>
        <w:rPr>
          <w:rFonts w:hint="eastAsia" w:eastAsia="黑体"/>
          <w:spacing w:val="20"/>
          <w:w w:val="66"/>
          <w:sz w:val="44"/>
          <w:szCs w:val="44"/>
          <w:lang w:eastAsia="zh-CN"/>
        </w:rPr>
        <w:t>西青区财政服务中心</w:t>
      </w:r>
    </w:p>
    <w:p w14:paraId="6B4C9658">
      <w:pPr>
        <w:tabs>
          <w:tab w:val="left" w:pos="3281"/>
          <w:tab w:val="center" w:pos="4711"/>
        </w:tabs>
        <w:jc w:val="center"/>
        <w:rPr>
          <w:rFonts w:hint="default" w:eastAsia="仿宋_GB2312"/>
          <w:b/>
          <w:bCs/>
          <w:color w:val="auto"/>
          <w:spacing w:val="20"/>
          <w:w w:val="66"/>
          <w:sz w:val="44"/>
          <w:szCs w:val="44"/>
          <w:lang w:val="en-US"/>
        </w:rPr>
        <w:sectPr>
          <w:headerReference r:id="rId3" w:type="default"/>
          <w:pgSz w:w="11906" w:h="16838"/>
          <w:pgMar w:top="1440" w:right="1797" w:bottom="1440" w:left="1797" w:header="851" w:footer="992" w:gutter="0"/>
          <w:cols w:space="720" w:num="1"/>
          <w:docGrid w:type="linesAndChars" w:linePitch="285" w:charSpace="-3449"/>
        </w:sectPr>
      </w:pPr>
      <w:r>
        <w:rPr>
          <w:rFonts w:hint="eastAsia" w:eastAsia="仿宋_GB2312"/>
          <w:b/>
          <w:bCs/>
          <w:color w:val="auto"/>
          <w:kern w:val="0"/>
          <w:sz w:val="44"/>
          <w:szCs w:val="44"/>
          <w:lang w:val="en-US" w:eastAsia="zh-CN"/>
        </w:rPr>
        <w:t xml:space="preserve">  </w:t>
      </w:r>
      <w:r>
        <w:rPr>
          <w:rFonts w:eastAsia="仿宋_GB2312"/>
          <w:b/>
          <w:bCs/>
          <w:color w:val="auto"/>
          <w:kern w:val="0"/>
          <w:sz w:val="44"/>
          <w:szCs w:val="44"/>
        </w:rPr>
        <w:t>202</w:t>
      </w:r>
      <w:r>
        <w:rPr>
          <w:rFonts w:hint="eastAsia" w:eastAsia="仿宋_GB2312"/>
          <w:b/>
          <w:bCs/>
          <w:color w:val="auto"/>
          <w:kern w:val="0"/>
          <w:sz w:val="44"/>
          <w:szCs w:val="44"/>
        </w:rPr>
        <w:t>5</w:t>
      </w:r>
      <w:r>
        <w:rPr>
          <w:rFonts w:eastAsia="仿宋_GB2312"/>
          <w:b/>
          <w:bCs/>
          <w:color w:val="auto"/>
          <w:kern w:val="0"/>
          <w:sz w:val="44"/>
          <w:szCs w:val="44"/>
        </w:rPr>
        <w:t>.</w:t>
      </w:r>
      <w:r>
        <w:rPr>
          <w:rFonts w:hint="eastAsia" w:eastAsia="仿宋_GB2312"/>
          <w:b/>
          <w:bCs/>
          <w:color w:val="auto"/>
          <w:kern w:val="0"/>
          <w:sz w:val="44"/>
          <w:szCs w:val="44"/>
          <w:lang w:val="en-US" w:eastAsia="zh-CN"/>
        </w:rPr>
        <w:t>10</w:t>
      </w:r>
    </w:p>
    <w:p w14:paraId="01AB5284">
      <w:pPr>
        <w:tabs>
          <w:tab w:val="left" w:pos="3281"/>
          <w:tab w:val="center" w:pos="4711"/>
        </w:tabs>
        <w:jc w:val="center"/>
        <w:rPr>
          <w:b/>
          <w:bCs/>
          <w:spacing w:val="20"/>
          <w:w w:val="66"/>
          <w:sz w:val="36"/>
          <w:szCs w:val="32"/>
        </w:rPr>
      </w:pPr>
      <w:r>
        <w:rPr>
          <w:b/>
          <w:bCs/>
          <w:spacing w:val="20"/>
          <w:w w:val="66"/>
          <w:sz w:val="36"/>
          <w:szCs w:val="32"/>
        </w:rPr>
        <w:t>目  录</w:t>
      </w:r>
    </w:p>
    <w:p w14:paraId="4E4719EF">
      <w:pPr>
        <w:tabs>
          <w:tab w:val="left" w:pos="3281"/>
          <w:tab w:val="center" w:pos="4711"/>
        </w:tabs>
        <w:spacing w:line="360" w:lineRule="auto"/>
        <w:jc w:val="center"/>
        <w:rPr>
          <w:rFonts w:eastAsia="仿宋_GB2312"/>
          <w:b/>
          <w:bCs/>
          <w:spacing w:val="20"/>
          <w:w w:val="66"/>
          <w:sz w:val="28"/>
          <w:szCs w:val="28"/>
        </w:rPr>
      </w:pPr>
    </w:p>
    <w:p w14:paraId="49C3E68D">
      <w:pPr>
        <w:pStyle w:val="10"/>
        <w:rPr>
          <w:sz w:val="28"/>
          <w:szCs w:val="28"/>
        </w:rPr>
      </w:pPr>
      <w:r>
        <w:rPr>
          <w:rFonts w:hint="eastAsia"/>
          <w:sz w:val="28"/>
          <w:szCs w:val="28"/>
        </w:rPr>
        <w:t>第一部分  磋商邀请函</w:t>
      </w:r>
    </w:p>
    <w:p w14:paraId="25DF5243"/>
    <w:p w14:paraId="52091B77">
      <w:pPr>
        <w:pStyle w:val="10"/>
        <w:rPr>
          <w:sz w:val="28"/>
          <w:szCs w:val="28"/>
        </w:rPr>
      </w:pPr>
      <w:r>
        <w:rPr>
          <w:rFonts w:hint="eastAsia"/>
          <w:sz w:val="28"/>
          <w:szCs w:val="28"/>
        </w:rPr>
        <w:t>第二部分  磋商项目要求</w:t>
      </w:r>
    </w:p>
    <w:p w14:paraId="5E6049AF"/>
    <w:p w14:paraId="5C0316FD">
      <w:pPr>
        <w:pStyle w:val="10"/>
        <w:rPr>
          <w:sz w:val="28"/>
          <w:szCs w:val="28"/>
        </w:rPr>
      </w:pPr>
      <w:r>
        <w:rPr>
          <w:rFonts w:hint="eastAsia"/>
          <w:sz w:val="28"/>
          <w:szCs w:val="28"/>
        </w:rPr>
        <w:t>第三部分  供应商须知</w:t>
      </w:r>
    </w:p>
    <w:p w14:paraId="49016502"/>
    <w:p w14:paraId="71C59303">
      <w:pPr>
        <w:pStyle w:val="10"/>
        <w:rPr>
          <w:sz w:val="28"/>
          <w:szCs w:val="28"/>
        </w:rPr>
      </w:pPr>
      <w:r>
        <w:rPr>
          <w:rFonts w:hint="eastAsia"/>
          <w:sz w:val="28"/>
          <w:szCs w:val="28"/>
        </w:rPr>
        <w:t>第四部分  合同草案</w:t>
      </w:r>
    </w:p>
    <w:p w14:paraId="589BAE0A"/>
    <w:p w14:paraId="0FEC5709">
      <w:pPr>
        <w:pStyle w:val="10"/>
        <w:rPr>
          <w:sz w:val="28"/>
          <w:szCs w:val="28"/>
        </w:rPr>
      </w:pPr>
      <w:r>
        <w:rPr>
          <w:rFonts w:hint="eastAsia"/>
          <w:sz w:val="28"/>
          <w:szCs w:val="28"/>
        </w:rPr>
        <w:t>第五部分  响应文件格式</w:t>
      </w:r>
    </w:p>
    <w:p w14:paraId="405E00C2">
      <w:pPr>
        <w:tabs>
          <w:tab w:val="left" w:pos="3281"/>
          <w:tab w:val="center" w:pos="4711"/>
        </w:tabs>
        <w:spacing w:line="360" w:lineRule="auto"/>
        <w:jc w:val="center"/>
        <w:rPr>
          <w:rFonts w:eastAsia="仿宋_GB2312"/>
          <w:b/>
          <w:bCs/>
          <w:spacing w:val="20"/>
          <w:w w:val="66"/>
          <w:sz w:val="28"/>
          <w:szCs w:val="28"/>
        </w:rPr>
      </w:pPr>
    </w:p>
    <w:p w14:paraId="1BE4DFD5">
      <w:pPr>
        <w:tabs>
          <w:tab w:val="left" w:pos="3281"/>
          <w:tab w:val="center" w:pos="4711"/>
        </w:tabs>
        <w:jc w:val="center"/>
        <w:rPr>
          <w:rFonts w:eastAsia="仿宋_GB2312"/>
          <w:b/>
          <w:bCs/>
          <w:spacing w:val="20"/>
          <w:w w:val="66"/>
          <w:sz w:val="44"/>
          <w:szCs w:val="44"/>
        </w:rPr>
      </w:pPr>
    </w:p>
    <w:p w14:paraId="671BF0EA">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14:paraId="71DE7803">
      <w:pPr>
        <w:pStyle w:val="11"/>
        <w:rPr>
          <w:rFonts w:ascii="Times New Roman" w:hAnsi="Times New Roman"/>
        </w:rPr>
      </w:pPr>
      <w:bookmarkStart w:id="0" w:name="_Toc411426748"/>
      <w:bookmarkStart w:id="1" w:name="_Toc411426750"/>
      <w:r>
        <w:rPr>
          <w:rFonts w:ascii="Times New Roman" w:hAnsi="Times New Roman"/>
        </w:rPr>
        <w:t>第一部分  磋商邀请函</w:t>
      </w:r>
      <w:bookmarkEnd w:id="0"/>
    </w:p>
    <w:p w14:paraId="0B86B26F">
      <w:pPr>
        <w:pStyle w:val="35"/>
        <w:spacing w:line="360" w:lineRule="auto"/>
        <w:ind w:firstLine="480" w:firstLineChars="200"/>
        <w:jc w:val="both"/>
        <w:rPr>
          <w:rFonts w:ascii="Times New Roman" w:hAnsi="Times New Roman" w:eastAsia="宋体" w:cs="Times New Roman"/>
          <w:color w:val="auto"/>
          <w:kern w:val="2"/>
        </w:rPr>
      </w:pPr>
      <w:bookmarkStart w:id="2" w:name="_Toc411426749"/>
      <w:r>
        <w:rPr>
          <w:rFonts w:ascii="Times New Roman" w:hAnsi="Times New Roman" w:eastAsia="宋体" w:cs="Times New Roman"/>
          <w:color w:val="auto"/>
          <w:kern w:val="2"/>
        </w:rPr>
        <w:t>受</w:t>
      </w:r>
      <w:r>
        <w:rPr>
          <w:rFonts w:hint="eastAsia" w:ascii="Times New Roman" w:hAnsi="Times New Roman" w:eastAsia="宋体" w:cs="Times New Roman"/>
          <w:color w:val="auto"/>
          <w:kern w:val="2"/>
          <w:lang w:eastAsia="zh-CN"/>
        </w:rPr>
        <w:t>天津市西青区杨柳青镇人民政府</w:t>
      </w:r>
      <w:r>
        <w:rPr>
          <w:rFonts w:ascii="Times New Roman" w:hAnsi="Times New Roman" w:eastAsia="宋体" w:cs="Times New Roman"/>
          <w:color w:val="auto"/>
          <w:kern w:val="2"/>
        </w:rPr>
        <w:t>委托，</w:t>
      </w:r>
      <w:r>
        <w:rPr>
          <w:rFonts w:hint="eastAsia" w:ascii="Times New Roman" w:hAnsi="Times New Roman" w:eastAsia="宋体" w:cs="Times New Roman"/>
          <w:color w:val="auto"/>
          <w:kern w:val="2"/>
        </w:rPr>
        <w:t>天津市</w:t>
      </w:r>
      <w:r>
        <w:rPr>
          <w:rFonts w:hint="eastAsia" w:ascii="Times New Roman" w:hAnsi="Times New Roman" w:eastAsia="宋体" w:cs="Times New Roman"/>
          <w:color w:val="auto"/>
          <w:kern w:val="2"/>
          <w:lang w:eastAsia="zh-CN"/>
        </w:rPr>
        <w:t>西青区</w:t>
      </w:r>
      <w:r>
        <w:rPr>
          <w:rFonts w:hint="eastAsia" w:ascii="Times New Roman" w:hAnsi="Times New Roman" w:eastAsia="宋体" w:cs="Times New Roman"/>
          <w:color w:val="auto"/>
          <w:kern w:val="2"/>
        </w:rPr>
        <w:t>政府采购中心</w:t>
      </w:r>
      <w:r>
        <w:rPr>
          <w:rFonts w:ascii="Times New Roman" w:hAnsi="Times New Roman" w:eastAsia="宋体" w:cs="Times New Roman"/>
          <w:color w:val="auto"/>
          <w:kern w:val="2"/>
        </w:rPr>
        <w:t>将以竞争性磋商方式</w:t>
      </w:r>
      <w:r>
        <w:rPr>
          <w:rFonts w:hint="eastAsia" w:ascii="Times New Roman" w:hAnsi="Times New Roman" w:eastAsia="宋体" w:cs="Times New Roman"/>
          <w:color w:val="auto"/>
          <w:kern w:val="2"/>
        </w:rPr>
        <w:t>，</w:t>
      </w:r>
      <w:r>
        <w:rPr>
          <w:rFonts w:ascii="Times New Roman" w:hAnsi="Times New Roman" w:eastAsia="宋体" w:cs="Times New Roman"/>
          <w:color w:val="auto"/>
          <w:kern w:val="2"/>
        </w:rPr>
        <w:t>对</w:t>
      </w:r>
      <w:r>
        <w:rPr>
          <w:rFonts w:hint="eastAsia" w:ascii="Times New Roman" w:hAnsi="Times New Roman" w:eastAsia="宋体" w:cs="Times New Roman"/>
          <w:color w:val="auto"/>
          <w:kern w:val="2"/>
          <w:lang w:eastAsia="zh-CN"/>
        </w:rPr>
        <w:t>天津市西青区杨柳青镇人民政府2025-2026年度杨柳青镇政府物业服务项目</w:t>
      </w:r>
      <w:r>
        <w:rPr>
          <w:rFonts w:ascii="Times New Roman" w:hAnsi="Times New Roman" w:eastAsia="宋体" w:cs="Times New Roman"/>
          <w:color w:val="auto"/>
          <w:kern w:val="2"/>
        </w:rPr>
        <w:t>实施政府采购。现欢迎合格的供应商参加磋商。</w:t>
      </w:r>
    </w:p>
    <w:p w14:paraId="3DA95B70">
      <w:pPr>
        <w:pStyle w:val="35"/>
        <w:spacing w:line="360" w:lineRule="auto"/>
        <w:ind w:firstLine="480"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p>
    <w:p w14:paraId="0A295BE0">
      <w:pPr>
        <w:pStyle w:val="35"/>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一、项目名称和编号</w:t>
      </w:r>
    </w:p>
    <w:p w14:paraId="38EA9A43">
      <w:pPr>
        <w:pStyle w:val="35"/>
        <w:spacing w:line="360" w:lineRule="auto"/>
        <w:ind w:firstLine="480" w:firstLineChars="200"/>
        <w:jc w:val="both"/>
        <w:rPr>
          <w:rFonts w:hint="eastAsia" w:ascii="Times New Roman" w:hAnsi="Times New Roman" w:eastAsia="宋体" w:cs="Times New Roman"/>
          <w:color w:val="auto"/>
          <w:kern w:val="2"/>
          <w:lang w:eastAsia="zh-CN"/>
        </w:rPr>
      </w:pPr>
      <w:r>
        <w:rPr>
          <w:rFonts w:ascii="Times New Roman" w:hAnsi="Times New Roman" w:eastAsia="宋体" w:cs="Times New Roman"/>
          <w:color w:val="auto"/>
          <w:kern w:val="2"/>
        </w:rPr>
        <w:t>（一）项目名称：</w:t>
      </w:r>
      <w:r>
        <w:rPr>
          <w:rFonts w:hint="eastAsia" w:ascii="Times New Roman" w:hAnsi="Times New Roman" w:eastAsia="宋体" w:cs="Times New Roman"/>
          <w:color w:val="auto"/>
          <w:kern w:val="2"/>
          <w:lang w:eastAsia="zh-CN"/>
        </w:rPr>
        <w:t>天津市西青区杨柳青镇人民政府2025-2026年度杨柳青镇政府物业服务项目</w:t>
      </w:r>
    </w:p>
    <w:p w14:paraId="5FE8AA24">
      <w:pPr>
        <w:pStyle w:val="35"/>
        <w:spacing w:line="360" w:lineRule="auto"/>
        <w:ind w:firstLine="480" w:firstLineChars="200"/>
        <w:jc w:val="both"/>
        <w:rPr>
          <w:rFonts w:hint="eastAsia" w:ascii="Times New Roman" w:hAnsi="Times New Roman" w:eastAsia="宋体" w:cs="Times New Roman"/>
          <w:color w:val="auto"/>
          <w:kern w:val="2"/>
          <w:lang w:eastAsia="zh-CN"/>
        </w:rPr>
      </w:pPr>
      <w:r>
        <w:rPr>
          <w:rFonts w:ascii="Times New Roman" w:hAnsi="Times New Roman" w:eastAsia="宋体" w:cs="Times New Roman"/>
          <w:color w:val="auto"/>
          <w:kern w:val="2"/>
        </w:rPr>
        <w:t>（二）项目编号：</w:t>
      </w:r>
      <w:r>
        <w:rPr>
          <w:rFonts w:hint="eastAsia" w:ascii="Times New Roman" w:hAnsi="Times New Roman" w:eastAsia="宋体" w:cs="Times New Roman"/>
          <w:color w:val="auto"/>
          <w:kern w:val="2"/>
          <w:lang w:eastAsia="zh-CN"/>
        </w:rPr>
        <w:t>TJXQ-2025-D-0032</w:t>
      </w:r>
    </w:p>
    <w:p w14:paraId="5BA7ED43">
      <w:pPr>
        <w:pStyle w:val="35"/>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二、项目内容</w:t>
      </w:r>
    </w:p>
    <w:p w14:paraId="27ED42F3">
      <w:pPr>
        <w:pStyle w:val="35"/>
        <w:spacing w:line="360" w:lineRule="auto"/>
        <w:ind w:firstLine="480" w:firstLineChars="200"/>
        <w:jc w:val="both"/>
        <w:rPr>
          <w:rFonts w:hint="eastAsia" w:ascii="Times New Roman" w:hAnsi="Times New Roman" w:eastAsia="宋体" w:cs="Times New Roman"/>
          <w:color w:val="auto"/>
          <w:kern w:val="2"/>
          <w:lang w:eastAsia="zh-CN"/>
        </w:rPr>
      </w:pPr>
      <w:r>
        <w:rPr>
          <w:rFonts w:ascii="Times New Roman" w:hAnsi="Times New Roman" w:eastAsia="宋体" w:cs="Times New Roman"/>
          <w:color w:val="auto"/>
          <w:kern w:val="2"/>
        </w:rPr>
        <w:t>第一包：</w:t>
      </w:r>
      <w:r>
        <w:rPr>
          <w:rFonts w:hint="eastAsia" w:ascii="Times New Roman" w:hAnsi="Times New Roman" w:eastAsia="宋体" w:cs="Times New Roman"/>
          <w:color w:val="auto"/>
          <w:kern w:val="2"/>
          <w:lang w:eastAsia="zh-CN"/>
        </w:rPr>
        <w:t>物业服务</w:t>
      </w:r>
      <w:r>
        <w:rPr>
          <w:rFonts w:hint="eastAsia" w:ascii="Times New Roman" w:hAnsi="Times New Roman" w:eastAsia="宋体" w:cs="Times New Roman"/>
          <w:color w:val="auto"/>
          <w:kern w:val="2"/>
          <w:lang w:val="en-US" w:eastAsia="zh-CN"/>
        </w:rPr>
        <w:t>1</w:t>
      </w:r>
      <w:r>
        <w:rPr>
          <w:rFonts w:hint="eastAsia" w:ascii="Times New Roman" w:hAnsi="Times New Roman" w:eastAsia="宋体" w:cs="Times New Roman"/>
          <w:color w:val="auto"/>
          <w:kern w:val="2"/>
          <w:lang w:eastAsia="zh-CN"/>
        </w:rPr>
        <w:t>项。</w:t>
      </w:r>
    </w:p>
    <w:p w14:paraId="2D66578B">
      <w:pPr>
        <w:pStyle w:val="35"/>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三、项目预算</w:t>
      </w:r>
    </w:p>
    <w:p w14:paraId="26733069">
      <w:pPr>
        <w:pStyle w:val="35"/>
        <w:spacing w:line="360" w:lineRule="auto"/>
        <w:ind w:firstLine="480" w:firstLineChars="200"/>
        <w:jc w:val="both"/>
        <w:rPr>
          <w:rFonts w:hint="eastAsia" w:ascii="Times New Roman" w:hAnsi="Times New Roman" w:eastAsia="宋体" w:cs="Times New Roman"/>
          <w:color w:val="auto"/>
          <w:kern w:val="2"/>
          <w:lang w:val="en-US" w:eastAsia="zh-CN"/>
        </w:rPr>
      </w:pPr>
      <w:r>
        <w:rPr>
          <w:rFonts w:hint="eastAsia" w:ascii="Times New Roman" w:hAnsi="Times New Roman" w:eastAsia="宋体" w:cs="Times New Roman"/>
          <w:color w:val="auto"/>
          <w:kern w:val="2"/>
          <w:lang w:val="en-US" w:eastAsia="zh-CN"/>
        </w:rPr>
        <w:t>1110000元。</w:t>
      </w:r>
    </w:p>
    <w:p w14:paraId="17F2F314">
      <w:pPr>
        <w:pStyle w:val="35"/>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四</w:t>
      </w:r>
      <w:r>
        <w:rPr>
          <w:rFonts w:ascii="Times New Roman" w:hAnsi="Times New Roman" w:eastAsia="宋体" w:cs="Times New Roman"/>
          <w:color w:val="auto"/>
          <w:kern w:val="2"/>
        </w:rPr>
        <w:t>、供应商资格要求（实质性要求）</w:t>
      </w:r>
    </w:p>
    <w:p w14:paraId="694C98AE">
      <w:pPr>
        <w:tabs>
          <w:tab w:val="left" w:pos="210"/>
        </w:tabs>
        <w:autoSpaceDE w:val="0"/>
        <w:autoSpaceDN w:val="0"/>
        <w:adjustRightInd w:val="0"/>
        <w:spacing w:line="560" w:lineRule="exact"/>
        <w:ind w:firstLine="480"/>
        <w:rPr>
          <w:rFonts w:hint="eastAsia" w:ascii="宋体" w:hAnsi="宋体"/>
          <w:sz w:val="24"/>
          <w:szCs w:val="24"/>
        </w:rPr>
      </w:pPr>
      <w:bookmarkStart w:id="3" w:name="OLE_LINK4"/>
      <w:r>
        <w:rPr>
          <w:rFonts w:hint="eastAsia" w:ascii="宋体" w:hAnsi="宋体"/>
          <w:sz w:val="24"/>
          <w:szCs w:val="24"/>
        </w:rPr>
        <w:t>1、营业执照副本加盖公章的复印件。</w:t>
      </w:r>
    </w:p>
    <w:p w14:paraId="39A5FB7B">
      <w:pPr>
        <w:tabs>
          <w:tab w:val="left" w:pos="210"/>
        </w:tabs>
        <w:autoSpaceDE w:val="0"/>
        <w:autoSpaceDN w:val="0"/>
        <w:adjustRightInd w:val="0"/>
        <w:spacing w:line="560" w:lineRule="exact"/>
        <w:ind w:firstLine="480"/>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、本次招标不接受联合体投标。</w:t>
      </w:r>
    </w:p>
    <w:p w14:paraId="5364183C">
      <w:pPr>
        <w:tabs>
          <w:tab w:val="left" w:pos="900"/>
          <w:tab w:val="left" w:pos="7740"/>
        </w:tabs>
        <w:spacing w:line="560" w:lineRule="exact"/>
        <w:ind w:firstLine="480" w:firstLineChars="200"/>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w:t>
      </w:r>
      <w:r>
        <w:rPr>
          <w:rFonts w:ascii="宋体" w:hAnsi="宋体"/>
          <w:sz w:val="24"/>
          <w:szCs w:val="24"/>
        </w:rPr>
        <w:t>提交</w:t>
      </w:r>
      <w:r>
        <w:rPr>
          <w:rFonts w:hint="eastAsia" w:ascii="宋体" w:hAnsi="宋体"/>
          <w:sz w:val="24"/>
          <w:szCs w:val="24"/>
        </w:rPr>
        <w:t>投标</w:t>
      </w:r>
      <w:r>
        <w:rPr>
          <w:rFonts w:ascii="宋体" w:hAnsi="宋体"/>
          <w:sz w:val="24"/>
          <w:szCs w:val="24"/>
        </w:rPr>
        <w:t>文件截止日前3年在经营活动中没有重大违法记录的书面声明（截至提交响应文件截止日成立不足3年的供应商可提供自成立以来无重大违法记录的书面声明）</w:t>
      </w:r>
      <w:r>
        <w:rPr>
          <w:rFonts w:hint="eastAsia" w:ascii="宋体" w:hAnsi="宋体"/>
          <w:sz w:val="24"/>
          <w:szCs w:val="24"/>
        </w:rPr>
        <w:t>。</w:t>
      </w:r>
    </w:p>
    <w:p w14:paraId="7265CBF1">
      <w:pPr>
        <w:tabs>
          <w:tab w:val="left" w:pos="210"/>
        </w:tabs>
        <w:autoSpaceDE w:val="0"/>
        <w:autoSpaceDN w:val="0"/>
        <w:adjustRightInd w:val="0"/>
        <w:spacing w:line="560" w:lineRule="exact"/>
        <w:ind w:firstLine="480"/>
        <w:rPr>
          <w:rFonts w:hint="eastAsia" w:ascii="宋体" w:hAnsi="宋体" w:eastAsia="宋体" w:cs="Times New Roman"/>
          <w:sz w:val="24"/>
          <w:szCs w:val="24"/>
        </w:rPr>
      </w:pPr>
      <w:r>
        <w:rPr>
          <w:rFonts w:hint="eastAsia" w:ascii="宋体" w:hAnsi="宋体" w:eastAsia="宋体" w:cs="Times New Roman"/>
          <w:sz w:val="24"/>
          <w:szCs w:val="24"/>
          <w:lang w:val="en-US" w:eastAsia="zh-CN"/>
        </w:rPr>
        <w:t>4</w:t>
      </w:r>
      <w:r>
        <w:rPr>
          <w:rFonts w:hint="eastAsia" w:ascii="宋体" w:hAnsi="宋体" w:eastAsia="宋体" w:cs="Times New Roman"/>
          <w:sz w:val="24"/>
          <w:szCs w:val="24"/>
        </w:rPr>
        <w:t>. 财务状况报告等相关材料： A.经第三方会计师事务所审计的2023年度财务报告复印件。 B. 2024年度至今银行出具的资信证明复印件。 注：A、B两项提供任意一项均可。</w:t>
      </w:r>
    </w:p>
    <w:p w14:paraId="16094729">
      <w:pPr>
        <w:tabs>
          <w:tab w:val="left" w:pos="210"/>
        </w:tabs>
        <w:autoSpaceDE w:val="0"/>
        <w:autoSpaceDN w:val="0"/>
        <w:adjustRightInd w:val="0"/>
        <w:spacing w:line="560" w:lineRule="exact"/>
        <w:ind w:firstLine="480"/>
        <w:rPr>
          <w:rFonts w:hint="eastAsia" w:ascii="宋体" w:hAnsi="宋体"/>
          <w:sz w:val="24"/>
          <w:szCs w:val="24"/>
        </w:rPr>
      </w:pPr>
      <w:r>
        <w:rPr>
          <w:rFonts w:hint="eastAsia" w:ascii="宋体" w:hAnsi="宋体" w:eastAsia="宋体" w:cs="Times New Roman"/>
          <w:sz w:val="24"/>
          <w:szCs w:val="24"/>
          <w:lang w:val="en-US" w:eastAsia="zh-CN"/>
        </w:rPr>
        <w:t>5</w:t>
      </w:r>
      <w:r>
        <w:rPr>
          <w:rFonts w:hint="eastAsia" w:ascii="宋体" w:hAnsi="宋体" w:eastAsia="宋体" w:cs="Times New Roman"/>
          <w:sz w:val="24"/>
          <w:szCs w:val="24"/>
        </w:rPr>
        <w:t>．2024年度至今至少1个</w:t>
      </w:r>
      <w:r>
        <w:rPr>
          <w:rFonts w:hint="eastAsia" w:ascii="宋体" w:hAnsi="宋体"/>
          <w:color w:val="auto"/>
          <w:sz w:val="24"/>
        </w:rPr>
        <w:t>月的依法缴纳税收和社会保险费的相关证明材料复印件。（依法免税或不需要缴纳社会保障资金的供应商，应提供相应证明其依法免税或不需要缴纳社会保障资金的材料）</w:t>
      </w:r>
    </w:p>
    <w:p w14:paraId="47632678">
      <w:pPr>
        <w:tabs>
          <w:tab w:val="left" w:pos="210"/>
        </w:tabs>
        <w:autoSpaceDE w:val="0"/>
        <w:autoSpaceDN w:val="0"/>
        <w:adjustRightInd w:val="0"/>
        <w:spacing w:line="560" w:lineRule="exact"/>
        <w:ind w:firstLine="480"/>
        <w:rPr>
          <w:rFonts w:ascii="Times New Roman" w:hAnsi="Times New Roman" w:cs="Times New Roman" w:eastAsiaTheme="minorEastAsia"/>
          <w:color w:val="auto"/>
          <w:sz w:val="24"/>
          <w:szCs w:val="24"/>
          <w:highlight w:val="none"/>
          <w:lang w:val="en-US" w:eastAsia="zh-CN" w:bidi="ar-SA"/>
        </w:rPr>
      </w:pPr>
      <w:r>
        <w:rPr>
          <w:rFonts w:hint="eastAsia" w:ascii="宋体" w:hAnsi="宋体"/>
          <w:sz w:val="24"/>
          <w:szCs w:val="24"/>
          <w:lang w:val="en-US" w:eastAsia="zh-CN"/>
        </w:rPr>
        <w:t>6.本项目仅中、小微企业、监狱企业、残疾人福利性单位参与，投标人须提供《中小企业声明函》或《残疾人福利性单位声明函》或属于监狱企业的证明文件。</w:t>
      </w:r>
    </w:p>
    <w:p w14:paraId="003B4487">
      <w:pPr>
        <w:pStyle w:val="35"/>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五</w:t>
      </w:r>
      <w:r>
        <w:rPr>
          <w:rFonts w:ascii="Times New Roman" w:hAnsi="Times New Roman" w:eastAsia="宋体" w:cs="Times New Roman"/>
          <w:color w:val="auto"/>
          <w:highlight w:val="none"/>
        </w:rPr>
        <w:t>、项目需要落实的政府采购政策</w:t>
      </w:r>
    </w:p>
    <w:bookmarkEnd w:id="3"/>
    <w:p w14:paraId="58DA625A">
      <w:pPr>
        <w:pStyle w:val="35"/>
        <w:spacing w:line="360" w:lineRule="auto"/>
        <w:ind w:firstLine="480" w:firstLineChars="200"/>
        <w:jc w:val="both"/>
        <w:rPr>
          <w:rFonts w:hint="eastAsia" w:ascii="Times New Roman" w:hAnsi="Times New Roman" w:eastAsia="宋体" w:cs="Times New Roman"/>
          <w:color w:val="auto"/>
        </w:rPr>
      </w:pPr>
      <w:bookmarkStart w:id="4" w:name="OLE_LINK3"/>
      <w:r>
        <w:rPr>
          <w:rFonts w:hint="eastAsia" w:ascii="Times New Roman" w:hAnsi="Times New Roman" w:eastAsia="宋体" w:cs="Times New Roman"/>
          <w:color w:val="auto"/>
          <w:kern w:val="2"/>
        </w:rPr>
        <w:t>（一）按照国家节</w:t>
      </w:r>
      <w:r>
        <w:rPr>
          <w:rFonts w:hint="eastAsia" w:ascii="Times New Roman" w:hAnsi="Times New Roman" w:eastAsia="宋体" w:cs="Times New Roman"/>
          <w:color w:val="auto"/>
        </w:rPr>
        <w:t>能环保政策执行。</w:t>
      </w:r>
    </w:p>
    <w:p w14:paraId="2E1BD3E7">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（二）本项目仅限</w:t>
      </w:r>
      <w:r>
        <w:rPr>
          <w:rFonts w:hint="eastAsia" w:ascii="宋体" w:hAnsi="宋体"/>
          <w:sz w:val="24"/>
          <w:szCs w:val="24"/>
          <w:lang w:val="en-US" w:eastAsia="zh-CN"/>
        </w:rPr>
        <w:t>中、</w:t>
      </w:r>
      <w:r>
        <w:rPr>
          <w:rFonts w:hint="eastAsia" w:ascii="Times New Roman" w:hAnsi="Times New Roman" w:eastAsia="宋体" w:cs="Times New Roman"/>
          <w:color w:val="auto"/>
        </w:rPr>
        <w:t>小微企业、监狱企业、残疾人福利性单位参与，投标人须提供《中小企业声明函》或《残疾人福利性单位声明函》或属于监狱企业的证明文件。</w:t>
      </w:r>
    </w:p>
    <w:p w14:paraId="14BED98D">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注：</w:t>
      </w:r>
      <w:r>
        <w:rPr>
          <w:rFonts w:hint="eastAsia" w:ascii="宋体" w:hAnsi="宋体"/>
          <w:sz w:val="24"/>
          <w:szCs w:val="24"/>
          <w:lang w:val="en-US" w:eastAsia="zh-CN"/>
        </w:rPr>
        <w:t>中、</w:t>
      </w:r>
      <w:r>
        <w:rPr>
          <w:rFonts w:hint="eastAsia" w:ascii="Times New Roman" w:hAnsi="Times New Roman" w:eastAsia="宋体" w:cs="Times New Roman"/>
          <w:color w:val="auto"/>
        </w:rPr>
        <w:t>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2EBA27BE">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三）按照《财政部关于在政府采购活动中查询及使用信用记录有关问题的通知》（财库〔2016〕125号）的要求，根据开标当日“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4"/>
    <w:p w14:paraId="308B39D8">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六</w:t>
      </w:r>
      <w:r>
        <w:rPr>
          <w:rFonts w:ascii="Times New Roman" w:hAnsi="Times New Roman" w:eastAsia="宋体" w:cs="Times New Roman"/>
          <w:color w:val="auto"/>
        </w:rPr>
        <w:t>、获取竞</w:t>
      </w:r>
      <w:r>
        <w:rPr>
          <w:rFonts w:hint="eastAsia" w:ascii="Times New Roman" w:hAnsi="Times New Roman" w:eastAsia="宋体" w:cs="Times New Roman"/>
          <w:color w:val="auto"/>
        </w:rPr>
        <w:t>争性磋商文件时间、方式</w:t>
      </w:r>
    </w:p>
    <w:p w14:paraId="4C8C079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（一）获取竞争性磋商文件的时间</w:t>
      </w:r>
      <w:r>
        <w:rPr>
          <w:rFonts w:hint="eastAsia" w:ascii="Times New Roman" w:hAnsi="Times New Roman" w:eastAsia="宋体" w:cs="Times New Roman"/>
          <w:color w:val="auto"/>
          <w:highlight w:val="none"/>
        </w:rPr>
        <w:t>：</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10</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31</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至</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11</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7</w:t>
      </w:r>
      <w:r>
        <w:rPr>
          <w:rFonts w:hint="eastAsia" w:ascii="宋体" w:hAnsi="宋体"/>
          <w:color w:val="auto"/>
          <w:sz w:val="24"/>
          <w:szCs w:val="24"/>
          <w:highlight w:val="none"/>
        </w:rPr>
        <w:t>日</w:t>
      </w:r>
      <w:r>
        <w:rPr>
          <w:rFonts w:hint="eastAsia" w:ascii="Times New Roman" w:hAnsi="Times New Roman" w:eastAsia="宋体" w:cs="Times New Roman"/>
          <w:color w:val="auto"/>
        </w:rPr>
        <w:t>，每日</w:t>
      </w:r>
      <w:r>
        <w:rPr>
          <w:rFonts w:ascii="Times New Roman" w:hAnsi="Times New Roman" w:eastAsia="宋体" w:cs="Times New Roman"/>
          <w:color w:val="auto"/>
        </w:rPr>
        <w:t>9:00至17:00（北京时间，法定节假日除外）。</w:t>
      </w:r>
    </w:p>
    <w:p w14:paraId="119AFD77">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（二）获取竞争性磋商文件的方式：</w:t>
      </w:r>
    </w:p>
    <w:p w14:paraId="789F4C54">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获取竞争性磋商文件网址：使用天津数字认证有限公司发出的CA数字证书（原天津市电子认证中心发出尚在有效期内的CA数字证书仍可使用）登录天津市政府采购中心网（网址：</w:t>
      </w:r>
      <w:r>
        <w:rPr>
          <w:rFonts w:hint="eastAsia" w:ascii="Times New Roman" w:hAnsi="Times New Roman" w:eastAsia="宋体" w:cs="Times New Roman"/>
        </w:rPr>
        <w:t>http://tjgpc.zwfwb.tj.gov.cn</w:t>
      </w:r>
      <w:r>
        <w:rPr>
          <w:rFonts w:hint="eastAsia" w:ascii="Times New Roman" w:hAnsi="Times New Roman" w:eastAsia="宋体" w:cs="Times New Roman"/>
          <w:color w:val="auto"/>
        </w:rPr>
        <w:t>）-”网上招投标”-“供应商登录”-“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w:t>
      </w:r>
      <w:r>
        <w:rPr>
          <w:rFonts w:ascii="Times New Roman" w:hAnsi="Times New Roman" w:eastAsia="宋体" w:cs="Times New Roman"/>
          <w:color w:val="auto"/>
        </w:rPr>
        <w:t>下载竞争性磋商文件。</w:t>
      </w:r>
    </w:p>
    <w:p w14:paraId="74D714F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供应商注册、</w:t>
      </w:r>
      <w:r>
        <w:rPr>
          <w:rFonts w:ascii="Times New Roman" w:hAnsi="Times New Roman" w:eastAsia="宋体" w:cs="Times New Roman"/>
          <w:color w:val="auto"/>
        </w:rPr>
        <w:t>CA数字证书（USBKey）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7F4F25D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hint="eastAsia" w:ascii="Times New Roman" w:hAnsi="Times New Roman" w:eastAsia="宋体" w:cs="Times New Roman"/>
          <w:color w:val="auto"/>
        </w:rPr>
        <w:t>24538167</w:t>
      </w:r>
      <w:r>
        <w:rPr>
          <w:rFonts w:hint="eastAsia" w:ascii="Times New Roman" w:hAnsi="Times New Roman" w:eastAsia="宋体"/>
          <w:color w:val="auto"/>
        </w:rPr>
        <w:t>。</w:t>
      </w:r>
    </w:p>
    <w:p w14:paraId="0171A5AB">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：参见天津市政府采购中心网（http://tjgpc.zwfwb.tj.gov.cn）--服务指南--供应商注册、领取CA数字证书（USBKey）及电子签章制章的流程。</w:t>
      </w:r>
    </w:p>
    <w:p w14:paraId="709A69A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CA数字证书办理联系电话：400-0566-110或022-24538059。</w:t>
      </w:r>
    </w:p>
    <w:p w14:paraId="35BDD64E">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电子签章办理联系电话：022-24538059。</w:t>
      </w:r>
    </w:p>
    <w:p w14:paraId="31E4A8CB">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lang w:eastAsia="zh-CN"/>
        </w:rPr>
        <w:t>）</w:t>
      </w:r>
      <w:r>
        <w:rPr>
          <w:rFonts w:ascii="Times New Roman" w:hAnsi="Times New Roman" w:eastAsia="宋体" w:cs="Times New Roman"/>
          <w:color w:val="auto"/>
        </w:rPr>
        <w:t>投标人须在《天津市政府采购网》</w:t>
      </w:r>
      <w:r>
        <w:rPr>
          <w:rFonts w:hint="eastAsia" w:ascii="Times New Roman" w:hAnsi="Times New Roman" w:eastAsia="宋体" w:cs="Times New Roman"/>
          <w:color w:val="auto"/>
        </w:rPr>
        <w:t>http://www.ccgp-tianjin.gov.cn</w:t>
      </w:r>
      <w:r>
        <w:rPr>
          <w:rFonts w:ascii="Times New Roman" w:hAnsi="Times New Roman" w:eastAsia="宋体" w:cs="Times New Roman"/>
          <w:color w:val="auto"/>
        </w:rPr>
        <w:t>上完成注册并成为合格供应商。</w:t>
      </w:r>
    </w:p>
    <w:p w14:paraId="150FA716">
      <w:pPr>
        <w:pStyle w:val="35"/>
        <w:spacing w:line="360" w:lineRule="auto"/>
        <w:ind w:firstLine="480" w:firstLineChars="200"/>
        <w:jc w:val="both"/>
        <w:rPr>
          <w:rFonts w:hint="eastAsia"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本项目不组织踏勘现场。</w:t>
      </w:r>
    </w:p>
    <w:p w14:paraId="7D057735">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（四）本项目不组织标前答疑会。</w:t>
      </w:r>
    </w:p>
    <w:p w14:paraId="104B2CCD">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七、网上应答时间</w:t>
      </w:r>
    </w:p>
    <w:p w14:paraId="481388D3">
      <w:pPr>
        <w:pStyle w:val="35"/>
        <w:spacing w:line="360" w:lineRule="auto"/>
        <w:ind w:firstLine="480" w:firstLineChars="200"/>
        <w:jc w:val="both"/>
        <w:rPr>
          <w:rFonts w:ascii="Times New Roman" w:hAnsi="Times New Roman" w:eastAsia="宋体" w:cs="Times New Roman"/>
          <w:color w:val="auto"/>
        </w:rPr>
      </w:pPr>
      <w:r>
        <w:rPr>
          <w:rFonts w:hint="eastAsia" w:ascii="宋体" w:hAnsi="宋体"/>
          <w:sz w:val="24"/>
          <w:szCs w:val="24"/>
          <w:highlight w:val="none"/>
          <w:lang w:eastAsia="zh-CN"/>
        </w:rPr>
        <w:t>2025</w:t>
      </w:r>
      <w:r>
        <w:rPr>
          <w:rFonts w:hint="eastAsia" w:ascii="宋体" w:hAnsi="宋体"/>
          <w:sz w:val="24"/>
          <w:szCs w:val="24"/>
          <w:highlight w:val="none"/>
        </w:rPr>
        <w:t>年</w:t>
      </w:r>
      <w:r>
        <w:rPr>
          <w:rFonts w:hint="eastAsia" w:ascii="宋体" w:hAnsi="宋体"/>
          <w:color w:val="auto"/>
          <w:sz w:val="24"/>
          <w:szCs w:val="24"/>
          <w:highlight w:val="none"/>
          <w:lang w:val="en-US" w:eastAsia="zh-CN"/>
        </w:rPr>
        <w:t>10</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31</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9:00至</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11</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25</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8:30，</w:t>
      </w:r>
      <w:r>
        <w:rPr>
          <w:rFonts w:hint="eastAsia" w:ascii="Times New Roman" w:hAnsi="Times New Roman" w:eastAsia="宋体" w:cs="Times New Roman"/>
          <w:color w:val="auto"/>
        </w:rPr>
        <w:t>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1DCE507C">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1DD5389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八、提交电子响应文件截止时间及方式</w:t>
      </w:r>
    </w:p>
    <w:p w14:paraId="11052FB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（一）提交电子响应文件截止时间：</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11</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25</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8:30</w:t>
      </w:r>
      <w:r>
        <w:rPr>
          <w:rFonts w:hint="eastAsia" w:ascii="Times New Roman" w:hAnsi="Times New Roman" w:eastAsia="宋体" w:cs="Times New Roman"/>
          <w:color w:val="auto"/>
        </w:rPr>
        <w:t>。提交电子响应文件截止时间前提交网上应答并分别上传加盖电子签章的第一、第二阶段电子响应文件（以通过天津公共资源电子签章客户端正确读取签章信息为准）方为有效响应。</w:t>
      </w:r>
    </w:p>
    <w:p w14:paraId="0643A1B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（二）提交电子响应文件方式：本项目采用网上电子投标方式，投标人须于上述规定的时间使用天津数字认证有限公司发出的CA数字证书（原天津市电子认证中心发出尚在有效期内的CA数字证书仍可使用）</w:t>
      </w:r>
      <w:r>
        <w:rPr>
          <w:rFonts w:ascii="Times New Roman" w:hAnsi="Times New Roman" w:eastAsia="宋体" w:cs="Times New Roman"/>
          <w:color w:val="auto"/>
        </w:rPr>
        <w:t>登录</w:t>
      </w:r>
      <w:r>
        <w:rPr>
          <w:rFonts w:hint="eastAsia" w:ascii="Times New Roman" w:hAnsi="Times New Roman" w:eastAsia="宋体" w:cs="Times New Roman"/>
          <w:color w:val="auto"/>
        </w:rPr>
        <w:t>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”提交网上应答和分别上传加盖电子签章的第一、第二阶段电子响应文件（以通过天津公共资源电子签章客户端正确读取签章信息为准）。</w:t>
      </w:r>
    </w:p>
    <w:p w14:paraId="6D002A3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九、解密时间、方式及磋商地点</w:t>
      </w:r>
    </w:p>
    <w:p w14:paraId="25F7444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（一）第一阶段解密时间：</w:t>
      </w:r>
      <w:bookmarkStart w:id="7" w:name="_GoBack"/>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11</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25</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8:30至9:30完</w:t>
      </w:r>
      <w:bookmarkEnd w:id="7"/>
      <w:r>
        <w:rPr>
          <w:rFonts w:hint="eastAsia" w:ascii="Times New Roman" w:hAnsi="Times New Roman" w:eastAsia="宋体" w:cs="Times New Roman"/>
          <w:color w:val="auto"/>
        </w:rPr>
        <w:t>成第一阶段解密的方为有效响应。</w:t>
      </w:r>
    </w:p>
    <w:p w14:paraId="6BBC569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（二）第二阶段解密时间：通过第一阶段磋商的供应商在磋商小组要求的时间内（一般是磋商当日）完成第二阶段解密，否则视为放弃磋商。</w:t>
      </w:r>
    </w:p>
    <w:p w14:paraId="19384AD9">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（三）解密方式：供应商</w:t>
      </w:r>
      <w:r>
        <w:rPr>
          <w:rFonts w:ascii="Times New Roman" w:hAnsi="Times New Roman" w:eastAsia="宋体" w:cs="Times New Roman"/>
          <w:color w:val="auto"/>
        </w:rPr>
        <w:t>须于</w:t>
      </w:r>
      <w:r>
        <w:rPr>
          <w:rFonts w:hint="eastAsia" w:ascii="Times New Roman" w:hAnsi="Times New Roman" w:eastAsia="宋体" w:cs="Times New Roman"/>
          <w:color w:val="auto"/>
        </w:rPr>
        <w:t>上述规定时间</w:t>
      </w:r>
      <w:r>
        <w:rPr>
          <w:rFonts w:ascii="Times New Roman" w:hAnsi="Times New Roman" w:eastAsia="宋体" w:cs="Times New Roman"/>
          <w:color w:val="auto"/>
        </w:rPr>
        <w:t>内使用天津数字认证有限公司发出的CA数字证书（原天津市电子认证中心发出尚在有效期内的CA数字证书仍可</w:t>
      </w:r>
      <w:r>
        <w:rPr>
          <w:rFonts w:hint="eastAsia" w:ascii="Times New Roman" w:hAnsi="Times New Roman" w:eastAsia="宋体" w:cs="Times New Roman"/>
          <w:color w:val="auto"/>
        </w:rPr>
        <w:t>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”完成解密。</w:t>
      </w:r>
    </w:p>
    <w:p w14:paraId="7A1E2DAD">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（四）磋商地点：第一阶段解密后，磋商代表人须于天津市西青区市民中心三楼323第一开标室等候磋商或天津市政府采购中心网（网址：http://tjgpc.zwfwb.tj.gov.cn）等候磋商。</w:t>
      </w:r>
    </w:p>
    <w:p w14:paraId="69C509D5">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十、采购代理机构名称、地址、联系人及联系方式</w:t>
      </w:r>
    </w:p>
    <w:p w14:paraId="5FBA1494">
      <w:pPr>
        <w:pStyle w:val="35"/>
        <w:spacing w:line="360" w:lineRule="auto"/>
        <w:ind w:firstLine="480" w:firstLineChars="200"/>
        <w:jc w:val="both"/>
        <w:rPr>
          <w:rFonts w:hint="eastAsia" w:ascii="Times New Roman" w:hAnsi="Times New Roman" w:eastAsia="宋体" w:cs="Times New Roman"/>
          <w:color w:val="auto"/>
        </w:rPr>
      </w:pPr>
      <w:r>
        <w:rPr>
          <w:rFonts w:ascii="Times New Roman" w:hAnsi="Times New Roman" w:eastAsia="宋体" w:cs="Times New Roman"/>
          <w:color w:val="auto"/>
        </w:rPr>
        <w:t>（一）采购代理机构名称：</w:t>
      </w:r>
      <w:r>
        <w:rPr>
          <w:rFonts w:hint="eastAsia" w:ascii="Times New Roman" w:hAnsi="Times New Roman" w:eastAsia="宋体" w:cs="Times New Roman"/>
          <w:color w:val="auto"/>
        </w:rPr>
        <w:t>天津市西青区政府采购中心</w:t>
      </w:r>
    </w:p>
    <w:p w14:paraId="7C67C86D">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w:t>
      </w:r>
      <w:r>
        <w:rPr>
          <w:rFonts w:hint="eastAsia" w:ascii="Times New Roman" w:hAnsi="Times New Roman" w:eastAsia="宋体" w:cs="Times New Roman"/>
          <w:color w:val="auto"/>
        </w:rPr>
        <w:t>天津市西青区中北镇</w:t>
      </w:r>
      <w:r>
        <w:rPr>
          <w:rFonts w:ascii="Times New Roman" w:hAnsi="Times New Roman" w:eastAsia="宋体" w:cs="Times New Roman"/>
          <w:color w:val="auto"/>
        </w:rPr>
        <w:t>中北科技产业园一区</w:t>
      </w:r>
      <w:r>
        <w:rPr>
          <w:rFonts w:hint="eastAsia" w:ascii="Times New Roman" w:hAnsi="Times New Roman" w:eastAsia="宋体" w:cs="Times New Roman"/>
          <w:color w:val="auto"/>
        </w:rPr>
        <w:t>4号楼西青区</w:t>
      </w:r>
      <w:r>
        <w:rPr>
          <w:rFonts w:ascii="Times New Roman" w:hAnsi="Times New Roman" w:eastAsia="宋体" w:cs="Times New Roman"/>
          <w:color w:val="auto"/>
        </w:rPr>
        <w:t>市民中心</w:t>
      </w:r>
    </w:p>
    <w:p w14:paraId="32372D45">
      <w:pPr>
        <w:pStyle w:val="35"/>
        <w:spacing w:line="360" w:lineRule="auto"/>
        <w:ind w:firstLine="480" w:firstLineChars="200"/>
        <w:jc w:val="both"/>
        <w:rPr>
          <w:rFonts w:hint="eastAsia" w:ascii="Times New Roman" w:hAnsi="Times New Roman" w:eastAsia="宋体" w:cs="Times New Roman"/>
          <w:color w:val="auto"/>
          <w:lang w:val="en-US" w:eastAsia="zh-CN"/>
        </w:rPr>
      </w:pPr>
      <w:r>
        <w:rPr>
          <w:rFonts w:ascii="Times New Roman" w:hAnsi="Times New Roman" w:eastAsia="宋体" w:cs="Times New Roman"/>
          <w:color w:val="auto"/>
        </w:rPr>
        <w:t xml:space="preserve">（三）联系人： </w:t>
      </w:r>
      <w:r>
        <w:rPr>
          <w:rFonts w:hint="eastAsia" w:ascii="Times New Roman" w:hAnsi="Times New Roman" w:eastAsia="宋体" w:cs="Times New Roman"/>
          <w:color w:val="auto"/>
          <w:lang w:val="en-US" w:eastAsia="zh-CN"/>
        </w:rPr>
        <w:t>张颖   联系电话：022-27394697</w:t>
      </w:r>
    </w:p>
    <w:p w14:paraId="0C8DE8CC">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（四）网址：http://tjgpc.zwfwb.tj.gov.cn</w:t>
      </w:r>
    </w:p>
    <w:p w14:paraId="39AE6846">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（五）对外办公时间：法定工作日9:00～1</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:00，14:00～17:00</w:t>
      </w:r>
    </w:p>
    <w:p w14:paraId="04E15CBE">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（六）咨询服务电话：</w:t>
      </w:r>
    </w:p>
    <w:p w14:paraId="4312289A">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60ACDCB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58368567">
      <w:pPr>
        <w:pStyle w:val="35"/>
        <w:spacing w:line="360" w:lineRule="auto"/>
        <w:ind w:firstLine="480" w:firstLineChars="200"/>
        <w:jc w:val="both"/>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rPr>
        <w:t>3</w:t>
      </w:r>
      <w:r>
        <w:rPr>
          <w:rFonts w:ascii="Times New Roman" w:hAnsi="Times New Roman" w:eastAsia="宋体" w:cs="Times New Roman"/>
          <w:color w:val="auto"/>
          <w:highlight w:val="none"/>
        </w:rPr>
        <w:t>. 采购文件咨询：</w:t>
      </w:r>
      <w:r>
        <w:rPr>
          <w:rFonts w:hint="eastAsia" w:ascii="Times New Roman" w:hAnsi="Times New Roman" w:eastAsia="宋体" w:cs="Times New Roman"/>
          <w:color w:val="auto"/>
          <w:highlight w:val="none"/>
          <w:lang w:val="en-US" w:eastAsia="zh-CN"/>
        </w:rPr>
        <w:t>022-27933169</w:t>
      </w:r>
    </w:p>
    <w:p w14:paraId="4DA8B15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1F6B09BD">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754F1802">
      <w:pPr>
        <w:pStyle w:val="35"/>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（一）采购人名称：</w:t>
      </w:r>
      <w:r>
        <w:rPr>
          <w:rFonts w:hint="eastAsia" w:ascii="Times New Roman" w:hAnsi="Times New Roman" w:eastAsia="宋体" w:cs="Times New Roman"/>
          <w:color w:val="auto"/>
          <w:highlight w:val="none"/>
          <w:lang w:eastAsia="zh-CN"/>
        </w:rPr>
        <w:t>天津市西青区杨柳青镇人民政府</w:t>
      </w:r>
      <w:r>
        <w:rPr>
          <w:rFonts w:hint="eastAsia" w:ascii="Times New Roman" w:hAnsi="Times New Roman" w:eastAsia="宋体" w:cs="Times New Roman"/>
          <w:color w:val="auto"/>
          <w:highlight w:val="none"/>
        </w:rPr>
        <w:t xml:space="preserve"> </w:t>
      </w:r>
      <w:r>
        <w:rPr>
          <w:rFonts w:ascii="Times New Roman" w:hAnsi="Times New Roman" w:eastAsia="宋体" w:cs="Times New Roman"/>
          <w:color w:val="auto"/>
          <w:highlight w:val="none"/>
        </w:rPr>
        <w:t xml:space="preserve"> </w:t>
      </w:r>
    </w:p>
    <w:p w14:paraId="62D53EB2">
      <w:pPr>
        <w:pStyle w:val="35"/>
        <w:spacing w:line="360" w:lineRule="auto"/>
        <w:ind w:firstLine="480" w:firstLineChars="200"/>
        <w:rPr>
          <w:rFonts w:hint="default" w:ascii="Times New Roman" w:hAnsi="Times New Roman" w:eastAsia="宋体" w:cs="Times New Roman"/>
          <w:color w:val="auto"/>
          <w:highlight w:val="none"/>
          <w:lang w:val="en-US" w:eastAsia="zh-CN"/>
        </w:rPr>
      </w:pPr>
      <w:r>
        <w:rPr>
          <w:rFonts w:ascii="Times New Roman" w:hAnsi="Times New Roman" w:eastAsia="宋体" w:cs="Times New Roman"/>
          <w:color w:val="auto"/>
          <w:highlight w:val="none"/>
        </w:rPr>
        <w:t>（二）采购人地址：</w:t>
      </w:r>
      <w:r>
        <w:rPr>
          <w:rFonts w:hint="eastAsia" w:ascii="Times New Roman" w:hAnsi="Times New Roman" w:eastAsia="宋体" w:cs="Times New Roman"/>
          <w:color w:val="auto"/>
          <w:highlight w:val="none"/>
          <w:lang w:eastAsia="zh-CN"/>
        </w:rPr>
        <w:t>天津市西青区杨柳青镇柳口路</w:t>
      </w:r>
      <w:r>
        <w:rPr>
          <w:rFonts w:hint="eastAsia" w:ascii="Times New Roman" w:hAnsi="Times New Roman" w:eastAsia="宋体" w:cs="Times New Roman"/>
          <w:color w:val="auto"/>
          <w:highlight w:val="none"/>
          <w:lang w:val="en-US" w:eastAsia="zh-CN"/>
        </w:rPr>
        <w:t>28号</w:t>
      </w:r>
    </w:p>
    <w:p w14:paraId="1C6DF512">
      <w:pPr>
        <w:pStyle w:val="35"/>
        <w:spacing w:line="360" w:lineRule="auto"/>
        <w:ind w:firstLine="480" w:firstLineChars="200"/>
        <w:rPr>
          <w:rFonts w:hint="eastAsia" w:ascii="Times New Roman" w:hAnsi="Times New Roman" w:eastAsia="宋体" w:cs="Times New Roman"/>
          <w:color w:val="auto"/>
          <w:highlight w:val="none"/>
          <w:lang w:eastAsia="zh-CN"/>
        </w:rPr>
      </w:pPr>
      <w:r>
        <w:rPr>
          <w:rFonts w:ascii="Times New Roman" w:hAnsi="Times New Roman" w:eastAsia="宋体" w:cs="Times New Roman"/>
          <w:color w:val="auto"/>
          <w:highlight w:val="none"/>
        </w:rPr>
        <w:t>（三）采购人联系人：</w:t>
      </w:r>
      <w:r>
        <w:rPr>
          <w:rFonts w:hint="eastAsia" w:ascii="Times New Roman" w:hAnsi="Times New Roman" w:eastAsia="宋体" w:cs="Times New Roman"/>
          <w:color w:val="auto"/>
          <w:highlight w:val="none"/>
          <w:lang w:eastAsia="zh-CN"/>
        </w:rPr>
        <w:t>蒋先生</w:t>
      </w:r>
    </w:p>
    <w:p w14:paraId="3D3DC367">
      <w:pPr>
        <w:pStyle w:val="35"/>
        <w:spacing w:line="360" w:lineRule="auto"/>
        <w:ind w:firstLine="480" w:firstLineChars="200"/>
        <w:jc w:val="both"/>
        <w:rPr>
          <w:rFonts w:hint="default" w:ascii="Times New Roman" w:hAnsi="Times New Roman" w:eastAsia="宋体" w:cs="Times New Roman"/>
          <w:color w:val="auto"/>
          <w:highlight w:val="none"/>
          <w:lang w:val="en-US" w:eastAsia="zh-CN"/>
        </w:rPr>
      </w:pPr>
      <w:r>
        <w:rPr>
          <w:rFonts w:ascii="Times New Roman" w:hAnsi="Times New Roman" w:eastAsia="宋体" w:cs="Times New Roman"/>
          <w:color w:val="auto"/>
          <w:highlight w:val="none"/>
        </w:rPr>
        <w:t>（四）采购人联系电话：</w:t>
      </w:r>
      <w:r>
        <w:rPr>
          <w:rFonts w:hint="eastAsia" w:ascii="Times New Roman" w:hAnsi="Times New Roman" w:eastAsia="宋体" w:cs="Times New Roman"/>
          <w:color w:val="auto"/>
          <w:highlight w:val="none"/>
          <w:lang w:val="en-US" w:eastAsia="zh-CN"/>
        </w:rPr>
        <w:t>022-27933169</w:t>
      </w:r>
    </w:p>
    <w:p w14:paraId="5EEDF0E3">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3F39DA11">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39C5EA64">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1A015933">
      <w:pPr>
        <w:pStyle w:val="35"/>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采购人质疑受理：</w:t>
      </w:r>
    </w:p>
    <w:p w14:paraId="5371753D">
      <w:pPr>
        <w:pStyle w:val="35"/>
        <w:spacing w:line="360" w:lineRule="auto"/>
        <w:ind w:firstLine="48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1. 联系部门：</w:t>
      </w:r>
      <w:r>
        <w:rPr>
          <w:rFonts w:hint="eastAsia" w:ascii="Times New Roman" w:hAnsi="Times New Roman" w:eastAsia="宋体" w:cs="Times New Roman"/>
          <w:color w:val="auto"/>
          <w:highlight w:val="none"/>
          <w:lang w:eastAsia="zh-CN"/>
        </w:rPr>
        <w:t>天津市西青区杨柳青镇人民政府</w:t>
      </w:r>
    </w:p>
    <w:p w14:paraId="49563031">
      <w:pPr>
        <w:pStyle w:val="35"/>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联系地址：</w:t>
      </w:r>
      <w:r>
        <w:rPr>
          <w:rFonts w:hint="eastAsia" w:ascii="Times New Roman" w:hAnsi="Times New Roman" w:eastAsia="宋体" w:cs="Times New Roman"/>
          <w:color w:val="auto"/>
          <w:highlight w:val="none"/>
          <w:lang w:eastAsia="zh-CN"/>
        </w:rPr>
        <w:t>天津市西青区杨柳青镇柳口路</w:t>
      </w:r>
      <w:r>
        <w:rPr>
          <w:rFonts w:hint="eastAsia" w:ascii="Times New Roman" w:hAnsi="Times New Roman" w:eastAsia="宋体" w:cs="Times New Roman"/>
          <w:color w:val="auto"/>
          <w:highlight w:val="none"/>
          <w:lang w:val="en-US" w:eastAsia="zh-CN"/>
        </w:rPr>
        <w:t>28号</w:t>
      </w:r>
    </w:p>
    <w:p w14:paraId="69E699BD">
      <w:pPr>
        <w:pStyle w:val="35"/>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 联 系 人：</w:t>
      </w:r>
      <w:r>
        <w:rPr>
          <w:rFonts w:hint="eastAsia" w:ascii="Times New Roman" w:hAnsi="Times New Roman" w:eastAsia="宋体" w:cs="Times New Roman"/>
          <w:color w:val="auto"/>
          <w:highlight w:val="none"/>
          <w:lang w:eastAsia="zh-CN"/>
        </w:rPr>
        <w:t>蒋先生</w:t>
      </w:r>
    </w:p>
    <w:p w14:paraId="48894A85">
      <w:pPr>
        <w:pStyle w:val="35"/>
        <w:spacing w:line="360" w:lineRule="auto"/>
        <w:ind w:firstLine="48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 联系方式：</w:t>
      </w:r>
      <w:r>
        <w:rPr>
          <w:rFonts w:hint="eastAsia" w:ascii="Times New Roman" w:hAnsi="Times New Roman" w:eastAsia="宋体" w:cs="Times New Roman"/>
          <w:color w:val="auto"/>
          <w:highlight w:val="none"/>
          <w:lang w:val="en-US" w:eastAsia="zh-CN"/>
        </w:rPr>
        <w:t>022-27933169</w:t>
      </w:r>
    </w:p>
    <w:p w14:paraId="13C5B82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w:t>
      </w:r>
      <w:r>
        <w:rPr>
          <w:rFonts w:hint="eastAsia" w:ascii="Times New Roman" w:hAnsi="Times New Roman" w:eastAsia="宋体" w:cs="Times New Roman"/>
          <w:color w:val="auto"/>
          <w:lang w:eastAsia="zh-CN"/>
        </w:rPr>
        <w:t>西青区</w:t>
      </w:r>
      <w:r>
        <w:rPr>
          <w:rFonts w:hint="eastAsia" w:ascii="Times New Roman" w:hAnsi="Times New Roman" w:eastAsia="宋体" w:cs="Times New Roman"/>
          <w:color w:val="auto"/>
        </w:rPr>
        <w:t>政府采购中心未在规定期限内作出答复的，供应商可以在质疑答复期满后15个工作日内，向采购人同级财政部门提出投诉，逾期不予受理。</w:t>
      </w:r>
    </w:p>
    <w:p w14:paraId="728EA9DC">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33FB5F8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磋商</w:t>
      </w:r>
      <w:r>
        <w:rPr>
          <w:rFonts w:ascii="Times New Roman" w:hAnsi="Times New Roman" w:eastAsia="宋体" w:cs="Times New Roman"/>
          <w:color w:val="auto"/>
        </w:rPr>
        <w:t>公告的公告期限为</w:t>
      </w:r>
      <w:r>
        <w:rPr>
          <w:rFonts w:hint="eastAsia" w:ascii="Times New Roman" w:hAnsi="Times New Roman" w:eastAsia="宋体" w:cs="Times New Roman"/>
          <w:color w:val="auto"/>
        </w:rPr>
        <w:t>3</w:t>
      </w:r>
      <w:r>
        <w:rPr>
          <w:rFonts w:ascii="Times New Roman" w:hAnsi="Times New Roman" w:eastAsia="宋体" w:cs="Times New Roman"/>
          <w:color w:val="auto"/>
        </w:rPr>
        <w:t>个工作日。</w:t>
      </w:r>
    </w:p>
    <w:p w14:paraId="02876C4A">
      <w:pPr>
        <w:adjustRightInd w:val="0"/>
        <w:snapToGrid w:val="0"/>
        <w:spacing w:line="400" w:lineRule="exact"/>
        <w:jc w:val="center"/>
        <w:rPr>
          <w:b/>
          <w:sz w:val="24"/>
          <w:szCs w:val="24"/>
        </w:rPr>
      </w:pPr>
      <w:r>
        <w:rPr>
          <w:b/>
          <w:sz w:val="24"/>
          <w:szCs w:val="24"/>
        </w:rPr>
        <w:t>诚信参与政府采购活动提示函</w:t>
      </w:r>
    </w:p>
    <w:p w14:paraId="052355FA">
      <w:pPr>
        <w:pStyle w:val="14"/>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60F5BCA7">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321A6078">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1BD04AAD">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19"/>
          <w:rFonts w:ascii="Times New Roman" w:hAnsi="Times New Roman" w:cs="Times New Roman" w:eastAsiaTheme="minorEastAsia"/>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33D3A1BD">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4DCFD7BB">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151D6532">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3D79C7BA">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56672F13">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32D673D8">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154E4732">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19"/>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2C40F2C5">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74CC14C3">
      <w:pPr>
        <w:spacing w:line="360" w:lineRule="exact"/>
        <w:ind w:firstLine="448" w:firstLineChars="200"/>
        <w:rPr>
          <w:rFonts w:eastAsiaTheme="minorEastAsia"/>
          <w:spacing w:val="-8"/>
          <w:sz w:val="24"/>
        </w:rPr>
      </w:pPr>
    </w:p>
    <w:p w14:paraId="51C1D366">
      <w:pPr>
        <w:spacing w:line="360" w:lineRule="exact"/>
        <w:ind w:firstLine="611" w:firstLineChars="200"/>
        <w:rPr>
          <w:b/>
          <w:bCs/>
          <w:spacing w:val="-8"/>
          <w:kern w:val="28"/>
          <w:sz w:val="32"/>
          <w:szCs w:val="32"/>
        </w:rPr>
      </w:pPr>
    </w:p>
    <w:p w14:paraId="2936D706">
      <w:pPr>
        <w:pStyle w:val="35"/>
        <w:spacing w:line="360" w:lineRule="auto"/>
        <w:ind w:firstLine="5520" w:firstLineChars="2300"/>
        <w:jc w:val="center"/>
        <w:rPr>
          <w:rFonts w:ascii="Times New Roman" w:hAnsi="Times New Roman" w:eastAsia="宋体" w:cs="Times New Roman"/>
          <w:color w:val="auto"/>
          <w:kern w:val="2"/>
        </w:rPr>
        <w:sectPr>
          <w:headerReference r:id="rId4" w:type="default"/>
          <w:footerReference r:id="rId5" w:type="default"/>
          <w:pgSz w:w="11907" w:h="16840"/>
          <w:pgMar w:top="1440" w:right="1797" w:bottom="1440" w:left="1797" w:header="720" w:footer="720" w:gutter="0"/>
          <w:pgNumType w:start="1"/>
          <w:cols w:space="720" w:num="1"/>
          <w:docGrid w:linePitch="312" w:charSpace="0"/>
        </w:sectPr>
      </w:pPr>
    </w:p>
    <w:p w14:paraId="4949D256">
      <w:pPr>
        <w:pStyle w:val="11"/>
        <w:rPr>
          <w:rFonts w:ascii="Times New Roman" w:hAnsi="Times New Roman"/>
        </w:rPr>
      </w:pPr>
      <w:r>
        <w:rPr>
          <w:rFonts w:ascii="Times New Roman" w:hAnsi="Times New Roman"/>
        </w:rPr>
        <w:t>第二部分  磋商项目要求</w:t>
      </w:r>
      <w:bookmarkEnd w:id="2"/>
    </w:p>
    <w:p w14:paraId="1FD48D7D">
      <w:pPr>
        <w:tabs>
          <w:tab w:val="left" w:pos="210"/>
        </w:tabs>
        <w:autoSpaceDE w:val="0"/>
        <w:autoSpaceDN w:val="0"/>
        <w:adjustRightInd w:val="0"/>
        <w:spacing w:line="360" w:lineRule="auto"/>
        <w:ind w:firstLine="480" w:firstLineChars="200"/>
        <w:outlineLvl w:val="0"/>
        <w:rPr>
          <w:color w:val="000000"/>
          <w:sz w:val="24"/>
          <w:szCs w:val="24"/>
        </w:rPr>
      </w:pPr>
      <w:r>
        <w:rPr>
          <w:color w:val="000000"/>
          <w:sz w:val="24"/>
          <w:szCs w:val="24"/>
        </w:rPr>
        <w:t>一、</w:t>
      </w:r>
      <w:r>
        <w:rPr>
          <w:rFonts w:hint="eastAsia"/>
          <w:sz w:val="24"/>
          <w:szCs w:val="24"/>
        </w:rPr>
        <w:t>商务要求</w:t>
      </w:r>
    </w:p>
    <w:p w14:paraId="2C86156A">
      <w:pPr>
        <w:autoSpaceDE w:val="0"/>
        <w:autoSpaceDN w:val="0"/>
        <w:adjustRightInd w:val="0"/>
        <w:spacing w:line="360" w:lineRule="auto"/>
        <w:ind w:firstLine="480" w:firstLineChars="200"/>
        <w:rPr>
          <w:color w:val="000000"/>
          <w:sz w:val="24"/>
        </w:rPr>
      </w:pPr>
      <w:r>
        <w:rPr>
          <w:rFonts w:hint="eastAsia"/>
          <w:sz w:val="24"/>
          <w:szCs w:val="24"/>
        </w:rPr>
        <w:t>（一）报价</w:t>
      </w:r>
      <w:r>
        <w:rPr>
          <w:rFonts w:hint="eastAsia"/>
          <w:color w:val="000000"/>
          <w:sz w:val="24"/>
        </w:rPr>
        <w:t>要求</w:t>
      </w:r>
    </w:p>
    <w:p w14:paraId="7D81771A">
      <w:pPr>
        <w:spacing w:line="360" w:lineRule="auto"/>
        <w:ind w:firstLine="480" w:firstLineChars="200"/>
        <w:rPr>
          <w:color w:val="auto"/>
          <w:sz w:val="24"/>
          <w:highlight w:val="none"/>
        </w:rPr>
      </w:pPr>
      <w:r>
        <w:rPr>
          <w:color w:val="auto"/>
          <w:sz w:val="24"/>
          <w:highlight w:val="none"/>
        </w:rPr>
        <w:t>1. 投标报价以人民币填列。</w:t>
      </w:r>
    </w:p>
    <w:p w14:paraId="075EA382">
      <w:pPr>
        <w:spacing w:line="360" w:lineRule="auto"/>
        <w:ind w:firstLine="480" w:firstLineChars="200"/>
        <w:rPr>
          <w:color w:val="FF0000"/>
          <w:sz w:val="24"/>
          <w:highlight w:val="none"/>
        </w:rPr>
      </w:pPr>
      <w:r>
        <w:rPr>
          <w:color w:val="auto"/>
          <w:sz w:val="24"/>
          <w:highlight w:val="none"/>
        </w:rPr>
        <w:t xml:space="preserve">2. </w:t>
      </w:r>
      <w:r>
        <w:rPr>
          <w:rFonts w:hint="eastAsia" w:ascii="宋体" w:hAnsi="宋体" w:eastAsia="宋体" w:cs="宋体"/>
          <w:sz w:val="24"/>
          <w:szCs w:val="24"/>
        </w:rPr>
        <w:t>投标人的报价应包括：人员工资</w:t>
      </w:r>
      <w:r>
        <w:rPr>
          <w:rFonts w:hint="eastAsia" w:ascii="宋体" w:hAnsi="宋体" w:eastAsia="宋体" w:cs="宋体"/>
          <w:sz w:val="24"/>
          <w:szCs w:val="24"/>
          <w:lang w:eastAsia="zh-CN"/>
        </w:rPr>
        <w:t>、五</w:t>
      </w:r>
      <w:r>
        <w:rPr>
          <w:rFonts w:hint="eastAsia" w:ascii="宋体" w:hAnsi="宋体" w:eastAsia="宋体" w:cs="宋体"/>
          <w:sz w:val="24"/>
          <w:szCs w:val="24"/>
        </w:rPr>
        <w:t>险、公积金、日用耗材（办公用品、清洁用品）、辅料、服装、企业利润及税金等为完成招标文件规定的一切工作所需的全部费用。投标人所报价格应为最终优惠价格。</w:t>
      </w:r>
    </w:p>
    <w:p w14:paraId="02769DDE">
      <w:pPr>
        <w:spacing w:line="360" w:lineRule="auto"/>
        <w:ind w:firstLine="480" w:firstLineChars="200"/>
        <w:rPr>
          <w:color w:val="auto"/>
          <w:kern w:val="0"/>
          <w:sz w:val="24"/>
          <w:szCs w:val="24"/>
          <w:highlight w:val="none"/>
        </w:rPr>
      </w:pPr>
      <w:r>
        <w:rPr>
          <w:rFonts w:hint="eastAsia"/>
          <w:color w:val="auto"/>
          <w:kern w:val="0"/>
          <w:sz w:val="24"/>
          <w:szCs w:val="24"/>
          <w:highlight w:val="none"/>
        </w:rPr>
        <w:t xml:space="preserve">3. </w:t>
      </w:r>
      <w:r>
        <w:rPr>
          <w:rFonts w:hint="eastAsia" w:ascii="宋体" w:hAnsi="宋体" w:eastAsia="宋体" w:cs="宋体"/>
          <w:sz w:val="24"/>
          <w:szCs w:val="24"/>
        </w:rPr>
        <w:t>验收及相关费用由投标人负责。</w:t>
      </w:r>
    </w:p>
    <w:p w14:paraId="0A35FFCF">
      <w:pPr>
        <w:pStyle w:val="35"/>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（二）时间、地点要求：</w:t>
      </w:r>
    </w:p>
    <w:p w14:paraId="6737C676">
      <w:pPr>
        <w:pStyle w:val="35"/>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1. 服务期：</w:t>
      </w:r>
      <w:r>
        <w:rPr>
          <w:rFonts w:hint="eastAsia" w:ascii="Times New Roman" w:hAnsi="Times New Roman" w:eastAsia="宋体" w:cs="Times New Roman"/>
          <w:color w:val="auto"/>
          <w:kern w:val="2"/>
          <w:highlight w:val="none"/>
        </w:rPr>
        <w:t>签订合同之日起一年（特殊情况以合同为准）。</w:t>
      </w:r>
    </w:p>
    <w:p w14:paraId="39AC2F87">
      <w:pPr>
        <w:pStyle w:val="35"/>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 xml:space="preserve">2. </w:t>
      </w:r>
      <w:r>
        <w:rPr>
          <w:rFonts w:hint="eastAsia" w:ascii="Times New Roman" w:hAnsi="Times New Roman" w:eastAsia="宋体" w:cs="Times New Roman"/>
          <w:color w:val="auto"/>
          <w:kern w:val="2"/>
          <w:highlight w:val="none"/>
        </w:rPr>
        <w:t>服务</w:t>
      </w:r>
      <w:r>
        <w:rPr>
          <w:rFonts w:ascii="Times New Roman" w:hAnsi="Times New Roman" w:eastAsia="宋体" w:cs="Times New Roman"/>
          <w:color w:val="auto"/>
          <w:kern w:val="2"/>
          <w:highlight w:val="none"/>
        </w:rPr>
        <w:t>地点：</w:t>
      </w:r>
      <w:r>
        <w:rPr>
          <w:rFonts w:hint="eastAsia" w:ascii="Times New Roman" w:hAnsi="Times New Roman" w:eastAsia="宋体" w:cs="Times New Roman"/>
          <w:color w:val="auto"/>
          <w:kern w:val="2"/>
          <w:highlight w:val="none"/>
        </w:rPr>
        <w:t>采购人指定地点</w:t>
      </w:r>
      <w:r>
        <w:rPr>
          <w:rFonts w:ascii="Times New Roman" w:hAnsi="Times New Roman" w:eastAsia="宋体" w:cs="Times New Roman"/>
          <w:color w:val="auto"/>
          <w:kern w:val="2"/>
          <w:highlight w:val="none"/>
        </w:rPr>
        <w:t>。</w:t>
      </w:r>
    </w:p>
    <w:p w14:paraId="487D01EC">
      <w:pPr>
        <w:pStyle w:val="35"/>
        <w:spacing w:line="360" w:lineRule="auto"/>
        <w:ind w:firstLine="480" w:firstLineChars="200"/>
        <w:jc w:val="both"/>
        <w:rPr>
          <w:rFonts w:hint="default" w:ascii="Times New Roman" w:hAnsi="Times New Roman" w:eastAsia="宋体" w:cs="Times New Roman"/>
          <w:color w:val="FF0000"/>
          <w:kern w:val="2"/>
          <w:highlight w:val="none"/>
          <w:lang w:val="en-US" w:eastAsia="zh-CN"/>
        </w:rPr>
      </w:pPr>
      <w:r>
        <w:rPr>
          <w:rFonts w:hint="eastAsia" w:ascii="Times New Roman" w:hAnsi="Times New Roman" w:eastAsia="宋体" w:cs="Times New Roman"/>
          <w:color w:val="auto"/>
          <w:kern w:val="2"/>
          <w:highlight w:val="none"/>
          <w:lang w:val="en-US" w:eastAsia="zh-CN"/>
        </w:rPr>
        <w:t>3.</w:t>
      </w:r>
      <w:r>
        <w:rPr>
          <w:rFonts w:hint="eastAsia" w:ascii="Times New Roman" w:hAnsi="Times New Roman" w:eastAsia="宋体" w:cs="Times New Roman"/>
          <w:color w:val="auto"/>
          <w:kern w:val="2"/>
          <w:highlight w:val="none"/>
        </w:rPr>
        <w:t>服务要求</w:t>
      </w:r>
      <w:r>
        <w:rPr>
          <w:rFonts w:hint="eastAsia" w:ascii="Times New Roman" w:hAnsi="Times New Roman" w:eastAsia="宋体" w:cs="Times New Roman"/>
          <w:color w:val="auto"/>
          <w:kern w:val="2"/>
          <w:highlight w:val="none"/>
          <w:lang w:eastAsia="zh-CN"/>
        </w:rPr>
        <w:t>：</w:t>
      </w:r>
      <w:r>
        <w:rPr>
          <w:rFonts w:hint="eastAsia" w:ascii="Times New Roman" w:hAnsi="Times New Roman" w:eastAsia="宋体" w:cs="Times New Roman"/>
          <w:color w:val="auto"/>
          <w:kern w:val="2"/>
          <w:highlight w:val="none"/>
        </w:rPr>
        <w:t>投标人须</w:t>
      </w:r>
      <w:r>
        <w:rPr>
          <w:rFonts w:hint="eastAsia" w:ascii="宋体" w:hAnsi="宋体" w:eastAsia="宋体" w:cs="宋体"/>
          <w:sz w:val="24"/>
          <w:szCs w:val="24"/>
        </w:rPr>
        <w:t>提供详细的服务方案，服务应7×24小时响应</w:t>
      </w:r>
      <w:r>
        <w:rPr>
          <w:rFonts w:hint="eastAsia" w:ascii="宋体" w:hAnsi="宋体" w:eastAsia="宋体" w:cs="宋体"/>
          <w:sz w:val="24"/>
          <w:szCs w:val="24"/>
          <w:lang w:eastAsia="zh-CN"/>
        </w:rPr>
        <w:t>。</w:t>
      </w:r>
    </w:p>
    <w:p w14:paraId="71B999FA">
      <w:pPr>
        <w:pStyle w:val="35"/>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（三）供应商须整包进行磋商，不得拆包分项磋商。</w:t>
      </w:r>
    </w:p>
    <w:p w14:paraId="67A7D514">
      <w:pPr>
        <w:pStyle w:val="35"/>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（四）磋商有效期：本项目磋商有效期为</w:t>
      </w:r>
      <w:r>
        <w:rPr>
          <w:rFonts w:hint="eastAsia" w:ascii="Times New Roman" w:hAnsi="Times New Roman" w:eastAsia="宋体" w:cs="Times New Roman"/>
          <w:color w:val="auto"/>
          <w:kern w:val="2"/>
          <w:highlight w:val="none"/>
          <w:lang w:val="en-US" w:eastAsia="zh-CN"/>
        </w:rPr>
        <w:t>9</w:t>
      </w:r>
      <w:r>
        <w:rPr>
          <w:rFonts w:ascii="Times New Roman" w:hAnsi="Times New Roman" w:eastAsia="宋体" w:cs="Times New Roman"/>
          <w:color w:val="auto"/>
          <w:kern w:val="2"/>
          <w:highlight w:val="none"/>
        </w:rPr>
        <w:t>0天。</w:t>
      </w:r>
    </w:p>
    <w:p w14:paraId="1F2995F1">
      <w:pPr>
        <w:pStyle w:val="35"/>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（五）付款方式</w:t>
      </w:r>
    </w:p>
    <w:p w14:paraId="0FB7169A">
      <w:pPr>
        <w:pStyle w:val="35"/>
        <w:spacing w:line="360" w:lineRule="auto"/>
        <w:ind w:firstLine="480" w:firstLineChars="200"/>
        <w:jc w:val="both"/>
        <w:rPr>
          <w:rFonts w:hint="eastAsia" w:ascii="Times New Roman" w:hAnsi="Times New Roman" w:eastAsia="宋体" w:cs="Times New Roman"/>
          <w:color w:val="auto"/>
          <w:kern w:val="2"/>
          <w:highlight w:val="none"/>
        </w:rPr>
      </w:pPr>
      <w:r>
        <w:rPr>
          <w:rFonts w:hint="eastAsia" w:ascii="Times New Roman" w:hAnsi="Times New Roman" w:eastAsia="宋体" w:cs="Times New Roman"/>
          <w:color w:val="auto"/>
          <w:kern w:val="2"/>
          <w:highlight w:val="none"/>
        </w:rPr>
        <w:t>每三个月支付一次服务费，完成三个月服务内容并考核合格后，于次月10日内一次性支付完成三个月的</w:t>
      </w:r>
      <w:r>
        <w:rPr>
          <w:rFonts w:hint="eastAsia" w:ascii="Times New Roman" w:hAnsi="Times New Roman" w:eastAsia="宋体" w:cs="Times New Roman"/>
          <w:color w:val="auto"/>
          <w:kern w:val="2"/>
          <w:highlight w:val="none"/>
          <w:lang w:eastAsia="zh-CN"/>
        </w:rPr>
        <w:t>服务费。</w:t>
      </w:r>
    </w:p>
    <w:p w14:paraId="647A08E5">
      <w:pPr>
        <w:pStyle w:val="35"/>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（六）磋商保证金及履约保证金：本项目不收取磋商保证金及履约保证金。</w:t>
      </w:r>
    </w:p>
    <w:p w14:paraId="7EDD6559">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（七）验收方法及标准</w:t>
      </w:r>
    </w:p>
    <w:p w14:paraId="4C7BBA18">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按照采购合同的约定和现行国家标准、行业标准或企业标准</w:t>
      </w:r>
      <w:r>
        <w:rPr>
          <w:rFonts w:hint="eastAsia" w:ascii="宋体" w:hAnsi="宋体" w:eastAsia="宋体" w:cs="宋体"/>
          <w:sz w:val="24"/>
          <w:szCs w:val="24"/>
          <w:lang w:eastAsia="zh-CN"/>
        </w:rPr>
        <w:t>，对</w:t>
      </w:r>
      <w:r>
        <w:rPr>
          <w:rFonts w:hint="eastAsia" w:ascii="宋体" w:hAnsi="宋体" w:eastAsia="宋体" w:cs="宋体"/>
          <w:sz w:val="24"/>
          <w:szCs w:val="24"/>
        </w:rPr>
        <w:t>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5C96A84C">
      <w:pPr>
        <w:autoSpaceDE w:val="0"/>
        <w:autoSpaceDN w:val="0"/>
        <w:adjustRightInd w:val="0"/>
        <w:spacing w:line="360" w:lineRule="auto"/>
        <w:ind w:firstLine="480" w:firstLineChars="200"/>
        <w:rPr>
          <w:rFonts w:hint="eastAsia"/>
          <w:color w:val="auto"/>
          <w:sz w:val="24"/>
          <w:highlight w:val="none"/>
        </w:rPr>
      </w:pPr>
      <w:r>
        <w:rPr>
          <w:color w:val="auto"/>
          <w:sz w:val="24"/>
          <w:highlight w:val="none"/>
        </w:rPr>
        <w:t>验收时，采购人通过查询发证机关官网、</w:t>
      </w:r>
      <w:r>
        <w:rPr>
          <w:rFonts w:hint="eastAsia"/>
          <w:color w:val="auto"/>
          <w:sz w:val="24"/>
          <w:highlight w:val="none"/>
        </w:rPr>
        <w:t>核对原件、向相关第三方核实等方式对成交供应商相关专业人员证书予以查验，若发现提供虚假材料的，采购人保留终止采购合同，并追求其违约责任的权利。</w:t>
      </w:r>
    </w:p>
    <w:p w14:paraId="4439478D">
      <w:pPr>
        <w:spacing w:line="360" w:lineRule="auto"/>
        <w:ind w:firstLine="480"/>
        <w:rPr>
          <w:rFonts w:hint="eastAsia" w:ascii="宋体" w:hAnsi="宋体" w:eastAsia="宋体" w:cs="宋体"/>
          <w:sz w:val="24"/>
          <w:szCs w:val="24"/>
        </w:rPr>
      </w:pPr>
      <w:r>
        <w:rPr>
          <w:rFonts w:hint="eastAsia"/>
          <w:color w:val="auto"/>
          <w:sz w:val="24"/>
          <w:highlight w:val="none"/>
        </w:rPr>
        <w:t>（</w:t>
      </w:r>
      <w:r>
        <w:rPr>
          <w:rFonts w:hint="eastAsia"/>
          <w:color w:val="auto"/>
          <w:sz w:val="24"/>
          <w:highlight w:val="none"/>
          <w:lang w:val="en-US" w:eastAsia="zh-CN"/>
        </w:rPr>
        <w:t>八</w:t>
      </w:r>
      <w:r>
        <w:rPr>
          <w:rFonts w:hint="eastAsia"/>
          <w:color w:val="auto"/>
          <w:sz w:val="24"/>
          <w:highlight w:val="none"/>
        </w:rPr>
        <w:t>）</w:t>
      </w:r>
      <w:r>
        <w:rPr>
          <w:rFonts w:hint="eastAsia" w:ascii="宋体" w:hAnsi="宋体" w:eastAsia="宋体" w:cs="宋体"/>
          <w:sz w:val="24"/>
          <w:szCs w:val="24"/>
        </w:rPr>
        <w:t>其他要求</w:t>
      </w:r>
    </w:p>
    <w:p w14:paraId="0CA03977">
      <w:pPr>
        <w:spacing w:line="360" w:lineRule="auto"/>
        <w:ind w:firstLine="480"/>
        <w:rPr>
          <w:rFonts w:ascii="Times New Roman" w:hAnsi="Times New Roman" w:eastAsia="宋体" w:cs="Times New Roman"/>
          <w:kern w:val="2"/>
        </w:rPr>
      </w:pPr>
      <w:r>
        <w:rPr>
          <w:rFonts w:hint="eastAsia" w:ascii="宋体" w:hAnsi="宋体" w:eastAsia="宋体" w:cs="宋体"/>
          <w:sz w:val="24"/>
          <w:szCs w:val="24"/>
        </w:rPr>
        <w:t>投标人须整包进行投标，不得拆包分项投标，但不排除同一包中分项成交的可能。</w:t>
      </w:r>
    </w:p>
    <w:p w14:paraId="4758EFD5">
      <w:pPr>
        <w:autoSpaceDE w:val="0"/>
        <w:autoSpaceDN w:val="0"/>
        <w:adjustRightInd w:val="0"/>
        <w:spacing w:line="360" w:lineRule="auto"/>
        <w:ind w:firstLine="480" w:firstLineChars="200"/>
        <w:rPr>
          <w:bCs/>
          <w:sz w:val="24"/>
        </w:rPr>
      </w:pPr>
      <w:r>
        <w:rPr>
          <w:rFonts w:hint="eastAsia"/>
          <w:bCs/>
          <w:sz w:val="24"/>
        </w:rPr>
        <w:t>二</w:t>
      </w:r>
      <w:r>
        <w:rPr>
          <w:bCs/>
          <w:sz w:val="24"/>
        </w:rPr>
        <w:t>、技术要求</w:t>
      </w:r>
    </w:p>
    <w:p w14:paraId="1C9B4339">
      <w:pPr>
        <w:autoSpaceDE w:val="0"/>
        <w:autoSpaceDN w:val="0"/>
        <w:adjustRightInd w:val="0"/>
        <w:spacing w:line="360" w:lineRule="auto"/>
        <w:ind w:firstLine="480" w:firstLineChars="200"/>
        <w:rPr>
          <w:color w:val="000000"/>
          <w:sz w:val="24"/>
        </w:rPr>
      </w:pPr>
      <w:r>
        <w:rPr>
          <w:color w:val="000000"/>
          <w:sz w:val="24"/>
        </w:rPr>
        <w:t>（一）具体需求详见本部分项目需求书。</w:t>
      </w:r>
    </w:p>
    <w:p w14:paraId="08960B3E">
      <w:pPr>
        <w:spacing w:line="360" w:lineRule="auto"/>
        <w:ind w:firstLine="480" w:firstLineChars="200"/>
        <w:outlineLvl w:val="0"/>
        <w:rPr>
          <w:sz w:val="24"/>
        </w:rPr>
      </w:pPr>
      <w:r>
        <w:rPr>
          <w:sz w:val="24"/>
        </w:rPr>
        <w:t>（</w:t>
      </w:r>
      <w:r>
        <w:rPr>
          <w:rFonts w:hint="eastAsia"/>
          <w:sz w:val="24"/>
        </w:rPr>
        <w:t>二</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p w14:paraId="688AEF39">
      <w:pPr>
        <w:autoSpaceDE w:val="0"/>
        <w:autoSpaceDN w:val="0"/>
        <w:adjustRightInd w:val="0"/>
        <w:spacing w:line="360" w:lineRule="auto"/>
        <w:ind w:firstLine="480" w:firstLineChars="200"/>
        <w:rPr>
          <w:color w:val="000000"/>
          <w:sz w:val="24"/>
        </w:rPr>
      </w:pPr>
      <w:r>
        <w:rPr>
          <w:color w:val="000000"/>
          <w:sz w:val="24"/>
        </w:rPr>
        <w:t>（</w:t>
      </w:r>
      <w:r>
        <w:rPr>
          <w:rFonts w:hint="eastAsia"/>
          <w:color w:val="000000"/>
          <w:sz w:val="24"/>
        </w:rPr>
        <w:t>三</w:t>
      </w:r>
      <w:r>
        <w:rPr>
          <w:color w:val="000000"/>
          <w:sz w:val="24"/>
        </w:rPr>
        <w:t>）</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14:paraId="01D874E4">
      <w:pPr>
        <w:autoSpaceDE w:val="0"/>
        <w:autoSpaceDN w:val="0"/>
        <w:adjustRightInd w:val="0"/>
        <w:spacing w:line="360" w:lineRule="auto"/>
        <w:ind w:firstLine="480" w:firstLineChars="200"/>
        <w:rPr>
          <w:color w:val="auto"/>
          <w:sz w:val="24"/>
        </w:rPr>
      </w:pPr>
      <w:r>
        <w:rPr>
          <w:color w:val="000000"/>
          <w:sz w:val="24"/>
        </w:rPr>
        <w:t>（</w:t>
      </w:r>
      <w:r>
        <w:rPr>
          <w:rFonts w:hint="eastAsia"/>
          <w:color w:val="000000"/>
          <w:sz w:val="24"/>
        </w:rPr>
        <w:t>四</w:t>
      </w:r>
      <w:r>
        <w:rPr>
          <w:color w:val="000000"/>
          <w:sz w:val="24"/>
        </w:rPr>
        <w:t>）</w:t>
      </w:r>
      <w:r>
        <w:rPr>
          <w:sz w:val="24"/>
        </w:rPr>
        <w:t>投</w:t>
      </w:r>
      <w:r>
        <w:rPr>
          <w:color w:val="auto"/>
          <w:sz w:val="24"/>
        </w:rPr>
        <w:t>标人须承诺</w:t>
      </w:r>
      <w:r>
        <w:rPr>
          <w:rFonts w:hint="eastAsia"/>
          <w:color w:val="auto"/>
          <w:sz w:val="24"/>
        </w:rPr>
        <w:t>相应专业</w:t>
      </w:r>
      <w:r>
        <w:rPr>
          <w:color w:val="auto"/>
          <w:sz w:val="24"/>
        </w:rPr>
        <w:t>人员须具备国家相关部门颁发的在有效期内的资质证书，项目实施过程中保证持证上岗。</w:t>
      </w:r>
      <w:r>
        <w:rPr>
          <w:rFonts w:hint="eastAsia"/>
          <w:color w:val="auto"/>
          <w:sz w:val="24"/>
        </w:rPr>
        <w:t>履约验收时，向采购人提供上述人员相关资质证书原件（以及发证机关官网查询结果）和缴纳社会保险证明等相关资料。</w:t>
      </w:r>
    </w:p>
    <w:p w14:paraId="2405BCCD">
      <w:pPr>
        <w:autoSpaceDE w:val="0"/>
        <w:autoSpaceDN w:val="0"/>
        <w:adjustRightInd w:val="0"/>
        <w:spacing w:line="360" w:lineRule="auto"/>
        <w:ind w:firstLine="480" w:firstLineChars="200"/>
        <w:rPr>
          <w:bCs/>
          <w:sz w:val="24"/>
        </w:rPr>
      </w:pPr>
      <w:r>
        <w:rPr>
          <w:rFonts w:hint="eastAsia"/>
          <w:bCs/>
          <w:sz w:val="24"/>
        </w:rPr>
        <w:t>三、评审因素及评标标准</w:t>
      </w:r>
    </w:p>
    <w:tbl>
      <w:tblPr>
        <w:tblStyle w:val="16"/>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626"/>
        <w:gridCol w:w="828"/>
      </w:tblGrid>
      <w:tr w14:paraId="0E0F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708" w:type="dxa"/>
            <w:gridSpan w:val="3"/>
            <w:shd w:val="clear" w:color="auto" w:fill="auto"/>
            <w:vAlign w:val="center"/>
          </w:tcPr>
          <w:p w14:paraId="71BA6C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第一部分 价格（</w:t>
            </w: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分）</w:t>
            </w:r>
          </w:p>
        </w:tc>
        <w:tc>
          <w:tcPr>
            <w:tcW w:w="828" w:type="dxa"/>
            <w:shd w:val="clear" w:color="auto" w:fill="auto"/>
            <w:vAlign w:val="center"/>
          </w:tcPr>
          <w:p w14:paraId="040507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分值</w:t>
            </w:r>
          </w:p>
        </w:tc>
      </w:tr>
      <w:tr w14:paraId="57A6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1A12E6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419" w:type="dxa"/>
            <w:shd w:val="clear" w:color="auto" w:fill="auto"/>
            <w:vAlign w:val="center"/>
          </w:tcPr>
          <w:p w14:paraId="1A9EF8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价格</w:t>
            </w:r>
          </w:p>
        </w:tc>
        <w:tc>
          <w:tcPr>
            <w:tcW w:w="7626" w:type="dxa"/>
            <w:shd w:val="clear" w:color="auto" w:fill="auto"/>
            <w:vAlign w:val="center"/>
          </w:tcPr>
          <w:p w14:paraId="79552F4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（1）磋商报价超过采购预算的，响应无效，未超过采购预算的报价按以下公式进行计算。</w:t>
            </w:r>
          </w:p>
          <w:p w14:paraId="621A2E3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（2）价格得分=（评标基准价/报价）×</w:t>
            </w:r>
            <w:r>
              <w:rPr>
                <w:rFonts w:hint="eastAsia" w:ascii="宋体" w:hAnsi="宋体" w:eastAsia="宋体" w:cs="宋体"/>
                <w:sz w:val="24"/>
                <w:szCs w:val="24"/>
                <w:highlight w:val="none"/>
                <w:lang w:val="en-US" w:eastAsia="zh-CN"/>
              </w:rPr>
              <w:t>10</w:t>
            </w:r>
          </w:p>
          <w:p w14:paraId="1E5D53A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注：满足磋商文件要求且报价最低的报价为评标基准价。</w:t>
            </w:r>
          </w:p>
        </w:tc>
        <w:tc>
          <w:tcPr>
            <w:tcW w:w="828" w:type="dxa"/>
            <w:shd w:val="clear" w:color="auto" w:fill="auto"/>
            <w:vAlign w:val="center"/>
          </w:tcPr>
          <w:p w14:paraId="11479D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w:t>
            </w:r>
          </w:p>
        </w:tc>
      </w:tr>
      <w:tr w14:paraId="66F4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708" w:type="dxa"/>
            <w:gridSpan w:val="3"/>
            <w:shd w:val="clear" w:color="auto" w:fill="auto"/>
            <w:noWrap/>
            <w:vAlign w:val="center"/>
          </w:tcPr>
          <w:p w14:paraId="182274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第二部分 客观分（</w:t>
            </w:r>
            <w:r>
              <w:rPr>
                <w:rFonts w:hint="eastAsia" w:ascii="宋体" w:hAnsi="宋体" w:eastAsia="宋体" w:cs="宋体"/>
                <w:sz w:val="24"/>
                <w:szCs w:val="24"/>
                <w:highlight w:val="none"/>
                <w:lang w:val="en-US" w:eastAsia="zh-CN"/>
              </w:rPr>
              <w:t>53</w:t>
            </w:r>
            <w:r>
              <w:rPr>
                <w:rFonts w:hint="eastAsia" w:ascii="宋体" w:hAnsi="宋体" w:eastAsia="宋体" w:cs="宋体"/>
                <w:sz w:val="24"/>
                <w:szCs w:val="24"/>
                <w:highlight w:val="none"/>
              </w:rPr>
              <w:t>分）</w:t>
            </w:r>
          </w:p>
        </w:tc>
        <w:tc>
          <w:tcPr>
            <w:tcW w:w="828" w:type="dxa"/>
            <w:shd w:val="clear" w:color="auto" w:fill="auto"/>
            <w:vAlign w:val="center"/>
          </w:tcPr>
          <w:p w14:paraId="63A02B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分值</w:t>
            </w:r>
          </w:p>
        </w:tc>
      </w:tr>
      <w:tr w14:paraId="6082A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EAD06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419" w:type="dxa"/>
            <w:shd w:val="clear" w:color="auto" w:fill="auto"/>
            <w:vAlign w:val="center"/>
          </w:tcPr>
          <w:p w14:paraId="1D12D8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投标人业绩</w:t>
            </w:r>
          </w:p>
        </w:tc>
        <w:tc>
          <w:tcPr>
            <w:tcW w:w="7626" w:type="dxa"/>
            <w:shd w:val="clear" w:color="auto" w:fill="auto"/>
            <w:vAlign w:val="center"/>
          </w:tcPr>
          <w:p w14:paraId="7A797DC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完全按照以下要求提供投标人曾实施的非住宅物业管理服务业绩，提供的证明材料均不得遮挡涂黑，否则不予认定加分。</w:t>
            </w:r>
          </w:p>
          <w:p w14:paraId="2F53C8A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A. 合同原件扫描件。包括买卖双方名称及盖章、物业服务期限（合同服务起始日期为202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年1月1日或以后，且已经履行至少1年的时间）、物业服务内容</w:t>
            </w:r>
            <w:r>
              <w:rPr>
                <w:rFonts w:hint="eastAsia" w:ascii="宋体" w:hAnsi="宋体" w:eastAsia="宋体" w:cs="宋体"/>
                <w:sz w:val="24"/>
                <w:szCs w:val="24"/>
                <w:highlight w:val="none"/>
                <w:lang w:eastAsia="zh-CN"/>
              </w:rPr>
              <w:t>。</w:t>
            </w:r>
          </w:p>
          <w:p w14:paraId="6A647FA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B. 提供上述合同服务期限内至少一个月的服务方开具的物业费发票凭证原件扫描件。</w:t>
            </w:r>
          </w:p>
          <w:p w14:paraId="195ECD2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每个业绩2分，最多10分</w:t>
            </w:r>
          </w:p>
        </w:tc>
        <w:tc>
          <w:tcPr>
            <w:tcW w:w="828" w:type="dxa"/>
            <w:shd w:val="clear" w:color="auto" w:fill="auto"/>
            <w:vAlign w:val="center"/>
          </w:tcPr>
          <w:p w14:paraId="09DAAC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10</w:t>
            </w:r>
          </w:p>
        </w:tc>
      </w:tr>
      <w:tr w14:paraId="048B8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90ABE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1419" w:type="dxa"/>
            <w:shd w:val="clear" w:color="auto" w:fill="auto"/>
            <w:vAlign w:val="center"/>
          </w:tcPr>
          <w:p w14:paraId="018CE0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投标人相关证书评价</w:t>
            </w:r>
          </w:p>
        </w:tc>
        <w:tc>
          <w:tcPr>
            <w:tcW w:w="7626" w:type="dxa"/>
            <w:shd w:val="clear" w:color="auto" w:fill="auto"/>
            <w:vAlign w:val="center"/>
          </w:tcPr>
          <w:p w14:paraId="65E4D69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投标人具备质量管理体系认证证书、环境管理体系认证证书、职业健康安全管理体系认证证书、物业管理服务（五星）认证证书、企业诚信管理体系认证证书，提供证书扫描件。</w:t>
            </w:r>
          </w:p>
          <w:p w14:paraId="3D2C0C0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具备1个证书得1分，最多5分</w:t>
            </w:r>
          </w:p>
          <w:p w14:paraId="5BA278F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注：提供至投标截止之日有效期内的证书并加盖公章及国家认证认可监督管理委员会官网查询截图（查询网址www.cnca.gov.cn）。</w:t>
            </w:r>
          </w:p>
        </w:tc>
        <w:tc>
          <w:tcPr>
            <w:tcW w:w="828" w:type="dxa"/>
            <w:shd w:val="clear" w:color="auto" w:fill="auto"/>
            <w:vAlign w:val="center"/>
          </w:tcPr>
          <w:p w14:paraId="4639ED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w:t>
            </w:r>
          </w:p>
        </w:tc>
      </w:tr>
      <w:tr w14:paraId="50C7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2107F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1419" w:type="dxa"/>
            <w:shd w:val="clear" w:color="auto" w:fill="auto"/>
            <w:vAlign w:val="center"/>
          </w:tcPr>
          <w:p w14:paraId="296D2B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派驻项目经理评价</w:t>
            </w:r>
          </w:p>
        </w:tc>
        <w:tc>
          <w:tcPr>
            <w:tcW w:w="7626" w:type="dxa"/>
            <w:shd w:val="clear" w:color="auto" w:fill="auto"/>
            <w:vAlign w:val="center"/>
          </w:tcPr>
          <w:p w14:paraId="63A679E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投入的项目经理为投标单位正式员工，提供项目经理姓名、递交响应文件截止日前三个月中连续两个月的由投标单位或其分公司为该项目经理缴纳社会保险证明扫描件，否则不予认定加分。</w:t>
            </w:r>
          </w:p>
          <w:p w14:paraId="302B6A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（1）提供项目经理</w:t>
            </w:r>
            <w:r>
              <w:rPr>
                <w:rFonts w:hint="eastAsia" w:ascii="宋体" w:hAnsi="宋体" w:eastAsia="宋体" w:cs="宋体"/>
                <w:sz w:val="24"/>
                <w:szCs w:val="24"/>
                <w:highlight w:val="none"/>
                <w:lang w:val="en-US" w:eastAsia="zh-CN"/>
              </w:rPr>
              <w:t>本科或以上</w:t>
            </w:r>
            <w:r>
              <w:rPr>
                <w:rFonts w:hint="eastAsia" w:ascii="宋体" w:hAnsi="宋体" w:eastAsia="宋体" w:cs="宋体"/>
                <w:sz w:val="24"/>
                <w:szCs w:val="24"/>
                <w:highlight w:val="none"/>
              </w:rPr>
              <w:t>毕业证书扫描件，且性别年龄满足磋商文件要求：2分，其他：0分；</w:t>
            </w:r>
          </w:p>
          <w:p w14:paraId="116D37B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（2）提供项目经理用户服务证明扫描件（加盖用户单位公章），用户服务证明能表明该项目经理具备三年</w:t>
            </w:r>
            <w:r>
              <w:rPr>
                <w:rFonts w:hint="eastAsia" w:ascii="宋体" w:hAnsi="宋体" w:eastAsia="宋体" w:cs="宋体"/>
                <w:sz w:val="24"/>
                <w:szCs w:val="24"/>
                <w:highlight w:val="none"/>
                <w:lang w:val="en-US" w:eastAsia="zh-CN"/>
              </w:rPr>
              <w:t>或</w:t>
            </w:r>
            <w:r>
              <w:rPr>
                <w:rFonts w:hint="eastAsia" w:ascii="宋体" w:hAnsi="宋体" w:eastAsia="宋体" w:cs="宋体"/>
                <w:sz w:val="24"/>
                <w:szCs w:val="24"/>
                <w:highlight w:val="none"/>
              </w:rPr>
              <w:t>以上非住宅物业管理经验的，且性别年龄满足磋商文件要求：2分，其他：0分；</w:t>
            </w:r>
          </w:p>
          <w:p w14:paraId="57F96FC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提供项目经理</w:t>
            </w:r>
            <w:r>
              <w:rPr>
                <w:rFonts w:hint="eastAsia" w:ascii="宋体" w:hAnsi="宋体" w:eastAsia="宋体" w:cs="宋体"/>
                <w:sz w:val="24"/>
                <w:szCs w:val="24"/>
                <w:highlight w:val="none"/>
                <w:lang w:val="en-US" w:eastAsia="zh-CN"/>
              </w:rPr>
              <w:t>天津市病媒生物防制培训证书</w:t>
            </w:r>
            <w:r>
              <w:rPr>
                <w:rFonts w:hint="eastAsia" w:ascii="宋体" w:hAnsi="宋体" w:eastAsia="宋体" w:cs="宋体"/>
                <w:sz w:val="24"/>
                <w:szCs w:val="24"/>
                <w:highlight w:val="none"/>
              </w:rPr>
              <w:t>扫描件和卫生防疫部门或者医疗机构颁发的健康证扫描件，提供合格的以上两种证书扫描件：</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分，其他0分。</w:t>
            </w:r>
          </w:p>
        </w:tc>
        <w:tc>
          <w:tcPr>
            <w:tcW w:w="828" w:type="dxa"/>
            <w:shd w:val="clear" w:color="auto" w:fill="auto"/>
            <w:vAlign w:val="center"/>
          </w:tcPr>
          <w:p w14:paraId="5BE1F3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p>
        </w:tc>
      </w:tr>
      <w:tr w14:paraId="1FD5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3" w:type="dxa"/>
            <w:shd w:val="clear" w:color="auto" w:fill="auto"/>
            <w:noWrap/>
            <w:vAlign w:val="center"/>
          </w:tcPr>
          <w:p w14:paraId="3DA419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1419" w:type="dxa"/>
            <w:shd w:val="clear" w:color="auto" w:fill="auto"/>
            <w:vAlign w:val="center"/>
          </w:tcPr>
          <w:p w14:paraId="6D9449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派驻服务人员评价</w:t>
            </w:r>
          </w:p>
        </w:tc>
        <w:tc>
          <w:tcPr>
            <w:tcW w:w="7626" w:type="dxa"/>
            <w:shd w:val="clear" w:color="auto" w:fill="auto"/>
            <w:vAlign w:val="center"/>
          </w:tcPr>
          <w:p w14:paraId="49E6C5B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（1）会议服务人员：提供由卫生防疫部门或医疗机构颁发的健康证</w:t>
            </w:r>
            <w:r>
              <w:rPr>
                <w:rFonts w:hint="eastAsia" w:ascii="宋体" w:hAnsi="宋体" w:eastAsia="宋体" w:cs="宋体"/>
                <w:sz w:val="24"/>
                <w:szCs w:val="24"/>
                <w:highlight w:val="none"/>
                <w:lang w:val="en-US" w:eastAsia="zh-CN"/>
              </w:rPr>
              <w:t>扫描</w:t>
            </w:r>
            <w:r>
              <w:rPr>
                <w:rFonts w:hint="eastAsia" w:ascii="宋体" w:hAnsi="宋体" w:eastAsia="宋体" w:cs="宋体"/>
                <w:sz w:val="24"/>
                <w:szCs w:val="24"/>
                <w:highlight w:val="none"/>
              </w:rPr>
              <w:t>件及具有大学</w:t>
            </w:r>
            <w:r>
              <w:rPr>
                <w:rFonts w:hint="eastAsia" w:ascii="宋体" w:hAnsi="宋体" w:eastAsia="宋体" w:cs="宋体"/>
                <w:sz w:val="24"/>
                <w:szCs w:val="24"/>
                <w:highlight w:val="none"/>
                <w:lang w:val="en-US" w:eastAsia="zh-CN"/>
              </w:rPr>
              <w:t>专科</w:t>
            </w:r>
            <w:r>
              <w:rPr>
                <w:rFonts w:hint="eastAsia" w:ascii="宋体" w:hAnsi="宋体" w:eastAsia="宋体" w:cs="宋体"/>
                <w:sz w:val="24"/>
                <w:szCs w:val="24"/>
                <w:highlight w:val="none"/>
              </w:rPr>
              <w:t>或以上学历且性别年龄满足磋商文件要求，每个合格的人员得</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分，最多</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w:t>
            </w:r>
          </w:p>
          <w:p w14:paraId="5E15147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（2）会议服务人员：提供上述人员（已提供</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项</w:t>
            </w:r>
            <w:r>
              <w:rPr>
                <w:rFonts w:hint="eastAsia" w:ascii="宋体" w:hAnsi="宋体" w:eastAsia="宋体" w:cs="宋体"/>
                <w:sz w:val="24"/>
                <w:szCs w:val="24"/>
                <w:highlight w:val="none"/>
              </w:rPr>
              <w:t>合格证书扫描件的）递交响应文件截止日当月或上一月由投标单位或其分公司缴纳社会保险证明扫描件，每个合格的人员社保证明扫描件得</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分，最多</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w:t>
            </w:r>
          </w:p>
          <w:p w14:paraId="6417C32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）秩序维护员：提供</w:t>
            </w:r>
            <w:r>
              <w:rPr>
                <w:rFonts w:hint="eastAsia" w:ascii="宋体" w:hAnsi="宋体" w:eastAsia="宋体" w:cs="宋体"/>
                <w:sz w:val="24"/>
                <w:szCs w:val="24"/>
                <w:highlight w:val="none"/>
                <w:lang w:val="en-US" w:eastAsia="zh-CN"/>
              </w:rPr>
              <w:t>公安机关盖章的保安员证书</w:t>
            </w:r>
            <w:r>
              <w:rPr>
                <w:rFonts w:hint="eastAsia" w:ascii="宋体" w:hAnsi="宋体" w:eastAsia="宋体" w:cs="宋体"/>
                <w:sz w:val="24"/>
                <w:szCs w:val="24"/>
                <w:highlight w:val="none"/>
              </w:rPr>
              <w:t>扫描件且性别年龄满足磋商文件要求，每个合格的人员得</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分，最多</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分；</w:t>
            </w:r>
          </w:p>
          <w:p w14:paraId="5BE97B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）秩序维护员：提供上述人员（已提供</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项</w:t>
            </w:r>
            <w:r>
              <w:rPr>
                <w:rFonts w:hint="eastAsia" w:ascii="宋体" w:hAnsi="宋体" w:eastAsia="宋体" w:cs="宋体"/>
                <w:sz w:val="24"/>
                <w:szCs w:val="24"/>
                <w:highlight w:val="none"/>
              </w:rPr>
              <w:t>合格证书扫描件的）递交响应文件截止日当月或上一月由投标单位或其分公司缴纳社会保险证明扫描件，每个合格的人员社保证明扫描件得</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分，最多</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分；</w:t>
            </w:r>
          </w:p>
          <w:p w14:paraId="5FEBD9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配电巡查与综合维修2名：其中一名需提供特种作业操作证（低压电工作业）扫描件，另一名需提供特种作业操作证（高压电工作业）和特种作业操作证（低压电工作业）扫描件且性别年龄满足磋商文件要求，每个合格的人员得2分，最多4分；</w:t>
            </w:r>
          </w:p>
          <w:p w14:paraId="3F2EF1F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配电巡查与综合维修：提供上述人员（已提供（5）项合格证书扫描件的）递交响应文件截止日当月或上一月由投标单位或其分公司缴纳社会保险证明扫描件，每个合格的人员社保证明扫描件得2分，最多4分。</w:t>
            </w:r>
          </w:p>
        </w:tc>
        <w:tc>
          <w:tcPr>
            <w:tcW w:w="828" w:type="dxa"/>
            <w:shd w:val="clear" w:color="auto" w:fill="auto"/>
            <w:vAlign w:val="center"/>
          </w:tcPr>
          <w:p w14:paraId="1A392A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w:t>
            </w:r>
          </w:p>
        </w:tc>
      </w:tr>
      <w:tr w14:paraId="4013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0D95FD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1419" w:type="dxa"/>
            <w:shd w:val="clear" w:color="auto" w:fill="auto"/>
            <w:vAlign w:val="center"/>
          </w:tcPr>
          <w:p w14:paraId="6C765D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人员培训方案</w:t>
            </w:r>
          </w:p>
        </w:tc>
        <w:tc>
          <w:tcPr>
            <w:tcW w:w="7626" w:type="dxa"/>
            <w:shd w:val="clear" w:color="auto" w:fill="auto"/>
            <w:vAlign w:val="center"/>
          </w:tcPr>
          <w:p w14:paraId="23EFE10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人员培训方案应包含培训计划、培训方式、培训目标、言行规范、仪表仪容、公众形象等。</w:t>
            </w:r>
          </w:p>
          <w:p w14:paraId="29A4A82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每提供上述1项内容的得</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分，最多</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分。</w:t>
            </w:r>
          </w:p>
        </w:tc>
        <w:tc>
          <w:tcPr>
            <w:tcW w:w="828" w:type="dxa"/>
            <w:shd w:val="clear" w:color="auto" w:fill="auto"/>
            <w:vAlign w:val="center"/>
          </w:tcPr>
          <w:p w14:paraId="3F475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p>
        </w:tc>
      </w:tr>
      <w:tr w14:paraId="61E9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5B94BB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w:t>
            </w:r>
          </w:p>
        </w:tc>
        <w:tc>
          <w:tcPr>
            <w:tcW w:w="1419" w:type="dxa"/>
            <w:shd w:val="clear" w:color="auto" w:fill="auto"/>
            <w:vAlign w:val="center"/>
          </w:tcPr>
          <w:p w14:paraId="52EDED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保洁耗材评价</w:t>
            </w:r>
          </w:p>
        </w:tc>
        <w:tc>
          <w:tcPr>
            <w:tcW w:w="7626" w:type="dxa"/>
            <w:shd w:val="clear" w:color="auto" w:fill="auto"/>
            <w:vAlign w:val="center"/>
          </w:tcPr>
          <w:p w14:paraId="0B87BF2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提供具有检测资质的第三方检测机构出具的针对拟投入本项目保洁耗材的CMA检测报告扫描件，每个合格的扫描件得</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分，最多</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w:t>
            </w:r>
          </w:p>
        </w:tc>
        <w:tc>
          <w:tcPr>
            <w:tcW w:w="828" w:type="dxa"/>
            <w:shd w:val="clear" w:color="auto" w:fill="auto"/>
            <w:vAlign w:val="center"/>
          </w:tcPr>
          <w:p w14:paraId="30F435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p>
        </w:tc>
      </w:tr>
      <w:tr w14:paraId="78CE2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663" w:type="dxa"/>
            <w:shd w:val="clear" w:color="auto" w:fill="auto"/>
            <w:noWrap/>
            <w:vAlign w:val="center"/>
          </w:tcPr>
          <w:p w14:paraId="232CC7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w:t>
            </w:r>
          </w:p>
        </w:tc>
        <w:tc>
          <w:tcPr>
            <w:tcW w:w="1419" w:type="dxa"/>
            <w:shd w:val="clear" w:color="auto" w:fill="auto"/>
            <w:vAlign w:val="center"/>
          </w:tcPr>
          <w:p w14:paraId="3A298C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投标人承诺评价</w:t>
            </w:r>
          </w:p>
        </w:tc>
        <w:tc>
          <w:tcPr>
            <w:tcW w:w="7626" w:type="dxa"/>
            <w:shd w:val="clear" w:color="auto" w:fill="auto"/>
            <w:vAlign w:val="center"/>
          </w:tcPr>
          <w:p w14:paraId="549B0A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承诺完全满足竞争性磋商文件“报价要求</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时间地点要求</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付款方式要求”和技术要求中非“★”号要求的：</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分，其他0分。</w:t>
            </w:r>
          </w:p>
        </w:tc>
        <w:tc>
          <w:tcPr>
            <w:tcW w:w="828" w:type="dxa"/>
            <w:shd w:val="clear" w:color="auto" w:fill="auto"/>
            <w:vAlign w:val="center"/>
          </w:tcPr>
          <w:p w14:paraId="60C617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w:t>
            </w:r>
          </w:p>
        </w:tc>
      </w:tr>
      <w:tr w14:paraId="22BC4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708" w:type="dxa"/>
            <w:gridSpan w:val="3"/>
            <w:shd w:val="clear" w:color="auto" w:fill="auto"/>
            <w:noWrap/>
            <w:vAlign w:val="center"/>
          </w:tcPr>
          <w:p w14:paraId="2AB2D9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第三部分 主观分（</w:t>
            </w:r>
            <w:r>
              <w:rPr>
                <w:rFonts w:hint="eastAsia" w:ascii="宋体" w:hAnsi="宋体" w:eastAsia="宋体" w:cs="宋体"/>
                <w:sz w:val="24"/>
                <w:szCs w:val="24"/>
                <w:highlight w:val="none"/>
                <w:lang w:val="en-US" w:eastAsia="zh-CN"/>
              </w:rPr>
              <w:t>37</w:t>
            </w:r>
            <w:r>
              <w:rPr>
                <w:rFonts w:hint="eastAsia" w:ascii="宋体" w:hAnsi="宋体" w:eastAsia="宋体" w:cs="宋体"/>
                <w:sz w:val="24"/>
                <w:szCs w:val="24"/>
                <w:highlight w:val="none"/>
              </w:rPr>
              <w:t>分）</w:t>
            </w:r>
          </w:p>
        </w:tc>
        <w:tc>
          <w:tcPr>
            <w:tcW w:w="828" w:type="dxa"/>
            <w:shd w:val="clear" w:color="auto" w:fill="auto"/>
            <w:vAlign w:val="center"/>
          </w:tcPr>
          <w:p w14:paraId="2AF2D3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分值</w:t>
            </w:r>
          </w:p>
        </w:tc>
      </w:tr>
      <w:tr w14:paraId="12B1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FC78C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419" w:type="dxa"/>
            <w:shd w:val="clear" w:color="auto" w:fill="auto"/>
            <w:vAlign w:val="center"/>
          </w:tcPr>
          <w:p w14:paraId="68750C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人员、岗位配置方案评价</w:t>
            </w:r>
          </w:p>
        </w:tc>
        <w:tc>
          <w:tcPr>
            <w:tcW w:w="7626" w:type="dxa"/>
            <w:shd w:val="clear" w:color="auto" w:fill="auto"/>
            <w:vAlign w:val="center"/>
          </w:tcPr>
          <w:p w14:paraId="06598B3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至少包含各岗位投入人员数量、各岗位内部人员安排配置方案</w:t>
            </w:r>
            <w:r>
              <w:rPr>
                <w:rFonts w:hint="eastAsia" w:ascii="宋体" w:hAnsi="宋体" w:cs="宋体"/>
                <w:sz w:val="24"/>
                <w:szCs w:val="24"/>
                <w:highlight w:val="none"/>
                <w:lang w:eastAsia="zh-CN"/>
              </w:rPr>
              <w:t>。</w:t>
            </w:r>
          </w:p>
          <w:p w14:paraId="0D58C8F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满足</w:t>
            </w:r>
            <w:r>
              <w:rPr>
                <w:rFonts w:hint="eastAsia" w:ascii="宋体" w:hAnsi="宋体" w:eastAsia="宋体" w:cs="宋体"/>
                <w:sz w:val="24"/>
                <w:szCs w:val="24"/>
                <w:highlight w:val="none"/>
                <w:lang w:eastAsia="zh-CN"/>
              </w:rPr>
              <w:t>项目需求书</w:t>
            </w:r>
            <w:r>
              <w:rPr>
                <w:rFonts w:hint="eastAsia" w:ascii="宋体" w:hAnsi="宋体" w:eastAsia="宋体" w:cs="宋体"/>
                <w:sz w:val="24"/>
                <w:szCs w:val="24"/>
                <w:highlight w:val="none"/>
              </w:rPr>
              <w:t>要求，无瑕疵：3分；</w:t>
            </w:r>
          </w:p>
          <w:p w14:paraId="5B17AD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方案内容存在1处瑕疵：2分；</w:t>
            </w:r>
          </w:p>
          <w:p w14:paraId="406C4AB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方案内容存在2处瑕疵：1分；</w:t>
            </w:r>
          </w:p>
          <w:p w14:paraId="61D78CD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未提供方案或不满足</w:t>
            </w:r>
            <w:r>
              <w:rPr>
                <w:rFonts w:hint="eastAsia" w:ascii="宋体" w:hAnsi="宋体" w:eastAsia="宋体" w:cs="宋体"/>
                <w:sz w:val="24"/>
                <w:szCs w:val="24"/>
                <w:highlight w:val="none"/>
                <w:lang w:eastAsia="zh-CN"/>
              </w:rPr>
              <w:t>项目需求书</w:t>
            </w:r>
            <w:r>
              <w:rPr>
                <w:rFonts w:hint="eastAsia" w:ascii="宋体" w:hAnsi="宋体" w:eastAsia="宋体" w:cs="宋体"/>
                <w:sz w:val="24"/>
                <w:szCs w:val="24"/>
                <w:highlight w:val="none"/>
              </w:rPr>
              <w:t>要求或内容存在3处及以上瑕疵：0分；</w:t>
            </w:r>
          </w:p>
          <w:p w14:paraId="3E26342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828" w:type="dxa"/>
            <w:shd w:val="clear" w:color="auto" w:fill="auto"/>
            <w:vAlign w:val="center"/>
          </w:tcPr>
          <w:p w14:paraId="3CE664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r>
      <w:tr w14:paraId="012A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16459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1419" w:type="dxa"/>
            <w:shd w:val="clear" w:color="auto" w:fill="auto"/>
            <w:vAlign w:val="center"/>
          </w:tcPr>
          <w:p w14:paraId="1FF90D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针对本项目专业化管理方案评价</w:t>
            </w:r>
          </w:p>
        </w:tc>
        <w:tc>
          <w:tcPr>
            <w:tcW w:w="7626" w:type="dxa"/>
            <w:shd w:val="clear" w:color="auto" w:fill="auto"/>
            <w:vAlign w:val="center"/>
          </w:tcPr>
          <w:p w14:paraId="6ACBC7A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至少包含针对本项目的保洁、秩序维护、</w:t>
            </w:r>
            <w:r>
              <w:rPr>
                <w:rFonts w:hint="eastAsia" w:ascii="宋体" w:hAnsi="宋体" w:eastAsia="宋体" w:cs="宋体"/>
                <w:sz w:val="24"/>
                <w:szCs w:val="24"/>
                <w:highlight w:val="none"/>
                <w:lang w:val="en-US" w:eastAsia="zh-CN"/>
              </w:rPr>
              <w:t>综合维修、会议服务</w:t>
            </w:r>
            <w:r>
              <w:rPr>
                <w:rFonts w:hint="eastAsia" w:ascii="宋体" w:hAnsi="宋体" w:eastAsia="宋体" w:cs="宋体"/>
                <w:sz w:val="24"/>
                <w:szCs w:val="24"/>
                <w:highlight w:val="none"/>
              </w:rPr>
              <w:t>方案</w:t>
            </w:r>
            <w:r>
              <w:rPr>
                <w:rFonts w:hint="eastAsia" w:ascii="宋体" w:hAnsi="宋体" w:cs="宋体"/>
                <w:sz w:val="24"/>
                <w:szCs w:val="24"/>
                <w:highlight w:val="none"/>
                <w:lang w:eastAsia="zh-CN"/>
              </w:rPr>
              <w:t>。</w:t>
            </w:r>
          </w:p>
          <w:p w14:paraId="1E1308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满足</w:t>
            </w:r>
            <w:r>
              <w:rPr>
                <w:rFonts w:hint="eastAsia" w:ascii="宋体" w:hAnsi="宋体" w:eastAsia="宋体" w:cs="宋体"/>
                <w:sz w:val="24"/>
                <w:szCs w:val="24"/>
                <w:highlight w:val="none"/>
                <w:lang w:eastAsia="zh-CN"/>
              </w:rPr>
              <w:t>项目需求书</w:t>
            </w:r>
            <w:r>
              <w:rPr>
                <w:rFonts w:hint="eastAsia" w:ascii="宋体" w:hAnsi="宋体" w:eastAsia="宋体" w:cs="宋体"/>
                <w:sz w:val="24"/>
                <w:szCs w:val="24"/>
                <w:highlight w:val="none"/>
              </w:rPr>
              <w:t>要求，无瑕疵：6分；</w:t>
            </w:r>
          </w:p>
          <w:p w14:paraId="236915F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方案内容存在1处瑕疵：4分；</w:t>
            </w:r>
          </w:p>
          <w:p w14:paraId="6577870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方案内容存在2处瑕疵：2分；</w:t>
            </w:r>
          </w:p>
          <w:p w14:paraId="7C38CF0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未提供方案或不满足</w:t>
            </w:r>
            <w:r>
              <w:rPr>
                <w:rFonts w:hint="eastAsia" w:ascii="宋体" w:hAnsi="宋体" w:eastAsia="宋体" w:cs="宋体"/>
                <w:sz w:val="24"/>
                <w:szCs w:val="24"/>
                <w:highlight w:val="none"/>
                <w:lang w:eastAsia="zh-CN"/>
              </w:rPr>
              <w:t>项目需求书</w:t>
            </w:r>
            <w:r>
              <w:rPr>
                <w:rFonts w:hint="eastAsia" w:ascii="宋体" w:hAnsi="宋体" w:eastAsia="宋体" w:cs="宋体"/>
                <w:sz w:val="24"/>
                <w:szCs w:val="24"/>
                <w:highlight w:val="none"/>
              </w:rPr>
              <w:t>要求或内容存在3处及以上瑕疵：0分；</w:t>
            </w:r>
          </w:p>
          <w:p w14:paraId="33845C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828" w:type="dxa"/>
            <w:shd w:val="clear" w:color="auto" w:fill="auto"/>
            <w:vAlign w:val="center"/>
          </w:tcPr>
          <w:p w14:paraId="0585BF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w:t>
            </w:r>
          </w:p>
        </w:tc>
      </w:tr>
      <w:tr w14:paraId="2770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6451B1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1419" w:type="dxa"/>
            <w:shd w:val="clear" w:color="auto" w:fill="auto"/>
            <w:vAlign w:val="center"/>
          </w:tcPr>
          <w:p w14:paraId="29D410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针对本项目</w:t>
            </w:r>
            <w:r>
              <w:rPr>
                <w:rFonts w:hint="eastAsia" w:ascii="宋体" w:hAnsi="宋体" w:eastAsia="宋体" w:cs="宋体"/>
                <w:sz w:val="24"/>
                <w:szCs w:val="24"/>
                <w:highlight w:val="none"/>
                <w:lang w:val="en-US" w:eastAsia="zh-CN"/>
              </w:rPr>
              <w:t>特点</w:t>
            </w:r>
            <w:r>
              <w:rPr>
                <w:rFonts w:hint="eastAsia" w:ascii="宋体" w:hAnsi="宋体" w:eastAsia="宋体" w:cs="宋体"/>
                <w:sz w:val="24"/>
                <w:szCs w:val="24"/>
                <w:highlight w:val="none"/>
              </w:rPr>
              <w:t>管理方案评价</w:t>
            </w:r>
          </w:p>
        </w:tc>
        <w:tc>
          <w:tcPr>
            <w:tcW w:w="7626" w:type="dxa"/>
            <w:shd w:val="clear" w:color="auto" w:fill="auto"/>
            <w:vAlign w:val="center"/>
          </w:tcPr>
          <w:p w14:paraId="4A6B33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至少包含针对本项目</w:t>
            </w:r>
            <w:r>
              <w:rPr>
                <w:rFonts w:hint="eastAsia" w:ascii="宋体" w:hAnsi="宋体" w:eastAsia="宋体" w:cs="宋体"/>
                <w:sz w:val="24"/>
                <w:szCs w:val="24"/>
                <w:highlight w:val="none"/>
                <w:lang w:val="en-US" w:eastAsia="zh-CN"/>
              </w:rPr>
              <w:t>智慧物业管理方案及软件功能截图、详细介绍采用智慧物业管理平台软件功能（至少包含智能门禁、工程维修报修、环境巡检、停车场管理、满意度调查等）。</w:t>
            </w:r>
          </w:p>
          <w:p w14:paraId="41127B9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为保证数据的安全性需</w:t>
            </w:r>
            <w:r>
              <w:rPr>
                <w:rFonts w:hint="eastAsia" w:ascii="宋体" w:hAnsi="宋体" w:eastAsia="宋体" w:cs="宋体"/>
                <w:sz w:val="24"/>
                <w:szCs w:val="24"/>
                <w:highlight w:val="none"/>
                <w:lang w:val="en-US" w:eastAsia="zh-CN"/>
              </w:rPr>
              <w:t>提供智慧物业管理系统软件证书，为保证证书的真实性和有效性，证书著作权人需为投标人或法人（提供中国版权保护中心查询结果视为有效，查询网址：www.ccopyright.com.cn）。</w:t>
            </w:r>
          </w:p>
          <w:p w14:paraId="5AAAA77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满足</w:t>
            </w:r>
            <w:r>
              <w:rPr>
                <w:rFonts w:hint="eastAsia" w:ascii="宋体" w:hAnsi="宋体" w:eastAsia="宋体" w:cs="宋体"/>
                <w:sz w:val="24"/>
                <w:szCs w:val="24"/>
                <w:highlight w:val="none"/>
                <w:lang w:eastAsia="zh-CN"/>
              </w:rPr>
              <w:t>项目需求书</w:t>
            </w:r>
            <w:r>
              <w:rPr>
                <w:rFonts w:hint="eastAsia" w:ascii="宋体" w:hAnsi="宋体" w:eastAsia="宋体" w:cs="宋体"/>
                <w:sz w:val="24"/>
                <w:szCs w:val="24"/>
                <w:highlight w:val="none"/>
              </w:rPr>
              <w:t>要求，无瑕疵：</w:t>
            </w:r>
            <w:r>
              <w:rPr>
                <w:rFonts w:hint="eastAsia" w:ascii="宋体" w:hAnsi="宋体" w:eastAsia="宋体" w:cs="宋体"/>
                <w:sz w:val="24"/>
                <w:szCs w:val="24"/>
                <w:highlight w:val="none"/>
                <w:lang w:val="en-US" w:eastAsia="zh-CN"/>
              </w:rPr>
              <w:t>13</w:t>
            </w:r>
            <w:r>
              <w:rPr>
                <w:rFonts w:hint="eastAsia" w:ascii="宋体" w:hAnsi="宋体" w:eastAsia="宋体" w:cs="宋体"/>
                <w:sz w:val="24"/>
                <w:szCs w:val="24"/>
                <w:highlight w:val="none"/>
              </w:rPr>
              <w:t>分；</w:t>
            </w:r>
          </w:p>
          <w:p w14:paraId="5A831CB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方案内容存在1处瑕疵：</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分；</w:t>
            </w:r>
          </w:p>
          <w:p w14:paraId="0EB74D0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方案内容存在2处瑕疵：</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分；</w:t>
            </w:r>
          </w:p>
          <w:p w14:paraId="4548FA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未提供方案或不满足</w:t>
            </w:r>
            <w:r>
              <w:rPr>
                <w:rFonts w:hint="eastAsia" w:ascii="宋体" w:hAnsi="宋体" w:eastAsia="宋体" w:cs="宋体"/>
                <w:sz w:val="24"/>
                <w:szCs w:val="24"/>
                <w:highlight w:val="none"/>
                <w:lang w:eastAsia="zh-CN"/>
              </w:rPr>
              <w:t>项目需求书</w:t>
            </w:r>
            <w:r>
              <w:rPr>
                <w:rFonts w:hint="eastAsia" w:ascii="宋体" w:hAnsi="宋体" w:eastAsia="宋体" w:cs="宋体"/>
                <w:sz w:val="24"/>
                <w:szCs w:val="24"/>
                <w:highlight w:val="none"/>
              </w:rPr>
              <w:t>要求或内容存在3处及以上瑕疵：0分；</w:t>
            </w:r>
          </w:p>
          <w:p w14:paraId="1AA5BBA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828" w:type="dxa"/>
            <w:shd w:val="clear" w:color="auto" w:fill="auto"/>
            <w:vAlign w:val="center"/>
          </w:tcPr>
          <w:p w14:paraId="7DD20B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13</w:t>
            </w:r>
          </w:p>
        </w:tc>
      </w:tr>
      <w:tr w14:paraId="52AA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2CCB74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1419" w:type="dxa"/>
            <w:shd w:val="clear" w:color="auto" w:fill="auto"/>
            <w:vAlign w:val="center"/>
          </w:tcPr>
          <w:p w14:paraId="45704B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进驻和接管方案评价</w:t>
            </w:r>
          </w:p>
        </w:tc>
        <w:tc>
          <w:tcPr>
            <w:tcW w:w="7626" w:type="dxa"/>
            <w:shd w:val="clear" w:color="auto" w:fill="auto"/>
            <w:vAlign w:val="center"/>
          </w:tcPr>
          <w:p w14:paraId="19D4EF3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至少包含中标后如何及时配齐所需人员、工具、设备等，在规定的时间内保证全体服务人员按时进场服务的措施，如果为新任服务公司，则还应包含与前任公司交接措施，保留相关记录，如何做到服务平稳过渡，对采购人工作无不良影响。</w:t>
            </w:r>
          </w:p>
          <w:p w14:paraId="57A0093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满足</w:t>
            </w:r>
            <w:r>
              <w:rPr>
                <w:rFonts w:hint="eastAsia" w:ascii="宋体" w:hAnsi="宋体" w:eastAsia="宋体" w:cs="宋体"/>
                <w:sz w:val="24"/>
                <w:szCs w:val="24"/>
                <w:highlight w:val="none"/>
                <w:lang w:eastAsia="zh-CN"/>
              </w:rPr>
              <w:t>项目需求书</w:t>
            </w:r>
            <w:r>
              <w:rPr>
                <w:rFonts w:hint="eastAsia" w:ascii="宋体" w:hAnsi="宋体" w:eastAsia="宋体" w:cs="宋体"/>
                <w:sz w:val="24"/>
                <w:szCs w:val="24"/>
                <w:highlight w:val="none"/>
              </w:rPr>
              <w:t>要求，无瑕疵：3分；</w:t>
            </w:r>
          </w:p>
          <w:p w14:paraId="3B45D5F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方案内容存在1处瑕疵：2分；</w:t>
            </w:r>
          </w:p>
          <w:p w14:paraId="64C0D29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方案内容存在2处瑕疵：1分；</w:t>
            </w:r>
          </w:p>
          <w:p w14:paraId="0BB0FE3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未提供方案或不满足</w:t>
            </w:r>
            <w:r>
              <w:rPr>
                <w:rFonts w:hint="eastAsia" w:ascii="宋体" w:hAnsi="宋体" w:eastAsia="宋体" w:cs="宋体"/>
                <w:sz w:val="24"/>
                <w:szCs w:val="24"/>
                <w:highlight w:val="none"/>
                <w:lang w:eastAsia="zh-CN"/>
              </w:rPr>
              <w:t>项目需求书</w:t>
            </w:r>
            <w:r>
              <w:rPr>
                <w:rFonts w:hint="eastAsia" w:ascii="宋体" w:hAnsi="宋体" w:eastAsia="宋体" w:cs="宋体"/>
                <w:sz w:val="24"/>
                <w:szCs w:val="24"/>
                <w:highlight w:val="none"/>
              </w:rPr>
              <w:t>要求或内容存在3处及以上瑕疵：0分；</w:t>
            </w:r>
          </w:p>
          <w:p w14:paraId="2B80B99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828" w:type="dxa"/>
            <w:shd w:val="clear" w:color="auto" w:fill="auto"/>
            <w:vAlign w:val="center"/>
          </w:tcPr>
          <w:p w14:paraId="557BE6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r>
      <w:tr w14:paraId="5D54D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416BB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1419" w:type="dxa"/>
            <w:shd w:val="clear" w:color="auto" w:fill="auto"/>
            <w:vAlign w:val="center"/>
          </w:tcPr>
          <w:p w14:paraId="39CFD4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应急预案评价</w:t>
            </w:r>
          </w:p>
        </w:tc>
        <w:tc>
          <w:tcPr>
            <w:tcW w:w="7626" w:type="dxa"/>
            <w:shd w:val="clear" w:color="auto" w:fill="auto"/>
            <w:vAlign w:val="center"/>
          </w:tcPr>
          <w:p w14:paraId="17FC062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112E305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满足</w:t>
            </w:r>
            <w:r>
              <w:rPr>
                <w:rFonts w:hint="eastAsia" w:ascii="宋体" w:hAnsi="宋体" w:eastAsia="宋体" w:cs="宋体"/>
                <w:sz w:val="24"/>
                <w:szCs w:val="24"/>
                <w:highlight w:val="none"/>
                <w:lang w:eastAsia="zh-CN"/>
              </w:rPr>
              <w:t>项目需求书</w:t>
            </w:r>
            <w:r>
              <w:rPr>
                <w:rFonts w:hint="eastAsia" w:ascii="宋体" w:hAnsi="宋体" w:eastAsia="宋体" w:cs="宋体"/>
                <w:sz w:val="24"/>
                <w:szCs w:val="24"/>
                <w:highlight w:val="none"/>
              </w:rPr>
              <w:t>要求，无瑕疵：3分；</w:t>
            </w:r>
          </w:p>
          <w:p w14:paraId="0E95FB3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方案内容存在1处瑕疵：2分；</w:t>
            </w:r>
          </w:p>
          <w:p w14:paraId="1A03E8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方案内容存在2处瑕疵：1分；</w:t>
            </w:r>
          </w:p>
          <w:p w14:paraId="5F3DD5F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未提供方案或不满足</w:t>
            </w:r>
            <w:r>
              <w:rPr>
                <w:rFonts w:hint="eastAsia" w:ascii="宋体" w:hAnsi="宋体" w:eastAsia="宋体" w:cs="宋体"/>
                <w:sz w:val="24"/>
                <w:szCs w:val="24"/>
                <w:highlight w:val="none"/>
                <w:lang w:eastAsia="zh-CN"/>
              </w:rPr>
              <w:t>项目需求书</w:t>
            </w:r>
            <w:r>
              <w:rPr>
                <w:rFonts w:hint="eastAsia" w:ascii="宋体" w:hAnsi="宋体" w:eastAsia="宋体" w:cs="宋体"/>
                <w:sz w:val="24"/>
                <w:szCs w:val="24"/>
                <w:highlight w:val="none"/>
              </w:rPr>
              <w:t>要求或内容存在3处及以上瑕疵：0分；</w:t>
            </w:r>
          </w:p>
          <w:p w14:paraId="270D65B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828" w:type="dxa"/>
            <w:shd w:val="clear" w:color="auto" w:fill="auto"/>
            <w:vAlign w:val="center"/>
          </w:tcPr>
          <w:p w14:paraId="078921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r>
      <w:tr w14:paraId="585D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2A130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w:t>
            </w:r>
          </w:p>
        </w:tc>
        <w:tc>
          <w:tcPr>
            <w:tcW w:w="1419" w:type="dxa"/>
            <w:shd w:val="clear" w:color="auto" w:fill="auto"/>
            <w:vAlign w:val="center"/>
          </w:tcPr>
          <w:p w14:paraId="633558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人员保密管理方案评价</w:t>
            </w:r>
          </w:p>
        </w:tc>
        <w:tc>
          <w:tcPr>
            <w:tcW w:w="7626" w:type="dxa"/>
            <w:shd w:val="clear" w:color="auto" w:fill="auto"/>
            <w:vAlign w:val="center"/>
          </w:tcPr>
          <w:p w14:paraId="1C16FD1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至少包含保证服务过程中有可能获取的保密信息不泄露的措施：制定保密制度、服务人员保密培训、重点岗位双人服务、泄密惩罚办法。</w:t>
            </w:r>
          </w:p>
          <w:p w14:paraId="0C42BA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满足</w:t>
            </w:r>
            <w:r>
              <w:rPr>
                <w:rFonts w:hint="eastAsia" w:ascii="宋体" w:hAnsi="宋体" w:eastAsia="宋体" w:cs="宋体"/>
                <w:sz w:val="24"/>
                <w:szCs w:val="24"/>
                <w:highlight w:val="none"/>
                <w:lang w:eastAsia="zh-CN"/>
              </w:rPr>
              <w:t>项目需求书</w:t>
            </w:r>
            <w:r>
              <w:rPr>
                <w:rFonts w:hint="eastAsia" w:ascii="宋体" w:hAnsi="宋体" w:eastAsia="宋体" w:cs="宋体"/>
                <w:sz w:val="24"/>
                <w:szCs w:val="24"/>
                <w:highlight w:val="none"/>
              </w:rPr>
              <w:t>要求，无瑕疵：3分；</w:t>
            </w:r>
          </w:p>
          <w:p w14:paraId="10BD3B4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方案内容存在1处瑕疵：2分；</w:t>
            </w:r>
          </w:p>
          <w:p w14:paraId="3E41D6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方案内容存在2处瑕疵：1分；</w:t>
            </w:r>
          </w:p>
          <w:p w14:paraId="6F06122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未提供方案或不满足</w:t>
            </w:r>
            <w:r>
              <w:rPr>
                <w:rFonts w:hint="eastAsia" w:ascii="宋体" w:hAnsi="宋体" w:eastAsia="宋体" w:cs="宋体"/>
                <w:sz w:val="24"/>
                <w:szCs w:val="24"/>
                <w:highlight w:val="none"/>
                <w:lang w:eastAsia="zh-CN"/>
              </w:rPr>
              <w:t>项目需求书</w:t>
            </w:r>
            <w:r>
              <w:rPr>
                <w:rFonts w:hint="eastAsia" w:ascii="宋体" w:hAnsi="宋体" w:eastAsia="宋体" w:cs="宋体"/>
                <w:sz w:val="24"/>
                <w:szCs w:val="24"/>
                <w:highlight w:val="none"/>
              </w:rPr>
              <w:t>要求或内容存在3处及以上瑕疵：0分；</w:t>
            </w:r>
          </w:p>
          <w:p w14:paraId="033AC27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828" w:type="dxa"/>
            <w:shd w:val="clear" w:color="auto" w:fill="auto"/>
            <w:vAlign w:val="center"/>
          </w:tcPr>
          <w:p w14:paraId="05D1A3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r>
      <w:tr w14:paraId="7367C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3C987A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w:t>
            </w:r>
          </w:p>
        </w:tc>
        <w:tc>
          <w:tcPr>
            <w:tcW w:w="1419" w:type="dxa"/>
            <w:shd w:val="clear" w:color="auto" w:fill="auto"/>
            <w:vAlign w:val="center"/>
          </w:tcPr>
          <w:p w14:paraId="023547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人员稳定性方案评价</w:t>
            </w:r>
          </w:p>
        </w:tc>
        <w:tc>
          <w:tcPr>
            <w:tcW w:w="7626" w:type="dxa"/>
            <w:shd w:val="clear" w:color="auto" w:fill="auto"/>
            <w:vAlign w:val="center"/>
          </w:tcPr>
          <w:p w14:paraId="0CE2CB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至少包含服务期内保证人员更换率不得超过</w:t>
            </w:r>
            <w:r>
              <w:rPr>
                <w:rFonts w:hint="eastAsia" w:ascii="宋体" w:hAnsi="宋体" w:eastAsia="宋体" w:cs="宋体"/>
                <w:sz w:val="24"/>
                <w:szCs w:val="24"/>
                <w:highlight w:val="none"/>
                <w:lang w:eastAsia="zh-CN"/>
              </w:rPr>
              <w:t>项目需求书</w:t>
            </w:r>
            <w:r>
              <w:rPr>
                <w:rFonts w:hint="eastAsia" w:ascii="宋体" w:hAnsi="宋体" w:eastAsia="宋体" w:cs="宋体"/>
                <w:sz w:val="24"/>
                <w:szCs w:val="24"/>
                <w:highlight w:val="none"/>
              </w:rPr>
              <w:t>要求的措施，保证更换人员不得低于采购需求，且应经采购人同意的措施</w:t>
            </w:r>
            <w:r>
              <w:rPr>
                <w:rFonts w:hint="eastAsia" w:ascii="宋体" w:hAnsi="宋体" w:cs="宋体"/>
                <w:sz w:val="24"/>
                <w:szCs w:val="24"/>
                <w:highlight w:val="none"/>
                <w:lang w:eastAsia="zh-CN"/>
              </w:rPr>
              <w:t>。</w:t>
            </w:r>
          </w:p>
          <w:p w14:paraId="64B231F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满足</w:t>
            </w:r>
            <w:r>
              <w:rPr>
                <w:rFonts w:hint="eastAsia" w:ascii="宋体" w:hAnsi="宋体" w:eastAsia="宋体" w:cs="宋体"/>
                <w:sz w:val="24"/>
                <w:szCs w:val="24"/>
                <w:highlight w:val="none"/>
                <w:lang w:eastAsia="zh-CN"/>
              </w:rPr>
              <w:t>项目需求书</w:t>
            </w:r>
            <w:r>
              <w:rPr>
                <w:rFonts w:hint="eastAsia" w:ascii="宋体" w:hAnsi="宋体" w:eastAsia="宋体" w:cs="宋体"/>
                <w:sz w:val="24"/>
                <w:szCs w:val="24"/>
                <w:highlight w:val="none"/>
              </w:rPr>
              <w:t>要求，无瑕疵：3分；</w:t>
            </w:r>
          </w:p>
          <w:p w14:paraId="5DA7C3F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方案内容存在1处瑕疵：2分；</w:t>
            </w:r>
          </w:p>
          <w:p w14:paraId="65C7AB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方案内容存在2处瑕疵：1分；</w:t>
            </w:r>
          </w:p>
          <w:p w14:paraId="0ABF29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未提供方案或不满足</w:t>
            </w:r>
            <w:r>
              <w:rPr>
                <w:rFonts w:hint="eastAsia" w:ascii="宋体" w:hAnsi="宋体" w:eastAsia="宋体" w:cs="宋体"/>
                <w:sz w:val="24"/>
                <w:szCs w:val="24"/>
                <w:highlight w:val="none"/>
                <w:lang w:eastAsia="zh-CN"/>
              </w:rPr>
              <w:t>项目需求书</w:t>
            </w:r>
            <w:r>
              <w:rPr>
                <w:rFonts w:hint="eastAsia" w:ascii="宋体" w:hAnsi="宋体" w:eastAsia="宋体" w:cs="宋体"/>
                <w:sz w:val="24"/>
                <w:szCs w:val="24"/>
                <w:highlight w:val="none"/>
              </w:rPr>
              <w:t>要求或内容存在3处及以上瑕疵：0分；</w:t>
            </w:r>
          </w:p>
          <w:p w14:paraId="38BDE9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828" w:type="dxa"/>
            <w:shd w:val="clear" w:color="auto" w:fill="auto"/>
            <w:vAlign w:val="center"/>
          </w:tcPr>
          <w:p w14:paraId="409F08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r>
      <w:tr w14:paraId="0C8EC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2019CF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w:t>
            </w:r>
          </w:p>
        </w:tc>
        <w:tc>
          <w:tcPr>
            <w:tcW w:w="1419" w:type="dxa"/>
            <w:shd w:val="clear" w:color="auto" w:fill="auto"/>
            <w:vAlign w:val="center"/>
          </w:tcPr>
          <w:p w14:paraId="0BDD30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价格测算方案评价</w:t>
            </w:r>
          </w:p>
        </w:tc>
        <w:tc>
          <w:tcPr>
            <w:tcW w:w="7626" w:type="dxa"/>
            <w:shd w:val="clear" w:color="auto" w:fill="auto"/>
            <w:vAlign w:val="center"/>
          </w:tcPr>
          <w:p w14:paraId="432C590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价格测算方案评价，根据响应文件报价情况综合评定，其中社会保险、住房公积金应在响应文件中对人员保险、公积金缴纳类别及测算标准另附说明，如有人员享有优惠政策，须将享有优惠政策的批准文件和政策文件一并提供，否则不予认定</w:t>
            </w:r>
            <w:r>
              <w:rPr>
                <w:rFonts w:hint="eastAsia" w:ascii="宋体" w:hAnsi="宋体" w:cs="宋体"/>
                <w:sz w:val="24"/>
                <w:szCs w:val="24"/>
                <w:highlight w:val="none"/>
                <w:lang w:eastAsia="zh-CN"/>
              </w:rPr>
              <w:t>。</w:t>
            </w:r>
          </w:p>
          <w:p w14:paraId="62CA74D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价格测算方案科学合理，无瑕疵：3分；</w:t>
            </w:r>
          </w:p>
          <w:p w14:paraId="7BF3C84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内容存在1处瑕疵：2分；</w:t>
            </w:r>
          </w:p>
          <w:p w14:paraId="34C8FFA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内容存在2处瑕疵：1分；</w:t>
            </w:r>
          </w:p>
          <w:p w14:paraId="7FD9900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未提供测算方案或方案存在3处及以上瑕疵或社会保险、住房公积金应缴未缴的：0分。</w:t>
            </w:r>
          </w:p>
          <w:p w14:paraId="5D8E2EE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本项所称“瑕疵”是指内容缺项、不完整或缺少关键点；非专门针对本项目或不适用本项目特性、套用其他项目内容；对同一问题前后表述矛盾；存在逻辑漏洞、计算错误；未按照相关规定进行测算等情形中的任意一种</w:t>
            </w:r>
            <w:r>
              <w:rPr>
                <w:rFonts w:hint="eastAsia" w:ascii="宋体" w:hAnsi="宋体" w:cs="宋体"/>
                <w:sz w:val="24"/>
                <w:szCs w:val="24"/>
                <w:highlight w:val="none"/>
                <w:lang w:eastAsia="zh-CN"/>
              </w:rPr>
              <w:t>）</w:t>
            </w:r>
          </w:p>
        </w:tc>
        <w:tc>
          <w:tcPr>
            <w:tcW w:w="828" w:type="dxa"/>
            <w:shd w:val="clear" w:color="auto" w:fill="auto"/>
            <w:vAlign w:val="center"/>
          </w:tcPr>
          <w:p w14:paraId="432F42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r>
      <w:tr w14:paraId="44F8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708" w:type="dxa"/>
            <w:gridSpan w:val="3"/>
            <w:shd w:val="clear" w:color="auto" w:fill="auto"/>
            <w:noWrap/>
            <w:vAlign w:val="center"/>
          </w:tcPr>
          <w:p w14:paraId="70F000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合计</w:t>
            </w:r>
          </w:p>
        </w:tc>
        <w:tc>
          <w:tcPr>
            <w:tcW w:w="828" w:type="dxa"/>
            <w:shd w:val="clear" w:color="auto" w:fill="auto"/>
            <w:vAlign w:val="center"/>
          </w:tcPr>
          <w:p w14:paraId="7F0172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100</w:t>
            </w:r>
          </w:p>
        </w:tc>
      </w:tr>
    </w:tbl>
    <w:p w14:paraId="6D290F45">
      <w:pPr>
        <w:spacing w:line="360" w:lineRule="auto"/>
        <w:rPr>
          <w:rFonts w:hint="eastAsia" w:ascii="宋体" w:hAnsi="宋体" w:eastAsia="宋体" w:cs="宋体"/>
          <w:sz w:val="24"/>
          <w:szCs w:val="24"/>
        </w:rPr>
      </w:pPr>
    </w:p>
    <w:p w14:paraId="11E1B9B1">
      <w:pPr>
        <w:spacing w:line="360" w:lineRule="auto"/>
        <w:outlineLvl w:val="0"/>
        <w:rPr>
          <w:sz w:val="24"/>
        </w:rPr>
      </w:pPr>
      <w:r>
        <w:rPr>
          <w:sz w:val="24"/>
        </w:rPr>
        <w:t>四、投标文件内容要求</w:t>
      </w:r>
    </w:p>
    <w:p w14:paraId="7E4E77A6">
      <w:pPr>
        <w:spacing w:line="360" w:lineRule="auto"/>
        <w:ind w:firstLine="480" w:firstLineChars="200"/>
        <w:outlineLvl w:val="0"/>
        <w:rPr>
          <w:sz w:val="24"/>
        </w:rPr>
      </w:pPr>
      <w:r>
        <w:rPr>
          <w:rFonts w:hint="eastAsia"/>
          <w:sz w:val="24"/>
        </w:rPr>
        <w:t>（一）</w:t>
      </w:r>
      <w:r>
        <w:rPr>
          <w:sz w:val="24"/>
        </w:rPr>
        <w:t>投标人须按照《投标须知》“C 投标文件的编制”中的相关要求编制投标文件</w:t>
      </w:r>
      <w:r>
        <w:rPr>
          <w:rFonts w:hint="eastAsia"/>
          <w:sz w:val="24"/>
        </w:rPr>
        <w:t>。</w:t>
      </w:r>
    </w:p>
    <w:p w14:paraId="06DCDCA3">
      <w:pPr>
        <w:pStyle w:val="35"/>
        <w:spacing w:line="360" w:lineRule="auto"/>
        <w:ind w:firstLine="480" w:firstLineChars="200"/>
        <w:jc w:val="both"/>
        <w:rPr>
          <w:rFonts w:hint="eastAsia" w:ascii="Times New Roman" w:hAnsi="Times New Roman" w:eastAsia="宋体" w:cs="Times New Roman"/>
          <w:color w:val="auto"/>
          <w:lang w:val="en-US" w:eastAsia="zh-CN"/>
        </w:rPr>
      </w:pPr>
      <w:r>
        <w:rPr>
          <w:rFonts w:hint="eastAsia"/>
          <w:sz w:val="24"/>
        </w:rPr>
        <w:t>（二）</w:t>
      </w:r>
      <w:r>
        <w:rPr>
          <w:rFonts w:hint="eastAsia"/>
          <w:sz w:val="24"/>
          <w:lang w:eastAsia="zh-CN"/>
        </w:rPr>
        <w:t>响应</w:t>
      </w:r>
      <w:r>
        <w:rPr>
          <w:sz w:val="24"/>
        </w:rPr>
        <w:t>文件</w:t>
      </w:r>
      <w:r>
        <w:rPr>
          <w:rFonts w:hint="eastAsia"/>
          <w:sz w:val="24"/>
        </w:rPr>
        <w:t>格式</w:t>
      </w:r>
      <w:r>
        <w:rPr>
          <w:rFonts w:hint="eastAsia"/>
          <w:sz w:val="24"/>
          <w:lang w:eastAsia="zh-CN"/>
        </w:rPr>
        <w:t>可</w:t>
      </w:r>
      <w:r>
        <w:rPr>
          <w:rFonts w:hint="eastAsia"/>
          <w:sz w:val="24"/>
        </w:rPr>
        <w:t>参照第五部分“</w:t>
      </w:r>
      <w:r>
        <w:rPr>
          <w:rFonts w:hint="eastAsia"/>
          <w:sz w:val="24"/>
          <w:lang w:eastAsia="zh-CN"/>
        </w:rPr>
        <w:t>响应</w:t>
      </w:r>
      <w:r>
        <w:rPr>
          <w:rFonts w:hint="eastAsia"/>
          <w:sz w:val="24"/>
        </w:rPr>
        <w:t>文件格式”</w:t>
      </w:r>
      <w:r>
        <w:rPr>
          <w:rFonts w:hint="eastAsia"/>
          <w:sz w:val="24"/>
          <w:lang w:eastAsia="zh-CN"/>
        </w:rPr>
        <w:t>，</w:t>
      </w:r>
      <w:r>
        <w:rPr>
          <w:rFonts w:hint="eastAsia" w:ascii="Times New Roman" w:hAnsi="Times New Roman" w:eastAsia="宋体" w:cs="Times New Roman"/>
          <w:color w:val="auto"/>
          <w:lang w:eastAsia="zh-CN"/>
        </w:rPr>
        <w:t>该部分为模版仅供参考，可根据项目需求据实填写。</w:t>
      </w:r>
    </w:p>
    <w:p w14:paraId="6F26877B">
      <w:pPr>
        <w:tabs>
          <w:tab w:val="left" w:pos="210"/>
        </w:tabs>
        <w:autoSpaceDE w:val="0"/>
        <w:autoSpaceDN w:val="0"/>
        <w:adjustRightInd w:val="0"/>
        <w:spacing w:line="560" w:lineRule="exact"/>
        <w:ind w:firstLine="480" w:firstLineChars="200"/>
        <w:rPr>
          <w:rFonts w:hint="eastAsia" w:ascii="宋体" w:hAnsi="宋体"/>
          <w:sz w:val="24"/>
          <w:szCs w:val="24"/>
        </w:rPr>
      </w:pPr>
      <w:r>
        <w:rPr>
          <w:rFonts w:hint="eastAsia" w:ascii="宋体" w:hAnsi="宋体"/>
          <w:sz w:val="24"/>
          <w:szCs w:val="24"/>
          <w:lang w:eastAsia="zh-CN"/>
        </w:rPr>
        <w:t>五、</w:t>
      </w:r>
      <w:r>
        <w:rPr>
          <w:rFonts w:hint="eastAsia" w:ascii="宋体" w:hAnsi="宋体"/>
          <w:sz w:val="24"/>
          <w:szCs w:val="24"/>
        </w:rPr>
        <w:t>项目需求书：</w:t>
      </w:r>
    </w:p>
    <w:p w14:paraId="2E2F6F9E">
      <w:pPr>
        <w:widowControl/>
        <w:ind w:firstLine="480" w:firstLineChars="200"/>
        <w:jc w:val="left"/>
        <w:rPr>
          <w:sz w:val="24"/>
        </w:rPr>
      </w:pPr>
      <w:r>
        <w:rPr>
          <w:rFonts w:hint="eastAsia"/>
          <w:sz w:val="24"/>
        </w:rPr>
        <w:t>本项目属于</w:t>
      </w:r>
      <w:r>
        <w:rPr>
          <w:rFonts w:hint="eastAsia" w:ascii="Times New Roman" w:hAnsi="Times New Roman" w:eastAsia="宋体" w:cs="Times New Roman"/>
          <w:sz w:val="24"/>
        </w:rPr>
        <w:t>物业管理行业</w:t>
      </w:r>
      <w:r>
        <w:rPr>
          <w:rFonts w:hint="eastAsia"/>
          <w:sz w:val="24"/>
        </w:rPr>
        <w:t>。</w:t>
      </w:r>
    </w:p>
    <w:tbl>
      <w:tblPr>
        <w:tblStyle w:val="16"/>
        <w:tblW w:w="55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1701"/>
        <w:gridCol w:w="1132"/>
        <w:gridCol w:w="5621"/>
      </w:tblGrid>
      <w:tr w14:paraId="438D5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8" w:type="pct"/>
            <w:noWrap w:val="0"/>
            <w:vAlign w:val="center"/>
          </w:tcPr>
          <w:p w14:paraId="757CE6D0">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903" w:type="pct"/>
            <w:noWrap w:val="0"/>
            <w:vAlign w:val="center"/>
          </w:tcPr>
          <w:p w14:paraId="2C4BAC4B">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采购项名称</w:t>
            </w:r>
          </w:p>
        </w:tc>
        <w:tc>
          <w:tcPr>
            <w:tcW w:w="601" w:type="pct"/>
            <w:noWrap w:val="0"/>
            <w:vAlign w:val="center"/>
          </w:tcPr>
          <w:p w14:paraId="3DC9A58D">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数量和单位</w:t>
            </w:r>
          </w:p>
        </w:tc>
        <w:tc>
          <w:tcPr>
            <w:tcW w:w="2985" w:type="pct"/>
            <w:noWrap w:val="0"/>
            <w:vAlign w:val="center"/>
          </w:tcPr>
          <w:p w14:paraId="66346167">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实质性需求条款</w:t>
            </w:r>
          </w:p>
        </w:tc>
      </w:tr>
      <w:tr w14:paraId="464A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508" w:type="pct"/>
            <w:noWrap w:val="0"/>
            <w:vAlign w:val="center"/>
          </w:tcPr>
          <w:p w14:paraId="3329F0EA">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903" w:type="pct"/>
            <w:noWrap w:val="0"/>
            <w:vAlign w:val="center"/>
          </w:tcPr>
          <w:p w14:paraId="7AA33632">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物业服务项目</w:t>
            </w:r>
          </w:p>
        </w:tc>
        <w:tc>
          <w:tcPr>
            <w:tcW w:w="601" w:type="pct"/>
            <w:noWrap w:val="0"/>
            <w:vAlign w:val="center"/>
          </w:tcPr>
          <w:p w14:paraId="523F2153">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1项</w:t>
            </w:r>
          </w:p>
        </w:tc>
        <w:tc>
          <w:tcPr>
            <w:tcW w:w="2985" w:type="pct"/>
            <w:noWrap w:val="0"/>
            <w:vAlign w:val="center"/>
          </w:tcPr>
          <w:p w14:paraId="13035D9C">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1.具体需求详见项目需求书。</w:t>
            </w:r>
          </w:p>
          <w:p w14:paraId="23968C00">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2.根据《中华人民共和国劳动合同法》及其他法律法规的要求，本项目成交单位须与实施本项目服务的人员签订劳动合同，按国家及天津市相关政策规定，支付工资、加班费和福利费及缴纳社会保险等。</w:t>
            </w:r>
          </w:p>
          <w:p w14:paraId="1F999052">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3.本项目不接受赠品或者与采购无关的其他商品、服务，投标人亦不得以采购人要求实施前述馈赠、回扣等行为。</w:t>
            </w:r>
          </w:p>
          <w:p w14:paraId="256AAB21">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4.此次磋商所用的产品按照国家标准执行；如果国家没有制定标准，按照行业标准执行；如果行业没有制定标准，按照企业标准执行（企业为此次产品提供企业的成品标准）。</w:t>
            </w:r>
          </w:p>
          <w:p w14:paraId="6709D32D">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5.供应商按照项目需求中的要求，在响应文件中体现具体方案。</w:t>
            </w:r>
          </w:p>
          <w:p w14:paraId="0CC1A46B">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6.规定依据《政府采购促进中小企业发展管理办法》规定享受扶持政策获得政府采购合同的，小微企业不得将合同分包给大中型企业，中型企业不得将合同分包给大型企业。</w:t>
            </w:r>
          </w:p>
        </w:tc>
      </w:tr>
    </w:tbl>
    <w:p w14:paraId="4334C997">
      <w:pPr>
        <w:pStyle w:val="5"/>
        <w:widowControl w:val="0"/>
        <w:numPr>
          <w:ilvl w:val="0"/>
          <w:numId w:val="0"/>
        </w:numPr>
        <w:spacing w:after="120"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二、一般技术需求</w:t>
      </w:r>
    </w:p>
    <w:tbl>
      <w:tblPr>
        <w:tblStyle w:val="16"/>
        <w:tblW w:w="55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1580"/>
        <w:gridCol w:w="1132"/>
        <w:gridCol w:w="5949"/>
      </w:tblGrid>
      <w:tr w14:paraId="568B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noWrap w:val="0"/>
            <w:vAlign w:val="center"/>
          </w:tcPr>
          <w:p w14:paraId="3567576C">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833" w:type="pct"/>
            <w:noWrap w:val="0"/>
            <w:vAlign w:val="center"/>
          </w:tcPr>
          <w:p w14:paraId="1F1EB00F">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采购项名称</w:t>
            </w:r>
          </w:p>
        </w:tc>
        <w:tc>
          <w:tcPr>
            <w:tcW w:w="597" w:type="pct"/>
            <w:noWrap w:val="0"/>
            <w:vAlign w:val="center"/>
          </w:tcPr>
          <w:p w14:paraId="717F8B37">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数量和单位</w:t>
            </w:r>
          </w:p>
        </w:tc>
        <w:tc>
          <w:tcPr>
            <w:tcW w:w="3136" w:type="pct"/>
            <w:noWrap w:val="0"/>
            <w:vAlign w:val="center"/>
          </w:tcPr>
          <w:p w14:paraId="61C167EC">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需求条款</w:t>
            </w:r>
          </w:p>
        </w:tc>
      </w:tr>
      <w:tr w14:paraId="1767D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noWrap w:val="0"/>
            <w:vAlign w:val="center"/>
          </w:tcPr>
          <w:p w14:paraId="6E0500E3">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833" w:type="pct"/>
            <w:noWrap w:val="0"/>
            <w:vAlign w:val="center"/>
          </w:tcPr>
          <w:p w14:paraId="7C6B2468">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项目经理工作内容、职责及服务标准</w:t>
            </w:r>
          </w:p>
        </w:tc>
        <w:tc>
          <w:tcPr>
            <w:tcW w:w="597" w:type="pct"/>
            <w:noWrap w:val="0"/>
            <w:vAlign w:val="center"/>
          </w:tcPr>
          <w:p w14:paraId="6F62BF6B">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2项</w:t>
            </w:r>
          </w:p>
        </w:tc>
        <w:tc>
          <w:tcPr>
            <w:tcW w:w="3136" w:type="pct"/>
            <w:noWrap w:val="0"/>
            <w:vAlign w:val="center"/>
          </w:tcPr>
          <w:p w14:paraId="1B14E98E">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1.</w:t>
            </w:r>
            <w:r>
              <w:rPr>
                <w:rFonts w:hint="eastAsia" w:ascii="宋体" w:hAnsi="宋体" w:eastAsia="宋体" w:cs="宋体"/>
                <w:b/>
                <w:bCs/>
                <w:sz w:val="24"/>
                <w:szCs w:val="24"/>
              </w:rPr>
              <w:t>工作职责</w:t>
            </w:r>
          </w:p>
          <w:p w14:paraId="59229FDE">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1）负责项目全面工作。</w:t>
            </w:r>
          </w:p>
          <w:p w14:paraId="5D510D52">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2）按照体系落实好日常工作检查及各岗位人员完成任务。</w:t>
            </w:r>
          </w:p>
          <w:p w14:paraId="046D45E7">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3）督促落实培训计划，鼓励员工积极学习专业知识。</w:t>
            </w:r>
          </w:p>
          <w:p w14:paraId="488BADFB">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4）按时检查员工规范执行情况，并提出改进要求。</w:t>
            </w:r>
          </w:p>
          <w:p w14:paraId="69E32F2F">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5）加强员工安全意识培训，定期组织消防演习，使员工熟悉掌握消防设备与反恐器材的使用方法。</w:t>
            </w:r>
          </w:p>
          <w:p w14:paraId="7622622B">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6）对管理人员工作绩效实施考核和评估。</w:t>
            </w:r>
          </w:p>
          <w:p w14:paraId="46C8A175">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7）协调内部关系，实施企业文化建设及推广工作，建立良好团队氛围。</w:t>
            </w:r>
          </w:p>
          <w:p w14:paraId="2798EFEA">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8）完成上级和采购人安排的其他工作任务。</w:t>
            </w:r>
          </w:p>
          <w:p w14:paraId="2E1179C8">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2.</w:t>
            </w:r>
            <w:r>
              <w:rPr>
                <w:rFonts w:hint="eastAsia" w:ascii="宋体" w:hAnsi="宋体" w:eastAsia="宋体" w:cs="宋体"/>
                <w:b/>
                <w:bCs/>
                <w:sz w:val="24"/>
                <w:szCs w:val="24"/>
              </w:rPr>
              <w:t>服务标准</w:t>
            </w:r>
          </w:p>
          <w:p w14:paraId="34A178CF">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1）认真全面履行本项目物业合同，高质量完成物业合同确定的管理目标和管理内容。</w:t>
            </w:r>
          </w:p>
          <w:p w14:paraId="502E22A6">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2）年度、月度工作计划内容全面、切合实际、可操作性强，并能够按时保质完成。</w:t>
            </w:r>
          </w:p>
          <w:p w14:paraId="3E4A5624">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3）物业管理各项制度健全，监督执行到位，能快速响应，及时处理问题。</w:t>
            </w:r>
          </w:p>
          <w:p w14:paraId="791763B3">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4）物业管理组织架构合理、高效，人员配备到位，职责明确，物业服务人员须具有良好精神面貌和积极的工作态度。</w:t>
            </w:r>
          </w:p>
          <w:p w14:paraId="6ED5856B">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5）物业各点位操作规程内容全面、详细，工作程序明确、效率高，可操作性强，并能够在工作</w:t>
            </w:r>
            <w:r>
              <w:rPr>
                <w:rFonts w:hint="eastAsia" w:ascii="宋体" w:hAnsi="宋体" w:eastAsia="宋体" w:cs="宋体"/>
                <w:sz w:val="24"/>
                <w:szCs w:val="24"/>
                <w:lang w:eastAsia="zh-CN"/>
              </w:rPr>
              <w:t>中</w:t>
            </w:r>
            <w:r>
              <w:rPr>
                <w:rFonts w:hint="eastAsia" w:ascii="宋体" w:hAnsi="宋体" w:eastAsia="宋体" w:cs="宋体"/>
                <w:sz w:val="24"/>
                <w:szCs w:val="24"/>
              </w:rPr>
              <w:t>得到严格执行。</w:t>
            </w:r>
          </w:p>
          <w:p w14:paraId="2015C58B">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6）防水、防火、防盗、防恐等应急预案全面、齐全，可操作性强，遇到突发性事件能够及时、有效处置。</w:t>
            </w:r>
          </w:p>
          <w:p w14:paraId="772CE463">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7）投诉渠道通畅，做到有投诉必接，接到投诉及时处理，给投诉者一个满意的答复。</w:t>
            </w:r>
          </w:p>
          <w:p w14:paraId="150C2BB0">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8）按时完成采购人布置的其他各项工作任务。</w:t>
            </w:r>
          </w:p>
        </w:tc>
      </w:tr>
      <w:tr w14:paraId="61B9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noWrap w:val="0"/>
            <w:vAlign w:val="center"/>
          </w:tcPr>
          <w:p w14:paraId="24D3D50C">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833" w:type="pct"/>
            <w:noWrap w:val="0"/>
            <w:vAlign w:val="center"/>
          </w:tcPr>
          <w:p w14:paraId="1C2DC903">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保洁服务工作内容、职责及服务标准</w:t>
            </w:r>
          </w:p>
        </w:tc>
        <w:tc>
          <w:tcPr>
            <w:tcW w:w="597" w:type="pct"/>
            <w:noWrap w:val="0"/>
            <w:vAlign w:val="center"/>
          </w:tcPr>
          <w:p w14:paraId="528A58CE">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3项</w:t>
            </w:r>
          </w:p>
        </w:tc>
        <w:tc>
          <w:tcPr>
            <w:tcW w:w="3136" w:type="pct"/>
            <w:noWrap w:val="0"/>
            <w:vAlign w:val="center"/>
          </w:tcPr>
          <w:p w14:paraId="46A9442F">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1.</w:t>
            </w:r>
            <w:r>
              <w:rPr>
                <w:rFonts w:hint="eastAsia" w:ascii="宋体" w:hAnsi="宋体" w:eastAsia="宋体" w:cs="宋体"/>
                <w:b/>
                <w:bCs/>
                <w:sz w:val="24"/>
                <w:szCs w:val="24"/>
              </w:rPr>
              <w:t>工作内容</w:t>
            </w:r>
          </w:p>
          <w:p w14:paraId="6EB889D5">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1）办公楼内公共区域保洁服务：包括公共区域地面、楼梯间、不锈钢设施、公共卫生间、电梯、消防设备、各类标识、3米以下玻璃、垃圾桶、垃圾清运工作。</w:t>
            </w:r>
          </w:p>
          <w:p w14:paraId="65CC76AF">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2）办公楼外公共区域保洁服务：包括对院内地面、非机动车车棚顶</w:t>
            </w:r>
            <w:r>
              <w:rPr>
                <w:rFonts w:hint="eastAsia" w:ascii="宋体" w:hAnsi="宋体" w:eastAsia="宋体" w:cs="宋体"/>
                <w:sz w:val="24"/>
                <w:szCs w:val="24"/>
                <w:lang w:eastAsia="zh-CN"/>
              </w:rPr>
              <w:t>、</w:t>
            </w:r>
            <w:r>
              <w:rPr>
                <w:rFonts w:hint="eastAsia" w:ascii="宋体" w:hAnsi="宋体" w:eastAsia="宋体" w:cs="宋体"/>
                <w:sz w:val="24"/>
                <w:szCs w:val="24"/>
              </w:rPr>
              <w:t>垃圾桶</w:t>
            </w:r>
            <w:r>
              <w:rPr>
                <w:rFonts w:hint="eastAsia" w:ascii="宋体" w:hAnsi="宋体" w:eastAsia="宋体" w:cs="宋体"/>
                <w:sz w:val="24"/>
                <w:szCs w:val="24"/>
                <w:lang w:eastAsia="zh-CN"/>
              </w:rPr>
              <w:t>的定期</w:t>
            </w:r>
            <w:r>
              <w:rPr>
                <w:rFonts w:hint="eastAsia" w:ascii="宋体" w:hAnsi="宋体" w:eastAsia="宋体" w:cs="宋体"/>
                <w:sz w:val="24"/>
                <w:szCs w:val="24"/>
              </w:rPr>
              <w:t>刷洗。</w:t>
            </w:r>
          </w:p>
          <w:p w14:paraId="2A22AFA1">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3）部分办公室保洁服务：包括办公桌、办公椅、地面、门的清洁工作。</w:t>
            </w:r>
          </w:p>
          <w:p w14:paraId="1468A9C3">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4）会议室和报告厅保洁服务：包括会议桌、椅、地面、茶杯的清洁工作。</w:t>
            </w:r>
          </w:p>
          <w:p w14:paraId="00BAB764">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5）办公人员理发服务。</w:t>
            </w:r>
          </w:p>
          <w:p w14:paraId="02612098">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6）雨雪天气清洁服务及应对措施。</w:t>
            </w:r>
          </w:p>
          <w:p w14:paraId="3F2DD738">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7）做好环境消杀工作。</w:t>
            </w:r>
          </w:p>
          <w:p w14:paraId="5591A57C">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2.</w:t>
            </w:r>
            <w:r>
              <w:rPr>
                <w:rFonts w:hint="eastAsia" w:ascii="宋体" w:hAnsi="宋体" w:eastAsia="宋体" w:cs="宋体"/>
                <w:b/>
                <w:bCs/>
                <w:sz w:val="24"/>
                <w:szCs w:val="24"/>
              </w:rPr>
              <w:t>职责</w:t>
            </w:r>
          </w:p>
          <w:p w14:paraId="1B53A654">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1）熟练掌握清洁作业的流程，按要求完成工作任务。</w:t>
            </w:r>
          </w:p>
          <w:p w14:paraId="42786FB6">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2）负责对清洁区域内地面、墙面、走道、洗手间、办公设施、公共玻璃、门、窗、踢脚板等进行清扫保洁。</w:t>
            </w:r>
          </w:p>
          <w:p w14:paraId="36728F97">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3）负责会议室、办公室的卫生清洁。</w:t>
            </w:r>
          </w:p>
          <w:p w14:paraId="7CD7B821">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4）负责对清洁工具进行清洁和管理。</w:t>
            </w:r>
          </w:p>
          <w:p w14:paraId="4388DEDE">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5）负责对所管辖区域进行巡视。</w:t>
            </w:r>
          </w:p>
          <w:p w14:paraId="37EBC094">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6）完成上级和采购人安排的其他工作任务。</w:t>
            </w:r>
          </w:p>
          <w:p w14:paraId="4C248D36">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3.</w:t>
            </w:r>
            <w:r>
              <w:rPr>
                <w:rFonts w:hint="eastAsia" w:ascii="宋体" w:hAnsi="宋体" w:eastAsia="宋体" w:cs="宋体"/>
                <w:b/>
                <w:bCs/>
                <w:sz w:val="24"/>
                <w:szCs w:val="24"/>
              </w:rPr>
              <w:t>服务标准</w:t>
            </w:r>
          </w:p>
          <w:p w14:paraId="6644308B">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1）大厅、公共区域楼道、楼梯服务标准</w:t>
            </w:r>
          </w:p>
          <w:p w14:paraId="7F7983A7">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（1）地面光亮无水迹、污迹，无尘物。</w:t>
            </w:r>
          </w:p>
          <w:p w14:paraId="0A550E19">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（2）楼梯及扶手、走廊、指示牌、门牌、通风窗口、地脚线、墙壁、柱子、顶板无尘和无污物。</w:t>
            </w:r>
          </w:p>
          <w:p w14:paraId="71D6E303">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（3）垃圾桶内垃圾不超过4/5，并摆放整齐，外观干净。</w:t>
            </w:r>
          </w:p>
          <w:p w14:paraId="4087C63D">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（4）花盆外观干净，花叶无尘土，花盆内无杂物。</w:t>
            </w:r>
          </w:p>
          <w:p w14:paraId="300B2AEA">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（5）门窗定期清洁，无顽固污渍。</w:t>
            </w:r>
          </w:p>
          <w:p w14:paraId="4D585E2E">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（6）大厅入口地台、梯级、墙壁表面、所有玻璃门窗及设施无尘土，大理石墙面光亮、无污迹、水迹。</w:t>
            </w:r>
          </w:p>
          <w:p w14:paraId="66A19C38">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（7）清理大楼内的所有垃圾，对垃圾进行分类回收；收集及清理所有垃圾箱和花槽内的垃圾。</w:t>
            </w:r>
          </w:p>
          <w:p w14:paraId="39BA88E1">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2）公共卫生间服务标准</w:t>
            </w:r>
          </w:p>
          <w:p w14:paraId="5F0CAE01">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（1）门、窗、天花板、墙壁、隔板无尘物、无污迹、无尘物。</w:t>
            </w:r>
          </w:p>
          <w:p w14:paraId="656C6EBC">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（2）玻璃、镜面明亮无水迹。</w:t>
            </w:r>
          </w:p>
          <w:p w14:paraId="66E1526C">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（3）地面墙角无尘、无污迹、无杂物、无蛛网、无水迹。</w:t>
            </w:r>
          </w:p>
          <w:p w14:paraId="18008A39">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（4）地面、水龙头、马桶座及盖、水箱等无污迹、无污物，电镀件明亮。</w:t>
            </w:r>
          </w:p>
          <w:p w14:paraId="5824B5D6">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（5）便池无尘、无污迹、无杂物，小便池内香球不少于2个，并及时更换。</w:t>
            </w:r>
          </w:p>
          <w:p w14:paraId="25DB34FD">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（6）桶内垃圾不</w:t>
            </w:r>
            <w:r>
              <w:rPr>
                <w:rFonts w:hint="eastAsia" w:ascii="宋体" w:hAnsi="宋体" w:eastAsia="宋体" w:cs="宋体"/>
                <w:sz w:val="24"/>
                <w:szCs w:val="24"/>
                <w:lang w:eastAsia="zh-CN"/>
              </w:rPr>
              <w:t>超过</w:t>
            </w:r>
            <w:r>
              <w:rPr>
                <w:rFonts w:hint="eastAsia" w:ascii="宋体" w:hAnsi="宋体" w:eastAsia="宋体" w:cs="宋体"/>
                <w:sz w:val="24"/>
                <w:szCs w:val="24"/>
              </w:rPr>
              <w:t>4/5即清理。</w:t>
            </w:r>
          </w:p>
          <w:p w14:paraId="3CB1987C">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（7）设备（烘手器、灯、开关、暖气、通风口、门锁等）无尘、无污迹。</w:t>
            </w:r>
          </w:p>
          <w:p w14:paraId="3AF6B022">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（8）空气清新、无异味。</w:t>
            </w:r>
          </w:p>
          <w:p w14:paraId="35015AAF">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（9）墩布间干净、整洁、无杂物，物品码放整齐，不囤积。</w:t>
            </w:r>
          </w:p>
          <w:p w14:paraId="21137674">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3）重点办公室保洁服务标准及要求</w:t>
            </w:r>
          </w:p>
          <w:p w14:paraId="2E17BB8A">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（1）每组服务人员至少由2人组成，同进同出，同时进行作业。</w:t>
            </w:r>
          </w:p>
          <w:p w14:paraId="5F14DB3C">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（2）服务人员必须通过政审，政治可靠，有较强的保密、安全意识，组织纪律观念强。</w:t>
            </w:r>
          </w:p>
          <w:p w14:paraId="1EC53CDD">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（3）服务人员必须经过专业培训，身体健康，爱岗敬业，服务周到。</w:t>
            </w:r>
          </w:p>
          <w:p w14:paraId="4FA01404">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（4）门、窗、玻璃明亮、洁净，地面干净，无杂物，墙壁、顶棚清洁，无尘物。</w:t>
            </w:r>
          </w:p>
          <w:p w14:paraId="17E52ED2">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（5）桌、椅、沙发、茶几、茶具、书柜等办公物品保持整洁、干净，无尘污，摆放整齐有序、陈列艺术化。</w:t>
            </w:r>
          </w:p>
          <w:p w14:paraId="58D4E754">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（6）文件、报纸、杂志、书籍等摆放整齐、有序、定位。</w:t>
            </w:r>
          </w:p>
          <w:p w14:paraId="5D172617">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（7）经常保持室内空气清新，无蟑螂、蚊蝇。</w:t>
            </w:r>
          </w:p>
          <w:p w14:paraId="222AD677">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4）会议室、报告厅、活动室保洁服务标准及要求</w:t>
            </w:r>
          </w:p>
          <w:p w14:paraId="75FCD516">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（1）地面清洁</w:t>
            </w:r>
          </w:p>
          <w:p w14:paraId="5946A288">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（2）使用干湿墩布擦拭，做到地面无杂物，镜面效果，每日清洁一次。</w:t>
            </w:r>
          </w:p>
          <w:p w14:paraId="112C12CD">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（3）使用潮湿抹布与干燥抹布（视材质而定）擦拭会议桌，做到表面干净整洁无杂物，每日清洁一次。</w:t>
            </w:r>
          </w:p>
          <w:p w14:paraId="2DAE5440">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（4）门及窗框、窗台清洁</w:t>
            </w:r>
          </w:p>
          <w:p w14:paraId="757AB9E7">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（5）使用潮湿抹布擦拭，保持木门表面干净整洁、无污点，每日擦拭一次。</w:t>
            </w:r>
          </w:p>
          <w:p w14:paraId="7C4DAB17">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（6）室内摆放物品及装饰物品清洁</w:t>
            </w:r>
          </w:p>
          <w:p w14:paraId="5BD67F38">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（7）使用干燥和潮湿抹布擦拭，保持物体表面干净整洁，每日擦拭一次。</w:t>
            </w:r>
          </w:p>
          <w:p w14:paraId="2005FA5B">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（8）使用潮湿抹布擦拭开关、墙插，保持表面无污点，每日擦拭一次。</w:t>
            </w:r>
          </w:p>
          <w:p w14:paraId="34D376E9">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（9）垃圾篓每日至少清理两次，每日更换一次垃圾袋，保持垃圾无外溢。</w:t>
            </w:r>
          </w:p>
          <w:p w14:paraId="5AD3C6AE">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（10）地脚线使用湿润和干燥抹布擦拭，做到擦拭后无</w:t>
            </w:r>
            <w:r>
              <w:rPr>
                <w:rFonts w:hint="eastAsia" w:ascii="宋体" w:hAnsi="宋体" w:eastAsia="宋体" w:cs="宋体"/>
                <w:sz w:val="24"/>
                <w:szCs w:val="24"/>
                <w:lang w:eastAsia="zh-CN"/>
              </w:rPr>
              <w:t>水印和污点</w:t>
            </w:r>
            <w:r>
              <w:rPr>
                <w:rFonts w:hint="eastAsia" w:ascii="宋体" w:hAnsi="宋体" w:eastAsia="宋体" w:cs="宋体"/>
                <w:sz w:val="24"/>
                <w:szCs w:val="24"/>
              </w:rPr>
              <w:t>，每月整体擦拭一次。</w:t>
            </w:r>
          </w:p>
          <w:p w14:paraId="2ACE55DA">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（11）墙面使用毛掸和橡皮清理尘土或污渍，保持墙面无灰尘，每月清洁一次。</w:t>
            </w:r>
          </w:p>
          <w:p w14:paraId="7083C5F1">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5）楼外保洁服务标准</w:t>
            </w:r>
          </w:p>
          <w:p w14:paraId="6D62E122">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（1）院区地面清洁无废弃物。</w:t>
            </w:r>
          </w:p>
          <w:p w14:paraId="5852F9B6">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（2）保洁重点是烟头、废纸、杂物等，随时保洁。</w:t>
            </w:r>
          </w:p>
          <w:p w14:paraId="3578DB1A">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（3）垃圾清运及时，垃圾站消毒，无蚊蝇滋生。</w:t>
            </w:r>
          </w:p>
          <w:p w14:paraId="40435917">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（4）清扫及时，地面无积水、积雪，无落叶。</w:t>
            </w:r>
          </w:p>
          <w:p w14:paraId="3C895744">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（5）夏季清除积水</w:t>
            </w:r>
            <w:r>
              <w:rPr>
                <w:rFonts w:hint="eastAsia" w:ascii="宋体" w:hAnsi="宋体" w:eastAsia="宋体" w:cs="宋体"/>
                <w:sz w:val="24"/>
                <w:szCs w:val="24"/>
                <w:lang w:eastAsia="zh-CN"/>
              </w:rPr>
              <w:t>，</w:t>
            </w:r>
            <w:r>
              <w:rPr>
                <w:rFonts w:hint="eastAsia" w:ascii="宋体" w:hAnsi="宋体" w:eastAsia="宋体" w:cs="宋体"/>
                <w:sz w:val="24"/>
                <w:szCs w:val="24"/>
              </w:rPr>
              <w:t>冬季清扫积雪</w:t>
            </w:r>
            <w:r>
              <w:rPr>
                <w:rFonts w:hint="eastAsia" w:ascii="宋体" w:hAnsi="宋体" w:eastAsia="宋体" w:cs="宋体"/>
                <w:sz w:val="24"/>
                <w:szCs w:val="24"/>
                <w:lang w:eastAsia="zh-CN"/>
              </w:rPr>
              <w:t>，</w:t>
            </w:r>
            <w:r>
              <w:rPr>
                <w:rFonts w:hint="eastAsia" w:ascii="宋体" w:hAnsi="宋体" w:eastAsia="宋体" w:cs="宋体"/>
                <w:sz w:val="24"/>
                <w:szCs w:val="24"/>
              </w:rPr>
              <w:t>无落叶。</w:t>
            </w:r>
          </w:p>
        </w:tc>
      </w:tr>
      <w:tr w14:paraId="6282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noWrap w:val="0"/>
            <w:vAlign w:val="center"/>
          </w:tcPr>
          <w:p w14:paraId="45CA7F2E">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833" w:type="pct"/>
            <w:noWrap w:val="0"/>
            <w:vAlign w:val="center"/>
          </w:tcPr>
          <w:p w14:paraId="533D62CF">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秩序维护服务工作内容、职责及服务标准</w:t>
            </w:r>
          </w:p>
        </w:tc>
        <w:tc>
          <w:tcPr>
            <w:tcW w:w="597" w:type="pct"/>
            <w:noWrap w:val="0"/>
            <w:vAlign w:val="center"/>
          </w:tcPr>
          <w:p w14:paraId="7780C244">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8项</w:t>
            </w:r>
          </w:p>
        </w:tc>
        <w:tc>
          <w:tcPr>
            <w:tcW w:w="3136" w:type="pct"/>
            <w:noWrap w:val="0"/>
            <w:vAlign w:val="center"/>
          </w:tcPr>
          <w:p w14:paraId="24F63500">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供应商为采购人每天提供24小时的门岗值班、夜间巡逻等公共秩序维护服务。内容为：做好来访人员登记、换证；指挥外来车辆停放指定位置；白天需轮流站岗，夜间禁止睡觉；夜间对公共区域、重点部位及院落的安全巡逻；夜间重点检查各楼层门窗、灯具是否关闭，门禁门锁是否启用。</w:t>
            </w:r>
          </w:p>
          <w:p w14:paraId="63EF593D">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为采购人执行值勤服务的公共秩序维护员在执行勤务时如发生意外伤害事故，其费用由供应商承担。</w:t>
            </w:r>
          </w:p>
          <w:p w14:paraId="29A75BCC">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供应商派驻到采购人的公共秩序维护员身体健康，必须严格遵守《保安员职责》和采购人的各项规章制度，工作期间统一着装。秩序维护人员必须通过政审，政治可靠，品行端正，有较强的保密、安全意识，组织纪律观念强，退、复、转军人及中共党员优先。对违反各项制度的公共秩序维护员，采购人有权提出更换或辞退。</w:t>
            </w:r>
          </w:p>
          <w:p w14:paraId="2148B3B0">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4.</w:t>
            </w:r>
            <w:r>
              <w:rPr>
                <w:rFonts w:hint="eastAsia" w:ascii="宋体" w:hAnsi="宋体" w:eastAsia="宋体" w:cs="宋体"/>
                <w:sz w:val="24"/>
                <w:szCs w:val="24"/>
              </w:rPr>
              <w:t>在供应商为采购人提供公共秩序维护服务期间，确属公共秩序维护员的直接责任造成采购人被盗而形成损失的，赔偿款从采购人支付供应商的物业服务费中扣除。</w:t>
            </w:r>
          </w:p>
          <w:p w14:paraId="6040CA2A">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5.</w:t>
            </w:r>
            <w:r>
              <w:rPr>
                <w:rFonts w:hint="eastAsia" w:ascii="宋体" w:hAnsi="宋体" w:eastAsia="宋体" w:cs="宋体"/>
                <w:sz w:val="24"/>
                <w:szCs w:val="24"/>
              </w:rPr>
              <w:t>对公共秩序维护员进行日常工作管理和安全保卫知识教育。选派适合采购人岗位需要的公共秩序维护员，教育其恪尽职守，预防和减少犯罪，维护采购人秩序和保安目标安全，最大限度地保障采购人的人身和财产安全。</w:t>
            </w:r>
          </w:p>
          <w:p w14:paraId="03A09BCB">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定期对公共秩序维护员进行业务培训，不断提高政治业务素质，并教育公共秩序维护员严格执行采购人相关的规章制度和劳动纪律，严守采购人机密</w:t>
            </w:r>
            <w:r>
              <w:rPr>
                <w:rFonts w:hint="eastAsia" w:ascii="宋体" w:hAnsi="宋体" w:eastAsia="宋体" w:cs="宋体"/>
                <w:sz w:val="24"/>
                <w:szCs w:val="24"/>
                <w:lang w:eastAsia="zh-CN"/>
              </w:rPr>
              <w:t>，对</w:t>
            </w:r>
            <w:r>
              <w:rPr>
                <w:rFonts w:hint="eastAsia" w:ascii="宋体" w:hAnsi="宋体" w:eastAsia="宋体" w:cs="宋体"/>
                <w:sz w:val="24"/>
                <w:szCs w:val="24"/>
              </w:rPr>
              <w:t>公共秩序维护员进行不定期检查。</w:t>
            </w:r>
          </w:p>
          <w:p w14:paraId="098444EC">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7.</w:t>
            </w:r>
            <w:r>
              <w:rPr>
                <w:rFonts w:hint="eastAsia" w:ascii="宋体" w:hAnsi="宋体" w:eastAsia="宋体" w:cs="宋体"/>
                <w:sz w:val="24"/>
                <w:szCs w:val="24"/>
              </w:rPr>
              <w:t>对于安全隐患、漏洞，有向采购人提出整改建议的义务。</w:t>
            </w:r>
          </w:p>
          <w:p w14:paraId="1C17F99E">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8.</w:t>
            </w:r>
            <w:r>
              <w:rPr>
                <w:rFonts w:hint="eastAsia" w:ascii="宋体" w:hAnsi="宋体" w:eastAsia="宋体" w:cs="宋体"/>
                <w:sz w:val="24"/>
                <w:szCs w:val="24"/>
              </w:rPr>
              <w:t>供应商需要调换公共秩序维护员和进行业务培训等活动时，必须事先向采购人说明。</w:t>
            </w:r>
          </w:p>
        </w:tc>
      </w:tr>
      <w:tr w14:paraId="3D0F7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noWrap w:val="0"/>
            <w:vAlign w:val="center"/>
          </w:tcPr>
          <w:p w14:paraId="3037713F">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833" w:type="pct"/>
            <w:noWrap w:val="0"/>
            <w:vAlign w:val="center"/>
          </w:tcPr>
          <w:p w14:paraId="3AF13A11">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综合维修工作内容、职责及服务标准</w:t>
            </w:r>
          </w:p>
        </w:tc>
        <w:tc>
          <w:tcPr>
            <w:tcW w:w="597" w:type="pct"/>
            <w:noWrap w:val="0"/>
            <w:vAlign w:val="center"/>
          </w:tcPr>
          <w:p w14:paraId="06B4DD11">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1项</w:t>
            </w:r>
          </w:p>
        </w:tc>
        <w:tc>
          <w:tcPr>
            <w:tcW w:w="3136" w:type="pct"/>
            <w:noWrap w:val="0"/>
            <w:vAlign w:val="center"/>
          </w:tcPr>
          <w:p w14:paraId="1618F515">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每天应按规定路线对服务区域内的电器设备、线路等进行巡视检查。对巡检过程中发现的问题，及时维护回修，并将此</w:t>
            </w:r>
            <w:r>
              <w:rPr>
                <w:rFonts w:hint="eastAsia" w:ascii="宋体" w:hAnsi="宋体" w:eastAsia="宋体" w:cs="宋体"/>
                <w:sz w:val="24"/>
                <w:szCs w:val="24"/>
                <w:lang w:eastAsia="zh-CN"/>
              </w:rPr>
              <w:t>情况</w:t>
            </w:r>
            <w:r>
              <w:rPr>
                <w:rFonts w:hint="eastAsia" w:ascii="宋体" w:hAnsi="宋体" w:eastAsia="宋体" w:cs="宋体"/>
                <w:sz w:val="24"/>
                <w:szCs w:val="24"/>
              </w:rPr>
              <w:t>向部门主管汇报。</w:t>
            </w:r>
          </w:p>
        </w:tc>
      </w:tr>
      <w:tr w14:paraId="3CBD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noWrap w:val="0"/>
            <w:vAlign w:val="center"/>
          </w:tcPr>
          <w:p w14:paraId="13F79B75">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833" w:type="pct"/>
            <w:noWrap w:val="0"/>
            <w:vAlign w:val="center"/>
          </w:tcPr>
          <w:p w14:paraId="004A149E">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服务承诺</w:t>
            </w:r>
          </w:p>
        </w:tc>
        <w:tc>
          <w:tcPr>
            <w:tcW w:w="597" w:type="pct"/>
            <w:noWrap w:val="0"/>
            <w:vAlign w:val="center"/>
          </w:tcPr>
          <w:p w14:paraId="17A45E45">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2项</w:t>
            </w:r>
          </w:p>
        </w:tc>
        <w:tc>
          <w:tcPr>
            <w:tcW w:w="3136" w:type="pct"/>
            <w:noWrap w:val="0"/>
            <w:vAlign w:val="center"/>
          </w:tcPr>
          <w:p w14:paraId="2FE239D1">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服务期内费用承诺</w:t>
            </w:r>
          </w:p>
          <w:p w14:paraId="3CF176F3">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（1）供应商承担人员成本、工具成本、日用耗材（办公用品、清洁用品）、辅料、服装等；</w:t>
            </w:r>
          </w:p>
          <w:p w14:paraId="0C2B82A9">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（2）采购人承担供应商办公地点；</w:t>
            </w:r>
          </w:p>
          <w:p w14:paraId="17AFDC37">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服务工作承诺</w:t>
            </w:r>
          </w:p>
          <w:p w14:paraId="31C3E70D">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服务期内完成招标文件、项目需求书和采购人提出改进的全部服务内容，保证每日工作量100%完成。提供承诺书并加盖中标单位公章。</w:t>
            </w:r>
          </w:p>
        </w:tc>
      </w:tr>
      <w:tr w14:paraId="1216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noWrap w:val="0"/>
            <w:vAlign w:val="center"/>
          </w:tcPr>
          <w:p w14:paraId="2F6EF994">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833" w:type="pct"/>
            <w:noWrap w:val="0"/>
            <w:vAlign w:val="center"/>
          </w:tcPr>
          <w:p w14:paraId="348E30F3">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zh-CN"/>
              </w:rPr>
              <w:t>物业信息化软件投入需求</w:t>
            </w:r>
          </w:p>
        </w:tc>
        <w:tc>
          <w:tcPr>
            <w:tcW w:w="597" w:type="pct"/>
            <w:noWrap w:val="0"/>
            <w:vAlign w:val="center"/>
          </w:tcPr>
          <w:p w14:paraId="0088B23C">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1项</w:t>
            </w:r>
          </w:p>
        </w:tc>
        <w:tc>
          <w:tcPr>
            <w:tcW w:w="3136" w:type="pct"/>
            <w:noWrap w:val="0"/>
            <w:vAlign w:val="center"/>
          </w:tcPr>
          <w:p w14:paraId="318A3B5A">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zh-CN"/>
              </w:rPr>
              <w:t>随着科技的不断发展，智能化数字化管理已成为各行各业提升效率、优化服务的必然趋势。供应商应</w:t>
            </w:r>
            <w:r>
              <w:rPr>
                <w:rFonts w:hint="eastAsia" w:ascii="宋体" w:hAnsi="宋体" w:eastAsia="宋体" w:cs="宋体"/>
                <w:sz w:val="24"/>
                <w:szCs w:val="24"/>
                <w:lang w:val="zh-CN" w:eastAsia="zh-CN"/>
              </w:rPr>
              <w:t>提供</w:t>
            </w:r>
            <w:r>
              <w:rPr>
                <w:rFonts w:hint="eastAsia" w:ascii="宋体" w:hAnsi="宋体" w:eastAsia="宋体" w:cs="宋体"/>
                <w:sz w:val="24"/>
                <w:szCs w:val="24"/>
                <w:lang w:val="zh-CN"/>
              </w:rPr>
              <w:t>符合</w:t>
            </w:r>
            <w:r>
              <w:rPr>
                <w:rFonts w:hint="eastAsia" w:ascii="宋体" w:hAnsi="宋体" w:eastAsia="宋体" w:cs="宋体"/>
                <w:sz w:val="24"/>
                <w:szCs w:val="24"/>
                <w:lang w:val="en-US" w:eastAsia="zh-CN"/>
              </w:rPr>
              <w:t>智慧物业管理</w:t>
            </w:r>
            <w:r>
              <w:rPr>
                <w:rFonts w:hint="eastAsia" w:ascii="宋体" w:hAnsi="宋体" w:eastAsia="宋体" w:cs="宋体"/>
                <w:sz w:val="24"/>
                <w:szCs w:val="24"/>
                <w:lang w:val="zh-CN"/>
              </w:rPr>
              <w:t>运作的信息化软件。软件功能至少涵盖对本项目以下内容进行智能化管理：</w:t>
            </w:r>
            <w:r>
              <w:rPr>
                <w:rFonts w:hint="eastAsia" w:ascii="宋体" w:hAnsi="宋体" w:eastAsia="宋体" w:cs="宋体"/>
                <w:sz w:val="24"/>
                <w:szCs w:val="24"/>
                <w:lang w:val="zh-CN" w:eastAsia="zh-CN"/>
              </w:rPr>
              <w:t>智能门禁、工程维修报修、环境巡检、停车场管理、满意度调查等）。</w:t>
            </w:r>
          </w:p>
        </w:tc>
      </w:tr>
    </w:tbl>
    <w:p w14:paraId="0C055457">
      <w:pPr>
        <w:pStyle w:val="5"/>
        <w:widowControl w:val="0"/>
        <w:numPr>
          <w:ilvl w:val="0"/>
          <w:numId w:val="0"/>
        </w:numPr>
        <w:spacing w:after="120" w:line="360" w:lineRule="auto"/>
        <w:jc w:val="both"/>
        <w:rPr>
          <w:rFonts w:hint="eastAsia" w:ascii="宋体" w:hAnsi="宋体" w:eastAsia="宋体" w:cs="宋体"/>
          <w:sz w:val="24"/>
          <w:szCs w:val="24"/>
        </w:rPr>
      </w:pPr>
    </w:p>
    <w:p w14:paraId="681DE58D">
      <w:pPr>
        <w:pStyle w:val="5"/>
        <w:widowControl w:val="0"/>
        <w:numPr>
          <w:ilvl w:val="0"/>
          <w:numId w:val="0"/>
        </w:numPr>
        <w:spacing w:after="120" w:line="360" w:lineRule="auto"/>
        <w:jc w:val="both"/>
        <w:rPr>
          <w:rFonts w:hint="eastAsia" w:ascii="宋体" w:hAnsi="宋体" w:eastAsia="宋体" w:cs="宋体"/>
          <w:sz w:val="24"/>
          <w:szCs w:val="24"/>
        </w:rPr>
      </w:pPr>
      <w:r>
        <w:rPr>
          <w:rFonts w:hint="eastAsia" w:ascii="宋体" w:hAnsi="宋体" w:eastAsia="宋体" w:cs="宋体"/>
          <w:sz w:val="24"/>
          <w:szCs w:val="24"/>
          <w:lang w:val="en-US" w:eastAsia="zh-CN"/>
        </w:rPr>
        <w:t>三、其他服务需求</w:t>
      </w:r>
    </w:p>
    <w:tbl>
      <w:tblPr>
        <w:tblStyle w:val="16"/>
        <w:tblW w:w="55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781"/>
        <w:gridCol w:w="945"/>
        <w:gridCol w:w="6004"/>
      </w:tblGrid>
      <w:tr w14:paraId="2796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14:paraId="5620BE8C">
            <w:pPr>
              <w:pStyle w:val="5"/>
              <w:keepNext w:val="0"/>
              <w:keepLines w:val="0"/>
              <w:pageBreakBefore w:val="0"/>
              <w:widowControl w:val="0"/>
              <w:numPr>
                <w:ilvl w:val="0"/>
                <w:numId w:val="0"/>
              </w:numPr>
              <w:kinsoku/>
              <w:wordWrap/>
              <w:overflowPunct/>
              <w:topLinePunct w:val="0"/>
              <w:autoSpaceDE/>
              <w:autoSpaceDN/>
              <w:bidi w:val="0"/>
              <w:adjustRightInd/>
              <w:snapToGrid/>
              <w:spacing w:after="12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933" w:type="pct"/>
            <w:tcBorders>
              <w:top w:val="single" w:color="auto" w:sz="4" w:space="0"/>
              <w:left w:val="single" w:color="auto" w:sz="4" w:space="0"/>
              <w:bottom w:val="single" w:color="auto" w:sz="4" w:space="0"/>
              <w:right w:val="single" w:color="auto" w:sz="4" w:space="0"/>
            </w:tcBorders>
            <w:noWrap w:val="0"/>
            <w:vAlign w:val="center"/>
          </w:tcPr>
          <w:p w14:paraId="2FF0E3C9">
            <w:pPr>
              <w:pStyle w:val="5"/>
              <w:keepNext w:val="0"/>
              <w:keepLines w:val="0"/>
              <w:pageBreakBefore w:val="0"/>
              <w:widowControl w:val="0"/>
              <w:numPr>
                <w:ilvl w:val="0"/>
                <w:numId w:val="0"/>
              </w:numPr>
              <w:kinsoku/>
              <w:wordWrap/>
              <w:overflowPunct/>
              <w:topLinePunct w:val="0"/>
              <w:autoSpaceDE/>
              <w:autoSpaceDN/>
              <w:bidi w:val="0"/>
              <w:adjustRightInd/>
              <w:snapToGrid/>
              <w:spacing w:after="12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采购项名称</w:t>
            </w:r>
          </w:p>
        </w:tc>
        <w:tc>
          <w:tcPr>
            <w:tcW w:w="495" w:type="pct"/>
            <w:tcBorders>
              <w:top w:val="single" w:color="auto" w:sz="4" w:space="0"/>
              <w:left w:val="single" w:color="auto" w:sz="4" w:space="0"/>
              <w:bottom w:val="single" w:color="auto" w:sz="4" w:space="0"/>
              <w:right w:val="single" w:color="auto" w:sz="4" w:space="0"/>
            </w:tcBorders>
            <w:noWrap w:val="0"/>
            <w:vAlign w:val="center"/>
          </w:tcPr>
          <w:p w14:paraId="02A5C552">
            <w:pPr>
              <w:pStyle w:val="5"/>
              <w:keepNext w:val="0"/>
              <w:keepLines w:val="0"/>
              <w:pageBreakBefore w:val="0"/>
              <w:widowControl w:val="0"/>
              <w:numPr>
                <w:ilvl w:val="0"/>
                <w:numId w:val="0"/>
              </w:numPr>
              <w:kinsoku/>
              <w:wordWrap/>
              <w:overflowPunct/>
              <w:topLinePunct w:val="0"/>
              <w:autoSpaceDE/>
              <w:autoSpaceDN/>
              <w:bidi w:val="0"/>
              <w:adjustRightInd/>
              <w:snapToGrid/>
              <w:spacing w:after="12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数量和单位</w:t>
            </w:r>
          </w:p>
        </w:tc>
        <w:tc>
          <w:tcPr>
            <w:tcW w:w="3144" w:type="pct"/>
            <w:tcBorders>
              <w:top w:val="single" w:color="auto" w:sz="4" w:space="0"/>
              <w:left w:val="single" w:color="auto" w:sz="4" w:space="0"/>
              <w:bottom w:val="single" w:color="auto" w:sz="4" w:space="0"/>
              <w:right w:val="single" w:color="auto" w:sz="4" w:space="0"/>
            </w:tcBorders>
            <w:noWrap w:val="0"/>
            <w:vAlign w:val="center"/>
          </w:tcPr>
          <w:p w14:paraId="68639C04">
            <w:pPr>
              <w:pStyle w:val="5"/>
              <w:keepNext w:val="0"/>
              <w:keepLines w:val="0"/>
              <w:pageBreakBefore w:val="0"/>
              <w:widowControl w:val="0"/>
              <w:numPr>
                <w:ilvl w:val="0"/>
                <w:numId w:val="0"/>
              </w:numPr>
              <w:kinsoku/>
              <w:wordWrap/>
              <w:overflowPunct/>
              <w:topLinePunct w:val="0"/>
              <w:autoSpaceDE/>
              <w:autoSpaceDN/>
              <w:bidi w:val="0"/>
              <w:adjustRightInd/>
              <w:snapToGrid/>
              <w:spacing w:after="12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需求条款</w:t>
            </w:r>
          </w:p>
        </w:tc>
      </w:tr>
      <w:tr w14:paraId="7145C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2"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14:paraId="32273DC0">
            <w:pPr>
              <w:pStyle w:val="5"/>
              <w:keepNext w:val="0"/>
              <w:keepLines w:val="0"/>
              <w:pageBreakBefore w:val="0"/>
              <w:widowControl w:val="0"/>
              <w:numPr>
                <w:ilvl w:val="0"/>
                <w:numId w:val="0"/>
              </w:numPr>
              <w:kinsoku/>
              <w:wordWrap/>
              <w:overflowPunct/>
              <w:topLinePunct w:val="0"/>
              <w:autoSpaceDE/>
              <w:autoSpaceDN/>
              <w:bidi w:val="0"/>
              <w:adjustRightInd/>
              <w:snapToGrid/>
              <w:spacing w:after="12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933" w:type="pct"/>
            <w:tcBorders>
              <w:top w:val="single" w:color="auto" w:sz="4" w:space="0"/>
              <w:left w:val="single" w:color="auto" w:sz="4" w:space="0"/>
              <w:bottom w:val="single" w:color="auto" w:sz="4" w:space="0"/>
              <w:right w:val="single" w:color="auto" w:sz="4" w:space="0"/>
            </w:tcBorders>
            <w:noWrap w:val="0"/>
            <w:vAlign w:val="center"/>
          </w:tcPr>
          <w:p w14:paraId="4667DA7F">
            <w:pPr>
              <w:pStyle w:val="5"/>
              <w:keepNext w:val="0"/>
              <w:keepLines w:val="0"/>
              <w:pageBreakBefore w:val="0"/>
              <w:widowControl w:val="0"/>
              <w:numPr>
                <w:ilvl w:val="0"/>
                <w:numId w:val="0"/>
              </w:numPr>
              <w:kinsoku/>
              <w:wordWrap/>
              <w:overflowPunct/>
              <w:topLinePunct w:val="0"/>
              <w:autoSpaceDE/>
              <w:autoSpaceDN/>
              <w:bidi w:val="0"/>
              <w:adjustRightInd/>
              <w:snapToGrid/>
              <w:spacing w:after="12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项目经理</w:t>
            </w:r>
          </w:p>
        </w:tc>
        <w:tc>
          <w:tcPr>
            <w:tcW w:w="495" w:type="pct"/>
            <w:tcBorders>
              <w:top w:val="single" w:color="auto" w:sz="4" w:space="0"/>
              <w:left w:val="single" w:color="auto" w:sz="4" w:space="0"/>
              <w:bottom w:val="single" w:color="auto" w:sz="4" w:space="0"/>
              <w:right w:val="single" w:color="auto" w:sz="4" w:space="0"/>
            </w:tcBorders>
            <w:noWrap w:val="0"/>
            <w:vAlign w:val="center"/>
          </w:tcPr>
          <w:p w14:paraId="67EAD0E4">
            <w:pPr>
              <w:pStyle w:val="5"/>
              <w:keepNext w:val="0"/>
              <w:keepLines w:val="0"/>
              <w:pageBreakBefore w:val="0"/>
              <w:widowControl w:val="0"/>
              <w:numPr>
                <w:ilvl w:val="0"/>
                <w:numId w:val="0"/>
              </w:numPr>
              <w:kinsoku/>
              <w:wordWrap/>
              <w:overflowPunct/>
              <w:topLinePunct w:val="0"/>
              <w:autoSpaceDE/>
              <w:autoSpaceDN/>
              <w:bidi w:val="0"/>
              <w:adjustRightInd/>
              <w:snapToGrid/>
              <w:spacing w:after="12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1人</w:t>
            </w:r>
          </w:p>
        </w:tc>
        <w:tc>
          <w:tcPr>
            <w:tcW w:w="3144" w:type="pct"/>
            <w:tcBorders>
              <w:top w:val="single" w:color="auto" w:sz="4" w:space="0"/>
              <w:left w:val="single" w:color="auto" w:sz="4" w:space="0"/>
              <w:bottom w:val="single" w:color="auto" w:sz="4" w:space="0"/>
              <w:right w:val="single" w:color="auto" w:sz="4" w:space="0"/>
            </w:tcBorders>
            <w:noWrap w:val="0"/>
            <w:vAlign w:val="center"/>
          </w:tcPr>
          <w:p w14:paraId="211CEA2A">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项目经理具有大学本科或以上学历年龄在45周岁或以下；</w:t>
            </w:r>
          </w:p>
          <w:p w14:paraId="1E5ABA58">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需要具备3年以上非住宅物业管理经验；</w:t>
            </w:r>
          </w:p>
          <w:p w14:paraId="52226C51">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持区县（或以上）级卫生防疫部门颁发的有效健康证及《天津市病媒生物防制培训证书》上岗；</w:t>
            </w:r>
          </w:p>
          <w:p w14:paraId="34AC6F3F">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4.</w:t>
            </w:r>
            <w:r>
              <w:rPr>
                <w:rFonts w:hint="eastAsia" w:ascii="宋体" w:hAnsi="宋体" w:eastAsia="宋体" w:cs="宋体"/>
                <w:sz w:val="24"/>
                <w:szCs w:val="24"/>
              </w:rPr>
              <w:t>具有较强的组织协调能力，领导能力，善于处理各方面的关系；</w:t>
            </w:r>
          </w:p>
          <w:p w14:paraId="618B1F35">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cs="宋体"/>
                <w:sz w:val="24"/>
                <w:szCs w:val="24"/>
                <w:lang w:val="en-US" w:eastAsia="zh-CN"/>
              </w:rPr>
              <w:t>5</w:t>
            </w:r>
            <w:r>
              <w:rPr>
                <w:rFonts w:hint="eastAsia" w:ascii="宋体" w:hAnsi="宋体" w:eastAsia="宋体" w:cs="宋体"/>
                <w:sz w:val="24"/>
                <w:szCs w:val="24"/>
                <w:lang w:eastAsia="zh-CN"/>
              </w:rPr>
              <w:t>.</w:t>
            </w:r>
            <w:r>
              <w:rPr>
                <w:rFonts w:hint="eastAsia" w:ascii="宋体" w:hAnsi="宋体" w:eastAsia="宋体" w:cs="宋体"/>
                <w:sz w:val="24"/>
                <w:szCs w:val="24"/>
              </w:rPr>
              <w:t>具有良好的敬业精神和职业道德；</w:t>
            </w:r>
          </w:p>
          <w:p w14:paraId="19C98013">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cs="宋体"/>
                <w:sz w:val="24"/>
                <w:szCs w:val="24"/>
                <w:lang w:val="en-US" w:eastAsia="zh-CN"/>
              </w:rPr>
              <w:t>6</w:t>
            </w:r>
            <w:r>
              <w:rPr>
                <w:rFonts w:hint="eastAsia" w:ascii="宋体" w:hAnsi="宋体" w:eastAsia="宋体" w:cs="宋体"/>
                <w:sz w:val="24"/>
                <w:szCs w:val="24"/>
                <w:lang w:eastAsia="zh-CN"/>
              </w:rPr>
              <w:t>.</w:t>
            </w:r>
            <w:r>
              <w:rPr>
                <w:rFonts w:hint="eastAsia" w:ascii="宋体" w:hAnsi="宋体" w:eastAsia="宋体" w:cs="宋体"/>
                <w:sz w:val="24"/>
                <w:szCs w:val="24"/>
              </w:rPr>
              <w:t>严格履行岗位职责，敬业尽职，保守采购人商业秘密。</w:t>
            </w:r>
          </w:p>
        </w:tc>
      </w:tr>
      <w:tr w14:paraId="7A22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14:paraId="2AD9DA60">
            <w:pPr>
              <w:pStyle w:val="5"/>
              <w:keepNext w:val="0"/>
              <w:keepLines w:val="0"/>
              <w:pageBreakBefore w:val="0"/>
              <w:widowControl w:val="0"/>
              <w:numPr>
                <w:ilvl w:val="0"/>
                <w:numId w:val="0"/>
              </w:numPr>
              <w:kinsoku/>
              <w:wordWrap/>
              <w:overflowPunct/>
              <w:topLinePunct w:val="0"/>
              <w:autoSpaceDE/>
              <w:autoSpaceDN/>
              <w:bidi w:val="0"/>
              <w:adjustRightInd/>
              <w:snapToGrid/>
              <w:spacing w:after="12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933" w:type="pct"/>
            <w:tcBorders>
              <w:top w:val="single" w:color="auto" w:sz="4" w:space="0"/>
              <w:left w:val="single" w:color="auto" w:sz="4" w:space="0"/>
              <w:bottom w:val="single" w:color="auto" w:sz="4" w:space="0"/>
              <w:right w:val="single" w:color="auto" w:sz="4" w:space="0"/>
            </w:tcBorders>
            <w:noWrap w:val="0"/>
            <w:vAlign w:val="center"/>
          </w:tcPr>
          <w:p w14:paraId="722C1992">
            <w:pPr>
              <w:pStyle w:val="5"/>
              <w:keepNext w:val="0"/>
              <w:keepLines w:val="0"/>
              <w:pageBreakBefore w:val="0"/>
              <w:widowControl w:val="0"/>
              <w:numPr>
                <w:ilvl w:val="0"/>
                <w:numId w:val="0"/>
              </w:numPr>
              <w:kinsoku/>
              <w:wordWrap/>
              <w:overflowPunct/>
              <w:topLinePunct w:val="0"/>
              <w:autoSpaceDE/>
              <w:autoSpaceDN/>
              <w:bidi w:val="0"/>
              <w:adjustRightInd/>
              <w:snapToGrid/>
              <w:spacing w:after="12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保洁员</w:t>
            </w:r>
          </w:p>
        </w:tc>
        <w:tc>
          <w:tcPr>
            <w:tcW w:w="495" w:type="pct"/>
            <w:tcBorders>
              <w:top w:val="single" w:color="auto" w:sz="4" w:space="0"/>
              <w:left w:val="single" w:color="auto" w:sz="4" w:space="0"/>
              <w:bottom w:val="single" w:color="auto" w:sz="4" w:space="0"/>
              <w:right w:val="single" w:color="auto" w:sz="4" w:space="0"/>
            </w:tcBorders>
            <w:noWrap w:val="0"/>
            <w:vAlign w:val="center"/>
          </w:tcPr>
          <w:p w14:paraId="73E7D784">
            <w:pPr>
              <w:pStyle w:val="5"/>
              <w:keepNext w:val="0"/>
              <w:keepLines w:val="0"/>
              <w:pageBreakBefore w:val="0"/>
              <w:widowControl w:val="0"/>
              <w:numPr>
                <w:ilvl w:val="0"/>
                <w:numId w:val="0"/>
              </w:numPr>
              <w:kinsoku/>
              <w:wordWrap/>
              <w:overflowPunct/>
              <w:topLinePunct w:val="0"/>
              <w:autoSpaceDE/>
              <w:autoSpaceDN/>
              <w:bidi w:val="0"/>
              <w:adjustRightInd/>
              <w:snapToGrid/>
              <w:spacing w:after="12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6人</w:t>
            </w:r>
          </w:p>
        </w:tc>
        <w:tc>
          <w:tcPr>
            <w:tcW w:w="3144" w:type="pct"/>
            <w:tcBorders>
              <w:top w:val="single" w:color="auto" w:sz="4" w:space="0"/>
              <w:left w:val="single" w:color="auto" w:sz="4" w:space="0"/>
              <w:bottom w:val="single" w:color="auto" w:sz="4" w:space="0"/>
              <w:right w:val="single" w:color="auto" w:sz="4" w:space="0"/>
            </w:tcBorders>
            <w:noWrap w:val="0"/>
            <w:vAlign w:val="center"/>
          </w:tcPr>
          <w:p w14:paraId="35D8D503">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男60岁以下、女55岁以下、五官端正，勤劳有责任心；</w:t>
            </w:r>
          </w:p>
          <w:p w14:paraId="6C23B1BB">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至少</w:t>
            </w:r>
            <w:r>
              <w:rPr>
                <w:rFonts w:hint="eastAsia" w:ascii="宋体" w:hAnsi="宋体" w:eastAsia="宋体" w:cs="宋体"/>
                <w:sz w:val="24"/>
                <w:szCs w:val="24"/>
                <w:lang w:val="en-US" w:eastAsia="zh-CN"/>
              </w:rPr>
              <w:t>1</w:t>
            </w:r>
            <w:r>
              <w:rPr>
                <w:rFonts w:hint="eastAsia" w:ascii="宋体" w:hAnsi="宋体" w:eastAsia="宋体" w:cs="宋体"/>
                <w:sz w:val="24"/>
                <w:szCs w:val="24"/>
              </w:rPr>
              <w:t>人具备天津市爱国卫生运动委员会办公室颁发《天津市病媒生物防制培训证书》；</w:t>
            </w:r>
          </w:p>
          <w:p w14:paraId="34D3F628">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持区县（或以上）级卫生防疫部门颁发的有效健康证；</w:t>
            </w:r>
          </w:p>
          <w:p w14:paraId="6E5BA5E5">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4.</w:t>
            </w:r>
            <w:r>
              <w:rPr>
                <w:rFonts w:hint="eastAsia" w:ascii="宋体" w:hAnsi="宋体" w:eastAsia="宋体" w:cs="宋体"/>
                <w:sz w:val="24"/>
                <w:szCs w:val="24"/>
              </w:rPr>
              <w:t>具有亲和力，对保洁工作热衷；</w:t>
            </w:r>
          </w:p>
          <w:p w14:paraId="46B5601F">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5.</w:t>
            </w:r>
            <w:r>
              <w:rPr>
                <w:rFonts w:hint="eastAsia" w:ascii="宋体" w:hAnsi="宋体" w:eastAsia="宋体" w:cs="宋体"/>
                <w:sz w:val="24"/>
                <w:szCs w:val="24"/>
              </w:rPr>
              <w:t>熟练掌握清洁设备、 认真执行操作标准。</w:t>
            </w:r>
          </w:p>
        </w:tc>
      </w:tr>
      <w:tr w14:paraId="3FF5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14:paraId="052798D3">
            <w:pPr>
              <w:pStyle w:val="5"/>
              <w:keepNext w:val="0"/>
              <w:keepLines w:val="0"/>
              <w:pageBreakBefore w:val="0"/>
              <w:widowControl w:val="0"/>
              <w:numPr>
                <w:ilvl w:val="0"/>
                <w:numId w:val="0"/>
              </w:numPr>
              <w:kinsoku/>
              <w:wordWrap/>
              <w:overflowPunct/>
              <w:topLinePunct w:val="0"/>
              <w:autoSpaceDE/>
              <w:autoSpaceDN/>
              <w:bidi w:val="0"/>
              <w:adjustRightInd/>
              <w:snapToGrid/>
              <w:spacing w:after="12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933" w:type="pct"/>
            <w:tcBorders>
              <w:top w:val="single" w:color="auto" w:sz="4" w:space="0"/>
              <w:left w:val="single" w:color="auto" w:sz="4" w:space="0"/>
              <w:bottom w:val="single" w:color="auto" w:sz="4" w:space="0"/>
              <w:right w:val="single" w:color="auto" w:sz="4" w:space="0"/>
            </w:tcBorders>
            <w:noWrap w:val="0"/>
            <w:vAlign w:val="center"/>
          </w:tcPr>
          <w:p w14:paraId="21D8871C">
            <w:pPr>
              <w:pStyle w:val="5"/>
              <w:keepNext w:val="0"/>
              <w:keepLines w:val="0"/>
              <w:pageBreakBefore w:val="0"/>
              <w:widowControl w:val="0"/>
              <w:numPr>
                <w:ilvl w:val="0"/>
                <w:numId w:val="0"/>
              </w:numPr>
              <w:kinsoku/>
              <w:wordWrap/>
              <w:overflowPunct/>
              <w:topLinePunct w:val="0"/>
              <w:autoSpaceDE/>
              <w:autoSpaceDN/>
              <w:bidi w:val="0"/>
              <w:adjustRightInd/>
              <w:snapToGrid/>
              <w:spacing w:after="12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秩序维护员</w:t>
            </w:r>
          </w:p>
        </w:tc>
        <w:tc>
          <w:tcPr>
            <w:tcW w:w="495" w:type="pct"/>
            <w:tcBorders>
              <w:top w:val="single" w:color="auto" w:sz="4" w:space="0"/>
              <w:left w:val="single" w:color="auto" w:sz="4" w:space="0"/>
              <w:bottom w:val="single" w:color="auto" w:sz="4" w:space="0"/>
              <w:right w:val="single" w:color="auto" w:sz="4" w:space="0"/>
            </w:tcBorders>
            <w:noWrap w:val="0"/>
            <w:vAlign w:val="center"/>
          </w:tcPr>
          <w:p w14:paraId="33B77B4F">
            <w:pPr>
              <w:pStyle w:val="5"/>
              <w:keepNext w:val="0"/>
              <w:keepLines w:val="0"/>
              <w:pageBreakBefore w:val="0"/>
              <w:widowControl w:val="0"/>
              <w:numPr>
                <w:ilvl w:val="0"/>
                <w:numId w:val="0"/>
              </w:numPr>
              <w:kinsoku/>
              <w:wordWrap/>
              <w:overflowPunct/>
              <w:topLinePunct w:val="0"/>
              <w:autoSpaceDE/>
              <w:autoSpaceDN/>
              <w:bidi w:val="0"/>
              <w:adjustRightInd/>
              <w:snapToGrid/>
              <w:spacing w:after="12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10人</w:t>
            </w:r>
          </w:p>
        </w:tc>
        <w:tc>
          <w:tcPr>
            <w:tcW w:w="3144" w:type="pct"/>
            <w:tcBorders>
              <w:top w:val="single" w:color="auto" w:sz="4" w:space="0"/>
              <w:left w:val="single" w:color="auto" w:sz="4" w:space="0"/>
              <w:bottom w:val="single" w:color="auto" w:sz="4" w:space="0"/>
              <w:right w:val="single" w:color="auto" w:sz="4" w:space="0"/>
            </w:tcBorders>
            <w:noWrap w:val="0"/>
            <w:vAlign w:val="center"/>
          </w:tcPr>
          <w:p w14:paraId="0C7D6D53">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男性：身高1.7米以上；</w:t>
            </w:r>
          </w:p>
          <w:p w14:paraId="27113506">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年龄：</w:t>
            </w:r>
            <w:r>
              <w:rPr>
                <w:rFonts w:hint="eastAsia" w:ascii="宋体" w:hAnsi="宋体" w:eastAsia="宋体" w:cs="宋体"/>
                <w:sz w:val="24"/>
                <w:szCs w:val="24"/>
                <w:lang w:val="en-US" w:eastAsia="zh-CN"/>
              </w:rPr>
              <w:t>60</w:t>
            </w:r>
            <w:r>
              <w:rPr>
                <w:rFonts w:hint="eastAsia" w:ascii="宋体" w:hAnsi="宋体" w:eastAsia="宋体" w:cs="宋体"/>
                <w:sz w:val="24"/>
                <w:szCs w:val="24"/>
              </w:rPr>
              <w:t>岁内、持有公安机关盖章的保安员证证书；</w:t>
            </w:r>
          </w:p>
          <w:p w14:paraId="69F1AF35">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ascii="宋体" w:hAnsi="宋体" w:eastAsia="宋体" w:cs="宋体"/>
                <w:sz w:val="24"/>
                <w:szCs w:val="24"/>
              </w:rPr>
              <w:t>持区县（或以上）级卫生防疫部门颁发的有效健康证</w:t>
            </w:r>
            <w:r>
              <w:rPr>
                <w:rFonts w:hint="eastAsia" w:ascii="宋体" w:hAnsi="宋体" w:eastAsia="宋体" w:cs="宋体"/>
                <w:sz w:val="24"/>
                <w:szCs w:val="24"/>
                <w:lang w:eastAsia="zh-CN"/>
              </w:rPr>
              <w:t>。</w:t>
            </w:r>
          </w:p>
        </w:tc>
      </w:tr>
      <w:tr w14:paraId="7370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14:paraId="434FE725">
            <w:pPr>
              <w:pStyle w:val="5"/>
              <w:keepNext w:val="0"/>
              <w:keepLines w:val="0"/>
              <w:pageBreakBefore w:val="0"/>
              <w:widowControl w:val="0"/>
              <w:numPr>
                <w:ilvl w:val="0"/>
                <w:numId w:val="0"/>
              </w:numPr>
              <w:kinsoku/>
              <w:wordWrap/>
              <w:overflowPunct/>
              <w:topLinePunct w:val="0"/>
              <w:autoSpaceDE/>
              <w:autoSpaceDN/>
              <w:bidi w:val="0"/>
              <w:adjustRightInd/>
              <w:snapToGrid/>
              <w:spacing w:after="12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933" w:type="pct"/>
            <w:tcBorders>
              <w:top w:val="single" w:color="auto" w:sz="4" w:space="0"/>
              <w:left w:val="single" w:color="auto" w:sz="4" w:space="0"/>
              <w:bottom w:val="single" w:color="auto" w:sz="4" w:space="0"/>
              <w:right w:val="single" w:color="auto" w:sz="4" w:space="0"/>
            </w:tcBorders>
            <w:noWrap w:val="0"/>
            <w:vAlign w:val="center"/>
          </w:tcPr>
          <w:p w14:paraId="588C3466">
            <w:pPr>
              <w:pStyle w:val="5"/>
              <w:keepNext w:val="0"/>
              <w:keepLines w:val="0"/>
              <w:pageBreakBefore w:val="0"/>
              <w:widowControl w:val="0"/>
              <w:numPr>
                <w:ilvl w:val="0"/>
                <w:numId w:val="0"/>
              </w:numPr>
              <w:kinsoku/>
              <w:wordWrap/>
              <w:overflowPunct/>
              <w:topLinePunct w:val="0"/>
              <w:autoSpaceDE/>
              <w:autoSpaceDN/>
              <w:bidi w:val="0"/>
              <w:adjustRightInd/>
              <w:snapToGrid/>
              <w:spacing w:after="12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综合维修人员</w:t>
            </w:r>
          </w:p>
        </w:tc>
        <w:tc>
          <w:tcPr>
            <w:tcW w:w="495" w:type="pct"/>
            <w:tcBorders>
              <w:top w:val="single" w:color="auto" w:sz="4" w:space="0"/>
              <w:left w:val="single" w:color="auto" w:sz="4" w:space="0"/>
              <w:bottom w:val="single" w:color="auto" w:sz="4" w:space="0"/>
              <w:right w:val="single" w:color="auto" w:sz="4" w:space="0"/>
            </w:tcBorders>
            <w:noWrap w:val="0"/>
            <w:vAlign w:val="center"/>
          </w:tcPr>
          <w:p w14:paraId="13565B72">
            <w:pPr>
              <w:pStyle w:val="5"/>
              <w:keepNext w:val="0"/>
              <w:keepLines w:val="0"/>
              <w:pageBreakBefore w:val="0"/>
              <w:widowControl w:val="0"/>
              <w:numPr>
                <w:ilvl w:val="0"/>
                <w:numId w:val="0"/>
              </w:numPr>
              <w:kinsoku/>
              <w:wordWrap/>
              <w:overflowPunct/>
              <w:topLinePunct w:val="0"/>
              <w:autoSpaceDE/>
              <w:autoSpaceDN/>
              <w:bidi w:val="0"/>
              <w:adjustRightInd/>
              <w:snapToGrid/>
              <w:spacing w:after="12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2人</w:t>
            </w:r>
          </w:p>
        </w:tc>
        <w:tc>
          <w:tcPr>
            <w:tcW w:w="3144" w:type="pct"/>
            <w:tcBorders>
              <w:top w:val="single" w:color="auto" w:sz="4" w:space="0"/>
              <w:left w:val="single" w:color="auto" w:sz="4" w:space="0"/>
              <w:bottom w:val="single" w:color="auto" w:sz="4" w:space="0"/>
              <w:right w:val="single" w:color="auto" w:sz="4" w:space="0"/>
            </w:tcBorders>
            <w:noWrap w:val="0"/>
            <w:vAlign w:val="center"/>
          </w:tcPr>
          <w:p w14:paraId="46AE475C">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男性：1人具备低压电工证，另一人具备高压和低压电工证；</w:t>
            </w:r>
          </w:p>
          <w:p w14:paraId="6120C892">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年龄：60岁以内；</w:t>
            </w:r>
          </w:p>
          <w:p w14:paraId="22D54743">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ascii="宋体" w:hAnsi="宋体" w:eastAsia="宋体" w:cs="宋体"/>
                <w:sz w:val="24"/>
                <w:szCs w:val="24"/>
              </w:rPr>
              <w:t>持区县（或以上）级卫生防疫部门颁发的有效健康证</w:t>
            </w:r>
            <w:r>
              <w:rPr>
                <w:rFonts w:hint="eastAsia" w:ascii="宋体" w:hAnsi="宋体" w:eastAsia="宋体" w:cs="宋体"/>
                <w:sz w:val="24"/>
                <w:szCs w:val="24"/>
                <w:lang w:eastAsia="zh-CN"/>
              </w:rPr>
              <w:t>。</w:t>
            </w:r>
          </w:p>
        </w:tc>
      </w:tr>
      <w:tr w14:paraId="5C30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2"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14:paraId="6772013F">
            <w:pPr>
              <w:pStyle w:val="5"/>
              <w:keepNext w:val="0"/>
              <w:keepLines w:val="0"/>
              <w:pageBreakBefore w:val="0"/>
              <w:widowControl w:val="0"/>
              <w:numPr>
                <w:ilvl w:val="0"/>
                <w:numId w:val="0"/>
              </w:numPr>
              <w:kinsoku/>
              <w:wordWrap/>
              <w:overflowPunct/>
              <w:topLinePunct w:val="0"/>
              <w:autoSpaceDE/>
              <w:autoSpaceDN/>
              <w:bidi w:val="0"/>
              <w:adjustRightInd/>
              <w:snapToGrid/>
              <w:spacing w:after="12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933" w:type="pct"/>
            <w:tcBorders>
              <w:top w:val="single" w:color="auto" w:sz="4" w:space="0"/>
              <w:left w:val="single" w:color="auto" w:sz="4" w:space="0"/>
              <w:bottom w:val="single" w:color="auto" w:sz="4" w:space="0"/>
              <w:right w:val="single" w:color="auto" w:sz="4" w:space="0"/>
            </w:tcBorders>
            <w:noWrap w:val="0"/>
            <w:vAlign w:val="center"/>
          </w:tcPr>
          <w:p w14:paraId="07336677">
            <w:pPr>
              <w:pStyle w:val="5"/>
              <w:keepNext w:val="0"/>
              <w:keepLines w:val="0"/>
              <w:pageBreakBefore w:val="0"/>
              <w:widowControl w:val="0"/>
              <w:numPr>
                <w:ilvl w:val="0"/>
                <w:numId w:val="0"/>
              </w:numPr>
              <w:kinsoku/>
              <w:wordWrap/>
              <w:overflowPunct/>
              <w:topLinePunct w:val="0"/>
              <w:autoSpaceDE/>
              <w:autoSpaceDN/>
              <w:bidi w:val="0"/>
              <w:adjustRightInd/>
              <w:snapToGrid/>
              <w:spacing w:after="12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会议服务人员</w:t>
            </w:r>
          </w:p>
        </w:tc>
        <w:tc>
          <w:tcPr>
            <w:tcW w:w="495" w:type="pct"/>
            <w:tcBorders>
              <w:top w:val="single" w:color="auto" w:sz="4" w:space="0"/>
              <w:left w:val="single" w:color="auto" w:sz="4" w:space="0"/>
              <w:bottom w:val="single" w:color="auto" w:sz="4" w:space="0"/>
              <w:right w:val="single" w:color="auto" w:sz="4" w:space="0"/>
            </w:tcBorders>
            <w:noWrap w:val="0"/>
            <w:vAlign w:val="center"/>
          </w:tcPr>
          <w:p w14:paraId="7F44B257">
            <w:pPr>
              <w:pStyle w:val="5"/>
              <w:keepNext w:val="0"/>
              <w:keepLines w:val="0"/>
              <w:pageBreakBefore w:val="0"/>
              <w:widowControl w:val="0"/>
              <w:numPr>
                <w:ilvl w:val="0"/>
                <w:numId w:val="0"/>
              </w:numPr>
              <w:kinsoku/>
              <w:wordWrap/>
              <w:overflowPunct/>
              <w:topLinePunct w:val="0"/>
              <w:autoSpaceDE/>
              <w:autoSpaceDN/>
              <w:bidi w:val="0"/>
              <w:adjustRightInd/>
              <w:snapToGrid/>
              <w:spacing w:after="12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1人</w:t>
            </w:r>
          </w:p>
        </w:tc>
        <w:tc>
          <w:tcPr>
            <w:tcW w:w="3144" w:type="pct"/>
            <w:tcBorders>
              <w:top w:val="single" w:color="auto" w:sz="4" w:space="0"/>
              <w:left w:val="single" w:color="auto" w:sz="4" w:space="0"/>
              <w:bottom w:val="single" w:color="auto" w:sz="4" w:space="0"/>
              <w:right w:val="single" w:color="auto" w:sz="4" w:space="0"/>
            </w:tcBorders>
            <w:noWrap w:val="0"/>
            <w:vAlign w:val="center"/>
          </w:tcPr>
          <w:p w14:paraId="5AF951E7">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女性：身高1.65米以上，40岁以下；</w:t>
            </w:r>
          </w:p>
          <w:p w14:paraId="1D1ECC20">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具有亲和力，服务热情；</w:t>
            </w:r>
          </w:p>
          <w:p w14:paraId="388B79C7">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具有大学专科或以上学历；</w:t>
            </w:r>
          </w:p>
          <w:p w14:paraId="201F11EB">
            <w:pPr>
              <w:pStyle w:val="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w:t>
            </w:r>
            <w:r>
              <w:rPr>
                <w:rFonts w:hint="eastAsia" w:ascii="宋体" w:hAnsi="宋体" w:eastAsia="宋体" w:cs="宋体"/>
                <w:sz w:val="24"/>
                <w:szCs w:val="24"/>
              </w:rPr>
              <w:t>持区县（或以上）级卫生防疫部门颁发的有效健康证</w:t>
            </w:r>
            <w:r>
              <w:rPr>
                <w:rFonts w:hint="eastAsia" w:ascii="宋体" w:hAnsi="宋体" w:eastAsia="宋体" w:cs="宋体"/>
                <w:sz w:val="24"/>
                <w:szCs w:val="24"/>
                <w:lang w:eastAsia="zh-CN"/>
              </w:rPr>
              <w:t>。</w:t>
            </w:r>
          </w:p>
        </w:tc>
      </w:tr>
    </w:tbl>
    <w:p w14:paraId="78B21DE3">
      <w:pPr>
        <w:pStyle w:val="5"/>
        <w:widowControl w:val="0"/>
        <w:numPr>
          <w:ilvl w:val="0"/>
          <w:numId w:val="0"/>
        </w:numPr>
        <w:spacing w:after="120" w:line="360" w:lineRule="auto"/>
        <w:jc w:val="both"/>
        <w:rPr>
          <w:rFonts w:hint="eastAsia" w:ascii="宋体" w:hAnsi="宋体" w:eastAsia="宋体" w:cs="宋体"/>
          <w:sz w:val="24"/>
          <w:szCs w:val="24"/>
        </w:rPr>
      </w:pPr>
    </w:p>
    <w:p w14:paraId="6CBAA561">
      <w:pPr>
        <w:pStyle w:val="5"/>
        <w:widowControl w:val="0"/>
        <w:numPr>
          <w:ilvl w:val="0"/>
          <w:numId w:val="0"/>
        </w:numPr>
        <w:spacing w:after="120" w:line="360" w:lineRule="auto"/>
        <w:jc w:val="both"/>
        <w:rPr>
          <w:rFonts w:hint="eastAsia" w:ascii="宋体" w:hAnsi="宋体" w:eastAsia="宋体" w:cs="宋体"/>
          <w:sz w:val="24"/>
          <w:szCs w:val="24"/>
        </w:rPr>
      </w:pPr>
    </w:p>
    <w:p w14:paraId="7A4E0E28">
      <w:pPr>
        <w:pStyle w:val="5"/>
        <w:widowControl w:val="0"/>
        <w:numPr>
          <w:ilvl w:val="0"/>
          <w:numId w:val="0"/>
        </w:numPr>
        <w:spacing w:after="120" w:line="360" w:lineRule="auto"/>
        <w:jc w:val="both"/>
        <w:rPr>
          <w:rFonts w:hint="eastAsia" w:ascii="宋体" w:hAnsi="宋体" w:eastAsia="宋体" w:cs="宋体"/>
          <w:sz w:val="24"/>
          <w:szCs w:val="24"/>
        </w:rPr>
      </w:pPr>
    </w:p>
    <w:p w14:paraId="1DA75F18">
      <w:pPr>
        <w:pStyle w:val="5"/>
        <w:widowControl w:val="0"/>
        <w:numPr>
          <w:ilvl w:val="0"/>
          <w:numId w:val="0"/>
        </w:numPr>
        <w:spacing w:after="120" w:line="360" w:lineRule="auto"/>
        <w:jc w:val="both"/>
        <w:rPr>
          <w:rFonts w:hint="eastAsia" w:ascii="宋体" w:hAnsi="宋体" w:eastAsia="宋体" w:cs="宋体"/>
          <w:sz w:val="24"/>
          <w:szCs w:val="24"/>
        </w:rPr>
      </w:pPr>
    </w:p>
    <w:p w14:paraId="123F08C5">
      <w:pPr>
        <w:spacing w:line="360" w:lineRule="auto"/>
        <w:rPr>
          <w:rFonts w:hint="eastAsia" w:ascii="宋体" w:hAnsi="宋体" w:eastAsia="宋体" w:cs="宋体"/>
          <w:sz w:val="24"/>
          <w:szCs w:val="24"/>
          <w:highlight w:val="none"/>
        </w:rPr>
      </w:pPr>
    </w:p>
    <w:p w14:paraId="0764D8DC">
      <w:pPr>
        <w:spacing w:line="360" w:lineRule="auto"/>
        <w:rPr>
          <w:rFonts w:hint="eastAsia" w:ascii="宋体" w:hAnsi="宋体" w:eastAsia="宋体" w:cs="宋体"/>
          <w:sz w:val="24"/>
          <w:szCs w:val="24"/>
          <w:highlight w:val="none"/>
        </w:rPr>
      </w:pPr>
    </w:p>
    <w:p w14:paraId="55E6C99D">
      <w:pPr>
        <w:spacing w:line="360" w:lineRule="auto"/>
        <w:ind w:firstLine="480" w:firstLineChars="200"/>
        <w:jc w:val="left"/>
        <w:rPr>
          <w:rFonts w:hint="eastAsia"/>
          <w:color w:val="auto"/>
          <w:sz w:val="24"/>
          <w:highlight w:val="none"/>
        </w:rPr>
      </w:pPr>
    </w:p>
    <w:p w14:paraId="361E85FC">
      <w:pPr>
        <w:pStyle w:val="11"/>
        <w:keepNext w:val="0"/>
        <w:keepLines w:val="0"/>
        <w:pageBreakBefore w:val="0"/>
        <w:widowControl w:val="0"/>
        <w:kinsoku/>
        <w:wordWrap/>
        <w:overflowPunct/>
        <w:topLinePunct w:val="0"/>
        <w:bidi w:val="0"/>
        <w:adjustRightInd/>
        <w:snapToGrid/>
        <w:spacing w:before="0" w:after="0" w:line="360" w:lineRule="auto"/>
        <w:ind w:firstLine="643" w:firstLineChars="200"/>
        <w:textAlignment w:val="auto"/>
        <w:rPr>
          <w:rFonts w:ascii="Times New Roman" w:hAnsi="Times New Roman"/>
          <w:lang w:val="en-US"/>
        </w:rPr>
        <w:sectPr>
          <w:headerReference r:id="rId6" w:type="default"/>
          <w:pgSz w:w="11906" w:h="16838"/>
          <w:pgMar w:top="1440" w:right="1800" w:bottom="1440" w:left="1800" w:header="851" w:footer="992" w:gutter="0"/>
          <w:cols w:space="720" w:num="1"/>
          <w:docGrid w:type="lines" w:linePitch="312" w:charSpace="0"/>
        </w:sectPr>
      </w:pPr>
    </w:p>
    <w:p w14:paraId="7E1C435C">
      <w:pPr>
        <w:pStyle w:val="11"/>
        <w:rPr>
          <w:rFonts w:ascii="Times New Roman" w:hAnsi="Times New Roman"/>
        </w:rPr>
      </w:pPr>
      <w:r>
        <w:rPr>
          <w:rFonts w:ascii="Times New Roman" w:hAnsi="Times New Roman"/>
        </w:rPr>
        <w:t>第三部分  供应商须知</w:t>
      </w:r>
      <w:bookmarkEnd w:id="1"/>
    </w:p>
    <w:p w14:paraId="7DF66864">
      <w:pPr>
        <w:pStyle w:val="35"/>
        <w:spacing w:line="360" w:lineRule="auto"/>
        <w:jc w:val="center"/>
        <w:rPr>
          <w:rFonts w:ascii="Times New Roman" w:hAnsi="Times New Roman" w:eastAsia="宋体" w:cs="Times New Roman"/>
          <w:color w:val="auto"/>
        </w:rPr>
      </w:pPr>
      <w:bookmarkStart w:id="5" w:name="_Toc411426751"/>
    </w:p>
    <w:p w14:paraId="4417B6DA">
      <w:pPr>
        <w:pStyle w:val="35"/>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A  说明</w:t>
      </w:r>
    </w:p>
    <w:p w14:paraId="266E775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概述</w:t>
      </w:r>
    </w:p>
    <w:p w14:paraId="6F16432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14:paraId="7082BDBB">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 本竞争性磋商文件仅适用于磋商邀请函中所叙述项目货物和服务的采购。</w:t>
      </w:r>
    </w:p>
    <w:p w14:paraId="163685D3">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14:paraId="667DACDD">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定义</w:t>
      </w:r>
    </w:p>
    <w:p w14:paraId="75F19126">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“采购人”系指本次磋商活动的采购单位。“采购代理机构”系指组织本次磋商活动的机构，即“天津市</w:t>
      </w:r>
      <w:r>
        <w:rPr>
          <w:rFonts w:hint="eastAsia" w:ascii="Times New Roman" w:hAnsi="Times New Roman" w:eastAsia="宋体" w:cs="Times New Roman"/>
          <w:color w:val="auto"/>
          <w:lang w:eastAsia="zh-CN"/>
        </w:rPr>
        <w:t>西青区</w:t>
      </w:r>
      <w:r>
        <w:rPr>
          <w:rFonts w:hint="eastAsia" w:ascii="Times New Roman" w:hAnsi="Times New Roman" w:eastAsia="宋体" w:cs="Times New Roman"/>
          <w:color w:val="auto"/>
        </w:rPr>
        <w:t>政府采购中心”。</w:t>
      </w:r>
    </w:p>
    <w:p w14:paraId="6C5B78AD">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“投标人”系指向采购代理机构提交响应文件的供应商。</w:t>
      </w:r>
    </w:p>
    <w:p w14:paraId="7EE0F0F2">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eastAsia="宋体" w:cs="Times New Roman"/>
          <w:color w:val="auto"/>
        </w:rPr>
        <w:t>3. “服务”系指按本竞争性磋商文件规定供应商须承担的相关服务和竞争性磋商文件中规定供应商应承担的相关义务。</w:t>
      </w:r>
    </w:p>
    <w:p w14:paraId="23D199AC">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 解释权</w:t>
      </w:r>
    </w:p>
    <w:p w14:paraId="70020FA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 本次磋商的最终解释权归为采购人、采购代理机构。</w:t>
      </w:r>
    </w:p>
    <w:p w14:paraId="4277955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 本文件未作须知明示，而又有相关法律、法规规定的，采购人、采购代理机构将对此解释为依据有关法律、法规的规定。</w:t>
      </w:r>
    </w:p>
    <w:p w14:paraId="55903E3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合格的投标人</w:t>
      </w:r>
    </w:p>
    <w:p w14:paraId="3A78411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14:paraId="6A39996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4.2 符合《磋商邀请函》中关于供应商资格要求（实质性要求）的规定。</w:t>
      </w:r>
    </w:p>
    <w:p w14:paraId="7C9837C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4.3 关于联合体参与磋商</w:t>
      </w:r>
    </w:p>
    <w:p w14:paraId="238ED30C">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《磋商邀请函》接受联合体参与磋商的：</w:t>
      </w:r>
    </w:p>
    <w:p w14:paraId="38B59D17">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（1）两个以上的自然人、法人或者其他组织可以组成一个联合体，以一个供应商的身份共同参加政府采购。</w:t>
      </w:r>
    </w:p>
    <w:p w14:paraId="7EB05E70">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磋商邀请函》规定的供应商资格条件（实质性要求）。</w:t>
      </w:r>
    </w:p>
    <w:p w14:paraId="7C056310">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rPr>
        <w:t>不得再以自己名义单独在</w:t>
      </w:r>
      <w:r>
        <w:rPr>
          <w:rFonts w:hint="eastAsia" w:ascii="Times New Roman" w:hAnsi="Times New Roman" w:eastAsia="宋体" w:cs="Times New Roman"/>
        </w:rPr>
        <w:t>同一合同项下</w:t>
      </w:r>
      <w:r>
        <w:rPr>
          <w:rFonts w:ascii="Times New Roman" w:hAnsi="Times New Roman" w:eastAsia="宋体" w:cs="Times New Roman"/>
        </w:rPr>
        <w:t>投标，也不得组成新的联合体参加同一</w:t>
      </w:r>
      <w:r>
        <w:rPr>
          <w:rFonts w:hint="eastAsia" w:ascii="Times New Roman" w:hAnsi="Times New Roman" w:eastAsia="宋体" w:cs="Times New Roman"/>
        </w:rPr>
        <w:t>合同</w:t>
      </w:r>
      <w:r>
        <w:rPr>
          <w:rFonts w:ascii="Times New Roman" w:hAnsi="Times New Roman" w:eastAsia="宋体" w:cs="Times New Roman"/>
        </w:rPr>
        <w:t>项下的投标。</w:t>
      </w:r>
    </w:p>
    <w:p w14:paraId="26D1FDB3">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w:t>
      </w:r>
      <w:r>
        <w:rPr>
          <w:rFonts w:hint="eastAsia" w:ascii="宋体" w:hAnsi="宋体" w:eastAsia="宋体" w:cs="Times New Roman"/>
        </w:rPr>
        <w:t>下载竞争性磋商文件时，应以联合体协议中确定的主体方名义下载。</w:t>
      </w:r>
    </w:p>
    <w:p w14:paraId="37CF6A9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（5）联合体参与磋商的，应以主体方名义提交投标保证金（如有），对联合体各方均具有约束力。</w:t>
      </w:r>
    </w:p>
    <w:p w14:paraId="6D4B022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074926AF">
      <w:pPr>
        <w:pStyle w:val="35"/>
        <w:spacing w:line="360" w:lineRule="auto"/>
        <w:ind w:firstLine="480" w:firstLineChars="200"/>
        <w:rPr>
          <w:rFonts w:ascii="Times New Roman" w:hAnsi="Times New Roman" w:eastAsia="宋体" w:cs="Times New Roman"/>
          <w:color w:val="auto"/>
        </w:rPr>
      </w:pPr>
      <w:r>
        <w:rPr>
          <w:rFonts w:ascii="Times New Roman" w:hAnsi="Times New Roman" w:cs="Times New Roman"/>
        </w:rPr>
        <w:t>（7）联合体中任意一方为中小企业的，该方应提供《中小企业声明函》。</w:t>
      </w:r>
    </w:p>
    <w:p w14:paraId="322F960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（8）联合体各方应当共同与采购人签订采购合同，就采购合同约定的事项对采购人承担连带责任。</w:t>
      </w:r>
    </w:p>
    <w:p w14:paraId="59F9E97F">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4.4 关于关联企业</w:t>
      </w:r>
    </w:p>
    <w:p w14:paraId="4B37AA91">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w:t>
      </w:r>
      <w:r>
        <w:rPr>
          <w:rFonts w:hint="eastAsia" w:ascii="Times New Roman" w:hAnsi="Times New Roman" w:eastAsia="宋体" w:cs="Times New Roman"/>
        </w:rPr>
        <w:t>合同</w:t>
      </w:r>
      <w:r>
        <w:rPr>
          <w:rFonts w:ascii="Times New Roman" w:hAnsi="Times New Roman" w:eastAsia="宋体" w:cs="Times New Roman"/>
        </w:rPr>
        <w:t>项下的投标</w:t>
      </w:r>
      <w:r>
        <w:rPr>
          <w:rFonts w:hint="eastAsia" w:ascii="Times New Roman" w:hAnsi="Times New Roman" w:eastAsia="宋体" w:cs="Times New Roman"/>
          <w:color w:val="auto"/>
        </w:rPr>
        <w:t>。如同时参加，则评审时将同时被拒绝。</w:t>
      </w:r>
    </w:p>
    <w:p w14:paraId="287CE37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w:t>
      </w:r>
      <w:r>
        <w:rPr>
          <w:rFonts w:hint="eastAsia" w:ascii="Times New Roman" w:hAnsi="Times New Roman" w:eastAsia="宋体" w:cs="Times New Roman"/>
          <w:color w:val="auto"/>
          <w:lang w:val="en-US" w:eastAsia="zh-CN"/>
        </w:rPr>
        <w:t>5</w:t>
      </w:r>
      <w:r>
        <w:rPr>
          <w:rFonts w:hint="eastAsia" w:ascii="Times New Roman" w:hAnsi="Times New Roman" w:eastAsia="宋体" w:cs="Times New Roman"/>
          <w:color w:val="auto"/>
        </w:rPr>
        <w:t xml:space="preserve"> 关于提供前期服务的供应商</w:t>
      </w:r>
    </w:p>
    <w:p w14:paraId="22C6485A">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7954B62D">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w:t>
      </w:r>
      <w:r>
        <w:rPr>
          <w:rFonts w:hint="eastAsia" w:ascii="Times New Roman" w:hAnsi="Times New Roman" w:eastAsia="宋体" w:cs="Times New Roman"/>
          <w:color w:val="auto"/>
          <w:lang w:val="en-US" w:eastAsia="zh-CN"/>
        </w:rPr>
        <w:t>6</w:t>
      </w:r>
      <w:r>
        <w:rPr>
          <w:rFonts w:hint="eastAsia" w:ascii="Times New Roman" w:hAnsi="Times New Roman" w:eastAsia="宋体" w:cs="Times New Roman"/>
          <w:color w:val="auto"/>
        </w:rPr>
        <w:t>关于中小微企业参与磋商</w:t>
      </w:r>
    </w:p>
    <w:p w14:paraId="3FD27D10">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14:paraId="21F51F4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42D5C642">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color w:val="auto"/>
          <w:szCs w:val="21"/>
        </w:rPr>
        <w:t>根据《财政部 民政部 中国残疾人联合会关于促进残疾人就业政府采购政策的通知》（财库〔2017〕141号）的规定，残疾人福利性单位视同为小型、微型企业。</w:t>
      </w:r>
    </w:p>
    <w:p w14:paraId="7C80B9D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3F2F821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04644D7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除《磋商项目需求》有特殊规定外，投标人提供的货物应当是全新的、未使用过的，货物和相关服务应当符合竞争性磋商文件的要求，并且其质量完全符合国家标准、行业标准或地方标准。</w:t>
      </w:r>
    </w:p>
    <w:p w14:paraId="4DF8B01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436A774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11674CA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 投标费用</w:t>
      </w:r>
    </w:p>
    <w:p w14:paraId="1A14A42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无论投标过程中的做法和结果如何，投标人自行承担所有与参加磋商有关的费用。</w:t>
      </w:r>
    </w:p>
    <w:p w14:paraId="6A610DF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 信息发布</w:t>
      </w:r>
    </w:p>
    <w:p w14:paraId="65380F9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本项目需要公开的有关信息，包括采购信息公告、更正公告、成交结果公告、终止公告等与磋商活动有关的通知，采购人、采购代理机构均将通过“</w:t>
      </w:r>
      <w:r>
        <w:rPr>
          <w:rFonts w:ascii="Times New Roman" w:hAnsi="Times New Roman" w:eastAsia="宋体" w:cs="Times New Roman"/>
          <w:color w:val="auto"/>
        </w:rPr>
        <w:t>天津市政府采购网（http://tjgp.cz.tj.gov.cn）</w:t>
      </w:r>
      <w:r>
        <w:rPr>
          <w:rFonts w:hint="eastAsia" w:ascii="Times New Roman" w:hAnsi="Times New Roman" w:eastAsia="宋体" w:cs="Times New Roman"/>
          <w:color w:val="auto"/>
        </w:rPr>
        <w:t>”和“</w:t>
      </w:r>
      <w:r>
        <w:rPr>
          <w:rFonts w:ascii="Times New Roman" w:hAnsi="Times New Roman" w:eastAsia="宋体" w:cs="Times New Roman"/>
          <w:color w:val="auto"/>
        </w:rPr>
        <w:t>天津市政府采购</w:t>
      </w:r>
      <w:r>
        <w:rPr>
          <w:rFonts w:hint="eastAsia" w:ascii="Times New Roman" w:hAnsi="Times New Roman" w:eastAsia="宋体" w:cs="Times New Roman"/>
          <w:color w:val="auto"/>
        </w:rPr>
        <w:t>中心</w:t>
      </w:r>
      <w:r>
        <w:rPr>
          <w:rFonts w:ascii="Times New Roman" w:hAnsi="Times New Roman" w:eastAsia="宋体" w:cs="Times New Roman"/>
          <w:color w:val="auto"/>
        </w:rPr>
        <w:t>网（http://tjgpc.zwfwb.tj.gov.cn）</w:t>
      </w:r>
      <w:r>
        <w:rPr>
          <w:rFonts w:hint="eastAsia" w:ascii="Times New Roman" w:hAnsi="Times New Roman" w:eastAsia="宋体" w:cs="Times New Roman"/>
          <w:color w:val="auto"/>
        </w:rPr>
        <w:t>”公开发布。投标人在参与本采购项目磋商活动期间，请及时关注上述媒体和天津市政府采购中心招投标系统“查看项目文件”的相关信息。因没有及时关注而未能如期获取相关信息，投标人自行</w:t>
      </w:r>
      <w:r>
        <w:rPr>
          <w:rFonts w:ascii="Times New Roman" w:hAnsi="Times New Roman" w:eastAsia="宋体" w:cs="Times New Roman"/>
          <w:color w:val="auto"/>
        </w:rPr>
        <w:t>承担由此可能产生的风险。</w:t>
      </w:r>
    </w:p>
    <w:p w14:paraId="701811C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26852ACA">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w:t>
      </w:r>
      <w:r>
        <w:rPr>
          <w:rFonts w:hint="eastAsia" w:ascii="Times New Roman" w:hAnsi="Times New Roman" w:eastAsia="宋体" w:cs="Times New Roman"/>
          <w:color w:val="auto"/>
          <w:lang w:eastAsia="zh-CN"/>
        </w:rPr>
        <w:t>西青区</w:t>
      </w:r>
      <w:r>
        <w:rPr>
          <w:rFonts w:hint="eastAsia" w:ascii="Times New Roman" w:hAnsi="Times New Roman" w:eastAsia="宋体" w:cs="Times New Roman"/>
          <w:color w:val="auto"/>
        </w:rPr>
        <w:t>政府采购中心提出。</w:t>
      </w:r>
    </w:p>
    <w:p w14:paraId="632E5A41">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1F44AF4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163FCEEB">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554F4A1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0428C51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7FB56AF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5263421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38F0F18F">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0ADC5FF5">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w:t>
      </w:r>
      <w:r>
        <w:rPr>
          <w:rFonts w:hint="eastAsia" w:ascii="Times New Roman" w:hAnsi="Times New Roman" w:eastAsia="宋体" w:cs="Times New Roman"/>
          <w:color w:val="auto"/>
          <w:lang w:eastAsia="zh-CN"/>
        </w:rPr>
        <w:t>西青区</w:t>
      </w:r>
      <w:r>
        <w:rPr>
          <w:rFonts w:hint="eastAsia" w:ascii="Times New Roman" w:hAnsi="Times New Roman" w:eastAsia="宋体" w:cs="Times New Roman"/>
          <w:color w:val="auto"/>
        </w:rPr>
        <w:t>政府采购中心有权将质疑函转发质疑事项各关联方，请其作出解释说明。对捏造事实、滥用维权扰乱采购秩序的恶意质疑者，将上报天津市财政局政府采购处依法处理。</w:t>
      </w:r>
    </w:p>
    <w:p w14:paraId="7C11779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针对询问或质疑的答复内容需要修改采购文件的，其修改内容应当以天津市政府采购网发布的更正公告为准。</w:t>
      </w:r>
    </w:p>
    <w:p w14:paraId="700E450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 其他</w:t>
      </w:r>
    </w:p>
    <w:p w14:paraId="03AA45C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本《供应商须知》的条款如与《磋商邀请函》、《磋商项目需求》就同一内容的表述不一致的，以《磋商邀请函》、《磋商项目需求》中规定的内容为准。</w:t>
      </w:r>
    </w:p>
    <w:p w14:paraId="64DB7C1A">
      <w:pPr>
        <w:pStyle w:val="35"/>
        <w:spacing w:line="360" w:lineRule="auto"/>
        <w:ind w:firstLine="480" w:firstLineChars="200"/>
        <w:jc w:val="both"/>
        <w:rPr>
          <w:rFonts w:ascii="Times New Roman" w:hAnsi="Times New Roman" w:eastAsia="宋体" w:cs="Times New Roman"/>
          <w:color w:val="auto"/>
        </w:rPr>
      </w:pPr>
    </w:p>
    <w:p w14:paraId="3E5C3425">
      <w:pPr>
        <w:pStyle w:val="35"/>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B  竞争性磋商文件</w:t>
      </w:r>
    </w:p>
    <w:p w14:paraId="13396DD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 竞争性磋商文件的构成</w:t>
      </w:r>
    </w:p>
    <w:p w14:paraId="5B60A87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10.1 竞争性磋商文件由下述部分组成：</w:t>
      </w:r>
    </w:p>
    <w:p w14:paraId="366892ED">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（1）磋商邀请函；</w:t>
      </w:r>
    </w:p>
    <w:p w14:paraId="0C8D2E43">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（2）磋商项目要求；</w:t>
      </w:r>
    </w:p>
    <w:p w14:paraId="2735B8E1">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（3）供应商须知；</w:t>
      </w:r>
    </w:p>
    <w:p w14:paraId="4C6C4F3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（4）合同草案；</w:t>
      </w:r>
    </w:p>
    <w:p w14:paraId="281929A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（5）响应文件格式；</w:t>
      </w:r>
    </w:p>
    <w:p w14:paraId="300CAA0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（6）竞争性磋商文件的更正公告内容（如有）。</w:t>
      </w:r>
    </w:p>
    <w:p w14:paraId="1D72029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10.2 除非有特殊要求，竞争性磋商文件不单独提供磋商项目使用地的自然环境、气候条件、公用设施等情况，投标人被视为熟悉上述与履行合同有关的一切情况。</w:t>
      </w:r>
    </w:p>
    <w:p w14:paraId="4499F57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《磋商项目需求》加注“★”号条款为实质性技术条款，不得出现负偏离，发生负偏离即做无效标处理。</w:t>
      </w:r>
    </w:p>
    <w:p w14:paraId="346860C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10.4 竞争性磋商文件中涉及的参照品牌、型号仅起说明作用，并没有任何限制性，投标人在投标中可以选用其他替代品牌或型号，但这些替代要实质上优于或相当于磋商要求。</w:t>
      </w:r>
    </w:p>
    <w:p w14:paraId="3B53293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除竞争性磋商文件另有规定外，竞争性磋商文件中要求的每一项产品只允许一种产品投标，每一项产品的采购数量不允许变更。</w:t>
      </w:r>
    </w:p>
    <w:p w14:paraId="538AE39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 竞争性磋商文件的澄清和修改</w:t>
      </w:r>
    </w:p>
    <w:p w14:paraId="3DD67AA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11.1 提交首次响应文件截止之日前，采购人、采购代理机构需要对磋商文件进行补充或修改的，采购人、采购代理机构将会通过“天津市政府采购网”、“天津市政府采购中心网”以更正公告形式发布。</w:t>
      </w:r>
    </w:p>
    <w:p w14:paraId="3FF591A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39E4D16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投标人自行承担，采购人、采购代理机构不承担任何责任。</w:t>
      </w:r>
    </w:p>
    <w:p w14:paraId="3985588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14:paraId="35AE9DE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25EC185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 答疑会和踏勘现场</w:t>
      </w:r>
    </w:p>
    <w:p w14:paraId="0B44EAD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12.1 采购人、采购代理机构召开答疑会的，所有投标人应按《磋商邀请函》规定的时间、地点参加答疑会。投标人如不参加，其风险由投标人自行承担，采购人、采购代理机构不承担任何责任。</w:t>
      </w:r>
    </w:p>
    <w:p w14:paraId="7964DAF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12.2 采购人、采购代理机构组织踏勘现场的，所有投标人按《磋商邀请函》规定的时间、地点参加踏勘现场活动。投标人如不参加，其风险由投标人自行承担，采购人、采购代理机构不承担任何责任。</w:t>
      </w:r>
    </w:p>
    <w:p w14:paraId="466AF8F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竞争性磋商文件的修改，不作为投标人编制响应文件的依据。</w:t>
      </w:r>
    </w:p>
    <w:p w14:paraId="1C4109BE">
      <w:pPr>
        <w:pStyle w:val="35"/>
        <w:spacing w:line="360" w:lineRule="auto"/>
        <w:ind w:firstLine="480" w:firstLineChars="200"/>
        <w:jc w:val="both"/>
        <w:rPr>
          <w:rFonts w:ascii="Times New Roman" w:hAnsi="Times New Roman" w:eastAsia="宋体" w:cs="Times New Roman"/>
          <w:color w:val="auto"/>
        </w:rPr>
      </w:pPr>
    </w:p>
    <w:p w14:paraId="7B138597">
      <w:pPr>
        <w:pStyle w:val="35"/>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C  响应文件的编制</w:t>
      </w:r>
    </w:p>
    <w:p w14:paraId="2FB14B5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 要求</w:t>
      </w:r>
    </w:p>
    <w:p w14:paraId="590B976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13.1 投标人应仔细阅读竞争性磋商文件的所有内容，按竞争性磋商文件要求编制响应文件，以使其投标对竞争性磋商文件做出实质性响应。否则，其响应文件可能被拒绝，投标人须自行承担由此引起的风险和责任。</w:t>
      </w:r>
    </w:p>
    <w:p w14:paraId="2A1548B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13.2 投标人应根据磋商项目需求和响应文件格式编制响应文件，保证其真实有效，并承担相应的法律责任。</w:t>
      </w:r>
    </w:p>
    <w:p w14:paraId="05CB5290">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13.3 投标人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00EA0AF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 投标语言及计量单位</w:t>
      </w:r>
    </w:p>
    <w:p w14:paraId="1AEE5E3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响应文件，磋商小组有权拒绝其投标。</w:t>
      </w:r>
    </w:p>
    <w:p w14:paraId="717AE83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14.2 除竞争性磋商文件中另有规定外，响应文件所使用的计量单位均应使用中华人民共和国法定计量单位。</w:t>
      </w:r>
    </w:p>
    <w:p w14:paraId="3786250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 响应文件格式</w:t>
      </w:r>
    </w:p>
    <w:p w14:paraId="30BA9E1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15.1 投标人应按竞争性磋商文件第五部分提供的响应文件格式完整填写。因不按要求编制而引起系统无法检索、读取相关信息时，其后果由投标人自行承担。</w:t>
      </w:r>
    </w:p>
    <w:p w14:paraId="627E022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15.2 投标人可对本竞争性磋商文件“磋商项目要求”所列的所有货物进行投标，也可只对其中一包或几包的货物投标；若无特殊说明，每一包的内容不得分项投标，原则上按照整包确定成交供应商。</w:t>
      </w:r>
    </w:p>
    <w:p w14:paraId="7504213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如投标多个包的，要求按包分别独立制作响应文件。</w:t>
      </w:r>
    </w:p>
    <w:p w14:paraId="73C84C5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15.4 响应文件（包括封面和目录）的每一页，从封面开始按阿拉伯数字1、2、3</w:t>
      </w:r>
      <w:r>
        <w:rPr>
          <w:rFonts w:hint="eastAsia" w:ascii="宋体" w:hAnsi="宋体" w:eastAsia="宋体" w:cs="Times New Roman"/>
          <w:color w:val="auto"/>
        </w:rPr>
        <w:t>…</w:t>
      </w:r>
      <w:r>
        <w:rPr>
          <w:rFonts w:hint="eastAsia" w:ascii="Times New Roman" w:hAnsi="Times New Roman" w:eastAsia="宋体" w:cs="Times New Roman"/>
          <w:color w:val="auto"/>
        </w:rPr>
        <w:t>顺序编制页码。</w:t>
      </w:r>
    </w:p>
    <w:p w14:paraId="352C84D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16. 响应文件的组成</w:t>
      </w:r>
    </w:p>
    <w:p w14:paraId="7B15356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16.1 按照《磋商邀请函》规定的时间分别上传加盖电子签章的两阶段电子响应文件。</w:t>
      </w:r>
    </w:p>
    <w:p w14:paraId="420735D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 报价</w:t>
      </w:r>
    </w:p>
    <w:p w14:paraId="4BECD30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17.1 报价书、报价分项一览表等各表中的报价，若无特殊说明应采用人民币填报。</w:t>
      </w:r>
    </w:p>
    <w:p w14:paraId="7781FA2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17.2 报价是</w:t>
      </w:r>
      <w:r>
        <w:rPr>
          <w:rFonts w:hint="eastAsia"/>
          <w:color w:val="auto"/>
        </w:rPr>
        <w:t>为完成竞争性磋商文件规定的一切工作所需的全部费用的最终优惠价格。</w:t>
      </w:r>
    </w:p>
    <w:p w14:paraId="6B1C47C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14:paraId="3490FCC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18. 投标人资格证明文件</w:t>
      </w:r>
    </w:p>
    <w:p w14:paraId="44CF9E9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投标人必须提交证明其有资格进行投标和有能力履行合同的文件，作为响应文件的一部分。</w:t>
      </w:r>
    </w:p>
    <w:p w14:paraId="22EAC6F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（1）《磋商邀请函》中规定的供应商资格要求（实质性要求）证明文件；</w:t>
      </w:r>
    </w:p>
    <w:p w14:paraId="5AEAB5E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（2）若国家及行业对投标项目有特殊资格要求的，还须提供特殊资格证明文件；</w:t>
      </w:r>
    </w:p>
    <w:p w14:paraId="20618A8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（3）涉及本须知中“4. 合格的投标人”相关要求的，按其要求执行。</w:t>
      </w:r>
    </w:p>
    <w:p w14:paraId="3768F24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 技术响应文件</w:t>
      </w:r>
    </w:p>
    <w:p w14:paraId="4485DD2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19.1 投标人须提交证明其拟供货物符合竞争性磋商文件规定的技术响应文件，作为响应文件的一部分。</w:t>
      </w:r>
    </w:p>
    <w:p w14:paraId="52E0403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19.2 上述文件可以是文字资料、图纸或数据，并须提供：</w:t>
      </w:r>
    </w:p>
    <w:p w14:paraId="5E703A1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（1）货物主要技术性能的详细描述；</w:t>
      </w:r>
    </w:p>
    <w:p w14:paraId="092A8D9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14:paraId="1A3808A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逐条对竞争性磋商文件要求的技术规格进行评议，并按竞争性磋商文件所附格式完整地填写《技术要求点对点应答表》，说明自己所投标的货物和相关服务内容与采购人、采购代理机构相应要求的偏离情况。</w:t>
      </w:r>
    </w:p>
    <w:p w14:paraId="7EF95D7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19.3 响应文件中设备的性能指标应达到或优于竞争性磋商文件中所列技术指标。投标人应注意竞争性磋商文件中所列技术指标仅列出了最低限度。投标人在《技术要求点对点应答表》“项目需求书要求”的投标应答中必须列出具体数值或内容。如投标人未应答或只注明“符合”、“满足”等类似无具体内容的表述，将被视为不符合竞争性磋商文件要求。投标人自行承担由此造成的一切后果。</w:t>
      </w:r>
    </w:p>
    <w:p w14:paraId="5FAAA59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 投标保证金</w:t>
      </w:r>
    </w:p>
    <w:p w14:paraId="48803C8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20.1 按照《磋商项目需求》要求执行。</w:t>
      </w:r>
    </w:p>
    <w:p w14:paraId="2B56E15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20.2 符合《政府采购法实施条例》和《政府采购竞争性磋商采购方式管理暂行办法》相关规定。</w:t>
      </w:r>
    </w:p>
    <w:p w14:paraId="6FA302A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磋商有效期</w:t>
      </w:r>
    </w:p>
    <w:p w14:paraId="4CCC453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21.1 磋商有效期为响应文件开启之日起60天。响应书中规定的有效期短于竞争性磋商文件规定的，其投标将被拒绝。</w:t>
      </w:r>
    </w:p>
    <w:p w14:paraId="38C90F9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特殊情况下，采购人、采购代理机构可于磋商有效期满之前，向投标人提出延长磋商有效期的要求。答复应以书面形式进行。投标人可以拒绝上述要求，但不被没收投标保证金。对于同意该要求的投标人，既不要求也不允许其修改响应文件，但将要求其延长投标保证金的有效期。</w:t>
      </w:r>
    </w:p>
    <w:p w14:paraId="682CD13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响应文件的签署及规定</w:t>
      </w:r>
    </w:p>
    <w:p w14:paraId="593D3CF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响应文件应按《磋商项目需求》和《响应文件格式》如实编写，未尽事宜可自行补充。响应文件内容不完整、格式不符合导致响应文件被误读、漏读或者查找不到相关内容的，投标人自行承担由此产生的风险。</w:t>
      </w:r>
    </w:p>
    <w:p w14:paraId="2D06F3F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22.2 投标人按照《磋商邀请函》的要求提交网上应答并分别</w:t>
      </w:r>
      <w:r>
        <w:rPr>
          <w:rFonts w:hint="eastAsia" w:ascii="Times New Roman" w:hAnsi="Times New Roman" w:cs="Times New Roman" w:eastAsiaTheme="minorEastAsia"/>
          <w:color w:val="auto"/>
          <w:szCs w:val="32"/>
        </w:rPr>
        <w:t>上传加盖电子签章的第一、第二阶段电子响应文件</w:t>
      </w:r>
      <w:r>
        <w:rPr>
          <w:rFonts w:hint="eastAsia" w:ascii="Times New Roman" w:hAnsi="Times New Roman" w:eastAsia="宋体" w:cs="Times New Roman"/>
          <w:color w:val="auto"/>
        </w:rPr>
        <w:t>（以通过天津公共资源电子签章客户端正确读取签章信息为准）。加盖电子签章的电子响应文件应与网上应答填报内容一致。</w:t>
      </w:r>
    </w:p>
    <w:p w14:paraId="777446E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22.3 响应文件因模糊不清或表达不清所引起的后果由投标人自负。</w:t>
      </w:r>
    </w:p>
    <w:p w14:paraId="49413539">
      <w:pPr>
        <w:pStyle w:val="35"/>
        <w:spacing w:line="360" w:lineRule="auto"/>
        <w:jc w:val="center"/>
        <w:rPr>
          <w:rFonts w:ascii="Times New Roman" w:hAnsi="Times New Roman" w:eastAsia="宋体" w:cs="Times New Roman"/>
          <w:color w:val="auto"/>
        </w:rPr>
      </w:pPr>
    </w:p>
    <w:p w14:paraId="780E6F6E">
      <w:pPr>
        <w:pStyle w:val="35"/>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D  响应文件的网上应答和提交</w:t>
      </w:r>
    </w:p>
    <w:p w14:paraId="35D78A62">
      <w:pPr>
        <w:pStyle w:val="35"/>
        <w:spacing w:line="360" w:lineRule="auto"/>
        <w:ind w:firstLine="480" w:firstLineChars="200"/>
        <w:jc w:val="both"/>
        <w:rPr>
          <w:rFonts w:ascii="Times New Roman" w:hAnsi="Times New Roman" w:eastAsia="宋体" w:cs="Times New Roman"/>
          <w:color w:val="auto"/>
          <w:highlight w:val="yellow"/>
        </w:rPr>
      </w:pPr>
      <w:r>
        <w:rPr>
          <w:rFonts w:hint="eastAsia" w:ascii="Times New Roman" w:hAnsi="Times New Roman" w:eastAsia="宋体" w:cs="Times New Roman"/>
          <w:color w:val="auto"/>
        </w:rPr>
        <w:t>23. 投标人须于《磋商邀请函》规定的投标截止时间前提交网上应答并上传加盖电子签章的电子响应文件（以通过天津公共资源电子签章客户端正确读取签章信息为准）。具体方式：</w:t>
      </w:r>
      <w:r>
        <w:rPr>
          <w:rFonts w:ascii="Times New Roman" w:hAnsi="Times New Roman" w:eastAsia="宋体" w:cs="Times New Roman"/>
          <w:color w:val="auto"/>
        </w:rPr>
        <w:t>登录</w:t>
      </w:r>
      <w:r>
        <w:rPr>
          <w:rFonts w:hint="eastAsia" w:ascii="Times New Roman" w:hAnsi="Times New Roman" w:eastAsia="宋体" w:cs="Times New Roman"/>
          <w:color w:val="auto"/>
        </w:rPr>
        <w:t>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使用天津数字认证有限公司发出的CA数字证书（原天津市电子认证中心发出尚在有效期内的CA数字证书仍可使用）登录后按要求进行网上应答并分别上传加盖电子签章的第一、第二阶段电子响应文件（以通过天津公共资源电子签章客户端正确读取签章信息为准）</w:t>
      </w:r>
      <w:r>
        <w:rPr>
          <w:rFonts w:hint="eastAsia" w:ascii="Times New Roman" w:hAnsi="Times New Roman" w:eastAsia="宋体" w:cs="Times New Roman"/>
          <w:color w:val="auto"/>
          <w:highlight w:val="none"/>
        </w:rPr>
        <w:t>。如有需要，投标人可于工作时间且在竞争性磋商文件规定的截止时间前到天津市河东区红星路79号天津市政府采购中心窗口完成应答上传提交。</w:t>
      </w:r>
    </w:p>
    <w:p w14:paraId="1F0C2DB0">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 制作和上传电子响应文件要求</w:t>
      </w:r>
    </w:p>
    <w:p w14:paraId="1ECF9F3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24.1 投标人须下载天津市政府采购中心网-下载中心-《天津公共资源电子签章客户端安装包及使用说明》。</w:t>
      </w:r>
    </w:p>
    <w:p w14:paraId="459B1C2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14:paraId="5A3BD5B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0B9684D5">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348B3802">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14:paraId="5C11E00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24.3 投标人应保证电子响应文件清晰，便于识别，如因上传、扫描、格式等原因导致评审时受到影响，由投标人自行承担相应责任。</w:t>
      </w:r>
    </w:p>
    <w:p w14:paraId="72A49C5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24.4 未按规定提交网上应答和上传加盖电子签章的电子响应文件的投标将被拒绝。</w:t>
      </w:r>
    </w:p>
    <w:p w14:paraId="00D7ADDD">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25. 投标人须承诺接受电子投标的方式，并自行承担由此带来的废标、无效投标的风险。</w:t>
      </w:r>
    </w:p>
    <w:p w14:paraId="72B982A5">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26. 未按竞争性磋商文件的规定提交网上应答和上传加盖投标人电子签章的电子响应文件（以通过天津公共资源电子签章客户端正确读取签章信息为准）的投标将被拒绝。</w:t>
      </w:r>
    </w:p>
    <w:p w14:paraId="40A4B51A">
      <w:pPr>
        <w:pStyle w:val="35"/>
        <w:spacing w:line="360" w:lineRule="auto"/>
        <w:ind w:firstLine="480" w:firstLineChars="200"/>
        <w:jc w:val="both"/>
        <w:rPr>
          <w:rFonts w:ascii="Times New Roman" w:hAnsi="Times New Roman" w:eastAsia="宋体" w:cs="Times New Roman"/>
          <w:color w:val="auto"/>
        </w:rPr>
      </w:pPr>
    </w:p>
    <w:p w14:paraId="74C6E41B">
      <w:pPr>
        <w:pStyle w:val="35"/>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E  磋商程序</w:t>
      </w:r>
    </w:p>
    <w:p w14:paraId="588DDE25">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27. </w:t>
      </w:r>
      <w:r>
        <w:rPr>
          <w:rFonts w:hint="eastAsia" w:ascii="Times New Roman" w:hAnsi="Times New Roman" w:eastAsia="宋体" w:cs="Times New Roman"/>
          <w:color w:val="auto"/>
        </w:rPr>
        <w:t>磋商步骤</w:t>
      </w:r>
    </w:p>
    <w:p w14:paraId="7B3DCE81">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27.1 </w:t>
      </w:r>
      <w:r>
        <w:rPr>
          <w:rFonts w:hint="eastAsia" w:ascii="Times New Roman" w:hAnsi="Times New Roman" w:eastAsia="宋体"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3B1AD920">
      <w:pPr>
        <w:pStyle w:val="35"/>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磋商小组要求供应商澄清、说明或者更正响应文件应当以书面形式做出。</w:t>
      </w:r>
    </w:p>
    <w:p w14:paraId="69053E2E">
      <w:pPr>
        <w:pStyle w:val="35"/>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注：供应商法定代表人或其磋商代表人须携带身份证或其他有效身份证明原件参加磋商。</w:t>
      </w:r>
    </w:p>
    <w:p w14:paraId="5306D638">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27.2 </w:t>
      </w:r>
      <w:r>
        <w:rPr>
          <w:rFonts w:hint="eastAsia" w:ascii="Times New Roman" w:hAnsi="Times New Roman" w:eastAsia="宋体"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7779926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对磋商文件做出的实质性变动是磋商文件的有效组成部分，磋商小组应当及时以书面形式同时通知所有参加磋商的供应商。</w:t>
      </w:r>
    </w:p>
    <w:p w14:paraId="75A2E59E">
      <w:pPr>
        <w:pStyle w:val="35"/>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供应商应当按照磋商文件的变动情况和磋商小组的要求重新提交电子响应文件，加盖电子签章</w:t>
      </w:r>
      <w:r>
        <w:rPr>
          <w:rFonts w:hint="eastAsia" w:ascii="Times New Roman" w:hAnsi="Times New Roman" w:eastAsia="宋体" w:cs="Times New Roman"/>
          <w:color w:val="auto"/>
        </w:rPr>
        <w:t>后于磋商小组规定的时间内通过天津市政府采购中心招投标系统“询标解答”上传至天津市政府采购中心招投标系统。</w:t>
      </w:r>
    </w:p>
    <w:p w14:paraId="55185DCF">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未实质性响应磋商文件的响应文件按无效响应处理，磋商小组应当告知提交响应文件的供应商。</w:t>
      </w:r>
    </w:p>
    <w:p w14:paraId="192F861A">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27.3 </w:t>
      </w:r>
      <w:r>
        <w:rPr>
          <w:rFonts w:hint="eastAsia" w:ascii="Times New Roman" w:hAnsi="Times New Roman" w:eastAsia="宋体"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14:paraId="4F8B034B">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27.4 </w:t>
      </w:r>
      <w:r>
        <w:rPr>
          <w:rFonts w:hint="eastAsia" w:ascii="Times New Roman" w:hAnsi="Times New Roman" w:eastAsia="宋体" w:cs="Times New Roman"/>
          <w:color w:val="auto"/>
        </w:rPr>
        <w:t>第四步：经磋商确定最终采购需求和提交最后报价的供应商后，由磋商小组采用综合评分法对提交最后报价的供应商的响应文件和最后报价进行综合评分。</w:t>
      </w:r>
    </w:p>
    <w:p w14:paraId="63979587">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27.5 </w:t>
      </w:r>
      <w:r>
        <w:rPr>
          <w:rFonts w:hint="eastAsia" w:ascii="Times New Roman" w:hAnsi="Times New Roman" w:eastAsia="宋体"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45DD725">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27.6 </w:t>
      </w:r>
      <w:r>
        <w:rPr>
          <w:rFonts w:hint="eastAsia" w:ascii="Times New Roman" w:hAnsi="Times New Roman" w:eastAsia="宋体" w:cs="Times New Roman"/>
          <w:color w:val="auto"/>
        </w:rPr>
        <w:t>出现下列情形之一的，采购人或者采购代理机构应当终止竞争性磋商采购活动，发布项目终止公告并说明原因，重新开展采购活动：</w:t>
      </w:r>
    </w:p>
    <w:p w14:paraId="218FFAD1">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1</w:t>
      </w:r>
      <w:r>
        <w:rPr>
          <w:rFonts w:hint="eastAsia" w:ascii="Times New Roman" w:hAnsi="Times New Roman" w:eastAsia="宋体" w:cs="Times New Roman"/>
          <w:color w:val="auto"/>
        </w:rPr>
        <w:t>）因情况变化，不再符合规定的竞争性磋商采购方式适用情形的；</w:t>
      </w:r>
    </w:p>
    <w:p w14:paraId="38D3E9F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2</w:t>
      </w:r>
      <w:r>
        <w:rPr>
          <w:rFonts w:hint="eastAsia" w:ascii="Times New Roman" w:hAnsi="Times New Roman" w:eastAsia="宋体" w:cs="Times New Roman"/>
          <w:color w:val="auto"/>
        </w:rPr>
        <w:t>）出现影响采购公正的违法、违规行为的；</w:t>
      </w:r>
    </w:p>
    <w:p w14:paraId="361B0850">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3</w:t>
      </w:r>
      <w:r>
        <w:rPr>
          <w:rFonts w:hint="eastAsia" w:ascii="Times New Roman" w:hAnsi="Times New Roman" w:eastAsia="宋体" w:cs="Times New Roman"/>
          <w:color w:val="auto"/>
        </w:rPr>
        <w:t>）除《政府采购竞争性磋商采购方式管理暂行办法》第二十一条第三款规定的情形外，在采购过程中符合要求的供应商或者报价未超过采购预算的供应商不足</w:t>
      </w:r>
      <w:r>
        <w:rPr>
          <w:rFonts w:ascii="Times New Roman" w:hAnsi="Times New Roman" w:eastAsia="宋体" w:cs="Times New Roman"/>
          <w:color w:val="auto"/>
        </w:rPr>
        <w:t>3</w:t>
      </w:r>
      <w:r>
        <w:rPr>
          <w:rFonts w:hint="eastAsia" w:ascii="Times New Roman" w:hAnsi="Times New Roman" w:eastAsia="宋体" w:cs="Times New Roman"/>
          <w:color w:val="auto"/>
        </w:rPr>
        <w:t>家的。</w:t>
      </w:r>
    </w:p>
    <w:p w14:paraId="5F69D922">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27.7 </w:t>
      </w:r>
      <w:r>
        <w:rPr>
          <w:rFonts w:hint="eastAsia" w:ascii="Times New Roman" w:hAnsi="Times New Roman" w:eastAsia="宋体" w:cs="Times New Roman"/>
          <w:color w:val="auto"/>
        </w:rPr>
        <w:t>根据《财政部关于政府采购竞争性磋商采购方式管理暂行办法有关问题的补充通知》（财库〔</w:t>
      </w:r>
      <w:r>
        <w:rPr>
          <w:rFonts w:ascii="Times New Roman" w:hAnsi="Times New Roman" w:eastAsia="宋体" w:cs="Times New Roman"/>
          <w:color w:val="auto"/>
        </w:rPr>
        <w:t>2015</w:t>
      </w:r>
      <w:r>
        <w:rPr>
          <w:rFonts w:hint="eastAsia" w:ascii="Times New Roman" w:hAnsi="Times New Roman" w:eastAsia="宋体" w:cs="Times New Roman"/>
          <w:color w:val="auto"/>
        </w:rPr>
        <w:t>〕</w:t>
      </w:r>
      <w:r>
        <w:rPr>
          <w:rFonts w:ascii="Times New Roman" w:hAnsi="Times New Roman" w:eastAsia="宋体" w:cs="Times New Roman"/>
          <w:color w:val="auto"/>
        </w:rPr>
        <w:t>124</w:t>
      </w:r>
      <w:r>
        <w:rPr>
          <w:rFonts w:hint="eastAsia" w:ascii="Times New Roman" w:hAnsi="Times New Roman" w:eastAsia="宋体" w:cs="Times New Roman"/>
          <w:color w:val="auto"/>
        </w:rPr>
        <w:t>号）的规定，采用竞争性磋商采购方式采购的政府购买服务项目（含政府和社会资本合作项目），在采购过程中符合要求的供应商（社会资本）只有</w:t>
      </w:r>
      <w:r>
        <w:rPr>
          <w:rFonts w:ascii="Times New Roman" w:hAnsi="Times New Roman" w:eastAsia="宋体" w:cs="Times New Roman"/>
          <w:color w:val="auto"/>
        </w:rPr>
        <w:t>2</w:t>
      </w:r>
      <w:r>
        <w:rPr>
          <w:rFonts w:hint="eastAsia" w:ascii="Times New Roman" w:hAnsi="Times New Roman" w:eastAsia="宋体" w:cs="Times New Roman"/>
          <w:color w:val="auto"/>
        </w:rPr>
        <w:t>家的，竞争性磋商采购活动可以继续进行。采购过程中符合要求的供应商（社会资本）只有</w:t>
      </w:r>
      <w:r>
        <w:rPr>
          <w:rFonts w:ascii="Times New Roman" w:hAnsi="Times New Roman" w:eastAsia="宋体" w:cs="Times New Roman"/>
          <w:color w:val="auto"/>
        </w:rPr>
        <w:t>1</w:t>
      </w:r>
      <w:r>
        <w:rPr>
          <w:rFonts w:hint="eastAsia" w:ascii="Times New Roman" w:hAnsi="Times New Roman" w:eastAsia="宋体" w:cs="Times New Roman"/>
          <w:color w:val="auto"/>
        </w:rPr>
        <w:t>家的，采购人（项目实施机构）或者采购代理机构应当终止竞争性磋商采购活动，发布项目终止公告并说明原因，重新开展采购活动。</w:t>
      </w:r>
    </w:p>
    <w:p w14:paraId="24CDBDA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 评审方法及标准</w:t>
      </w:r>
    </w:p>
    <w:p w14:paraId="565E520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14:paraId="130A3DC4">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28.2 磋商小组应当按照客观、公正、审慎的原则，根据竞争性磋商文件规定的评审程序、评审方法和评审标准进行独立评审。</w:t>
      </w:r>
    </w:p>
    <w:p w14:paraId="499092E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28.3 竞争性磋商文件内容违反国家有关强制性规定的，磋商小组应当停止评审并向采购人或者采购代理机构说明情况。</w:t>
      </w:r>
    </w:p>
    <w:p w14:paraId="52D1532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对竞争性磋商文件中描述有歧义或前后不一致的地方，磋商小组有权进行评判，但对同一条款的评判应适用于每个投标人。</w:t>
      </w:r>
    </w:p>
    <w:p w14:paraId="2C9CFDA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28.5 评审方法</w:t>
      </w:r>
    </w:p>
    <w:p w14:paraId="56C0C7E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14:paraId="2D9F013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7E2F889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33A3674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14:paraId="02B188B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14:paraId="5495680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（6）采购人按成交候选供应商顺序确定成交供应商，或授权磋商小组按成交候选供应商顺序直接确定成交供应商。</w:t>
      </w:r>
    </w:p>
    <w:p w14:paraId="51FACE8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28.6 出现以下任何情形取消磋商资格：</w:t>
      </w:r>
    </w:p>
    <w:p w14:paraId="0E3F7E2D">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（1）响应文件未按竞争性磋商文件的要求加盖电子签章的；</w:t>
      </w:r>
    </w:p>
    <w:p w14:paraId="4ED2F520">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（2）磋商有效期短于竞争性磋商文件要求的；</w:t>
      </w:r>
    </w:p>
    <w:p w14:paraId="505480B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（3）响应文件中提供虚假材料的；</w:t>
      </w:r>
    </w:p>
    <w:p w14:paraId="789FE0A1">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（4）不能满足竞争性磋商文件中任何一条实质性要求或加注“★”号条款出现负偏离或经磋商小组认定未实质性响应竞争性磋商文件要求的或响应内容不符合相关强制性规定的；</w:t>
      </w:r>
    </w:p>
    <w:p w14:paraId="23335964">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（5）未按时进行网上解密或电子响应文件损坏、无效的；</w:t>
      </w:r>
    </w:p>
    <w:p w14:paraId="1DBA912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（6）磋商报价超出采购预算的；</w:t>
      </w:r>
    </w:p>
    <w:p w14:paraId="279937A7">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4BBB7002">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w:t>
      </w:r>
      <w:r>
        <w:rPr>
          <w:rFonts w:hint="eastAsia" w:ascii="Times New Roman" w:hAnsi="Times New Roman" w:eastAsia="宋体" w:cs="Times New Roman"/>
        </w:rPr>
        <w:t>参加同一合同项下投标的，相关投标均无效；</w:t>
      </w:r>
    </w:p>
    <w:p w14:paraId="5491C9C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（9）其他法定响应无效的情形。</w:t>
      </w:r>
    </w:p>
    <w:p w14:paraId="67D390A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 其他注意事项</w:t>
      </w:r>
    </w:p>
    <w:p w14:paraId="669D333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29.1 在磋商期间，投标人不得向磋商小组成员或采购代理机构询问评审情况、施加任何影响，不得进行旨在影响评审结果的活动。</w:t>
      </w:r>
    </w:p>
    <w:p w14:paraId="027B64B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29.2 为保证定标的公正性，在评审过程中，磋商小组成员不得与投标人私下交换意见。在评审期间及磋商工作结束后，凡与评审情况有接触的任何人不得透露审查、澄清、评价和比较等投标的有关资料以及授标建议等评审情况。</w:t>
      </w:r>
    </w:p>
    <w:p w14:paraId="66D01BA7">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29.3 本项目不接受赠品、回扣或者与采购无关的其他商品、服务。</w:t>
      </w:r>
    </w:p>
    <w:p w14:paraId="476BC30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29.4 如果几个投标人所投整包产品为同一品牌时，在服务承诺符合竞争性磋商文件的情况下，报价最低的投标人入围评审阶段。</w:t>
      </w:r>
    </w:p>
    <w:p w14:paraId="3BAF0954">
      <w:pPr>
        <w:pStyle w:val="35"/>
        <w:spacing w:line="360" w:lineRule="auto"/>
        <w:ind w:firstLine="480" w:firstLineChars="200"/>
        <w:jc w:val="both"/>
        <w:rPr>
          <w:rFonts w:ascii="Times New Roman" w:hAnsi="Times New Roman" w:eastAsia="宋体" w:cs="Times New Roman"/>
          <w:color w:val="auto"/>
        </w:rPr>
      </w:pPr>
    </w:p>
    <w:p w14:paraId="2094E161">
      <w:pPr>
        <w:pStyle w:val="35"/>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F  授予合同</w:t>
      </w:r>
    </w:p>
    <w:p w14:paraId="7CCCBE9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 成交供应商的产生</w:t>
      </w:r>
    </w:p>
    <w:p w14:paraId="0623123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30.1 采购人可以事先授权磋商小组直接确定成交供应商。</w:t>
      </w:r>
    </w:p>
    <w:p w14:paraId="50D6A59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30.2 采购人也可以按照《政府采购法》及其实施条例等法律法规的规定和竞争性磋商文件的要求确认成交供应商。</w:t>
      </w:r>
    </w:p>
    <w:p w14:paraId="6F63700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 成交通知</w:t>
      </w:r>
    </w:p>
    <w:p w14:paraId="3BF1B8B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”，并从“供应商系统”的“查看项目文件”中获取）。《成交通知书》一经发出即发生法律效力。</w:t>
      </w:r>
    </w:p>
    <w:p w14:paraId="688DAA0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”，并从“供应商系统”的“</w:t>
      </w:r>
      <w:r>
        <w:rPr>
          <w:rFonts w:hint="eastAsia" w:ascii="Times New Roman" w:hAnsi="Times New Roman" w:eastAsia="宋体" w:cs="Times New Roman"/>
          <w:color w:val="auto"/>
          <w:lang w:eastAsia="zh-CN"/>
        </w:rPr>
        <w:t>资格审查结果</w:t>
      </w:r>
      <w:r>
        <w:rPr>
          <w:rFonts w:hint="eastAsia" w:ascii="Times New Roman" w:hAnsi="Times New Roman" w:eastAsia="宋体" w:cs="Times New Roman"/>
          <w:color w:val="auto"/>
        </w:rPr>
        <w:t>”中获取未通过资格审查的原因或从“供应商系统”的“</w:t>
      </w:r>
      <w:r>
        <w:rPr>
          <w:rFonts w:hint="eastAsia" w:ascii="Times New Roman" w:hAnsi="Times New Roman" w:eastAsia="宋体" w:cs="Times New Roman"/>
          <w:color w:val="auto"/>
          <w:lang w:eastAsia="zh-CN"/>
        </w:rPr>
        <w:t>综合得分及排名</w:t>
      </w:r>
      <w:r>
        <w:rPr>
          <w:rFonts w:hint="eastAsia" w:ascii="Times New Roman" w:hAnsi="Times New Roman" w:eastAsia="宋体" w:cs="Times New Roman"/>
          <w:color w:val="auto"/>
        </w:rPr>
        <w:t>”中获取未成交人本人的评审得分与排序。</w:t>
      </w:r>
    </w:p>
    <w:p w14:paraId="027DCF3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 签订合同</w:t>
      </w:r>
    </w:p>
    <w:p w14:paraId="28D9D29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32.1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”，并从“供应商系统”的“合同”中获取。</w:t>
      </w:r>
    </w:p>
    <w:p w14:paraId="749CDD5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32.2 竞争性磋商文件、成交供应商的响应文件及其澄清文件等，均为签订合同的依据，且为合同的组成部分。</w:t>
      </w:r>
    </w:p>
    <w:p w14:paraId="5691045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 履约保证金</w:t>
      </w:r>
    </w:p>
    <w:p w14:paraId="228EB09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33.1 若《磋商项目需求》规定须提交履约保证金的，成交供应商须按照规定要求提交履约保证金。</w:t>
      </w:r>
    </w:p>
    <w:p w14:paraId="303024E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33.2 成交供应商未能按合同规定履行其义务，采购人有权没收履约保证金。</w:t>
      </w:r>
    </w:p>
    <w:p w14:paraId="21CF874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14:paraId="6AECF43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合同分包</w:t>
      </w:r>
    </w:p>
    <w:p w14:paraId="05CA471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35.1 未经采购人同意，成交供应商不得分包合同。</w:t>
      </w:r>
    </w:p>
    <w:p w14:paraId="2D095BC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35.2 政府采购合同分包履行的，成交供应商就采购项目和分包项目向采购人负责，分包供应商就分包项目承担责任。</w:t>
      </w:r>
    </w:p>
    <w:p w14:paraId="3A1065F3">
      <w:pPr>
        <w:pStyle w:val="35"/>
        <w:spacing w:line="360" w:lineRule="auto"/>
        <w:ind w:firstLine="480" w:firstLineChars="200"/>
        <w:jc w:val="both"/>
        <w:rPr>
          <w:rFonts w:ascii="Times New Roman" w:hAnsi="Times New Roman" w:eastAsia="宋体" w:cs="Times New Roman"/>
          <w:color w:val="auto"/>
        </w:rPr>
      </w:pPr>
    </w:p>
    <w:p w14:paraId="14B7D13C">
      <w:pPr>
        <w:pStyle w:val="35"/>
        <w:snapToGrid w:val="0"/>
        <w:spacing w:line="360" w:lineRule="auto"/>
        <w:ind w:firstLine="480" w:firstLineChars="200"/>
        <w:jc w:val="both"/>
        <w:rPr>
          <w:rFonts w:ascii="Times New Roman" w:hAnsi="Times New Roman" w:eastAsia="宋体" w:cs="Times New Roman"/>
          <w:color w:val="auto"/>
        </w:rPr>
      </w:pPr>
    </w:p>
    <w:p w14:paraId="0FEA1676">
      <w:pPr>
        <w:pStyle w:val="35"/>
        <w:snapToGrid w:val="0"/>
        <w:spacing w:line="360" w:lineRule="auto"/>
        <w:ind w:firstLine="480" w:firstLineChars="200"/>
        <w:jc w:val="both"/>
        <w:rPr>
          <w:rFonts w:ascii="Times New Roman" w:hAnsi="Times New Roman" w:eastAsia="宋体" w:cs="Times New Roman"/>
          <w:color w:val="auto"/>
        </w:rPr>
        <w:sectPr>
          <w:headerReference r:id="rId7" w:type="default"/>
          <w:pgSz w:w="11906" w:h="16838"/>
          <w:pgMar w:top="1440" w:right="1800" w:bottom="1440" w:left="1800" w:header="851" w:footer="992" w:gutter="0"/>
          <w:cols w:space="720" w:num="1"/>
          <w:docGrid w:type="lines" w:linePitch="312" w:charSpace="0"/>
        </w:sectPr>
      </w:pPr>
    </w:p>
    <w:p w14:paraId="5A16FE6B">
      <w:pPr>
        <w:pStyle w:val="11"/>
        <w:rPr>
          <w:rFonts w:ascii="Times New Roman" w:hAnsi="Times New Roman"/>
        </w:rPr>
      </w:pPr>
      <w:r>
        <w:rPr>
          <w:rFonts w:ascii="Times New Roman" w:hAnsi="Times New Roman"/>
        </w:rPr>
        <w:t>第四部分  合同草案</w:t>
      </w:r>
      <w:bookmarkEnd w:id="5"/>
    </w:p>
    <w:p w14:paraId="43936374">
      <w:pPr>
        <w:tabs>
          <w:tab w:val="left" w:pos="412"/>
          <w:tab w:val="left" w:pos="618"/>
        </w:tabs>
        <w:spacing w:line="520" w:lineRule="exact"/>
        <w:jc w:val="center"/>
        <w:rPr>
          <w:b/>
          <w:bCs/>
          <w:sz w:val="24"/>
          <w:szCs w:val="24"/>
        </w:rPr>
      </w:pPr>
      <w:r>
        <w:rPr>
          <w:b/>
          <w:bCs/>
          <w:sz w:val="24"/>
          <w:szCs w:val="24"/>
        </w:rPr>
        <w:t>合同一般条款</w:t>
      </w:r>
    </w:p>
    <w:p w14:paraId="5B611AD1">
      <w:pPr>
        <w:tabs>
          <w:tab w:val="left" w:pos="412"/>
          <w:tab w:val="left" w:pos="618"/>
        </w:tabs>
        <w:spacing w:line="520" w:lineRule="exact"/>
        <w:jc w:val="center"/>
        <w:rPr>
          <w:b/>
          <w:bCs/>
          <w:sz w:val="24"/>
          <w:szCs w:val="24"/>
        </w:rPr>
      </w:pPr>
    </w:p>
    <w:p w14:paraId="2EDB541C">
      <w:pPr>
        <w:tabs>
          <w:tab w:val="left" w:pos="0"/>
          <w:tab w:val="left" w:pos="315"/>
        </w:tabs>
        <w:spacing w:line="520" w:lineRule="exact"/>
        <w:ind w:firstLine="480"/>
        <w:rPr>
          <w:sz w:val="24"/>
          <w:szCs w:val="24"/>
        </w:rPr>
      </w:pPr>
      <w:r>
        <w:rPr>
          <w:sz w:val="24"/>
          <w:szCs w:val="24"/>
        </w:rPr>
        <w:t xml:space="preserve">需方：  </w:t>
      </w:r>
    </w:p>
    <w:p w14:paraId="4250886B">
      <w:pPr>
        <w:tabs>
          <w:tab w:val="left" w:pos="0"/>
          <w:tab w:val="left" w:pos="315"/>
        </w:tabs>
        <w:spacing w:line="520" w:lineRule="exact"/>
        <w:ind w:firstLine="480"/>
        <w:rPr>
          <w:sz w:val="24"/>
          <w:szCs w:val="24"/>
        </w:rPr>
      </w:pPr>
      <w:r>
        <w:rPr>
          <w:sz w:val="24"/>
          <w:szCs w:val="24"/>
        </w:rPr>
        <w:t xml:space="preserve">供方： </w:t>
      </w:r>
    </w:p>
    <w:p w14:paraId="218A9276">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招标</w:t>
      </w:r>
      <w:r>
        <w:rPr>
          <w:sz w:val="24"/>
          <w:szCs w:val="24"/>
        </w:rPr>
        <w:t>文件的要求，并经双方协商一致，达成  合同：</w:t>
      </w:r>
    </w:p>
    <w:p w14:paraId="675B9CF9">
      <w:pPr>
        <w:widowControl w:val="0"/>
        <w:numPr>
          <w:ilvl w:val="0"/>
          <w:numId w:val="1"/>
        </w:numPr>
        <w:spacing w:line="480" w:lineRule="exact"/>
        <w:ind w:left="866" w:hanging="420" w:firstLineChars="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本合同为中小企业预留合同</w:t>
      </w:r>
    </w:p>
    <w:p w14:paraId="0A163048">
      <w:pPr>
        <w:widowControl w:val="0"/>
        <w:numPr>
          <w:ilvl w:val="0"/>
          <w:numId w:val="1"/>
        </w:numPr>
        <w:spacing w:line="480" w:lineRule="exact"/>
        <w:ind w:left="866" w:hanging="420" w:firstLineChars="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本合同非中小企业预留合同</w:t>
      </w:r>
    </w:p>
    <w:p w14:paraId="23D41442">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5E5E6086">
      <w:pPr>
        <w:tabs>
          <w:tab w:val="left" w:pos="1133"/>
        </w:tabs>
        <w:spacing w:line="520" w:lineRule="exact"/>
        <w:ind w:firstLine="480" w:firstLineChars="200"/>
        <w:rPr>
          <w:sz w:val="24"/>
          <w:szCs w:val="24"/>
        </w:rPr>
      </w:pPr>
      <w:r>
        <w:rPr>
          <w:sz w:val="24"/>
          <w:szCs w:val="24"/>
        </w:rPr>
        <w:t>一、采购内容：  （详见附件）</w:t>
      </w:r>
    </w:p>
    <w:p w14:paraId="7C32C9D6">
      <w:pPr>
        <w:tabs>
          <w:tab w:val="left" w:pos="1133"/>
        </w:tabs>
        <w:spacing w:line="520" w:lineRule="exact"/>
        <w:ind w:firstLine="480" w:firstLineChars="200"/>
        <w:rPr>
          <w:sz w:val="24"/>
          <w:szCs w:val="24"/>
        </w:rPr>
      </w:pPr>
      <w:r>
        <w:rPr>
          <w:sz w:val="24"/>
          <w:szCs w:val="24"/>
        </w:rPr>
        <w:t xml:space="preserve">    合同总价款：人民币  元</w:t>
      </w:r>
    </w:p>
    <w:p w14:paraId="034D6F9D">
      <w:pPr>
        <w:tabs>
          <w:tab w:val="left" w:pos="1133"/>
        </w:tabs>
        <w:spacing w:line="520" w:lineRule="exact"/>
        <w:ind w:firstLine="480" w:firstLineChars="200"/>
        <w:rPr>
          <w:sz w:val="24"/>
          <w:szCs w:val="24"/>
        </w:rPr>
      </w:pPr>
      <w:r>
        <w:rPr>
          <w:sz w:val="24"/>
          <w:szCs w:val="24"/>
        </w:rPr>
        <w:t xml:space="preserve">    大写：人民币  元整</w:t>
      </w:r>
    </w:p>
    <w:p w14:paraId="3874F87C">
      <w:pPr>
        <w:tabs>
          <w:tab w:val="left" w:pos="360"/>
        </w:tabs>
        <w:spacing w:line="520" w:lineRule="exact"/>
        <w:ind w:firstLine="480" w:firstLineChars="200"/>
        <w:rPr>
          <w:sz w:val="24"/>
          <w:szCs w:val="24"/>
        </w:rPr>
      </w:pPr>
      <w:r>
        <w:rPr>
          <w:sz w:val="24"/>
          <w:szCs w:val="24"/>
        </w:rPr>
        <w:t>二、质量要求及对质量负责条件和期限：见附件。</w:t>
      </w:r>
    </w:p>
    <w:p w14:paraId="13F7A56F">
      <w:pPr>
        <w:tabs>
          <w:tab w:val="left" w:pos="360"/>
        </w:tabs>
        <w:spacing w:line="520" w:lineRule="exact"/>
        <w:ind w:firstLine="480" w:firstLineChars="200"/>
        <w:rPr>
          <w:sz w:val="24"/>
          <w:szCs w:val="24"/>
        </w:rPr>
      </w:pPr>
      <w:r>
        <w:rPr>
          <w:sz w:val="24"/>
          <w:szCs w:val="24"/>
        </w:rPr>
        <w:t>三、供方所提供的服务必须具有合法手续及相关文件。如涉及知识产权则必须是自己拥有或合法使用的。</w:t>
      </w:r>
    </w:p>
    <w:p w14:paraId="3C26EDB1">
      <w:pPr>
        <w:tabs>
          <w:tab w:val="left" w:pos="360"/>
        </w:tabs>
        <w:spacing w:line="520" w:lineRule="exact"/>
        <w:ind w:firstLine="480" w:firstLineChars="200"/>
        <w:rPr>
          <w:sz w:val="24"/>
          <w:szCs w:val="24"/>
        </w:rPr>
      </w:pPr>
      <w:r>
        <w:rPr>
          <w:sz w:val="24"/>
          <w:szCs w:val="24"/>
        </w:rPr>
        <w:t>四、交货时间、地点、方式：见附件。</w:t>
      </w:r>
    </w:p>
    <w:p w14:paraId="3F91BDB9">
      <w:pPr>
        <w:tabs>
          <w:tab w:val="left" w:pos="360"/>
        </w:tabs>
        <w:spacing w:line="520" w:lineRule="exact"/>
        <w:ind w:firstLine="480" w:firstLineChars="200"/>
        <w:rPr>
          <w:sz w:val="24"/>
          <w:szCs w:val="24"/>
        </w:rPr>
      </w:pPr>
      <w:r>
        <w:rPr>
          <w:sz w:val="24"/>
          <w:szCs w:val="24"/>
        </w:rPr>
        <w:t>五、供方应随货物向需方交付服务的相关的资料。如果所提交文件是外文的，供方有义务为需方提供中文或译成中文文件。</w:t>
      </w:r>
    </w:p>
    <w:p w14:paraId="45CC06D9">
      <w:pPr>
        <w:tabs>
          <w:tab w:val="left" w:pos="360"/>
          <w:tab w:val="left" w:pos="721"/>
        </w:tabs>
        <w:spacing w:line="520" w:lineRule="exact"/>
        <w:rPr>
          <w:sz w:val="24"/>
          <w:szCs w:val="24"/>
        </w:rPr>
      </w:pPr>
      <w:r>
        <w:rPr>
          <w:sz w:val="24"/>
          <w:szCs w:val="24"/>
        </w:rPr>
        <w:t xml:space="preserve">    六、验收工作由需方负责对合同进行验收。</w:t>
      </w:r>
    </w:p>
    <w:p w14:paraId="6EF3573E">
      <w:pPr>
        <w:tabs>
          <w:tab w:val="left" w:pos="360"/>
        </w:tabs>
        <w:spacing w:line="520" w:lineRule="exact"/>
        <w:rPr>
          <w:sz w:val="24"/>
          <w:szCs w:val="24"/>
        </w:rPr>
      </w:pPr>
      <w:r>
        <w:rPr>
          <w:sz w:val="24"/>
          <w:szCs w:val="24"/>
        </w:rPr>
        <w:t xml:space="preserve">    七、货款支付方式：见附件。</w:t>
      </w:r>
    </w:p>
    <w:p w14:paraId="3D3B521F">
      <w:pPr>
        <w:tabs>
          <w:tab w:val="left" w:pos="0"/>
          <w:tab w:val="left" w:pos="721"/>
        </w:tabs>
        <w:spacing w:line="520" w:lineRule="exact"/>
        <w:ind w:firstLine="480" w:firstLineChars="200"/>
        <w:rPr>
          <w:sz w:val="24"/>
          <w:szCs w:val="24"/>
        </w:rPr>
      </w:pPr>
      <w:r>
        <w:rPr>
          <w:sz w:val="24"/>
          <w:szCs w:val="24"/>
        </w:rPr>
        <w:t>供方开户银行（汉字全称）：</w:t>
      </w:r>
      <w:r>
        <w:rPr>
          <w:sz w:val="24"/>
          <w:szCs w:val="24"/>
          <w:u w:val="single"/>
        </w:rPr>
        <w:t xml:space="preserve">                                        </w:t>
      </w:r>
      <w:r>
        <w:rPr>
          <w:sz w:val="24"/>
          <w:szCs w:val="24"/>
        </w:rPr>
        <w:t>，</w:t>
      </w:r>
    </w:p>
    <w:p w14:paraId="2938952D">
      <w:pPr>
        <w:tabs>
          <w:tab w:val="left" w:pos="0"/>
          <w:tab w:val="left" w:pos="721"/>
        </w:tabs>
        <w:spacing w:line="520" w:lineRule="exact"/>
        <w:ind w:firstLine="513" w:firstLineChars="214"/>
        <w:rPr>
          <w:sz w:val="24"/>
          <w:szCs w:val="24"/>
        </w:rPr>
      </w:pPr>
      <w:r>
        <w:rPr>
          <w:sz w:val="24"/>
          <w:szCs w:val="24"/>
        </w:rPr>
        <w:t>行号（数字代码）：</w:t>
      </w:r>
      <w:r>
        <w:rPr>
          <w:sz w:val="24"/>
          <w:szCs w:val="24"/>
          <w:u w:val="single"/>
        </w:rPr>
        <w:t xml:space="preserve">                                                </w:t>
      </w:r>
      <w:r>
        <w:rPr>
          <w:sz w:val="24"/>
          <w:szCs w:val="24"/>
        </w:rPr>
        <w:t>，</w:t>
      </w:r>
    </w:p>
    <w:p w14:paraId="7869AB4E">
      <w:pPr>
        <w:tabs>
          <w:tab w:val="left" w:pos="0"/>
          <w:tab w:val="left" w:pos="721"/>
        </w:tabs>
        <w:spacing w:line="520" w:lineRule="exact"/>
        <w:ind w:firstLine="513" w:firstLineChars="214"/>
        <w:rPr>
          <w:sz w:val="24"/>
          <w:szCs w:val="24"/>
        </w:rPr>
      </w:pPr>
      <w:r>
        <w:rPr>
          <w:sz w:val="24"/>
          <w:szCs w:val="24"/>
        </w:rPr>
        <w:t>帐       号：</w:t>
      </w:r>
      <w:r>
        <w:rPr>
          <w:sz w:val="24"/>
          <w:szCs w:val="24"/>
          <w:u w:val="single"/>
        </w:rPr>
        <w:t xml:space="preserve">                                                   </w:t>
      </w:r>
      <w:r>
        <w:rPr>
          <w:szCs w:val="24"/>
        </w:rPr>
        <w:t>。</w:t>
      </w:r>
    </w:p>
    <w:p w14:paraId="11624ACC">
      <w:pPr>
        <w:tabs>
          <w:tab w:val="left" w:pos="0"/>
          <w:tab w:val="left" w:pos="360"/>
        </w:tabs>
        <w:spacing w:line="520" w:lineRule="exact"/>
        <w:ind w:firstLine="480" w:firstLineChars="200"/>
        <w:rPr>
          <w:sz w:val="24"/>
          <w:szCs w:val="24"/>
        </w:rPr>
      </w:pPr>
      <w:r>
        <w:rPr>
          <w:sz w:val="24"/>
          <w:szCs w:val="24"/>
        </w:rPr>
        <w:t>八、合同约定的交货期（竣工期）或验收期届满，需方由于不具备现场条件导致供方无法验收，合同顺延，延期30日以上，需方应按约定付款，如在实际验收过程中出现质量问题，另行商定；需方无故推迟验收或拒不验收的，则视同“验收合格”并向供方付款，但合同中与验收有关的其他条款以合同实际履行后的验收为准。需方具备现场条件，供方应积极做好安装和验收工作。</w:t>
      </w:r>
    </w:p>
    <w:p w14:paraId="6281DBC2">
      <w:pPr>
        <w:widowControl w:val="0"/>
        <w:spacing w:after="120" w:line="520" w:lineRule="exact"/>
        <w:ind w:left="-105" w:leftChars="-50" w:firstLine="480" w:firstLineChars="200"/>
        <w:jc w:val="both"/>
        <w:rPr>
          <w:rFonts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九、有关涉及本合同供方向天津市</w:t>
      </w:r>
      <w:r>
        <w:rPr>
          <w:rFonts w:hint="eastAsia" w:ascii="Times New Roman" w:hAnsi="Times New Roman" w:eastAsia="宋体" w:cs="Times New Roman"/>
          <w:kern w:val="2"/>
          <w:sz w:val="24"/>
          <w:szCs w:val="24"/>
          <w:lang w:val="en-US" w:eastAsia="zh-CN" w:bidi="ar-SA"/>
        </w:rPr>
        <w:t>西青区</w:t>
      </w:r>
      <w:r>
        <w:rPr>
          <w:rFonts w:ascii="Times New Roman" w:hAnsi="Times New Roman" w:eastAsia="宋体" w:cs="Times New Roman"/>
          <w:kern w:val="2"/>
          <w:sz w:val="24"/>
          <w:szCs w:val="24"/>
          <w:lang w:val="en-US" w:eastAsia="zh-CN" w:bidi="ar-SA"/>
        </w:rPr>
        <w:t>政府采购中心所提交的投标文件及有关澄清资料和服务承诺均视为本合同不可分割的部分，对供方具有约束力。</w:t>
      </w:r>
    </w:p>
    <w:p w14:paraId="35149A3F">
      <w:pPr>
        <w:tabs>
          <w:tab w:val="left" w:pos="0"/>
          <w:tab w:val="left" w:pos="315"/>
        </w:tabs>
        <w:spacing w:line="520" w:lineRule="exact"/>
        <w:rPr>
          <w:sz w:val="24"/>
          <w:szCs w:val="24"/>
        </w:rPr>
      </w:pPr>
      <w:r>
        <w:rPr>
          <w:sz w:val="24"/>
          <w:szCs w:val="24"/>
        </w:rPr>
        <w:t>十、本合同一式   份，需方留存   份，供方留存   份，均具同等效力，签字盖章后生效。</w:t>
      </w:r>
    </w:p>
    <w:tbl>
      <w:tblPr>
        <w:tblStyle w:val="16"/>
        <w:tblW w:w="0" w:type="auto"/>
        <w:tblInd w:w="0" w:type="dxa"/>
        <w:tblLayout w:type="autofit"/>
        <w:tblCellMar>
          <w:top w:w="0" w:type="dxa"/>
          <w:left w:w="108" w:type="dxa"/>
          <w:bottom w:w="0" w:type="dxa"/>
          <w:right w:w="108" w:type="dxa"/>
        </w:tblCellMar>
      </w:tblPr>
      <w:tblGrid>
        <w:gridCol w:w="4261"/>
        <w:gridCol w:w="4261"/>
      </w:tblGrid>
      <w:tr w14:paraId="3CB28A00">
        <w:tblPrEx>
          <w:tblCellMar>
            <w:top w:w="0" w:type="dxa"/>
            <w:left w:w="108" w:type="dxa"/>
            <w:bottom w:w="0" w:type="dxa"/>
            <w:right w:w="108" w:type="dxa"/>
          </w:tblCellMar>
        </w:tblPrEx>
        <w:tc>
          <w:tcPr>
            <w:tcW w:w="4261" w:type="dxa"/>
          </w:tcPr>
          <w:p w14:paraId="2A422045">
            <w:pPr>
              <w:tabs>
                <w:tab w:val="left" w:pos="0"/>
                <w:tab w:val="left" w:pos="315"/>
              </w:tabs>
              <w:spacing w:line="520" w:lineRule="exact"/>
              <w:rPr>
                <w:sz w:val="24"/>
                <w:szCs w:val="24"/>
              </w:rPr>
            </w:pPr>
            <w:r>
              <w:rPr>
                <w:sz w:val="24"/>
                <w:szCs w:val="24"/>
              </w:rPr>
              <w:t xml:space="preserve">供方（公章）： </w:t>
            </w:r>
          </w:p>
        </w:tc>
        <w:tc>
          <w:tcPr>
            <w:tcW w:w="4261" w:type="dxa"/>
          </w:tcPr>
          <w:p w14:paraId="493DB784">
            <w:pPr>
              <w:tabs>
                <w:tab w:val="left" w:pos="0"/>
                <w:tab w:val="left" w:pos="315"/>
              </w:tabs>
              <w:spacing w:line="520" w:lineRule="exact"/>
              <w:rPr>
                <w:sz w:val="24"/>
                <w:szCs w:val="24"/>
              </w:rPr>
            </w:pPr>
            <w:r>
              <w:rPr>
                <w:sz w:val="24"/>
                <w:szCs w:val="24"/>
              </w:rPr>
              <w:t xml:space="preserve">需方（公章）： </w:t>
            </w:r>
          </w:p>
        </w:tc>
      </w:tr>
      <w:tr w14:paraId="3E31B632">
        <w:tblPrEx>
          <w:tblCellMar>
            <w:top w:w="0" w:type="dxa"/>
            <w:left w:w="108" w:type="dxa"/>
            <w:bottom w:w="0" w:type="dxa"/>
            <w:right w:w="108" w:type="dxa"/>
          </w:tblCellMar>
        </w:tblPrEx>
        <w:tc>
          <w:tcPr>
            <w:tcW w:w="4261" w:type="dxa"/>
          </w:tcPr>
          <w:p w14:paraId="16F5B82F">
            <w:pPr>
              <w:tabs>
                <w:tab w:val="left" w:pos="0"/>
                <w:tab w:val="left" w:pos="315"/>
              </w:tabs>
              <w:spacing w:line="520" w:lineRule="exact"/>
              <w:rPr>
                <w:sz w:val="24"/>
                <w:szCs w:val="24"/>
              </w:rPr>
            </w:pPr>
            <w:r>
              <w:rPr>
                <w:sz w:val="24"/>
                <w:szCs w:val="24"/>
              </w:rPr>
              <w:t xml:space="preserve">地址：  </w:t>
            </w:r>
          </w:p>
        </w:tc>
        <w:tc>
          <w:tcPr>
            <w:tcW w:w="4261" w:type="dxa"/>
          </w:tcPr>
          <w:p w14:paraId="215A4F08">
            <w:pPr>
              <w:tabs>
                <w:tab w:val="left" w:pos="0"/>
                <w:tab w:val="left" w:pos="315"/>
              </w:tabs>
              <w:spacing w:line="520" w:lineRule="exact"/>
              <w:rPr>
                <w:sz w:val="24"/>
                <w:szCs w:val="24"/>
              </w:rPr>
            </w:pPr>
            <w:r>
              <w:rPr>
                <w:sz w:val="24"/>
                <w:szCs w:val="24"/>
              </w:rPr>
              <w:t xml:space="preserve">地址： </w:t>
            </w:r>
          </w:p>
        </w:tc>
      </w:tr>
      <w:tr w14:paraId="63015C29">
        <w:tblPrEx>
          <w:tblCellMar>
            <w:top w:w="0" w:type="dxa"/>
            <w:left w:w="108" w:type="dxa"/>
            <w:bottom w:w="0" w:type="dxa"/>
            <w:right w:w="108" w:type="dxa"/>
          </w:tblCellMar>
        </w:tblPrEx>
        <w:tc>
          <w:tcPr>
            <w:tcW w:w="4261" w:type="dxa"/>
          </w:tcPr>
          <w:p w14:paraId="0FC066AB">
            <w:pPr>
              <w:tabs>
                <w:tab w:val="left" w:pos="360"/>
              </w:tabs>
              <w:spacing w:line="520" w:lineRule="exact"/>
              <w:rPr>
                <w:sz w:val="24"/>
                <w:szCs w:val="24"/>
              </w:rPr>
            </w:pPr>
            <w:r>
              <w:rPr>
                <w:sz w:val="24"/>
                <w:szCs w:val="24"/>
              </w:rPr>
              <w:t xml:space="preserve">法定代表人： </w:t>
            </w:r>
          </w:p>
        </w:tc>
        <w:tc>
          <w:tcPr>
            <w:tcW w:w="4261" w:type="dxa"/>
          </w:tcPr>
          <w:p w14:paraId="60D71AFB">
            <w:pPr>
              <w:tabs>
                <w:tab w:val="left" w:pos="360"/>
              </w:tabs>
              <w:spacing w:line="520" w:lineRule="exact"/>
              <w:rPr>
                <w:sz w:val="24"/>
                <w:szCs w:val="24"/>
              </w:rPr>
            </w:pPr>
            <w:r>
              <w:rPr>
                <w:sz w:val="24"/>
                <w:szCs w:val="24"/>
              </w:rPr>
              <w:t xml:space="preserve">法定代表人： </w:t>
            </w:r>
          </w:p>
        </w:tc>
      </w:tr>
      <w:tr w14:paraId="4A12D961">
        <w:tblPrEx>
          <w:tblCellMar>
            <w:top w:w="0" w:type="dxa"/>
            <w:left w:w="108" w:type="dxa"/>
            <w:bottom w:w="0" w:type="dxa"/>
            <w:right w:w="108" w:type="dxa"/>
          </w:tblCellMar>
        </w:tblPrEx>
        <w:tc>
          <w:tcPr>
            <w:tcW w:w="4261" w:type="dxa"/>
          </w:tcPr>
          <w:p w14:paraId="7DAD6376">
            <w:pPr>
              <w:tabs>
                <w:tab w:val="left" w:pos="360"/>
              </w:tabs>
              <w:spacing w:line="520" w:lineRule="exact"/>
              <w:rPr>
                <w:sz w:val="24"/>
                <w:szCs w:val="24"/>
              </w:rPr>
            </w:pPr>
            <w:r>
              <w:rPr>
                <w:sz w:val="24"/>
                <w:szCs w:val="24"/>
              </w:rPr>
              <w:t xml:space="preserve">委托代理人： </w:t>
            </w:r>
          </w:p>
        </w:tc>
        <w:tc>
          <w:tcPr>
            <w:tcW w:w="4261" w:type="dxa"/>
          </w:tcPr>
          <w:p w14:paraId="123692CD">
            <w:pPr>
              <w:tabs>
                <w:tab w:val="left" w:pos="360"/>
              </w:tabs>
              <w:spacing w:line="520" w:lineRule="exact"/>
              <w:rPr>
                <w:sz w:val="24"/>
                <w:szCs w:val="24"/>
              </w:rPr>
            </w:pPr>
            <w:r>
              <w:rPr>
                <w:sz w:val="24"/>
                <w:szCs w:val="24"/>
              </w:rPr>
              <w:t xml:space="preserve">委托代理人： </w:t>
            </w:r>
          </w:p>
        </w:tc>
      </w:tr>
      <w:tr w14:paraId="02868FA5">
        <w:tblPrEx>
          <w:tblCellMar>
            <w:top w:w="0" w:type="dxa"/>
            <w:left w:w="108" w:type="dxa"/>
            <w:bottom w:w="0" w:type="dxa"/>
            <w:right w:w="108" w:type="dxa"/>
          </w:tblCellMar>
        </w:tblPrEx>
        <w:tc>
          <w:tcPr>
            <w:tcW w:w="4261" w:type="dxa"/>
          </w:tcPr>
          <w:p w14:paraId="7564AEA8">
            <w:pPr>
              <w:tabs>
                <w:tab w:val="left" w:pos="360"/>
              </w:tabs>
              <w:spacing w:line="520" w:lineRule="exact"/>
              <w:rPr>
                <w:sz w:val="24"/>
                <w:szCs w:val="24"/>
              </w:rPr>
            </w:pPr>
            <w:r>
              <w:rPr>
                <w:sz w:val="24"/>
                <w:szCs w:val="24"/>
              </w:rPr>
              <w:t>电话：</w:t>
            </w:r>
          </w:p>
        </w:tc>
        <w:tc>
          <w:tcPr>
            <w:tcW w:w="4261" w:type="dxa"/>
          </w:tcPr>
          <w:p w14:paraId="3F4BF5E7">
            <w:pPr>
              <w:tabs>
                <w:tab w:val="left" w:pos="360"/>
              </w:tabs>
              <w:spacing w:line="520" w:lineRule="exact"/>
              <w:rPr>
                <w:sz w:val="24"/>
                <w:szCs w:val="24"/>
              </w:rPr>
            </w:pPr>
            <w:r>
              <w:rPr>
                <w:sz w:val="24"/>
                <w:szCs w:val="24"/>
              </w:rPr>
              <w:t>电话：</w:t>
            </w:r>
          </w:p>
        </w:tc>
      </w:tr>
    </w:tbl>
    <w:p w14:paraId="03DFEA04">
      <w:pPr>
        <w:rPr>
          <w:sz w:val="24"/>
          <w:szCs w:val="24"/>
        </w:rPr>
      </w:pPr>
    </w:p>
    <w:p w14:paraId="73ECD645">
      <w:pPr>
        <w:rPr>
          <w:szCs w:val="24"/>
        </w:rPr>
      </w:pPr>
      <w:r>
        <w:rPr>
          <w:sz w:val="24"/>
          <w:szCs w:val="24"/>
        </w:rPr>
        <w:t>时间：20</w:t>
      </w:r>
      <w:r>
        <w:rPr>
          <w:rFonts w:hint="eastAsia"/>
          <w:sz w:val="24"/>
          <w:szCs w:val="24"/>
        </w:rPr>
        <w:t xml:space="preserve">  </w:t>
      </w:r>
      <w:r>
        <w:rPr>
          <w:sz w:val="24"/>
          <w:szCs w:val="24"/>
        </w:rPr>
        <w:t>年  月  日</w:t>
      </w:r>
    </w:p>
    <w:p w14:paraId="3A82B0DF">
      <w:pPr>
        <w:jc w:val="center"/>
        <w:rPr>
          <w:b/>
          <w:sz w:val="30"/>
          <w:szCs w:val="30"/>
        </w:rPr>
      </w:pPr>
      <w:r>
        <w:rPr>
          <w:b/>
          <w:sz w:val="30"/>
          <w:szCs w:val="30"/>
        </w:rPr>
        <w:br w:type="page"/>
      </w:r>
      <w:r>
        <w:rPr>
          <w:b/>
          <w:sz w:val="30"/>
          <w:szCs w:val="30"/>
        </w:rPr>
        <w:t>合同特殊条款</w:t>
      </w:r>
    </w:p>
    <w:p w14:paraId="48289B6E">
      <w:pPr>
        <w:tabs>
          <w:tab w:val="left" w:pos="360"/>
        </w:tabs>
        <w:spacing w:line="520" w:lineRule="exact"/>
        <w:ind w:firstLine="410" w:firstLineChars="171"/>
        <w:rPr>
          <w:sz w:val="24"/>
          <w:szCs w:val="24"/>
        </w:rPr>
      </w:pPr>
    </w:p>
    <w:p w14:paraId="5A86AED9">
      <w:pPr>
        <w:tabs>
          <w:tab w:val="left" w:pos="360"/>
        </w:tabs>
        <w:spacing w:line="520" w:lineRule="exact"/>
        <w:ind w:firstLine="410" w:firstLineChars="171"/>
        <w:rPr>
          <w:sz w:val="24"/>
          <w:szCs w:val="24"/>
        </w:rPr>
      </w:pPr>
      <w:r>
        <w:rPr>
          <w:sz w:val="24"/>
          <w:szCs w:val="24"/>
        </w:rPr>
        <w:t xml:space="preserve"> 合同特殊条款是合同一般条款的补充和修改。如果两者之间有抵触，应以特殊条款为准。</w:t>
      </w:r>
    </w:p>
    <w:p w14:paraId="02143E84">
      <w:pPr>
        <w:tabs>
          <w:tab w:val="left" w:pos="360"/>
        </w:tabs>
        <w:spacing w:line="520" w:lineRule="exact"/>
        <w:ind w:firstLine="410" w:firstLineChars="171"/>
        <w:rPr>
          <w:sz w:val="24"/>
          <w:szCs w:val="24"/>
        </w:rPr>
      </w:pPr>
      <w:r>
        <w:rPr>
          <w:sz w:val="24"/>
          <w:szCs w:val="24"/>
        </w:rPr>
        <w:t xml:space="preserve"> 合同特殊条款由中标单位和货物（或工程、服务）需求方及代理方根据货物项目的具体情况协商拟订。</w:t>
      </w:r>
    </w:p>
    <w:p w14:paraId="13E48707">
      <w:pPr>
        <w:autoSpaceDE w:val="0"/>
        <w:autoSpaceDN w:val="0"/>
        <w:adjustRightInd w:val="0"/>
        <w:spacing w:line="360" w:lineRule="auto"/>
        <w:ind w:firstLine="480" w:firstLineChars="200"/>
        <w:rPr>
          <w:sz w:val="24"/>
        </w:rPr>
      </w:pPr>
    </w:p>
    <w:p w14:paraId="5A8F24ED">
      <w:pPr>
        <w:widowControl/>
        <w:jc w:val="left"/>
        <w:rPr>
          <w:sz w:val="24"/>
        </w:rPr>
      </w:pPr>
      <w:r>
        <w:rPr>
          <w:sz w:val="24"/>
        </w:rPr>
        <w:br w:type="page"/>
      </w:r>
    </w:p>
    <w:p w14:paraId="472D87DD">
      <w:pPr>
        <w:pStyle w:val="2"/>
        <w:jc w:val="center"/>
      </w:pPr>
      <w:bookmarkStart w:id="6" w:name="_Toc411426753"/>
      <w:r>
        <w:t>第五部分  响应文件格式</w:t>
      </w:r>
      <w:bookmarkEnd w:id="6"/>
    </w:p>
    <w:p w14:paraId="7158F5B4">
      <w:pPr>
        <w:autoSpaceDE w:val="0"/>
        <w:autoSpaceDN w:val="0"/>
        <w:adjustRightInd w:val="0"/>
        <w:spacing w:line="520" w:lineRule="exact"/>
        <w:rPr>
          <w:b/>
          <w:kern w:val="0"/>
          <w:sz w:val="24"/>
        </w:rPr>
      </w:pPr>
    </w:p>
    <w:p w14:paraId="46CB2F99">
      <w:pPr>
        <w:autoSpaceDE w:val="0"/>
        <w:autoSpaceDN w:val="0"/>
        <w:adjustRightInd w:val="0"/>
        <w:spacing w:line="520" w:lineRule="exact"/>
        <w:rPr>
          <w:b/>
          <w:kern w:val="0"/>
          <w:sz w:val="24"/>
        </w:rPr>
      </w:pPr>
    </w:p>
    <w:p w14:paraId="76745439">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4F3A446A">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xml:space="preserve">（ </w:t>
      </w:r>
      <w:r>
        <w:rPr>
          <w:rFonts w:hint="eastAsia" w:eastAsia="楷体_GB2312"/>
          <w:b/>
          <w:color w:val="FF0000"/>
          <w:kern w:val="0"/>
          <w:sz w:val="36"/>
          <w:szCs w:val="36"/>
        </w:rPr>
        <w:t>加盖电子签章</w:t>
      </w:r>
      <w:r>
        <w:rPr>
          <w:rFonts w:eastAsia="楷体_GB2312"/>
          <w:b/>
          <w:color w:val="FF0000"/>
          <w:kern w:val="0"/>
          <w:sz w:val="36"/>
          <w:szCs w:val="36"/>
        </w:rPr>
        <w:t xml:space="preserve"> ）</w:t>
      </w:r>
    </w:p>
    <w:p w14:paraId="4D5C3D9C">
      <w:pPr>
        <w:autoSpaceDE w:val="0"/>
        <w:autoSpaceDN w:val="0"/>
        <w:adjustRightInd w:val="0"/>
        <w:spacing w:line="520" w:lineRule="exact"/>
        <w:rPr>
          <w:b/>
          <w:kern w:val="0"/>
          <w:sz w:val="24"/>
        </w:rPr>
      </w:pPr>
    </w:p>
    <w:p w14:paraId="761C98DF">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14:paraId="34FDF686">
      <w:pPr>
        <w:autoSpaceDE w:val="0"/>
        <w:autoSpaceDN w:val="0"/>
        <w:adjustRightInd w:val="0"/>
        <w:spacing w:line="520" w:lineRule="exact"/>
        <w:rPr>
          <w:b/>
          <w:kern w:val="0"/>
          <w:sz w:val="24"/>
        </w:rPr>
      </w:pPr>
    </w:p>
    <w:p w14:paraId="33AECB5A">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1FB0A53D">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341BB0F3">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27472938">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3115BB73">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法定代表人姓名：</w:t>
      </w:r>
    </w:p>
    <w:p w14:paraId="41E79C5F">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磋商代表人姓名：</w:t>
      </w:r>
    </w:p>
    <w:p w14:paraId="2003DA47">
      <w:pPr>
        <w:spacing w:before="93" w:beforeLines="30" w:after="218" w:afterLines="70" w:line="540" w:lineRule="exact"/>
        <w:ind w:left="630" w:leftChars="300"/>
        <w:rPr>
          <w:rFonts w:eastAsia="方正楷体简体"/>
          <w:b/>
          <w:sz w:val="34"/>
          <w:szCs w:val="34"/>
        </w:rPr>
      </w:pPr>
    </w:p>
    <w:p w14:paraId="0A3250F4">
      <w:pPr>
        <w:spacing w:before="93" w:beforeLines="30" w:after="218" w:afterLines="70" w:line="540" w:lineRule="exact"/>
        <w:ind w:left="630" w:leftChars="300"/>
        <w:rPr>
          <w:rFonts w:eastAsia="方正楷体简体"/>
          <w:b/>
          <w:sz w:val="34"/>
          <w:szCs w:val="34"/>
        </w:rPr>
      </w:pPr>
    </w:p>
    <w:p w14:paraId="75C61E50">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110BFE84">
      <w:pPr>
        <w:autoSpaceDN w:val="0"/>
        <w:spacing w:line="360" w:lineRule="auto"/>
        <w:jc w:val="center"/>
        <w:rPr>
          <w:b/>
          <w:bCs/>
          <w:sz w:val="24"/>
        </w:rPr>
      </w:pPr>
      <w:r>
        <w:rPr>
          <w:b/>
          <w:sz w:val="24"/>
        </w:rPr>
        <w:br w:type="page"/>
      </w:r>
      <w:r>
        <w:rPr>
          <w:rFonts w:hint="eastAsia"/>
          <w:b/>
          <w:sz w:val="24"/>
        </w:rPr>
        <w:t>第一阶段</w:t>
      </w:r>
      <w:r>
        <w:rPr>
          <w:rFonts w:hint="eastAsia"/>
          <w:b/>
          <w:bCs/>
          <w:sz w:val="24"/>
        </w:rPr>
        <w:t>响应文件总目录</w:t>
      </w:r>
    </w:p>
    <w:p w14:paraId="7C151E76">
      <w:pPr>
        <w:autoSpaceDN w:val="0"/>
        <w:spacing w:line="360" w:lineRule="auto"/>
        <w:jc w:val="center"/>
        <w:rPr>
          <w:b/>
          <w:bCs/>
          <w:sz w:val="24"/>
        </w:rPr>
      </w:pPr>
    </w:p>
    <w:p w14:paraId="3534420C">
      <w:pPr>
        <w:autoSpaceDN w:val="0"/>
        <w:spacing w:line="360" w:lineRule="auto"/>
        <w:jc w:val="center"/>
        <w:rPr>
          <w:b/>
          <w:bCs/>
          <w:sz w:val="24"/>
        </w:rPr>
      </w:pPr>
      <w:r>
        <w:rPr>
          <w:rFonts w:hint="eastAsia"/>
          <w:b/>
          <w:bCs/>
          <w:sz w:val="24"/>
        </w:rPr>
        <w:t>（投标人自行编制）</w:t>
      </w:r>
    </w:p>
    <w:p w14:paraId="578F3044">
      <w:pPr>
        <w:widowControl/>
        <w:spacing w:line="360" w:lineRule="auto"/>
        <w:jc w:val="center"/>
        <w:rPr>
          <w:b/>
          <w:sz w:val="24"/>
        </w:rPr>
      </w:pPr>
      <w:r>
        <w:rPr>
          <w:b/>
          <w:sz w:val="24"/>
        </w:rPr>
        <w:br w:type="page"/>
      </w:r>
      <w:r>
        <w:rPr>
          <w:rFonts w:hint="eastAsia"/>
          <w:b/>
          <w:sz w:val="24"/>
        </w:rPr>
        <w:t>评分因素及评标标准页码检索</w:t>
      </w:r>
    </w:p>
    <w:p w14:paraId="6FFBEAB8">
      <w:pPr>
        <w:widowControl/>
        <w:spacing w:line="360" w:lineRule="auto"/>
        <w:jc w:val="center"/>
        <w:rPr>
          <w:b/>
          <w:sz w:val="24"/>
        </w:rPr>
      </w:pPr>
    </w:p>
    <w:p w14:paraId="5693758A">
      <w:pPr>
        <w:widowControl/>
        <w:spacing w:line="360" w:lineRule="auto"/>
        <w:jc w:val="center"/>
        <w:rPr>
          <w:b/>
          <w:bCs/>
          <w:sz w:val="24"/>
        </w:rPr>
      </w:pPr>
      <w:r>
        <w:rPr>
          <w:rFonts w:hint="eastAsia"/>
          <w:b/>
          <w:bCs/>
          <w:sz w:val="24"/>
        </w:rPr>
        <w:t>（投标人按磋商文件“评分因素及评标标准”中除涉及价格的评分项外的每个评分项逐项列明页码）</w:t>
      </w:r>
    </w:p>
    <w:p w14:paraId="0E251D84">
      <w:pPr>
        <w:spacing w:line="460" w:lineRule="exact"/>
        <w:jc w:val="left"/>
        <w:rPr>
          <w:b/>
          <w:sz w:val="24"/>
        </w:rPr>
      </w:pPr>
      <w:r>
        <w:rPr>
          <w:b/>
          <w:sz w:val="24"/>
        </w:rPr>
        <w:br w:type="page"/>
      </w:r>
      <w:r>
        <w:rPr>
          <w:b/>
          <w:sz w:val="24"/>
        </w:rPr>
        <w:t>附件1</w:t>
      </w:r>
      <w:r>
        <w:rPr>
          <w:rFonts w:hint="eastAsia"/>
          <w:b/>
          <w:sz w:val="24"/>
        </w:rPr>
        <w:t>-1</w:t>
      </w:r>
    </w:p>
    <w:p w14:paraId="75364DE1">
      <w:pPr>
        <w:tabs>
          <w:tab w:val="left" w:pos="360"/>
        </w:tabs>
        <w:spacing w:line="560" w:lineRule="exact"/>
        <w:jc w:val="center"/>
        <w:rPr>
          <w:b/>
          <w:sz w:val="24"/>
        </w:rPr>
      </w:pPr>
      <w:r>
        <w:rPr>
          <w:b/>
          <w:sz w:val="24"/>
        </w:rPr>
        <w:t>响应书</w:t>
      </w:r>
    </w:p>
    <w:p w14:paraId="2C2DB4E4">
      <w:pPr>
        <w:autoSpaceDE w:val="0"/>
        <w:autoSpaceDN w:val="0"/>
        <w:adjustRightInd w:val="0"/>
        <w:spacing w:line="520" w:lineRule="exact"/>
        <w:jc w:val="left"/>
        <w:rPr>
          <w:kern w:val="0"/>
          <w:sz w:val="24"/>
        </w:rPr>
      </w:pPr>
      <w:r>
        <w:rPr>
          <w:kern w:val="0"/>
          <w:sz w:val="24"/>
        </w:rPr>
        <w:t>致：天津市</w:t>
      </w:r>
      <w:r>
        <w:rPr>
          <w:rFonts w:hint="eastAsia"/>
          <w:kern w:val="0"/>
          <w:sz w:val="24"/>
          <w:lang w:eastAsia="zh-CN"/>
        </w:rPr>
        <w:t>西青区</w:t>
      </w:r>
      <w:r>
        <w:rPr>
          <w:kern w:val="0"/>
          <w:sz w:val="24"/>
        </w:rPr>
        <w:t>政府采购中心</w:t>
      </w:r>
    </w:p>
    <w:p w14:paraId="430C1DDD">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w:t>
      </w:r>
      <w:r>
        <w:rPr>
          <w:rFonts w:hint="eastAsia"/>
          <w:sz w:val="24"/>
        </w:rPr>
        <w:t>磋商</w:t>
      </w:r>
      <w:r>
        <w:rPr>
          <w:sz w:val="24"/>
        </w:rPr>
        <w:t>邀请，签字代表</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网上应答及上传加盖电子签章的响应文件</w:t>
      </w:r>
      <w:r>
        <w:rPr>
          <w:sz w:val="24"/>
        </w:rPr>
        <w:t>。</w:t>
      </w:r>
    </w:p>
    <w:p w14:paraId="6F1BC2AD">
      <w:pPr>
        <w:autoSpaceDE w:val="0"/>
        <w:autoSpaceDN w:val="0"/>
        <w:adjustRightInd w:val="0"/>
        <w:spacing w:line="360" w:lineRule="auto"/>
        <w:ind w:firstLine="480"/>
        <w:jc w:val="left"/>
        <w:rPr>
          <w:kern w:val="0"/>
          <w:sz w:val="24"/>
        </w:rPr>
      </w:pPr>
      <w:r>
        <w:rPr>
          <w:kern w:val="0"/>
          <w:sz w:val="24"/>
        </w:rPr>
        <w:t>据此函，签字代表宣布同意如下：</w:t>
      </w:r>
    </w:p>
    <w:p w14:paraId="6F142D39">
      <w:pPr>
        <w:spacing w:line="360" w:lineRule="auto"/>
        <w:ind w:firstLine="480" w:firstLineChars="200"/>
        <w:rPr>
          <w:sz w:val="24"/>
        </w:rPr>
      </w:pPr>
      <w:r>
        <w:rPr>
          <w:rFonts w:hint="eastAsia"/>
          <w:sz w:val="24"/>
        </w:rPr>
        <w:t>1</w:t>
      </w:r>
      <w:r>
        <w:rPr>
          <w:sz w:val="24"/>
        </w:rPr>
        <w:t>.</w:t>
      </w:r>
      <w:r>
        <w:rPr>
          <w:rFonts w:hint="eastAsia"/>
          <w:sz w:val="24"/>
        </w:rPr>
        <w:t xml:space="preserve"> 我公司</w:t>
      </w:r>
      <w:r>
        <w:rPr>
          <w:sz w:val="24"/>
        </w:rPr>
        <w:t>将按磋商文件的规定履行合同责任和义务。</w:t>
      </w:r>
    </w:p>
    <w:p w14:paraId="6022A7A2">
      <w:pPr>
        <w:spacing w:line="360" w:lineRule="auto"/>
        <w:ind w:firstLine="480" w:firstLineChars="200"/>
        <w:rPr>
          <w:sz w:val="24"/>
        </w:rPr>
      </w:pPr>
      <w:r>
        <w:rPr>
          <w:rFonts w:hint="eastAsia"/>
          <w:sz w:val="24"/>
        </w:rPr>
        <w:t>2</w:t>
      </w:r>
      <w:r>
        <w:rPr>
          <w:sz w:val="24"/>
        </w:rPr>
        <w:t>.</w:t>
      </w:r>
      <w:r>
        <w:rPr>
          <w:rFonts w:hint="eastAsia"/>
          <w:sz w:val="24"/>
        </w:rPr>
        <w:t xml:space="preserve"> 我公司已详细审查全部磋商文件，包括更正公告以及全部参考资料和所有附件。我们完全理解并同意放弃对这方面有不明及误解的权利，并认为全部磋商文件（包括更正公告以及全部参考资料和所有附件）公平公正，无倾向性和排他性。</w:t>
      </w:r>
    </w:p>
    <w:p w14:paraId="69806E64">
      <w:pPr>
        <w:spacing w:line="360" w:lineRule="auto"/>
        <w:ind w:firstLine="480" w:firstLineChars="200"/>
        <w:rPr>
          <w:sz w:val="24"/>
        </w:rPr>
      </w:pPr>
      <w:r>
        <w:rPr>
          <w:rFonts w:hint="eastAsia"/>
          <w:sz w:val="24"/>
        </w:rPr>
        <w:t>3</w:t>
      </w:r>
      <w:r>
        <w:rPr>
          <w:sz w:val="24"/>
        </w:rPr>
        <w:t>.</w:t>
      </w:r>
      <w:r>
        <w:rPr>
          <w:rFonts w:hint="eastAsia"/>
          <w:sz w:val="24"/>
        </w:rPr>
        <w:t xml:space="preserve"> 我公司的磋商有效期为响应文件开启之日起60天。</w:t>
      </w:r>
    </w:p>
    <w:p w14:paraId="049FF0AA">
      <w:pPr>
        <w:spacing w:line="360" w:lineRule="auto"/>
        <w:ind w:firstLine="480" w:firstLineChars="200"/>
        <w:rPr>
          <w:sz w:val="24"/>
        </w:rPr>
      </w:pPr>
      <w:r>
        <w:rPr>
          <w:rFonts w:hint="eastAsia"/>
          <w:sz w:val="24"/>
        </w:rPr>
        <w:t>4</w:t>
      </w:r>
      <w:r>
        <w:rPr>
          <w:sz w:val="24"/>
        </w:rPr>
        <w:t>.</w:t>
      </w:r>
      <w:r>
        <w:rPr>
          <w:rFonts w:hint="eastAsia"/>
          <w:sz w:val="24"/>
        </w:rPr>
        <w:t xml:space="preserve"> 我公司同意按照招标采购单位要求</w:t>
      </w:r>
      <w:r>
        <w:rPr>
          <w:sz w:val="24"/>
        </w:rPr>
        <w:t>提供的与投标有关的一切数据或资料</w:t>
      </w:r>
      <w:r>
        <w:rPr>
          <w:rFonts w:hint="eastAsia"/>
          <w:sz w:val="24"/>
        </w:rPr>
        <w:t>，并声明响应文件及所提供的一切资料均真实有效。由于我公司提供资料不实而造成的责任和后果由我公司自行承担。</w:t>
      </w:r>
    </w:p>
    <w:p w14:paraId="60295295">
      <w:pPr>
        <w:spacing w:line="360" w:lineRule="auto"/>
        <w:ind w:firstLine="480" w:firstLineChars="200"/>
        <w:rPr>
          <w:sz w:val="24"/>
        </w:rPr>
      </w:pPr>
      <w:r>
        <w:rPr>
          <w:rFonts w:hint="eastAsia"/>
          <w:sz w:val="24"/>
        </w:rPr>
        <w:t>5. 我公司保证所投产品来自合法的供货渠道，若成交，则有义务向采购人提供其需要的有效书面证明材料。如果提供非法渠道的商品，视为欺诈，并承担相关责任。</w:t>
      </w:r>
    </w:p>
    <w:p w14:paraId="7C6386DD">
      <w:pPr>
        <w:spacing w:line="360" w:lineRule="auto"/>
        <w:ind w:firstLine="480" w:firstLineChars="200"/>
        <w:rPr>
          <w:sz w:val="24"/>
        </w:rPr>
      </w:pPr>
      <w:r>
        <w:rPr>
          <w:rFonts w:hint="eastAsia"/>
          <w:sz w:val="24"/>
        </w:rPr>
        <w:t>6.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108F813C">
      <w:pPr>
        <w:spacing w:line="360" w:lineRule="auto"/>
        <w:ind w:firstLine="480" w:firstLineChars="200"/>
        <w:rPr>
          <w:sz w:val="24"/>
        </w:rPr>
      </w:pPr>
      <w:r>
        <w:rPr>
          <w:rFonts w:hint="eastAsia"/>
          <w:sz w:val="24"/>
        </w:rPr>
        <w:t>7. 我公司承诺完全符合《政府采购法》、《政府采购法实施条例》等法律法规规定，并随时接受招标采购单位的检查验证。</w:t>
      </w:r>
      <w:r>
        <w:rPr>
          <w:sz w:val="24"/>
        </w:rPr>
        <w:t>在整个</w:t>
      </w:r>
      <w:r>
        <w:rPr>
          <w:rFonts w:hint="eastAsia"/>
          <w:sz w:val="24"/>
        </w:rPr>
        <w:t>磋商</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磋商文件</w:t>
      </w:r>
      <w:r>
        <w:rPr>
          <w:rFonts w:hint="eastAsia"/>
          <w:sz w:val="24"/>
        </w:rPr>
        <w:t>的</w:t>
      </w:r>
      <w:r>
        <w:rPr>
          <w:sz w:val="24"/>
        </w:rPr>
        <w:t>规定给予</w:t>
      </w:r>
      <w:r>
        <w:rPr>
          <w:rFonts w:hint="eastAsia"/>
          <w:sz w:val="24"/>
        </w:rPr>
        <w:t>处罚</w:t>
      </w:r>
      <w:r>
        <w:rPr>
          <w:sz w:val="24"/>
        </w:rPr>
        <w:t>。</w:t>
      </w:r>
    </w:p>
    <w:p w14:paraId="37B0683E">
      <w:pPr>
        <w:spacing w:line="360" w:lineRule="auto"/>
        <w:ind w:firstLine="480" w:firstLineChars="200"/>
        <w:rPr>
          <w:sz w:val="24"/>
        </w:rPr>
      </w:pPr>
      <w:r>
        <w:rPr>
          <w:rFonts w:hint="eastAsia"/>
          <w:sz w:val="24"/>
        </w:rPr>
        <w:t>8.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p>
    <w:p w14:paraId="116BC474">
      <w:pPr>
        <w:spacing w:line="360" w:lineRule="auto"/>
        <w:ind w:firstLine="480" w:firstLineChars="200"/>
        <w:rPr>
          <w:sz w:val="24"/>
        </w:rPr>
      </w:pPr>
      <w:r>
        <w:rPr>
          <w:rFonts w:hint="eastAsia"/>
          <w:sz w:val="24"/>
        </w:rPr>
        <w:t>9</w:t>
      </w:r>
      <w:r>
        <w:rPr>
          <w:sz w:val="24"/>
        </w:rPr>
        <w:t>.</w:t>
      </w:r>
      <w:r>
        <w:rPr>
          <w:rFonts w:hint="eastAsia"/>
          <w:sz w:val="24"/>
        </w:rPr>
        <w:t xml:space="preserve"> </w:t>
      </w:r>
      <w:r>
        <w:rPr>
          <w:sz w:val="24"/>
        </w:rPr>
        <w:t>我公司若</w:t>
      </w:r>
      <w:r>
        <w:rPr>
          <w:rFonts w:hint="eastAsia"/>
          <w:sz w:val="24"/>
        </w:rPr>
        <w:t>成交</w:t>
      </w:r>
      <w:r>
        <w:rPr>
          <w:sz w:val="24"/>
        </w:rPr>
        <w:t>，本承诺将成为合同不可分割的一部分，与合同具有同等的法律效力。</w:t>
      </w:r>
    </w:p>
    <w:p w14:paraId="69455BAF">
      <w:pPr>
        <w:spacing w:line="360" w:lineRule="auto"/>
        <w:ind w:firstLine="480" w:firstLineChars="200"/>
        <w:rPr>
          <w:sz w:val="24"/>
        </w:rPr>
      </w:pPr>
      <w:r>
        <w:rPr>
          <w:rFonts w:hint="eastAsia"/>
          <w:sz w:val="24"/>
        </w:rPr>
        <w:t>10. 如违反上述承诺，我公司投标无效且接受相关部门依法作出的处罚，并承担通过“天津市政府采购网”等相关媒体予以公布的任何风险和责任。</w:t>
      </w:r>
    </w:p>
    <w:p w14:paraId="6F1C06E3">
      <w:pPr>
        <w:spacing w:line="360" w:lineRule="auto"/>
        <w:ind w:firstLine="480" w:firstLineChars="200"/>
        <w:rPr>
          <w:sz w:val="24"/>
        </w:rPr>
      </w:pPr>
      <w:r>
        <w:rPr>
          <w:rFonts w:hint="eastAsia"/>
          <w:sz w:val="24"/>
        </w:rPr>
        <w:t>11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14:paraId="33A2FCD2">
      <w:pPr>
        <w:spacing w:line="360" w:lineRule="auto"/>
        <w:ind w:firstLine="480" w:firstLineChars="200"/>
        <w:rPr>
          <w:sz w:val="24"/>
        </w:rPr>
      </w:pPr>
      <w:r>
        <w:rPr>
          <w:rFonts w:hint="eastAsia"/>
          <w:sz w:val="24"/>
        </w:rPr>
        <w:t>纳税人识别号：</w:t>
      </w:r>
    </w:p>
    <w:p w14:paraId="44E34DA4">
      <w:pPr>
        <w:spacing w:line="360" w:lineRule="auto"/>
        <w:ind w:firstLine="480" w:firstLineChars="200"/>
        <w:rPr>
          <w:sz w:val="24"/>
        </w:rPr>
      </w:pPr>
      <w:r>
        <w:rPr>
          <w:rFonts w:hint="eastAsia"/>
          <w:sz w:val="24"/>
        </w:rPr>
        <w:t>地址、电话：</w:t>
      </w:r>
    </w:p>
    <w:p w14:paraId="4ED662A8">
      <w:pPr>
        <w:spacing w:line="360" w:lineRule="auto"/>
        <w:ind w:firstLine="480" w:firstLineChars="200"/>
        <w:rPr>
          <w:sz w:val="24"/>
        </w:rPr>
      </w:pPr>
      <w:r>
        <w:rPr>
          <w:rFonts w:hint="eastAsia"/>
          <w:sz w:val="24"/>
        </w:rPr>
        <w:t>开户行及账号：</w:t>
      </w:r>
    </w:p>
    <w:p w14:paraId="3224526B">
      <w:pPr>
        <w:spacing w:line="360" w:lineRule="auto"/>
        <w:ind w:firstLine="480" w:firstLineChars="200"/>
        <w:rPr>
          <w:sz w:val="24"/>
        </w:rPr>
      </w:pPr>
      <w:r>
        <w:rPr>
          <w:rFonts w:hint="eastAsia"/>
          <w:sz w:val="24"/>
        </w:rPr>
        <w:t>开具发票类型：□增值税专用发票         □增值税普通发票</w:t>
      </w:r>
    </w:p>
    <w:p w14:paraId="59E51BA7">
      <w:pPr>
        <w:spacing w:line="360" w:lineRule="auto"/>
        <w:ind w:firstLine="480" w:firstLineChars="200"/>
        <w:rPr>
          <w:sz w:val="24"/>
        </w:rPr>
      </w:pPr>
      <w:r>
        <w:rPr>
          <w:rFonts w:hint="eastAsia"/>
          <w:sz w:val="24"/>
        </w:rPr>
        <w:t>12. 我公司选择招标代理服务费</w:t>
      </w:r>
      <w:r>
        <w:rPr>
          <w:sz w:val="24"/>
        </w:rPr>
        <w:t>发票领取方式（请自行选择以下任一方式并在相应</w:t>
      </w:r>
      <w:r>
        <w:rPr>
          <w:rFonts w:hint="eastAsia"/>
          <w:sz w:val="24"/>
        </w:rPr>
        <w:t>□里划“√”</w:t>
      </w:r>
      <w:r>
        <w:rPr>
          <w:sz w:val="24"/>
        </w:rPr>
        <w:t>）：</w:t>
      </w:r>
    </w:p>
    <w:p w14:paraId="1C66282D">
      <w:pPr>
        <w:spacing w:line="360" w:lineRule="auto"/>
        <w:ind w:firstLine="482" w:firstLineChars="200"/>
        <w:rPr>
          <w:b/>
          <w:sz w:val="24"/>
        </w:rPr>
      </w:pPr>
      <w:r>
        <w:rPr>
          <w:rFonts w:hint="eastAsia"/>
          <w:b/>
          <w:sz w:val="24"/>
        </w:rPr>
        <w:t>□</w:t>
      </w:r>
      <w:r>
        <w:rPr>
          <w:b/>
          <w:sz w:val="24"/>
        </w:rPr>
        <w:t>上门自取</w:t>
      </w:r>
    </w:p>
    <w:p w14:paraId="4BD19998">
      <w:pPr>
        <w:spacing w:line="360" w:lineRule="auto"/>
        <w:ind w:firstLine="480" w:firstLineChars="200"/>
        <w:rPr>
          <w:sz w:val="24"/>
        </w:rPr>
      </w:pPr>
    </w:p>
    <w:p w14:paraId="699F84B7">
      <w:pPr>
        <w:spacing w:line="360" w:lineRule="auto"/>
        <w:ind w:firstLine="482" w:firstLineChars="200"/>
        <w:rPr>
          <w:b/>
          <w:sz w:val="24"/>
        </w:rPr>
      </w:pPr>
      <w:r>
        <w:rPr>
          <w:rFonts w:hint="eastAsia"/>
          <w:b/>
          <w:sz w:val="24"/>
        </w:rPr>
        <w:t>□</w:t>
      </w:r>
      <w:r>
        <w:rPr>
          <w:b/>
          <w:sz w:val="24"/>
        </w:rPr>
        <w:t>到付邮寄</w:t>
      </w:r>
    </w:p>
    <w:p w14:paraId="45C61F81">
      <w:pPr>
        <w:spacing w:line="360" w:lineRule="auto"/>
        <w:ind w:firstLine="480" w:firstLineChars="200"/>
        <w:rPr>
          <w:sz w:val="24"/>
        </w:rPr>
      </w:pPr>
      <w:r>
        <w:rPr>
          <w:sz w:val="24"/>
        </w:rPr>
        <w:t>邮寄地址</w:t>
      </w:r>
      <w:r>
        <w:rPr>
          <w:rFonts w:hint="eastAsia"/>
          <w:sz w:val="24"/>
        </w:rPr>
        <w:t>、邮编</w:t>
      </w:r>
      <w:r>
        <w:rPr>
          <w:sz w:val="24"/>
        </w:rPr>
        <w:t>：</w:t>
      </w:r>
    </w:p>
    <w:p w14:paraId="5C273206">
      <w:pPr>
        <w:spacing w:line="360" w:lineRule="auto"/>
        <w:ind w:firstLine="480" w:firstLineChars="200"/>
        <w:rPr>
          <w:sz w:val="24"/>
        </w:rPr>
      </w:pPr>
      <w:r>
        <w:rPr>
          <w:sz w:val="24"/>
        </w:rPr>
        <w:t>邮寄联系人、手机号码：</w:t>
      </w:r>
    </w:p>
    <w:p w14:paraId="75FA2699">
      <w:pPr>
        <w:spacing w:line="360" w:lineRule="auto"/>
        <w:ind w:firstLine="4080" w:firstLineChars="1700"/>
        <w:rPr>
          <w:sz w:val="24"/>
        </w:rPr>
      </w:pPr>
    </w:p>
    <w:p w14:paraId="2AA793F4">
      <w:pPr>
        <w:spacing w:line="360" w:lineRule="auto"/>
        <w:ind w:firstLine="4080" w:firstLineChars="1700"/>
        <w:rPr>
          <w:sz w:val="24"/>
        </w:rPr>
      </w:pPr>
    </w:p>
    <w:p w14:paraId="478469C7">
      <w:pPr>
        <w:spacing w:line="360" w:lineRule="auto"/>
        <w:ind w:firstLine="4080" w:firstLineChars="1700"/>
        <w:rPr>
          <w:sz w:val="24"/>
        </w:rPr>
      </w:pPr>
      <w:r>
        <w:rPr>
          <w:sz w:val="24"/>
        </w:rPr>
        <w:t>投标人名称：</w:t>
      </w:r>
    </w:p>
    <w:p w14:paraId="3180B2F7">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B655F07">
      <w:pPr>
        <w:spacing w:line="460" w:lineRule="exact"/>
        <w:rPr>
          <w:b/>
          <w:sz w:val="24"/>
        </w:rPr>
      </w:pPr>
      <w:r>
        <w:rPr>
          <w:b/>
          <w:sz w:val="24"/>
        </w:rPr>
        <w:br w:type="page"/>
      </w:r>
      <w:r>
        <w:rPr>
          <w:rFonts w:hint="eastAsia"/>
          <w:b/>
          <w:sz w:val="24"/>
        </w:rPr>
        <w:t>附件1-2</w:t>
      </w:r>
    </w:p>
    <w:p w14:paraId="763E5DC9">
      <w:pPr>
        <w:adjustRightInd w:val="0"/>
        <w:snapToGrid w:val="0"/>
        <w:spacing w:line="400" w:lineRule="exact"/>
        <w:jc w:val="center"/>
        <w:rPr>
          <w:b/>
          <w:sz w:val="24"/>
          <w:szCs w:val="24"/>
        </w:rPr>
      </w:pPr>
      <w:r>
        <w:rPr>
          <w:b/>
          <w:sz w:val="24"/>
          <w:szCs w:val="24"/>
        </w:rPr>
        <w:t>真诚参与政府采购活动承诺书</w:t>
      </w:r>
    </w:p>
    <w:p w14:paraId="717D504E">
      <w:pPr>
        <w:spacing w:line="360" w:lineRule="auto"/>
        <w:rPr>
          <w:sz w:val="24"/>
        </w:rPr>
      </w:pPr>
      <w:r>
        <w:rPr>
          <w:sz w:val="24"/>
        </w:rPr>
        <w:t>致：天津市</w:t>
      </w:r>
      <w:r>
        <w:rPr>
          <w:rFonts w:hint="eastAsia"/>
          <w:sz w:val="24"/>
          <w:lang w:eastAsia="zh-CN"/>
        </w:rPr>
        <w:t>西青区</w:t>
      </w:r>
      <w:r>
        <w:rPr>
          <w:sz w:val="24"/>
        </w:rPr>
        <w:t>政府采购中心</w:t>
      </w:r>
    </w:p>
    <w:p w14:paraId="43C77897">
      <w:pPr>
        <w:spacing w:line="360" w:lineRule="auto"/>
        <w:ind w:firstLine="480" w:firstLineChars="20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14:paraId="241C9BEA">
      <w:pPr>
        <w:spacing w:line="360" w:lineRule="auto"/>
        <w:ind w:firstLine="480" w:firstLineChars="200"/>
        <w:rPr>
          <w:sz w:val="24"/>
        </w:rPr>
      </w:pPr>
      <w:r>
        <w:rPr>
          <w:sz w:val="24"/>
        </w:rPr>
        <w:t>1. 我单位遵守政府采购相关法律法规。</w:t>
      </w:r>
    </w:p>
    <w:p w14:paraId="3F3FD688">
      <w:pPr>
        <w:spacing w:line="360" w:lineRule="auto"/>
        <w:ind w:firstLine="480" w:firstLineChars="200"/>
        <w:rPr>
          <w:sz w:val="24"/>
        </w:rPr>
      </w:pPr>
      <w:r>
        <w:rPr>
          <w:rFonts w:hint="eastAsia"/>
          <w:sz w:val="24"/>
        </w:rPr>
        <w:t>2. 我单位对递交的投标（响应）文件全部内容的真实性、合法性负有审慎的审查义务，对提交的全部材料（包括我单位制作形成的材料、第三方单位提供的材料、员工个人提供的材料等）的真实性负责，并承担相应法律责任。</w:t>
      </w:r>
    </w:p>
    <w:p w14:paraId="1B35AFF2">
      <w:pPr>
        <w:spacing w:line="360" w:lineRule="auto"/>
        <w:ind w:firstLine="480" w:firstLineChars="200"/>
        <w:rPr>
          <w:sz w:val="24"/>
        </w:rPr>
      </w:pPr>
      <w:r>
        <w:rPr>
          <w:rFonts w:hint="eastAsia"/>
          <w:sz w:val="24"/>
        </w:rPr>
        <w:t>3.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14:paraId="7343D1EA">
      <w:pPr>
        <w:spacing w:line="360" w:lineRule="auto"/>
        <w:ind w:firstLine="480" w:firstLineChars="200"/>
        <w:rPr>
          <w:sz w:val="24"/>
          <w:szCs w:val="24"/>
        </w:rPr>
      </w:pPr>
      <w:r>
        <w:rPr>
          <w:rFonts w:hint="eastAsia"/>
          <w:sz w:val="24"/>
          <w:szCs w:val="24"/>
        </w:rPr>
        <w:t>4. 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14:paraId="7CDED030">
      <w:pPr>
        <w:spacing w:line="360" w:lineRule="auto"/>
        <w:ind w:firstLine="480" w:firstLineChars="200"/>
        <w:rPr>
          <w:sz w:val="24"/>
          <w:szCs w:val="24"/>
        </w:rPr>
      </w:pPr>
      <w:r>
        <w:rPr>
          <w:rFonts w:hint="eastAsia"/>
          <w:sz w:val="24"/>
          <w:szCs w:val="24"/>
        </w:rPr>
        <w:t>5. 我单位知晓涉嫌伪造、变造国家机关的公文、证件、印章的，涉嫌串通投标的组织或个人，将被依法追究刑事责任。</w:t>
      </w:r>
    </w:p>
    <w:p w14:paraId="7165FD4F">
      <w:pPr>
        <w:spacing w:line="360" w:lineRule="auto"/>
        <w:ind w:firstLine="480" w:firstLineChars="200"/>
        <w:rPr>
          <w:sz w:val="24"/>
          <w:szCs w:val="24"/>
        </w:rPr>
      </w:pPr>
      <w:r>
        <w:rPr>
          <w:rFonts w:hint="eastAsia"/>
          <w:sz w:val="24"/>
          <w:szCs w:val="24"/>
        </w:rPr>
        <w:t>投标人：</w:t>
      </w:r>
    </w:p>
    <w:p w14:paraId="59F8D05C">
      <w:pPr>
        <w:spacing w:line="360" w:lineRule="auto"/>
        <w:ind w:firstLine="480" w:firstLineChars="200"/>
        <w:rPr>
          <w:b/>
          <w:sz w:val="24"/>
        </w:rPr>
      </w:pPr>
      <w:r>
        <w:rPr>
          <w:rFonts w:hint="eastAsia"/>
          <w:sz w:val="24"/>
          <w:szCs w:val="24"/>
        </w:rPr>
        <w:t>日期：</w:t>
      </w:r>
      <w:r>
        <w:rPr>
          <w:b/>
          <w:sz w:val="24"/>
        </w:rPr>
        <w:br w:type="page"/>
      </w:r>
    </w:p>
    <w:p w14:paraId="2C85087D">
      <w:pPr>
        <w:spacing w:line="460" w:lineRule="exact"/>
        <w:jc w:val="left"/>
        <w:rPr>
          <w:b/>
          <w:sz w:val="24"/>
        </w:rPr>
      </w:pPr>
      <w:r>
        <w:rPr>
          <w:b/>
          <w:sz w:val="24"/>
        </w:rPr>
        <w:t>附件2</w:t>
      </w:r>
    </w:p>
    <w:p w14:paraId="41223021">
      <w:pPr>
        <w:tabs>
          <w:tab w:val="left" w:pos="360"/>
        </w:tabs>
        <w:spacing w:line="560" w:lineRule="exact"/>
        <w:jc w:val="center"/>
        <w:rPr>
          <w:b/>
          <w:sz w:val="24"/>
        </w:rPr>
      </w:pPr>
      <w:r>
        <w:rPr>
          <w:rFonts w:hint="eastAsia"/>
          <w:b/>
          <w:sz w:val="24"/>
        </w:rPr>
        <w:t>供应商资格要求证明文件</w:t>
      </w:r>
    </w:p>
    <w:p w14:paraId="00943A6C">
      <w:pPr>
        <w:spacing w:line="460" w:lineRule="exact"/>
        <w:ind w:left="192"/>
        <w:rPr>
          <w:b/>
          <w:bCs/>
          <w:sz w:val="24"/>
        </w:rPr>
      </w:pPr>
    </w:p>
    <w:p w14:paraId="285F86D0">
      <w:pPr>
        <w:spacing w:line="460" w:lineRule="exact"/>
        <w:ind w:left="192"/>
        <w:rPr>
          <w:b/>
          <w:bCs/>
          <w:sz w:val="24"/>
        </w:rPr>
      </w:pPr>
    </w:p>
    <w:p w14:paraId="3BABBEC9">
      <w:pPr>
        <w:spacing w:line="460" w:lineRule="exact"/>
        <w:ind w:left="192"/>
        <w:rPr>
          <w:b/>
          <w:bCs/>
          <w:sz w:val="24"/>
        </w:rPr>
      </w:pPr>
    </w:p>
    <w:p w14:paraId="0398B377">
      <w:pPr>
        <w:spacing w:line="460" w:lineRule="exact"/>
        <w:ind w:left="192"/>
        <w:rPr>
          <w:b/>
          <w:bCs/>
          <w:sz w:val="24"/>
        </w:rPr>
      </w:pPr>
    </w:p>
    <w:p w14:paraId="4A8A6DAC">
      <w:pPr>
        <w:spacing w:line="460" w:lineRule="exact"/>
        <w:ind w:left="192"/>
        <w:rPr>
          <w:b/>
          <w:bCs/>
          <w:sz w:val="24"/>
        </w:rPr>
      </w:pPr>
    </w:p>
    <w:p w14:paraId="591D6FB8">
      <w:pPr>
        <w:spacing w:line="460" w:lineRule="exact"/>
        <w:ind w:left="192"/>
        <w:rPr>
          <w:b/>
          <w:bCs/>
          <w:sz w:val="24"/>
        </w:rPr>
      </w:pPr>
    </w:p>
    <w:p w14:paraId="273A0EE5">
      <w:pPr>
        <w:spacing w:line="460" w:lineRule="exact"/>
        <w:ind w:left="192"/>
        <w:rPr>
          <w:b/>
          <w:bCs/>
          <w:sz w:val="24"/>
        </w:rPr>
      </w:pPr>
    </w:p>
    <w:p w14:paraId="7001291D">
      <w:pPr>
        <w:spacing w:line="460" w:lineRule="exact"/>
        <w:ind w:left="192"/>
        <w:rPr>
          <w:b/>
          <w:bCs/>
          <w:sz w:val="24"/>
        </w:rPr>
      </w:pPr>
    </w:p>
    <w:p w14:paraId="14E01623">
      <w:pPr>
        <w:spacing w:line="460" w:lineRule="exact"/>
        <w:ind w:left="192"/>
        <w:rPr>
          <w:b/>
          <w:bCs/>
          <w:sz w:val="24"/>
        </w:rPr>
      </w:pPr>
    </w:p>
    <w:p w14:paraId="7AFE21BB">
      <w:pPr>
        <w:spacing w:line="460" w:lineRule="exact"/>
        <w:ind w:left="192"/>
        <w:rPr>
          <w:b/>
          <w:bCs/>
          <w:sz w:val="24"/>
        </w:rPr>
      </w:pPr>
    </w:p>
    <w:p w14:paraId="7D39C5C0">
      <w:pPr>
        <w:spacing w:line="460" w:lineRule="exact"/>
        <w:ind w:left="192"/>
        <w:rPr>
          <w:b/>
          <w:bCs/>
          <w:sz w:val="24"/>
        </w:rPr>
      </w:pPr>
    </w:p>
    <w:p w14:paraId="34980ABD">
      <w:pPr>
        <w:spacing w:line="460" w:lineRule="exact"/>
        <w:ind w:left="192"/>
        <w:rPr>
          <w:b/>
          <w:bCs/>
          <w:sz w:val="24"/>
        </w:rPr>
      </w:pPr>
    </w:p>
    <w:p w14:paraId="7AD6C893">
      <w:pPr>
        <w:spacing w:line="460" w:lineRule="exact"/>
        <w:ind w:left="192"/>
        <w:rPr>
          <w:b/>
          <w:bCs/>
          <w:sz w:val="24"/>
        </w:rPr>
      </w:pPr>
    </w:p>
    <w:p w14:paraId="490ABCE6">
      <w:pPr>
        <w:spacing w:line="460" w:lineRule="exact"/>
        <w:ind w:left="192"/>
        <w:rPr>
          <w:b/>
          <w:bCs/>
          <w:sz w:val="24"/>
        </w:rPr>
      </w:pPr>
      <w:r>
        <w:rPr>
          <w:sz w:val="24"/>
        </w:rPr>
        <w:t>注：相关证明材料应附在此页后面。</w:t>
      </w:r>
    </w:p>
    <w:p w14:paraId="4C6CE671">
      <w:pPr>
        <w:spacing w:line="460" w:lineRule="exact"/>
        <w:ind w:left="192"/>
        <w:rPr>
          <w:b/>
          <w:bCs/>
          <w:sz w:val="24"/>
        </w:rPr>
      </w:pPr>
    </w:p>
    <w:p w14:paraId="780953AC">
      <w:pPr>
        <w:spacing w:line="460" w:lineRule="exact"/>
        <w:ind w:left="192"/>
        <w:rPr>
          <w:b/>
          <w:bCs/>
          <w:sz w:val="24"/>
        </w:rPr>
      </w:pPr>
    </w:p>
    <w:p w14:paraId="4F7DBB84">
      <w:pPr>
        <w:spacing w:line="460" w:lineRule="exact"/>
        <w:jc w:val="left"/>
        <w:rPr>
          <w:b/>
          <w:sz w:val="24"/>
        </w:rPr>
      </w:pPr>
      <w:r>
        <w:rPr>
          <w:b/>
          <w:sz w:val="24"/>
        </w:rPr>
        <w:br w:type="page"/>
      </w:r>
      <w:r>
        <w:rPr>
          <w:b/>
          <w:sz w:val="24"/>
        </w:rPr>
        <w:t>附件3</w:t>
      </w:r>
    </w:p>
    <w:p w14:paraId="34D3A82F">
      <w:pPr>
        <w:autoSpaceDN w:val="0"/>
        <w:spacing w:line="360" w:lineRule="auto"/>
        <w:jc w:val="center"/>
        <w:rPr>
          <w:b/>
          <w:bCs/>
          <w:sz w:val="24"/>
        </w:rPr>
      </w:pPr>
      <w:r>
        <w:rPr>
          <w:rFonts w:hint="eastAsia"/>
          <w:b/>
          <w:bCs/>
          <w:sz w:val="24"/>
        </w:rPr>
        <w:t>磋商</w:t>
      </w:r>
      <w:r>
        <w:rPr>
          <w:b/>
          <w:bCs/>
          <w:sz w:val="24"/>
        </w:rPr>
        <w:t>代表人授权书</w:t>
      </w:r>
    </w:p>
    <w:p w14:paraId="30CFE733">
      <w:pPr>
        <w:spacing w:line="360" w:lineRule="auto"/>
        <w:rPr>
          <w:sz w:val="24"/>
          <w:szCs w:val="21"/>
        </w:rPr>
      </w:pPr>
    </w:p>
    <w:p w14:paraId="7B73DD11">
      <w:pPr>
        <w:spacing w:line="360" w:lineRule="auto"/>
        <w:rPr>
          <w:sz w:val="24"/>
          <w:szCs w:val="21"/>
        </w:rPr>
      </w:pPr>
      <w:r>
        <w:rPr>
          <w:sz w:val="24"/>
          <w:szCs w:val="21"/>
        </w:rPr>
        <w:t>致：天津市</w:t>
      </w:r>
      <w:r>
        <w:rPr>
          <w:rFonts w:hint="eastAsia"/>
          <w:sz w:val="24"/>
          <w:szCs w:val="21"/>
          <w:lang w:eastAsia="zh-CN"/>
        </w:rPr>
        <w:t>西青区</w:t>
      </w:r>
      <w:r>
        <w:rPr>
          <w:sz w:val="24"/>
          <w:szCs w:val="21"/>
        </w:rPr>
        <w:t>政府采购中心</w:t>
      </w:r>
    </w:p>
    <w:p w14:paraId="207E3DF6">
      <w:pPr>
        <w:spacing w:line="360" w:lineRule="auto"/>
        <w:ind w:firstLine="480" w:firstLineChars="20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14:paraId="2A8E0862">
      <w:pPr>
        <w:spacing w:line="360" w:lineRule="auto"/>
        <w:ind w:firstLine="480" w:firstLineChars="200"/>
        <w:rPr>
          <w:sz w:val="24"/>
          <w:szCs w:val="21"/>
        </w:rPr>
      </w:pPr>
      <w:r>
        <w:rPr>
          <w:sz w:val="24"/>
          <w:szCs w:val="21"/>
        </w:rPr>
        <w:t>我方对</w:t>
      </w:r>
      <w:r>
        <w:rPr>
          <w:rFonts w:hint="eastAsia"/>
          <w:sz w:val="24"/>
          <w:szCs w:val="21"/>
        </w:rPr>
        <w:t>磋商代表人</w:t>
      </w:r>
      <w:r>
        <w:rPr>
          <w:sz w:val="24"/>
          <w:szCs w:val="21"/>
        </w:rPr>
        <w:t>的签名事项负全部责任。</w:t>
      </w:r>
    </w:p>
    <w:p w14:paraId="4E3257EC">
      <w:pPr>
        <w:spacing w:line="360" w:lineRule="auto"/>
        <w:ind w:firstLine="480" w:firstLineChars="200"/>
        <w:rPr>
          <w:sz w:val="24"/>
          <w:szCs w:val="21"/>
        </w:rPr>
      </w:pPr>
      <w:r>
        <w:rPr>
          <w:sz w:val="24"/>
          <w:szCs w:val="21"/>
        </w:rPr>
        <w:t>本授权书至</w:t>
      </w:r>
      <w:r>
        <w:rPr>
          <w:rFonts w:hint="eastAsia"/>
          <w:sz w:val="24"/>
          <w:szCs w:val="21"/>
        </w:rPr>
        <w:t>磋商</w:t>
      </w:r>
      <w:r>
        <w:rPr>
          <w:sz w:val="24"/>
          <w:szCs w:val="21"/>
        </w:rPr>
        <w:t>有效期结束前始终有效。</w:t>
      </w:r>
    </w:p>
    <w:p w14:paraId="35EB26A7">
      <w:pPr>
        <w:spacing w:line="360" w:lineRule="auto"/>
        <w:ind w:firstLine="480" w:firstLineChars="200"/>
        <w:rPr>
          <w:sz w:val="24"/>
          <w:szCs w:val="21"/>
        </w:rPr>
      </w:pPr>
      <w:r>
        <w:rPr>
          <w:rFonts w:hint="eastAsia"/>
          <w:sz w:val="24"/>
          <w:szCs w:val="21"/>
        </w:rPr>
        <w:t>磋商</w:t>
      </w:r>
      <w:r>
        <w:rPr>
          <w:sz w:val="24"/>
          <w:szCs w:val="21"/>
        </w:rPr>
        <w:t>代表人无转委托权，特此委托。</w:t>
      </w:r>
    </w:p>
    <w:p w14:paraId="187F08FB">
      <w:pPr>
        <w:spacing w:line="360" w:lineRule="auto"/>
        <w:ind w:firstLine="480" w:firstLineChars="200"/>
        <w:rPr>
          <w:sz w:val="24"/>
        </w:rPr>
      </w:pPr>
    </w:p>
    <w:p w14:paraId="5AF18FBE">
      <w:pPr>
        <w:spacing w:line="360" w:lineRule="auto"/>
        <w:ind w:firstLine="480" w:firstLineChars="200"/>
        <w:rPr>
          <w:sz w:val="24"/>
        </w:rPr>
      </w:pPr>
    </w:p>
    <w:p w14:paraId="5E4D6782">
      <w:pPr>
        <w:spacing w:line="360" w:lineRule="auto"/>
        <w:ind w:firstLine="480" w:firstLineChars="200"/>
        <w:rPr>
          <w:sz w:val="24"/>
        </w:rPr>
      </w:pPr>
    </w:p>
    <w:p w14:paraId="6DC33443">
      <w:pPr>
        <w:spacing w:line="360" w:lineRule="auto"/>
        <w:ind w:firstLine="5040" w:firstLineChars="2100"/>
        <w:rPr>
          <w:sz w:val="24"/>
        </w:rPr>
      </w:pPr>
      <w:r>
        <w:rPr>
          <w:sz w:val="24"/>
        </w:rPr>
        <w:t xml:space="preserve">     年   月   日  </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26EE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2E8B4335">
            <w:pPr>
              <w:spacing w:line="360" w:lineRule="auto"/>
              <w:jc w:val="left"/>
              <w:rPr>
                <w:sz w:val="24"/>
              </w:rPr>
            </w:pPr>
            <w:r>
              <w:rPr>
                <w:rFonts w:hint="eastAsia"/>
                <w:sz w:val="24"/>
              </w:rPr>
              <w:t>磋商代表人身份证正面</w:t>
            </w:r>
          </w:p>
          <w:p w14:paraId="7A89D221">
            <w:pPr>
              <w:spacing w:line="360" w:lineRule="auto"/>
              <w:jc w:val="left"/>
              <w:rPr>
                <w:sz w:val="24"/>
              </w:rPr>
            </w:pPr>
          </w:p>
          <w:p w14:paraId="7654889E">
            <w:pPr>
              <w:spacing w:line="360" w:lineRule="auto"/>
              <w:jc w:val="left"/>
              <w:rPr>
                <w:sz w:val="24"/>
              </w:rPr>
            </w:pPr>
          </w:p>
          <w:p w14:paraId="7E8AE1AE">
            <w:pPr>
              <w:spacing w:line="360" w:lineRule="auto"/>
              <w:jc w:val="left"/>
              <w:rPr>
                <w:sz w:val="24"/>
              </w:rPr>
            </w:pPr>
          </w:p>
          <w:p w14:paraId="71124B82">
            <w:pPr>
              <w:spacing w:line="360" w:lineRule="auto"/>
              <w:jc w:val="left"/>
              <w:rPr>
                <w:sz w:val="24"/>
              </w:rPr>
            </w:pPr>
          </w:p>
          <w:p w14:paraId="3A900874">
            <w:pPr>
              <w:spacing w:line="360" w:lineRule="auto"/>
              <w:jc w:val="left"/>
              <w:rPr>
                <w:sz w:val="24"/>
              </w:rPr>
            </w:pPr>
          </w:p>
        </w:tc>
        <w:tc>
          <w:tcPr>
            <w:tcW w:w="4264" w:type="dxa"/>
          </w:tcPr>
          <w:p w14:paraId="77FCC33B">
            <w:pPr>
              <w:spacing w:line="360" w:lineRule="auto"/>
              <w:jc w:val="left"/>
              <w:rPr>
                <w:sz w:val="24"/>
              </w:rPr>
            </w:pPr>
            <w:r>
              <w:rPr>
                <w:rFonts w:hint="eastAsia"/>
                <w:sz w:val="24"/>
              </w:rPr>
              <w:t>磋商代表人身份证背面</w:t>
            </w:r>
          </w:p>
        </w:tc>
      </w:tr>
    </w:tbl>
    <w:p w14:paraId="593F4B0A">
      <w:pPr>
        <w:spacing w:line="460" w:lineRule="exact"/>
        <w:jc w:val="left"/>
        <w:rPr>
          <w:b/>
          <w:sz w:val="24"/>
        </w:rPr>
      </w:pPr>
      <w:r>
        <w:rPr>
          <w:b/>
          <w:sz w:val="24"/>
        </w:rPr>
        <w:br w:type="page"/>
      </w:r>
      <w:r>
        <w:rPr>
          <w:b/>
          <w:sz w:val="24"/>
        </w:rPr>
        <w:t>附件4-1</w:t>
      </w:r>
    </w:p>
    <w:p w14:paraId="67B072BB">
      <w:pPr>
        <w:spacing w:line="460" w:lineRule="exact"/>
        <w:ind w:left="181"/>
        <w:jc w:val="center"/>
        <w:rPr>
          <w:b/>
          <w:sz w:val="24"/>
        </w:rPr>
      </w:pPr>
    </w:p>
    <w:p w14:paraId="44180A62">
      <w:pPr>
        <w:autoSpaceDN w:val="0"/>
        <w:spacing w:line="360" w:lineRule="auto"/>
        <w:jc w:val="center"/>
        <w:rPr>
          <w:b/>
          <w:bCs/>
          <w:sz w:val="24"/>
        </w:rPr>
      </w:pPr>
      <w:r>
        <w:rPr>
          <w:b/>
          <w:bCs/>
          <w:sz w:val="24"/>
        </w:rPr>
        <w:t>商务要求点对点应答表</w:t>
      </w:r>
    </w:p>
    <w:p w14:paraId="28CA59B9">
      <w:pPr>
        <w:spacing w:line="460" w:lineRule="exact"/>
        <w:rPr>
          <w:sz w:val="24"/>
        </w:rPr>
      </w:pPr>
    </w:p>
    <w:p w14:paraId="7E7C71C8">
      <w:pPr>
        <w:spacing w:line="460" w:lineRule="exact"/>
        <w:rPr>
          <w:sz w:val="24"/>
        </w:rPr>
      </w:pPr>
      <w:r>
        <w:rPr>
          <w:sz w:val="24"/>
        </w:rPr>
        <w:t>项目名称：</w:t>
      </w:r>
      <w:r>
        <w:rPr>
          <w:sz w:val="24"/>
          <w:u w:val="single"/>
        </w:rPr>
        <w:t xml:space="preserve">                    </w:t>
      </w:r>
    </w:p>
    <w:p w14:paraId="6A15C69E">
      <w:pPr>
        <w:spacing w:line="460" w:lineRule="exact"/>
        <w:rPr>
          <w:sz w:val="24"/>
        </w:rPr>
      </w:pPr>
      <w:r>
        <w:rPr>
          <w:sz w:val="24"/>
        </w:rPr>
        <w:t>项目编号：</w:t>
      </w:r>
      <w:r>
        <w:rPr>
          <w:sz w:val="24"/>
          <w:u w:val="single"/>
        </w:rPr>
        <w:t xml:space="preserve">                    </w:t>
      </w:r>
    </w:p>
    <w:p w14:paraId="413D314A">
      <w:pPr>
        <w:spacing w:line="460" w:lineRule="exact"/>
        <w:rPr>
          <w:sz w:val="24"/>
          <w:u w:val="single"/>
        </w:rPr>
      </w:pPr>
      <w:r>
        <w:rPr>
          <w:sz w:val="24"/>
        </w:rPr>
        <w:t>包号：</w:t>
      </w:r>
      <w:r>
        <w:rPr>
          <w:sz w:val="24"/>
          <w:u w:val="single"/>
        </w:rPr>
        <w:t xml:space="preserve">                        </w:t>
      </w:r>
    </w:p>
    <w:p w14:paraId="6410C5D0">
      <w:pPr>
        <w:spacing w:line="460" w:lineRule="exact"/>
        <w:rPr>
          <w:sz w:val="24"/>
          <w:u w:val="single"/>
        </w:rPr>
      </w:pPr>
    </w:p>
    <w:tbl>
      <w:tblPr>
        <w:tblStyle w:val="16"/>
        <w:tblW w:w="5133" w:type="pct"/>
        <w:tblInd w:w="0" w:type="dxa"/>
        <w:tblLayout w:type="autofit"/>
        <w:tblCellMar>
          <w:top w:w="0" w:type="dxa"/>
          <w:left w:w="108" w:type="dxa"/>
          <w:bottom w:w="0" w:type="dxa"/>
          <w:right w:w="108" w:type="dxa"/>
        </w:tblCellMar>
      </w:tblPr>
      <w:tblGrid>
        <w:gridCol w:w="1704"/>
        <w:gridCol w:w="2229"/>
        <w:gridCol w:w="2549"/>
        <w:gridCol w:w="1134"/>
        <w:gridCol w:w="1133"/>
      </w:tblGrid>
      <w:tr w14:paraId="2F16C084">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4F6F147F">
            <w:pPr>
              <w:widowControl/>
              <w:jc w:val="center"/>
              <w:rPr>
                <w:color w:val="000000"/>
                <w:kern w:val="0"/>
                <w:szCs w:val="21"/>
              </w:rPr>
            </w:pPr>
            <w:r>
              <w:rPr>
                <w:color w:val="000000"/>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6088C049">
            <w:pPr>
              <w:widowControl/>
              <w:jc w:val="center"/>
              <w:rPr>
                <w:color w:val="000000"/>
                <w:kern w:val="0"/>
                <w:szCs w:val="21"/>
              </w:rPr>
            </w:pPr>
            <w:r>
              <w:rPr>
                <w:color w:val="000000"/>
                <w:kern w:val="0"/>
                <w:szCs w:val="21"/>
              </w:rPr>
              <w:t>磋商要求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35A964ED">
            <w:pPr>
              <w:widowControl/>
              <w:jc w:val="center"/>
              <w:rPr>
                <w:color w:val="000000"/>
                <w:kern w:val="0"/>
                <w:szCs w:val="21"/>
              </w:rPr>
            </w:pPr>
            <w:r>
              <w:rPr>
                <w:color w:val="000000"/>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3B4BFE60">
            <w:pPr>
              <w:widowControl/>
              <w:jc w:val="center"/>
              <w:rPr>
                <w:color w:val="000000"/>
                <w:kern w:val="0"/>
                <w:szCs w:val="21"/>
              </w:rPr>
            </w:pPr>
            <w:r>
              <w:rPr>
                <w:color w:val="000000"/>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03CF475F">
            <w:pPr>
              <w:widowControl/>
              <w:jc w:val="center"/>
              <w:rPr>
                <w:color w:val="000000"/>
                <w:kern w:val="0"/>
                <w:szCs w:val="21"/>
              </w:rPr>
            </w:pPr>
            <w:r>
              <w:rPr>
                <w:color w:val="000000"/>
                <w:kern w:val="0"/>
                <w:szCs w:val="21"/>
              </w:rPr>
              <w:t>备注</w:t>
            </w:r>
          </w:p>
        </w:tc>
      </w:tr>
      <w:tr w14:paraId="4AC236EC">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699D32CF">
            <w:pPr>
              <w:widowControl/>
              <w:jc w:val="left"/>
              <w:rPr>
                <w:color w:val="000000"/>
                <w:kern w:val="0"/>
                <w:szCs w:val="21"/>
              </w:rPr>
            </w:pPr>
            <w:r>
              <w:rPr>
                <w:color w:val="000000"/>
                <w:kern w:val="0"/>
                <w:szCs w:val="21"/>
              </w:rPr>
              <w:t>（一）报价要求</w:t>
            </w:r>
          </w:p>
        </w:tc>
      </w:tr>
      <w:tr w14:paraId="2E6E32C2">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289D3345">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0B12374">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0E9BE6A">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2FB3F1D7">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13BC963C">
            <w:pPr>
              <w:widowControl/>
              <w:jc w:val="left"/>
              <w:rPr>
                <w:color w:val="000000"/>
                <w:kern w:val="0"/>
                <w:szCs w:val="21"/>
              </w:rPr>
            </w:pPr>
            <w:r>
              <w:rPr>
                <w:color w:val="000000"/>
                <w:kern w:val="0"/>
                <w:szCs w:val="21"/>
              </w:rPr>
              <w:t>　</w:t>
            </w:r>
          </w:p>
        </w:tc>
      </w:tr>
      <w:tr w14:paraId="4BD671D0">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330253F1">
            <w:pPr>
              <w:widowControl/>
              <w:jc w:val="left"/>
              <w:rPr>
                <w:color w:val="000000"/>
                <w:kern w:val="0"/>
                <w:szCs w:val="21"/>
              </w:rPr>
            </w:pPr>
            <w:r>
              <w:rPr>
                <w:color w:val="000000"/>
                <w:kern w:val="0"/>
                <w:szCs w:val="21"/>
              </w:rPr>
              <w:t>（二）时间、地点要求</w:t>
            </w:r>
          </w:p>
        </w:tc>
      </w:tr>
      <w:tr w14:paraId="3A0F426E">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29D9038D">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5063EF76">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747A38DC">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11BC627A">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3DC5C1F">
            <w:pPr>
              <w:widowControl/>
              <w:jc w:val="left"/>
              <w:rPr>
                <w:color w:val="000000"/>
                <w:kern w:val="0"/>
                <w:szCs w:val="21"/>
              </w:rPr>
            </w:pPr>
            <w:r>
              <w:rPr>
                <w:color w:val="000000"/>
                <w:kern w:val="0"/>
                <w:szCs w:val="21"/>
              </w:rPr>
              <w:t>　</w:t>
            </w:r>
          </w:p>
        </w:tc>
      </w:tr>
      <w:tr w14:paraId="69B70892">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3CC40585">
            <w:pPr>
              <w:widowControl/>
              <w:jc w:val="left"/>
              <w:rPr>
                <w:color w:val="000000"/>
                <w:kern w:val="0"/>
                <w:szCs w:val="21"/>
              </w:rPr>
            </w:pPr>
            <w:r>
              <w:rPr>
                <w:color w:val="000000"/>
                <w:kern w:val="0"/>
                <w:szCs w:val="21"/>
              </w:rPr>
              <w:t>（三）付款方式</w:t>
            </w:r>
          </w:p>
        </w:tc>
      </w:tr>
      <w:tr w14:paraId="660AAB23">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12B15D54">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569684C">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0F7B3BD8">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633C4AEE">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7AA393CC">
            <w:pPr>
              <w:widowControl/>
              <w:jc w:val="left"/>
              <w:rPr>
                <w:color w:val="000000"/>
                <w:kern w:val="0"/>
                <w:szCs w:val="21"/>
              </w:rPr>
            </w:pPr>
            <w:r>
              <w:rPr>
                <w:color w:val="000000"/>
                <w:kern w:val="0"/>
                <w:szCs w:val="21"/>
              </w:rPr>
              <w:t>　</w:t>
            </w:r>
          </w:p>
        </w:tc>
      </w:tr>
      <w:tr w14:paraId="3B3D618A">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0FA6BE66">
            <w:pPr>
              <w:widowControl/>
              <w:jc w:val="left"/>
              <w:rPr>
                <w:color w:val="000000"/>
                <w:kern w:val="0"/>
                <w:szCs w:val="21"/>
              </w:rPr>
            </w:pPr>
            <w:r>
              <w:rPr>
                <w:color w:val="000000"/>
                <w:kern w:val="0"/>
                <w:szCs w:val="21"/>
              </w:rPr>
              <w:t>（四）投标保证金和履约保证金</w:t>
            </w:r>
          </w:p>
        </w:tc>
      </w:tr>
      <w:tr w14:paraId="031AD615">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778E85D4">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273C2236">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123A94A">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4AA59DD6">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07A73431">
            <w:pPr>
              <w:widowControl/>
              <w:jc w:val="left"/>
              <w:rPr>
                <w:color w:val="000000"/>
                <w:kern w:val="0"/>
                <w:szCs w:val="21"/>
              </w:rPr>
            </w:pPr>
            <w:r>
              <w:rPr>
                <w:color w:val="000000"/>
                <w:kern w:val="0"/>
                <w:szCs w:val="21"/>
              </w:rPr>
              <w:t>　</w:t>
            </w:r>
          </w:p>
        </w:tc>
      </w:tr>
    </w:tbl>
    <w:p w14:paraId="06723F8B">
      <w:pPr>
        <w:spacing w:line="620" w:lineRule="exact"/>
        <w:rPr>
          <w:sz w:val="24"/>
        </w:rPr>
      </w:pPr>
      <w:r>
        <w:rPr>
          <w:sz w:val="24"/>
        </w:rPr>
        <w:t>注：</w:t>
      </w:r>
    </w:p>
    <w:p w14:paraId="1404C2E2">
      <w:pPr>
        <w:spacing w:line="360" w:lineRule="auto"/>
        <w:rPr>
          <w:sz w:val="24"/>
        </w:rPr>
      </w:pPr>
      <w:r>
        <w:rPr>
          <w:sz w:val="24"/>
        </w:rPr>
        <w:t>1. 不如实填写偏离情况的响应文件将视为虚假材料。</w:t>
      </w:r>
    </w:p>
    <w:p w14:paraId="30BB2A84">
      <w:pPr>
        <w:spacing w:line="360" w:lineRule="auto"/>
        <w:rPr>
          <w:sz w:val="24"/>
        </w:rPr>
      </w:pPr>
      <w:r>
        <w:rPr>
          <w:sz w:val="24"/>
        </w:rPr>
        <w:t>2. 磋商要求指磋商文件中规定的具体要求，投标应答指响应文件的具体内容。</w:t>
      </w:r>
    </w:p>
    <w:p w14:paraId="3DD9E617">
      <w:pPr>
        <w:spacing w:line="360" w:lineRule="auto"/>
        <w:rPr>
          <w:sz w:val="24"/>
        </w:rPr>
      </w:pPr>
      <w:r>
        <w:rPr>
          <w:rFonts w:hint="eastAsia"/>
          <w:sz w:val="24"/>
        </w:rPr>
        <w:t>3</w:t>
      </w:r>
      <w:r>
        <w:rPr>
          <w:sz w:val="24"/>
        </w:rPr>
        <w:t>. 偏离说明指磋商要求与投标应答之间的不同之处。</w:t>
      </w:r>
    </w:p>
    <w:p w14:paraId="7F5E537A">
      <w:pPr>
        <w:spacing w:line="360" w:lineRule="auto"/>
        <w:rPr>
          <w:sz w:val="24"/>
        </w:rPr>
      </w:pPr>
    </w:p>
    <w:p w14:paraId="187FE134">
      <w:pPr>
        <w:spacing w:line="360" w:lineRule="auto"/>
        <w:rPr>
          <w:sz w:val="24"/>
        </w:rPr>
      </w:pPr>
    </w:p>
    <w:p w14:paraId="6E01AC4E">
      <w:pPr>
        <w:spacing w:line="360" w:lineRule="auto"/>
        <w:rPr>
          <w:sz w:val="24"/>
        </w:rPr>
      </w:pPr>
    </w:p>
    <w:p w14:paraId="09AA619B">
      <w:pPr>
        <w:spacing w:line="360" w:lineRule="auto"/>
        <w:ind w:firstLine="4080" w:firstLineChars="1700"/>
        <w:rPr>
          <w:sz w:val="24"/>
        </w:rPr>
      </w:pPr>
      <w:r>
        <w:rPr>
          <w:sz w:val="24"/>
        </w:rPr>
        <w:t>投标人名称：</w:t>
      </w:r>
    </w:p>
    <w:p w14:paraId="518F219C">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02E7408">
      <w:pPr>
        <w:spacing w:line="360" w:lineRule="auto"/>
        <w:rPr>
          <w:sz w:val="24"/>
        </w:rPr>
      </w:pPr>
    </w:p>
    <w:p w14:paraId="3CBB0F9C">
      <w:pPr>
        <w:tabs>
          <w:tab w:val="left" w:pos="360"/>
        </w:tabs>
        <w:spacing w:after="312" w:afterLines="100" w:line="360" w:lineRule="auto"/>
        <w:rPr>
          <w:b/>
          <w:sz w:val="24"/>
        </w:rPr>
      </w:pPr>
      <w:r>
        <w:rPr>
          <w:sz w:val="24"/>
        </w:rPr>
        <w:br w:type="page"/>
      </w:r>
      <w:r>
        <w:rPr>
          <w:b/>
          <w:sz w:val="24"/>
        </w:rPr>
        <w:t>附件4-2</w:t>
      </w:r>
    </w:p>
    <w:p w14:paraId="7DB28992">
      <w:pPr>
        <w:autoSpaceDN w:val="0"/>
        <w:spacing w:line="360" w:lineRule="auto"/>
        <w:jc w:val="center"/>
        <w:rPr>
          <w:b/>
          <w:bCs/>
          <w:sz w:val="24"/>
        </w:rPr>
      </w:pPr>
      <w:r>
        <w:rPr>
          <w:b/>
          <w:bCs/>
          <w:sz w:val="24"/>
        </w:rPr>
        <w:t>技术要求点对点应答表</w:t>
      </w:r>
    </w:p>
    <w:p w14:paraId="4ADC7051">
      <w:pPr>
        <w:spacing w:line="460" w:lineRule="exact"/>
        <w:rPr>
          <w:sz w:val="24"/>
        </w:rPr>
      </w:pPr>
      <w:r>
        <w:rPr>
          <w:sz w:val="24"/>
        </w:rPr>
        <w:t>项目名称：</w:t>
      </w:r>
      <w:r>
        <w:rPr>
          <w:sz w:val="24"/>
          <w:u w:val="single"/>
        </w:rPr>
        <w:t xml:space="preserve">                    </w:t>
      </w:r>
    </w:p>
    <w:p w14:paraId="326D0B86">
      <w:pPr>
        <w:spacing w:line="460" w:lineRule="exact"/>
        <w:rPr>
          <w:sz w:val="24"/>
        </w:rPr>
      </w:pPr>
      <w:r>
        <w:rPr>
          <w:sz w:val="24"/>
        </w:rPr>
        <w:t>项目编号：</w:t>
      </w:r>
      <w:r>
        <w:rPr>
          <w:sz w:val="24"/>
          <w:u w:val="single"/>
        </w:rPr>
        <w:t xml:space="preserve">                    </w:t>
      </w:r>
    </w:p>
    <w:p w14:paraId="5619BA05">
      <w:pPr>
        <w:spacing w:line="460" w:lineRule="exact"/>
        <w:rPr>
          <w:sz w:val="24"/>
          <w:u w:val="single"/>
        </w:rPr>
      </w:pPr>
      <w:r>
        <w:rPr>
          <w:sz w:val="24"/>
        </w:rPr>
        <w:t>包号：</w:t>
      </w:r>
      <w:r>
        <w:rPr>
          <w:sz w:val="24"/>
          <w:u w:val="single"/>
        </w:rPr>
        <w:t xml:space="preserve">                        </w:t>
      </w:r>
    </w:p>
    <w:p w14:paraId="61646B87">
      <w:pPr>
        <w:spacing w:line="460" w:lineRule="exact"/>
        <w:rPr>
          <w:sz w:val="24"/>
          <w:u w:val="single"/>
        </w:rPr>
      </w:pPr>
    </w:p>
    <w:tbl>
      <w:tblPr>
        <w:tblStyle w:val="16"/>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4394"/>
        <w:gridCol w:w="2438"/>
        <w:gridCol w:w="1289"/>
        <w:gridCol w:w="843"/>
      </w:tblGrid>
      <w:tr w14:paraId="341DE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47ACAECD">
            <w:pPr>
              <w:widowControl/>
              <w:snapToGrid w:val="0"/>
              <w:jc w:val="center"/>
              <w:rPr>
                <w:kern w:val="0"/>
                <w:sz w:val="24"/>
                <w:szCs w:val="21"/>
              </w:rPr>
            </w:pPr>
            <w:r>
              <w:rPr>
                <w:kern w:val="0"/>
                <w:sz w:val="24"/>
                <w:szCs w:val="21"/>
              </w:rPr>
              <w:t>序号</w:t>
            </w:r>
          </w:p>
        </w:tc>
        <w:tc>
          <w:tcPr>
            <w:tcW w:w="4394" w:type="dxa"/>
            <w:shd w:val="clear" w:color="auto" w:fill="auto"/>
            <w:vAlign w:val="center"/>
          </w:tcPr>
          <w:p w14:paraId="1AF7A158">
            <w:pPr>
              <w:widowControl/>
              <w:snapToGrid w:val="0"/>
              <w:jc w:val="center"/>
              <w:rPr>
                <w:kern w:val="0"/>
                <w:sz w:val="24"/>
                <w:szCs w:val="21"/>
              </w:rPr>
            </w:pPr>
            <w:r>
              <w:rPr>
                <w:kern w:val="0"/>
                <w:sz w:val="24"/>
                <w:szCs w:val="21"/>
              </w:rPr>
              <w:t>磋商要求</w:t>
            </w:r>
          </w:p>
        </w:tc>
        <w:tc>
          <w:tcPr>
            <w:tcW w:w="2438" w:type="dxa"/>
            <w:shd w:val="clear" w:color="auto" w:fill="auto"/>
            <w:vAlign w:val="center"/>
          </w:tcPr>
          <w:p w14:paraId="7D8D3689">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379DBE13">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0B8019C4">
            <w:pPr>
              <w:widowControl/>
              <w:snapToGrid w:val="0"/>
              <w:jc w:val="center"/>
              <w:rPr>
                <w:kern w:val="0"/>
                <w:sz w:val="24"/>
                <w:szCs w:val="21"/>
              </w:rPr>
            </w:pPr>
            <w:r>
              <w:rPr>
                <w:kern w:val="0"/>
                <w:sz w:val="24"/>
                <w:szCs w:val="21"/>
              </w:rPr>
              <w:t>备注</w:t>
            </w:r>
          </w:p>
        </w:tc>
      </w:tr>
      <w:tr w14:paraId="017DF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A9894C1">
            <w:pPr>
              <w:widowControl/>
              <w:snapToGrid w:val="0"/>
              <w:jc w:val="center"/>
              <w:rPr>
                <w:kern w:val="0"/>
                <w:sz w:val="24"/>
                <w:szCs w:val="21"/>
              </w:rPr>
            </w:pPr>
            <w:r>
              <w:rPr>
                <w:kern w:val="0"/>
                <w:sz w:val="24"/>
                <w:szCs w:val="21"/>
              </w:rPr>
              <w:t>1</w:t>
            </w:r>
          </w:p>
        </w:tc>
        <w:tc>
          <w:tcPr>
            <w:tcW w:w="4394" w:type="dxa"/>
            <w:shd w:val="clear" w:color="auto" w:fill="auto"/>
            <w:vAlign w:val="center"/>
          </w:tcPr>
          <w:p w14:paraId="23BFB147">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14:paraId="290CFE14">
            <w:pPr>
              <w:widowControl/>
              <w:snapToGrid w:val="0"/>
              <w:jc w:val="center"/>
              <w:rPr>
                <w:kern w:val="0"/>
                <w:sz w:val="24"/>
                <w:szCs w:val="21"/>
              </w:rPr>
            </w:pPr>
          </w:p>
        </w:tc>
        <w:tc>
          <w:tcPr>
            <w:tcW w:w="1289" w:type="dxa"/>
            <w:shd w:val="clear" w:color="auto" w:fill="auto"/>
            <w:vAlign w:val="center"/>
          </w:tcPr>
          <w:p w14:paraId="7FDFBADE">
            <w:pPr>
              <w:widowControl/>
              <w:snapToGrid w:val="0"/>
              <w:jc w:val="center"/>
              <w:rPr>
                <w:kern w:val="0"/>
                <w:sz w:val="24"/>
                <w:szCs w:val="21"/>
              </w:rPr>
            </w:pPr>
          </w:p>
        </w:tc>
        <w:tc>
          <w:tcPr>
            <w:tcW w:w="843" w:type="dxa"/>
            <w:shd w:val="clear" w:color="auto" w:fill="auto"/>
            <w:vAlign w:val="center"/>
          </w:tcPr>
          <w:p w14:paraId="21DC96D1">
            <w:pPr>
              <w:widowControl/>
              <w:snapToGrid w:val="0"/>
              <w:jc w:val="center"/>
              <w:rPr>
                <w:kern w:val="0"/>
                <w:sz w:val="24"/>
                <w:szCs w:val="21"/>
              </w:rPr>
            </w:pPr>
          </w:p>
        </w:tc>
      </w:tr>
      <w:tr w14:paraId="4509C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365D960">
            <w:pPr>
              <w:widowControl/>
              <w:snapToGrid w:val="0"/>
              <w:jc w:val="center"/>
              <w:rPr>
                <w:kern w:val="0"/>
                <w:sz w:val="24"/>
                <w:szCs w:val="21"/>
              </w:rPr>
            </w:pPr>
            <w:r>
              <w:rPr>
                <w:kern w:val="0"/>
                <w:sz w:val="24"/>
                <w:szCs w:val="21"/>
              </w:rPr>
              <w:t>2</w:t>
            </w:r>
          </w:p>
        </w:tc>
        <w:tc>
          <w:tcPr>
            <w:tcW w:w="4394" w:type="dxa"/>
            <w:shd w:val="clear" w:color="auto" w:fill="auto"/>
            <w:vAlign w:val="center"/>
          </w:tcPr>
          <w:p w14:paraId="24D44F82">
            <w:pPr>
              <w:widowControl/>
              <w:snapToGrid w:val="0"/>
              <w:jc w:val="left"/>
              <w:rPr>
                <w:kern w:val="0"/>
                <w:sz w:val="24"/>
                <w:szCs w:val="21"/>
              </w:rPr>
            </w:pPr>
            <w:r>
              <w:rPr>
                <w:color w:val="000000"/>
                <w:sz w:val="24"/>
              </w:rPr>
              <w:t>（二）</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14:paraId="24641027">
            <w:pPr>
              <w:widowControl/>
              <w:snapToGrid w:val="0"/>
              <w:jc w:val="center"/>
              <w:rPr>
                <w:kern w:val="0"/>
                <w:sz w:val="24"/>
                <w:szCs w:val="21"/>
              </w:rPr>
            </w:pPr>
          </w:p>
        </w:tc>
        <w:tc>
          <w:tcPr>
            <w:tcW w:w="1289" w:type="dxa"/>
            <w:shd w:val="clear" w:color="auto" w:fill="auto"/>
            <w:vAlign w:val="center"/>
          </w:tcPr>
          <w:p w14:paraId="242F1C41">
            <w:pPr>
              <w:widowControl/>
              <w:snapToGrid w:val="0"/>
              <w:jc w:val="center"/>
              <w:rPr>
                <w:kern w:val="0"/>
                <w:sz w:val="24"/>
                <w:szCs w:val="21"/>
              </w:rPr>
            </w:pPr>
          </w:p>
        </w:tc>
        <w:tc>
          <w:tcPr>
            <w:tcW w:w="843" w:type="dxa"/>
            <w:shd w:val="clear" w:color="auto" w:fill="auto"/>
            <w:vAlign w:val="center"/>
          </w:tcPr>
          <w:p w14:paraId="582920C6">
            <w:pPr>
              <w:widowControl/>
              <w:snapToGrid w:val="0"/>
              <w:jc w:val="center"/>
              <w:rPr>
                <w:kern w:val="0"/>
                <w:sz w:val="24"/>
                <w:szCs w:val="21"/>
              </w:rPr>
            </w:pPr>
          </w:p>
        </w:tc>
      </w:tr>
      <w:tr w14:paraId="4A77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3302C48">
            <w:pPr>
              <w:widowControl/>
              <w:snapToGrid w:val="0"/>
              <w:jc w:val="center"/>
              <w:rPr>
                <w:kern w:val="0"/>
                <w:sz w:val="24"/>
                <w:szCs w:val="21"/>
              </w:rPr>
            </w:pPr>
            <w:r>
              <w:rPr>
                <w:kern w:val="0"/>
                <w:sz w:val="24"/>
                <w:szCs w:val="21"/>
              </w:rPr>
              <w:t>3</w:t>
            </w:r>
          </w:p>
        </w:tc>
        <w:tc>
          <w:tcPr>
            <w:tcW w:w="4394" w:type="dxa"/>
            <w:shd w:val="clear" w:color="auto" w:fill="auto"/>
            <w:vAlign w:val="center"/>
          </w:tcPr>
          <w:p w14:paraId="65D0FA03">
            <w:pPr>
              <w:widowControl/>
              <w:snapToGrid w:val="0"/>
              <w:jc w:val="left"/>
              <w:rPr>
                <w:kern w:val="0"/>
                <w:sz w:val="24"/>
                <w:szCs w:val="21"/>
              </w:rPr>
            </w:pPr>
            <w:r>
              <w:rPr>
                <w:color w:val="000000"/>
                <w:sz w:val="24"/>
              </w:rPr>
              <w:t>（三）</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履约验收时，向采购人提供上述人员相关资质证书原件（以及发证机关官网查询结果）和缴纳社会保险证明等相关资料。</w:t>
            </w:r>
          </w:p>
        </w:tc>
        <w:tc>
          <w:tcPr>
            <w:tcW w:w="2438" w:type="dxa"/>
            <w:shd w:val="clear" w:color="auto" w:fill="auto"/>
            <w:vAlign w:val="center"/>
          </w:tcPr>
          <w:p w14:paraId="19FD6FC3">
            <w:pPr>
              <w:widowControl/>
              <w:snapToGrid w:val="0"/>
              <w:jc w:val="center"/>
              <w:rPr>
                <w:kern w:val="0"/>
                <w:sz w:val="24"/>
                <w:szCs w:val="21"/>
              </w:rPr>
            </w:pPr>
          </w:p>
        </w:tc>
        <w:tc>
          <w:tcPr>
            <w:tcW w:w="1289" w:type="dxa"/>
            <w:shd w:val="clear" w:color="auto" w:fill="auto"/>
            <w:vAlign w:val="center"/>
          </w:tcPr>
          <w:p w14:paraId="1B9C1449">
            <w:pPr>
              <w:widowControl/>
              <w:snapToGrid w:val="0"/>
              <w:jc w:val="center"/>
              <w:rPr>
                <w:kern w:val="0"/>
                <w:sz w:val="24"/>
                <w:szCs w:val="21"/>
              </w:rPr>
            </w:pPr>
          </w:p>
        </w:tc>
        <w:tc>
          <w:tcPr>
            <w:tcW w:w="843" w:type="dxa"/>
            <w:shd w:val="clear" w:color="auto" w:fill="auto"/>
            <w:vAlign w:val="center"/>
          </w:tcPr>
          <w:p w14:paraId="049C6727">
            <w:pPr>
              <w:widowControl/>
              <w:snapToGrid w:val="0"/>
              <w:jc w:val="center"/>
              <w:rPr>
                <w:kern w:val="0"/>
                <w:sz w:val="24"/>
                <w:szCs w:val="21"/>
              </w:rPr>
            </w:pPr>
          </w:p>
        </w:tc>
      </w:tr>
      <w:tr w14:paraId="21FE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7" w:type="dxa"/>
            <w:gridSpan w:val="5"/>
            <w:shd w:val="clear" w:color="auto" w:fill="auto"/>
            <w:vAlign w:val="center"/>
          </w:tcPr>
          <w:p w14:paraId="4CFC1335">
            <w:pPr>
              <w:widowControl/>
              <w:snapToGrid w:val="0"/>
              <w:ind w:firstLine="240" w:firstLineChars="100"/>
              <w:rPr>
                <w:kern w:val="0"/>
                <w:sz w:val="24"/>
                <w:szCs w:val="21"/>
              </w:rPr>
            </w:pPr>
            <w:r>
              <w:rPr>
                <w:rFonts w:hint="eastAsia"/>
                <w:kern w:val="0"/>
                <w:sz w:val="24"/>
                <w:szCs w:val="21"/>
              </w:rPr>
              <w:t>4</w:t>
            </w:r>
            <w:r>
              <w:rPr>
                <w:kern w:val="0"/>
                <w:sz w:val="24"/>
                <w:szCs w:val="21"/>
              </w:rPr>
              <w:t>. 项目需求书要求</w:t>
            </w:r>
          </w:p>
        </w:tc>
      </w:tr>
      <w:tr w14:paraId="5022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08BAC15">
            <w:pPr>
              <w:widowControl/>
              <w:snapToGrid w:val="0"/>
              <w:jc w:val="center"/>
              <w:rPr>
                <w:kern w:val="0"/>
                <w:sz w:val="24"/>
                <w:szCs w:val="21"/>
              </w:rPr>
            </w:pPr>
            <w:r>
              <w:rPr>
                <w:kern w:val="0"/>
                <w:sz w:val="24"/>
                <w:szCs w:val="21"/>
              </w:rPr>
              <w:t>序号</w:t>
            </w:r>
          </w:p>
        </w:tc>
        <w:tc>
          <w:tcPr>
            <w:tcW w:w="4394" w:type="dxa"/>
            <w:shd w:val="clear" w:color="auto" w:fill="auto"/>
            <w:vAlign w:val="center"/>
          </w:tcPr>
          <w:p w14:paraId="3BDF1A86">
            <w:pPr>
              <w:widowControl/>
              <w:snapToGrid w:val="0"/>
              <w:jc w:val="center"/>
              <w:rPr>
                <w:kern w:val="0"/>
                <w:sz w:val="24"/>
                <w:szCs w:val="21"/>
              </w:rPr>
            </w:pPr>
            <w:r>
              <w:rPr>
                <w:kern w:val="0"/>
                <w:sz w:val="24"/>
                <w:szCs w:val="21"/>
              </w:rPr>
              <w:t>磋商要求</w:t>
            </w:r>
          </w:p>
        </w:tc>
        <w:tc>
          <w:tcPr>
            <w:tcW w:w="2438" w:type="dxa"/>
            <w:shd w:val="clear" w:color="auto" w:fill="auto"/>
            <w:vAlign w:val="center"/>
          </w:tcPr>
          <w:p w14:paraId="31F5525B">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3057DE58">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5C3B8E40">
            <w:pPr>
              <w:widowControl/>
              <w:snapToGrid w:val="0"/>
              <w:jc w:val="center"/>
              <w:rPr>
                <w:kern w:val="0"/>
                <w:sz w:val="24"/>
                <w:szCs w:val="21"/>
              </w:rPr>
            </w:pPr>
            <w:r>
              <w:rPr>
                <w:kern w:val="0"/>
                <w:sz w:val="24"/>
                <w:szCs w:val="21"/>
              </w:rPr>
              <w:t>备注</w:t>
            </w:r>
          </w:p>
        </w:tc>
      </w:tr>
      <w:tr w14:paraId="0726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31AD229">
            <w:pPr>
              <w:widowControl/>
              <w:snapToGrid w:val="0"/>
              <w:jc w:val="center"/>
              <w:rPr>
                <w:kern w:val="0"/>
                <w:sz w:val="24"/>
                <w:szCs w:val="21"/>
              </w:rPr>
            </w:pPr>
          </w:p>
        </w:tc>
        <w:tc>
          <w:tcPr>
            <w:tcW w:w="4394" w:type="dxa"/>
            <w:shd w:val="clear" w:color="auto" w:fill="auto"/>
            <w:vAlign w:val="center"/>
          </w:tcPr>
          <w:p w14:paraId="547EF08A">
            <w:pPr>
              <w:widowControl/>
              <w:snapToGrid w:val="0"/>
              <w:jc w:val="center"/>
              <w:rPr>
                <w:kern w:val="0"/>
                <w:sz w:val="24"/>
                <w:szCs w:val="21"/>
              </w:rPr>
            </w:pPr>
          </w:p>
        </w:tc>
        <w:tc>
          <w:tcPr>
            <w:tcW w:w="2438" w:type="dxa"/>
            <w:shd w:val="clear" w:color="auto" w:fill="auto"/>
            <w:vAlign w:val="center"/>
          </w:tcPr>
          <w:p w14:paraId="07D23830">
            <w:pPr>
              <w:widowControl/>
              <w:snapToGrid w:val="0"/>
              <w:jc w:val="center"/>
              <w:rPr>
                <w:kern w:val="0"/>
                <w:sz w:val="24"/>
                <w:szCs w:val="21"/>
              </w:rPr>
            </w:pPr>
          </w:p>
        </w:tc>
        <w:tc>
          <w:tcPr>
            <w:tcW w:w="1289" w:type="dxa"/>
            <w:shd w:val="clear" w:color="auto" w:fill="auto"/>
            <w:vAlign w:val="center"/>
          </w:tcPr>
          <w:p w14:paraId="44530518">
            <w:pPr>
              <w:widowControl/>
              <w:snapToGrid w:val="0"/>
              <w:jc w:val="center"/>
              <w:rPr>
                <w:kern w:val="0"/>
                <w:sz w:val="24"/>
                <w:szCs w:val="21"/>
              </w:rPr>
            </w:pPr>
          </w:p>
        </w:tc>
        <w:tc>
          <w:tcPr>
            <w:tcW w:w="843" w:type="dxa"/>
            <w:shd w:val="clear" w:color="auto" w:fill="auto"/>
            <w:vAlign w:val="center"/>
          </w:tcPr>
          <w:p w14:paraId="59DAD50F">
            <w:pPr>
              <w:widowControl/>
              <w:snapToGrid w:val="0"/>
              <w:jc w:val="center"/>
              <w:rPr>
                <w:kern w:val="0"/>
                <w:sz w:val="24"/>
                <w:szCs w:val="21"/>
              </w:rPr>
            </w:pPr>
          </w:p>
        </w:tc>
      </w:tr>
      <w:tr w14:paraId="21165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3D259E5">
            <w:pPr>
              <w:widowControl/>
              <w:snapToGrid w:val="0"/>
              <w:jc w:val="center"/>
              <w:rPr>
                <w:kern w:val="0"/>
                <w:sz w:val="24"/>
                <w:szCs w:val="21"/>
              </w:rPr>
            </w:pPr>
          </w:p>
        </w:tc>
        <w:tc>
          <w:tcPr>
            <w:tcW w:w="4394" w:type="dxa"/>
            <w:shd w:val="clear" w:color="auto" w:fill="auto"/>
            <w:vAlign w:val="center"/>
          </w:tcPr>
          <w:p w14:paraId="0DACAFCC">
            <w:pPr>
              <w:widowControl/>
              <w:snapToGrid w:val="0"/>
              <w:jc w:val="center"/>
              <w:rPr>
                <w:kern w:val="0"/>
                <w:sz w:val="24"/>
                <w:szCs w:val="21"/>
              </w:rPr>
            </w:pPr>
          </w:p>
        </w:tc>
        <w:tc>
          <w:tcPr>
            <w:tcW w:w="2438" w:type="dxa"/>
            <w:shd w:val="clear" w:color="auto" w:fill="auto"/>
            <w:vAlign w:val="center"/>
          </w:tcPr>
          <w:p w14:paraId="161439C5">
            <w:pPr>
              <w:widowControl/>
              <w:snapToGrid w:val="0"/>
              <w:jc w:val="center"/>
              <w:rPr>
                <w:kern w:val="0"/>
                <w:sz w:val="24"/>
                <w:szCs w:val="21"/>
              </w:rPr>
            </w:pPr>
          </w:p>
        </w:tc>
        <w:tc>
          <w:tcPr>
            <w:tcW w:w="1289" w:type="dxa"/>
            <w:shd w:val="clear" w:color="auto" w:fill="auto"/>
            <w:vAlign w:val="center"/>
          </w:tcPr>
          <w:p w14:paraId="747720C2">
            <w:pPr>
              <w:widowControl/>
              <w:snapToGrid w:val="0"/>
              <w:jc w:val="center"/>
              <w:rPr>
                <w:kern w:val="0"/>
                <w:sz w:val="24"/>
                <w:szCs w:val="21"/>
              </w:rPr>
            </w:pPr>
          </w:p>
        </w:tc>
        <w:tc>
          <w:tcPr>
            <w:tcW w:w="843" w:type="dxa"/>
            <w:shd w:val="clear" w:color="auto" w:fill="auto"/>
            <w:vAlign w:val="center"/>
          </w:tcPr>
          <w:p w14:paraId="3375BAC5">
            <w:pPr>
              <w:widowControl/>
              <w:snapToGrid w:val="0"/>
              <w:jc w:val="center"/>
              <w:rPr>
                <w:kern w:val="0"/>
                <w:sz w:val="24"/>
                <w:szCs w:val="21"/>
              </w:rPr>
            </w:pPr>
          </w:p>
        </w:tc>
      </w:tr>
    </w:tbl>
    <w:p w14:paraId="6C4754BE">
      <w:pPr>
        <w:spacing w:line="620" w:lineRule="exact"/>
        <w:rPr>
          <w:sz w:val="24"/>
        </w:rPr>
      </w:pPr>
      <w:r>
        <w:rPr>
          <w:sz w:val="24"/>
        </w:rPr>
        <w:t>注：</w:t>
      </w:r>
    </w:p>
    <w:p w14:paraId="102AF717">
      <w:pPr>
        <w:spacing w:line="360" w:lineRule="auto"/>
        <w:rPr>
          <w:sz w:val="24"/>
        </w:rPr>
      </w:pPr>
      <w:r>
        <w:rPr>
          <w:sz w:val="24"/>
        </w:rPr>
        <w:t>1. 不如实填写偏离情况的响应文件将视为虚假材料。</w:t>
      </w:r>
    </w:p>
    <w:p w14:paraId="40244175">
      <w:pPr>
        <w:spacing w:line="360" w:lineRule="auto"/>
        <w:rPr>
          <w:sz w:val="24"/>
        </w:rPr>
      </w:pPr>
      <w:r>
        <w:rPr>
          <w:sz w:val="24"/>
        </w:rPr>
        <w:t>2. 磋商要求指磋商文件中规定的具体要求，投标应答指响应文件的具体内容。</w:t>
      </w:r>
    </w:p>
    <w:p w14:paraId="5F966321">
      <w:pPr>
        <w:spacing w:line="360" w:lineRule="auto"/>
        <w:rPr>
          <w:sz w:val="24"/>
        </w:rPr>
      </w:pPr>
      <w:r>
        <w:rPr>
          <w:sz w:val="24"/>
        </w:rPr>
        <w:t>3. 偏离说明指磋商要求与投标应答之间的不同之处。</w:t>
      </w:r>
    </w:p>
    <w:p w14:paraId="12B38DD0">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磋商文件要求。投标人自行承担由此造成的一切后果。</w:t>
      </w:r>
    </w:p>
    <w:p w14:paraId="720B7763">
      <w:pPr>
        <w:spacing w:line="360" w:lineRule="auto"/>
        <w:ind w:firstLine="4080" w:firstLineChars="1700"/>
        <w:rPr>
          <w:sz w:val="24"/>
        </w:rPr>
      </w:pPr>
      <w:r>
        <w:rPr>
          <w:sz w:val="24"/>
        </w:rPr>
        <w:t>投标人名称：</w:t>
      </w:r>
    </w:p>
    <w:p w14:paraId="7D47DF10">
      <w:pPr>
        <w:spacing w:line="360" w:lineRule="auto"/>
        <w:ind w:firstLine="4080" w:firstLineChars="1700"/>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b/>
          <w:sz w:val="24"/>
        </w:rPr>
        <w:br w:type="page"/>
      </w:r>
    </w:p>
    <w:p w14:paraId="1461D957">
      <w:pPr>
        <w:spacing w:line="460" w:lineRule="exact"/>
        <w:rPr>
          <w:b/>
          <w:sz w:val="24"/>
        </w:rPr>
      </w:pPr>
      <w:r>
        <w:rPr>
          <w:rFonts w:hint="eastAsia"/>
          <w:b/>
          <w:sz w:val="24"/>
        </w:rPr>
        <w:t>附件4-3</w:t>
      </w:r>
    </w:p>
    <w:p w14:paraId="013A13AD">
      <w:pPr>
        <w:spacing w:line="460" w:lineRule="exact"/>
        <w:ind w:left="192"/>
        <w:rPr>
          <w:b/>
          <w:sz w:val="24"/>
        </w:rPr>
      </w:pPr>
    </w:p>
    <w:p w14:paraId="20925767">
      <w:pPr>
        <w:widowControl/>
        <w:jc w:val="center"/>
        <w:rPr>
          <w:b/>
          <w:sz w:val="24"/>
        </w:rPr>
      </w:pPr>
      <w:r>
        <w:rPr>
          <w:rFonts w:hint="eastAsia"/>
          <w:b/>
          <w:sz w:val="24"/>
        </w:rPr>
        <w:t>项目人员及岗位安排</w:t>
      </w:r>
    </w:p>
    <w:p w14:paraId="3E343C2C">
      <w:pPr>
        <w:widowControl/>
        <w:jc w:val="left"/>
        <w:rPr>
          <w:sz w:val="24"/>
        </w:rPr>
      </w:pPr>
    </w:p>
    <w:p w14:paraId="7BCE359A">
      <w:pPr>
        <w:spacing w:line="460" w:lineRule="exact"/>
        <w:rPr>
          <w:sz w:val="24"/>
        </w:rPr>
      </w:pPr>
      <w:r>
        <w:rPr>
          <w:sz w:val="24"/>
        </w:rPr>
        <w:t>项目名称：</w:t>
      </w:r>
      <w:r>
        <w:rPr>
          <w:sz w:val="24"/>
          <w:u w:val="single"/>
        </w:rPr>
        <w:t xml:space="preserve">                    </w:t>
      </w:r>
    </w:p>
    <w:p w14:paraId="1A3B8A4F">
      <w:pPr>
        <w:spacing w:line="460" w:lineRule="exact"/>
        <w:rPr>
          <w:sz w:val="24"/>
        </w:rPr>
      </w:pPr>
      <w:r>
        <w:rPr>
          <w:sz w:val="24"/>
        </w:rPr>
        <w:t>项目编号：</w:t>
      </w:r>
      <w:r>
        <w:rPr>
          <w:sz w:val="24"/>
          <w:u w:val="single"/>
        </w:rPr>
        <w:t xml:space="preserve">                    </w:t>
      </w:r>
    </w:p>
    <w:p w14:paraId="2A049535">
      <w:pPr>
        <w:spacing w:line="460" w:lineRule="exact"/>
        <w:rPr>
          <w:sz w:val="24"/>
          <w:u w:val="single"/>
        </w:rPr>
      </w:pPr>
      <w:r>
        <w:rPr>
          <w:sz w:val="24"/>
        </w:rPr>
        <w:t>包号：</w:t>
      </w:r>
      <w:r>
        <w:rPr>
          <w:sz w:val="24"/>
          <w:u w:val="single"/>
        </w:rPr>
        <w:t xml:space="preserve">                        </w:t>
      </w:r>
    </w:p>
    <w:p w14:paraId="2778BF6E">
      <w:pPr>
        <w:widowControl/>
        <w:jc w:val="left"/>
        <w:rPr>
          <w:sz w:val="24"/>
        </w:rPr>
      </w:pPr>
    </w:p>
    <w:p w14:paraId="55587708">
      <w:pPr>
        <w:widowControl/>
        <w:jc w:val="left"/>
        <w:rPr>
          <w:sz w:val="24"/>
        </w:rPr>
      </w:pPr>
    </w:p>
    <w:tbl>
      <w:tblPr>
        <w:tblStyle w:val="17"/>
        <w:tblW w:w="52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223"/>
        <w:gridCol w:w="1221"/>
        <w:gridCol w:w="1991"/>
        <w:gridCol w:w="1207"/>
        <w:gridCol w:w="1293"/>
        <w:gridCol w:w="1297"/>
      </w:tblGrid>
      <w:tr w14:paraId="5D812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7308B59B">
            <w:pPr>
              <w:spacing w:line="360" w:lineRule="auto"/>
              <w:jc w:val="center"/>
              <w:rPr>
                <w:b/>
                <w:szCs w:val="21"/>
              </w:rPr>
            </w:pPr>
            <w:r>
              <w:rPr>
                <w:b/>
                <w:szCs w:val="21"/>
              </w:rPr>
              <w:t>序号</w:t>
            </w:r>
          </w:p>
        </w:tc>
        <w:tc>
          <w:tcPr>
            <w:tcW w:w="680" w:type="pct"/>
            <w:vAlign w:val="center"/>
          </w:tcPr>
          <w:p w14:paraId="06915FB5">
            <w:pPr>
              <w:spacing w:line="360" w:lineRule="auto"/>
              <w:jc w:val="center"/>
              <w:rPr>
                <w:b/>
                <w:szCs w:val="21"/>
              </w:rPr>
            </w:pPr>
            <w:r>
              <w:rPr>
                <w:b/>
                <w:szCs w:val="21"/>
              </w:rPr>
              <w:t>岗位名称</w:t>
            </w:r>
          </w:p>
        </w:tc>
        <w:tc>
          <w:tcPr>
            <w:tcW w:w="679" w:type="pct"/>
            <w:vAlign w:val="center"/>
          </w:tcPr>
          <w:p w14:paraId="6E5DB4A3">
            <w:pPr>
              <w:spacing w:line="360" w:lineRule="auto"/>
              <w:jc w:val="center"/>
              <w:rPr>
                <w:b/>
                <w:szCs w:val="21"/>
              </w:rPr>
            </w:pPr>
            <w:r>
              <w:rPr>
                <w:rFonts w:hint="eastAsia"/>
                <w:b/>
                <w:szCs w:val="21"/>
              </w:rPr>
              <w:t>投入</w:t>
            </w:r>
            <w:r>
              <w:rPr>
                <w:b/>
                <w:szCs w:val="21"/>
              </w:rPr>
              <w:t>人数</w:t>
            </w:r>
          </w:p>
        </w:tc>
        <w:tc>
          <w:tcPr>
            <w:tcW w:w="1107" w:type="pct"/>
            <w:vAlign w:val="center"/>
          </w:tcPr>
          <w:p w14:paraId="5D9FF06B">
            <w:pPr>
              <w:spacing w:line="360" w:lineRule="auto"/>
              <w:jc w:val="center"/>
              <w:rPr>
                <w:b/>
                <w:szCs w:val="21"/>
              </w:rPr>
            </w:pPr>
            <w:r>
              <w:rPr>
                <w:rFonts w:hint="eastAsia"/>
                <w:b/>
                <w:szCs w:val="21"/>
              </w:rPr>
              <w:t>人员情况简介</w:t>
            </w:r>
          </w:p>
        </w:tc>
        <w:tc>
          <w:tcPr>
            <w:tcW w:w="671" w:type="pct"/>
            <w:vAlign w:val="center"/>
          </w:tcPr>
          <w:p w14:paraId="09B0E073">
            <w:pPr>
              <w:spacing w:line="360" w:lineRule="auto"/>
              <w:jc w:val="center"/>
              <w:rPr>
                <w:b/>
                <w:szCs w:val="21"/>
              </w:rPr>
            </w:pPr>
            <w:r>
              <w:rPr>
                <w:rFonts w:hint="eastAsia"/>
                <w:b/>
                <w:szCs w:val="21"/>
              </w:rPr>
              <w:t>是否退休</w:t>
            </w:r>
          </w:p>
        </w:tc>
        <w:tc>
          <w:tcPr>
            <w:tcW w:w="719" w:type="pct"/>
            <w:vAlign w:val="center"/>
          </w:tcPr>
          <w:p w14:paraId="4D416C79">
            <w:pPr>
              <w:spacing w:line="360" w:lineRule="auto"/>
              <w:jc w:val="center"/>
              <w:rPr>
                <w:b/>
                <w:szCs w:val="21"/>
              </w:rPr>
            </w:pPr>
            <w:r>
              <w:rPr>
                <w:b/>
                <w:szCs w:val="21"/>
              </w:rPr>
              <w:t>工作时间</w:t>
            </w:r>
          </w:p>
        </w:tc>
        <w:tc>
          <w:tcPr>
            <w:tcW w:w="721" w:type="pct"/>
          </w:tcPr>
          <w:p w14:paraId="12CBC02C">
            <w:pPr>
              <w:spacing w:line="360" w:lineRule="auto"/>
              <w:jc w:val="center"/>
              <w:rPr>
                <w:b/>
                <w:szCs w:val="21"/>
              </w:rPr>
            </w:pPr>
            <w:r>
              <w:rPr>
                <w:rFonts w:hint="eastAsia"/>
                <w:b/>
                <w:szCs w:val="21"/>
              </w:rPr>
              <w:t>备注</w:t>
            </w:r>
          </w:p>
        </w:tc>
      </w:tr>
      <w:tr w14:paraId="34C55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333CDE21">
            <w:pPr>
              <w:spacing w:line="360" w:lineRule="auto"/>
              <w:jc w:val="center"/>
              <w:rPr>
                <w:szCs w:val="21"/>
              </w:rPr>
            </w:pPr>
          </w:p>
        </w:tc>
        <w:tc>
          <w:tcPr>
            <w:tcW w:w="680" w:type="pct"/>
            <w:vAlign w:val="center"/>
          </w:tcPr>
          <w:p w14:paraId="17789475">
            <w:pPr>
              <w:spacing w:line="360" w:lineRule="auto"/>
              <w:jc w:val="center"/>
              <w:rPr>
                <w:szCs w:val="21"/>
              </w:rPr>
            </w:pPr>
          </w:p>
        </w:tc>
        <w:tc>
          <w:tcPr>
            <w:tcW w:w="679" w:type="pct"/>
            <w:vAlign w:val="center"/>
          </w:tcPr>
          <w:p w14:paraId="7B2186B0">
            <w:pPr>
              <w:spacing w:line="360" w:lineRule="auto"/>
              <w:jc w:val="center"/>
              <w:rPr>
                <w:szCs w:val="21"/>
              </w:rPr>
            </w:pPr>
          </w:p>
        </w:tc>
        <w:tc>
          <w:tcPr>
            <w:tcW w:w="1107" w:type="pct"/>
            <w:vAlign w:val="center"/>
          </w:tcPr>
          <w:p w14:paraId="1EC4E11D">
            <w:pPr>
              <w:spacing w:line="360" w:lineRule="auto"/>
              <w:jc w:val="center"/>
              <w:rPr>
                <w:szCs w:val="21"/>
              </w:rPr>
            </w:pPr>
          </w:p>
        </w:tc>
        <w:tc>
          <w:tcPr>
            <w:tcW w:w="671" w:type="pct"/>
            <w:vAlign w:val="center"/>
          </w:tcPr>
          <w:p w14:paraId="373B0CAC">
            <w:pPr>
              <w:spacing w:line="360" w:lineRule="auto"/>
              <w:jc w:val="center"/>
              <w:rPr>
                <w:szCs w:val="21"/>
              </w:rPr>
            </w:pPr>
          </w:p>
        </w:tc>
        <w:tc>
          <w:tcPr>
            <w:tcW w:w="719" w:type="pct"/>
            <w:vAlign w:val="center"/>
          </w:tcPr>
          <w:p w14:paraId="6786AED9">
            <w:pPr>
              <w:spacing w:line="360" w:lineRule="auto"/>
              <w:jc w:val="center"/>
              <w:rPr>
                <w:szCs w:val="21"/>
              </w:rPr>
            </w:pPr>
          </w:p>
        </w:tc>
        <w:tc>
          <w:tcPr>
            <w:tcW w:w="721" w:type="pct"/>
          </w:tcPr>
          <w:p w14:paraId="1A7122E2">
            <w:pPr>
              <w:spacing w:line="360" w:lineRule="auto"/>
              <w:jc w:val="center"/>
              <w:rPr>
                <w:szCs w:val="21"/>
              </w:rPr>
            </w:pPr>
          </w:p>
        </w:tc>
      </w:tr>
      <w:tr w14:paraId="7DA2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3D57D6E5">
            <w:pPr>
              <w:spacing w:line="360" w:lineRule="auto"/>
              <w:jc w:val="center"/>
              <w:rPr>
                <w:szCs w:val="21"/>
              </w:rPr>
            </w:pPr>
          </w:p>
        </w:tc>
        <w:tc>
          <w:tcPr>
            <w:tcW w:w="680" w:type="pct"/>
            <w:vAlign w:val="center"/>
          </w:tcPr>
          <w:p w14:paraId="4EA16DA5">
            <w:pPr>
              <w:spacing w:line="360" w:lineRule="auto"/>
              <w:jc w:val="center"/>
              <w:rPr>
                <w:szCs w:val="21"/>
              </w:rPr>
            </w:pPr>
          </w:p>
        </w:tc>
        <w:tc>
          <w:tcPr>
            <w:tcW w:w="679" w:type="pct"/>
            <w:vAlign w:val="center"/>
          </w:tcPr>
          <w:p w14:paraId="51F278F4">
            <w:pPr>
              <w:spacing w:line="360" w:lineRule="auto"/>
              <w:jc w:val="center"/>
              <w:rPr>
                <w:szCs w:val="21"/>
              </w:rPr>
            </w:pPr>
          </w:p>
        </w:tc>
        <w:tc>
          <w:tcPr>
            <w:tcW w:w="1107" w:type="pct"/>
            <w:vAlign w:val="center"/>
          </w:tcPr>
          <w:p w14:paraId="1B89704E">
            <w:pPr>
              <w:spacing w:line="360" w:lineRule="auto"/>
              <w:jc w:val="center"/>
              <w:rPr>
                <w:szCs w:val="21"/>
              </w:rPr>
            </w:pPr>
          </w:p>
        </w:tc>
        <w:tc>
          <w:tcPr>
            <w:tcW w:w="671" w:type="pct"/>
            <w:vAlign w:val="center"/>
          </w:tcPr>
          <w:p w14:paraId="558F7F0C">
            <w:pPr>
              <w:spacing w:line="360" w:lineRule="auto"/>
              <w:jc w:val="center"/>
              <w:rPr>
                <w:szCs w:val="21"/>
              </w:rPr>
            </w:pPr>
          </w:p>
        </w:tc>
        <w:tc>
          <w:tcPr>
            <w:tcW w:w="719" w:type="pct"/>
            <w:vAlign w:val="center"/>
          </w:tcPr>
          <w:p w14:paraId="714B3CD6">
            <w:pPr>
              <w:spacing w:line="360" w:lineRule="auto"/>
              <w:jc w:val="center"/>
              <w:rPr>
                <w:szCs w:val="21"/>
              </w:rPr>
            </w:pPr>
          </w:p>
        </w:tc>
        <w:tc>
          <w:tcPr>
            <w:tcW w:w="721" w:type="pct"/>
          </w:tcPr>
          <w:p w14:paraId="25BFAA9E">
            <w:pPr>
              <w:spacing w:line="360" w:lineRule="auto"/>
              <w:jc w:val="center"/>
              <w:rPr>
                <w:szCs w:val="21"/>
              </w:rPr>
            </w:pPr>
          </w:p>
        </w:tc>
      </w:tr>
      <w:tr w14:paraId="32C8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09D1EF4A">
            <w:pPr>
              <w:spacing w:line="360" w:lineRule="auto"/>
              <w:jc w:val="center"/>
              <w:rPr>
                <w:szCs w:val="21"/>
              </w:rPr>
            </w:pPr>
          </w:p>
        </w:tc>
        <w:tc>
          <w:tcPr>
            <w:tcW w:w="680" w:type="pct"/>
            <w:vAlign w:val="center"/>
          </w:tcPr>
          <w:p w14:paraId="2C19637F">
            <w:pPr>
              <w:spacing w:line="360" w:lineRule="auto"/>
              <w:jc w:val="center"/>
              <w:rPr>
                <w:szCs w:val="21"/>
              </w:rPr>
            </w:pPr>
          </w:p>
        </w:tc>
        <w:tc>
          <w:tcPr>
            <w:tcW w:w="679" w:type="pct"/>
            <w:vAlign w:val="center"/>
          </w:tcPr>
          <w:p w14:paraId="5A8E18E4">
            <w:pPr>
              <w:spacing w:line="360" w:lineRule="auto"/>
              <w:jc w:val="center"/>
              <w:rPr>
                <w:szCs w:val="21"/>
              </w:rPr>
            </w:pPr>
          </w:p>
        </w:tc>
        <w:tc>
          <w:tcPr>
            <w:tcW w:w="1107" w:type="pct"/>
            <w:vAlign w:val="center"/>
          </w:tcPr>
          <w:p w14:paraId="118A906D">
            <w:pPr>
              <w:spacing w:line="360" w:lineRule="auto"/>
              <w:jc w:val="center"/>
              <w:rPr>
                <w:szCs w:val="21"/>
              </w:rPr>
            </w:pPr>
          </w:p>
        </w:tc>
        <w:tc>
          <w:tcPr>
            <w:tcW w:w="671" w:type="pct"/>
            <w:vAlign w:val="center"/>
          </w:tcPr>
          <w:p w14:paraId="27B963DD">
            <w:pPr>
              <w:spacing w:line="360" w:lineRule="auto"/>
              <w:jc w:val="center"/>
              <w:rPr>
                <w:szCs w:val="21"/>
              </w:rPr>
            </w:pPr>
          </w:p>
        </w:tc>
        <w:tc>
          <w:tcPr>
            <w:tcW w:w="719" w:type="pct"/>
            <w:vAlign w:val="center"/>
          </w:tcPr>
          <w:p w14:paraId="26FD7824">
            <w:pPr>
              <w:spacing w:line="360" w:lineRule="auto"/>
              <w:jc w:val="center"/>
              <w:rPr>
                <w:szCs w:val="21"/>
              </w:rPr>
            </w:pPr>
          </w:p>
        </w:tc>
        <w:tc>
          <w:tcPr>
            <w:tcW w:w="721" w:type="pct"/>
          </w:tcPr>
          <w:p w14:paraId="2D37498B">
            <w:pPr>
              <w:spacing w:line="360" w:lineRule="auto"/>
              <w:jc w:val="center"/>
              <w:rPr>
                <w:szCs w:val="21"/>
              </w:rPr>
            </w:pPr>
          </w:p>
        </w:tc>
      </w:tr>
      <w:tr w14:paraId="32DF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7CE9FF4F">
            <w:pPr>
              <w:spacing w:line="360" w:lineRule="auto"/>
              <w:jc w:val="center"/>
              <w:rPr>
                <w:szCs w:val="21"/>
              </w:rPr>
            </w:pPr>
          </w:p>
        </w:tc>
        <w:tc>
          <w:tcPr>
            <w:tcW w:w="680" w:type="pct"/>
            <w:vAlign w:val="center"/>
          </w:tcPr>
          <w:p w14:paraId="08279B19">
            <w:pPr>
              <w:spacing w:line="360" w:lineRule="auto"/>
              <w:jc w:val="center"/>
              <w:rPr>
                <w:szCs w:val="21"/>
              </w:rPr>
            </w:pPr>
          </w:p>
        </w:tc>
        <w:tc>
          <w:tcPr>
            <w:tcW w:w="679" w:type="pct"/>
            <w:vAlign w:val="center"/>
          </w:tcPr>
          <w:p w14:paraId="5DAEA7F2">
            <w:pPr>
              <w:spacing w:line="360" w:lineRule="auto"/>
              <w:jc w:val="center"/>
              <w:rPr>
                <w:szCs w:val="21"/>
              </w:rPr>
            </w:pPr>
          </w:p>
        </w:tc>
        <w:tc>
          <w:tcPr>
            <w:tcW w:w="1107" w:type="pct"/>
            <w:vAlign w:val="center"/>
          </w:tcPr>
          <w:p w14:paraId="0CDB5D0A">
            <w:pPr>
              <w:spacing w:line="360" w:lineRule="auto"/>
              <w:jc w:val="center"/>
              <w:rPr>
                <w:szCs w:val="21"/>
              </w:rPr>
            </w:pPr>
          </w:p>
        </w:tc>
        <w:tc>
          <w:tcPr>
            <w:tcW w:w="671" w:type="pct"/>
            <w:vAlign w:val="center"/>
          </w:tcPr>
          <w:p w14:paraId="03462934">
            <w:pPr>
              <w:spacing w:line="360" w:lineRule="auto"/>
              <w:jc w:val="center"/>
              <w:rPr>
                <w:szCs w:val="21"/>
              </w:rPr>
            </w:pPr>
          </w:p>
        </w:tc>
        <w:tc>
          <w:tcPr>
            <w:tcW w:w="719" w:type="pct"/>
            <w:vAlign w:val="center"/>
          </w:tcPr>
          <w:p w14:paraId="4D6B128F">
            <w:pPr>
              <w:spacing w:line="360" w:lineRule="auto"/>
              <w:jc w:val="center"/>
              <w:rPr>
                <w:szCs w:val="21"/>
              </w:rPr>
            </w:pPr>
          </w:p>
        </w:tc>
        <w:tc>
          <w:tcPr>
            <w:tcW w:w="721" w:type="pct"/>
          </w:tcPr>
          <w:p w14:paraId="7BC9072B">
            <w:pPr>
              <w:spacing w:line="360" w:lineRule="auto"/>
              <w:jc w:val="center"/>
              <w:rPr>
                <w:szCs w:val="21"/>
              </w:rPr>
            </w:pPr>
          </w:p>
        </w:tc>
      </w:tr>
      <w:tr w14:paraId="0C03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6DEA6132">
            <w:pPr>
              <w:spacing w:line="360" w:lineRule="auto"/>
              <w:jc w:val="center"/>
              <w:rPr>
                <w:szCs w:val="21"/>
              </w:rPr>
            </w:pPr>
          </w:p>
        </w:tc>
        <w:tc>
          <w:tcPr>
            <w:tcW w:w="680" w:type="pct"/>
            <w:vAlign w:val="center"/>
          </w:tcPr>
          <w:p w14:paraId="7135932B">
            <w:pPr>
              <w:spacing w:line="360" w:lineRule="auto"/>
              <w:jc w:val="center"/>
              <w:rPr>
                <w:szCs w:val="21"/>
              </w:rPr>
            </w:pPr>
          </w:p>
        </w:tc>
        <w:tc>
          <w:tcPr>
            <w:tcW w:w="679" w:type="pct"/>
            <w:vAlign w:val="center"/>
          </w:tcPr>
          <w:p w14:paraId="088640E9">
            <w:pPr>
              <w:spacing w:line="360" w:lineRule="auto"/>
              <w:jc w:val="center"/>
              <w:rPr>
                <w:szCs w:val="21"/>
              </w:rPr>
            </w:pPr>
          </w:p>
        </w:tc>
        <w:tc>
          <w:tcPr>
            <w:tcW w:w="1107" w:type="pct"/>
            <w:vAlign w:val="center"/>
          </w:tcPr>
          <w:p w14:paraId="3B877C5B">
            <w:pPr>
              <w:spacing w:line="360" w:lineRule="auto"/>
              <w:jc w:val="center"/>
              <w:rPr>
                <w:szCs w:val="21"/>
              </w:rPr>
            </w:pPr>
          </w:p>
        </w:tc>
        <w:tc>
          <w:tcPr>
            <w:tcW w:w="671" w:type="pct"/>
            <w:vAlign w:val="center"/>
          </w:tcPr>
          <w:p w14:paraId="4E8EBF56">
            <w:pPr>
              <w:spacing w:line="360" w:lineRule="auto"/>
              <w:jc w:val="center"/>
              <w:rPr>
                <w:szCs w:val="21"/>
              </w:rPr>
            </w:pPr>
          </w:p>
        </w:tc>
        <w:tc>
          <w:tcPr>
            <w:tcW w:w="719" w:type="pct"/>
            <w:vAlign w:val="center"/>
          </w:tcPr>
          <w:p w14:paraId="3F60EBC7">
            <w:pPr>
              <w:spacing w:line="360" w:lineRule="auto"/>
              <w:jc w:val="center"/>
              <w:rPr>
                <w:szCs w:val="21"/>
              </w:rPr>
            </w:pPr>
          </w:p>
        </w:tc>
        <w:tc>
          <w:tcPr>
            <w:tcW w:w="721" w:type="pct"/>
          </w:tcPr>
          <w:p w14:paraId="77339250">
            <w:pPr>
              <w:spacing w:line="360" w:lineRule="auto"/>
              <w:jc w:val="center"/>
              <w:rPr>
                <w:szCs w:val="21"/>
              </w:rPr>
            </w:pPr>
          </w:p>
        </w:tc>
      </w:tr>
      <w:tr w14:paraId="3FE7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6A96116C">
            <w:pPr>
              <w:spacing w:line="360" w:lineRule="auto"/>
              <w:jc w:val="center"/>
              <w:rPr>
                <w:szCs w:val="21"/>
              </w:rPr>
            </w:pPr>
          </w:p>
        </w:tc>
        <w:tc>
          <w:tcPr>
            <w:tcW w:w="680" w:type="pct"/>
            <w:vAlign w:val="center"/>
          </w:tcPr>
          <w:p w14:paraId="6EDF8E08">
            <w:pPr>
              <w:spacing w:line="360" w:lineRule="auto"/>
              <w:jc w:val="center"/>
              <w:rPr>
                <w:szCs w:val="21"/>
              </w:rPr>
            </w:pPr>
          </w:p>
        </w:tc>
        <w:tc>
          <w:tcPr>
            <w:tcW w:w="679" w:type="pct"/>
            <w:vAlign w:val="center"/>
          </w:tcPr>
          <w:p w14:paraId="5FC0A474">
            <w:pPr>
              <w:spacing w:line="360" w:lineRule="auto"/>
              <w:jc w:val="center"/>
              <w:rPr>
                <w:szCs w:val="21"/>
              </w:rPr>
            </w:pPr>
          </w:p>
        </w:tc>
        <w:tc>
          <w:tcPr>
            <w:tcW w:w="1107" w:type="pct"/>
            <w:vAlign w:val="center"/>
          </w:tcPr>
          <w:p w14:paraId="69FD30E6">
            <w:pPr>
              <w:spacing w:line="360" w:lineRule="auto"/>
              <w:jc w:val="center"/>
              <w:rPr>
                <w:szCs w:val="21"/>
              </w:rPr>
            </w:pPr>
          </w:p>
        </w:tc>
        <w:tc>
          <w:tcPr>
            <w:tcW w:w="671" w:type="pct"/>
            <w:vAlign w:val="center"/>
          </w:tcPr>
          <w:p w14:paraId="73FA0AF3">
            <w:pPr>
              <w:spacing w:line="360" w:lineRule="auto"/>
              <w:jc w:val="center"/>
              <w:rPr>
                <w:szCs w:val="21"/>
              </w:rPr>
            </w:pPr>
          </w:p>
        </w:tc>
        <w:tc>
          <w:tcPr>
            <w:tcW w:w="719" w:type="pct"/>
            <w:vAlign w:val="center"/>
          </w:tcPr>
          <w:p w14:paraId="22B298CA">
            <w:pPr>
              <w:spacing w:line="360" w:lineRule="auto"/>
              <w:jc w:val="center"/>
              <w:rPr>
                <w:szCs w:val="21"/>
              </w:rPr>
            </w:pPr>
          </w:p>
        </w:tc>
        <w:tc>
          <w:tcPr>
            <w:tcW w:w="721" w:type="pct"/>
          </w:tcPr>
          <w:p w14:paraId="0A6D7BFE">
            <w:pPr>
              <w:spacing w:line="360" w:lineRule="auto"/>
              <w:jc w:val="center"/>
              <w:rPr>
                <w:szCs w:val="21"/>
              </w:rPr>
            </w:pPr>
          </w:p>
        </w:tc>
      </w:tr>
      <w:tr w14:paraId="37E07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3" w:type="pct"/>
            <w:gridSpan w:val="2"/>
            <w:vAlign w:val="center"/>
          </w:tcPr>
          <w:p w14:paraId="14E46699">
            <w:pPr>
              <w:spacing w:line="360" w:lineRule="auto"/>
              <w:jc w:val="center"/>
              <w:rPr>
                <w:szCs w:val="21"/>
              </w:rPr>
            </w:pPr>
            <w:r>
              <w:rPr>
                <w:rFonts w:hint="eastAsia"/>
                <w:szCs w:val="21"/>
              </w:rPr>
              <w:t>合计人数</w:t>
            </w:r>
          </w:p>
        </w:tc>
        <w:tc>
          <w:tcPr>
            <w:tcW w:w="3897" w:type="pct"/>
            <w:gridSpan w:val="5"/>
            <w:vAlign w:val="center"/>
          </w:tcPr>
          <w:p w14:paraId="2CA8EF32">
            <w:pPr>
              <w:spacing w:line="360" w:lineRule="auto"/>
              <w:jc w:val="center"/>
              <w:rPr>
                <w:szCs w:val="21"/>
              </w:rPr>
            </w:pPr>
          </w:p>
        </w:tc>
      </w:tr>
    </w:tbl>
    <w:p w14:paraId="6F60682A">
      <w:pPr>
        <w:widowControl/>
        <w:spacing w:line="360" w:lineRule="auto"/>
        <w:ind w:firstLine="480" w:firstLineChars="200"/>
        <w:jc w:val="left"/>
        <w:rPr>
          <w:sz w:val="24"/>
        </w:rPr>
      </w:pPr>
      <w:r>
        <w:rPr>
          <w:rFonts w:hint="eastAsia"/>
          <w:sz w:val="24"/>
        </w:rPr>
        <w:t>我公司承诺上述人员身体健康，一旦我公司获得成交，承诺上述人员投入本项目服务，非经采购人同意，不随意更换人员。</w:t>
      </w:r>
    </w:p>
    <w:p w14:paraId="0C32894F">
      <w:pPr>
        <w:widowControl/>
        <w:spacing w:line="360" w:lineRule="auto"/>
        <w:ind w:firstLine="480"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26DD4052">
      <w:pPr>
        <w:widowControl/>
        <w:jc w:val="left"/>
        <w:rPr>
          <w:sz w:val="24"/>
        </w:rPr>
      </w:pPr>
    </w:p>
    <w:p w14:paraId="05AB737B">
      <w:pPr>
        <w:widowControl/>
        <w:jc w:val="left"/>
        <w:rPr>
          <w:sz w:val="24"/>
        </w:rPr>
      </w:pPr>
    </w:p>
    <w:p w14:paraId="786D0193">
      <w:pPr>
        <w:widowControl/>
        <w:jc w:val="left"/>
        <w:rPr>
          <w:sz w:val="24"/>
        </w:rPr>
      </w:pPr>
    </w:p>
    <w:p w14:paraId="6C246768">
      <w:pPr>
        <w:widowControl/>
        <w:jc w:val="left"/>
        <w:rPr>
          <w:sz w:val="24"/>
        </w:rPr>
      </w:pPr>
    </w:p>
    <w:p w14:paraId="2C86FCE8">
      <w:pPr>
        <w:spacing w:line="360" w:lineRule="auto"/>
        <w:ind w:right="84" w:firstLine="240" w:firstLineChars="100"/>
        <w:rPr>
          <w:sz w:val="24"/>
        </w:rPr>
      </w:pPr>
      <w:r>
        <w:rPr>
          <w:sz w:val="24"/>
        </w:rPr>
        <w:t>投标人名称：</w:t>
      </w:r>
    </w:p>
    <w:p w14:paraId="12D09497">
      <w:pPr>
        <w:spacing w:line="360" w:lineRule="auto"/>
        <w:ind w:right="84" w:firstLine="240" w:firstLineChars="100"/>
        <w:rPr>
          <w:sz w:val="24"/>
        </w:rPr>
      </w:pPr>
    </w:p>
    <w:p w14:paraId="33FCCF97">
      <w:pPr>
        <w:spacing w:line="360" w:lineRule="auto"/>
        <w:ind w:right="84" w:firstLine="240" w:firstLineChars="1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59C033">
      <w:pPr>
        <w:spacing w:line="460" w:lineRule="exact"/>
        <w:ind w:left="192"/>
        <w:rPr>
          <w:b/>
          <w:sz w:val="24"/>
        </w:rPr>
      </w:pPr>
    </w:p>
    <w:p w14:paraId="6F5D8603">
      <w:pPr>
        <w:spacing w:line="460" w:lineRule="exact"/>
        <w:ind w:left="192"/>
        <w:rPr>
          <w:b/>
          <w:sz w:val="24"/>
        </w:rPr>
      </w:pPr>
    </w:p>
    <w:p w14:paraId="482D349B">
      <w:pPr>
        <w:widowControl/>
        <w:jc w:val="left"/>
        <w:rPr>
          <w:b/>
          <w:sz w:val="24"/>
        </w:rPr>
      </w:pPr>
      <w:r>
        <w:rPr>
          <w:b/>
          <w:sz w:val="24"/>
        </w:rPr>
        <w:br w:type="page"/>
      </w:r>
    </w:p>
    <w:p w14:paraId="3B195A54">
      <w:pPr>
        <w:spacing w:line="460" w:lineRule="exact"/>
        <w:rPr>
          <w:b/>
          <w:sz w:val="24"/>
        </w:rPr>
      </w:pPr>
      <w:r>
        <w:rPr>
          <w:b/>
          <w:sz w:val="24"/>
        </w:rPr>
        <w:t>附件5：评分因素中要求的各项方案、证明材料等</w:t>
      </w:r>
    </w:p>
    <w:p w14:paraId="2A128FA8">
      <w:pPr>
        <w:spacing w:line="360" w:lineRule="auto"/>
        <w:ind w:firstLine="480" w:firstLineChars="200"/>
        <w:rPr>
          <w:bCs/>
          <w:color w:val="000000"/>
          <w:sz w:val="24"/>
        </w:rPr>
      </w:pPr>
    </w:p>
    <w:p w14:paraId="2730E034">
      <w:pPr>
        <w:spacing w:line="360" w:lineRule="auto"/>
        <w:ind w:firstLine="480" w:firstLineChars="200"/>
        <w:rPr>
          <w:color w:val="000000"/>
          <w:sz w:val="24"/>
        </w:rPr>
      </w:pPr>
      <w:r>
        <w:rPr>
          <w:bCs/>
          <w:color w:val="000000"/>
          <w:sz w:val="24"/>
        </w:rPr>
        <w:t>请投标人根据磋商文件“评分因素及评审标准”中的</w:t>
      </w:r>
      <w:r>
        <w:rPr>
          <w:color w:val="000000"/>
          <w:sz w:val="24"/>
        </w:rPr>
        <w:t>要求，按顺序提供详细的方案、证明材料等。</w:t>
      </w:r>
    </w:p>
    <w:p w14:paraId="7ABBDD46">
      <w:pPr>
        <w:spacing w:line="360" w:lineRule="auto"/>
        <w:ind w:firstLine="480" w:firstLineChars="200"/>
        <w:rPr>
          <w:color w:val="000000"/>
          <w:sz w:val="24"/>
        </w:rPr>
      </w:pPr>
      <w:r>
        <w:rPr>
          <w:color w:val="000000"/>
          <w:sz w:val="24"/>
        </w:rPr>
        <w:t>投标人将专项服务委托专业公司承担的，应当进行说明。</w:t>
      </w:r>
    </w:p>
    <w:p w14:paraId="57C932EA">
      <w:pPr>
        <w:spacing w:line="460" w:lineRule="exact"/>
        <w:ind w:left="192"/>
        <w:jc w:val="left"/>
        <w:rPr>
          <w:sz w:val="24"/>
        </w:rPr>
      </w:pPr>
    </w:p>
    <w:p w14:paraId="106FA0B9">
      <w:pPr>
        <w:spacing w:line="460" w:lineRule="exact"/>
        <w:ind w:left="192"/>
        <w:jc w:val="left"/>
        <w:rPr>
          <w:sz w:val="24"/>
        </w:rPr>
      </w:pPr>
    </w:p>
    <w:p w14:paraId="1238C23D">
      <w:pPr>
        <w:spacing w:line="460" w:lineRule="exact"/>
        <w:ind w:left="192"/>
        <w:jc w:val="left"/>
        <w:rPr>
          <w:sz w:val="24"/>
        </w:rPr>
      </w:pPr>
    </w:p>
    <w:p w14:paraId="38EE9F56">
      <w:pPr>
        <w:spacing w:line="460" w:lineRule="exact"/>
        <w:ind w:left="192"/>
        <w:jc w:val="left"/>
        <w:rPr>
          <w:sz w:val="24"/>
        </w:rPr>
      </w:pPr>
    </w:p>
    <w:p w14:paraId="14E51094">
      <w:pPr>
        <w:spacing w:line="460" w:lineRule="exact"/>
        <w:ind w:left="192"/>
        <w:jc w:val="left"/>
        <w:rPr>
          <w:sz w:val="24"/>
        </w:rPr>
      </w:pPr>
    </w:p>
    <w:p w14:paraId="1851A3B5">
      <w:pPr>
        <w:spacing w:line="460" w:lineRule="exact"/>
        <w:ind w:left="192"/>
        <w:jc w:val="left"/>
        <w:rPr>
          <w:sz w:val="24"/>
        </w:rPr>
      </w:pPr>
    </w:p>
    <w:p w14:paraId="454E7D2E">
      <w:pPr>
        <w:spacing w:line="460" w:lineRule="exact"/>
        <w:ind w:left="192"/>
        <w:jc w:val="left"/>
        <w:rPr>
          <w:sz w:val="24"/>
        </w:rPr>
      </w:pPr>
    </w:p>
    <w:p w14:paraId="61499A76">
      <w:pPr>
        <w:spacing w:line="460" w:lineRule="exact"/>
        <w:ind w:left="192"/>
        <w:jc w:val="left"/>
        <w:rPr>
          <w:sz w:val="24"/>
        </w:rPr>
      </w:pPr>
    </w:p>
    <w:p w14:paraId="25CD48FD">
      <w:pPr>
        <w:spacing w:line="460" w:lineRule="exact"/>
        <w:ind w:left="192"/>
        <w:jc w:val="left"/>
        <w:rPr>
          <w:sz w:val="24"/>
        </w:rPr>
      </w:pPr>
    </w:p>
    <w:p w14:paraId="0D6C73F7">
      <w:pPr>
        <w:spacing w:line="460" w:lineRule="exact"/>
        <w:ind w:left="192"/>
        <w:jc w:val="left"/>
        <w:rPr>
          <w:sz w:val="24"/>
        </w:rPr>
      </w:pPr>
    </w:p>
    <w:p w14:paraId="2D7BD028">
      <w:pPr>
        <w:spacing w:line="460" w:lineRule="exact"/>
        <w:ind w:left="192"/>
        <w:jc w:val="left"/>
        <w:rPr>
          <w:sz w:val="24"/>
        </w:rPr>
      </w:pPr>
    </w:p>
    <w:p w14:paraId="48014365">
      <w:pPr>
        <w:spacing w:line="460" w:lineRule="exact"/>
        <w:ind w:left="192"/>
        <w:jc w:val="left"/>
        <w:rPr>
          <w:sz w:val="24"/>
        </w:rPr>
      </w:pPr>
    </w:p>
    <w:p w14:paraId="6D8B2820">
      <w:pPr>
        <w:spacing w:line="460" w:lineRule="exact"/>
        <w:ind w:left="192"/>
        <w:jc w:val="left"/>
        <w:rPr>
          <w:sz w:val="24"/>
        </w:rPr>
      </w:pPr>
    </w:p>
    <w:p w14:paraId="1F955238">
      <w:pPr>
        <w:spacing w:line="460" w:lineRule="exact"/>
        <w:ind w:left="192"/>
        <w:jc w:val="left"/>
        <w:rPr>
          <w:sz w:val="24"/>
        </w:rPr>
      </w:pPr>
    </w:p>
    <w:p w14:paraId="5C80B176">
      <w:pPr>
        <w:spacing w:line="460" w:lineRule="exact"/>
        <w:ind w:left="192"/>
        <w:jc w:val="left"/>
        <w:rPr>
          <w:sz w:val="24"/>
        </w:rPr>
      </w:pPr>
    </w:p>
    <w:p w14:paraId="788454CC">
      <w:pPr>
        <w:spacing w:line="460" w:lineRule="exact"/>
        <w:ind w:left="192"/>
        <w:jc w:val="left"/>
        <w:rPr>
          <w:sz w:val="24"/>
        </w:rPr>
      </w:pPr>
    </w:p>
    <w:p w14:paraId="6D51E278">
      <w:pPr>
        <w:spacing w:line="460" w:lineRule="exact"/>
        <w:ind w:left="192"/>
        <w:jc w:val="left"/>
        <w:rPr>
          <w:sz w:val="24"/>
        </w:rPr>
      </w:pPr>
    </w:p>
    <w:p w14:paraId="573F2ED4">
      <w:pPr>
        <w:spacing w:line="360" w:lineRule="auto"/>
        <w:ind w:firstLine="4080" w:firstLineChars="1700"/>
        <w:rPr>
          <w:sz w:val="24"/>
        </w:rPr>
      </w:pPr>
      <w:r>
        <w:rPr>
          <w:sz w:val="24"/>
        </w:rPr>
        <w:t>投标人名称：</w:t>
      </w:r>
    </w:p>
    <w:p w14:paraId="31261BE3">
      <w:pPr>
        <w:spacing w:line="360" w:lineRule="auto"/>
        <w:ind w:firstLine="4080" w:firstLineChars="1700"/>
        <w:rPr>
          <w:sz w:val="24"/>
        </w:rPr>
      </w:pPr>
    </w:p>
    <w:p w14:paraId="3CDA2B87">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36EA3F8">
      <w:pPr>
        <w:spacing w:line="460" w:lineRule="exact"/>
        <w:ind w:left="192"/>
        <w:jc w:val="left"/>
        <w:rPr>
          <w:sz w:val="24"/>
        </w:rPr>
      </w:pPr>
    </w:p>
    <w:p w14:paraId="1C2D0E33">
      <w:pPr>
        <w:spacing w:line="480" w:lineRule="auto"/>
      </w:pPr>
      <w:r>
        <w:rPr>
          <w:b/>
          <w:sz w:val="24"/>
        </w:rPr>
        <w:br w:type="page"/>
      </w:r>
      <w:r>
        <w:rPr>
          <w:b/>
          <w:sz w:val="24"/>
        </w:rPr>
        <w:t>附件6</w:t>
      </w:r>
    </w:p>
    <w:p w14:paraId="4F5AA225">
      <w:pPr>
        <w:spacing w:line="560" w:lineRule="exact"/>
        <w:jc w:val="center"/>
        <w:rPr>
          <w:b/>
          <w:sz w:val="24"/>
        </w:rPr>
      </w:pPr>
      <w:r>
        <w:rPr>
          <w:b/>
          <w:sz w:val="24"/>
        </w:rPr>
        <w:t>投标人</w:t>
      </w:r>
      <w:r>
        <w:rPr>
          <w:rFonts w:hint="eastAsia"/>
          <w:b/>
          <w:sz w:val="24"/>
        </w:rPr>
        <w:t>业绩</w:t>
      </w:r>
    </w:p>
    <w:p w14:paraId="267631B6">
      <w:pPr>
        <w:spacing w:line="460" w:lineRule="exact"/>
        <w:ind w:left="192"/>
        <w:rPr>
          <w:sz w:val="24"/>
        </w:rPr>
      </w:pPr>
      <w:r>
        <w:rPr>
          <w:sz w:val="24"/>
        </w:rPr>
        <w:t>项目名称：</w:t>
      </w:r>
      <w:r>
        <w:rPr>
          <w:sz w:val="24"/>
          <w:u w:val="single"/>
        </w:rPr>
        <w:t xml:space="preserve">                    </w:t>
      </w:r>
      <w:r>
        <w:rPr>
          <w:sz w:val="24"/>
        </w:rPr>
        <w:t xml:space="preserve">                  </w:t>
      </w:r>
    </w:p>
    <w:p w14:paraId="2620F9AA">
      <w:pPr>
        <w:spacing w:line="460" w:lineRule="exact"/>
        <w:ind w:left="192"/>
        <w:rPr>
          <w:sz w:val="24"/>
        </w:rPr>
      </w:pPr>
      <w:r>
        <w:rPr>
          <w:sz w:val="24"/>
        </w:rPr>
        <w:t>项目编号：</w:t>
      </w:r>
      <w:r>
        <w:rPr>
          <w:sz w:val="24"/>
          <w:u w:val="single"/>
        </w:rPr>
        <w:t xml:space="preserve">                    </w:t>
      </w:r>
      <w:r>
        <w:rPr>
          <w:sz w:val="24"/>
        </w:rPr>
        <w:t xml:space="preserve">                 </w:t>
      </w:r>
    </w:p>
    <w:p w14:paraId="42FBF129">
      <w:pPr>
        <w:spacing w:line="460" w:lineRule="exact"/>
        <w:ind w:left="192"/>
        <w:rPr>
          <w:sz w:val="24"/>
        </w:rPr>
      </w:pPr>
      <w:r>
        <w:rPr>
          <w:sz w:val="24"/>
        </w:rPr>
        <w:t xml:space="preserve"> </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1314"/>
        <w:gridCol w:w="1028"/>
        <w:gridCol w:w="1314"/>
        <w:gridCol w:w="1597"/>
        <w:gridCol w:w="1168"/>
        <w:gridCol w:w="1026"/>
      </w:tblGrid>
      <w:tr w14:paraId="677E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5707C70B">
            <w:pPr>
              <w:jc w:val="center"/>
              <w:rPr>
                <w:sz w:val="24"/>
              </w:rPr>
            </w:pPr>
            <w:r>
              <w:rPr>
                <w:sz w:val="24"/>
              </w:rPr>
              <w:t>序号</w:t>
            </w:r>
          </w:p>
        </w:tc>
        <w:tc>
          <w:tcPr>
            <w:tcW w:w="771" w:type="pct"/>
            <w:tcBorders>
              <w:top w:val="single" w:color="auto" w:sz="4" w:space="0"/>
              <w:left w:val="single" w:color="auto" w:sz="4" w:space="0"/>
              <w:bottom w:val="single" w:color="auto" w:sz="4" w:space="0"/>
              <w:right w:val="single" w:color="auto" w:sz="4" w:space="0"/>
            </w:tcBorders>
            <w:vAlign w:val="center"/>
          </w:tcPr>
          <w:p w14:paraId="50AF6940">
            <w:pPr>
              <w:jc w:val="center"/>
              <w:rPr>
                <w:sz w:val="24"/>
              </w:rPr>
            </w:pPr>
            <w:r>
              <w:rPr>
                <w:sz w:val="24"/>
              </w:rPr>
              <w:t>用户单位名称</w:t>
            </w:r>
          </w:p>
        </w:tc>
        <w:tc>
          <w:tcPr>
            <w:tcW w:w="603" w:type="pct"/>
            <w:tcBorders>
              <w:top w:val="single" w:color="auto" w:sz="4" w:space="0"/>
              <w:left w:val="single" w:color="auto" w:sz="4" w:space="0"/>
              <w:bottom w:val="single" w:color="auto" w:sz="4" w:space="0"/>
              <w:right w:val="single" w:color="auto" w:sz="4" w:space="0"/>
            </w:tcBorders>
            <w:vAlign w:val="center"/>
          </w:tcPr>
          <w:p w14:paraId="3A3EE1F5">
            <w:pPr>
              <w:jc w:val="center"/>
              <w:rPr>
                <w:sz w:val="24"/>
              </w:rPr>
            </w:pPr>
            <w:r>
              <w:rPr>
                <w:sz w:val="24"/>
              </w:rPr>
              <w:t>项目内容</w:t>
            </w:r>
          </w:p>
        </w:tc>
        <w:tc>
          <w:tcPr>
            <w:tcW w:w="771" w:type="pct"/>
            <w:tcBorders>
              <w:top w:val="single" w:color="auto" w:sz="4" w:space="0"/>
              <w:left w:val="single" w:color="auto" w:sz="4" w:space="0"/>
              <w:bottom w:val="single" w:color="auto" w:sz="4" w:space="0"/>
              <w:right w:val="single" w:color="auto" w:sz="4" w:space="0"/>
            </w:tcBorders>
            <w:vAlign w:val="center"/>
          </w:tcPr>
          <w:p w14:paraId="03DA4F58">
            <w:pPr>
              <w:jc w:val="center"/>
              <w:rPr>
                <w:sz w:val="24"/>
              </w:rPr>
            </w:pPr>
            <w:r>
              <w:rPr>
                <w:sz w:val="24"/>
              </w:rPr>
              <w:t>实施地点</w:t>
            </w:r>
          </w:p>
        </w:tc>
        <w:tc>
          <w:tcPr>
            <w:tcW w:w="937" w:type="pct"/>
            <w:tcBorders>
              <w:top w:val="single" w:color="auto" w:sz="4" w:space="0"/>
              <w:left w:val="single" w:color="auto" w:sz="4" w:space="0"/>
              <w:bottom w:val="single" w:color="auto" w:sz="4" w:space="0"/>
              <w:right w:val="single" w:color="auto" w:sz="4" w:space="0"/>
            </w:tcBorders>
            <w:vAlign w:val="center"/>
          </w:tcPr>
          <w:p w14:paraId="13457E9E">
            <w:pPr>
              <w:jc w:val="center"/>
              <w:rPr>
                <w:sz w:val="24"/>
              </w:rPr>
            </w:pPr>
            <w:r>
              <w:rPr>
                <w:sz w:val="24"/>
              </w:rPr>
              <w:t>联系人及联系方式</w:t>
            </w:r>
          </w:p>
        </w:tc>
        <w:tc>
          <w:tcPr>
            <w:tcW w:w="685" w:type="pct"/>
            <w:tcBorders>
              <w:top w:val="single" w:color="auto" w:sz="4" w:space="0"/>
              <w:left w:val="single" w:color="auto" w:sz="4" w:space="0"/>
              <w:bottom w:val="single" w:color="auto" w:sz="4" w:space="0"/>
              <w:right w:val="single" w:color="auto" w:sz="4" w:space="0"/>
            </w:tcBorders>
            <w:vAlign w:val="center"/>
          </w:tcPr>
          <w:p w14:paraId="3969C312">
            <w:pPr>
              <w:jc w:val="center"/>
              <w:rPr>
                <w:sz w:val="24"/>
              </w:rPr>
            </w:pPr>
            <w:r>
              <w:rPr>
                <w:sz w:val="24"/>
              </w:rPr>
              <w:t>项目起止时间</w:t>
            </w:r>
          </w:p>
        </w:tc>
        <w:tc>
          <w:tcPr>
            <w:tcW w:w="602" w:type="pct"/>
            <w:tcBorders>
              <w:top w:val="single" w:color="auto" w:sz="4" w:space="0"/>
              <w:left w:val="single" w:color="auto" w:sz="4" w:space="0"/>
              <w:bottom w:val="single" w:color="auto" w:sz="4" w:space="0"/>
              <w:right w:val="single" w:color="auto" w:sz="4" w:space="0"/>
            </w:tcBorders>
            <w:vAlign w:val="center"/>
          </w:tcPr>
          <w:p w14:paraId="7E4C105A">
            <w:pPr>
              <w:jc w:val="center"/>
              <w:rPr>
                <w:sz w:val="24"/>
              </w:rPr>
            </w:pPr>
            <w:r>
              <w:rPr>
                <w:sz w:val="24"/>
              </w:rPr>
              <w:t>合同金额</w:t>
            </w:r>
          </w:p>
        </w:tc>
      </w:tr>
      <w:tr w14:paraId="14CD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4FDE0CD1">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9481F8B">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08B50BEF">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160347D">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4D8ACE16">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61BC9FF1">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443B5529">
            <w:pPr>
              <w:jc w:val="center"/>
              <w:rPr>
                <w:b/>
                <w:sz w:val="24"/>
              </w:rPr>
            </w:pPr>
          </w:p>
        </w:tc>
      </w:tr>
      <w:tr w14:paraId="03D9B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1DA7D3C1">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96A3A23">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74B10880">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1C0EA57">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477BA2DB">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650A6049">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403C793F">
            <w:pPr>
              <w:jc w:val="center"/>
              <w:rPr>
                <w:b/>
                <w:sz w:val="24"/>
              </w:rPr>
            </w:pPr>
          </w:p>
        </w:tc>
      </w:tr>
      <w:tr w14:paraId="1C9C7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06265838">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6C955991">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689D8EBB">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D0B8BD5">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1ED177E8">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43546318">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3BDE6B90">
            <w:pPr>
              <w:jc w:val="center"/>
              <w:rPr>
                <w:b/>
                <w:sz w:val="24"/>
              </w:rPr>
            </w:pPr>
          </w:p>
        </w:tc>
      </w:tr>
      <w:tr w14:paraId="01D72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2AE9E262">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9375DC6">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3E9EE331">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B76472D">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57361E12">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4275E95E">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61BE0A7F">
            <w:pPr>
              <w:jc w:val="center"/>
              <w:rPr>
                <w:b/>
                <w:sz w:val="24"/>
              </w:rPr>
            </w:pPr>
          </w:p>
        </w:tc>
      </w:tr>
      <w:tr w14:paraId="608C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195CB924">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16CA086">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397543DC">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111E695">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50A2F771">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4108C825">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7D8C7C04">
            <w:pPr>
              <w:jc w:val="center"/>
              <w:rPr>
                <w:b/>
                <w:sz w:val="24"/>
              </w:rPr>
            </w:pPr>
          </w:p>
        </w:tc>
      </w:tr>
      <w:tr w14:paraId="61E9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312C9122">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0C6BB4F">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5D252B0A">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0708C25">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669074F2">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53BCE82E">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6FC24838">
            <w:pPr>
              <w:jc w:val="center"/>
              <w:rPr>
                <w:b/>
                <w:sz w:val="24"/>
              </w:rPr>
            </w:pPr>
          </w:p>
        </w:tc>
      </w:tr>
      <w:tr w14:paraId="6C17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7EE243EA">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82A208A">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254F997F">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217F4A4">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06E71D9D">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0CB47645">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08887D34">
            <w:pPr>
              <w:jc w:val="center"/>
              <w:rPr>
                <w:b/>
                <w:sz w:val="24"/>
              </w:rPr>
            </w:pPr>
          </w:p>
        </w:tc>
      </w:tr>
      <w:tr w14:paraId="59398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6B0D5FD7">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288BC36">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0845AE9B">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77D96B24">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15CC1BBF">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7082B31E">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716DCE61">
            <w:pPr>
              <w:jc w:val="center"/>
              <w:rPr>
                <w:b/>
                <w:sz w:val="24"/>
              </w:rPr>
            </w:pPr>
          </w:p>
        </w:tc>
      </w:tr>
      <w:tr w14:paraId="75BFF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25AE80DF">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B2DC44F">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22238F5A">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725F416B">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253C4574">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381AB245">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02DC1F25">
            <w:pPr>
              <w:jc w:val="center"/>
              <w:rPr>
                <w:b/>
                <w:sz w:val="24"/>
              </w:rPr>
            </w:pPr>
          </w:p>
        </w:tc>
      </w:tr>
      <w:tr w14:paraId="1B20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6F1D105D">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20212E7">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53928D67">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D55E3CE">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052D6F43">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5AA8250A">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5142613C">
            <w:pPr>
              <w:jc w:val="center"/>
              <w:rPr>
                <w:b/>
                <w:sz w:val="24"/>
              </w:rPr>
            </w:pPr>
          </w:p>
        </w:tc>
      </w:tr>
      <w:tr w14:paraId="63876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1EA9F421">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430076E">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50308B41">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606ACC58">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30B28461">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3BEBCCA3">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3DAFA1F2">
            <w:pPr>
              <w:jc w:val="center"/>
              <w:rPr>
                <w:b/>
                <w:sz w:val="24"/>
              </w:rPr>
            </w:pPr>
          </w:p>
        </w:tc>
      </w:tr>
    </w:tbl>
    <w:p w14:paraId="55B56348">
      <w:pPr>
        <w:spacing w:line="460" w:lineRule="exact"/>
        <w:ind w:left="192"/>
        <w:rPr>
          <w:sz w:val="24"/>
        </w:rPr>
      </w:pPr>
    </w:p>
    <w:p w14:paraId="28758BF9">
      <w:pPr>
        <w:spacing w:line="460" w:lineRule="exact"/>
        <w:ind w:left="192"/>
        <w:rPr>
          <w:sz w:val="24"/>
        </w:rPr>
      </w:pPr>
      <w:r>
        <w:rPr>
          <w:sz w:val="24"/>
        </w:rPr>
        <w:t>备注：若第二部分要求提供投标人</w:t>
      </w:r>
      <w:r>
        <w:rPr>
          <w:rFonts w:hint="eastAsia"/>
          <w:sz w:val="24"/>
        </w:rPr>
        <w:t>业绩</w:t>
      </w:r>
      <w:r>
        <w:rPr>
          <w:sz w:val="24"/>
        </w:rPr>
        <w:t>的，投标人所列业绩应按其要求将证明材料按顺序附后。</w:t>
      </w:r>
    </w:p>
    <w:p w14:paraId="226577F9">
      <w:pPr>
        <w:spacing w:line="560" w:lineRule="exact"/>
        <w:rPr>
          <w:b/>
          <w:sz w:val="24"/>
        </w:rPr>
      </w:pPr>
    </w:p>
    <w:p w14:paraId="76D9CC10">
      <w:pPr>
        <w:spacing w:line="560" w:lineRule="exact"/>
        <w:rPr>
          <w:b/>
          <w:sz w:val="24"/>
        </w:rPr>
      </w:pPr>
    </w:p>
    <w:p w14:paraId="04D186EE">
      <w:pPr>
        <w:spacing w:line="360" w:lineRule="auto"/>
        <w:ind w:firstLine="4080" w:firstLineChars="1700"/>
        <w:rPr>
          <w:sz w:val="24"/>
        </w:rPr>
      </w:pPr>
      <w:r>
        <w:rPr>
          <w:sz w:val="24"/>
        </w:rPr>
        <w:t>投标人名称：</w:t>
      </w:r>
    </w:p>
    <w:p w14:paraId="19D2DBCF">
      <w:pPr>
        <w:spacing w:line="360" w:lineRule="auto"/>
        <w:ind w:firstLine="4080" w:firstLineChars="1700"/>
        <w:rPr>
          <w:sz w:val="24"/>
        </w:rPr>
      </w:pPr>
    </w:p>
    <w:p w14:paraId="2503A6DD">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97C9665">
      <w:pPr>
        <w:widowControl/>
        <w:jc w:val="left"/>
        <w:rPr>
          <w:b/>
          <w:sz w:val="24"/>
        </w:rPr>
      </w:pPr>
      <w:r>
        <w:rPr>
          <w:b/>
          <w:sz w:val="24"/>
        </w:rPr>
        <w:br w:type="page"/>
      </w:r>
    </w:p>
    <w:p w14:paraId="43FB996F">
      <w:pPr>
        <w:spacing w:line="480" w:lineRule="auto"/>
        <w:rPr>
          <w:b/>
          <w:color w:val="000000"/>
          <w:sz w:val="24"/>
        </w:rPr>
      </w:pPr>
      <w:r>
        <w:rPr>
          <w:b/>
          <w:color w:val="000000"/>
          <w:sz w:val="24"/>
        </w:rPr>
        <w:t>附件7-1</w:t>
      </w:r>
    </w:p>
    <w:p w14:paraId="009943CB">
      <w:pPr>
        <w:spacing w:line="480" w:lineRule="auto"/>
        <w:jc w:val="center"/>
        <w:rPr>
          <w:b/>
          <w:sz w:val="30"/>
        </w:rPr>
      </w:pPr>
      <w:r>
        <w:rPr>
          <w:b/>
          <w:color w:val="000000"/>
          <w:sz w:val="24"/>
        </w:rPr>
        <w:t>项目负责人资格审查表</w:t>
      </w:r>
    </w:p>
    <w:tbl>
      <w:tblPr>
        <w:tblStyle w:val="16"/>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2000E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2A3CF167">
            <w:pPr>
              <w:spacing w:line="360" w:lineRule="auto"/>
              <w:ind w:right="84"/>
              <w:jc w:val="center"/>
              <w:rPr>
                <w:position w:val="-36"/>
                <w:sz w:val="24"/>
              </w:rPr>
            </w:pPr>
            <w:r>
              <w:rPr>
                <w:position w:val="-36"/>
                <w:sz w:val="24"/>
              </w:rPr>
              <w:t>姓  名</w:t>
            </w:r>
          </w:p>
        </w:tc>
        <w:tc>
          <w:tcPr>
            <w:tcW w:w="1396" w:type="dxa"/>
            <w:gridSpan w:val="2"/>
          </w:tcPr>
          <w:p w14:paraId="0F5530D0">
            <w:pPr>
              <w:spacing w:line="360" w:lineRule="auto"/>
              <w:ind w:right="84"/>
              <w:jc w:val="center"/>
              <w:rPr>
                <w:position w:val="-36"/>
                <w:sz w:val="24"/>
              </w:rPr>
            </w:pPr>
          </w:p>
        </w:tc>
        <w:tc>
          <w:tcPr>
            <w:tcW w:w="1449" w:type="dxa"/>
            <w:gridSpan w:val="2"/>
          </w:tcPr>
          <w:p w14:paraId="5F63DCF4">
            <w:pPr>
              <w:spacing w:line="360" w:lineRule="auto"/>
              <w:ind w:right="84"/>
              <w:jc w:val="center"/>
              <w:rPr>
                <w:position w:val="-36"/>
                <w:sz w:val="24"/>
              </w:rPr>
            </w:pPr>
            <w:r>
              <w:rPr>
                <w:position w:val="-36"/>
                <w:sz w:val="24"/>
              </w:rPr>
              <w:t>性  别</w:t>
            </w:r>
          </w:p>
        </w:tc>
        <w:tc>
          <w:tcPr>
            <w:tcW w:w="1894" w:type="dxa"/>
            <w:gridSpan w:val="3"/>
          </w:tcPr>
          <w:p w14:paraId="0C1CF7C2">
            <w:pPr>
              <w:spacing w:line="360" w:lineRule="auto"/>
              <w:ind w:right="84"/>
              <w:jc w:val="center"/>
              <w:rPr>
                <w:position w:val="-36"/>
                <w:sz w:val="24"/>
              </w:rPr>
            </w:pPr>
          </w:p>
        </w:tc>
        <w:tc>
          <w:tcPr>
            <w:tcW w:w="1426" w:type="dxa"/>
            <w:gridSpan w:val="2"/>
          </w:tcPr>
          <w:p w14:paraId="05ECE37B">
            <w:pPr>
              <w:spacing w:line="360" w:lineRule="auto"/>
              <w:ind w:right="84"/>
              <w:jc w:val="center"/>
              <w:rPr>
                <w:position w:val="-36"/>
                <w:sz w:val="24"/>
              </w:rPr>
            </w:pPr>
            <w:r>
              <w:rPr>
                <w:position w:val="-36"/>
                <w:sz w:val="24"/>
              </w:rPr>
              <w:t>年  龄</w:t>
            </w:r>
          </w:p>
        </w:tc>
        <w:tc>
          <w:tcPr>
            <w:tcW w:w="1290" w:type="dxa"/>
          </w:tcPr>
          <w:p w14:paraId="471F91D0">
            <w:pPr>
              <w:spacing w:line="360" w:lineRule="auto"/>
              <w:ind w:right="84"/>
              <w:jc w:val="center"/>
              <w:rPr>
                <w:position w:val="-36"/>
                <w:sz w:val="24"/>
              </w:rPr>
            </w:pPr>
          </w:p>
        </w:tc>
      </w:tr>
      <w:tr w14:paraId="4C643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65E5CE25">
            <w:pPr>
              <w:spacing w:line="360" w:lineRule="auto"/>
              <w:ind w:right="84"/>
              <w:jc w:val="center"/>
              <w:rPr>
                <w:position w:val="-36"/>
                <w:sz w:val="24"/>
              </w:rPr>
            </w:pPr>
            <w:r>
              <w:rPr>
                <w:position w:val="-36"/>
                <w:sz w:val="24"/>
              </w:rPr>
              <w:t>职  称</w:t>
            </w:r>
          </w:p>
        </w:tc>
        <w:tc>
          <w:tcPr>
            <w:tcW w:w="1396" w:type="dxa"/>
            <w:gridSpan w:val="2"/>
          </w:tcPr>
          <w:p w14:paraId="1BD23846">
            <w:pPr>
              <w:spacing w:line="360" w:lineRule="auto"/>
              <w:ind w:right="84"/>
              <w:jc w:val="center"/>
              <w:rPr>
                <w:position w:val="-36"/>
                <w:sz w:val="24"/>
              </w:rPr>
            </w:pPr>
          </w:p>
        </w:tc>
        <w:tc>
          <w:tcPr>
            <w:tcW w:w="1449" w:type="dxa"/>
            <w:gridSpan w:val="2"/>
          </w:tcPr>
          <w:p w14:paraId="25E25386">
            <w:pPr>
              <w:spacing w:line="360" w:lineRule="auto"/>
              <w:ind w:right="84"/>
              <w:jc w:val="center"/>
              <w:rPr>
                <w:position w:val="-36"/>
                <w:sz w:val="24"/>
              </w:rPr>
            </w:pPr>
            <w:r>
              <w:rPr>
                <w:position w:val="-36"/>
                <w:sz w:val="24"/>
              </w:rPr>
              <w:t>毕业学校</w:t>
            </w:r>
          </w:p>
        </w:tc>
        <w:tc>
          <w:tcPr>
            <w:tcW w:w="1894" w:type="dxa"/>
            <w:gridSpan w:val="3"/>
          </w:tcPr>
          <w:p w14:paraId="46392FF9">
            <w:pPr>
              <w:spacing w:line="360" w:lineRule="auto"/>
              <w:ind w:right="84"/>
              <w:jc w:val="center"/>
              <w:rPr>
                <w:position w:val="-36"/>
                <w:sz w:val="24"/>
              </w:rPr>
            </w:pPr>
          </w:p>
        </w:tc>
        <w:tc>
          <w:tcPr>
            <w:tcW w:w="1426" w:type="dxa"/>
            <w:gridSpan w:val="2"/>
          </w:tcPr>
          <w:p w14:paraId="1E397E26">
            <w:pPr>
              <w:spacing w:line="360" w:lineRule="auto"/>
              <w:ind w:right="84"/>
              <w:jc w:val="center"/>
              <w:rPr>
                <w:position w:val="-36"/>
                <w:sz w:val="24"/>
              </w:rPr>
            </w:pPr>
            <w:r>
              <w:rPr>
                <w:position w:val="-36"/>
                <w:sz w:val="24"/>
              </w:rPr>
              <w:t>毕业时间</w:t>
            </w:r>
          </w:p>
        </w:tc>
        <w:tc>
          <w:tcPr>
            <w:tcW w:w="1290" w:type="dxa"/>
          </w:tcPr>
          <w:p w14:paraId="0C3C9E58">
            <w:pPr>
              <w:spacing w:line="360" w:lineRule="auto"/>
              <w:ind w:right="84"/>
              <w:jc w:val="center"/>
              <w:rPr>
                <w:position w:val="-36"/>
                <w:sz w:val="24"/>
              </w:rPr>
            </w:pPr>
          </w:p>
        </w:tc>
      </w:tr>
      <w:tr w14:paraId="7D6FC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3FF708B9">
            <w:pPr>
              <w:spacing w:line="360" w:lineRule="auto"/>
              <w:ind w:right="84"/>
              <w:jc w:val="center"/>
              <w:rPr>
                <w:position w:val="-36"/>
                <w:sz w:val="24"/>
              </w:rPr>
            </w:pPr>
            <w:r>
              <w:rPr>
                <w:position w:val="-36"/>
                <w:sz w:val="24"/>
              </w:rPr>
              <w:t>所学专业</w:t>
            </w:r>
          </w:p>
        </w:tc>
        <w:tc>
          <w:tcPr>
            <w:tcW w:w="1396" w:type="dxa"/>
            <w:gridSpan w:val="2"/>
          </w:tcPr>
          <w:p w14:paraId="0A662F54">
            <w:pPr>
              <w:spacing w:line="360" w:lineRule="auto"/>
              <w:ind w:right="84"/>
              <w:jc w:val="center"/>
              <w:rPr>
                <w:position w:val="-36"/>
                <w:sz w:val="24"/>
              </w:rPr>
            </w:pPr>
          </w:p>
        </w:tc>
        <w:tc>
          <w:tcPr>
            <w:tcW w:w="1449" w:type="dxa"/>
            <w:gridSpan w:val="2"/>
          </w:tcPr>
          <w:p w14:paraId="0A64D3E3">
            <w:pPr>
              <w:spacing w:line="360" w:lineRule="auto"/>
              <w:ind w:right="84"/>
              <w:jc w:val="center"/>
              <w:rPr>
                <w:position w:val="-36"/>
                <w:sz w:val="24"/>
              </w:rPr>
            </w:pPr>
            <w:r>
              <w:rPr>
                <w:position w:val="-36"/>
                <w:sz w:val="24"/>
              </w:rPr>
              <w:t>最高学历</w:t>
            </w:r>
          </w:p>
        </w:tc>
        <w:tc>
          <w:tcPr>
            <w:tcW w:w="1894" w:type="dxa"/>
            <w:gridSpan w:val="3"/>
          </w:tcPr>
          <w:p w14:paraId="209E3753">
            <w:pPr>
              <w:spacing w:line="360" w:lineRule="auto"/>
              <w:ind w:right="84"/>
              <w:jc w:val="center"/>
              <w:rPr>
                <w:position w:val="-36"/>
                <w:sz w:val="24"/>
              </w:rPr>
            </w:pPr>
          </w:p>
        </w:tc>
        <w:tc>
          <w:tcPr>
            <w:tcW w:w="1426" w:type="dxa"/>
            <w:gridSpan w:val="2"/>
          </w:tcPr>
          <w:p w14:paraId="3465C639">
            <w:pPr>
              <w:spacing w:line="360" w:lineRule="auto"/>
              <w:ind w:right="84"/>
              <w:jc w:val="center"/>
              <w:rPr>
                <w:position w:val="-36"/>
                <w:sz w:val="24"/>
              </w:rPr>
            </w:pPr>
            <w:r>
              <w:rPr>
                <w:spacing w:val="-12"/>
                <w:position w:val="-36"/>
                <w:sz w:val="24"/>
              </w:rPr>
              <w:t xml:space="preserve">联系电话 </w:t>
            </w:r>
          </w:p>
        </w:tc>
        <w:tc>
          <w:tcPr>
            <w:tcW w:w="1290" w:type="dxa"/>
          </w:tcPr>
          <w:p w14:paraId="14E635CB">
            <w:pPr>
              <w:spacing w:line="360" w:lineRule="auto"/>
              <w:ind w:right="84"/>
              <w:jc w:val="center"/>
              <w:rPr>
                <w:position w:val="-36"/>
                <w:sz w:val="24"/>
              </w:rPr>
            </w:pPr>
          </w:p>
        </w:tc>
      </w:tr>
      <w:tr w14:paraId="76D0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46" w:type="dxa"/>
            <w:gridSpan w:val="3"/>
            <w:vAlign w:val="center"/>
          </w:tcPr>
          <w:p w14:paraId="20188333">
            <w:pPr>
              <w:spacing w:line="360" w:lineRule="auto"/>
              <w:ind w:right="84"/>
              <w:jc w:val="center"/>
              <w:rPr>
                <w:spacing w:val="-28"/>
                <w:position w:val="-36"/>
                <w:sz w:val="24"/>
              </w:rPr>
            </w:pPr>
            <w:r>
              <w:rPr>
                <w:position w:val="-36"/>
                <w:sz w:val="24"/>
              </w:rPr>
              <w:t>所获证书及编号</w:t>
            </w:r>
          </w:p>
        </w:tc>
        <w:tc>
          <w:tcPr>
            <w:tcW w:w="1951" w:type="dxa"/>
            <w:gridSpan w:val="3"/>
          </w:tcPr>
          <w:p w14:paraId="652D1C19">
            <w:pPr>
              <w:spacing w:line="360" w:lineRule="auto"/>
              <w:ind w:right="84"/>
              <w:jc w:val="center"/>
              <w:rPr>
                <w:position w:val="-36"/>
                <w:sz w:val="24"/>
              </w:rPr>
            </w:pPr>
          </w:p>
        </w:tc>
        <w:tc>
          <w:tcPr>
            <w:tcW w:w="3138" w:type="dxa"/>
            <w:gridSpan w:val="4"/>
          </w:tcPr>
          <w:p w14:paraId="4C2841A1">
            <w:pPr>
              <w:spacing w:line="560" w:lineRule="exact"/>
              <w:jc w:val="center"/>
              <w:rPr>
                <w:sz w:val="24"/>
              </w:rPr>
            </w:pPr>
            <w:r>
              <w:rPr>
                <w:sz w:val="24"/>
              </w:rPr>
              <w:t>从事</w:t>
            </w:r>
            <w:r>
              <w:rPr>
                <w:rFonts w:hint="eastAsia"/>
                <w:sz w:val="24"/>
                <w:lang w:eastAsia="zh-CN"/>
              </w:rPr>
              <w:t>行业</w:t>
            </w:r>
            <w:r>
              <w:rPr>
                <w:sz w:val="24"/>
              </w:rPr>
              <w:t>管理</w:t>
            </w:r>
          </w:p>
          <w:p w14:paraId="76ED753C">
            <w:pPr>
              <w:spacing w:line="360" w:lineRule="auto"/>
              <w:ind w:right="84"/>
              <w:jc w:val="center"/>
              <w:rPr>
                <w:position w:val="-36"/>
                <w:sz w:val="24"/>
              </w:rPr>
            </w:pPr>
            <w:r>
              <w:rPr>
                <w:sz w:val="24"/>
              </w:rPr>
              <w:t>工作年限</w:t>
            </w:r>
          </w:p>
        </w:tc>
        <w:tc>
          <w:tcPr>
            <w:tcW w:w="1472" w:type="dxa"/>
            <w:gridSpan w:val="2"/>
          </w:tcPr>
          <w:p w14:paraId="2B0E62D9">
            <w:pPr>
              <w:spacing w:line="360" w:lineRule="auto"/>
              <w:ind w:right="84"/>
              <w:jc w:val="center"/>
              <w:rPr>
                <w:position w:val="-36"/>
                <w:sz w:val="24"/>
              </w:rPr>
            </w:pPr>
          </w:p>
        </w:tc>
      </w:tr>
      <w:tr w14:paraId="709F5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5D93D060">
            <w:pPr>
              <w:spacing w:line="360" w:lineRule="auto"/>
              <w:ind w:right="84"/>
              <w:jc w:val="center"/>
              <w:rPr>
                <w:position w:val="-36"/>
                <w:sz w:val="24"/>
              </w:rPr>
            </w:pPr>
            <w:r>
              <w:rPr>
                <w:position w:val="-36"/>
                <w:sz w:val="24"/>
              </w:rPr>
              <w:t>近三年来的主要工作业绩及担任的主要工作经历</w:t>
            </w:r>
          </w:p>
        </w:tc>
      </w:tr>
      <w:tr w14:paraId="61E2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245219FD">
            <w:pPr>
              <w:spacing w:line="360" w:lineRule="auto"/>
              <w:ind w:right="84"/>
              <w:rPr>
                <w:position w:val="-36"/>
                <w:sz w:val="24"/>
              </w:rPr>
            </w:pPr>
            <w:r>
              <w:rPr>
                <w:position w:val="-36"/>
                <w:sz w:val="24"/>
              </w:rPr>
              <w:t>时 间</w:t>
            </w:r>
          </w:p>
        </w:tc>
        <w:tc>
          <w:tcPr>
            <w:tcW w:w="1394" w:type="dxa"/>
            <w:gridSpan w:val="2"/>
          </w:tcPr>
          <w:p w14:paraId="78984AAB">
            <w:pPr>
              <w:spacing w:line="360" w:lineRule="auto"/>
              <w:ind w:right="84"/>
              <w:jc w:val="center"/>
              <w:rPr>
                <w:position w:val="-36"/>
                <w:sz w:val="24"/>
              </w:rPr>
            </w:pPr>
            <w:r>
              <w:rPr>
                <w:position w:val="-36"/>
                <w:sz w:val="24"/>
              </w:rPr>
              <w:t>地  点</w:t>
            </w:r>
          </w:p>
        </w:tc>
        <w:tc>
          <w:tcPr>
            <w:tcW w:w="1445" w:type="dxa"/>
            <w:gridSpan w:val="2"/>
          </w:tcPr>
          <w:p w14:paraId="5784E3B6">
            <w:pPr>
              <w:spacing w:line="360" w:lineRule="auto"/>
              <w:ind w:right="84"/>
              <w:jc w:val="center"/>
              <w:rPr>
                <w:position w:val="-36"/>
                <w:sz w:val="24"/>
              </w:rPr>
            </w:pPr>
            <w:r>
              <w:rPr>
                <w:position w:val="-36"/>
                <w:sz w:val="24"/>
              </w:rPr>
              <w:t>单  位</w:t>
            </w:r>
          </w:p>
        </w:tc>
        <w:tc>
          <w:tcPr>
            <w:tcW w:w="944" w:type="dxa"/>
            <w:gridSpan w:val="2"/>
          </w:tcPr>
          <w:p w14:paraId="5FA810DE">
            <w:pPr>
              <w:spacing w:line="360" w:lineRule="auto"/>
              <w:ind w:right="84"/>
              <w:jc w:val="center"/>
              <w:rPr>
                <w:position w:val="-36"/>
                <w:sz w:val="24"/>
              </w:rPr>
            </w:pPr>
            <w:r>
              <w:rPr>
                <w:position w:val="-36"/>
                <w:sz w:val="24"/>
              </w:rPr>
              <w:t>职 务</w:t>
            </w:r>
          </w:p>
        </w:tc>
        <w:tc>
          <w:tcPr>
            <w:tcW w:w="4172" w:type="dxa"/>
            <w:gridSpan w:val="5"/>
          </w:tcPr>
          <w:p w14:paraId="0C44EE82">
            <w:pPr>
              <w:spacing w:line="360" w:lineRule="auto"/>
              <w:ind w:right="84"/>
              <w:jc w:val="center"/>
              <w:rPr>
                <w:position w:val="-36"/>
                <w:sz w:val="24"/>
              </w:rPr>
            </w:pPr>
            <w:r>
              <w:rPr>
                <w:position w:val="-36"/>
                <w:sz w:val="24"/>
              </w:rPr>
              <w:t>主 要 工 作</w:t>
            </w:r>
          </w:p>
        </w:tc>
      </w:tr>
      <w:tr w14:paraId="2462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19C6014B">
            <w:pPr>
              <w:spacing w:line="360" w:lineRule="auto"/>
              <w:ind w:right="84"/>
              <w:rPr>
                <w:position w:val="-36"/>
                <w:sz w:val="24"/>
              </w:rPr>
            </w:pPr>
          </w:p>
          <w:p w14:paraId="465AFAA2">
            <w:pPr>
              <w:spacing w:line="360" w:lineRule="auto"/>
              <w:ind w:right="84"/>
              <w:rPr>
                <w:position w:val="-36"/>
                <w:sz w:val="24"/>
              </w:rPr>
            </w:pPr>
          </w:p>
          <w:p w14:paraId="185221CA">
            <w:pPr>
              <w:spacing w:line="360" w:lineRule="auto"/>
              <w:ind w:right="84"/>
              <w:rPr>
                <w:position w:val="-36"/>
                <w:sz w:val="24"/>
              </w:rPr>
            </w:pPr>
          </w:p>
          <w:p w14:paraId="4E213C63">
            <w:pPr>
              <w:spacing w:line="360" w:lineRule="auto"/>
              <w:ind w:right="84"/>
              <w:rPr>
                <w:position w:val="-36"/>
                <w:sz w:val="24"/>
              </w:rPr>
            </w:pPr>
          </w:p>
          <w:p w14:paraId="393E18FF">
            <w:pPr>
              <w:spacing w:line="360" w:lineRule="auto"/>
              <w:ind w:right="84"/>
              <w:rPr>
                <w:position w:val="-36"/>
                <w:sz w:val="24"/>
              </w:rPr>
            </w:pPr>
          </w:p>
        </w:tc>
        <w:tc>
          <w:tcPr>
            <w:tcW w:w="1394" w:type="dxa"/>
            <w:gridSpan w:val="2"/>
          </w:tcPr>
          <w:p w14:paraId="05EA655E">
            <w:pPr>
              <w:spacing w:line="360" w:lineRule="auto"/>
              <w:ind w:right="84"/>
              <w:rPr>
                <w:position w:val="-36"/>
                <w:sz w:val="24"/>
              </w:rPr>
            </w:pPr>
          </w:p>
        </w:tc>
        <w:tc>
          <w:tcPr>
            <w:tcW w:w="1445" w:type="dxa"/>
            <w:gridSpan w:val="2"/>
          </w:tcPr>
          <w:p w14:paraId="00AC5BC2">
            <w:pPr>
              <w:spacing w:line="360" w:lineRule="auto"/>
              <w:ind w:right="84"/>
              <w:rPr>
                <w:position w:val="-36"/>
                <w:sz w:val="24"/>
              </w:rPr>
            </w:pPr>
          </w:p>
        </w:tc>
        <w:tc>
          <w:tcPr>
            <w:tcW w:w="944" w:type="dxa"/>
            <w:gridSpan w:val="2"/>
          </w:tcPr>
          <w:p w14:paraId="56C41C6B">
            <w:pPr>
              <w:spacing w:line="360" w:lineRule="auto"/>
              <w:ind w:right="84"/>
              <w:rPr>
                <w:position w:val="-36"/>
                <w:sz w:val="24"/>
              </w:rPr>
            </w:pPr>
          </w:p>
        </w:tc>
        <w:tc>
          <w:tcPr>
            <w:tcW w:w="4172" w:type="dxa"/>
            <w:gridSpan w:val="5"/>
          </w:tcPr>
          <w:p w14:paraId="02D7DF2A">
            <w:pPr>
              <w:spacing w:line="360" w:lineRule="auto"/>
              <w:ind w:right="84"/>
              <w:rPr>
                <w:position w:val="-36"/>
                <w:sz w:val="24"/>
              </w:rPr>
            </w:pPr>
          </w:p>
        </w:tc>
      </w:tr>
      <w:tr w14:paraId="4F37D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50D6D75A">
            <w:pPr>
              <w:spacing w:line="360" w:lineRule="auto"/>
              <w:ind w:right="84"/>
              <w:jc w:val="center"/>
              <w:rPr>
                <w:position w:val="-36"/>
                <w:sz w:val="24"/>
              </w:rPr>
            </w:pPr>
            <w:r>
              <w:rPr>
                <w:position w:val="-36"/>
                <w:sz w:val="24"/>
              </w:rPr>
              <w:t>曾担任负责人的项目</w:t>
            </w:r>
          </w:p>
        </w:tc>
      </w:tr>
      <w:tr w14:paraId="68DC3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56AE7ED1">
            <w:pPr>
              <w:spacing w:line="360" w:lineRule="auto"/>
              <w:ind w:right="84"/>
              <w:rPr>
                <w:position w:val="-36"/>
                <w:sz w:val="24"/>
              </w:rPr>
            </w:pPr>
            <w:r>
              <w:rPr>
                <w:position w:val="-36"/>
                <w:sz w:val="24"/>
              </w:rPr>
              <w:t>时 间</w:t>
            </w:r>
          </w:p>
        </w:tc>
        <w:tc>
          <w:tcPr>
            <w:tcW w:w="1394" w:type="dxa"/>
            <w:gridSpan w:val="2"/>
          </w:tcPr>
          <w:p w14:paraId="3E91EC65">
            <w:pPr>
              <w:spacing w:line="360" w:lineRule="auto"/>
              <w:ind w:right="84"/>
              <w:jc w:val="center"/>
              <w:rPr>
                <w:position w:val="-36"/>
                <w:sz w:val="24"/>
              </w:rPr>
            </w:pPr>
            <w:r>
              <w:rPr>
                <w:position w:val="-36"/>
                <w:sz w:val="24"/>
              </w:rPr>
              <w:t>委托单位</w:t>
            </w:r>
          </w:p>
        </w:tc>
        <w:tc>
          <w:tcPr>
            <w:tcW w:w="2389" w:type="dxa"/>
            <w:gridSpan w:val="4"/>
          </w:tcPr>
          <w:p w14:paraId="7B0B7301">
            <w:pPr>
              <w:spacing w:line="360" w:lineRule="auto"/>
              <w:ind w:right="84"/>
              <w:jc w:val="center"/>
              <w:rPr>
                <w:position w:val="-36"/>
                <w:sz w:val="24"/>
              </w:rPr>
            </w:pPr>
            <w:r>
              <w:rPr>
                <w:position w:val="-36"/>
                <w:sz w:val="24"/>
              </w:rPr>
              <w:t>项目名称</w:t>
            </w:r>
          </w:p>
        </w:tc>
        <w:tc>
          <w:tcPr>
            <w:tcW w:w="1351" w:type="dxa"/>
          </w:tcPr>
          <w:p w14:paraId="6476F802">
            <w:pPr>
              <w:spacing w:line="360" w:lineRule="auto"/>
              <w:ind w:right="84"/>
              <w:jc w:val="center"/>
              <w:rPr>
                <w:position w:val="-36"/>
                <w:sz w:val="24"/>
              </w:rPr>
            </w:pPr>
            <w:r>
              <w:rPr>
                <w:position w:val="-36"/>
                <w:sz w:val="24"/>
              </w:rPr>
              <w:t>项目规模</w:t>
            </w:r>
          </w:p>
        </w:tc>
        <w:tc>
          <w:tcPr>
            <w:tcW w:w="1349" w:type="dxa"/>
            <w:gridSpan w:val="2"/>
          </w:tcPr>
          <w:p w14:paraId="0B714706">
            <w:pPr>
              <w:spacing w:line="360" w:lineRule="auto"/>
              <w:ind w:right="84"/>
              <w:jc w:val="center"/>
              <w:rPr>
                <w:position w:val="-36"/>
                <w:sz w:val="24"/>
              </w:rPr>
            </w:pPr>
            <w:r>
              <w:rPr>
                <w:position w:val="-36"/>
                <w:sz w:val="24"/>
              </w:rPr>
              <w:t>项目类型</w:t>
            </w:r>
          </w:p>
        </w:tc>
        <w:tc>
          <w:tcPr>
            <w:tcW w:w="1472" w:type="dxa"/>
            <w:gridSpan w:val="2"/>
          </w:tcPr>
          <w:p w14:paraId="21E79C63">
            <w:pPr>
              <w:spacing w:line="360" w:lineRule="auto"/>
              <w:ind w:right="84"/>
              <w:jc w:val="center"/>
              <w:rPr>
                <w:position w:val="-36"/>
                <w:sz w:val="24"/>
              </w:rPr>
            </w:pPr>
            <w:r>
              <w:rPr>
                <w:position w:val="-36"/>
                <w:sz w:val="24"/>
              </w:rPr>
              <w:t>备注</w:t>
            </w:r>
          </w:p>
        </w:tc>
      </w:tr>
      <w:tr w14:paraId="3026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3FCC306B">
            <w:pPr>
              <w:spacing w:line="360" w:lineRule="auto"/>
              <w:ind w:right="84"/>
              <w:rPr>
                <w:position w:val="-36"/>
                <w:sz w:val="24"/>
              </w:rPr>
            </w:pPr>
          </w:p>
          <w:p w14:paraId="52EA9518">
            <w:pPr>
              <w:spacing w:line="360" w:lineRule="auto"/>
              <w:ind w:right="84"/>
              <w:rPr>
                <w:position w:val="-36"/>
                <w:sz w:val="24"/>
              </w:rPr>
            </w:pPr>
          </w:p>
          <w:p w14:paraId="05346C1C">
            <w:pPr>
              <w:spacing w:line="360" w:lineRule="auto"/>
              <w:ind w:right="84"/>
              <w:rPr>
                <w:position w:val="-36"/>
                <w:sz w:val="24"/>
              </w:rPr>
            </w:pPr>
          </w:p>
        </w:tc>
        <w:tc>
          <w:tcPr>
            <w:tcW w:w="1394" w:type="dxa"/>
            <w:gridSpan w:val="2"/>
            <w:tcBorders>
              <w:bottom w:val="single" w:color="auto" w:sz="4" w:space="0"/>
            </w:tcBorders>
          </w:tcPr>
          <w:p w14:paraId="25BEA5C6">
            <w:pPr>
              <w:spacing w:line="360" w:lineRule="auto"/>
              <w:ind w:right="84"/>
              <w:rPr>
                <w:position w:val="-36"/>
                <w:sz w:val="24"/>
              </w:rPr>
            </w:pPr>
          </w:p>
        </w:tc>
        <w:tc>
          <w:tcPr>
            <w:tcW w:w="2389" w:type="dxa"/>
            <w:gridSpan w:val="4"/>
            <w:tcBorders>
              <w:bottom w:val="single" w:color="auto" w:sz="4" w:space="0"/>
            </w:tcBorders>
          </w:tcPr>
          <w:p w14:paraId="54459CFB">
            <w:pPr>
              <w:spacing w:line="360" w:lineRule="auto"/>
              <w:ind w:right="84"/>
              <w:rPr>
                <w:position w:val="-36"/>
                <w:sz w:val="24"/>
              </w:rPr>
            </w:pPr>
          </w:p>
        </w:tc>
        <w:tc>
          <w:tcPr>
            <w:tcW w:w="1351" w:type="dxa"/>
            <w:tcBorders>
              <w:bottom w:val="single" w:color="auto" w:sz="4" w:space="0"/>
            </w:tcBorders>
          </w:tcPr>
          <w:p w14:paraId="32606CCF">
            <w:pPr>
              <w:spacing w:line="360" w:lineRule="auto"/>
              <w:ind w:right="84"/>
              <w:rPr>
                <w:position w:val="-36"/>
                <w:sz w:val="24"/>
              </w:rPr>
            </w:pPr>
          </w:p>
        </w:tc>
        <w:tc>
          <w:tcPr>
            <w:tcW w:w="1349" w:type="dxa"/>
            <w:gridSpan w:val="2"/>
            <w:tcBorders>
              <w:bottom w:val="single" w:color="auto" w:sz="4" w:space="0"/>
            </w:tcBorders>
          </w:tcPr>
          <w:p w14:paraId="6781D644">
            <w:pPr>
              <w:spacing w:line="360" w:lineRule="auto"/>
              <w:ind w:right="84"/>
              <w:rPr>
                <w:position w:val="-36"/>
                <w:sz w:val="24"/>
              </w:rPr>
            </w:pPr>
          </w:p>
        </w:tc>
        <w:tc>
          <w:tcPr>
            <w:tcW w:w="1472" w:type="dxa"/>
            <w:gridSpan w:val="2"/>
            <w:tcBorders>
              <w:bottom w:val="single" w:color="auto" w:sz="4" w:space="0"/>
            </w:tcBorders>
          </w:tcPr>
          <w:p w14:paraId="0B68E94D">
            <w:pPr>
              <w:spacing w:line="360" w:lineRule="auto"/>
              <w:ind w:right="84"/>
              <w:rPr>
                <w:position w:val="-36"/>
                <w:sz w:val="24"/>
              </w:rPr>
            </w:pPr>
          </w:p>
        </w:tc>
      </w:tr>
    </w:tbl>
    <w:p w14:paraId="6EF0CB4A">
      <w:pPr>
        <w:spacing w:line="460" w:lineRule="exact"/>
        <w:ind w:left="192"/>
        <w:rPr>
          <w:sz w:val="24"/>
        </w:rPr>
      </w:pPr>
    </w:p>
    <w:p w14:paraId="30DFAAC7">
      <w:pPr>
        <w:spacing w:line="360" w:lineRule="auto"/>
        <w:ind w:firstLine="4080" w:firstLineChars="1700"/>
        <w:rPr>
          <w:sz w:val="24"/>
        </w:rPr>
      </w:pPr>
      <w:r>
        <w:rPr>
          <w:sz w:val="24"/>
        </w:rPr>
        <w:t>投标人名称：</w:t>
      </w:r>
    </w:p>
    <w:p w14:paraId="32EAD3B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2894C25">
      <w:pPr>
        <w:tabs>
          <w:tab w:val="left" w:pos="240"/>
          <w:tab w:val="left" w:pos="7665"/>
        </w:tabs>
        <w:rPr>
          <w:b/>
          <w:sz w:val="24"/>
          <w:szCs w:val="24"/>
        </w:rPr>
      </w:pPr>
    </w:p>
    <w:p w14:paraId="4CACAF54">
      <w:pPr>
        <w:widowControl/>
        <w:jc w:val="left"/>
        <w:rPr>
          <w:b/>
          <w:sz w:val="24"/>
          <w:szCs w:val="24"/>
        </w:rPr>
      </w:pPr>
      <w:r>
        <w:rPr>
          <w:b/>
          <w:sz w:val="24"/>
          <w:szCs w:val="24"/>
        </w:rPr>
        <w:br w:type="page"/>
      </w:r>
    </w:p>
    <w:p w14:paraId="4C93D06C">
      <w:pPr>
        <w:tabs>
          <w:tab w:val="left" w:pos="240"/>
          <w:tab w:val="left" w:pos="7665"/>
        </w:tabs>
        <w:rPr>
          <w:b/>
          <w:sz w:val="24"/>
          <w:szCs w:val="24"/>
        </w:rPr>
      </w:pPr>
      <w:r>
        <w:rPr>
          <w:b/>
          <w:sz w:val="24"/>
          <w:szCs w:val="24"/>
        </w:rPr>
        <w:t>附件7-2</w:t>
      </w:r>
    </w:p>
    <w:p w14:paraId="59D5C352">
      <w:pPr>
        <w:spacing w:line="360" w:lineRule="auto"/>
        <w:ind w:right="84"/>
        <w:jc w:val="center"/>
        <w:rPr>
          <w:b/>
          <w:sz w:val="24"/>
          <w:szCs w:val="24"/>
        </w:rPr>
      </w:pPr>
      <w:r>
        <w:rPr>
          <w:b/>
          <w:position w:val="-40"/>
          <w:sz w:val="24"/>
          <w:szCs w:val="24"/>
        </w:rPr>
        <w:t>拟在本项目使用的主要设备一览表</w:t>
      </w:r>
    </w:p>
    <w:tbl>
      <w:tblPr>
        <w:tblStyle w:val="16"/>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637B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26CCE406">
            <w:pPr>
              <w:spacing w:line="360" w:lineRule="auto"/>
              <w:ind w:right="84"/>
              <w:jc w:val="center"/>
              <w:rPr>
                <w:position w:val="-32"/>
                <w:sz w:val="24"/>
              </w:rPr>
            </w:pPr>
            <w:r>
              <w:rPr>
                <w:position w:val="-32"/>
                <w:sz w:val="24"/>
              </w:rPr>
              <w:t>序 号</w:t>
            </w:r>
          </w:p>
        </w:tc>
        <w:tc>
          <w:tcPr>
            <w:tcW w:w="2520" w:type="dxa"/>
            <w:vAlign w:val="center"/>
          </w:tcPr>
          <w:p w14:paraId="42AA1CA3">
            <w:pPr>
              <w:spacing w:line="360" w:lineRule="auto"/>
              <w:ind w:right="84"/>
              <w:jc w:val="center"/>
              <w:rPr>
                <w:position w:val="-32"/>
                <w:sz w:val="24"/>
              </w:rPr>
            </w:pPr>
            <w:r>
              <w:rPr>
                <w:position w:val="-32"/>
                <w:sz w:val="24"/>
              </w:rPr>
              <w:t>主要设备名称</w:t>
            </w:r>
          </w:p>
        </w:tc>
        <w:tc>
          <w:tcPr>
            <w:tcW w:w="1441" w:type="dxa"/>
            <w:vAlign w:val="center"/>
          </w:tcPr>
          <w:p w14:paraId="317070FB">
            <w:pPr>
              <w:spacing w:line="360" w:lineRule="auto"/>
              <w:ind w:right="84"/>
              <w:jc w:val="center"/>
              <w:rPr>
                <w:position w:val="-32"/>
                <w:sz w:val="24"/>
              </w:rPr>
            </w:pPr>
            <w:r>
              <w:rPr>
                <w:position w:val="-32"/>
                <w:sz w:val="24"/>
              </w:rPr>
              <w:t>规格型号</w:t>
            </w:r>
          </w:p>
        </w:tc>
        <w:tc>
          <w:tcPr>
            <w:tcW w:w="1439" w:type="dxa"/>
            <w:vAlign w:val="center"/>
          </w:tcPr>
          <w:p w14:paraId="39CAFC0C">
            <w:pPr>
              <w:spacing w:line="360" w:lineRule="auto"/>
              <w:ind w:right="84"/>
              <w:jc w:val="center"/>
              <w:rPr>
                <w:position w:val="-32"/>
                <w:sz w:val="24"/>
              </w:rPr>
            </w:pPr>
            <w:r>
              <w:rPr>
                <w:position w:val="-32"/>
                <w:sz w:val="24"/>
              </w:rPr>
              <w:t>购入时间</w:t>
            </w:r>
          </w:p>
        </w:tc>
        <w:tc>
          <w:tcPr>
            <w:tcW w:w="900" w:type="dxa"/>
            <w:vAlign w:val="center"/>
          </w:tcPr>
          <w:p w14:paraId="1FCEA01E">
            <w:pPr>
              <w:spacing w:line="360" w:lineRule="auto"/>
              <w:ind w:right="84"/>
              <w:jc w:val="center"/>
              <w:rPr>
                <w:position w:val="-32"/>
                <w:sz w:val="24"/>
              </w:rPr>
            </w:pPr>
            <w:r>
              <w:rPr>
                <w:position w:val="-32"/>
                <w:sz w:val="24"/>
              </w:rPr>
              <w:t>数 量</w:t>
            </w:r>
          </w:p>
        </w:tc>
        <w:tc>
          <w:tcPr>
            <w:tcW w:w="1404" w:type="dxa"/>
            <w:vAlign w:val="center"/>
          </w:tcPr>
          <w:p w14:paraId="5A161184">
            <w:pPr>
              <w:spacing w:line="360" w:lineRule="auto"/>
              <w:ind w:right="84"/>
              <w:jc w:val="center"/>
              <w:rPr>
                <w:position w:val="-32"/>
                <w:sz w:val="24"/>
              </w:rPr>
            </w:pPr>
            <w:r>
              <w:rPr>
                <w:position w:val="-32"/>
                <w:sz w:val="24"/>
              </w:rPr>
              <w:t>备  注</w:t>
            </w:r>
          </w:p>
        </w:tc>
      </w:tr>
      <w:tr w14:paraId="328F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1A673B6">
            <w:pPr>
              <w:spacing w:line="360" w:lineRule="auto"/>
              <w:ind w:right="84"/>
              <w:rPr>
                <w:position w:val="-40"/>
                <w:u w:val="single"/>
              </w:rPr>
            </w:pPr>
          </w:p>
        </w:tc>
        <w:tc>
          <w:tcPr>
            <w:tcW w:w="2520" w:type="dxa"/>
          </w:tcPr>
          <w:p w14:paraId="79A3D3F5">
            <w:pPr>
              <w:spacing w:line="360" w:lineRule="auto"/>
              <w:ind w:right="84"/>
              <w:rPr>
                <w:position w:val="-40"/>
                <w:u w:val="single"/>
              </w:rPr>
            </w:pPr>
          </w:p>
        </w:tc>
        <w:tc>
          <w:tcPr>
            <w:tcW w:w="1441" w:type="dxa"/>
          </w:tcPr>
          <w:p w14:paraId="7013B715">
            <w:pPr>
              <w:spacing w:line="360" w:lineRule="auto"/>
              <w:ind w:right="84"/>
              <w:rPr>
                <w:position w:val="-40"/>
                <w:u w:val="single"/>
              </w:rPr>
            </w:pPr>
          </w:p>
        </w:tc>
        <w:tc>
          <w:tcPr>
            <w:tcW w:w="1439" w:type="dxa"/>
          </w:tcPr>
          <w:p w14:paraId="3A65E936">
            <w:pPr>
              <w:spacing w:line="360" w:lineRule="auto"/>
              <w:ind w:right="84"/>
              <w:rPr>
                <w:position w:val="-40"/>
                <w:u w:val="single"/>
              </w:rPr>
            </w:pPr>
          </w:p>
        </w:tc>
        <w:tc>
          <w:tcPr>
            <w:tcW w:w="900" w:type="dxa"/>
          </w:tcPr>
          <w:p w14:paraId="051EDDD3">
            <w:pPr>
              <w:spacing w:line="360" w:lineRule="auto"/>
              <w:ind w:right="84"/>
              <w:rPr>
                <w:position w:val="-40"/>
                <w:u w:val="single"/>
              </w:rPr>
            </w:pPr>
          </w:p>
        </w:tc>
        <w:tc>
          <w:tcPr>
            <w:tcW w:w="1404" w:type="dxa"/>
          </w:tcPr>
          <w:p w14:paraId="0CA717FB">
            <w:pPr>
              <w:spacing w:line="360" w:lineRule="auto"/>
              <w:ind w:right="84"/>
              <w:rPr>
                <w:position w:val="-40"/>
                <w:u w:val="single"/>
              </w:rPr>
            </w:pPr>
          </w:p>
        </w:tc>
      </w:tr>
      <w:tr w14:paraId="7D40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14ACD3B">
            <w:pPr>
              <w:spacing w:line="360" w:lineRule="auto"/>
              <w:ind w:right="84"/>
              <w:rPr>
                <w:position w:val="-40"/>
                <w:u w:val="single"/>
              </w:rPr>
            </w:pPr>
          </w:p>
        </w:tc>
        <w:tc>
          <w:tcPr>
            <w:tcW w:w="2520" w:type="dxa"/>
          </w:tcPr>
          <w:p w14:paraId="625D9726">
            <w:pPr>
              <w:spacing w:line="360" w:lineRule="auto"/>
              <w:ind w:right="84"/>
              <w:rPr>
                <w:position w:val="-40"/>
                <w:u w:val="single"/>
              </w:rPr>
            </w:pPr>
          </w:p>
        </w:tc>
        <w:tc>
          <w:tcPr>
            <w:tcW w:w="1441" w:type="dxa"/>
          </w:tcPr>
          <w:p w14:paraId="3FDCFAE6">
            <w:pPr>
              <w:spacing w:line="360" w:lineRule="auto"/>
              <w:ind w:right="84"/>
              <w:rPr>
                <w:position w:val="-40"/>
                <w:u w:val="single"/>
              </w:rPr>
            </w:pPr>
          </w:p>
        </w:tc>
        <w:tc>
          <w:tcPr>
            <w:tcW w:w="1439" w:type="dxa"/>
          </w:tcPr>
          <w:p w14:paraId="6C9E7E0E">
            <w:pPr>
              <w:spacing w:line="360" w:lineRule="auto"/>
              <w:ind w:right="84"/>
              <w:rPr>
                <w:position w:val="-40"/>
                <w:u w:val="single"/>
              </w:rPr>
            </w:pPr>
          </w:p>
        </w:tc>
        <w:tc>
          <w:tcPr>
            <w:tcW w:w="900" w:type="dxa"/>
          </w:tcPr>
          <w:p w14:paraId="63825D23">
            <w:pPr>
              <w:spacing w:line="360" w:lineRule="auto"/>
              <w:ind w:right="84"/>
              <w:rPr>
                <w:position w:val="-40"/>
                <w:u w:val="single"/>
              </w:rPr>
            </w:pPr>
          </w:p>
        </w:tc>
        <w:tc>
          <w:tcPr>
            <w:tcW w:w="1404" w:type="dxa"/>
          </w:tcPr>
          <w:p w14:paraId="4015AA8D">
            <w:pPr>
              <w:spacing w:line="360" w:lineRule="auto"/>
              <w:ind w:right="84"/>
              <w:rPr>
                <w:position w:val="-40"/>
                <w:u w:val="single"/>
              </w:rPr>
            </w:pPr>
          </w:p>
        </w:tc>
      </w:tr>
      <w:tr w14:paraId="78C7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C4706A0">
            <w:pPr>
              <w:spacing w:line="360" w:lineRule="auto"/>
              <w:ind w:right="84"/>
              <w:rPr>
                <w:position w:val="-40"/>
                <w:u w:val="single"/>
              </w:rPr>
            </w:pPr>
          </w:p>
        </w:tc>
        <w:tc>
          <w:tcPr>
            <w:tcW w:w="2520" w:type="dxa"/>
          </w:tcPr>
          <w:p w14:paraId="2B83A378">
            <w:pPr>
              <w:spacing w:line="360" w:lineRule="auto"/>
              <w:ind w:right="84"/>
              <w:rPr>
                <w:position w:val="-40"/>
                <w:u w:val="single"/>
              </w:rPr>
            </w:pPr>
          </w:p>
        </w:tc>
        <w:tc>
          <w:tcPr>
            <w:tcW w:w="1441" w:type="dxa"/>
          </w:tcPr>
          <w:p w14:paraId="6199D3A8">
            <w:pPr>
              <w:spacing w:line="360" w:lineRule="auto"/>
              <w:ind w:right="84"/>
              <w:rPr>
                <w:position w:val="-40"/>
                <w:u w:val="single"/>
              </w:rPr>
            </w:pPr>
          </w:p>
        </w:tc>
        <w:tc>
          <w:tcPr>
            <w:tcW w:w="1439" w:type="dxa"/>
          </w:tcPr>
          <w:p w14:paraId="4F3730C6">
            <w:pPr>
              <w:spacing w:line="360" w:lineRule="auto"/>
              <w:ind w:right="84"/>
              <w:rPr>
                <w:position w:val="-40"/>
                <w:u w:val="single"/>
              </w:rPr>
            </w:pPr>
          </w:p>
        </w:tc>
        <w:tc>
          <w:tcPr>
            <w:tcW w:w="900" w:type="dxa"/>
          </w:tcPr>
          <w:p w14:paraId="4ACD7E24">
            <w:pPr>
              <w:spacing w:line="360" w:lineRule="auto"/>
              <w:ind w:right="84"/>
              <w:rPr>
                <w:position w:val="-40"/>
                <w:u w:val="single"/>
              </w:rPr>
            </w:pPr>
          </w:p>
        </w:tc>
        <w:tc>
          <w:tcPr>
            <w:tcW w:w="1404" w:type="dxa"/>
          </w:tcPr>
          <w:p w14:paraId="6F233AD7">
            <w:pPr>
              <w:spacing w:line="360" w:lineRule="auto"/>
              <w:ind w:right="84"/>
              <w:rPr>
                <w:position w:val="-40"/>
                <w:u w:val="single"/>
              </w:rPr>
            </w:pPr>
          </w:p>
        </w:tc>
      </w:tr>
      <w:tr w14:paraId="4B0E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E952C79">
            <w:pPr>
              <w:spacing w:line="360" w:lineRule="auto"/>
              <w:ind w:right="84"/>
              <w:rPr>
                <w:position w:val="-40"/>
                <w:u w:val="single"/>
              </w:rPr>
            </w:pPr>
          </w:p>
        </w:tc>
        <w:tc>
          <w:tcPr>
            <w:tcW w:w="2520" w:type="dxa"/>
          </w:tcPr>
          <w:p w14:paraId="661299EC">
            <w:pPr>
              <w:spacing w:line="360" w:lineRule="auto"/>
              <w:ind w:right="84"/>
              <w:rPr>
                <w:position w:val="-40"/>
                <w:u w:val="single"/>
              </w:rPr>
            </w:pPr>
          </w:p>
        </w:tc>
        <w:tc>
          <w:tcPr>
            <w:tcW w:w="1441" w:type="dxa"/>
          </w:tcPr>
          <w:p w14:paraId="48260D56">
            <w:pPr>
              <w:spacing w:line="360" w:lineRule="auto"/>
              <w:ind w:right="84"/>
              <w:rPr>
                <w:position w:val="-40"/>
                <w:u w:val="single"/>
              </w:rPr>
            </w:pPr>
          </w:p>
        </w:tc>
        <w:tc>
          <w:tcPr>
            <w:tcW w:w="1439" w:type="dxa"/>
          </w:tcPr>
          <w:p w14:paraId="01AEE7C6">
            <w:pPr>
              <w:spacing w:line="360" w:lineRule="auto"/>
              <w:ind w:right="84"/>
              <w:rPr>
                <w:position w:val="-40"/>
                <w:u w:val="single"/>
              </w:rPr>
            </w:pPr>
          </w:p>
        </w:tc>
        <w:tc>
          <w:tcPr>
            <w:tcW w:w="900" w:type="dxa"/>
          </w:tcPr>
          <w:p w14:paraId="3A37C47F">
            <w:pPr>
              <w:spacing w:line="360" w:lineRule="auto"/>
              <w:ind w:right="84"/>
              <w:rPr>
                <w:position w:val="-40"/>
                <w:u w:val="single"/>
              </w:rPr>
            </w:pPr>
          </w:p>
        </w:tc>
        <w:tc>
          <w:tcPr>
            <w:tcW w:w="1404" w:type="dxa"/>
          </w:tcPr>
          <w:p w14:paraId="1922F510">
            <w:pPr>
              <w:spacing w:line="360" w:lineRule="auto"/>
              <w:ind w:right="84"/>
              <w:rPr>
                <w:position w:val="-40"/>
                <w:u w:val="single"/>
              </w:rPr>
            </w:pPr>
          </w:p>
        </w:tc>
      </w:tr>
      <w:tr w14:paraId="1BBE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10C0CA6">
            <w:pPr>
              <w:spacing w:line="360" w:lineRule="auto"/>
              <w:ind w:right="84"/>
              <w:rPr>
                <w:position w:val="-40"/>
                <w:u w:val="single"/>
              </w:rPr>
            </w:pPr>
          </w:p>
        </w:tc>
        <w:tc>
          <w:tcPr>
            <w:tcW w:w="2520" w:type="dxa"/>
          </w:tcPr>
          <w:p w14:paraId="1A906B61">
            <w:pPr>
              <w:spacing w:line="360" w:lineRule="auto"/>
              <w:ind w:right="84"/>
              <w:rPr>
                <w:position w:val="-40"/>
                <w:u w:val="single"/>
              </w:rPr>
            </w:pPr>
          </w:p>
        </w:tc>
        <w:tc>
          <w:tcPr>
            <w:tcW w:w="1441" w:type="dxa"/>
          </w:tcPr>
          <w:p w14:paraId="248CA968">
            <w:pPr>
              <w:spacing w:line="360" w:lineRule="auto"/>
              <w:ind w:right="84"/>
              <w:rPr>
                <w:position w:val="-40"/>
                <w:u w:val="single"/>
              </w:rPr>
            </w:pPr>
          </w:p>
        </w:tc>
        <w:tc>
          <w:tcPr>
            <w:tcW w:w="1439" w:type="dxa"/>
          </w:tcPr>
          <w:p w14:paraId="5BB736C8">
            <w:pPr>
              <w:spacing w:line="360" w:lineRule="auto"/>
              <w:ind w:right="84"/>
              <w:rPr>
                <w:position w:val="-40"/>
                <w:u w:val="single"/>
              </w:rPr>
            </w:pPr>
          </w:p>
        </w:tc>
        <w:tc>
          <w:tcPr>
            <w:tcW w:w="900" w:type="dxa"/>
          </w:tcPr>
          <w:p w14:paraId="09F0C811">
            <w:pPr>
              <w:spacing w:line="360" w:lineRule="auto"/>
              <w:ind w:right="84"/>
              <w:rPr>
                <w:position w:val="-40"/>
                <w:u w:val="single"/>
              </w:rPr>
            </w:pPr>
          </w:p>
        </w:tc>
        <w:tc>
          <w:tcPr>
            <w:tcW w:w="1404" w:type="dxa"/>
          </w:tcPr>
          <w:p w14:paraId="6B4965B9">
            <w:pPr>
              <w:spacing w:line="360" w:lineRule="auto"/>
              <w:ind w:right="84"/>
              <w:rPr>
                <w:position w:val="-40"/>
                <w:u w:val="single"/>
              </w:rPr>
            </w:pPr>
          </w:p>
        </w:tc>
      </w:tr>
      <w:tr w14:paraId="1A37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4D91AA5">
            <w:pPr>
              <w:spacing w:line="360" w:lineRule="auto"/>
              <w:ind w:right="84"/>
              <w:rPr>
                <w:position w:val="-40"/>
                <w:u w:val="single"/>
              </w:rPr>
            </w:pPr>
          </w:p>
        </w:tc>
        <w:tc>
          <w:tcPr>
            <w:tcW w:w="2520" w:type="dxa"/>
          </w:tcPr>
          <w:p w14:paraId="1B2BB528">
            <w:pPr>
              <w:spacing w:line="360" w:lineRule="auto"/>
              <w:ind w:right="84"/>
              <w:rPr>
                <w:position w:val="-40"/>
                <w:u w:val="single"/>
              </w:rPr>
            </w:pPr>
          </w:p>
        </w:tc>
        <w:tc>
          <w:tcPr>
            <w:tcW w:w="1441" w:type="dxa"/>
          </w:tcPr>
          <w:p w14:paraId="5755AAB4">
            <w:pPr>
              <w:spacing w:line="360" w:lineRule="auto"/>
              <w:ind w:right="84"/>
              <w:rPr>
                <w:position w:val="-40"/>
                <w:u w:val="single"/>
              </w:rPr>
            </w:pPr>
          </w:p>
        </w:tc>
        <w:tc>
          <w:tcPr>
            <w:tcW w:w="1439" w:type="dxa"/>
          </w:tcPr>
          <w:p w14:paraId="55C3B630">
            <w:pPr>
              <w:spacing w:line="360" w:lineRule="auto"/>
              <w:ind w:right="84"/>
              <w:rPr>
                <w:position w:val="-40"/>
                <w:u w:val="single"/>
              </w:rPr>
            </w:pPr>
          </w:p>
        </w:tc>
        <w:tc>
          <w:tcPr>
            <w:tcW w:w="900" w:type="dxa"/>
          </w:tcPr>
          <w:p w14:paraId="30CCC728">
            <w:pPr>
              <w:spacing w:line="360" w:lineRule="auto"/>
              <w:ind w:right="84"/>
              <w:rPr>
                <w:position w:val="-40"/>
                <w:u w:val="single"/>
              </w:rPr>
            </w:pPr>
          </w:p>
        </w:tc>
        <w:tc>
          <w:tcPr>
            <w:tcW w:w="1404" w:type="dxa"/>
          </w:tcPr>
          <w:p w14:paraId="452F8E30">
            <w:pPr>
              <w:spacing w:line="360" w:lineRule="auto"/>
              <w:ind w:right="84"/>
              <w:rPr>
                <w:position w:val="-40"/>
                <w:u w:val="single"/>
              </w:rPr>
            </w:pPr>
          </w:p>
        </w:tc>
      </w:tr>
      <w:tr w14:paraId="5BDF2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2F357EB">
            <w:pPr>
              <w:spacing w:line="360" w:lineRule="auto"/>
              <w:ind w:right="84"/>
              <w:rPr>
                <w:position w:val="-40"/>
                <w:u w:val="single"/>
              </w:rPr>
            </w:pPr>
          </w:p>
        </w:tc>
        <w:tc>
          <w:tcPr>
            <w:tcW w:w="2520" w:type="dxa"/>
          </w:tcPr>
          <w:p w14:paraId="17883CE3">
            <w:pPr>
              <w:spacing w:line="360" w:lineRule="auto"/>
              <w:ind w:right="84"/>
              <w:rPr>
                <w:position w:val="-40"/>
                <w:u w:val="single"/>
              </w:rPr>
            </w:pPr>
          </w:p>
        </w:tc>
        <w:tc>
          <w:tcPr>
            <w:tcW w:w="1441" w:type="dxa"/>
          </w:tcPr>
          <w:p w14:paraId="4309CDBE">
            <w:pPr>
              <w:spacing w:line="360" w:lineRule="auto"/>
              <w:ind w:right="84"/>
              <w:rPr>
                <w:position w:val="-40"/>
                <w:u w:val="single"/>
              </w:rPr>
            </w:pPr>
          </w:p>
        </w:tc>
        <w:tc>
          <w:tcPr>
            <w:tcW w:w="1439" w:type="dxa"/>
          </w:tcPr>
          <w:p w14:paraId="16712871">
            <w:pPr>
              <w:spacing w:line="360" w:lineRule="auto"/>
              <w:ind w:right="84"/>
              <w:rPr>
                <w:position w:val="-40"/>
                <w:u w:val="single"/>
              </w:rPr>
            </w:pPr>
          </w:p>
        </w:tc>
        <w:tc>
          <w:tcPr>
            <w:tcW w:w="900" w:type="dxa"/>
          </w:tcPr>
          <w:p w14:paraId="069BDFE6">
            <w:pPr>
              <w:spacing w:line="360" w:lineRule="auto"/>
              <w:ind w:right="84"/>
              <w:rPr>
                <w:position w:val="-40"/>
                <w:u w:val="single"/>
              </w:rPr>
            </w:pPr>
          </w:p>
        </w:tc>
        <w:tc>
          <w:tcPr>
            <w:tcW w:w="1404" w:type="dxa"/>
          </w:tcPr>
          <w:p w14:paraId="643FD851">
            <w:pPr>
              <w:spacing w:line="360" w:lineRule="auto"/>
              <w:ind w:right="84"/>
              <w:rPr>
                <w:position w:val="-40"/>
                <w:u w:val="single"/>
              </w:rPr>
            </w:pPr>
          </w:p>
        </w:tc>
      </w:tr>
      <w:tr w14:paraId="41BC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B5B073D">
            <w:pPr>
              <w:spacing w:line="360" w:lineRule="auto"/>
              <w:ind w:right="84"/>
              <w:rPr>
                <w:position w:val="-40"/>
                <w:u w:val="single"/>
              </w:rPr>
            </w:pPr>
          </w:p>
        </w:tc>
        <w:tc>
          <w:tcPr>
            <w:tcW w:w="2520" w:type="dxa"/>
          </w:tcPr>
          <w:p w14:paraId="0C255780">
            <w:pPr>
              <w:spacing w:line="360" w:lineRule="auto"/>
              <w:ind w:right="84"/>
              <w:rPr>
                <w:position w:val="-40"/>
                <w:u w:val="single"/>
              </w:rPr>
            </w:pPr>
          </w:p>
        </w:tc>
        <w:tc>
          <w:tcPr>
            <w:tcW w:w="1441" w:type="dxa"/>
          </w:tcPr>
          <w:p w14:paraId="38BA318F">
            <w:pPr>
              <w:spacing w:line="360" w:lineRule="auto"/>
              <w:ind w:right="84"/>
              <w:rPr>
                <w:position w:val="-40"/>
                <w:u w:val="single"/>
              </w:rPr>
            </w:pPr>
          </w:p>
        </w:tc>
        <w:tc>
          <w:tcPr>
            <w:tcW w:w="1439" w:type="dxa"/>
          </w:tcPr>
          <w:p w14:paraId="13615155">
            <w:pPr>
              <w:spacing w:line="360" w:lineRule="auto"/>
              <w:ind w:right="84"/>
              <w:rPr>
                <w:position w:val="-40"/>
                <w:u w:val="single"/>
              </w:rPr>
            </w:pPr>
          </w:p>
        </w:tc>
        <w:tc>
          <w:tcPr>
            <w:tcW w:w="900" w:type="dxa"/>
          </w:tcPr>
          <w:p w14:paraId="0A656F68">
            <w:pPr>
              <w:spacing w:line="360" w:lineRule="auto"/>
              <w:ind w:right="84"/>
              <w:rPr>
                <w:position w:val="-40"/>
                <w:u w:val="single"/>
              </w:rPr>
            </w:pPr>
          </w:p>
        </w:tc>
        <w:tc>
          <w:tcPr>
            <w:tcW w:w="1404" w:type="dxa"/>
          </w:tcPr>
          <w:p w14:paraId="37CE90D4">
            <w:pPr>
              <w:spacing w:line="360" w:lineRule="auto"/>
              <w:ind w:right="84"/>
              <w:rPr>
                <w:position w:val="-40"/>
                <w:u w:val="single"/>
              </w:rPr>
            </w:pPr>
          </w:p>
        </w:tc>
      </w:tr>
      <w:tr w14:paraId="783AE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6F79072">
            <w:pPr>
              <w:spacing w:line="360" w:lineRule="auto"/>
              <w:ind w:right="84"/>
              <w:rPr>
                <w:position w:val="-40"/>
                <w:u w:val="single"/>
              </w:rPr>
            </w:pPr>
          </w:p>
        </w:tc>
        <w:tc>
          <w:tcPr>
            <w:tcW w:w="2520" w:type="dxa"/>
          </w:tcPr>
          <w:p w14:paraId="48AEB163">
            <w:pPr>
              <w:spacing w:line="360" w:lineRule="auto"/>
              <w:ind w:right="84"/>
              <w:rPr>
                <w:position w:val="-40"/>
                <w:u w:val="single"/>
              </w:rPr>
            </w:pPr>
          </w:p>
        </w:tc>
        <w:tc>
          <w:tcPr>
            <w:tcW w:w="1441" w:type="dxa"/>
          </w:tcPr>
          <w:p w14:paraId="62B021EE">
            <w:pPr>
              <w:spacing w:line="360" w:lineRule="auto"/>
              <w:ind w:right="84"/>
              <w:rPr>
                <w:position w:val="-40"/>
                <w:u w:val="single"/>
              </w:rPr>
            </w:pPr>
          </w:p>
        </w:tc>
        <w:tc>
          <w:tcPr>
            <w:tcW w:w="1439" w:type="dxa"/>
          </w:tcPr>
          <w:p w14:paraId="62421B4A">
            <w:pPr>
              <w:spacing w:line="360" w:lineRule="auto"/>
              <w:ind w:right="84"/>
              <w:rPr>
                <w:position w:val="-40"/>
                <w:u w:val="single"/>
              </w:rPr>
            </w:pPr>
          </w:p>
        </w:tc>
        <w:tc>
          <w:tcPr>
            <w:tcW w:w="900" w:type="dxa"/>
          </w:tcPr>
          <w:p w14:paraId="4DA21E98">
            <w:pPr>
              <w:spacing w:line="360" w:lineRule="auto"/>
              <w:ind w:right="84"/>
              <w:rPr>
                <w:position w:val="-40"/>
                <w:u w:val="single"/>
              </w:rPr>
            </w:pPr>
          </w:p>
        </w:tc>
        <w:tc>
          <w:tcPr>
            <w:tcW w:w="1404" w:type="dxa"/>
          </w:tcPr>
          <w:p w14:paraId="307B71D9">
            <w:pPr>
              <w:spacing w:line="360" w:lineRule="auto"/>
              <w:ind w:right="84"/>
              <w:rPr>
                <w:position w:val="-40"/>
                <w:u w:val="single"/>
              </w:rPr>
            </w:pPr>
          </w:p>
        </w:tc>
      </w:tr>
      <w:tr w14:paraId="5D1AB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931DBBD">
            <w:pPr>
              <w:spacing w:line="360" w:lineRule="auto"/>
              <w:ind w:right="84"/>
              <w:rPr>
                <w:position w:val="-40"/>
                <w:u w:val="single"/>
              </w:rPr>
            </w:pPr>
          </w:p>
        </w:tc>
        <w:tc>
          <w:tcPr>
            <w:tcW w:w="2520" w:type="dxa"/>
          </w:tcPr>
          <w:p w14:paraId="1E635F17">
            <w:pPr>
              <w:spacing w:line="360" w:lineRule="auto"/>
              <w:ind w:right="84"/>
              <w:rPr>
                <w:position w:val="-40"/>
                <w:u w:val="single"/>
              </w:rPr>
            </w:pPr>
          </w:p>
        </w:tc>
        <w:tc>
          <w:tcPr>
            <w:tcW w:w="1441" w:type="dxa"/>
          </w:tcPr>
          <w:p w14:paraId="1F6B01F2">
            <w:pPr>
              <w:spacing w:line="360" w:lineRule="auto"/>
              <w:ind w:right="84"/>
              <w:rPr>
                <w:position w:val="-40"/>
                <w:u w:val="single"/>
              </w:rPr>
            </w:pPr>
          </w:p>
        </w:tc>
        <w:tc>
          <w:tcPr>
            <w:tcW w:w="1439" w:type="dxa"/>
          </w:tcPr>
          <w:p w14:paraId="486A2D61">
            <w:pPr>
              <w:spacing w:line="360" w:lineRule="auto"/>
              <w:ind w:right="84"/>
              <w:rPr>
                <w:position w:val="-40"/>
                <w:u w:val="single"/>
              </w:rPr>
            </w:pPr>
          </w:p>
        </w:tc>
        <w:tc>
          <w:tcPr>
            <w:tcW w:w="900" w:type="dxa"/>
          </w:tcPr>
          <w:p w14:paraId="42D4D63F">
            <w:pPr>
              <w:spacing w:line="360" w:lineRule="auto"/>
              <w:ind w:right="84"/>
              <w:rPr>
                <w:position w:val="-40"/>
                <w:u w:val="single"/>
              </w:rPr>
            </w:pPr>
          </w:p>
        </w:tc>
        <w:tc>
          <w:tcPr>
            <w:tcW w:w="1404" w:type="dxa"/>
          </w:tcPr>
          <w:p w14:paraId="054909A4">
            <w:pPr>
              <w:spacing w:line="360" w:lineRule="auto"/>
              <w:ind w:right="84"/>
              <w:rPr>
                <w:position w:val="-40"/>
                <w:u w:val="single"/>
              </w:rPr>
            </w:pPr>
          </w:p>
        </w:tc>
      </w:tr>
      <w:tr w14:paraId="53A93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A88342C">
            <w:pPr>
              <w:spacing w:line="360" w:lineRule="auto"/>
              <w:ind w:right="84"/>
              <w:rPr>
                <w:position w:val="-40"/>
                <w:u w:val="single"/>
              </w:rPr>
            </w:pPr>
          </w:p>
        </w:tc>
        <w:tc>
          <w:tcPr>
            <w:tcW w:w="2520" w:type="dxa"/>
          </w:tcPr>
          <w:p w14:paraId="7A4A3061">
            <w:pPr>
              <w:spacing w:line="360" w:lineRule="auto"/>
              <w:ind w:right="84"/>
              <w:rPr>
                <w:position w:val="-40"/>
                <w:u w:val="single"/>
              </w:rPr>
            </w:pPr>
          </w:p>
        </w:tc>
        <w:tc>
          <w:tcPr>
            <w:tcW w:w="1441" w:type="dxa"/>
          </w:tcPr>
          <w:p w14:paraId="4674F506">
            <w:pPr>
              <w:spacing w:line="360" w:lineRule="auto"/>
              <w:ind w:right="84"/>
              <w:rPr>
                <w:position w:val="-40"/>
                <w:u w:val="single"/>
              </w:rPr>
            </w:pPr>
          </w:p>
        </w:tc>
        <w:tc>
          <w:tcPr>
            <w:tcW w:w="1439" w:type="dxa"/>
          </w:tcPr>
          <w:p w14:paraId="3D96B321">
            <w:pPr>
              <w:spacing w:line="360" w:lineRule="auto"/>
              <w:ind w:right="84"/>
              <w:rPr>
                <w:position w:val="-40"/>
                <w:u w:val="single"/>
              </w:rPr>
            </w:pPr>
          </w:p>
        </w:tc>
        <w:tc>
          <w:tcPr>
            <w:tcW w:w="900" w:type="dxa"/>
          </w:tcPr>
          <w:p w14:paraId="37B61F8D">
            <w:pPr>
              <w:spacing w:line="360" w:lineRule="auto"/>
              <w:ind w:right="84"/>
              <w:rPr>
                <w:position w:val="-40"/>
                <w:u w:val="single"/>
              </w:rPr>
            </w:pPr>
          </w:p>
        </w:tc>
        <w:tc>
          <w:tcPr>
            <w:tcW w:w="1404" w:type="dxa"/>
          </w:tcPr>
          <w:p w14:paraId="045EDD75">
            <w:pPr>
              <w:spacing w:line="360" w:lineRule="auto"/>
              <w:ind w:right="84"/>
              <w:rPr>
                <w:position w:val="-40"/>
                <w:u w:val="single"/>
              </w:rPr>
            </w:pPr>
          </w:p>
        </w:tc>
      </w:tr>
      <w:tr w14:paraId="08C7C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09AC110">
            <w:pPr>
              <w:spacing w:line="360" w:lineRule="auto"/>
              <w:ind w:right="84"/>
              <w:rPr>
                <w:position w:val="-40"/>
                <w:u w:val="single"/>
              </w:rPr>
            </w:pPr>
          </w:p>
        </w:tc>
        <w:tc>
          <w:tcPr>
            <w:tcW w:w="2520" w:type="dxa"/>
          </w:tcPr>
          <w:p w14:paraId="0E86042E">
            <w:pPr>
              <w:spacing w:line="360" w:lineRule="auto"/>
              <w:ind w:right="84"/>
              <w:rPr>
                <w:position w:val="-40"/>
                <w:u w:val="single"/>
              </w:rPr>
            </w:pPr>
          </w:p>
        </w:tc>
        <w:tc>
          <w:tcPr>
            <w:tcW w:w="1441" w:type="dxa"/>
          </w:tcPr>
          <w:p w14:paraId="2198613A">
            <w:pPr>
              <w:spacing w:line="360" w:lineRule="auto"/>
              <w:ind w:right="84"/>
              <w:rPr>
                <w:position w:val="-40"/>
                <w:u w:val="single"/>
              </w:rPr>
            </w:pPr>
          </w:p>
        </w:tc>
        <w:tc>
          <w:tcPr>
            <w:tcW w:w="1439" w:type="dxa"/>
          </w:tcPr>
          <w:p w14:paraId="7A24880A">
            <w:pPr>
              <w:spacing w:line="360" w:lineRule="auto"/>
              <w:ind w:right="84"/>
              <w:rPr>
                <w:position w:val="-40"/>
                <w:u w:val="single"/>
              </w:rPr>
            </w:pPr>
          </w:p>
        </w:tc>
        <w:tc>
          <w:tcPr>
            <w:tcW w:w="900" w:type="dxa"/>
          </w:tcPr>
          <w:p w14:paraId="52CAD693">
            <w:pPr>
              <w:spacing w:line="360" w:lineRule="auto"/>
              <w:ind w:right="84"/>
              <w:rPr>
                <w:position w:val="-40"/>
                <w:u w:val="single"/>
              </w:rPr>
            </w:pPr>
          </w:p>
        </w:tc>
        <w:tc>
          <w:tcPr>
            <w:tcW w:w="1404" w:type="dxa"/>
          </w:tcPr>
          <w:p w14:paraId="7E397685">
            <w:pPr>
              <w:spacing w:line="360" w:lineRule="auto"/>
              <w:ind w:right="84"/>
              <w:rPr>
                <w:position w:val="-40"/>
                <w:u w:val="single"/>
              </w:rPr>
            </w:pPr>
          </w:p>
        </w:tc>
      </w:tr>
      <w:tr w14:paraId="23422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5F0ADF0">
            <w:pPr>
              <w:spacing w:line="360" w:lineRule="auto"/>
              <w:ind w:right="84"/>
              <w:rPr>
                <w:position w:val="-40"/>
                <w:u w:val="single"/>
              </w:rPr>
            </w:pPr>
          </w:p>
        </w:tc>
        <w:tc>
          <w:tcPr>
            <w:tcW w:w="2520" w:type="dxa"/>
          </w:tcPr>
          <w:p w14:paraId="76C3D174">
            <w:pPr>
              <w:spacing w:line="360" w:lineRule="auto"/>
              <w:ind w:right="84"/>
              <w:rPr>
                <w:position w:val="-40"/>
                <w:u w:val="single"/>
              </w:rPr>
            </w:pPr>
          </w:p>
        </w:tc>
        <w:tc>
          <w:tcPr>
            <w:tcW w:w="1441" w:type="dxa"/>
          </w:tcPr>
          <w:p w14:paraId="5E5F6BC3">
            <w:pPr>
              <w:spacing w:line="360" w:lineRule="auto"/>
              <w:ind w:right="84"/>
              <w:rPr>
                <w:position w:val="-40"/>
                <w:u w:val="single"/>
              </w:rPr>
            </w:pPr>
          </w:p>
        </w:tc>
        <w:tc>
          <w:tcPr>
            <w:tcW w:w="1439" w:type="dxa"/>
          </w:tcPr>
          <w:p w14:paraId="3C0E9DE9">
            <w:pPr>
              <w:spacing w:line="360" w:lineRule="auto"/>
              <w:ind w:right="84"/>
              <w:rPr>
                <w:position w:val="-40"/>
                <w:u w:val="single"/>
              </w:rPr>
            </w:pPr>
          </w:p>
        </w:tc>
        <w:tc>
          <w:tcPr>
            <w:tcW w:w="900" w:type="dxa"/>
          </w:tcPr>
          <w:p w14:paraId="614B530C">
            <w:pPr>
              <w:spacing w:line="360" w:lineRule="auto"/>
              <w:ind w:right="84"/>
              <w:rPr>
                <w:position w:val="-40"/>
                <w:u w:val="single"/>
              </w:rPr>
            </w:pPr>
          </w:p>
        </w:tc>
        <w:tc>
          <w:tcPr>
            <w:tcW w:w="1404" w:type="dxa"/>
          </w:tcPr>
          <w:p w14:paraId="11A5899A">
            <w:pPr>
              <w:spacing w:line="360" w:lineRule="auto"/>
              <w:ind w:right="84"/>
              <w:rPr>
                <w:position w:val="-40"/>
                <w:u w:val="single"/>
              </w:rPr>
            </w:pPr>
          </w:p>
        </w:tc>
      </w:tr>
      <w:tr w14:paraId="27A1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88AF8B4">
            <w:pPr>
              <w:spacing w:line="360" w:lineRule="auto"/>
              <w:ind w:right="84"/>
              <w:rPr>
                <w:position w:val="-40"/>
                <w:u w:val="single"/>
              </w:rPr>
            </w:pPr>
          </w:p>
        </w:tc>
        <w:tc>
          <w:tcPr>
            <w:tcW w:w="2520" w:type="dxa"/>
          </w:tcPr>
          <w:p w14:paraId="0E53A56D">
            <w:pPr>
              <w:spacing w:line="360" w:lineRule="auto"/>
              <w:ind w:right="84"/>
              <w:rPr>
                <w:position w:val="-40"/>
                <w:u w:val="single"/>
              </w:rPr>
            </w:pPr>
          </w:p>
        </w:tc>
        <w:tc>
          <w:tcPr>
            <w:tcW w:w="1441" w:type="dxa"/>
          </w:tcPr>
          <w:p w14:paraId="0D140936">
            <w:pPr>
              <w:spacing w:line="360" w:lineRule="auto"/>
              <w:ind w:right="84"/>
              <w:rPr>
                <w:position w:val="-40"/>
                <w:u w:val="single"/>
              </w:rPr>
            </w:pPr>
          </w:p>
        </w:tc>
        <w:tc>
          <w:tcPr>
            <w:tcW w:w="1439" w:type="dxa"/>
          </w:tcPr>
          <w:p w14:paraId="05FB696A">
            <w:pPr>
              <w:spacing w:line="360" w:lineRule="auto"/>
              <w:ind w:right="84"/>
              <w:rPr>
                <w:position w:val="-40"/>
                <w:u w:val="single"/>
              </w:rPr>
            </w:pPr>
          </w:p>
        </w:tc>
        <w:tc>
          <w:tcPr>
            <w:tcW w:w="900" w:type="dxa"/>
          </w:tcPr>
          <w:p w14:paraId="209FCF43">
            <w:pPr>
              <w:spacing w:line="360" w:lineRule="auto"/>
              <w:ind w:right="84"/>
              <w:rPr>
                <w:position w:val="-40"/>
                <w:u w:val="single"/>
              </w:rPr>
            </w:pPr>
          </w:p>
        </w:tc>
        <w:tc>
          <w:tcPr>
            <w:tcW w:w="1404" w:type="dxa"/>
          </w:tcPr>
          <w:p w14:paraId="229858C1">
            <w:pPr>
              <w:spacing w:line="360" w:lineRule="auto"/>
              <w:ind w:right="84"/>
              <w:rPr>
                <w:position w:val="-40"/>
                <w:u w:val="single"/>
              </w:rPr>
            </w:pPr>
          </w:p>
        </w:tc>
      </w:tr>
    </w:tbl>
    <w:p w14:paraId="188706FE">
      <w:pPr>
        <w:spacing w:line="360" w:lineRule="auto"/>
        <w:ind w:firstLine="4080" w:firstLineChars="1700"/>
        <w:rPr>
          <w:sz w:val="24"/>
        </w:rPr>
      </w:pPr>
    </w:p>
    <w:p w14:paraId="79D20645">
      <w:pPr>
        <w:spacing w:line="360" w:lineRule="auto"/>
        <w:ind w:firstLine="4080" w:firstLineChars="1700"/>
        <w:rPr>
          <w:sz w:val="24"/>
        </w:rPr>
      </w:pPr>
      <w:r>
        <w:rPr>
          <w:sz w:val="24"/>
        </w:rPr>
        <w:t>投标人名称：</w:t>
      </w:r>
    </w:p>
    <w:p w14:paraId="6DA73238">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3163355">
      <w:pPr>
        <w:spacing w:line="360" w:lineRule="auto"/>
        <w:ind w:left="192" w:right="84"/>
        <w:rPr>
          <w:sz w:val="24"/>
        </w:rPr>
      </w:pPr>
    </w:p>
    <w:p w14:paraId="6BAF2D5D">
      <w:pPr>
        <w:tabs>
          <w:tab w:val="left" w:pos="240"/>
          <w:tab w:val="left" w:pos="7665"/>
        </w:tabs>
        <w:rPr>
          <w:b/>
          <w:sz w:val="24"/>
          <w:szCs w:val="24"/>
        </w:rPr>
      </w:pPr>
    </w:p>
    <w:p w14:paraId="4C59C0C2">
      <w:pPr>
        <w:widowControl/>
        <w:jc w:val="left"/>
        <w:rPr>
          <w:b/>
          <w:sz w:val="24"/>
          <w:szCs w:val="24"/>
        </w:rPr>
      </w:pPr>
      <w:r>
        <w:rPr>
          <w:b/>
          <w:sz w:val="24"/>
          <w:szCs w:val="24"/>
        </w:rPr>
        <w:br w:type="page"/>
      </w:r>
    </w:p>
    <w:p w14:paraId="321BC1BC">
      <w:pPr>
        <w:tabs>
          <w:tab w:val="left" w:pos="240"/>
          <w:tab w:val="left" w:pos="7665"/>
        </w:tabs>
        <w:rPr>
          <w:b/>
          <w:sz w:val="24"/>
          <w:szCs w:val="24"/>
        </w:rPr>
      </w:pPr>
      <w:r>
        <w:rPr>
          <w:b/>
          <w:sz w:val="24"/>
          <w:szCs w:val="24"/>
        </w:rPr>
        <w:t>附件7-3</w:t>
      </w:r>
    </w:p>
    <w:p w14:paraId="2F46263A">
      <w:pPr>
        <w:tabs>
          <w:tab w:val="left" w:pos="240"/>
        </w:tabs>
        <w:jc w:val="center"/>
        <w:rPr>
          <w:b/>
          <w:sz w:val="24"/>
          <w:szCs w:val="24"/>
        </w:rPr>
      </w:pPr>
      <w:r>
        <w:rPr>
          <w:b/>
          <w:sz w:val="24"/>
          <w:szCs w:val="24"/>
        </w:rPr>
        <w:t>采购人须向供应商提供的条件</w:t>
      </w:r>
    </w:p>
    <w:p w14:paraId="30548CD2">
      <w:pPr>
        <w:tabs>
          <w:tab w:val="left" w:pos="240"/>
        </w:tabs>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626A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08DAC3CE">
            <w:pPr>
              <w:tabs>
                <w:tab w:val="left" w:pos="240"/>
              </w:tabs>
              <w:jc w:val="center"/>
              <w:rPr>
                <w:position w:val="-50"/>
                <w:sz w:val="24"/>
              </w:rPr>
            </w:pPr>
            <w:r>
              <w:rPr>
                <w:position w:val="-50"/>
                <w:sz w:val="24"/>
              </w:rPr>
              <w:t>序 号</w:t>
            </w:r>
          </w:p>
        </w:tc>
        <w:tc>
          <w:tcPr>
            <w:tcW w:w="1890" w:type="dxa"/>
            <w:tcBorders>
              <w:bottom w:val="single" w:color="auto" w:sz="4" w:space="0"/>
            </w:tcBorders>
          </w:tcPr>
          <w:p w14:paraId="6B0F4D72">
            <w:pPr>
              <w:tabs>
                <w:tab w:val="left" w:pos="240"/>
              </w:tabs>
              <w:jc w:val="center"/>
              <w:rPr>
                <w:position w:val="-32"/>
                <w:sz w:val="24"/>
              </w:rPr>
            </w:pPr>
            <w:r>
              <w:rPr>
                <w:position w:val="-32"/>
                <w:sz w:val="24"/>
              </w:rPr>
              <w:t>设施或设备</w:t>
            </w:r>
          </w:p>
          <w:p w14:paraId="107D110D">
            <w:pPr>
              <w:tabs>
                <w:tab w:val="left" w:pos="240"/>
              </w:tabs>
              <w:jc w:val="center"/>
              <w:rPr>
                <w:sz w:val="24"/>
              </w:rPr>
            </w:pPr>
            <w:r>
              <w:rPr>
                <w:position w:val="-32"/>
                <w:sz w:val="24"/>
              </w:rPr>
              <w:t>名  称</w:t>
            </w:r>
          </w:p>
        </w:tc>
        <w:tc>
          <w:tcPr>
            <w:tcW w:w="975" w:type="dxa"/>
            <w:tcBorders>
              <w:bottom w:val="single" w:color="auto" w:sz="4" w:space="0"/>
            </w:tcBorders>
          </w:tcPr>
          <w:p w14:paraId="59C9FD4D">
            <w:pPr>
              <w:tabs>
                <w:tab w:val="left" w:pos="240"/>
              </w:tabs>
              <w:jc w:val="center"/>
              <w:rPr>
                <w:position w:val="-50"/>
                <w:sz w:val="24"/>
              </w:rPr>
            </w:pPr>
            <w:r>
              <w:rPr>
                <w:position w:val="-50"/>
                <w:sz w:val="24"/>
              </w:rPr>
              <w:t>单 位</w:t>
            </w:r>
          </w:p>
        </w:tc>
        <w:tc>
          <w:tcPr>
            <w:tcW w:w="996" w:type="dxa"/>
            <w:tcBorders>
              <w:bottom w:val="single" w:color="auto" w:sz="4" w:space="0"/>
            </w:tcBorders>
          </w:tcPr>
          <w:p w14:paraId="1944229E">
            <w:pPr>
              <w:tabs>
                <w:tab w:val="left" w:pos="240"/>
              </w:tabs>
              <w:jc w:val="center"/>
              <w:rPr>
                <w:position w:val="-50"/>
                <w:sz w:val="24"/>
              </w:rPr>
            </w:pPr>
            <w:r>
              <w:rPr>
                <w:position w:val="-50"/>
                <w:sz w:val="24"/>
              </w:rPr>
              <w:t>数 量</w:t>
            </w:r>
          </w:p>
        </w:tc>
        <w:tc>
          <w:tcPr>
            <w:tcW w:w="1494" w:type="dxa"/>
            <w:tcBorders>
              <w:bottom w:val="single" w:color="auto" w:sz="4" w:space="0"/>
            </w:tcBorders>
          </w:tcPr>
          <w:p w14:paraId="25F0882E">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4079340D">
            <w:pPr>
              <w:tabs>
                <w:tab w:val="left" w:pos="240"/>
              </w:tabs>
              <w:jc w:val="center"/>
              <w:rPr>
                <w:position w:val="-50"/>
                <w:sz w:val="24"/>
              </w:rPr>
            </w:pPr>
            <w:r>
              <w:rPr>
                <w:position w:val="-50"/>
                <w:sz w:val="24"/>
              </w:rPr>
              <w:t xml:space="preserve">如有偿提供的说明 </w:t>
            </w:r>
          </w:p>
        </w:tc>
      </w:tr>
      <w:tr w14:paraId="5049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618A5577">
            <w:pPr>
              <w:tabs>
                <w:tab w:val="left" w:pos="240"/>
              </w:tabs>
            </w:pPr>
          </w:p>
          <w:p w14:paraId="34CE5812">
            <w:pPr>
              <w:tabs>
                <w:tab w:val="left" w:pos="240"/>
              </w:tabs>
            </w:pPr>
          </w:p>
          <w:p w14:paraId="3CC98170">
            <w:pPr>
              <w:tabs>
                <w:tab w:val="left" w:pos="240"/>
              </w:tabs>
            </w:pPr>
          </w:p>
          <w:p w14:paraId="1291C2E7">
            <w:pPr>
              <w:tabs>
                <w:tab w:val="left" w:pos="240"/>
              </w:tabs>
            </w:pPr>
          </w:p>
          <w:p w14:paraId="0F2CC8DD">
            <w:pPr>
              <w:tabs>
                <w:tab w:val="left" w:pos="240"/>
              </w:tabs>
            </w:pPr>
          </w:p>
          <w:p w14:paraId="6E72397A">
            <w:pPr>
              <w:tabs>
                <w:tab w:val="left" w:pos="240"/>
              </w:tabs>
            </w:pPr>
          </w:p>
          <w:p w14:paraId="17F03BFE">
            <w:pPr>
              <w:tabs>
                <w:tab w:val="left" w:pos="240"/>
              </w:tabs>
            </w:pPr>
          </w:p>
          <w:p w14:paraId="7D2EB18A">
            <w:pPr>
              <w:tabs>
                <w:tab w:val="left" w:pos="240"/>
              </w:tabs>
            </w:pPr>
          </w:p>
          <w:p w14:paraId="47FF0AC8">
            <w:pPr>
              <w:tabs>
                <w:tab w:val="left" w:pos="240"/>
              </w:tabs>
            </w:pPr>
          </w:p>
          <w:p w14:paraId="45B3CDC3">
            <w:pPr>
              <w:tabs>
                <w:tab w:val="left" w:pos="240"/>
              </w:tabs>
            </w:pPr>
          </w:p>
          <w:p w14:paraId="38643399">
            <w:pPr>
              <w:tabs>
                <w:tab w:val="left" w:pos="240"/>
              </w:tabs>
            </w:pPr>
          </w:p>
          <w:p w14:paraId="16B01AE6">
            <w:pPr>
              <w:tabs>
                <w:tab w:val="left" w:pos="240"/>
              </w:tabs>
            </w:pPr>
          </w:p>
          <w:p w14:paraId="375A293D">
            <w:pPr>
              <w:tabs>
                <w:tab w:val="left" w:pos="240"/>
              </w:tabs>
            </w:pPr>
          </w:p>
          <w:p w14:paraId="57765E02">
            <w:pPr>
              <w:tabs>
                <w:tab w:val="left" w:pos="240"/>
              </w:tabs>
            </w:pPr>
          </w:p>
          <w:p w14:paraId="390FB4F6">
            <w:pPr>
              <w:tabs>
                <w:tab w:val="left" w:pos="240"/>
              </w:tabs>
            </w:pPr>
          </w:p>
          <w:p w14:paraId="2DD35369">
            <w:pPr>
              <w:tabs>
                <w:tab w:val="left" w:pos="240"/>
              </w:tabs>
            </w:pPr>
          </w:p>
          <w:p w14:paraId="004F1F39">
            <w:pPr>
              <w:tabs>
                <w:tab w:val="left" w:pos="240"/>
              </w:tabs>
            </w:pPr>
          </w:p>
          <w:p w14:paraId="6E827F9B">
            <w:pPr>
              <w:tabs>
                <w:tab w:val="left" w:pos="240"/>
              </w:tabs>
            </w:pPr>
          </w:p>
          <w:p w14:paraId="1A93168B">
            <w:pPr>
              <w:tabs>
                <w:tab w:val="left" w:pos="240"/>
              </w:tabs>
            </w:pPr>
          </w:p>
          <w:p w14:paraId="5A96B6C6">
            <w:pPr>
              <w:tabs>
                <w:tab w:val="left" w:pos="240"/>
              </w:tabs>
            </w:pPr>
          </w:p>
        </w:tc>
        <w:tc>
          <w:tcPr>
            <w:tcW w:w="1890" w:type="dxa"/>
          </w:tcPr>
          <w:p w14:paraId="1DC85B94">
            <w:pPr>
              <w:tabs>
                <w:tab w:val="left" w:pos="240"/>
              </w:tabs>
            </w:pPr>
          </w:p>
        </w:tc>
        <w:tc>
          <w:tcPr>
            <w:tcW w:w="975" w:type="dxa"/>
          </w:tcPr>
          <w:p w14:paraId="1EC17694">
            <w:pPr>
              <w:tabs>
                <w:tab w:val="left" w:pos="240"/>
              </w:tabs>
            </w:pPr>
          </w:p>
        </w:tc>
        <w:tc>
          <w:tcPr>
            <w:tcW w:w="996" w:type="dxa"/>
          </w:tcPr>
          <w:p w14:paraId="25FEADC7">
            <w:pPr>
              <w:tabs>
                <w:tab w:val="left" w:pos="240"/>
              </w:tabs>
            </w:pPr>
          </w:p>
        </w:tc>
        <w:tc>
          <w:tcPr>
            <w:tcW w:w="1494" w:type="dxa"/>
          </w:tcPr>
          <w:p w14:paraId="024E931B">
            <w:pPr>
              <w:tabs>
                <w:tab w:val="left" w:pos="240"/>
              </w:tabs>
            </w:pPr>
          </w:p>
        </w:tc>
        <w:tc>
          <w:tcPr>
            <w:tcW w:w="2409" w:type="dxa"/>
          </w:tcPr>
          <w:p w14:paraId="0AF8D765">
            <w:pPr>
              <w:tabs>
                <w:tab w:val="left" w:pos="240"/>
              </w:tabs>
            </w:pPr>
          </w:p>
        </w:tc>
      </w:tr>
      <w:tr w14:paraId="0C44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3A7C1267">
            <w:pPr>
              <w:pStyle w:val="13"/>
            </w:pPr>
            <w:r>
              <w:t>备注：凡需采购人提供的设备、房屋、通讯及其他办公设施，应注明免费提供或不免费提供，如有偿提供，采购人承担多少，供应商承担多少，本表应详细列清。</w:t>
            </w:r>
          </w:p>
          <w:p w14:paraId="60B2B3B2">
            <w:pPr>
              <w:tabs>
                <w:tab w:val="left" w:pos="240"/>
              </w:tabs>
            </w:pPr>
          </w:p>
        </w:tc>
      </w:tr>
    </w:tbl>
    <w:p w14:paraId="715357C3">
      <w:pPr>
        <w:tabs>
          <w:tab w:val="left" w:pos="240"/>
          <w:tab w:val="left" w:pos="7665"/>
        </w:tabs>
      </w:pPr>
    </w:p>
    <w:p w14:paraId="7BDC7F1B">
      <w:pPr>
        <w:spacing w:line="360" w:lineRule="auto"/>
        <w:ind w:firstLine="4080" w:firstLineChars="1700"/>
        <w:rPr>
          <w:sz w:val="24"/>
        </w:rPr>
      </w:pPr>
      <w:r>
        <w:rPr>
          <w:sz w:val="24"/>
        </w:rPr>
        <w:t>投标人名称：</w:t>
      </w:r>
    </w:p>
    <w:p w14:paraId="0D0FC79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8AC8E4F">
      <w:pPr>
        <w:spacing w:line="360" w:lineRule="auto"/>
        <w:ind w:left="192" w:right="84"/>
        <w:rPr>
          <w:position w:val="-40"/>
        </w:rPr>
      </w:pPr>
      <w:r>
        <w:rPr>
          <w:sz w:val="24"/>
        </w:rPr>
        <w:t xml:space="preserve">  </w:t>
      </w:r>
    </w:p>
    <w:p w14:paraId="71F8E537">
      <w:pPr>
        <w:spacing w:line="480" w:lineRule="auto"/>
        <w:rPr>
          <w:b/>
          <w:sz w:val="24"/>
        </w:rPr>
      </w:pPr>
    </w:p>
    <w:p w14:paraId="7D917BF5">
      <w:pPr>
        <w:spacing w:line="480" w:lineRule="auto"/>
        <w:rPr>
          <w:b/>
          <w:sz w:val="24"/>
        </w:rPr>
      </w:pPr>
    </w:p>
    <w:p w14:paraId="763F1A83">
      <w:pPr>
        <w:widowControl/>
        <w:jc w:val="left"/>
        <w:rPr>
          <w:b/>
          <w:sz w:val="24"/>
        </w:rPr>
      </w:pPr>
      <w:r>
        <w:rPr>
          <w:b/>
          <w:sz w:val="24"/>
        </w:rPr>
        <w:br w:type="page"/>
      </w:r>
    </w:p>
    <w:p w14:paraId="02A60257">
      <w:pPr>
        <w:spacing w:line="620" w:lineRule="exact"/>
        <w:rPr>
          <w:b/>
          <w:sz w:val="24"/>
        </w:rPr>
      </w:pPr>
      <w:r>
        <w:rPr>
          <w:b/>
          <w:sz w:val="24"/>
        </w:rPr>
        <w:t>附件8</w:t>
      </w:r>
      <w:r>
        <w:rPr>
          <w:rFonts w:hint="eastAsia"/>
          <w:b/>
          <w:sz w:val="24"/>
        </w:rPr>
        <w:t>-1</w:t>
      </w:r>
    </w:p>
    <w:p w14:paraId="72AEE0FB">
      <w:pPr>
        <w:autoSpaceDN w:val="0"/>
        <w:spacing w:line="360" w:lineRule="auto"/>
        <w:jc w:val="center"/>
        <w:rPr>
          <w:b/>
          <w:bCs/>
          <w:sz w:val="24"/>
          <w:szCs w:val="24"/>
        </w:rPr>
      </w:pPr>
    </w:p>
    <w:p w14:paraId="2B2B0FEE">
      <w:pPr>
        <w:autoSpaceDE w:val="0"/>
        <w:autoSpaceDN w:val="0"/>
        <w:spacing w:line="480" w:lineRule="auto"/>
        <w:jc w:val="center"/>
        <w:rPr>
          <w:sz w:val="24"/>
          <w:szCs w:val="24"/>
        </w:rPr>
      </w:pPr>
      <w:r>
        <w:rPr>
          <w:b/>
          <w:sz w:val="24"/>
          <w:szCs w:val="24"/>
        </w:rPr>
        <w:t>中小企业声明函（服务）</w:t>
      </w:r>
    </w:p>
    <w:p w14:paraId="48D02069">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75DD8A3D">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rFonts w:hint="eastAsia"/>
          <w:sz w:val="24"/>
          <w:szCs w:val="24"/>
          <w:u w:val="single"/>
          <w:lang w:val="en-US" w:eastAsia="zh-CN"/>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lang w:val="en-US" w:eastAsia="zh-CN"/>
        </w:rPr>
        <w:t xml:space="preserve">      </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741D9C97">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52DE0411">
      <w:pPr>
        <w:autoSpaceDE w:val="0"/>
        <w:autoSpaceDN w:val="0"/>
        <w:spacing w:line="500" w:lineRule="exact"/>
        <w:ind w:left="641"/>
        <w:jc w:val="left"/>
        <w:rPr>
          <w:sz w:val="24"/>
          <w:szCs w:val="24"/>
        </w:rPr>
      </w:pPr>
      <w:r>
        <w:rPr>
          <w:sz w:val="24"/>
          <w:szCs w:val="24"/>
        </w:rPr>
        <w:t>……</w:t>
      </w:r>
    </w:p>
    <w:p w14:paraId="776A89CF">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02EE2C9E">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26938481">
      <w:pPr>
        <w:autoSpaceDE w:val="0"/>
        <w:autoSpaceDN w:val="0"/>
        <w:spacing w:line="500" w:lineRule="exact"/>
        <w:ind w:left="3840"/>
        <w:jc w:val="left"/>
        <w:rPr>
          <w:sz w:val="24"/>
          <w:szCs w:val="24"/>
        </w:rPr>
      </w:pPr>
      <w:r>
        <w:rPr>
          <w:sz w:val="24"/>
          <w:szCs w:val="24"/>
        </w:rPr>
        <w:t>投标人名称：</w:t>
      </w:r>
    </w:p>
    <w:p w14:paraId="415B9A71">
      <w:pPr>
        <w:autoSpaceDE w:val="0"/>
        <w:autoSpaceDN w:val="0"/>
        <w:spacing w:line="500" w:lineRule="exact"/>
        <w:ind w:left="3840"/>
        <w:jc w:val="left"/>
        <w:rPr>
          <w:sz w:val="32"/>
        </w:rPr>
      </w:pPr>
      <w:r>
        <w:rPr>
          <w:sz w:val="24"/>
          <w:szCs w:val="24"/>
        </w:rPr>
        <w:t>日期：</w:t>
      </w:r>
    </w:p>
    <w:p w14:paraId="43825EA2">
      <w:pPr>
        <w:spacing w:line="360" w:lineRule="auto"/>
        <w:ind w:right="84" w:firstLine="241" w:firstLineChars="100"/>
        <w:rPr>
          <w:b/>
          <w:sz w:val="24"/>
          <w:szCs w:val="24"/>
        </w:rPr>
      </w:pPr>
      <w:r>
        <w:rPr>
          <w:b/>
          <w:sz w:val="24"/>
          <w:szCs w:val="24"/>
        </w:rPr>
        <w:t>注：1.标的名称须按照采购文件中明确的标的名称进行填写；所属行业须按照采购文件中明确的所属行业进行填写，否则不享受中小企业扶持政策。</w:t>
      </w:r>
    </w:p>
    <w:p w14:paraId="1DD1A290">
      <w:pPr>
        <w:spacing w:line="360" w:lineRule="auto"/>
        <w:ind w:right="84" w:firstLine="241"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1BB6C442">
      <w:pPr>
        <w:spacing w:line="360" w:lineRule="auto"/>
        <w:ind w:right="84" w:firstLine="241" w:firstLineChars="100"/>
        <w:rPr>
          <w:b/>
          <w:sz w:val="24"/>
          <w:szCs w:val="24"/>
        </w:rPr>
      </w:pPr>
      <w:r>
        <w:rPr>
          <w:b/>
          <w:sz w:val="24"/>
          <w:szCs w:val="24"/>
        </w:rPr>
        <w:t>3.中标（成交）供应商享受中小企业扶持政策的，将随中标（成交）结果同时公告其《中小企业声明函》，接受社会监督。</w:t>
      </w:r>
    </w:p>
    <w:p w14:paraId="6BB1E1C4">
      <w:pPr>
        <w:widowControl/>
        <w:jc w:val="left"/>
        <w:rPr>
          <w:sz w:val="24"/>
        </w:rPr>
      </w:pPr>
    </w:p>
    <w:p w14:paraId="070E9224">
      <w:pPr>
        <w:autoSpaceDN w:val="0"/>
        <w:spacing w:line="360" w:lineRule="auto"/>
        <w:rPr>
          <w:b/>
          <w:bCs/>
          <w:sz w:val="24"/>
        </w:rPr>
      </w:pPr>
      <w:r>
        <w:rPr>
          <w:rFonts w:hint="eastAsia"/>
          <w:b/>
          <w:bCs/>
          <w:sz w:val="24"/>
        </w:rPr>
        <w:t>附件8-2</w:t>
      </w:r>
    </w:p>
    <w:p w14:paraId="48D3A5F1">
      <w:pPr>
        <w:autoSpaceDN w:val="0"/>
        <w:spacing w:line="360" w:lineRule="auto"/>
        <w:jc w:val="left"/>
        <w:rPr>
          <w:b/>
          <w:bCs/>
          <w:sz w:val="24"/>
        </w:rPr>
      </w:pPr>
      <w:r>
        <w:rPr>
          <w:rFonts w:hint="eastAsia"/>
          <w:b/>
          <w:kern w:val="0"/>
          <w:sz w:val="24"/>
          <w:szCs w:val="21"/>
        </w:rPr>
        <w:t>若不是残疾人福利性单位，响应文件中可不提供此声明函</w:t>
      </w:r>
    </w:p>
    <w:p w14:paraId="73738AF8">
      <w:pPr>
        <w:autoSpaceDN w:val="0"/>
        <w:spacing w:line="360" w:lineRule="auto"/>
        <w:jc w:val="center"/>
        <w:rPr>
          <w:b/>
          <w:bCs/>
          <w:sz w:val="24"/>
        </w:rPr>
      </w:pPr>
    </w:p>
    <w:p w14:paraId="080B8BCA">
      <w:pPr>
        <w:snapToGrid w:val="0"/>
        <w:spacing w:line="360" w:lineRule="auto"/>
        <w:jc w:val="center"/>
        <w:rPr>
          <w:b/>
          <w:bCs/>
          <w:sz w:val="24"/>
        </w:rPr>
      </w:pPr>
      <w:r>
        <w:rPr>
          <w:rFonts w:hint="eastAsia"/>
          <w:b/>
          <w:bCs/>
          <w:sz w:val="24"/>
        </w:rPr>
        <w:t>残疾人福利性单位声明函</w:t>
      </w:r>
    </w:p>
    <w:p w14:paraId="04009CB9">
      <w:pPr>
        <w:snapToGrid w:val="0"/>
        <w:spacing w:line="360" w:lineRule="auto"/>
        <w:ind w:firstLine="482" w:firstLineChars="200"/>
        <w:jc w:val="left"/>
        <w:rPr>
          <w:b/>
          <w:bCs/>
          <w:sz w:val="24"/>
        </w:rPr>
      </w:pPr>
    </w:p>
    <w:p w14:paraId="3A0680EC">
      <w:pPr>
        <w:snapToGrid w:val="0"/>
        <w:spacing w:line="360" w:lineRule="auto"/>
        <w:ind w:firstLine="480"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F725943">
      <w:pPr>
        <w:snapToGrid w:val="0"/>
        <w:spacing w:line="360" w:lineRule="auto"/>
        <w:ind w:firstLine="480" w:firstLineChars="200"/>
        <w:jc w:val="left"/>
        <w:rPr>
          <w:bCs/>
          <w:sz w:val="24"/>
        </w:rPr>
      </w:pPr>
      <w:r>
        <w:rPr>
          <w:rFonts w:hint="eastAsia"/>
          <w:bCs/>
          <w:sz w:val="24"/>
        </w:rPr>
        <w:t>本单位对上述声明的真实性负责。如有虚假，将依法承担相应责任。</w:t>
      </w:r>
    </w:p>
    <w:p w14:paraId="4D9858A5">
      <w:pPr>
        <w:snapToGrid w:val="0"/>
        <w:spacing w:line="360" w:lineRule="auto"/>
        <w:ind w:firstLine="480" w:firstLineChars="200"/>
        <w:jc w:val="left"/>
        <w:rPr>
          <w:bCs/>
          <w:sz w:val="24"/>
        </w:rPr>
      </w:pPr>
    </w:p>
    <w:p w14:paraId="2EB7F20F">
      <w:pPr>
        <w:snapToGrid w:val="0"/>
        <w:spacing w:line="360" w:lineRule="auto"/>
        <w:ind w:firstLine="480" w:firstLineChars="200"/>
        <w:jc w:val="left"/>
        <w:rPr>
          <w:bCs/>
          <w:sz w:val="24"/>
        </w:rPr>
      </w:pPr>
    </w:p>
    <w:p w14:paraId="5CEF8FA3">
      <w:pPr>
        <w:snapToGrid w:val="0"/>
        <w:spacing w:line="360" w:lineRule="auto"/>
        <w:ind w:firstLine="480" w:firstLineChars="200"/>
        <w:jc w:val="left"/>
        <w:rPr>
          <w:bCs/>
          <w:sz w:val="24"/>
        </w:rPr>
      </w:pPr>
      <w:r>
        <w:rPr>
          <w:rFonts w:hint="eastAsia"/>
          <w:bCs/>
          <w:sz w:val="24"/>
        </w:rPr>
        <w:t xml:space="preserve">               </w:t>
      </w:r>
      <w:r>
        <w:rPr>
          <w:sz w:val="24"/>
          <w:szCs w:val="24"/>
        </w:rPr>
        <w:t>投标人名称：</w:t>
      </w:r>
    </w:p>
    <w:p w14:paraId="51985FD4">
      <w:pPr>
        <w:snapToGrid w:val="0"/>
        <w:spacing w:line="360" w:lineRule="auto"/>
        <w:ind w:firstLine="480" w:firstLineChars="200"/>
        <w:jc w:val="left"/>
        <w:rPr>
          <w:bCs/>
          <w:sz w:val="24"/>
        </w:rPr>
      </w:pPr>
    </w:p>
    <w:p w14:paraId="7F365D06">
      <w:pPr>
        <w:snapToGrid w:val="0"/>
        <w:spacing w:line="360" w:lineRule="auto"/>
        <w:ind w:firstLine="480" w:firstLineChars="200"/>
        <w:jc w:val="left"/>
        <w:rPr>
          <w:sz w:val="24"/>
          <w:szCs w:val="21"/>
        </w:rPr>
      </w:pPr>
      <w:r>
        <w:rPr>
          <w:rFonts w:hint="eastAsia"/>
          <w:bCs/>
          <w:sz w:val="24"/>
        </w:rPr>
        <w:t xml:space="preserve">               日  期：</w:t>
      </w:r>
    </w:p>
    <w:p w14:paraId="05F3394C">
      <w:pPr>
        <w:snapToGrid w:val="0"/>
        <w:spacing w:line="360" w:lineRule="auto"/>
        <w:ind w:firstLine="480" w:firstLineChars="200"/>
        <w:jc w:val="left"/>
        <w:rPr>
          <w:sz w:val="24"/>
          <w:szCs w:val="21"/>
        </w:rPr>
      </w:pPr>
    </w:p>
    <w:p w14:paraId="06340B22">
      <w:pPr>
        <w:snapToGrid w:val="0"/>
        <w:spacing w:line="360" w:lineRule="auto"/>
        <w:ind w:firstLine="480" w:firstLineChars="200"/>
        <w:rPr>
          <w:sz w:val="24"/>
          <w:szCs w:val="21"/>
        </w:rPr>
      </w:pPr>
      <w:r>
        <w:rPr>
          <w:sz w:val="24"/>
          <w:szCs w:val="21"/>
        </w:rPr>
        <w:t>注：</w:t>
      </w:r>
    </w:p>
    <w:p w14:paraId="574C99F0">
      <w:pPr>
        <w:snapToGrid w:val="0"/>
        <w:spacing w:line="360" w:lineRule="auto"/>
        <w:ind w:firstLine="482" w:firstLineChars="200"/>
        <w:rPr>
          <w:b/>
          <w:sz w:val="24"/>
          <w:szCs w:val="21"/>
        </w:rPr>
      </w:pPr>
      <w:r>
        <w:rPr>
          <w:b/>
          <w:sz w:val="24"/>
          <w:szCs w:val="21"/>
        </w:rPr>
        <w:t>中标（成交）供应商为残疾人福利性单位的，将随中标（成交）结果同时公告其《残疾人福利性单位声明函》，接受社会监督。</w:t>
      </w:r>
    </w:p>
    <w:p w14:paraId="6CA319EC">
      <w:pPr>
        <w:snapToGrid w:val="0"/>
        <w:spacing w:line="360" w:lineRule="auto"/>
        <w:ind w:firstLine="482" w:firstLineChars="200"/>
        <w:rPr>
          <w:b/>
          <w:sz w:val="24"/>
          <w:szCs w:val="21"/>
        </w:rPr>
      </w:pPr>
      <w:r>
        <w:rPr>
          <w:b/>
          <w:kern w:val="0"/>
          <w:sz w:val="24"/>
          <w:szCs w:val="21"/>
        </w:rPr>
        <w:t>若不是残疾人福利性单位，响应文件中可不提供此声明函。</w:t>
      </w:r>
    </w:p>
    <w:p w14:paraId="38697F9D">
      <w:pPr>
        <w:spacing w:line="360" w:lineRule="auto"/>
        <w:ind w:firstLine="4080" w:firstLineChars="1700"/>
        <w:rPr>
          <w:sz w:val="24"/>
        </w:rPr>
      </w:pPr>
    </w:p>
    <w:p w14:paraId="1FA53EE4">
      <w:pPr>
        <w:jc w:val="left"/>
        <w:rPr>
          <w:sz w:val="24"/>
        </w:rPr>
      </w:pPr>
      <w:r>
        <w:rPr>
          <w:sz w:val="24"/>
        </w:rPr>
        <w:br w:type="page"/>
      </w:r>
    </w:p>
    <w:p w14:paraId="3D4D02CD">
      <w:pPr>
        <w:jc w:val="left"/>
        <w:rPr>
          <w:b/>
          <w:bCs/>
          <w:sz w:val="24"/>
        </w:rPr>
      </w:pPr>
      <w:r>
        <w:rPr>
          <w:b/>
          <w:sz w:val="24"/>
          <w:szCs w:val="24"/>
        </w:rPr>
        <w:t>附件9</w:t>
      </w:r>
    </w:p>
    <w:p w14:paraId="100765BC">
      <w:pPr>
        <w:jc w:val="left"/>
        <w:rPr>
          <w:b/>
          <w:bCs/>
          <w:sz w:val="24"/>
        </w:rPr>
      </w:pPr>
    </w:p>
    <w:p w14:paraId="1EE40412">
      <w:pPr>
        <w:tabs>
          <w:tab w:val="left" w:pos="360"/>
        </w:tabs>
        <w:spacing w:line="360" w:lineRule="auto"/>
        <w:jc w:val="center"/>
        <w:rPr>
          <w:b/>
          <w:bCs/>
          <w:sz w:val="24"/>
        </w:rPr>
      </w:pPr>
      <w:r>
        <w:rPr>
          <w:rFonts w:hint="eastAsia"/>
          <w:b/>
          <w:bCs/>
          <w:sz w:val="24"/>
        </w:rPr>
        <w:t>书面</w:t>
      </w:r>
      <w:r>
        <w:rPr>
          <w:b/>
          <w:bCs/>
          <w:sz w:val="24"/>
        </w:rPr>
        <w:t>声明</w:t>
      </w:r>
    </w:p>
    <w:p w14:paraId="498C1341">
      <w:pPr>
        <w:pStyle w:val="43"/>
        <w:tabs>
          <w:tab w:val="left" w:pos="360"/>
        </w:tabs>
        <w:spacing w:line="360" w:lineRule="auto"/>
        <w:ind w:firstLine="480"/>
        <w:rPr>
          <w:sz w:val="24"/>
          <w:lang w:eastAsia="zh-CN"/>
        </w:rPr>
      </w:pPr>
    </w:p>
    <w:p w14:paraId="28B93B00">
      <w:pPr>
        <w:pStyle w:val="43"/>
        <w:tabs>
          <w:tab w:val="left" w:pos="360"/>
        </w:tabs>
        <w:spacing w:line="360" w:lineRule="auto"/>
        <w:ind w:firstLine="480"/>
        <w:rPr>
          <w:sz w:val="24"/>
          <w:lang w:eastAsia="zh-CN"/>
        </w:rPr>
      </w:pPr>
      <w:r>
        <w:rPr>
          <w:rFonts w:hint="eastAsia"/>
          <w:sz w:val="24"/>
        </w:rPr>
        <w:t>参加政府采购活动前</w:t>
      </w:r>
      <w:r>
        <w:rPr>
          <w:sz w:val="24"/>
        </w:rPr>
        <w:t>3</w:t>
      </w:r>
      <w:r>
        <w:rPr>
          <w:rFonts w:hint="eastAsia"/>
          <w:sz w:val="24"/>
        </w:rPr>
        <w:t>年</w:t>
      </w:r>
      <w:r>
        <w:rPr>
          <w:rFonts w:hint="eastAsia"/>
          <w:sz w:val="24"/>
          <w:lang w:val="en-US" w:eastAsia="zh-CN"/>
        </w:rPr>
        <w:t>我单位</w:t>
      </w:r>
      <w:r>
        <w:rPr>
          <w:rFonts w:hint="eastAsia"/>
          <w:sz w:val="24"/>
        </w:rPr>
        <w:t>在经营活动中没有重大违法记录。</w:t>
      </w:r>
    </w:p>
    <w:p w14:paraId="033FDF1F">
      <w:pPr>
        <w:pStyle w:val="43"/>
        <w:tabs>
          <w:tab w:val="left" w:pos="360"/>
        </w:tabs>
        <w:spacing w:line="360" w:lineRule="auto"/>
        <w:ind w:firstLine="480"/>
        <w:rPr>
          <w:sz w:val="24"/>
          <w:lang w:eastAsia="zh-CN"/>
        </w:rPr>
      </w:pPr>
      <w:r>
        <w:rPr>
          <w:rFonts w:hint="eastAsia"/>
          <w:sz w:val="24"/>
          <w:lang w:eastAsia="zh-CN"/>
        </w:rPr>
        <w:t>我单位具备良好的商业信誉和健全的财务会计制度，依法缴纳税收和社会保障资金。</w:t>
      </w:r>
    </w:p>
    <w:p w14:paraId="0E6E2466">
      <w:pPr>
        <w:pStyle w:val="43"/>
        <w:tabs>
          <w:tab w:val="left" w:pos="360"/>
        </w:tabs>
        <w:spacing w:line="360" w:lineRule="auto"/>
        <w:ind w:firstLine="480"/>
        <w:rPr>
          <w:sz w:val="24"/>
          <w:lang w:eastAsia="zh-CN"/>
        </w:rPr>
      </w:pPr>
    </w:p>
    <w:p w14:paraId="3F173334">
      <w:pPr>
        <w:autoSpaceDE w:val="0"/>
        <w:autoSpaceDN w:val="0"/>
        <w:spacing w:line="500" w:lineRule="exact"/>
        <w:ind w:left="3840"/>
        <w:jc w:val="left"/>
        <w:rPr>
          <w:sz w:val="24"/>
          <w:szCs w:val="24"/>
        </w:rPr>
      </w:pPr>
      <w:r>
        <w:rPr>
          <w:sz w:val="24"/>
          <w:szCs w:val="24"/>
        </w:rPr>
        <w:t>投标人名称：</w:t>
      </w:r>
    </w:p>
    <w:p w14:paraId="780CE90C">
      <w:pPr>
        <w:autoSpaceDE w:val="0"/>
        <w:autoSpaceDN w:val="0"/>
        <w:spacing w:line="500" w:lineRule="exact"/>
        <w:ind w:left="3840"/>
        <w:jc w:val="left"/>
        <w:rPr>
          <w:sz w:val="24"/>
          <w:szCs w:val="24"/>
        </w:rPr>
      </w:pPr>
    </w:p>
    <w:p w14:paraId="1A23FEF0">
      <w:pPr>
        <w:autoSpaceDE w:val="0"/>
        <w:autoSpaceDN w:val="0"/>
        <w:spacing w:line="500" w:lineRule="exact"/>
        <w:ind w:left="3840"/>
        <w:jc w:val="left"/>
        <w:rPr>
          <w:sz w:val="24"/>
          <w:szCs w:val="24"/>
        </w:rPr>
      </w:pPr>
      <w:r>
        <w:rPr>
          <w:sz w:val="24"/>
          <w:szCs w:val="24"/>
        </w:rPr>
        <w:t>日期：</w:t>
      </w:r>
    </w:p>
    <w:p w14:paraId="6F8986F0">
      <w:pPr>
        <w:autoSpaceDE w:val="0"/>
        <w:autoSpaceDN w:val="0"/>
        <w:spacing w:line="500" w:lineRule="exact"/>
        <w:ind w:left="3840"/>
        <w:jc w:val="left"/>
        <w:rPr>
          <w:sz w:val="24"/>
          <w:szCs w:val="24"/>
        </w:rPr>
      </w:pPr>
    </w:p>
    <w:p w14:paraId="31FE1F28">
      <w:pPr>
        <w:pStyle w:val="43"/>
        <w:tabs>
          <w:tab w:val="left" w:pos="360"/>
        </w:tabs>
        <w:spacing w:line="360" w:lineRule="auto"/>
        <w:ind w:firstLine="0" w:firstLineChars="0"/>
        <w:rPr>
          <w:sz w:val="24"/>
          <w:u w:val="single"/>
          <w:lang w:eastAsia="zh-CN"/>
        </w:rPr>
      </w:pPr>
      <w:r>
        <w:rPr>
          <w:rFonts w:hint="eastAsia"/>
          <w:sz w:val="24"/>
          <w:u w:val="single"/>
          <w:lang w:eastAsia="zh-CN"/>
        </w:rPr>
        <w:t xml:space="preserve">                                                                     </w:t>
      </w:r>
    </w:p>
    <w:p w14:paraId="3283D1A4">
      <w:pPr>
        <w:pStyle w:val="43"/>
        <w:tabs>
          <w:tab w:val="left" w:pos="360"/>
        </w:tabs>
        <w:spacing w:line="360" w:lineRule="auto"/>
        <w:ind w:firstLine="480"/>
        <w:rPr>
          <w:sz w:val="24"/>
          <w:lang w:eastAsia="zh-CN"/>
        </w:rPr>
      </w:pPr>
    </w:p>
    <w:p w14:paraId="74BBB443">
      <w:pPr>
        <w:pStyle w:val="43"/>
        <w:spacing w:line="360" w:lineRule="auto"/>
        <w:ind w:firstLine="0" w:firstLineChars="0"/>
        <w:jc w:val="center"/>
        <w:rPr>
          <w:b/>
          <w:sz w:val="24"/>
          <w:lang w:eastAsia="zh-CN"/>
        </w:rPr>
      </w:pPr>
    </w:p>
    <w:p w14:paraId="0925E9A6">
      <w:pPr>
        <w:pStyle w:val="43"/>
        <w:spacing w:line="360" w:lineRule="auto"/>
        <w:ind w:firstLine="0" w:firstLineChars="0"/>
        <w:jc w:val="center"/>
        <w:rPr>
          <w:b/>
          <w:sz w:val="24"/>
          <w:lang w:eastAsia="zh-CN"/>
        </w:rPr>
      </w:pPr>
    </w:p>
    <w:p w14:paraId="5BD39334">
      <w:pPr>
        <w:pStyle w:val="43"/>
        <w:spacing w:line="360" w:lineRule="auto"/>
        <w:ind w:firstLine="0" w:firstLineChars="0"/>
        <w:jc w:val="center"/>
        <w:rPr>
          <w:b/>
          <w:sz w:val="24"/>
          <w:lang w:eastAsia="zh-CN"/>
        </w:rPr>
      </w:pPr>
      <w:r>
        <w:rPr>
          <w:rFonts w:hint="eastAsia"/>
          <w:b/>
          <w:sz w:val="24"/>
          <w:lang w:eastAsia="zh-CN"/>
        </w:rPr>
        <w:t>证明材料</w:t>
      </w:r>
    </w:p>
    <w:p w14:paraId="1AA43AD6">
      <w:pPr>
        <w:pStyle w:val="43"/>
        <w:tabs>
          <w:tab w:val="left" w:pos="360"/>
        </w:tabs>
        <w:spacing w:line="360" w:lineRule="auto"/>
        <w:ind w:firstLine="480"/>
        <w:rPr>
          <w:sz w:val="24"/>
          <w:lang w:eastAsia="zh-CN"/>
        </w:rPr>
      </w:pPr>
    </w:p>
    <w:p w14:paraId="1796B92B">
      <w:pPr>
        <w:pStyle w:val="43"/>
        <w:tabs>
          <w:tab w:val="left" w:pos="360"/>
        </w:tabs>
        <w:spacing w:line="360" w:lineRule="auto"/>
        <w:ind w:firstLine="480"/>
        <w:rPr>
          <w:sz w:val="24"/>
          <w:lang w:eastAsia="zh-CN"/>
        </w:rPr>
      </w:pPr>
      <w:r>
        <w:rPr>
          <w:sz w:val="24"/>
          <w:lang w:eastAsia="zh-CN"/>
        </w:rPr>
        <w:t>我单位具备</w:t>
      </w:r>
      <w:r>
        <w:rPr>
          <w:rFonts w:hint="eastAsia"/>
          <w:sz w:val="24"/>
          <w:lang w:eastAsia="zh-CN"/>
        </w:rPr>
        <w:t>履行本项目合同所必需的设备和专业技术能力。</w:t>
      </w:r>
    </w:p>
    <w:p w14:paraId="5B9230F3">
      <w:pPr>
        <w:pStyle w:val="43"/>
        <w:tabs>
          <w:tab w:val="left" w:pos="360"/>
        </w:tabs>
        <w:spacing w:line="360" w:lineRule="auto"/>
        <w:ind w:firstLine="480"/>
        <w:rPr>
          <w:sz w:val="24"/>
          <w:lang w:eastAsia="zh-CN"/>
        </w:rPr>
      </w:pPr>
    </w:p>
    <w:p w14:paraId="2E381CD0">
      <w:pPr>
        <w:pStyle w:val="43"/>
        <w:tabs>
          <w:tab w:val="left" w:pos="360"/>
        </w:tabs>
        <w:spacing w:line="360" w:lineRule="auto"/>
        <w:ind w:firstLine="480"/>
        <w:rPr>
          <w:sz w:val="24"/>
          <w:lang w:eastAsia="zh-CN"/>
        </w:rPr>
      </w:pPr>
    </w:p>
    <w:p w14:paraId="629D7E4E">
      <w:pPr>
        <w:autoSpaceDE w:val="0"/>
        <w:autoSpaceDN w:val="0"/>
        <w:spacing w:line="500" w:lineRule="exact"/>
        <w:ind w:left="3840"/>
        <w:jc w:val="left"/>
        <w:rPr>
          <w:sz w:val="24"/>
          <w:szCs w:val="24"/>
        </w:rPr>
      </w:pPr>
    </w:p>
    <w:p w14:paraId="641CF46E">
      <w:pPr>
        <w:autoSpaceDE w:val="0"/>
        <w:autoSpaceDN w:val="0"/>
        <w:spacing w:line="500" w:lineRule="exact"/>
        <w:ind w:left="3840"/>
        <w:jc w:val="left"/>
        <w:rPr>
          <w:sz w:val="24"/>
          <w:szCs w:val="24"/>
        </w:rPr>
      </w:pPr>
    </w:p>
    <w:p w14:paraId="10CCC3CD">
      <w:pPr>
        <w:autoSpaceDE w:val="0"/>
        <w:autoSpaceDN w:val="0"/>
        <w:spacing w:line="500" w:lineRule="exact"/>
        <w:ind w:left="3840"/>
        <w:jc w:val="left"/>
        <w:rPr>
          <w:sz w:val="24"/>
          <w:szCs w:val="24"/>
        </w:rPr>
      </w:pPr>
      <w:r>
        <w:rPr>
          <w:sz w:val="24"/>
          <w:szCs w:val="24"/>
        </w:rPr>
        <w:t>投标人名称：</w:t>
      </w:r>
    </w:p>
    <w:p w14:paraId="641CB6FA">
      <w:pPr>
        <w:autoSpaceDE w:val="0"/>
        <w:autoSpaceDN w:val="0"/>
        <w:spacing w:line="500" w:lineRule="exact"/>
        <w:ind w:left="3840"/>
        <w:jc w:val="left"/>
        <w:rPr>
          <w:sz w:val="24"/>
          <w:szCs w:val="24"/>
        </w:rPr>
      </w:pPr>
    </w:p>
    <w:p w14:paraId="1FF7C100">
      <w:pPr>
        <w:autoSpaceDE w:val="0"/>
        <w:autoSpaceDN w:val="0"/>
        <w:spacing w:line="500" w:lineRule="exact"/>
        <w:ind w:left="3840"/>
        <w:jc w:val="left"/>
        <w:rPr>
          <w:sz w:val="24"/>
          <w:szCs w:val="24"/>
        </w:rPr>
      </w:pPr>
      <w:r>
        <w:rPr>
          <w:sz w:val="24"/>
          <w:szCs w:val="24"/>
        </w:rPr>
        <w:t>日期：</w:t>
      </w:r>
    </w:p>
    <w:p w14:paraId="1A148077">
      <w:pPr>
        <w:jc w:val="left"/>
        <w:rPr>
          <w:b/>
          <w:bCs/>
          <w:sz w:val="24"/>
        </w:rPr>
      </w:pPr>
    </w:p>
    <w:p w14:paraId="41F88721">
      <w:pPr>
        <w:jc w:val="left"/>
        <w:rPr>
          <w:b/>
          <w:bCs/>
          <w:sz w:val="24"/>
        </w:rPr>
      </w:pPr>
    </w:p>
    <w:p w14:paraId="3EDCF25B">
      <w:pPr>
        <w:jc w:val="left"/>
        <w:rPr>
          <w:b/>
          <w:sz w:val="24"/>
        </w:rPr>
      </w:pPr>
    </w:p>
    <w:p w14:paraId="04B5B259">
      <w:pPr>
        <w:spacing w:line="460" w:lineRule="exact"/>
        <w:ind w:left="192"/>
        <w:jc w:val="left"/>
        <w:rPr>
          <w:b/>
          <w:sz w:val="24"/>
        </w:rPr>
      </w:pPr>
    </w:p>
    <w:p w14:paraId="61D8FFC0">
      <w:pPr>
        <w:widowControl/>
        <w:jc w:val="left"/>
        <w:rPr>
          <w:b/>
          <w:sz w:val="24"/>
        </w:rPr>
      </w:pPr>
      <w:r>
        <w:rPr>
          <w:b/>
          <w:sz w:val="24"/>
        </w:rPr>
        <w:br w:type="page"/>
      </w:r>
    </w:p>
    <w:p w14:paraId="53CB7EA0">
      <w:pPr>
        <w:spacing w:line="460" w:lineRule="exact"/>
        <w:jc w:val="left"/>
        <w:rPr>
          <w:b/>
          <w:sz w:val="24"/>
        </w:rPr>
      </w:pPr>
      <w:r>
        <w:rPr>
          <w:rFonts w:hint="eastAsia"/>
          <w:b/>
          <w:sz w:val="24"/>
        </w:rPr>
        <w:t>附件10：</w:t>
      </w:r>
      <w:r>
        <w:rPr>
          <w:b/>
          <w:sz w:val="24"/>
        </w:rPr>
        <w:t>投标人认为需要提交的其他资料</w:t>
      </w:r>
    </w:p>
    <w:p w14:paraId="24F5ED66">
      <w:pPr>
        <w:spacing w:line="460" w:lineRule="exact"/>
        <w:ind w:left="192"/>
        <w:rPr>
          <w:b/>
          <w:sz w:val="24"/>
        </w:rPr>
      </w:pPr>
    </w:p>
    <w:p w14:paraId="4B840704">
      <w:pPr>
        <w:autoSpaceDE w:val="0"/>
        <w:autoSpaceDN w:val="0"/>
        <w:adjustRightInd w:val="0"/>
        <w:jc w:val="center"/>
        <w:rPr>
          <w:sz w:val="24"/>
        </w:rPr>
      </w:pPr>
      <w:r>
        <w:rPr>
          <w:sz w:val="24"/>
        </w:rPr>
        <w:br w:type="page"/>
      </w:r>
    </w:p>
    <w:p w14:paraId="5A0F5ED1">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33367250">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xml:space="preserve">（ </w:t>
      </w:r>
      <w:r>
        <w:rPr>
          <w:rFonts w:hint="eastAsia" w:eastAsia="楷体_GB2312"/>
          <w:b/>
          <w:color w:val="FF0000"/>
          <w:kern w:val="0"/>
          <w:sz w:val="36"/>
          <w:szCs w:val="36"/>
        </w:rPr>
        <w:t>加盖电子签章</w:t>
      </w:r>
      <w:r>
        <w:rPr>
          <w:rFonts w:eastAsia="楷体_GB2312"/>
          <w:b/>
          <w:color w:val="FF0000"/>
          <w:kern w:val="0"/>
          <w:sz w:val="36"/>
          <w:szCs w:val="36"/>
        </w:rPr>
        <w:t xml:space="preserve"> ）</w:t>
      </w:r>
    </w:p>
    <w:p w14:paraId="35C17B62">
      <w:pPr>
        <w:autoSpaceDE w:val="0"/>
        <w:autoSpaceDN w:val="0"/>
        <w:adjustRightInd w:val="0"/>
        <w:spacing w:line="520" w:lineRule="exact"/>
        <w:rPr>
          <w:b/>
          <w:kern w:val="0"/>
          <w:sz w:val="24"/>
        </w:rPr>
      </w:pPr>
    </w:p>
    <w:p w14:paraId="29D929F7">
      <w:pPr>
        <w:autoSpaceDE w:val="0"/>
        <w:autoSpaceDN w:val="0"/>
        <w:adjustRightInd w:val="0"/>
        <w:spacing w:line="520" w:lineRule="exact"/>
        <w:jc w:val="center"/>
        <w:rPr>
          <w:b/>
          <w:kern w:val="0"/>
          <w:sz w:val="24"/>
        </w:rPr>
      </w:pPr>
      <w:r>
        <w:rPr>
          <w:b/>
          <w:kern w:val="0"/>
          <w:sz w:val="24"/>
        </w:rPr>
        <w:t>第二阶段</w:t>
      </w:r>
      <w:r>
        <w:rPr>
          <w:rFonts w:hint="eastAsia"/>
          <w:b/>
          <w:kern w:val="0"/>
          <w:sz w:val="24"/>
        </w:rPr>
        <w:t>响应</w:t>
      </w:r>
      <w:r>
        <w:rPr>
          <w:b/>
          <w:kern w:val="0"/>
          <w:sz w:val="24"/>
        </w:rPr>
        <w:t>文件</w:t>
      </w:r>
    </w:p>
    <w:p w14:paraId="02B67674">
      <w:pPr>
        <w:autoSpaceDE w:val="0"/>
        <w:autoSpaceDN w:val="0"/>
        <w:adjustRightInd w:val="0"/>
        <w:spacing w:line="520" w:lineRule="exact"/>
        <w:rPr>
          <w:b/>
          <w:kern w:val="0"/>
          <w:sz w:val="24"/>
        </w:rPr>
      </w:pPr>
    </w:p>
    <w:p w14:paraId="04EA18BF">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7043EE77">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677730DF">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48B98A57">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0E0E82CF">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法定代表人姓名：</w:t>
      </w:r>
    </w:p>
    <w:p w14:paraId="3EDE6504">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磋商代表人姓名：</w:t>
      </w:r>
    </w:p>
    <w:p w14:paraId="7298C4B6">
      <w:pPr>
        <w:spacing w:before="93" w:beforeLines="30" w:after="218" w:afterLines="70" w:line="540" w:lineRule="exact"/>
        <w:ind w:left="630" w:leftChars="300"/>
        <w:rPr>
          <w:rFonts w:eastAsia="方正楷体简体"/>
          <w:b/>
          <w:sz w:val="34"/>
          <w:szCs w:val="34"/>
        </w:rPr>
      </w:pPr>
    </w:p>
    <w:p w14:paraId="76421334">
      <w:pPr>
        <w:spacing w:before="93" w:beforeLines="30" w:after="218" w:afterLines="70" w:line="540" w:lineRule="exact"/>
        <w:ind w:left="630" w:leftChars="300"/>
        <w:rPr>
          <w:rFonts w:eastAsia="方正楷体简体"/>
          <w:b/>
          <w:sz w:val="34"/>
          <w:szCs w:val="34"/>
        </w:rPr>
      </w:pPr>
    </w:p>
    <w:p w14:paraId="6085CADE">
      <w:pPr>
        <w:spacing w:before="93" w:beforeLines="30" w:after="218" w:afterLines="70" w:line="540" w:lineRule="exact"/>
        <w:ind w:left="630" w:leftChars="300"/>
        <w:rPr>
          <w:rFonts w:eastAsia="方正楷体简体"/>
          <w:b/>
          <w:sz w:val="34"/>
          <w:szCs w:val="34"/>
        </w:rPr>
      </w:pPr>
    </w:p>
    <w:p w14:paraId="55D7E4B4">
      <w:pPr>
        <w:spacing w:before="93" w:beforeLines="30" w:after="218" w:afterLines="70" w:line="540" w:lineRule="exact"/>
        <w:ind w:left="630" w:leftChars="300"/>
        <w:rPr>
          <w:rFonts w:eastAsia="方正楷体简体"/>
          <w:b/>
          <w:sz w:val="34"/>
          <w:szCs w:val="34"/>
        </w:rPr>
      </w:pPr>
    </w:p>
    <w:p w14:paraId="5200B235">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5E7A8532">
      <w:pPr>
        <w:tabs>
          <w:tab w:val="left" w:pos="360"/>
        </w:tabs>
        <w:spacing w:line="560" w:lineRule="exact"/>
        <w:jc w:val="center"/>
        <w:rPr>
          <w:b/>
          <w:sz w:val="24"/>
        </w:rPr>
      </w:pPr>
      <w:r>
        <w:rPr>
          <w:sz w:val="24"/>
        </w:rPr>
        <w:br w:type="page"/>
      </w:r>
      <w:r>
        <w:rPr>
          <w:b/>
          <w:sz w:val="24"/>
        </w:rPr>
        <w:t>报价书</w:t>
      </w:r>
    </w:p>
    <w:p w14:paraId="2FB45997">
      <w:pPr>
        <w:tabs>
          <w:tab w:val="left" w:pos="360"/>
        </w:tabs>
        <w:spacing w:line="560" w:lineRule="exact"/>
        <w:jc w:val="center"/>
        <w:rPr>
          <w:b/>
          <w:sz w:val="24"/>
        </w:rPr>
      </w:pPr>
    </w:p>
    <w:p w14:paraId="506600AE">
      <w:pPr>
        <w:spacing w:line="460" w:lineRule="exact"/>
        <w:rPr>
          <w:sz w:val="24"/>
        </w:rPr>
      </w:pPr>
      <w:r>
        <w:rPr>
          <w:sz w:val="24"/>
        </w:rPr>
        <w:t>致：天津市</w:t>
      </w:r>
      <w:r>
        <w:rPr>
          <w:rFonts w:hint="eastAsia"/>
          <w:sz w:val="24"/>
          <w:lang w:eastAsia="zh-CN"/>
        </w:rPr>
        <w:t>西青区</w:t>
      </w:r>
      <w:r>
        <w:rPr>
          <w:sz w:val="24"/>
        </w:rPr>
        <w:t>政府采购中心</w:t>
      </w:r>
    </w:p>
    <w:p w14:paraId="4634AED7">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（投标人名称、地址）提交</w:t>
      </w:r>
      <w:r>
        <w:rPr>
          <w:rFonts w:hint="eastAsia"/>
          <w:sz w:val="24"/>
        </w:rPr>
        <w:t>网上应答及上传加盖电子签章的响应文件</w:t>
      </w:r>
      <w:r>
        <w:rPr>
          <w:sz w:val="24"/>
        </w:rPr>
        <w:t>。</w:t>
      </w:r>
    </w:p>
    <w:p w14:paraId="77D259C4">
      <w:pPr>
        <w:spacing w:line="460" w:lineRule="exact"/>
        <w:rPr>
          <w:sz w:val="24"/>
        </w:rPr>
      </w:pPr>
      <w:r>
        <w:rPr>
          <w:sz w:val="24"/>
        </w:rPr>
        <w:t>据此函，签字代表宣布同意如下：</w:t>
      </w:r>
    </w:p>
    <w:p w14:paraId="5041F74A">
      <w:pPr>
        <w:spacing w:line="460" w:lineRule="exact"/>
        <w:ind w:left="480"/>
        <w:jc w:val="left"/>
        <w:rPr>
          <w:sz w:val="24"/>
        </w:rPr>
      </w:pPr>
      <w:r>
        <w:rPr>
          <w:sz w:val="24"/>
        </w:rPr>
        <w:t>1. 所附</w:t>
      </w:r>
      <w:r>
        <w:rPr>
          <w:rFonts w:hint="eastAsia"/>
          <w:sz w:val="24"/>
        </w:rPr>
        <w:t>磋商</w:t>
      </w:r>
      <w:r>
        <w:rPr>
          <w:sz w:val="24"/>
        </w:rPr>
        <w:t>报价表中规定的应提供</w:t>
      </w:r>
      <w:r>
        <w:rPr>
          <w:rFonts w:hint="eastAsia"/>
          <w:sz w:val="24"/>
        </w:rPr>
        <w:t>的</w:t>
      </w:r>
      <w:r>
        <w:rPr>
          <w:sz w:val="24"/>
        </w:rPr>
        <w:t>服务总价为</w:t>
      </w:r>
    </w:p>
    <w:p w14:paraId="6CA397EF">
      <w:pPr>
        <w:spacing w:line="460" w:lineRule="exact"/>
        <w:ind w:left="480"/>
        <w:jc w:val="left"/>
        <w:rPr>
          <w:sz w:val="24"/>
        </w:rPr>
      </w:pPr>
      <w:r>
        <w:rPr>
          <w:sz w:val="24"/>
        </w:rPr>
        <w:t>第</w:t>
      </w:r>
      <w:r>
        <w:rPr>
          <w:rFonts w:hint="eastAsia"/>
          <w:sz w:val="24"/>
        </w:rPr>
        <w:t xml:space="preserve">  </w:t>
      </w:r>
      <w:r>
        <w:rPr>
          <w:sz w:val="24"/>
        </w:rPr>
        <w:t>包：</w:t>
      </w:r>
    </w:p>
    <w:p w14:paraId="005CCCCC">
      <w:pPr>
        <w:spacing w:line="460" w:lineRule="exact"/>
        <w:ind w:left="480"/>
        <w:jc w:val="left"/>
        <w:rPr>
          <w:sz w:val="24"/>
        </w:rPr>
      </w:pPr>
      <w:r>
        <w:rPr>
          <w:sz w:val="24"/>
        </w:rPr>
        <w:t xml:space="preserve">  报价</w:t>
      </w:r>
      <w:r>
        <w:rPr>
          <w:sz w:val="24"/>
          <w:u w:val="single"/>
        </w:rPr>
        <w:t xml:space="preserve">         </w:t>
      </w:r>
      <w:r>
        <w:rPr>
          <w:sz w:val="24"/>
        </w:rPr>
        <w:t>元（注明币种）</w:t>
      </w:r>
    </w:p>
    <w:p w14:paraId="54E35E1F">
      <w:pPr>
        <w:spacing w:line="460" w:lineRule="exact"/>
        <w:ind w:left="472" w:firstLine="237"/>
        <w:jc w:val="left"/>
        <w:rPr>
          <w:sz w:val="24"/>
        </w:rPr>
      </w:pPr>
      <w:r>
        <w:rPr>
          <w:sz w:val="24"/>
        </w:rPr>
        <w:t>大写</w:t>
      </w:r>
      <w:r>
        <w:rPr>
          <w:sz w:val="24"/>
          <w:u w:val="single"/>
        </w:rPr>
        <w:t xml:space="preserve">                    </w:t>
      </w:r>
      <w:r>
        <w:rPr>
          <w:sz w:val="24"/>
        </w:rPr>
        <w:t>（文字表述）。</w:t>
      </w:r>
    </w:p>
    <w:p w14:paraId="582CA708">
      <w:pPr>
        <w:spacing w:line="460" w:lineRule="exact"/>
        <w:ind w:firstLine="471"/>
        <w:rPr>
          <w:sz w:val="24"/>
        </w:rPr>
      </w:pPr>
      <w:r>
        <w:rPr>
          <w:sz w:val="24"/>
        </w:rPr>
        <w:t>2. 投标人已经对全部价格进行了认真核对，保证本报价真实、准确无误，并承担本价格所对应本项目的一切责任和义务。</w:t>
      </w:r>
    </w:p>
    <w:p w14:paraId="5D469B43">
      <w:pPr>
        <w:spacing w:line="460" w:lineRule="exact"/>
        <w:ind w:firstLine="471"/>
        <w:rPr>
          <w:sz w:val="24"/>
        </w:rPr>
      </w:pPr>
      <w:r>
        <w:rPr>
          <w:sz w:val="24"/>
        </w:rPr>
        <w:t xml:space="preserve">3. </w:t>
      </w:r>
      <w:r>
        <w:rPr>
          <w:rFonts w:hint="eastAsia"/>
          <w:sz w:val="24"/>
        </w:rPr>
        <w:t>第一、二</w:t>
      </w:r>
      <w:r>
        <w:rPr>
          <w:sz w:val="24"/>
        </w:rPr>
        <w:t>阶段响应文件一一对应、不可分割，共同构成我方对本项目的所有承诺。</w:t>
      </w:r>
    </w:p>
    <w:p w14:paraId="26268488">
      <w:pPr>
        <w:spacing w:line="460" w:lineRule="exact"/>
        <w:ind w:firstLine="471"/>
        <w:rPr>
          <w:sz w:val="24"/>
        </w:rPr>
      </w:pPr>
    </w:p>
    <w:p w14:paraId="61A15CDE">
      <w:pPr>
        <w:spacing w:line="360" w:lineRule="auto"/>
        <w:ind w:firstLine="4080" w:firstLineChars="1700"/>
        <w:rPr>
          <w:sz w:val="24"/>
        </w:rPr>
      </w:pPr>
      <w:r>
        <w:rPr>
          <w:sz w:val="24"/>
        </w:rPr>
        <w:t>投标人名称：</w:t>
      </w:r>
    </w:p>
    <w:p w14:paraId="73C54B5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100A8B7">
      <w:pPr>
        <w:spacing w:line="460" w:lineRule="exact"/>
        <w:ind w:firstLine="471"/>
        <w:rPr>
          <w:sz w:val="24"/>
        </w:rPr>
      </w:pPr>
    </w:p>
    <w:p w14:paraId="78ACECCF">
      <w:pPr>
        <w:spacing w:line="460" w:lineRule="exact"/>
        <w:jc w:val="left"/>
        <w:rPr>
          <w:b/>
          <w:sz w:val="24"/>
        </w:rPr>
      </w:pPr>
      <w:r>
        <w:rPr>
          <w:b/>
          <w:sz w:val="24"/>
        </w:rPr>
        <w:br w:type="page"/>
      </w:r>
      <w:r>
        <w:rPr>
          <w:b/>
          <w:sz w:val="24"/>
        </w:rPr>
        <w:t>附件1</w:t>
      </w:r>
    </w:p>
    <w:p w14:paraId="529C2021">
      <w:pPr>
        <w:tabs>
          <w:tab w:val="left" w:pos="3780"/>
          <w:tab w:val="left" w:pos="3960"/>
        </w:tabs>
        <w:spacing w:line="460" w:lineRule="exact"/>
        <w:jc w:val="center"/>
        <w:rPr>
          <w:b/>
          <w:sz w:val="24"/>
        </w:rPr>
      </w:pPr>
      <w:r>
        <w:rPr>
          <w:b/>
          <w:sz w:val="24"/>
        </w:rPr>
        <w:t>报价分项一览表</w:t>
      </w:r>
    </w:p>
    <w:p w14:paraId="63ADFCFA">
      <w:pPr>
        <w:spacing w:line="460" w:lineRule="exact"/>
        <w:ind w:left="192"/>
        <w:rPr>
          <w:sz w:val="24"/>
        </w:rPr>
      </w:pPr>
      <w:r>
        <w:rPr>
          <w:sz w:val="24"/>
        </w:rPr>
        <w:t>项目名称：</w:t>
      </w:r>
      <w:r>
        <w:rPr>
          <w:sz w:val="24"/>
          <w:u w:val="single"/>
        </w:rPr>
        <w:t xml:space="preserve">                    </w:t>
      </w:r>
    </w:p>
    <w:p w14:paraId="3422AA2B">
      <w:pPr>
        <w:spacing w:line="460" w:lineRule="exact"/>
        <w:ind w:left="192"/>
        <w:rPr>
          <w:sz w:val="24"/>
        </w:rPr>
      </w:pPr>
      <w:r>
        <w:rPr>
          <w:sz w:val="24"/>
        </w:rPr>
        <w:t>项目编号：</w:t>
      </w:r>
      <w:r>
        <w:rPr>
          <w:sz w:val="24"/>
          <w:u w:val="single"/>
        </w:rPr>
        <w:t xml:space="preserve">                    </w:t>
      </w:r>
    </w:p>
    <w:p w14:paraId="3D69D56A">
      <w:pPr>
        <w:spacing w:line="460" w:lineRule="exact"/>
        <w:ind w:left="192"/>
        <w:rPr>
          <w:sz w:val="24"/>
        </w:rPr>
      </w:pPr>
      <w:r>
        <w:rPr>
          <w:sz w:val="24"/>
        </w:rPr>
        <w:t>包    号：</w:t>
      </w:r>
      <w:r>
        <w:rPr>
          <w:sz w:val="24"/>
          <w:u w:val="single"/>
        </w:rPr>
        <w:t xml:space="preserve">                    </w:t>
      </w:r>
    </w:p>
    <w:p w14:paraId="265624A2">
      <w:pPr>
        <w:spacing w:line="460" w:lineRule="exact"/>
        <w:ind w:firstLine="6960" w:firstLineChars="2900"/>
        <w:rPr>
          <w:sz w:val="24"/>
        </w:rPr>
      </w:pPr>
      <w:r>
        <w:rPr>
          <w:sz w:val="24"/>
        </w:rPr>
        <w:t>单位：元</w:t>
      </w:r>
    </w:p>
    <w:tbl>
      <w:tblPr>
        <w:tblStyle w:val="16"/>
        <w:tblW w:w="46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3394"/>
        <w:gridCol w:w="3549"/>
      </w:tblGrid>
      <w:tr w14:paraId="20F0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3272C5E4">
            <w:pPr>
              <w:jc w:val="center"/>
              <w:rPr>
                <w:szCs w:val="21"/>
              </w:rPr>
            </w:pPr>
            <w:r>
              <w:rPr>
                <w:szCs w:val="21"/>
              </w:rPr>
              <w:t>序号</w:t>
            </w:r>
          </w:p>
        </w:tc>
        <w:tc>
          <w:tcPr>
            <w:tcW w:w="2121" w:type="pct"/>
            <w:vAlign w:val="center"/>
          </w:tcPr>
          <w:p w14:paraId="4B24BC64">
            <w:pPr>
              <w:jc w:val="center"/>
              <w:rPr>
                <w:szCs w:val="21"/>
              </w:rPr>
            </w:pPr>
            <w:r>
              <w:rPr>
                <w:szCs w:val="21"/>
              </w:rPr>
              <w:t>价格分项组成</w:t>
            </w:r>
          </w:p>
        </w:tc>
        <w:tc>
          <w:tcPr>
            <w:tcW w:w="2218" w:type="pct"/>
            <w:vAlign w:val="center"/>
          </w:tcPr>
          <w:p w14:paraId="70538C92">
            <w:pPr>
              <w:jc w:val="center"/>
              <w:rPr>
                <w:szCs w:val="21"/>
              </w:rPr>
            </w:pPr>
            <w:r>
              <w:rPr>
                <w:szCs w:val="21"/>
              </w:rPr>
              <w:t>报价</w:t>
            </w:r>
          </w:p>
        </w:tc>
      </w:tr>
      <w:tr w14:paraId="3704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restart"/>
            <w:vAlign w:val="center"/>
          </w:tcPr>
          <w:p w14:paraId="2B3BD093">
            <w:pPr>
              <w:jc w:val="center"/>
              <w:rPr>
                <w:szCs w:val="21"/>
              </w:rPr>
            </w:pPr>
            <w:r>
              <w:rPr>
                <w:szCs w:val="21"/>
              </w:rPr>
              <w:t>1</w:t>
            </w:r>
          </w:p>
        </w:tc>
        <w:tc>
          <w:tcPr>
            <w:tcW w:w="2121" w:type="pct"/>
            <w:vMerge w:val="restart"/>
            <w:vAlign w:val="center"/>
          </w:tcPr>
          <w:p w14:paraId="43B5E9EA">
            <w:pPr>
              <w:jc w:val="center"/>
              <w:rPr>
                <w:szCs w:val="21"/>
              </w:rPr>
            </w:pPr>
            <w:r>
              <w:rPr>
                <w:szCs w:val="21"/>
              </w:rPr>
              <w:t>人员费用</w:t>
            </w:r>
          </w:p>
        </w:tc>
        <w:tc>
          <w:tcPr>
            <w:tcW w:w="2218" w:type="pct"/>
            <w:vAlign w:val="center"/>
          </w:tcPr>
          <w:p w14:paraId="0D5BD4DA">
            <w:pPr>
              <w:jc w:val="left"/>
              <w:rPr>
                <w:szCs w:val="21"/>
              </w:rPr>
            </w:pPr>
            <w:r>
              <w:rPr>
                <w:szCs w:val="21"/>
              </w:rPr>
              <w:t>人员工资：</w:t>
            </w:r>
          </w:p>
        </w:tc>
      </w:tr>
      <w:tr w14:paraId="317FC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7618E025">
            <w:pPr>
              <w:jc w:val="center"/>
              <w:rPr>
                <w:szCs w:val="21"/>
              </w:rPr>
            </w:pPr>
          </w:p>
        </w:tc>
        <w:tc>
          <w:tcPr>
            <w:tcW w:w="2121" w:type="pct"/>
            <w:vMerge w:val="continue"/>
            <w:vAlign w:val="center"/>
          </w:tcPr>
          <w:p w14:paraId="6C965415">
            <w:pPr>
              <w:jc w:val="center"/>
              <w:rPr>
                <w:szCs w:val="21"/>
              </w:rPr>
            </w:pPr>
          </w:p>
        </w:tc>
        <w:tc>
          <w:tcPr>
            <w:tcW w:w="2218" w:type="pct"/>
            <w:vAlign w:val="center"/>
          </w:tcPr>
          <w:p w14:paraId="0FA8FA8F">
            <w:pPr>
              <w:jc w:val="left"/>
              <w:rPr>
                <w:szCs w:val="21"/>
              </w:rPr>
            </w:pPr>
            <w:r>
              <w:rPr>
                <w:rFonts w:hint="eastAsia"/>
                <w:szCs w:val="21"/>
              </w:rPr>
              <w:t>社会保险：</w:t>
            </w:r>
          </w:p>
        </w:tc>
      </w:tr>
      <w:tr w14:paraId="3429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290927C5">
            <w:pPr>
              <w:jc w:val="center"/>
              <w:rPr>
                <w:szCs w:val="21"/>
              </w:rPr>
            </w:pPr>
          </w:p>
        </w:tc>
        <w:tc>
          <w:tcPr>
            <w:tcW w:w="2121" w:type="pct"/>
            <w:vMerge w:val="continue"/>
            <w:vAlign w:val="center"/>
          </w:tcPr>
          <w:p w14:paraId="25E4C90C">
            <w:pPr>
              <w:jc w:val="center"/>
              <w:rPr>
                <w:szCs w:val="21"/>
              </w:rPr>
            </w:pPr>
          </w:p>
        </w:tc>
        <w:tc>
          <w:tcPr>
            <w:tcW w:w="2218" w:type="pct"/>
            <w:vAlign w:val="center"/>
          </w:tcPr>
          <w:p w14:paraId="13A8D98F">
            <w:pPr>
              <w:jc w:val="left"/>
              <w:rPr>
                <w:szCs w:val="21"/>
              </w:rPr>
            </w:pPr>
            <w:r>
              <w:rPr>
                <w:rFonts w:hint="eastAsia"/>
                <w:szCs w:val="21"/>
              </w:rPr>
              <w:t>住房公积金：</w:t>
            </w:r>
          </w:p>
        </w:tc>
      </w:tr>
      <w:tr w14:paraId="3F56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4290FE76">
            <w:pPr>
              <w:jc w:val="center"/>
              <w:rPr>
                <w:szCs w:val="21"/>
              </w:rPr>
            </w:pPr>
          </w:p>
        </w:tc>
        <w:tc>
          <w:tcPr>
            <w:tcW w:w="2121" w:type="pct"/>
            <w:vMerge w:val="continue"/>
            <w:vAlign w:val="center"/>
          </w:tcPr>
          <w:p w14:paraId="74989F01">
            <w:pPr>
              <w:jc w:val="center"/>
              <w:rPr>
                <w:szCs w:val="21"/>
              </w:rPr>
            </w:pPr>
          </w:p>
        </w:tc>
        <w:tc>
          <w:tcPr>
            <w:tcW w:w="2218" w:type="pct"/>
            <w:vAlign w:val="center"/>
          </w:tcPr>
          <w:p w14:paraId="44D3688B">
            <w:pPr>
              <w:jc w:val="left"/>
              <w:rPr>
                <w:szCs w:val="21"/>
              </w:rPr>
            </w:pPr>
            <w:r>
              <w:rPr>
                <w:szCs w:val="21"/>
              </w:rPr>
              <w:t>福利</w:t>
            </w:r>
            <w:r>
              <w:rPr>
                <w:rFonts w:hint="eastAsia"/>
                <w:szCs w:val="21"/>
              </w:rPr>
              <w:t>费</w:t>
            </w:r>
            <w:r>
              <w:rPr>
                <w:szCs w:val="21"/>
              </w:rPr>
              <w:t>：</w:t>
            </w:r>
          </w:p>
        </w:tc>
      </w:tr>
      <w:tr w14:paraId="0544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3A15E0BB">
            <w:pPr>
              <w:jc w:val="center"/>
              <w:rPr>
                <w:szCs w:val="21"/>
              </w:rPr>
            </w:pPr>
          </w:p>
        </w:tc>
        <w:tc>
          <w:tcPr>
            <w:tcW w:w="2121" w:type="pct"/>
            <w:vMerge w:val="continue"/>
            <w:vAlign w:val="center"/>
          </w:tcPr>
          <w:p w14:paraId="2C27581B">
            <w:pPr>
              <w:jc w:val="center"/>
              <w:rPr>
                <w:szCs w:val="21"/>
              </w:rPr>
            </w:pPr>
          </w:p>
        </w:tc>
        <w:tc>
          <w:tcPr>
            <w:tcW w:w="2218" w:type="pct"/>
            <w:vAlign w:val="center"/>
          </w:tcPr>
          <w:p w14:paraId="32D4C099">
            <w:pPr>
              <w:jc w:val="left"/>
              <w:rPr>
                <w:szCs w:val="21"/>
              </w:rPr>
            </w:pPr>
            <w:r>
              <w:rPr>
                <w:rFonts w:hint="eastAsia"/>
                <w:szCs w:val="21"/>
              </w:rPr>
              <w:t>加班费</w:t>
            </w:r>
            <w:r>
              <w:rPr>
                <w:szCs w:val="21"/>
              </w:rPr>
              <w:t>：</w:t>
            </w:r>
          </w:p>
        </w:tc>
      </w:tr>
      <w:tr w14:paraId="5B7C4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15C90A9D">
            <w:pPr>
              <w:jc w:val="center"/>
              <w:rPr>
                <w:szCs w:val="21"/>
              </w:rPr>
            </w:pPr>
          </w:p>
        </w:tc>
        <w:tc>
          <w:tcPr>
            <w:tcW w:w="2121" w:type="pct"/>
            <w:vMerge w:val="continue"/>
            <w:vAlign w:val="center"/>
          </w:tcPr>
          <w:p w14:paraId="4A5EA5D0">
            <w:pPr>
              <w:jc w:val="center"/>
              <w:rPr>
                <w:szCs w:val="21"/>
              </w:rPr>
            </w:pPr>
          </w:p>
        </w:tc>
        <w:tc>
          <w:tcPr>
            <w:tcW w:w="2218" w:type="pct"/>
            <w:vAlign w:val="center"/>
          </w:tcPr>
          <w:p w14:paraId="0816BB2D">
            <w:pPr>
              <w:jc w:val="left"/>
              <w:rPr>
                <w:szCs w:val="21"/>
              </w:rPr>
            </w:pPr>
            <w:r>
              <w:rPr>
                <w:rFonts w:hint="eastAsia"/>
                <w:szCs w:val="21"/>
              </w:rPr>
              <w:t>其他：</w:t>
            </w:r>
          </w:p>
        </w:tc>
      </w:tr>
      <w:tr w14:paraId="522E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0" w:type="pct"/>
            <w:vAlign w:val="center"/>
          </w:tcPr>
          <w:p w14:paraId="2BC8EB1A">
            <w:pPr>
              <w:jc w:val="center"/>
              <w:rPr>
                <w:szCs w:val="21"/>
              </w:rPr>
            </w:pPr>
            <w:r>
              <w:rPr>
                <w:szCs w:val="21"/>
              </w:rPr>
              <w:t>2</w:t>
            </w:r>
          </w:p>
        </w:tc>
        <w:tc>
          <w:tcPr>
            <w:tcW w:w="2121" w:type="pct"/>
            <w:vAlign w:val="center"/>
          </w:tcPr>
          <w:p w14:paraId="623AF627">
            <w:pPr>
              <w:jc w:val="center"/>
              <w:rPr>
                <w:szCs w:val="21"/>
              </w:rPr>
            </w:pPr>
            <w:r>
              <w:rPr>
                <w:szCs w:val="21"/>
              </w:rPr>
              <w:t>日常运行维护工具费用</w:t>
            </w:r>
          </w:p>
        </w:tc>
        <w:tc>
          <w:tcPr>
            <w:tcW w:w="2218" w:type="pct"/>
            <w:vAlign w:val="center"/>
          </w:tcPr>
          <w:p w14:paraId="44ADC955">
            <w:pPr>
              <w:jc w:val="left"/>
              <w:rPr>
                <w:szCs w:val="21"/>
              </w:rPr>
            </w:pPr>
          </w:p>
        </w:tc>
      </w:tr>
      <w:tr w14:paraId="24FD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0" w:type="pct"/>
            <w:vAlign w:val="center"/>
          </w:tcPr>
          <w:p w14:paraId="17FC3EB2">
            <w:pPr>
              <w:jc w:val="center"/>
              <w:rPr>
                <w:szCs w:val="21"/>
              </w:rPr>
            </w:pPr>
            <w:r>
              <w:rPr>
                <w:szCs w:val="21"/>
              </w:rPr>
              <w:t>3</w:t>
            </w:r>
          </w:p>
        </w:tc>
        <w:tc>
          <w:tcPr>
            <w:tcW w:w="2121" w:type="pct"/>
            <w:vAlign w:val="center"/>
          </w:tcPr>
          <w:p w14:paraId="27BEF8CD">
            <w:pPr>
              <w:jc w:val="center"/>
              <w:rPr>
                <w:szCs w:val="21"/>
              </w:rPr>
            </w:pPr>
            <w:r>
              <w:rPr>
                <w:rFonts w:hint="eastAsia"/>
                <w:szCs w:val="21"/>
              </w:rPr>
              <w:t>保洁</w:t>
            </w:r>
            <w:r>
              <w:rPr>
                <w:szCs w:val="21"/>
              </w:rPr>
              <w:t>工具耗材</w:t>
            </w:r>
            <w:r>
              <w:rPr>
                <w:rFonts w:hint="eastAsia"/>
                <w:szCs w:val="21"/>
                <w:lang w:eastAsia="zh-CN"/>
              </w:rPr>
              <w:t>、</w:t>
            </w:r>
            <w:r>
              <w:rPr>
                <w:rFonts w:hint="eastAsia"/>
                <w:szCs w:val="21"/>
                <w:lang w:val="en-US" w:eastAsia="zh-CN"/>
              </w:rPr>
              <w:t>卫生间洗手液</w:t>
            </w:r>
            <w:r>
              <w:rPr>
                <w:szCs w:val="21"/>
              </w:rPr>
              <w:t>费用</w:t>
            </w:r>
          </w:p>
        </w:tc>
        <w:tc>
          <w:tcPr>
            <w:tcW w:w="2218" w:type="pct"/>
            <w:vAlign w:val="center"/>
          </w:tcPr>
          <w:p w14:paraId="6D7368A8">
            <w:pPr>
              <w:jc w:val="left"/>
              <w:rPr>
                <w:szCs w:val="21"/>
              </w:rPr>
            </w:pPr>
          </w:p>
        </w:tc>
      </w:tr>
      <w:tr w14:paraId="1D84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0" w:type="pct"/>
            <w:vAlign w:val="center"/>
          </w:tcPr>
          <w:p w14:paraId="3B00D722">
            <w:pPr>
              <w:jc w:val="center"/>
              <w:rPr>
                <w:szCs w:val="21"/>
              </w:rPr>
            </w:pPr>
            <w:r>
              <w:rPr>
                <w:szCs w:val="21"/>
              </w:rPr>
              <w:t>4</w:t>
            </w:r>
          </w:p>
        </w:tc>
        <w:tc>
          <w:tcPr>
            <w:tcW w:w="2121" w:type="pct"/>
            <w:vAlign w:val="center"/>
          </w:tcPr>
          <w:p w14:paraId="18ED477B">
            <w:pPr>
              <w:jc w:val="center"/>
              <w:rPr>
                <w:szCs w:val="21"/>
              </w:rPr>
            </w:pPr>
            <w:r>
              <w:rPr>
                <w:szCs w:val="21"/>
              </w:rPr>
              <w:t>秩序维护</w:t>
            </w:r>
            <w:r>
              <w:rPr>
                <w:rFonts w:hint="eastAsia"/>
                <w:szCs w:val="21"/>
              </w:rPr>
              <w:t>工具耗材</w:t>
            </w:r>
            <w:r>
              <w:rPr>
                <w:szCs w:val="21"/>
              </w:rPr>
              <w:t>费用</w:t>
            </w:r>
          </w:p>
        </w:tc>
        <w:tc>
          <w:tcPr>
            <w:tcW w:w="2218" w:type="pct"/>
            <w:vAlign w:val="center"/>
          </w:tcPr>
          <w:p w14:paraId="0B1370EA">
            <w:pPr>
              <w:jc w:val="left"/>
              <w:rPr>
                <w:szCs w:val="21"/>
              </w:rPr>
            </w:pPr>
          </w:p>
        </w:tc>
      </w:tr>
      <w:tr w14:paraId="79BF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4E89D44F">
            <w:pPr>
              <w:jc w:val="center"/>
              <w:rPr>
                <w:rFonts w:hint="eastAsia" w:eastAsia="宋体"/>
                <w:szCs w:val="21"/>
                <w:lang w:eastAsia="zh-CN"/>
              </w:rPr>
            </w:pPr>
            <w:r>
              <w:rPr>
                <w:rFonts w:hint="eastAsia"/>
                <w:szCs w:val="21"/>
                <w:lang w:val="en-US" w:eastAsia="zh-CN"/>
              </w:rPr>
              <w:t>5</w:t>
            </w:r>
          </w:p>
        </w:tc>
        <w:tc>
          <w:tcPr>
            <w:tcW w:w="2121" w:type="pct"/>
            <w:vAlign w:val="center"/>
          </w:tcPr>
          <w:p w14:paraId="1A4AD2DC">
            <w:pPr>
              <w:jc w:val="center"/>
              <w:rPr>
                <w:szCs w:val="21"/>
              </w:rPr>
            </w:pPr>
            <w:r>
              <w:rPr>
                <w:rFonts w:hint="eastAsia"/>
                <w:szCs w:val="21"/>
              </w:rPr>
              <w:t>服装费用</w:t>
            </w:r>
          </w:p>
        </w:tc>
        <w:tc>
          <w:tcPr>
            <w:tcW w:w="2218" w:type="pct"/>
            <w:vAlign w:val="center"/>
          </w:tcPr>
          <w:p w14:paraId="213374CB">
            <w:pPr>
              <w:jc w:val="left"/>
              <w:rPr>
                <w:szCs w:val="21"/>
              </w:rPr>
            </w:pPr>
          </w:p>
        </w:tc>
      </w:tr>
      <w:tr w14:paraId="2795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705D823B">
            <w:pPr>
              <w:jc w:val="center"/>
              <w:rPr>
                <w:rFonts w:ascii="Times New Roman" w:hAnsi="Times New Roman" w:eastAsia="宋体" w:cs="Times New Roman"/>
                <w:kern w:val="2"/>
                <w:sz w:val="21"/>
                <w:szCs w:val="21"/>
                <w:lang w:val="en-US" w:eastAsia="zh-CN" w:bidi="ar-SA"/>
              </w:rPr>
            </w:pPr>
            <w:r>
              <w:rPr>
                <w:rFonts w:hint="eastAsia"/>
                <w:szCs w:val="21"/>
              </w:rPr>
              <w:t>6</w:t>
            </w:r>
          </w:p>
        </w:tc>
        <w:tc>
          <w:tcPr>
            <w:tcW w:w="2121" w:type="pct"/>
            <w:vAlign w:val="center"/>
          </w:tcPr>
          <w:p w14:paraId="28E2891A">
            <w:pPr>
              <w:jc w:val="center"/>
              <w:rPr>
                <w:szCs w:val="21"/>
              </w:rPr>
            </w:pPr>
            <w:r>
              <w:rPr>
                <w:szCs w:val="21"/>
              </w:rPr>
              <w:t>办公费用</w:t>
            </w:r>
          </w:p>
        </w:tc>
        <w:tc>
          <w:tcPr>
            <w:tcW w:w="2218" w:type="pct"/>
            <w:vAlign w:val="center"/>
          </w:tcPr>
          <w:p w14:paraId="1A17DE8A">
            <w:pPr>
              <w:jc w:val="left"/>
              <w:rPr>
                <w:szCs w:val="21"/>
              </w:rPr>
            </w:pPr>
          </w:p>
        </w:tc>
      </w:tr>
      <w:tr w14:paraId="37670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6033C0E5">
            <w:pPr>
              <w:jc w:val="center"/>
              <w:rPr>
                <w:rFonts w:ascii="Times New Roman" w:hAnsi="Times New Roman" w:eastAsia="宋体" w:cs="Times New Roman"/>
                <w:kern w:val="2"/>
                <w:sz w:val="21"/>
                <w:szCs w:val="21"/>
                <w:lang w:val="en-US" w:eastAsia="zh-CN" w:bidi="ar-SA"/>
              </w:rPr>
            </w:pPr>
            <w:r>
              <w:rPr>
                <w:rFonts w:hint="eastAsia"/>
                <w:szCs w:val="21"/>
              </w:rPr>
              <w:t>7</w:t>
            </w:r>
          </w:p>
        </w:tc>
        <w:tc>
          <w:tcPr>
            <w:tcW w:w="2121" w:type="pct"/>
            <w:vAlign w:val="center"/>
          </w:tcPr>
          <w:p w14:paraId="3B887601">
            <w:pPr>
              <w:jc w:val="center"/>
              <w:rPr>
                <w:szCs w:val="21"/>
              </w:rPr>
            </w:pPr>
            <w:r>
              <w:rPr>
                <w:szCs w:val="21"/>
              </w:rPr>
              <w:t>固定资产折旧</w:t>
            </w:r>
          </w:p>
        </w:tc>
        <w:tc>
          <w:tcPr>
            <w:tcW w:w="2218" w:type="pct"/>
            <w:vAlign w:val="center"/>
          </w:tcPr>
          <w:p w14:paraId="45672D51">
            <w:pPr>
              <w:jc w:val="left"/>
              <w:rPr>
                <w:szCs w:val="21"/>
              </w:rPr>
            </w:pPr>
          </w:p>
        </w:tc>
      </w:tr>
      <w:tr w14:paraId="4581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67EBB734">
            <w:pPr>
              <w:jc w:val="center"/>
              <w:rPr>
                <w:rFonts w:ascii="Times New Roman" w:hAnsi="Times New Roman" w:eastAsia="宋体" w:cs="Times New Roman"/>
                <w:kern w:val="2"/>
                <w:sz w:val="21"/>
                <w:szCs w:val="21"/>
                <w:lang w:val="en-US" w:eastAsia="zh-CN" w:bidi="ar-SA"/>
              </w:rPr>
            </w:pPr>
            <w:r>
              <w:rPr>
                <w:rFonts w:hint="eastAsia"/>
                <w:szCs w:val="21"/>
              </w:rPr>
              <w:t>8</w:t>
            </w:r>
          </w:p>
        </w:tc>
        <w:tc>
          <w:tcPr>
            <w:tcW w:w="2121" w:type="pct"/>
            <w:vAlign w:val="center"/>
          </w:tcPr>
          <w:p w14:paraId="3FFD17E0">
            <w:pPr>
              <w:jc w:val="center"/>
              <w:rPr>
                <w:szCs w:val="21"/>
              </w:rPr>
            </w:pPr>
            <w:r>
              <w:rPr>
                <w:szCs w:val="21"/>
              </w:rPr>
              <w:t>利润</w:t>
            </w:r>
          </w:p>
        </w:tc>
        <w:tc>
          <w:tcPr>
            <w:tcW w:w="2218" w:type="pct"/>
            <w:vAlign w:val="center"/>
          </w:tcPr>
          <w:p w14:paraId="2195B5E8">
            <w:pPr>
              <w:jc w:val="left"/>
              <w:rPr>
                <w:szCs w:val="21"/>
              </w:rPr>
            </w:pPr>
          </w:p>
        </w:tc>
      </w:tr>
      <w:tr w14:paraId="5431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277DC426">
            <w:pPr>
              <w:jc w:val="center"/>
              <w:rPr>
                <w:rFonts w:ascii="Times New Roman" w:hAnsi="Times New Roman" w:eastAsia="宋体" w:cs="Times New Roman"/>
                <w:kern w:val="2"/>
                <w:sz w:val="21"/>
                <w:szCs w:val="21"/>
                <w:lang w:val="en-US" w:eastAsia="zh-CN" w:bidi="ar-SA"/>
              </w:rPr>
            </w:pPr>
            <w:r>
              <w:rPr>
                <w:rFonts w:hint="eastAsia"/>
                <w:szCs w:val="21"/>
              </w:rPr>
              <w:t>9</w:t>
            </w:r>
          </w:p>
        </w:tc>
        <w:tc>
          <w:tcPr>
            <w:tcW w:w="2121" w:type="pct"/>
            <w:vAlign w:val="center"/>
          </w:tcPr>
          <w:p w14:paraId="6F94C46E">
            <w:pPr>
              <w:jc w:val="center"/>
              <w:rPr>
                <w:szCs w:val="21"/>
              </w:rPr>
            </w:pPr>
            <w:r>
              <w:rPr>
                <w:szCs w:val="21"/>
              </w:rPr>
              <w:t>税金</w:t>
            </w:r>
          </w:p>
        </w:tc>
        <w:tc>
          <w:tcPr>
            <w:tcW w:w="2218" w:type="pct"/>
            <w:vAlign w:val="center"/>
          </w:tcPr>
          <w:p w14:paraId="2A2BB5E4">
            <w:pPr>
              <w:jc w:val="left"/>
              <w:rPr>
                <w:szCs w:val="21"/>
              </w:rPr>
            </w:pPr>
          </w:p>
        </w:tc>
      </w:tr>
      <w:tr w14:paraId="2517C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7DA98269">
            <w:pPr>
              <w:jc w:val="center"/>
              <w:rPr>
                <w:rFonts w:ascii="Times New Roman" w:hAnsi="Times New Roman" w:eastAsia="宋体" w:cs="Times New Roman"/>
                <w:kern w:val="2"/>
                <w:sz w:val="21"/>
                <w:szCs w:val="21"/>
                <w:lang w:val="en-US" w:eastAsia="zh-CN" w:bidi="ar-SA"/>
              </w:rPr>
            </w:pPr>
            <w:r>
              <w:rPr>
                <w:rFonts w:hint="eastAsia"/>
                <w:szCs w:val="21"/>
              </w:rPr>
              <w:t>10</w:t>
            </w:r>
          </w:p>
        </w:tc>
        <w:tc>
          <w:tcPr>
            <w:tcW w:w="2121" w:type="pct"/>
            <w:vAlign w:val="center"/>
          </w:tcPr>
          <w:p w14:paraId="681DB516">
            <w:pPr>
              <w:jc w:val="center"/>
              <w:rPr>
                <w:szCs w:val="21"/>
              </w:rPr>
            </w:pPr>
            <w:r>
              <w:rPr>
                <w:szCs w:val="21"/>
              </w:rPr>
              <w:t>其他需要列明的费用</w:t>
            </w:r>
          </w:p>
        </w:tc>
        <w:tc>
          <w:tcPr>
            <w:tcW w:w="2218" w:type="pct"/>
            <w:vAlign w:val="center"/>
          </w:tcPr>
          <w:p w14:paraId="324B66F8">
            <w:pPr>
              <w:jc w:val="left"/>
              <w:rPr>
                <w:szCs w:val="21"/>
              </w:rPr>
            </w:pPr>
          </w:p>
        </w:tc>
      </w:tr>
      <w:tr w14:paraId="3F87F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81" w:type="pct"/>
            <w:gridSpan w:val="2"/>
            <w:vAlign w:val="center"/>
          </w:tcPr>
          <w:p w14:paraId="71043154">
            <w:pPr>
              <w:jc w:val="center"/>
              <w:rPr>
                <w:szCs w:val="21"/>
              </w:rPr>
            </w:pPr>
            <w:r>
              <w:rPr>
                <w:szCs w:val="21"/>
              </w:rPr>
              <w:t>合计</w:t>
            </w:r>
          </w:p>
        </w:tc>
        <w:tc>
          <w:tcPr>
            <w:tcW w:w="2218" w:type="pct"/>
            <w:vAlign w:val="center"/>
          </w:tcPr>
          <w:p w14:paraId="5CD86224">
            <w:pPr>
              <w:jc w:val="left"/>
              <w:rPr>
                <w:szCs w:val="21"/>
              </w:rPr>
            </w:pPr>
          </w:p>
        </w:tc>
      </w:tr>
    </w:tbl>
    <w:p w14:paraId="1BF95AED">
      <w:pPr>
        <w:spacing w:line="360" w:lineRule="auto"/>
        <w:rPr>
          <w:kern w:val="0"/>
          <w:sz w:val="24"/>
          <w:szCs w:val="24"/>
        </w:rPr>
      </w:pPr>
      <w:r>
        <w:rPr>
          <w:kern w:val="0"/>
          <w:sz w:val="24"/>
          <w:szCs w:val="24"/>
        </w:rPr>
        <w:t>注：1. 上述合计价格应为服务期的最终优惠价格。</w:t>
      </w:r>
    </w:p>
    <w:p w14:paraId="2D65C9D7">
      <w:pPr>
        <w:spacing w:line="360" w:lineRule="auto"/>
        <w:ind w:firstLine="480" w:firstLineChars="200"/>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0ECA619A">
      <w:pPr>
        <w:spacing w:line="360" w:lineRule="auto"/>
        <w:ind w:firstLine="480" w:firstLineChars="200"/>
        <w:rPr>
          <w:kern w:val="0"/>
          <w:sz w:val="24"/>
          <w:szCs w:val="24"/>
        </w:rPr>
      </w:pPr>
      <w:r>
        <w:rPr>
          <w:rFonts w:hint="eastAsia"/>
          <w:kern w:val="0"/>
          <w:sz w:val="24"/>
          <w:szCs w:val="24"/>
        </w:rPr>
        <w:t>3</w:t>
      </w:r>
      <w:r>
        <w:rPr>
          <w:kern w:val="0"/>
          <w:sz w:val="24"/>
          <w:szCs w:val="24"/>
        </w:rPr>
        <w:t>. 上述表格中列明的条目，在本项目中如不涉及，请填写“不涉及”。</w:t>
      </w:r>
    </w:p>
    <w:p w14:paraId="5DC4AEEE">
      <w:pPr>
        <w:spacing w:line="360" w:lineRule="auto"/>
        <w:ind w:firstLine="480" w:firstLineChars="200"/>
        <w:rPr>
          <w:kern w:val="0"/>
          <w:sz w:val="24"/>
          <w:szCs w:val="24"/>
        </w:rPr>
      </w:pPr>
      <w:r>
        <w:rPr>
          <w:rFonts w:hint="eastAsia"/>
          <w:sz w:val="24"/>
          <w:szCs w:val="24"/>
        </w:rPr>
        <w:t>4</w:t>
      </w:r>
      <w:r>
        <w:rPr>
          <w:sz w:val="24"/>
          <w:szCs w:val="24"/>
        </w:rPr>
        <w:t xml:space="preserve">. </w:t>
      </w:r>
      <w:r>
        <w:rPr>
          <w:kern w:val="0"/>
          <w:sz w:val="24"/>
          <w:szCs w:val="24"/>
        </w:rPr>
        <w:t>上述报价不得出现0报价</w:t>
      </w:r>
      <w:r>
        <w:rPr>
          <w:rFonts w:hint="eastAsia"/>
          <w:kern w:val="0"/>
          <w:sz w:val="24"/>
          <w:szCs w:val="24"/>
        </w:rPr>
        <w:t>。</w:t>
      </w:r>
    </w:p>
    <w:p w14:paraId="336CE95A">
      <w:pPr>
        <w:spacing w:line="360" w:lineRule="auto"/>
        <w:ind w:firstLine="480" w:firstLineChars="200"/>
        <w:rPr>
          <w:kern w:val="0"/>
          <w:sz w:val="24"/>
          <w:szCs w:val="24"/>
        </w:rPr>
      </w:pPr>
      <w:r>
        <w:rPr>
          <w:rFonts w:hint="eastAsia"/>
          <w:kern w:val="0"/>
          <w:sz w:val="24"/>
          <w:szCs w:val="24"/>
        </w:rPr>
        <w:t>5. 投标报价在不超采购预算的前提下，其合理性由磋商小组在评分中予以考虑。</w:t>
      </w:r>
    </w:p>
    <w:p w14:paraId="67C0D5F0">
      <w:pPr>
        <w:spacing w:line="360" w:lineRule="auto"/>
        <w:ind w:firstLine="4080" w:firstLineChars="1700"/>
        <w:rPr>
          <w:sz w:val="24"/>
        </w:rPr>
      </w:pPr>
      <w:r>
        <w:rPr>
          <w:sz w:val="24"/>
        </w:rPr>
        <w:t>投标人名称：</w:t>
      </w:r>
    </w:p>
    <w:p w14:paraId="7E6BE761">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9A73B8C">
      <w:pPr>
        <w:widowControl/>
        <w:jc w:val="left"/>
        <w:rPr>
          <w:b/>
          <w:sz w:val="24"/>
        </w:rPr>
      </w:pPr>
      <w:r>
        <w:rPr>
          <w:b/>
          <w:sz w:val="24"/>
        </w:rPr>
        <w:br w:type="page"/>
      </w:r>
    </w:p>
    <w:p w14:paraId="665B8699">
      <w:pPr>
        <w:spacing w:line="460" w:lineRule="exact"/>
        <w:rPr>
          <w:b/>
          <w:sz w:val="24"/>
        </w:rPr>
      </w:pPr>
      <w:r>
        <w:rPr>
          <w:b/>
          <w:sz w:val="24"/>
        </w:rPr>
        <w:t>附件2</w:t>
      </w:r>
    </w:p>
    <w:p w14:paraId="73FDCBB1">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54DC4617">
      <w:pPr>
        <w:spacing w:line="460" w:lineRule="exact"/>
        <w:ind w:firstLine="6960" w:firstLineChars="2900"/>
        <w:rPr>
          <w:sz w:val="24"/>
        </w:rPr>
      </w:pPr>
      <w:r>
        <w:rPr>
          <w:sz w:val="24"/>
        </w:rPr>
        <w:t>单位：元</w:t>
      </w:r>
    </w:p>
    <w:tbl>
      <w:tblPr>
        <w:tblStyle w:val="16"/>
        <w:tblW w:w="10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2103"/>
      </w:tblGrid>
      <w:tr w14:paraId="42F6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7A079AA9">
            <w:pPr>
              <w:jc w:val="center"/>
              <w:rPr>
                <w:sz w:val="24"/>
                <w:szCs w:val="24"/>
              </w:rPr>
            </w:pPr>
            <w:r>
              <w:rPr>
                <w:rFonts w:hint="eastAsia"/>
                <w:sz w:val="24"/>
                <w:szCs w:val="24"/>
              </w:rPr>
              <w:t>序号</w:t>
            </w:r>
          </w:p>
        </w:tc>
        <w:tc>
          <w:tcPr>
            <w:tcW w:w="1356" w:type="dxa"/>
            <w:vAlign w:val="center"/>
          </w:tcPr>
          <w:p w14:paraId="5824AF3B">
            <w:pPr>
              <w:jc w:val="center"/>
              <w:rPr>
                <w:sz w:val="24"/>
                <w:szCs w:val="24"/>
              </w:rPr>
            </w:pPr>
            <w:r>
              <w:rPr>
                <w:sz w:val="24"/>
                <w:szCs w:val="24"/>
              </w:rPr>
              <w:t>具体岗位</w:t>
            </w:r>
          </w:p>
        </w:tc>
        <w:tc>
          <w:tcPr>
            <w:tcW w:w="1512" w:type="dxa"/>
            <w:vAlign w:val="center"/>
          </w:tcPr>
          <w:p w14:paraId="7C5E7C8B">
            <w:pPr>
              <w:jc w:val="center"/>
              <w:rPr>
                <w:sz w:val="24"/>
                <w:szCs w:val="24"/>
              </w:rPr>
            </w:pPr>
            <w:r>
              <w:rPr>
                <w:sz w:val="24"/>
                <w:szCs w:val="24"/>
              </w:rPr>
              <w:t>人数（人）</w:t>
            </w:r>
          </w:p>
        </w:tc>
        <w:tc>
          <w:tcPr>
            <w:tcW w:w="1416" w:type="dxa"/>
            <w:vAlign w:val="center"/>
          </w:tcPr>
          <w:p w14:paraId="02889FB9">
            <w:pPr>
              <w:jc w:val="center"/>
              <w:rPr>
                <w:sz w:val="24"/>
                <w:szCs w:val="24"/>
              </w:rPr>
            </w:pPr>
            <w:r>
              <w:rPr>
                <w:sz w:val="24"/>
                <w:szCs w:val="24"/>
              </w:rPr>
              <w:t>月工资/人</w:t>
            </w:r>
          </w:p>
        </w:tc>
        <w:tc>
          <w:tcPr>
            <w:tcW w:w="1296" w:type="dxa"/>
            <w:vAlign w:val="center"/>
          </w:tcPr>
          <w:p w14:paraId="48CAF020">
            <w:pPr>
              <w:jc w:val="center"/>
              <w:rPr>
                <w:sz w:val="24"/>
                <w:szCs w:val="24"/>
              </w:rPr>
            </w:pPr>
            <w:r>
              <w:rPr>
                <w:sz w:val="24"/>
                <w:szCs w:val="24"/>
              </w:rPr>
              <w:t>月保险/人</w:t>
            </w:r>
          </w:p>
        </w:tc>
        <w:tc>
          <w:tcPr>
            <w:tcW w:w="1116" w:type="dxa"/>
            <w:vAlign w:val="center"/>
          </w:tcPr>
          <w:p w14:paraId="2003F996">
            <w:pPr>
              <w:jc w:val="center"/>
              <w:rPr>
                <w:sz w:val="24"/>
                <w:szCs w:val="24"/>
              </w:rPr>
            </w:pPr>
            <w:r>
              <w:rPr>
                <w:rFonts w:hint="eastAsia"/>
                <w:sz w:val="24"/>
                <w:szCs w:val="24"/>
              </w:rPr>
              <w:t>月公积金/人</w:t>
            </w:r>
          </w:p>
        </w:tc>
        <w:tc>
          <w:tcPr>
            <w:tcW w:w="1116" w:type="dxa"/>
            <w:vAlign w:val="center"/>
          </w:tcPr>
          <w:p w14:paraId="113EEA37">
            <w:pPr>
              <w:jc w:val="center"/>
              <w:rPr>
                <w:sz w:val="24"/>
                <w:szCs w:val="24"/>
              </w:rPr>
            </w:pPr>
            <w:r>
              <w:rPr>
                <w:sz w:val="24"/>
                <w:szCs w:val="24"/>
              </w:rPr>
              <w:t>月小计</w:t>
            </w:r>
          </w:p>
        </w:tc>
        <w:tc>
          <w:tcPr>
            <w:tcW w:w="2103" w:type="dxa"/>
            <w:vAlign w:val="center"/>
          </w:tcPr>
          <w:p w14:paraId="300436F1">
            <w:pPr>
              <w:jc w:val="center"/>
              <w:rPr>
                <w:sz w:val="24"/>
                <w:szCs w:val="24"/>
              </w:rPr>
            </w:pPr>
            <w:r>
              <w:rPr>
                <w:rFonts w:hint="eastAsia"/>
                <w:sz w:val="24"/>
                <w:szCs w:val="24"/>
              </w:rPr>
              <w:t>磋商</w:t>
            </w:r>
            <w:r>
              <w:rPr>
                <w:sz w:val="24"/>
                <w:szCs w:val="24"/>
              </w:rPr>
              <w:t>文件规定的服务期</w:t>
            </w:r>
            <w:r>
              <w:rPr>
                <w:rFonts w:hint="eastAsia"/>
                <w:sz w:val="24"/>
                <w:szCs w:val="24"/>
              </w:rPr>
              <w:t>小计</w:t>
            </w:r>
          </w:p>
        </w:tc>
      </w:tr>
      <w:tr w14:paraId="38E7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772C9409">
            <w:pPr>
              <w:jc w:val="center"/>
              <w:rPr>
                <w:sz w:val="24"/>
                <w:szCs w:val="24"/>
              </w:rPr>
            </w:pPr>
          </w:p>
        </w:tc>
        <w:tc>
          <w:tcPr>
            <w:tcW w:w="1356" w:type="dxa"/>
            <w:vAlign w:val="center"/>
          </w:tcPr>
          <w:p w14:paraId="0C3F782A">
            <w:pPr>
              <w:jc w:val="center"/>
              <w:rPr>
                <w:sz w:val="24"/>
                <w:szCs w:val="24"/>
              </w:rPr>
            </w:pPr>
          </w:p>
        </w:tc>
        <w:tc>
          <w:tcPr>
            <w:tcW w:w="1512" w:type="dxa"/>
            <w:vAlign w:val="center"/>
          </w:tcPr>
          <w:p w14:paraId="33F61AD3">
            <w:pPr>
              <w:jc w:val="center"/>
              <w:rPr>
                <w:sz w:val="24"/>
                <w:szCs w:val="24"/>
              </w:rPr>
            </w:pPr>
          </w:p>
        </w:tc>
        <w:tc>
          <w:tcPr>
            <w:tcW w:w="1416" w:type="dxa"/>
            <w:vAlign w:val="center"/>
          </w:tcPr>
          <w:p w14:paraId="6099F289">
            <w:pPr>
              <w:jc w:val="center"/>
              <w:rPr>
                <w:sz w:val="24"/>
                <w:szCs w:val="24"/>
              </w:rPr>
            </w:pPr>
          </w:p>
        </w:tc>
        <w:tc>
          <w:tcPr>
            <w:tcW w:w="1296" w:type="dxa"/>
            <w:vAlign w:val="center"/>
          </w:tcPr>
          <w:p w14:paraId="4ECBD4A7">
            <w:pPr>
              <w:jc w:val="center"/>
              <w:rPr>
                <w:sz w:val="24"/>
                <w:szCs w:val="24"/>
              </w:rPr>
            </w:pPr>
          </w:p>
        </w:tc>
        <w:tc>
          <w:tcPr>
            <w:tcW w:w="1116" w:type="dxa"/>
            <w:vAlign w:val="center"/>
          </w:tcPr>
          <w:p w14:paraId="564442FF">
            <w:pPr>
              <w:jc w:val="center"/>
              <w:rPr>
                <w:sz w:val="24"/>
                <w:szCs w:val="24"/>
              </w:rPr>
            </w:pPr>
          </w:p>
        </w:tc>
        <w:tc>
          <w:tcPr>
            <w:tcW w:w="1116" w:type="dxa"/>
            <w:vAlign w:val="center"/>
          </w:tcPr>
          <w:p w14:paraId="4743D9C5">
            <w:pPr>
              <w:jc w:val="center"/>
              <w:rPr>
                <w:sz w:val="24"/>
                <w:szCs w:val="24"/>
              </w:rPr>
            </w:pPr>
          </w:p>
        </w:tc>
        <w:tc>
          <w:tcPr>
            <w:tcW w:w="2103" w:type="dxa"/>
            <w:vAlign w:val="center"/>
          </w:tcPr>
          <w:p w14:paraId="010977A6">
            <w:pPr>
              <w:jc w:val="center"/>
              <w:rPr>
                <w:sz w:val="24"/>
                <w:szCs w:val="24"/>
              </w:rPr>
            </w:pPr>
          </w:p>
        </w:tc>
      </w:tr>
      <w:tr w14:paraId="0C8D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7B14D328">
            <w:pPr>
              <w:jc w:val="center"/>
              <w:rPr>
                <w:sz w:val="24"/>
                <w:szCs w:val="24"/>
              </w:rPr>
            </w:pPr>
          </w:p>
        </w:tc>
        <w:tc>
          <w:tcPr>
            <w:tcW w:w="1356" w:type="dxa"/>
            <w:vAlign w:val="center"/>
          </w:tcPr>
          <w:p w14:paraId="0D6CC731">
            <w:pPr>
              <w:jc w:val="center"/>
              <w:rPr>
                <w:sz w:val="24"/>
                <w:szCs w:val="24"/>
              </w:rPr>
            </w:pPr>
          </w:p>
        </w:tc>
        <w:tc>
          <w:tcPr>
            <w:tcW w:w="1512" w:type="dxa"/>
            <w:vAlign w:val="center"/>
          </w:tcPr>
          <w:p w14:paraId="0F161D83">
            <w:pPr>
              <w:jc w:val="center"/>
              <w:rPr>
                <w:sz w:val="24"/>
                <w:szCs w:val="24"/>
              </w:rPr>
            </w:pPr>
          </w:p>
        </w:tc>
        <w:tc>
          <w:tcPr>
            <w:tcW w:w="1416" w:type="dxa"/>
            <w:vAlign w:val="center"/>
          </w:tcPr>
          <w:p w14:paraId="3677667A">
            <w:pPr>
              <w:jc w:val="center"/>
              <w:rPr>
                <w:sz w:val="24"/>
                <w:szCs w:val="24"/>
              </w:rPr>
            </w:pPr>
          </w:p>
        </w:tc>
        <w:tc>
          <w:tcPr>
            <w:tcW w:w="1296" w:type="dxa"/>
            <w:vAlign w:val="center"/>
          </w:tcPr>
          <w:p w14:paraId="3B7C0782">
            <w:pPr>
              <w:jc w:val="center"/>
              <w:rPr>
                <w:sz w:val="24"/>
                <w:szCs w:val="24"/>
              </w:rPr>
            </w:pPr>
          </w:p>
        </w:tc>
        <w:tc>
          <w:tcPr>
            <w:tcW w:w="1116" w:type="dxa"/>
            <w:vAlign w:val="center"/>
          </w:tcPr>
          <w:p w14:paraId="0176C39B">
            <w:pPr>
              <w:jc w:val="center"/>
              <w:rPr>
                <w:sz w:val="24"/>
                <w:szCs w:val="24"/>
              </w:rPr>
            </w:pPr>
          </w:p>
        </w:tc>
        <w:tc>
          <w:tcPr>
            <w:tcW w:w="1116" w:type="dxa"/>
            <w:vAlign w:val="center"/>
          </w:tcPr>
          <w:p w14:paraId="509FFE2F">
            <w:pPr>
              <w:jc w:val="center"/>
              <w:rPr>
                <w:sz w:val="24"/>
                <w:szCs w:val="24"/>
              </w:rPr>
            </w:pPr>
          </w:p>
        </w:tc>
        <w:tc>
          <w:tcPr>
            <w:tcW w:w="2103" w:type="dxa"/>
            <w:vAlign w:val="center"/>
          </w:tcPr>
          <w:p w14:paraId="7669BFC8">
            <w:pPr>
              <w:jc w:val="center"/>
              <w:rPr>
                <w:sz w:val="24"/>
                <w:szCs w:val="24"/>
              </w:rPr>
            </w:pPr>
          </w:p>
        </w:tc>
      </w:tr>
      <w:tr w14:paraId="5F3D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6902A551">
            <w:pPr>
              <w:jc w:val="center"/>
              <w:rPr>
                <w:sz w:val="24"/>
                <w:szCs w:val="24"/>
              </w:rPr>
            </w:pPr>
          </w:p>
        </w:tc>
        <w:tc>
          <w:tcPr>
            <w:tcW w:w="1356" w:type="dxa"/>
            <w:vAlign w:val="center"/>
          </w:tcPr>
          <w:p w14:paraId="0D890560">
            <w:pPr>
              <w:jc w:val="center"/>
              <w:rPr>
                <w:sz w:val="24"/>
                <w:szCs w:val="24"/>
              </w:rPr>
            </w:pPr>
          </w:p>
        </w:tc>
        <w:tc>
          <w:tcPr>
            <w:tcW w:w="1512" w:type="dxa"/>
            <w:vAlign w:val="center"/>
          </w:tcPr>
          <w:p w14:paraId="66FA6390">
            <w:pPr>
              <w:jc w:val="center"/>
              <w:rPr>
                <w:sz w:val="24"/>
                <w:szCs w:val="24"/>
              </w:rPr>
            </w:pPr>
          </w:p>
        </w:tc>
        <w:tc>
          <w:tcPr>
            <w:tcW w:w="1416" w:type="dxa"/>
            <w:vAlign w:val="center"/>
          </w:tcPr>
          <w:p w14:paraId="255837EC">
            <w:pPr>
              <w:jc w:val="center"/>
              <w:rPr>
                <w:sz w:val="24"/>
                <w:szCs w:val="24"/>
              </w:rPr>
            </w:pPr>
          </w:p>
        </w:tc>
        <w:tc>
          <w:tcPr>
            <w:tcW w:w="1296" w:type="dxa"/>
            <w:vAlign w:val="center"/>
          </w:tcPr>
          <w:p w14:paraId="70952A6C">
            <w:pPr>
              <w:jc w:val="center"/>
              <w:rPr>
                <w:sz w:val="24"/>
                <w:szCs w:val="24"/>
              </w:rPr>
            </w:pPr>
          </w:p>
        </w:tc>
        <w:tc>
          <w:tcPr>
            <w:tcW w:w="1116" w:type="dxa"/>
            <w:vAlign w:val="center"/>
          </w:tcPr>
          <w:p w14:paraId="6ADEFF00">
            <w:pPr>
              <w:jc w:val="center"/>
              <w:rPr>
                <w:sz w:val="24"/>
                <w:szCs w:val="24"/>
              </w:rPr>
            </w:pPr>
          </w:p>
        </w:tc>
        <w:tc>
          <w:tcPr>
            <w:tcW w:w="1116" w:type="dxa"/>
            <w:vAlign w:val="center"/>
          </w:tcPr>
          <w:p w14:paraId="11AA9FAA">
            <w:pPr>
              <w:jc w:val="center"/>
              <w:rPr>
                <w:sz w:val="24"/>
                <w:szCs w:val="24"/>
              </w:rPr>
            </w:pPr>
          </w:p>
        </w:tc>
        <w:tc>
          <w:tcPr>
            <w:tcW w:w="2103" w:type="dxa"/>
            <w:vAlign w:val="center"/>
          </w:tcPr>
          <w:p w14:paraId="2FEB2258">
            <w:pPr>
              <w:jc w:val="center"/>
              <w:rPr>
                <w:sz w:val="24"/>
                <w:szCs w:val="24"/>
              </w:rPr>
            </w:pPr>
          </w:p>
        </w:tc>
      </w:tr>
      <w:tr w14:paraId="47EF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67CCFA21">
            <w:pPr>
              <w:jc w:val="center"/>
              <w:rPr>
                <w:sz w:val="24"/>
                <w:szCs w:val="24"/>
              </w:rPr>
            </w:pPr>
          </w:p>
        </w:tc>
        <w:tc>
          <w:tcPr>
            <w:tcW w:w="1356" w:type="dxa"/>
            <w:vAlign w:val="center"/>
          </w:tcPr>
          <w:p w14:paraId="616DE73F">
            <w:pPr>
              <w:jc w:val="center"/>
              <w:rPr>
                <w:sz w:val="24"/>
                <w:szCs w:val="24"/>
              </w:rPr>
            </w:pPr>
          </w:p>
        </w:tc>
        <w:tc>
          <w:tcPr>
            <w:tcW w:w="1512" w:type="dxa"/>
            <w:vAlign w:val="center"/>
          </w:tcPr>
          <w:p w14:paraId="02ABA296">
            <w:pPr>
              <w:jc w:val="center"/>
              <w:rPr>
                <w:sz w:val="24"/>
                <w:szCs w:val="24"/>
              </w:rPr>
            </w:pPr>
          </w:p>
        </w:tc>
        <w:tc>
          <w:tcPr>
            <w:tcW w:w="1416" w:type="dxa"/>
            <w:vAlign w:val="center"/>
          </w:tcPr>
          <w:p w14:paraId="007AA478">
            <w:pPr>
              <w:jc w:val="center"/>
              <w:rPr>
                <w:sz w:val="24"/>
                <w:szCs w:val="24"/>
              </w:rPr>
            </w:pPr>
          </w:p>
        </w:tc>
        <w:tc>
          <w:tcPr>
            <w:tcW w:w="1296" w:type="dxa"/>
            <w:vAlign w:val="center"/>
          </w:tcPr>
          <w:p w14:paraId="1F99D6DC">
            <w:pPr>
              <w:jc w:val="center"/>
              <w:rPr>
                <w:sz w:val="24"/>
                <w:szCs w:val="24"/>
              </w:rPr>
            </w:pPr>
          </w:p>
        </w:tc>
        <w:tc>
          <w:tcPr>
            <w:tcW w:w="1116" w:type="dxa"/>
            <w:vAlign w:val="center"/>
          </w:tcPr>
          <w:p w14:paraId="4A06CB62">
            <w:pPr>
              <w:jc w:val="center"/>
              <w:rPr>
                <w:sz w:val="24"/>
                <w:szCs w:val="24"/>
              </w:rPr>
            </w:pPr>
          </w:p>
        </w:tc>
        <w:tc>
          <w:tcPr>
            <w:tcW w:w="1116" w:type="dxa"/>
            <w:vAlign w:val="center"/>
          </w:tcPr>
          <w:p w14:paraId="57E4F969">
            <w:pPr>
              <w:jc w:val="center"/>
              <w:rPr>
                <w:sz w:val="24"/>
                <w:szCs w:val="24"/>
              </w:rPr>
            </w:pPr>
          </w:p>
        </w:tc>
        <w:tc>
          <w:tcPr>
            <w:tcW w:w="2103" w:type="dxa"/>
            <w:vAlign w:val="center"/>
          </w:tcPr>
          <w:p w14:paraId="1CD6D090">
            <w:pPr>
              <w:jc w:val="center"/>
              <w:rPr>
                <w:sz w:val="24"/>
                <w:szCs w:val="24"/>
              </w:rPr>
            </w:pPr>
          </w:p>
        </w:tc>
      </w:tr>
      <w:tr w14:paraId="0782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07172475">
            <w:pPr>
              <w:jc w:val="center"/>
              <w:rPr>
                <w:sz w:val="24"/>
                <w:szCs w:val="24"/>
              </w:rPr>
            </w:pPr>
            <w:r>
              <w:rPr>
                <w:rFonts w:hint="eastAsia"/>
                <w:sz w:val="24"/>
                <w:szCs w:val="24"/>
              </w:rPr>
              <w:t>人员费用合计</w:t>
            </w:r>
          </w:p>
        </w:tc>
        <w:tc>
          <w:tcPr>
            <w:tcW w:w="1116" w:type="dxa"/>
            <w:vAlign w:val="center"/>
          </w:tcPr>
          <w:p w14:paraId="29801CC6">
            <w:pPr>
              <w:jc w:val="center"/>
              <w:rPr>
                <w:sz w:val="24"/>
                <w:szCs w:val="24"/>
              </w:rPr>
            </w:pPr>
          </w:p>
        </w:tc>
        <w:tc>
          <w:tcPr>
            <w:tcW w:w="2103" w:type="dxa"/>
            <w:vAlign w:val="center"/>
          </w:tcPr>
          <w:p w14:paraId="50956B26">
            <w:pPr>
              <w:jc w:val="center"/>
              <w:rPr>
                <w:sz w:val="24"/>
                <w:szCs w:val="24"/>
              </w:rPr>
            </w:pPr>
          </w:p>
        </w:tc>
      </w:tr>
    </w:tbl>
    <w:p w14:paraId="7CA83F24">
      <w:pPr>
        <w:autoSpaceDE w:val="0"/>
        <w:autoSpaceDN w:val="0"/>
        <w:adjustRightInd w:val="0"/>
        <w:spacing w:line="360" w:lineRule="auto"/>
        <w:rPr>
          <w:b/>
          <w:color w:val="000000"/>
          <w:sz w:val="24"/>
        </w:rPr>
      </w:pPr>
      <w:r>
        <w:rPr>
          <w:b/>
          <w:color w:val="000000"/>
          <w:sz w:val="24"/>
        </w:rPr>
        <w:t xml:space="preserve">备注： </w:t>
      </w:r>
    </w:p>
    <w:p w14:paraId="5204FB02">
      <w:pPr>
        <w:autoSpaceDE w:val="0"/>
        <w:autoSpaceDN w:val="0"/>
        <w:adjustRightInd w:val="0"/>
        <w:spacing w:line="360" w:lineRule="auto"/>
        <w:ind w:firstLine="482" w:firstLineChars="200"/>
        <w:rPr>
          <w:b/>
          <w:color w:val="000000"/>
          <w:sz w:val="24"/>
        </w:rPr>
      </w:pPr>
      <w:r>
        <w:rPr>
          <w:b/>
          <w:color w:val="000000"/>
          <w:sz w:val="24"/>
        </w:rPr>
        <w:t>1、上表中工资是指在扣除劳动者个人负担的社会保险费、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14:paraId="4B23B81D">
      <w:pPr>
        <w:autoSpaceDE w:val="0"/>
        <w:autoSpaceDN w:val="0"/>
        <w:adjustRightInd w:val="0"/>
        <w:spacing w:line="360" w:lineRule="auto"/>
        <w:ind w:firstLine="482" w:firstLineChars="200"/>
        <w:rPr>
          <w:b/>
          <w:color w:val="000000"/>
          <w:sz w:val="24"/>
        </w:rPr>
      </w:pPr>
      <w:r>
        <w:rPr>
          <w:b/>
          <w:color w:val="000000"/>
          <w:sz w:val="24"/>
        </w:rPr>
        <w:t>2、投标人应按国家及天津市社会保险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w:t>
      </w:r>
      <w:r>
        <w:rPr>
          <w:rFonts w:hint="eastAsia"/>
          <w:b/>
          <w:color w:val="000000"/>
          <w:sz w:val="24"/>
        </w:rPr>
        <w:t>响应</w:t>
      </w:r>
      <w:r>
        <w:rPr>
          <w:b/>
          <w:color w:val="000000"/>
          <w:sz w:val="24"/>
        </w:rPr>
        <w:t>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14:paraId="7DD7FA1C">
      <w:pPr>
        <w:autoSpaceDE w:val="0"/>
        <w:autoSpaceDN w:val="0"/>
        <w:adjustRightInd w:val="0"/>
        <w:spacing w:line="360" w:lineRule="auto"/>
        <w:ind w:firstLine="482" w:firstLineChars="200"/>
        <w:rPr>
          <w:b/>
          <w:color w:val="000000"/>
          <w:sz w:val="24"/>
        </w:rPr>
      </w:pPr>
      <w:r>
        <w:rPr>
          <w:rFonts w:hint="eastAsia"/>
          <w:b/>
          <w:color w:val="000000"/>
          <w:sz w:val="24"/>
        </w:rPr>
        <w:t>3</w:t>
      </w:r>
      <w:r>
        <w:rPr>
          <w:b/>
          <w:color w:val="000000"/>
          <w:sz w:val="24"/>
        </w:rPr>
        <w:t>、上表中的月小计=人数*（月工资/人+月保险/人</w:t>
      </w:r>
      <w:r>
        <w:rPr>
          <w:rFonts w:hint="eastAsia"/>
          <w:b/>
          <w:color w:val="000000"/>
          <w:sz w:val="24"/>
        </w:rPr>
        <w:t>+月公积金/人</w:t>
      </w:r>
      <w:r>
        <w:rPr>
          <w:b/>
          <w:color w:val="000000"/>
          <w:sz w:val="24"/>
        </w:rPr>
        <w:t>），</w:t>
      </w:r>
      <w:r>
        <w:rPr>
          <w:rFonts w:hint="eastAsia"/>
          <w:b/>
          <w:color w:val="000000"/>
          <w:sz w:val="24"/>
        </w:rPr>
        <w:t>磋商文件规定的服务期小计</w:t>
      </w:r>
      <w:r>
        <w:rPr>
          <w:b/>
          <w:color w:val="000000"/>
          <w:sz w:val="24"/>
        </w:rPr>
        <w:t>=月小计*磋商文件规定的服务</w:t>
      </w:r>
      <w:r>
        <w:rPr>
          <w:rFonts w:hint="eastAsia"/>
          <w:b/>
          <w:color w:val="000000"/>
          <w:sz w:val="24"/>
        </w:rPr>
        <w:t>月数</w:t>
      </w:r>
    </w:p>
    <w:p w14:paraId="1494D668">
      <w:pPr>
        <w:autoSpaceDE w:val="0"/>
        <w:autoSpaceDN w:val="0"/>
        <w:adjustRightInd w:val="0"/>
        <w:spacing w:line="360" w:lineRule="auto"/>
        <w:rPr>
          <w:b/>
          <w:color w:val="000000"/>
          <w:sz w:val="24"/>
        </w:rPr>
      </w:pPr>
    </w:p>
    <w:p w14:paraId="6237755A">
      <w:pPr>
        <w:autoSpaceDE w:val="0"/>
        <w:autoSpaceDN w:val="0"/>
        <w:adjustRightInd w:val="0"/>
        <w:spacing w:line="360" w:lineRule="auto"/>
        <w:rPr>
          <w:b/>
          <w:color w:val="000000"/>
          <w:sz w:val="24"/>
        </w:rPr>
      </w:pPr>
    </w:p>
    <w:p w14:paraId="4CC7B3F1">
      <w:pPr>
        <w:spacing w:line="360" w:lineRule="auto"/>
        <w:ind w:firstLine="4080" w:firstLineChars="1700"/>
        <w:rPr>
          <w:sz w:val="24"/>
        </w:rPr>
      </w:pPr>
      <w:r>
        <w:rPr>
          <w:sz w:val="24"/>
        </w:rPr>
        <w:t>投标人名称：</w:t>
      </w:r>
    </w:p>
    <w:p w14:paraId="213F99DA">
      <w:pPr>
        <w:spacing w:line="360" w:lineRule="auto"/>
        <w:ind w:firstLine="4080" w:firstLineChars="1700"/>
        <w:rPr>
          <w:sz w:val="24"/>
        </w:rPr>
      </w:pPr>
    </w:p>
    <w:p w14:paraId="4F0237C4">
      <w:pPr>
        <w:wordWrap w:val="0"/>
        <w:autoSpaceDE w:val="0"/>
        <w:autoSpaceDN w:val="0"/>
        <w:adjustRightInd w:val="0"/>
        <w:spacing w:line="360" w:lineRule="auto"/>
        <w:jc w:val="right"/>
        <w:rPr>
          <w:b/>
          <w:color w:val="00000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rFonts w:hint="eastAsia"/>
          <w:sz w:val="24"/>
        </w:rPr>
        <w:t xml:space="preserve">           </w:t>
      </w:r>
    </w:p>
    <w:p w14:paraId="598A5F49">
      <w:pPr>
        <w:spacing w:line="360" w:lineRule="auto"/>
        <w:ind w:firstLine="4080" w:firstLineChars="1700"/>
        <w:rPr>
          <w:sz w:val="24"/>
        </w:rPr>
      </w:pPr>
    </w:p>
    <w:p w14:paraId="4AF9904F">
      <w:pPr>
        <w:spacing w:line="460" w:lineRule="exact"/>
        <w:jc w:val="left"/>
        <w:rPr>
          <w:sz w:val="24"/>
        </w:rPr>
      </w:pPr>
    </w:p>
    <w:sectPr>
      <w:headerReference r:id="rId8"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
    <w:altName w:val="宋体"/>
    <w:panose1 w:val="00000000000000000000"/>
    <w:charset w:val="86"/>
    <w:family w:val="roma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方正行楷简体">
    <w:altName w:val="微软雅黑"/>
    <w:panose1 w:val="00000000000000000000"/>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简体">
    <w:altName w:val="方正舒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8444D">
    <w:pPr>
      <w:pStyle w:val="8"/>
      <w:jc w:val="center"/>
      <w:rPr>
        <w:lang w:eastAsia="zh-CN"/>
      </w:rPr>
    </w:pPr>
    <w:r>
      <w:fldChar w:fldCharType="begin"/>
    </w:r>
    <w:r>
      <w:instrText xml:space="preserve"> PAGE   \* MERGEFORMAT </w:instrText>
    </w:r>
    <w:r>
      <w:fldChar w:fldCharType="separate"/>
    </w:r>
    <w:r>
      <w:t>11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620A5">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0A680">
    <w:pPr>
      <w:pStyle w:val="9"/>
      <w:jc w:val="both"/>
    </w:pPr>
    <w:r>
      <w:rPr>
        <w:rFonts w:hint="eastAsia"/>
      </w:rPr>
      <w:t>竞争性磋商文件                                                       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01243">
    <w:pPr>
      <w:pStyle w:val="9"/>
      <w:jc w:val="both"/>
    </w:pPr>
    <w:r>
      <w:rPr>
        <w:rFonts w:hint="eastAsia"/>
      </w:rPr>
      <w:t>竞争性磋商文件                                                    第二部分——磋商项目要求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1EBA9">
    <w:pPr>
      <w:pStyle w:val="9"/>
      <w:jc w:val="both"/>
    </w:pPr>
    <w:r>
      <w:rPr>
        <w:rFonts w:hint="eastAsia"/>
      </w:rPr>
      <w:t>竞争性磋商文件                                                      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6423B">
    <w:pPr>
      <w:pStyle w:val="9"/>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B77"/>
    <w:rsid w:val="00002543"/>
    <w:rsid w:val="00002857"/>
    <w:rsid w:val="0000465D"/>
    <w:rsid w:val="0000587D"/>
    <w:rsid w:val="00005C47"/>
    <w:rsid w:val="0000628A"/>
    <w:rsid w:val="00011F63"/>
    <w:rsid w:val="000167A4"/>
    <w:rsid w:val="00016DF5"/>
    <w:rsid w:val="00017331"/>
    <w:rsid w:val="00020A18"/>
    <w:rsid w:val="00020E89"/>
    <w:rsid w:val="000216E9"/>
    <w:rsid w:val="00021805"/>
    <w:rsid w:val="00023A21"/>
    <w:rsid w:val="00024F22"/>
    <w:rsid w:val="0002536C"/>
    <w:rsid w:val="00027439"/>
    <w:rsid w:val="00027F08"/>
    <w:rsid w:val="00032A32"/>
    <w:rsid w:val="00033E76"/>
    <w:rsid w:val="00035C07"/>
    <w:rsid w:val="0004181C"/>
    <w:rsid w:val="000429C5"/>
    <w:rsid w:val="00042ED8"/>
    <w:rsid w:val="00044CE8"/>
    <w:rsid w:val="00045600"/>
    <w:rsid w:val="00046A99"/>
    <w:rsid w:val="0005195C"/>
    <w:rsid w:val="00054F1E"/>
    <w:rsid w:val="0005619E"/>
    <w:rsid w:val="000573A8"/>
    <w:rsid w:val="0006080C"/>
    <w:rsid w:val="00060A1D"/>
    <w:rsid w:val="00061913"/>
    <w:rsid w:val="00061DCE"/>
    <w:rsid w:val="00063D65"/>
    <w:rsid w:val="0006452D"/>
    <w:rsid w:val="00064F40"/>
    <w:rsid w:val="00065887"/>
    <w:rsid w:val="00065FED"/>
    <w:rsid w:val="000704BA"/>
    <w:rsid w:val="000764E0"/>
    <w:rsid w:val="00076A6F"/>
    <w:rsid w:val="00083857"/>
    <w:rsid w:val="00083E6C"/>
    <w:rsid w:val="00083F53"/>
    <w:rsid w:val="00085886"/>
    <w:rsid w:val="00086AEE"/>
    <w:rsid w:val="00087925"/>
    <w:rsid w:val="00090B02"/>
    <w:rsid w:val="000A2239"/>
    <w:rsid w:val="000A6D7E"/>
    <w:rsid w:val="000A7BC6"/>
    <w:rsid w:val="000B00BB"/>
    <w:rsid w:val="000B0ADE"/>
    <w:rsid w:val="000B16E5"/>
    <w:rsid w:val="000B2863"/>
    <w:rsid w:val="000B315B"/>
    <w:rsid w:val="000B36DE"/>
    <w:rsid w:val="000B4838"/>
    <w:rsid w:val="000B5E84"/>
    <w:rsid w:val="000C0454"/>
    <w:rsid w:val="000C09BE"/>
    <w:rsid w:val="000C0F85"/>
    <w:rsid w:val="000C39F5"/>
    <w:rsid w:val="000C6015"/>
    <w:rsid w:val="000D30EB"/>
    <w:rsid w:val="000D35CD"/>
    <w:rsid w:val="000D6EEF"/>
    <w:rsid w:val="000E09C0"/>
    <w:rsid w:val="000E1839"/>
    <w:rsid w:val="000E2EE1"/>
    <w:rsid w:val="000E36F9"/>
    <w:rsid w:val="000F0C42"/>
    <w:rsid w:val="000F28F6"/>
    <w:rsid w:val="000F382F"/>
    <w:rsid w:val="00101429"/>
    <w:rsid w:val="00102CD6"/>
    <w:rsid w:val="001042B0"/>
    <w:rsid w:val="0010499E"/>
    <w:rsid w:val="0010503B"/>
    <w:rsid w:val="001118A3"/>
    <w:rsid w:val="00111E00"/>
    <w:rsid w:val="001130D2"/>
    <w:rsid w:val="001142D9"/>
    <w:rsid w:val="001151BD"/>
    <w:rsid w:val="00116E4D"/>
    <w:rsid w:val="00117413"/>
    <w:rsid w:val="00121B2F"/>
    <w:rsid w:val="00122119"/>
    <w:rsid w:val="00122CFC"/>
    <w:rsid w:val="00123655"/>
    <w:rsid w:val="00125802"/>
    <w:rsid w:val="00125EC4"/>
    <w:rsid w:val="00132C19"/>
    <w:rsid w:val="00133BC4"/>
    <w:rsid w:val="00134DF1"/>
    <w:rsid w:val="0013574E"/>
    <w:rsid w:val="00137FEB"/>
    <w:rsid w:val="00142E4E"/>
    <w:rsid w:val="001457D8"/>
    <w:rsid w:val="001479E3"/>
    <w:rsid w:val="001527AA"/>
    <w:rsid w:val="00153D1B"/>
    <w:rsid w:val="00154FC6"/>
    <w:rsid w:val="001559C7"/>
    <w:rsid w:val="001561F6"/>
    <w:rsid w:val="00156B04"/>
    <w:rsid w:val="00156D40"/>
    <w:rsid w:val="00157026"/>
    <w:rsid w:val="00157CD2"/>
    <w:rsid w:val="00160174"/>
    <w:rsid w:val="00161BCD"/>
    <w:rsid w:val="001620E8"/>
    <w:rsid w:val="001642A3"/>
    <w:rsid w:val="00167F61"/>
    <w:rsid w:val="00172A27"/>
    <w:rsid w:val="00174AC5"/>
    <w:rsid w:val="00176796"/>
    <w:rsid w:val="0018089D"/>
    <w:rsid w:val="0018466F"/>
    <w:rsid w:val="00184CFB"/>
    <w:rsid w:val="00193FBE"/>
    <w:rsid w:val="00194A86"/>
    <w:rsid w:val="00195CCB"/>
    <w:rsid w:val="001A03BE"/>
    <w:rsid w:val="001A1F62"/>
    <w:rsid w:val="001A26C9"/>
    <w:rsid w:val="001A2FD1"/>
    <w:rsid w:val="001A39F1"/>
    <w:rsid w:val="001A3FE5"/>
    <w:rsid w:val="001A506B"/>
    <w:rsid w:val="001A64D8"/>
    <w:rsid w:val="001B1385"/>
    <w:rsid w:val="001B2485"/>
    <w:rsid w:val="001B3245"/>
    <w:rsid w:val="001B5E15"/>
    <w:rsid w:val="001B6A39"/>
    <w:rsid w:val="001C17D3"/>
    <w:rsid w:val="001C4B68"/>
    <w:rsid w:val="001C7C4F"/>
    <w:rsid w:val="001D53D3"/>
    <w:rsid w:val="001D5812"/>
    <w:rsid w:val="001D63C0"/>
    <w:rsid w:val="001D729C"/>
    <w:rsid w:val="001D75C2"/>
    <w:rsid w:val="001E0D8A"/>
    <w:rsid w:val="001E2E52"/>
    <w:rsid w:val="001E3C4B"/>
    <w:rsid w:val="001E5E69"/>
    <w:rsid w:val="001E7F28"/>
    <w:rsid w:val="001F00F7"/>
    <w:rsid w:val="001F054E"/>
    <w:rsid w:val="001F6106"/>
    <w:rsid w:val="001F640F"/>
    <w:rsid w:val="001F6C9D"/>
    <w:rsid w:val="0020130B"/>
    <w:rsid w:val="002035F3"/>
    <w:rsid w:val="002046E2"/>
    <w:rsid w:val="002055EA"/>
    <w:rsid w:val="00205E16"/>
    <w:rsid w:val="0020659F"/>
    <w:rsid w:val="00210139"/>
    <w:rsid w:val="00212D65"/>
    <w:rsid w:val="00213214"/>
    <w:rsid w:val="00215586"/>
    <w:rsid w:val="00215685"/>
    <w:rsid w:val="002164A5"/>
    <w:rsid w:val="00217E9A"/>
    <w:rsid w:val="00223A6E"/>
    <w:rsid w:val="002246AA"/>
    <w:rsid w:val="0022509F"/>
    <w:rsid w:val="00227978"/>
    <w:rsid w:val="0023052B"/>
    <w:rsid w:val="0023119F"/>
    <w:rsid w:val="00231587"/>
    <w:rsid w:val="00231A40"/>
    <w:rsid w:val="00233F3A"/>
    <w:rsid w:val="00234182"/>
    <w:rsid w:val="00235109"/>
    <w:rsid w:val="00235BC9"/>
    <w:rsid w:val="00236454"/>
    <w:rsid w:val="00236663"/>
    <w:rsid w:val="00242506"/>
    <w:rsid w:val="00243539"/>
    <w:rsid w:val="00244F9A"/>
    <w:rsid w:val="00252672"/>
    <w:rsid w:val="00252A42"/>
    <w:rsid w:val="00253BBA"/>
    <w:rsid w:val="002551EE"/>
    <w:rsid w:val="00255AD9"/>
    <w:rsid w:val="00256085"/>
    <w:rsid w:val="00261F8D"/>
    <w:rsid w:val="00264532"/>
    <w:rsid w:val="00265791"/>
    <w:rsid w:val="002657C3"/>
    <w:rsid w:val="00266EA3"/>
    <w:rsid w:val="002672A0"/>
    <w:rsid w:val="0026762F"/>
    <w:rsid w:val="00270391"/>
    <w:rsid w:val="002762EF"/>
    <w:rsid w:val="0027798F"/>
    <w:rsid w:val="00277F37"/>
    <w:rsid w:val="002810C6"/>
    <w:rsid w:val="00290153"/>
    <w:rsid w:val="00290B0D"/>
    <w:rsid w:val="00293EE2"/>
    <w:rsid w:val="00294794"/>
    <w:rsid w:val="00296513"/>
    <w:rsid w:val="002A08F4"/>
    <w:rsid w:val="002A0C1A"/>
    <w:rsid w:val="002A1682"/>
    <w:rsid w:val="002A1B1B"/>
    <w:rsid w:val="002A279D"/>
    <w:rsid w:val="002A5E49"/>
    <w:rsid w:val="002A6857"/>
    <w:rsid w:val="002A6BE6"/>
    <w:rsid w:val="002A779F"/>
    <w:rsid w:val="002B1AB7"/>
    <w:rsid w:val="002B2BA0"/>
    <w:rsid w:val="002B37FF"/>
    <w:rsid w:val="002B3AEF"/>
    <w:rsid w:val="002B3EC5"/>
    <w:rsid w:val="002C35DA"/>
    <w:rsid w:val="002C3CED"/>
    <w:rsid w:val="002C3EC4"/>
    <w:rsid w:val="002C424E"/>
    <w:rsid w:val="002C7AC2"/>
    <w:rsid w:val="002D0D7C"/>
    <w:rsid w:val="002D15F8"/>
    <w:rsid w:val="002D1C12"/>
    <w:rsid w:val="002D2966"/>
    <w:rsid w:val="002D318A"/>
    <w:rsid w:val="002D3C68"/>
    <w:rsid w:val="002D6A6F"/>
    <w:rsid w:val="002D6B01"/>
    <w:rsid w:val="002D73C8"/>
    <w:rsid w:val="002D7866"/>
    <w:rsid w:val="002E03BB"/>
    <w:rsid w:val="002E0F24"/>
    <w:rsid w:val="002E2B34"/>
    <w:rsid w:val="002E5395"/>
    <w:rsid w:val="002E56D9"/>
    <w:rsid w:val="002E58CD"/>
    <w:rsid w:val="002E6FE5"/>
    <w:rsid w:val="002F1F7E"/>
    <w:rsid w:val="002F364A"/>
    <w:rsid w:val="002F7DF9"/>
    <w:rsid w:val="00300228"/>
    <w:rsid w:val="003009BE"/>
    <w:rsid w:val="00300C2E"/>
    <w:rsid w:val="00303131"/>
    <w:rsid w:val="003035F2"/>
    <w:rsid w:val="00306CFB"/>
    <w:rsid w:val="003076AF"/>
    <w:rsid w:val="00311E5F"/>
    <w:rsid w:val="0031239D"/>
    <w:rsid w:val="003126F6"/>
    <w:rsid w:val="0031429E"/>
    <w:rsid w:val="00316A20"/>
    <w:rsid w:val="003209E1"/>
    <w:rsid w:val="00320B4B"/>
    <w:rsid w:val="00321450"/>
    <w:rsid w:val="0032463A"/>
    <w:rsid w:val="00326E70"/>
    <w:rsid w:val="003276BB"/>
    <w:rsid w:val="00333004"/>
    <w:rsid w:val="00335796"/>
    <w:rsid w:val="00335949"/>
    <w:rsid w:val="0033787E"/>
    <w:rsid w:val="00337B0A"/>
    <w:rsid w:val="003400C3"/>
    <w:rsid w:val="0034036E"/>
    <w:rsid w:val="00340C50"/>
    <w:rsid w:val="00341878"/>
    <w:rsid w:val="00342ECD"/>
    <w:rsid w:val="003438C9"/>
    <w:rsid w:val="00343F8E"/>
    <w:rsid w:val="00344BA1"/>
    <w:rsid w:val="00345170"/>
    <w:rsid w:val="00345604"/>
    <w:rsid w:val="0035542F"/>
    <w:rsid w:val="003573EE"/>
    <w:rsid w:val="003606FC"/>
    <w:rsid w:val="003618EA"/>
    <w:rsid w:val="00362E36"/>
    <w:rsid w:val="00362E72"/>
    <w:rsid w:val="003640FA"/>
    <w:rsid w:val="00364DA0"/>
    <w:rsid w:val="0036547F"/>
    <w:rsid w:val="00367A4A"/>
    <w:rsid w:val="003701FB"/>
    <w:rsid w:val="00370808"/>
    <w:rsid w:val="0037126B"/>
    <w:rsid w:val="00372453"/>
    <w:rsid w:val="0037547B"/>
    <w:rsid w:val="00377062"/>
    <w:rsid w:val="00381054"/>
    <w:rsid w:val="003824F1"/>
    <w:rsid w:val="00387313"/>
    <w:rsid w:val="0039071D"/>
    <w:rsid w:val="003931AF"/>
    <w:rsid w:val="00393DBB"/>
    <w:rsid w:val="00394525"/>
    <w:rsid w:val="003946E5"/>
    <w:rsid w:val="003A0B1B"/>
    <w:rsid w:val="003A0B62"/>
    <w:rsid w:val="003A0D64"/>
    <w:rsid w:val="003A1E55"/>
    <w:rsid w:val="003A22CE"/>
    <w:rsid w:val="003A36B1"/>
    <w:rsid w:val="003A4CA6"/>
    <w:rsid w:val="003A4FF9"/>
    <w:rsid w:val="003A6071"/>
    <w:rsid w:val="003A775A"/>
    <w:rsid w:val="003B4C3A"/>
    <w:rsid w:val="003B6654"/>
    <w:rsid w:val="003B6A14"/>
    <w:rsid w:val="003B6FA3"/>
    <w:rsid w:val="003B759D"/>
    <w:rsid w:val="003C3462"/>
    <w:rsid w:val="003C354F"/>
    <w:rsid w:val="003C4CB4"/>
    <w:rsid w:val="003C6222"/>
    <w:rsid w:val="003C6308"/>
    <w:rsid w:val="003D0166"/>
    <w:rsid w:val="003D0A03"/>
    <w:rsid w:val="003D2F45"/>
    <w:rsid w:val="003D3D04"/>
    <w:rsid w:val="003D6D88"/>
    <w:rsid w:val="003D7E7E"/>
    <w:rsid w:val="003E0680"/>
    <w:rsid w:val="003E1762"/>
    <w:rsid w:val="003E2928"/>
    <w:rsid w:val="003E4360"/>
    <w:rsid w:val="003E5900"/>
    <w:rsid w:val="003F1A42"/>
    <w:rsid w:val="003F1DE7"/>
    <w:rsid w:val="003F2DB6"/>
    <w:rsid w:val="0040093C"/>
    <w:rsid w:val="00401AAC"/>
    <w:rsid w:val="00403DEC"/>
    <w:rsid w:val="00405BA0"/>
    <w:rsid w:val="004107A8"/>
    <w:rsid w:val="00411385"/>
    <w:rsid w:val="00411F6C"/>
    <w:rsid w:val="00414849"/>
    <w:rsid w:val="00415C41"/>
    <w:rsid w:val="00417F24"/>
    <w:rsid w:val="004205DF"/>
    <w:rsid w:val="0042146F"/>
    <w:rsid w:val="0042248F"/>
    <w:rsid w:val="00423108"/>
    <w:rsid w:val="00423141"/>
    <w:rsid w:val="00423ED6"/>
    <w:rsid w:val="00426D42"/>
    <w:rsid w:val="00436CA0"/>
    <w:rsid w:val="004414E6"/>
    <w:rsid w:val="00441D86"/>
    <w:rsid w:val="00442E1A"/>
    <w:rsid w:val="004436C3"/>
    <w:rsid w:val="00443D79"/>
    <w:rsid w:val="004453B4"/>
    <w:rsid w:val="00453362"/>
    <w:rsid w:val="00455BFF"/>
    <w:rsid w:val="00455C4C"/>
    <w:rsid w:val="00455FD9"/>
    <w:rsid w:val="004561B3"/>
    <w:rsid w:val="00460279"/>
    <w:rsid w:val="00460AB8"/>
    <w:rsid w:val="00462152"/>
    <w:rsid w:val="00462566"/>
    <w:rsid w:val="004642AD"/>
    <w:rsid w:val="00466DCA"/>
    <w:rsid w:val="00466EA5"/>
    <w:rsid w:val="00467E98"/>
    <w:rsid w:val="00470088"/>
    <w:rsid w:val="004755F2"/>
    <w:rsid w:val="00484810"/>
    <w:rsid w:val="00484AD8"/>
    <w:rsid w:val="00484C59"/>
    <w:rsid w:val="0048547F"/>
    <w:rsid w:val="00487087"/>
    <w:rsid w:val="0048752E"/>
    <w:rsid w:val="00490984"/>
    <w:rsid w:val="0049121D"/>
    <w:rsid w:val="004913FF"/>
    <w:rsid w:val="00494339"/>
    <w:rsid w:val="00494FC5"/>
    <w:rsid w:val="0049665E"/>
    <w:rsid w:val="00496DAA"/>
    <w:rsid w:val="004A1A22"/>
    <w:rsid w:val="004A3401"/>
    <w:rsid w:val="004A3B1E"/>
    <w:rsid w:val="004A408B"/>
    <w:rsid w:val="004B17FD"/>
    <w:rsid w:val="004B1E88"/>
    <w:rsid w:val="004B2085"/>
    <w:rsid w:val="004B4E93"/>
    <w:rsid w:val="004B5C68"/>
    <w:rsid w:val="004B5C9B"/>
    <w:rsid w:val="004B675F"/>
    <w:rsid w:val="004B787B"/>
    <w:rsid w:val="004C0C1A"/>
    <w:rsid w:val="004C6B92"/>
    <w:rsid w:val="004C6D18"/>
    <w:rsid w:val="004C6D90"/>
    <w:rsid w:val="004D1434"/>
    <w:rsid w:val="004D1D00"/>
    <w:rsid w:val="004D2271"/>
    <w:rsid w:val="004D3183"/>
    <w:rsid w:val="004D3241"/>
    <w:rsid w:val="004D38CE"/>
    <w:rsid w:val="004D45B7"/>
    <w:rsid w:val="004D5B80"/>
    <w:rsid w:val="004D7EA7"/>
    <w:rsid w:val="004E4951"/>
    <w:rsid w:val="004E5C87"/>
    <w:rsid w:val="004E69C4"/>
    <w:rsid w:val="004E6ED8"/>
    <w:rsid w:val="004E6FF7"/>
    <w:rsid w:val="004E7CF7"/>
    <w:rsid w:val="004F0640"/>
    <w:rsid w:val="004F0DE1"/>
    <w:rsid w:val="004F4224"/>
    <w:rsid w:val="004F4FD5"/>
    <w:rsid w:val="004F797C"/>
    <w:rsid w:val="0050312D"/>
    <w:rsid w:val="00503DFE"/>
    <w:rsid w:val="005114F4"/>
    <w:rsid w:val="005122B1"/>
    <w:rsid w:val="00516116"/>
    <w:rsid w:val="00523739"/>
    <w:rsid w:val="00523D8F"/>
    <w:rsid w:val="00524164"/>
    <w:rsid w:val="005263BE"/>
    <w:rsid w:val="0053092B"/>
    <w:rsid w:val="00532705"/>
    <w:rsid w:val="00532ED4"/>
    <w:rsid w:val="00534832"/>
    <w:rsid w:val="005374D6"/>
    <w:rsid w:val="005408ED"/>
    <w:rsid w:val="00540C6A"/>
    <w:rsid w:val="0054122F"/>
    <w:rsid w:val="00542D19"/>
    <w:rsid w:val="00544213"/>
    <w:rsid w:val="00544AC1"/>
    <w:rsid w:val="00545E39"/>
    <w:rsid w:val="00547BFF"/>
    <w:rsid w:val="0055122D"/>
    <w:rsid w:val="00552D90"/>
    <w:rsid w:val="00557388"/>
    <w:rsid w:val="005600E9"/>
    <w:rsid w:val="00560F99"/>
    <w:rsid w:val="00561B56"/>
    <w:rsid w:val="00561EAA"/>
    <w:rsid w:val="005621FF"/>
    <w:rsid w:val="005624C4"/>
    <w:rsid w:val="00562DA8"/>
    <w:rsid w:val="005641CF"/>
    <w:rsid w:val="0056430E"/>
    <w:rsid w:val="00565818"/>
    <w:rsid w:val="005665F9"/>
    <w:rsid w:val="0057185A"/>
    <w:rsid w:val="00572609"/>
    <w:rsid w:val="00572908"/>
    <w:rsid w:val="00572E70"/>
    <w:rsid w:val="00573B9E"/>
    <w:rsid w:val="00574224"/>
    <w:rsid w:val="005773EB"/>
    <w:rsid w:val="0058469C"/>
    <w:rsid w:val="00587F29"/>
    <w:rsid w:val="0059020F"/>
    <w:rsid w:val="00591706"/>
    <w:rsid w:val="00593571"/>
    <w:rsid w:val="00595158"/>
    <w:rsid w:val="00595A08"/>
    <w:rsid w:val="00595A5D"/>
    <w:rsid w:val="005977F2"/>
    <w:rsid w:val="005A0206"/>
    <w:rsid w:val="005A0675"/>
    <w:rsid w:val="005A26D3"/>
    <w:rsid w:val="005A5580"/>
    <w:rsid w:val="005B0B70"/>
    <w:rsid w:val="005B1BED"/>
    <w:rsid w:val="005B37DF"/>
    <w:rsid w:val="005B3E0F"/>
    <w:rsid w:val="005B5732"/>
    <w:rsid w:val="005B5C31"/>
    <w:rsid w:val="005B602F"/>
    <w:rsid w:val="005B767A"/>
    <w:rsid w:val="005C11A2"/>
    <w:rsid w:val="005C3207"/>
    <w:rsid w:val="005C3D81"/>
    <w:rsid w:val="005C6A88"/>
    <w:rsid w:val="005C726B"/>
    <w:rsid w:val="005D5E7E"/>
    <w:rsid w:val="005D7D84"/>
    <w:rsid w:val="005E040B"/>
    <w:rsid w:val="005E1FF6"/>
    <w:rsid w:val="005E2C9A"/>
    <w:rsid w:val="005E4F4E"/>
    <w:rsid w:val="005E6280"/>
    <w:rsid w:val="005E7B41"/>
    <w:rsid w:val="005F0418"/>
    <w:rsid w:val="005F048B"/>
    <w:rsid w:val="005F1A71"/>
    <w:rsid w:val="005F427F"/>
    <w:rsid w:val="005F45E5"/>
    <w:rsid w:val="005F4DEC"/>
    <w:rsid w:val="005F7212"/>
    <w:rsid w:val="005F7BD9"/>
    <w:rsid w:val="00601118"/>
    <w:rsid w:val="0060185D"/>
    <w:rsid w:val="00601F2F"/>
    <w:rsid w:val="00602386"/>
    <w:rsid w:val="00603918"/>
    <w:rsid w:val="00604D55"/>
    <w:rsid w:val="00605EAD"/>
    <w:rsid w:val="00613EBE"/>
    <w:rsid w:val="00615488"/>
    <w:rsid w:val="0061678D"/>
    <w:rsid w:val="00620005"/>
    <w:rsid w:val="0062200D"/>
    <w:rsid w:val="006240E8"/>
    <w:rsid w:val="0062612F"/>
    <w:rsid w:val="00626E4F"/>
    <w:rsid w:val="00626ED6"/>
    <w:rsid w:val="0062763C"/>
    <w:rsid w:val="00631131"/>
    <w:rsid w:val="0063158C"/>
    <w:rsid w:val="006349C8"/>
    <w:rsid w:val="0063675F"/>
    <w:rsid w:val="00636DF3"/>
    <w:rsid w:val="006373C4"/>
    <w:rsid w:val="0064007D"/>
    <w:rsid w:val="00640411"/>
    <w:rsid w:val="00641D63"/>
    <w:rsid w:val="00642855"/>
    <w:rsid w:val="00642BD0"/>
    <w:rsid w:val="00645B80"/>
    <w:rsid w:val="006476D1"/>
    <w:rsid w:val="0066218F"/>
    <w:rsid w:val="006621C9"/>
    <w:rsid w:val="00662F5A"/>
    <w:rsid w:val="006707D5"/>
    <w:rsid w:val="006800F5"/>
    <w:rsid w:val="00681702"/>
    <w:rsid w:val="00682371"/>
    <w:rsid w:val="006826BD"/>
    <w:rsid w:val="006837AD"/>
    <w:rsid w:val="006853AD"/>
    <w:rsid w:val="00686260"/>
    <w:rsid w:val="00686F7D"/>
    <w:rsid w:val="00687143"/>
    <w:rsid w:val="00687251"/>
    <w:rsid w:val="00690F87"/>
    <w:rsid w:val="0069366F"/>
    <w:rsid w:val="00693A0F"/>
    <w:rsid w:val="00693FB1"/>
    <w:rsid w:val="00695E07"/>
    <w:rsid w:val="006A15DE"/>
    <w:rsid w:val="006A3A03"/>
    <w:rsid w:val="006A440B"/>
    <w:rsid w:val="006A5941"/>
    <w:rsid w:val="006A727A"/>
    <w:rsid w:val="006B4716"/>
    <w:rsid w:val="006B4877"/>
    <w:rsid w:val="006B4D99"/>
    <w:rsid w:val="006B5EA6"/>
    <w:rsid w:val="006C05EF"/>
    <w:rsid w:val="006C0A68"/>
    <w:rsid w:val="006C0BCE"/>
    <w:rsid w:val="006C3B0C"/>
    <w:rsid w:val="006C5011"/>
    <w:rsid w:val="006C6E37"/>
    <w:rsid w:val="006C7A2F"/>
    <w:rsid w:val="006D3686"/>
    <w:rsid w:val="006D5B49"/>
    <w:rsid w:val="006D6CD0"/>
    <w:rsid w:val="006D71D2"/>
    <w:rsid w:val="006E19FF"/>
    <w:rsid w:val="006E2EBD"/>
    <w:rsid w:val="006E3E83"/>
    <w:rsid w:val="006E62F5"/>
    <w:rsid w:val="006F0C5F"/>
    <w:rsid w:val="006F2F18"/>
    <w:rsid w:val="006F5DA4"/>
    <w:rsid w:val="00700F46"/>
    <w:rsid w:val="00702764"/>
    <w:rsid w:val="0070321F"/>
    <w:rsid w:val="0070364F"/>
    <w:rsid w:val="00703F2F"/>
    <w:rsid w:val="0070506C"/>
    <w:rsid w:val="00706E8C"/>
    <w:rsid w:val="00707CC8"/>
    <w:rsid w:val="00710755"/>
    <w:rsid w:val="00711AD1"/>
    <w:rsid w:val="007120C8"/>
    <w:rsid w:val="00712370"/>
    <w:rsid w:val="00716479"/>
    <w:rsid w:val="007201E1"/>
    <w:rsid w:val="007203AA"/>
    <w:rsid w:val="00720FC2"/>
    <w:rsid w:val="00721024"/>
    <w:rsid w:val="007249A1"/>
    <w:rsid w:val="00727323"/>
    <w:rsid w:val="0073093D"/>
    <w:rsid w:val="007314A4"/>
    <w:rsid w:val="00733673"/>
    <w:rsid w:val="00733B98"/>
    <w:rsid w:val="00735614"/>
    <w:rsid w:val="0073752E"/>
    <w:rsid w:val="00737FEC"/>
    <w:rsid w:val="00742E55"/>
    <w:rsid w:val="00745084"/>
    <w:rsid w:val="00745154"/>
    <w:rsid w:val="0074587F"/>
    <w:rsid w:val="00747F38"/>
    <w:rsid w:val="00750EF2"/>
    <w:rsid w:val="0075143F"/>
    <w:rsid w:val="0075268B"/>
    <w:rsid w:val="00753BCA"/>
    <w:rsid w:val="00757FFC"/>
    <w:rsid w:val="0076184D"/>
    <w:rsid w:val="00762666"/>
    <w:rsid w:val="00762DD0"/>
    <w:rsid w:val="007641C5"/>
    <w:rsid w:val="007647DB"/>
    <w:rsid w:val="00764FE9"/>
    <w:rsid w:val="00771E34"/>
    <w:rsid w:val="00772CAB"/>
    <w:rsid w:val="00775348"/>
    <w:rsid w:val="00775F71"/>
    <w:rsid w:val="007810CA"/>
    <w:rsid w:val="00781B20"/>
    <w:rsid w:val="00782C83"/>
    <w:rsid w:val="0078314C"/>
    <w:rsid w:val="00785E23"/>
    <w:rsid w:val="0078732E"/>
    <w:rsid w:val="00787E00"/>
    <w:rsid w:val="00792106"/>
    <w:rsid w:val="0079426F"/>
    <w:rsid w:val="0079570B"/>
    <w:rsid w:val="007967D5"/>
    <w:rsid w:val="00796BCD"/>
    <w:rsid w:val="007A136D"/>
    <w:rsid w:val="007A1445"/>
    <w:rsid w:val="007A4799"/>
    <w:rsid w:val="007B2C07"/>
    <w:rsid w:val="007B2CFB"/>
    <w:rsid w:val="007B503E"/>
    <w:rsid w:val="007B559F"/>
    <w:rsid w:val="007B5FF3"/>
    <w:rsid w:val="007B6CED"/>
    <w:rsid w:val="007C1810"/>
    <w:rsid w:val="007C2A63"/>
    <w:rsid w:val="007C2E3C"/>
    <w:rsid w:val="007C3CFF"/>
    <w:rsid w:val="007C5EE2"/>
    <w:rsid w:val="007C6375"/>
    <w:rsid w:val="007C6859"/>
    <w:rsid w:val="007C7796"/>
    <w:rsid w:val="007D34CD"/>
    <w:rsid w:val="007D45C1"/>
    <w:rsid w:val="007D7F62"/>
    <w:rsid w:val="007E06D9"/>
    <w:rsid w:val="007E0B18"/>
    <w:rsid w:val="007E0DE4"/>
    <w:rsid w:val="007E2C86"/>
    <w:rsid w:val="007E366E"/>
    <w:rsid w:val="007E5534"/>
    <w:rsid w:val="007E5B2A"/>
    <w:rsid w:val="007E6B85"/>
    <w:rsid w:val="007E6D91"/>
    <w:rsid w:val="007E6EFA"/>
    <w:rsid w:val="007F0945"/>
    <w:rsid w:val="007F5ADF"/>
    <w:rsid w:val="007F5D8A"/>
    <w:rsid w:val="008003A4"/>
    <w:rsid w:val="00803463"/>
    <w:rsid w:val="00803604"/>
    <w:rsid w:val="0080367E"/>
    <w:rsid w:val="00803CBF"/>
    <w:rsid w:val="00806674"/>
    <w:rsid w:val="00806DD2"/>
    <w:rsid w:val="00807F3B"/>
    <w:rsid w:val="00812E6D"/>
    <w:rsid w:val="008135F1"/>
    <w:rsid w:val="008204B5"/>
    <w:rsid w:val="00822EF9"/>
    <w:rsid w:val="008242F4"/>
    <w:rsid w:val="00824C9D"/>
    <w:rsid w:val="00830395"/>
    <w:rsid w:val="008314B0"/>
    <w:rsid w:val="00833682"/>
    <w:rsid w:val="00834B01"/>
    <w:rsid w:val="008376ED"/>
    <w:rsid w:val="00846CEA"/>
    <w:rsid w:val="00850744"/>
    <w:rsid w:val="00854FEF"/>
    <w:rsid w:val="0085531E"/>
    <w:rsid w:val="00857A1D"/>
    <w:rsid w:val="00857F99"/>
    <w:rsid w:val="00863F2B"/>
    <w:rsid w:val="00867323"/>
    <w:rsid w:val="00870159"/>
    <w:rsid w:val="008714A9"/>
    <w:rsid w:val="00872D62"/>
    <w:rsid w:val="008735F2"/>
    <w:rsid w:val="00874E27"/>
    <w:rsid w:val="00877F55"/>
    <w:rsid w:val="00881805"/>
    <w:rsid w:val="00884822"/>
    <w:rsid w:val="00885DB9"/>
    <w:rsid w:val="00886487"/>
    <w:rsid w:val="008916D5"/>
    <w:rsid w:val="00892451"/>
    <w:rsid w:val="008972CA"/>
    <w:rsid w:val="00897671"/>
    <w:rsid w:val="008A041D"/>
    <w:rsid w:val="008A132D"/>
    <w:rsid w:val="008A1B7D"/>
    <w:rsid w:val="008A2023"/>
    <w:rsid w:val="008A2CB9"/>
    <w:rsid w:val="008A3110"/>
    <w:rsid w:val="008A34A6"/>
    <w:rsid w:val="008A5E84"/>
    <w:rsid w:val="008A6A3B"/>
    <w:rsid w:val="008B1062"/>
    <w:rsid w:val="008B1CB3"/>
    <w:rsid w:val="008B2C47"/>
    <w:rsid w:val="008B2CB3"/>
    <w:rsid w:val="008B74C7"/>
    <w:rsid w:val="008C14BA"/>
    <w:rsid w:val="008C23C6"/>
    <w:rsid w:val="008C4E92"/>
    <w:rsid w:val="008D1E24"/>
    <w:rsid w:val="008D27CE"/>
    <w:rsid w:val="008D2DBD"/>
    <w:rsid w:val="008D374D"/>
    <w:rsid w:val="008D47FF"/>
    <w:rsid w:val="008E06B7"/>
    <w:rsid w:val="008E0F78"/>
    <w:rsid w:val="008E215F"/>
    <w:rsid w:val="008E4FC7"/>
    <w:rsid w:val="008F0D6F"/>
    <w:rsid w:val="008F40BA"/>
    <w:rsid w:val="008F6AEF"/>
    <w:rsid w:val="008F6B88"/>
    <w:rsid w:val="008F7A5E"/>
    <w:rsid w:val="0090065D"/>
    <w:rsid w:val="00901163"/>
    <w:rsid w:val="00902262"/>
    <w:rsid w:val="00902964"/>
    <w:rsid w:val="009055F5"/>
    <w:rsid w:val="009111AE"/>
    <w:rsid w:val="009115C0"/>
    <w:rsid w:val="00912721"/>
    <w:rsid w:val="009141E9"/>
    <w:rsid w:val="00914ACB"/>
    <w:rsid w:val="00915594"/>
    <w:rsid w:val="00915FEF"/>
    <w:rsid w:val="00917025"/>
    <w:rsid w:val="009200F5"/>
    <w:rsid w:val="009210FB"/>
    <w:rsid w:val="00921659"/>
    <w:rsid w:val="00921A61"/>
    <w:rsid w:val="00922F95"/>
    <w:rsid w:val="00925B27"/>
    <w:rsid w:val="009268E3"/>
    <w:rsid w:val="00927571"/>
    <w:rsid w:val="00927DB5"/>
    <w:rsid w:val="009301D9"/>
    <w:rsid w:val="00931884"/>
    <w:rsid w:val="009331CB"/>
    <w:rsid w:val="00934660"/>
    <w:rsid w:val="00936757"/>
    <w:rsid w:val="00937225"/>
    <w:rsid w:val="00940A1A"/>
    <w:rsid w:val="00940A82"/>
    <w:rsid w:val="009414EA"/>
    <w:rsid w:val="0094300C"/>
    <w:rsid w:val="00945688"/>
    <w:rsid w:val="00945755"/>
    <w:rsid w:val="0094768A"/>
    <w:rsid w:val="00947844"/>
    <w:rsid w:val="009501C8"/>
    <w:rsid w:val="00955ED3"/>
    <w:rsid w:val="00957C77"/>
    <w:rsid w:val="00961547"/>
    <w:rsid w:val="00961679"/>
    <w:rsid w:val="0096316F"/>
    <w:rsid w:val="0096400C"/>
    <w:rsid w:val="00967026"/>
    <w:rsid w:val="00967967"/>
    <w:rsid w:val="009713FA"/>
    <w:rsid w:val="00971E22"/>
    <w:rsid w:val="00975CCE"/>
    <w:rsid w:val="00977EBD"/>
    <w:rsid w:val="00977ED4"/>
    <w:rsid w:val="009811BB"/>
    <w:rsid w:val="00984D63"/>
    <w:rsid w:val="00985DDE"/>
    <w:rsid w:val="00990DFB"/>
    <w:rsid w:val="00991362"/>
    <w:rsid w:val="0099181F"/>
    <w:rsid w:val="0099500C"/>
    <w:rsid w:val="009A0162"/>
    <w:rsid w:val="009A0835"/>
    <w:rsid w:val="009A1ECC"/>
    <w:rsid w:val="009A27C1"/>
    <w:rsid w:val="009A2ED3"/>
    <w:rsid w:val="009B06F2"/>
    <w:rsid w:val="009B1ED9"/>
    <w:rsid w:val="009B22F4"/>
    <w:rsid w:val="009B324F"/>
    <w:rsid w:val="009B3CAF"/>
    <w:rsid w:val="009B5E18"/>
    <w:rsid w:val="009B62A4"/>
    <w:rsid w:val="009B7C64"/>
    <w:rsid w:val="009C0A79"/>
    <w:rsid w:val="009C0B0D"/>
    <w:rsid w:val="009C374E"/>
    <w:rsid w:val="009C3B6E"/>
    <w:rsid w:val="009C4CA1"/>
    <w:rsid w:val="009C67E7"/>
    <w:rsid w:val="009D025C"/>
    <w:rsid w:val="009D0FD3"/>
    <w:rsid w:val="009D32E2"/>
    <w:rsid w:val="009D34BF"/>
    <w:rsid w:val="009D3FF8"/>
    <w:rsid w:val="009D4B26"/>
    <w:rsid w:val="009D6F98"/>
    <w:rsid w:val="009D6FEB"/>
    <w:rsid w:val="009D7D10"/>
    <w:rsid w:val="009D7F8F"/>
    <w:rsid w:val="009E433C"/>
    <w:rsid w:val="009E4E67"/>
    <w:rsid w:val="009E4FFA"/>
    <w:rsid w:val="009E50D2"/>
    <w:rsid w:val="009F0176"/>
    <w:rsid w:val="009F46E4"/>
    <w:rsid w:val="009F5723"/>
    <w:rsid w:val="009F5FF5"/>
    <w:rsid w:val="009F7AA2"/>
    <w:rsid w:val="00A00EA3"/>
    <w:rsid w:val="00A01656"/>
    <w:rsid w:val="00A031CE"/>
    <w:rsid w:val="00A041FF"/>
    <w:rsid w:val="00A045F3"/>
    <w:rsid w:val="00A16412"/>
    <w:rsid w:val="00A1789A"/>
    <w:rsid w:val="00A20293"/>
    <w:rsid w:val="00A230AE"/>
    <w:rsid w:val="00A23FAC"/>
    <w:rsid w:val="00A245BC"/>
    <w:rsid w:val="00A2483D"/>
    <w:rsid w:val="00A24B5D"/>
    <w:rsid w:val="00A26E72"/>
    <w:rsid w:val="00A30518"/>
    <w:rsid w:val="00A32B7D"/>
    <w:rsid w:val="00A337C7"/>
    <w:rsid w:val="00A34C58"/>
    <w:rsid w:val="00A365FB"/>
    <w:rsid w:val="00A37410"/>
    <w:rsid w:val="00A43545"/>
    <w:rsid w:val="00A44073"/>
    <w:rsid w:val="00A451E6"/>
    <w:rsid w:val="00A47797"/>
    <w:rsid w:val="00A512B5"/>
    <w:rsid w:val="00A52E21"/>
    <w:rsid w:val="00A53DDA"/>
    <w:rsid w:val="00A55784"/>
    <w:rsid w:val="00A56BD6"/>
    <w:rsid w:val="00A56E1E"/>
    <w:rsid w:val="00A620E0"/>
    <w:rsid w:val="00A62C23"/>
    <w:rsid w:val="00A62E03"/>
    <w:rsid w:val="00A645E5"/>
    <w:rsid w:val="00A65180"/>
    <w:rsid w:val="00A6554D"/>
    <w:rsid w:val="00A678A9"/>
    <w:rsid w:val="00A702D0"/>
    <w:rsid w:val="00A7094B"/>
    <w:rsid w:val="00A70D68"/>
    <w:rsid w:val="00A70E1F"/>
    <w:rsid w:val="00A71418"/>
    <w:rsid w:val="00A74039"/>
    <w:rsid w:val="00A7527D"/>
    <w:rsid w:val="00A7533B"/>
    <w:rsid w:val="00A75A21"/>
    <w:rsid w:val="00A76B93"/>
    <w:rsid w:val="00A76D49"/>
    <w:rsid w:val="00A80230"/>
    <w:rsid w:val="00A80A6B"/>
    <w:rsid w:val="00A81CDC"/>
    <w:rsid w:val="00A82F80"/>
    <w:rsid w:val="00A86633"/>
    <w:rsid w:val="00A86AB3"/>
    <w:rsid w:val="00A87C0C"/>
    <w:rsid w:val="00A91F03"/>
    <w:rsid w:val="00A93719"/>
    <w:rsid w:val="00A93BE1"/>
    <w:rsid w:val="00AA0139"/>
    <w:rsid w:val="00AA17A3"/>
    <w:rsid w:val="00AA1F07"/>
    <w:rsid w:val="00AA3E09"/>
    <w:rsid w:val="00AB2538"/>
    <w:rsid w:val="00AB3051"/>
    <w:rsid w:val="00AB34A0"/>
    <w:rsid w:val="00AB5211"/>
    <w:rsid w:val="00AC026A"/>
    <w:rsid w:val="00AC1739"/>
    <w:rsid w:val="00AC1FBB"/>
    <w:rsid w:val="00AC57B4"/>
    <w:rsid w:val="00AC5A04"/>
    <w:rsid w:val="00AC7294"/>
    <w:rsid w:val="00AD077C"/>
    <w:rsid w:val="00AD3C7B"/>
    <w:rsid w:val="00AD50A5"/>
    <w:rsid w:val="00AD6676"/>
    <w:rsid w:val="00AE4967"/>
    <w:rsid w:val="00AE59B1"/>
    <w:rsid w:val="00AE5E16"/>
    <w:rsid w:val="00AE6066"/>
    <w:rsid w:val="00AE70D4"/>
    <w:rsid w:val="00AF088D"/>
    <w:rsid w:val="00AF1C29"/>
    <w:rsid w:val="00AF23F1"/>
    <w:rsid w:val="00AF24AA"/>
    <w:rsid w:val="00AF6B0F"/>
    <w:rsid w:val="00B00BD6"/>
    <w:rsid w:val="00B01940"/>
    <w:rsid w:val="00B03263"/>
    <w:rsid w:val="00B03E68"/>
    <w:rsid w:val="00B04140"/>
    <w:rsid w:val="00B0451D"/>
    <w:rsid w:val="00B06B34"/>
    <w:rsid w:val="00B07A6D"/>
    <w:rsid w:val="00B10A98"/>
    <w:rsid w:val="00B1182B"/>
    <w:rsid w:val="00B11DC2"/>
    <w:rsid w:val="00B15E98"/>
    <w:rsid w:val="00B243E7"/>
    <w:rsid w:val="00B24BA8"/>
    <w:rsid w:val="00B25FC2"/>
    <w:rsid w:val="00B30DCA"/>
    <w:rsid w:val="00B31FA4"/>
    <w:rsid w:val="00B32593"/>
    <w:rsid w:val="00B33D1A"/>
    <w:rsid w:val="00B35406"/>
    <w:rsid w:val="00B40D00"/>
    <w:rsid w:val="00B41183"/>
    <w:rsid w:val="00B41877"/>
    <w:rsid w:val="00B41880"/>
    <w:rsid w:val="00B419D7"/>
    <w:rsid w:val="00B41E94"/>
    <w:rsid w:val="00B45822"/>
    <w:rsid w:val="00B544DB"/>
    <w:rsid w:val="00B55494"/>
    <w:rsid w:val="00B55964"/>
    <w:rsid w:val="00B5643F"/>
    <w:rsid w:val="00B56BA2"/>
    <w:rsid w:val="00B56D30"/>
    <w:rsid w:val="00B600EF"/>
    <w:rsid w:val="00B6064C"/>
    <w:rsid w:val="00B619D7"/>
    <w:rsid w:val="00B62281"/>
    <w:rsid w:val="00B62DE5"/>
    <w:rsid w:val="00B6611D"/>
    <w:rsid w:val="00B674D7"/>
    <w:rsid w:val="00B67DB7"/>
    <w:rsid w:val="00B712E1"/>
    <w:rsid w:val="00B715F9"/>
    <w:rsid w:val="00B72211"/>
    <w:rsid w:val="00B733B1"/>
    <w:rsid w:val="00B73599"/>
    <w:rsid w:val="00B73618"/>
    <w:rsid w:val="00B73C5B"/>
    <w:rsid w:val="00B74AEA"/>
    <w:rsid w:val="00B74DB4"/>
    <w:rsid w:val="00B773AD"/>
    <w:rsid w:val="00B80BC6"/>
    <w:rsid w:val="00B81AC3"/>
    <w:rsid w:val="00B81B71"/>
    <w:rsid w:val="00B8228C"/>
    <w:rsid w:val="00B869B2"/>
    <w:rsid w:val="00B9386C"/>
    <w:rsid w:val="00B9726E"/>
    <w:rsid w:val="00BA0CF6"/>
    <w:rsid w:val="00BA0ECA"/>
    <w:rsid w:val="00BA0F63"/>
    <w:rsid w:val="00BA13B1"/>
    <w:rsid w:val="00BA4397"/>
    <w:rsid w:val="00BA6000"/>
    <w:rsid w:val="00BA675C"/>
    <w:rsid w:val="00BA6966"/>
    <w:rsid w:val="00BA6BC0"/>
    <w:rsid w:val="00BB35D2"/>
    <w:rsid w:val="00BB37DB"/>
    <w:rsid w:val="00BB7467"/>
    <w:rsid w:val="00BC1235"/>
    <w:rsid w:val="00BC13F3"/>
    <w:rsid w:val="00BC19D4"/>
    <w:rsid w:val="00BC2697"/>
    <w:rsid w:val="00BC6BB8"/>
    <w:rsid w:val="00BC7062"/>
    <w:rsid w:val="00BC7F5C"/>
    <w:rsid w:val="00BD4CA4"/>
    <w:rsid w:val="00BD5F6D"/>
    <w:rsid w:val="00BE03E4"/>
    <w:rsid w:val="00BE2B31"/>
    <w:rsid w:val="00BE3C72"/>
    <w:rsid w:val="00BE4E9B"/>
    <w:rsid w:val="00BE6359"/>
    <w:rsid w:val="00BE762D"/>
    <w:rsid w:val="00BF130C"/>
    <w:rsid w:val="00BF1ED1"/>
    <w:rsid w:val="00BF2DC0"/>
    <w:rsid w:val="00BF634D"/>
    <w:rsid w:val="00BF687D"/>
    <w:rsid w:val="00BF7A9F"/>
    <w:rsid w:val="00C00261"/>
    <w:rsid w:val="00C036A9"/>
    <w:rsid w:val="00C05832"/>
    <w:rsid w:val="00C06CB5"/>
    <w:rsid w:val="00C07490"/>
    <w:rsid w:val="00C12F9C"/>
    <w:rsid w:val="00C17F8A"/>
    <w:rsid w:val="00C20EBD"/>
    <w:rsid w:val="00C22999"/>
    <w:rsid w:val="00C24501"/>
    <w:rsid w:val="00C25E73"/>
    <w:rsid w:val="00C261C5"/>
    <w:rsid w:val="00C32976"/>
    <w:rsid w:val="00C33164"/>
    <w:rsid w:val="00C33DB1"/>
    <w:rsid w:val="00C3560D"/>
    <w:rsid w:val="00C37308"/>
    <w:rsid w:val="00C412FD"/>
    <w:rsid w:val="00C436FE"/>
    <w:rsid w:val="00C526FE"/>
    <w:rsid w:val="00C545DD"/>
    <w:rsid w:val="00C5655B"/>
    <w:rsid w:val="00C57DEA"/>
    <w:rsid w:val="00C620BD"/>
    <w:rsid w:val="00C65114"/>
    <w:rsid w:val="00C70306"/>
    <w:rsid w:val="00C7196E"/>
    <w:rsid w:val="00C71FA8"/>
    <w:rsid w:val="00C736EE"/>
    <w:rsid w:val="00C73B10"/>
    <w:rsid w:val="00C77314"/>
    <w:rsid w:val="00C81158"/>
    <w:rsid w:val="00C82AC8"/>
    <w:rsid w:val="00C83902"/>
    <w:rsid w:val="00C846DC"/>
    <w:rsid w:val="00C90589"/>
    <w:rsid w:val="00C91379"/>
    <w:rsid w:val="00C9283B"/>
    <w:rsid w:val="00C93E1B"/>
    <w:rsid w:val="00C93F3D"/>
    <w:rsid w:val="00C95EEA"/>
    <w:rsid w:val="00CA0902"/>
    <w:rsid w:val="00CA2DD0"/>
    <w:rsid w:val="00CA4E68"/>
    <w:rsid w:val="00CA5465"/>
    <w:rsid w:val="00CA72EA"/>
    <w:rsid w:val="00CA738F"/>
    <w:rsid w:val="00CB0E25"/>
    <w:rsid w:val="00CB0F70"/>
    <w:rsid w:val="00CB1169"/>
    <w:rsid w:val="00CB2835"/>
    <w:rsid w:val="00CB4D2B"/>
    <w:rsid w:val="00CB5B86"/>
    <w:rsid w:val="00CC05FD"/>
    <w:rsid w:val="00CC0696"/>
    <w:rsid w:val="00CC3062"/>
    <w:rsid w:val="00CC420F"/>
    <w:rsid w:val="00CC4597"/>
    <w:rsid w:val="00CC6C7A"/>
    <w:rsid w:val="00CD144B"/>
    <w:rsid w:val="00CD1A92"/>
    <w:rsid w:val="00CD4E0D"/>
    <w:rsid w:val="00CD50DA"/>
    <w:rsid w:val="00CE173D"/>
    <w:rsid w:val="00CE2661"/>
    <w:rsid w:val="00CE2D10"/>
    <w:rsid w:val="00CE4541"/>
    <w:rsid w:val="00CE664D"/>
    <w:rsid w:val="00CE7786"/>
    <w:rsid w:val="00CF2375"/>
    <w:rsid w:val="00CF2A31"/>
    <w:rsid w:val="00CF2EAF"/>
    <w:rsid w:val="00CF3479"/>
    <w:rsid w:val="00CF409A"/>
    <w:rsid w:val="00CF4DD1"/>
    <w:rsid w:val="00CF6148"/>
    <w:rsid w:val="00CF69F9"/>
    <w:rsid w:val="00D00951"/>
    <w:rsid w:val="00D01949"/>
    <w:rsid w:val="00D1064D"/>
    <w:rsid w:val="00D11EB7"/>
    <w:rsid w:val="00D14CF5"/>
    <w:rsid w:val="00D166AC"/>
    <w:rsid w:val="00D1707A"/>
    <w:rsid w:val="00D17111"/>
    <w:rsid w:val="00D17690"/>
    <w:rsid w:val="00D17FA6"/>
    <w:rsid w:val="00D20521"/>
    <w:rsid w:val="00D21214"/>
    <w:rsid w:val="00D233A7"/>
    <w:rsid w:val="00D2528A"/>
    <w:rsid w:val="00D3318E"/>
    <w:rsid w:val="00D33D52"/>
    <w:rsid w:val="00D34522"/>
    <w:rsid w:val="00D34EF1"/>
    <w:rsid w:val="00D370DD"/>
    <w:rsid w:val="00D37450"/>
    <w:rsid w:val="00D374CA"/>
    <w:rsid w:val="00D37F5A"/>
    <w:rsid w:val="00D40300"/>
    <w:rsid w:val="00D40B32"/>
    <w:rsid w:val="00D40CD0"/>
    <w:rsid w:val="00D50D2D"/>
    <w:rsid w:val="00D5268C"/>
    <w:rsid w:val="00D5316B"/>
    <w:rsid w:val="00D560DB"/>
    <w:rsid w:val="00D563AD"/>
    <w:rsid w:val="00D5658B"/>
    <w:rsid w:val="00D628AE"/>
    <w:rsid w:val="00D631B3"/>
    <w:rsid w:val="00D63C00"/>
    <w:rsid w:val="00D645DB"/>
    <w:rsid w:val="00D64A44"/>
    <w:rsid w:val="00D6607A"/>
    <w:rsid w:val="00D67789"/>
    <w:rsid w:val="00D67CE0"/>
    <w:rsid w:val="00D67FC6"/>
    <w:rsid w:val="00D7478A"/>
    <w:rsid w:val="00D77450"/>
    <w:rsid w:val="00D80560"/>
    <w:rsid w:val="00D84F95"/>
    <w:rsid w:val="00D858C9"/>
    <w:rsid w:val="00D85FB7"/>
    <w:rsid w:val="00D85FC6"/>
    <w:rsid w:val="00D86D6D"/>
    <w:rsid w:val="00D875FE"/>
    <w:rsid w:val="00D92F6B"/>
    <w:rsid w:val="00D942B4"/>
    <w:rsid w:val="00D9465D"/>
    <w:rsid w:val="00D9534C"/>
    <w:rsid w:val="00D97341"/>
    <w:rsid w:val="00DA0B5A"/>
    <w:rsid w:val="00DA5192"/>
    <w:rsid w:val="00DA6365"/>
    <w:rsid w:val="00DA64A4"/>
    <w:rsid w:val="00DA6A35"/>
    <w:rsid w:val="00DB10F2"/>
    <w:rsid w:val="00DB1B74"/>
    <w:rsid w:val="00DB2DDA"/>
    <w:rsid w:val="00DB5613"/>
    <w:rsid w:val="00DC2EFC"/>
    <w:rsid w:val="00DC32D3"/>
    <w:rsid w:val="00DC558D"/>
    <w:rsid w:val="00DC68D0"/>
    <w:rsid w:val="00DC6F19"/>
    <w:rsid w:val="00DD2074"/>
    <w:rsid w:val="00DD4373"/>
    <w:rsid w:val="00DD48B2"/>
    <w:rsid w:val="00DD5F81"/>
    <w:rsid w:val="00DE2AB9"/>
    <w:rsid w:val="00DE3839"/>
    <w:rsid w:val="00DE5A2B"/>
    <w:rsid w:val="00DE5A34"/>
    <w:rsid w:val="00DE6496"/>
    <w:rsid w:val="00DF1762"/>
    <w:rsid w:val="00DF22BD"/>
    <w:rsid w:val="00DF3063"/>
    <w:rsid w:val="00DF3298"/>
    <w:rsid w:val="00DF5022"/>
    <w:rsid w:val="00DF74B0"/>
    <w:rsid w:val="00E02866"/>
    <w:rsid w:val="00E03964"/>
    <w:rsid w:val="00E05357"/>
    <w:rsid w:val="00E06045"/>
    <w:rsid w:val="00E074A3"/>
    <w:rsid w:val="00E07B33"/>
    <w:rsid w:val="00E07F20"/>
    <w:rsid w:val="00E123F8"/>
    <w:rsid w:val="00E1251F"/>
    <w:rsid w:val="00E13AB8"/>
    <w:rsid w:val="00E17127"/>
    <w:rsid w:val="00E17975"/>
    <w:rsid w:val="00E20CD7"/>
    <w:rsid w:val="00E2137A"/>
    <w:rsid w:val="00E22087"/>
    <w:rsid w:val="00E24EE5"/>
    <w:rsid w:val="00E2582C"/>
    <w:rsid w:val="00E25F4F"/>
    <w:rsid w:val="00E27F95"/>
    <w:rsid w:val="00E33125"/>
    <w:rsid w:val="00E3336B"/>
    <w:rsid w:val="00E33A40"/>
    <w:rsid w:val="00E340D0"/>
    <w:rsid w:val="00E37F93"/>
    <w:rsid w:val="00E4116A"/>
    <w:rsid w:val="00E44B5E"/>
    <w:rsid w:val="00E47D54"/>
    <w:rsid w:val="00E52128"/>
    <w:rsid w:val="00E5285A"/>
    <w:rsid w:val="00E52F8F"/>
    <w:rsid w:val="00E530DB"/>
    <w:rsid w:val="00E53AD5"/>
    <w:rsid w:val="00E56FE6"/>
    <w:rsid w:val="00E6047E"/>
    <w:rsid w:val="00E60B3D"/>
    <w:rsid w:val="00E64DB8"/>
    <w:rsid w:val="00E7056F"/>
    <w:rsid w:val="00E73BFF"/>
    <w:rsid w:val="00E753C1"/>
    <w:rsid w:val="00E75CEC"/>
    <w:rsid w:val="00E80FE0"/>
    <w:rsid w:val="00E84975"/>
    <w:rsid w:val="00E84D97"/>
    <w:rsid w:val="00E84F3C"/>
    <w:rsid w:val="00E852C3"/>
    <w:rsid w:val="00E8596F"/>
    <w:rsid w:val="00E86416"/>
    <w:rsid w:val="00E86AA0"/>
    <w:rsid w:val="00E87037"/>
    <w:rsid w:val="00E90319"/>
    <w:rsid w:val="00E92969"/>
    <w:rsid w:val="00E9335E"/>
    <w:rsid w:val="00E93CE7"/>
    <w:rsid w:val="00E975F7"/>
    <w:rsid w:val="00E97DE2"/>
    <w:rsid w:val="00EA27E2"/>
    <w:rsid w:val="00EA3F6A"/>
    <w:rsid w:val="00EA43B0"/>
    <w:rsid w:val="00EB01FC"/>
    <w:rsid w:val="00EB3A88"/>
    <w:rsid w:val="00EB7973"/>
    <w:rsid w:val="00EC0B60"/>
    <w:rsid w:val="00EC0E60"/>
    <w:rsid w:val="00EC4A8C"/>
    <w:rsid w:val="00EC729F"/>
    <w:rsid w:val="00ED0258"/>
    <w:rsid w:val="00ED4267"/>
    <w:rsid w:val="00ED65C6"/>
    <w:rsid w:val="00EE28E9"/>
    <w:rsid w:val="00EE3219"/>
    <w:rsid w:val="00EE7D45"/>
    <w:rsid w:val="00EF06D5"/>
    <w:rsid w:val="00EF1A7E"/>
    <w:rsid w:val="00EF2E78"/>
    <w:rsid w:val="00EF3871"/>
    <w:rsid w:val="00EF5E33"/>
    <w:rsid w:val="00EF78D5"/>
    <w:rsid w:val="00F014E1"/>
    <w:rsid w:val="00F02EA2"/>
    <w:rsid w:val="00F032D8"/>
    <w:rsid w:val="00F04ACB"/>
    <w:rsid w:val="00F05473"/>
    <w:rsid w:val="00F11C6F"/>
    <w:rsid w:val="00F11E7F"/>
    <w:rsid w:val="00F14D42"/>
    <w:rsid w:val="00F15BFD"/>
    <w:rsid w:val="00F1600B"/>
    <w:rsid w:val="00F16668"/>
    <w:rsid w:val="00F16E05"/>
    <w:rsid w:val="00F20095"/>
    <w:rsid w:val="00F23A76"/>
    <w:rsid w:val="00F331B4"/>
    <w:rsid w:val="00F3586D"/>
    <w:rsid w:val="00F36A36"/>
    <w:rsid w:val="00F37385"/>
    <w:rsid w:val="00F40005"/>
    <w:rsid w:val="00F41D72"/>
    <w:rsid w:val="00F444C8"/>
    <w:rsid w:val="00F51848"/>
    <w:rsid w:val="00F52F78"/>
    <w:rsid w:val="00F5384E"/>
    <w:rsid w:val="00F538DE"/>
    <w:rsid w:val="00F559A8"/>
    <w:rsid w:val="00F55A47"/>
    <w:rsid w:val="00F5680E"/>
    <w:rsid w:val="00F65436"/>
    <w:rsid w:val="00F71F3E"/>
    <w:rsid w:val="00F74212"/>
    <w:rsid w:val="00F74B67"/>
    <w:rsid w:val="00F8120F"/>
    <w:rsid w:val="00F8546C"/>
    <w:rsid w:val="00F8647B"/>
    <w:rsid w:val="00F87FDA"/>
    <w:rsid w:val="00F90D8C"/>
    <w:rsid w:val="00F943A7"/>
    <w:rsid w:val="00F9459C"/>
    <w:rsid w:val="00F95A61"/>
    <w:rsid w:val="00F975AF"/>
    <w:rsid w:val="00FA4347"/>
    <w:rsid w:val="00FB050D"/>
    <w:rsid w:val="00FB4EDC"/>
    <w:rsid w:val="00FB53CD"/>
    <w:rsid w:val="00FC2283"/>
    <w:rsid w:val="00FC32F7"/>
    <w:rsid w:val="00FC3956"/>
    <w:rsid w:val="00FC65D8"/>
    <w:rsid w:val="00FD1124"/>
    <w:rsid w:val="00FD249A"/>
    <w:rsid w:val="00FD28EC"/>
    <w:rsid w:val="00FD5A07"/>
    <w:rsid w:val="00FD720D"/>
    <w:rsid w:val="00FE0CC8"/>
    <w:rsid w:val="00FE171B"/>
    <w:rsid w:val="00FE1788"/>
    <w:rsid w:val="00FE263C"/>
    <w:rsid w:val="00FE2EFA"/>
    <w:rsid w:val="00FE5433"/>
    <w:rsid w:val="00FE5CD2"/>
    <w:rsid w:val="00FE69E6"/>
    <w:rsid w:val="00FF0078"/>
    <w:rsid w:val="00FF044C"/>
    <w:rsid w:val="00FF1710"/>
    <w:rsid w:val="00FF1A31"/>
    <w:rsid w:val="00FF2E4D"/>
    <w:rsid w:val="00FF373D"/>
    <w:rsid w:val="00FF4316"/>
    <w:rsid w:val="00FF4F0F"/>
    <w:rsid w:val="00FF62DE"/>
    <w:rsid w:val="00FF75E3"/>
    <w:rsid w:val="00FF7F4F"/>
    <w:rsid w:val="025A0660"/>
    <w:rsid w:val="07E13EC2"/>
    <w:rsid w:val="07FE5294"/>
    <w:rsid w:val="09053FE0"/>
    <w:rsid w:val="0E7476E7"/>
    <w:rsid w:val="0E8042DE"/>
    <w:rsid w:val="1030329B"/>
    <w:rsid w:val="13D82E87"/>
    <w:rsid w:val="164069C7"/>
    <w:rsid w:val="16C60AD4"/>
    <w:rsid w:val="18CF093C"/>
    <w:rsid w:val="1A4B194F"/>
    <w:rsid w:val="1A657C9B"/>
    <w:rsid w:val="1B040E15"/>
    <w:rsid w:val="1CE3359A"/>
    <w:rsid w:val="1F006B10"/>
    <w:rsid w:val="233E3803"/>
    <w:rsid w:val="281B5C24"/>
    <w:rsid w:val="29A97AD5"/>
    <w:rsid w:val="2ABD61A4"/>
    <w:rsid w:val="34EE4299"/>
    <w:rsid w:val="350757C1"/>
    <w:rsid w:val="3E955F68"/>
    <w:rsid w:val="406B5793"/>
    <w:rsid w:val="4286083C"/>
    <w:rsid w:val="430D73BE"/>
    <w:rsid w:val="44134CD1"/>
    <w:rsid w:val="4BC86043"/>
    <w:rsid w:val="4F3A122B"/>
    <w:rsid w:val="503419CB"/>
    <w:rsid w:val="53583BBF"/>
    <w:rsid w:val="55B33581"/>
    <w:rsid w:val="58E27817"/>
    <w:rsid w:val="59747B68"/>
    <w:rsid w:val="59DF6954"/>
    <w:rsid w:val="5AEC1FC0"/>
    <w:rsid w:val="5DDC779B"/>
    <w:rsid w:val="60B723C8"/>
    <w:rsid w:val="62FC162C"/>
    <w:rsid w:val="64B0159A"/>
    <w:rsid w:val="70F174CE"/>
    <w:rsid w:val="79E11D2C"/>
    <w:rsid w:val="7C2D5EAF"/>
    <w:rsid w:val="7D142E45"/>
    <w:rsid w:val="7D9224A4"/>
    <w:rsid w:val="7DEE00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30"/>
    <w:qFormat/>
    <w:uiPriority w:val="0"/>
    <w:pPr>
      <w:keepNext/>
      <w:keepLines/>
      <w:spacing w:before="260" w:after="260" w:line="415" w:lineRule="auto"/>
      <w:outlineLvl w:val="2"/>
    </w:pPr>
    <w:rPr>
      <w:b/>
      <w:bCs/>
      <w:kern w:val="0"/>
      <w:sz w:val="32"/>
      <w:szCs w:val="32"/>
      <w:lang w:val="zh-CN" w:eastAsia="zh-CN"/>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link w:val="78"/>
    <w:semiHidden/>
    <w:unhideWhenUsed/>
    <w:qFormat/>
    <w:uiPriority w:val="99"/>
    <w:pPr>
      <w:jc w:val="left"/>
    </w:pPr>
  </w:style>
  <w:style w:type="paragraph" w:styleId="5">
    <w:name w:val="Body Text"/>
    <w:basedOn w:val="1"/>
    <w:link w:val="82"/>
    <w:qFormat/>
    <w:uiPriority w:val="0"/>
    <w:pPr>
      <w:spacing w:after="120"/>
    </w:pPr>
  </w:style>
  <w:style w:type="paragraph" w:styleId="6">
    <w:name w:val="Body Text Indent 2"/>
    <w:basedOn w:val="1"/>
    <w:link w:val="38"/>
    <w:qFormat/>
    <w:uiPriority w:val="0"/>
    <w:pPr>
      <w:tabs>
        <w:tab w:val="left" w:pos="360"/>
      </w:tabs>
      <w:spacing w:line="560" w:lineRule="atLeast"/>
      <w:ind w:left="-105" w:firstLine="465"/>
    </w:pPr>
    <w:rPr>
      <w:rFonts w:ascii="宋体"/>
      <w:sz w:val="28"/>
      <w:lang w:val="zh-CN" w:eastAsia="zh-CN"/>
    </w:rPr>
  </w:style>
  <w:style w:type="paragraph" w:styleId="7">
    <w:name w:val="Balloon Text"/>
    <w:basedOn w:val="1"/>
    <w:link w:val="33"/>
    <w:qFormat/>
    <w:uiPriority w:val="99"/>
    <w:rPr>
      <w:sz w:val="18"/>
      <w:szCs w:val="18"/>
      <w:lang w:val="zh-CN" w:eastAsia="zh-CN"/>
    </w:rPr>
  </w:style>
  <w:style w:type="paragraph" w:styleId="8">
    <w:name w:val="footer"/>
    <w:basedOn w:val="1"/>
    <w:link w:val="32"/>
    <w:qFormat/>
    <w:uiPriority w:val="99"/>
    <w:pPr>
      <w:tabs>
        <w:tab w:val="center" w:pos="4153"/>
        <w:tab w:val="right" w:pos="8306"/>
      </w:tabs>
      <w:snapToGrid w:val="0"/>
      <w:jc w:val="left"/>
    </w:pPr>
    <w:rPr>
      <w:kern w:val="0"/>
      <w:sz w:val="18"/>
      <w:szCs w:val="18"/>
      <w:lang w:val="zh-CN" w:eastAsia="zh-CN"/>
    </w:rPr>
  </w:style>
  <w:style w:type="paragraph" w:styleId="9">
    <w:name w:val="header"/>
    <w:basedOn w:val="1"/>
    <w:link w:val="31"/>
    <w:qFormat/>
    <w:uiPriority w:val="99"/>
    <w:pPr>
      <w:pBdr>
        <w:bottom w:val="single" w:color="auto" w:sz="6" w:space="1"/>
      </w:pBdr>
      <w:tabs>
        <w:tab w:val="center" w:pos="4153"/>
        <w:tab w:val="right" w:pos="8306"/>
      </w:tabs>
      <w:snapToGrid w:val="0"/>
      <w:jc w:val="center"/>
    </w:pPr>
    <w:rPr>
      <w:kern w:val="0"/>
      <w:sz w:val="18"/>
      <w:szCs w:val="18"/>
      <w:lang w:val="zh-CN" w:eastAsia="zh-CN"/>
    </w:rPr>
  </w:style>
  <w:style w:type="paragraph" w:styleId="10">
    <w:name w:val="toc 1"/>
    <w:basedOn w:val="1"/>
    <w:next w:val="1"/>
    <w:qFormat/>
    <w:uiPriority w:val="0"/>
    <w:pPr>
      <w:tabs>
        <w:tab w:val="right" w:leader="middleDot" w:pos="8302"/>
      </w:tabs>
      <w:spacing w:line="360" w:lineRule="auto"/>
    </w:pPr>
  </w:style>
  <w:style w:type="paragraph" w:styleId="11">
    <w:name w:val="Subtitle"/>
    <w:basedOn w:val="1"/>
    <w:next w:val="1"/>
    <w:link w:val="37"/>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2">
    <w:name w:val="Body Text Indent 3"/>
    <w:basedOn w:val="1"/>
    <w:link w:val="39"/>
    <w:qFormat/>
    <w:uiPriority w:val="0"/>
    <w:pPr>
      <w:tabs>
        <w:tab w:val="left" w:pos="360"/>
      </w:tabs>
      <w:spacing w:line="560" w:lineRule="exact"/>
      <w:ind w:firstLine="360"/>
    </w:pPr>
    <w:rPr>
      <w:rFonts w:ascii="宋体"/>
      <w:sz w:val="24"/>
      <w:lang w:val="zh-CN" w:eastAsia="zh-CN"/>
    </w:rPr>
  </w:style>
  <w:style w:type="paragraph" w:styleId="13">
    <w:name w:val="Body Text 2"/>
    <w:basedOn w:val="1"/>
    <w:link w:val="77"/>
    <w:semiHidden/>
    <w:unhideWhenUsed/>
    <w:qFormat/>
    <w:uiPriority w:val="99"/>
    <w:pPr>
      <w:spacing w:after="120" w:line="480" w:lineRule="auto"/>
    </w:p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4"/>
    <w:next w:val="4"/>
    <w:link w:val="79"/>
    <w:semiHidden/>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22"/>
    <w:rPr>
      <w:b/>
      <w:bCs/>
    </w:rPr>
  </w:style>
  <w:style w:type="character" w:styleId="20">
    <w:name w:val="page number"/>
    <w:basedOn w:val="18"/>
    <w:qFormat/>
    <w:uiPriority w:val="0"/>
  </w:style>
  <w:style w:type="character" w:styleId="21">
    <w:name w:val="FollowedHyperlink"/>
    <w:basedOn w:val="18"/>
    <w:semiHidden/>
    <w:unhideWhenUsed/>
    <w:qFormat/>
    <w:uiPriority w:val="99"/>
    <w:rPr>
      <w:rFonts w:ascii="微软雅黑" w:hAnsi="微软雅黑" w:eastAsia="微软雅黑" w:cs="微软雅黑"/>
      <w:color w:val="428BCA"/>
      <w:u w:val="none"/>
    </w:rPr>
  </w:style>
  <w:style w:type="character" w:styleId="22">
    <w:name w:val="Emphasis"/>
    <w:qFormat/>
    <w:uiPriority w:val="20"/>
    <w:rPr>
      <w:i/>
      <w:iCs/>
    </w:rPr>
  </w:style>
  <w:style w:type="character" w:styleId="23">
    <w:name w:val="HTML Definition"/>
    <w:basedOn w:val="18"/>
    <w:semiHidden/>
    <w:unhideWhenUsed/>
    <w:qFormat/>
    <w:uiPriority w:val="99"/>
    <w:rPr>
      <w:i/>
      <w:iCs/>
    </w:rPr>
  </w:style>
  <w:style w:type="character" w:styleId="24">
    <w:name w:val="Hyperlink"/>
    <w:qFormat/>
    <w:uiPriority w:val="0"/>
    <w:rPr>
      <w:rFonts w:hint="default" w:ascii="ˎ̥" w:hAnsi="ˎ̥"/>
      <w:color w:val="3E3E3E"/>
      <w:sz w:val="24"/>
      <w:szCs w:val="24"/>
      <w:u w:val="none"/>
    </w:rPr>
  </w:style>
  <w:style w:type="character" w:styleId="25">
    <w:name w:val="HTML Code"/>
    <w:basedOn w:val="18"/>
    <w:semiHidden/>
    <w:unhideWhenUsed/>
    <w:qFormat/>
    <w:uiPriority w:val="99"/>
    <w:rPr>
      <w:rFonts w:hint="default" w:ascii="Consolas" w:hAnsi="Consolas" w:eastAsia="Consolas" w:cs="Consolas"/>
      <w:color w:val="C7254E"/>
      <w:sz w:val="21"/>
      <w:szCs w:val="21"/>
      <w:shd w:val="clear" w:fill="F9F2F4"/>
    </w:rPr>
  </w:style>
  <w:style w:type="character" w:styleId="26">
    <w:name w:val="annotation reference"/>
    <w:basedOn w:val="18"/>
    <w:semiHidden/>
    <w:unhideWhenUsed/>
    <w:qFormat/>
    <w:uiPriority w:val="99"/>
    <w:rPr>
      <w:sz w:val="21"/>
      <w:szCs w:val="21"/>
    </w:rPr>
  </w:style>
  <w:style w:type="character" w:styleId="27">
    <w:name w:val="HTML Cite"/>
    <w:basedOn w:val="18"/>
    <w:semiHidden/>
    <w:unhideWhenUsed/>
    <w:qFormat/>
    <w:uiPriority w:val="99"/>
  </w:style>
  <w:style w:type="character" w:styleId="28">
    <w:name w:val="HTML Keyboard"/>
    <w:basedOn w:val="18"/>
    <w:semiHidden/>
    <w:unhideWhenUsed/>
    <w:qFormat/>
    <w:uiPriority w:val="99"/>
    <w:rPr>
      <w:rFonts w:ascii="Consolas" w:hAnsi="Consolas" w:eastAsia="Consolas" w:cs="Consolas"/>
      <w:sz w:val="21"/>
      <w:szCs w:val="21"/>
    </w:rPr>
  </w:style>
  <w:style w:type="character" w:styleId="29">
    <w:name w:val="HTML Sample"/>
    <w:basedOn w:val="18"/>
    <w:semiHidden/>
    <w:unhideWhenUsed/>
    <w:qFormat/>
    <w:uiPriority w:val="99"/>
    <w:rPr>
      <w:rFonts w:hint="default" w:ascii="Consolas" w:hAnsi="Consolas" w:eastAsia="Consolas" w:cs="Consolas"/>
      <w:sz w:val="21"/>
      <w:szCs w:val="21"/>
    </w:rPr>
  </w:style>
  <w:style w:type="character" w:customStyle="1" w:styleId="30">
    <w:name w:val="标题 3 Char"/>
    <w:link w:val="2"/>
    <w:qFormat/>
    <w:uiPriority w:val="0"/>
    <w:rPr>
      <w:rFonts w:ascii="Times New Roman" w:hAnsi="Times New Roman" w:eastAsia="宋体" w:cs="Times New Roman"/>
      <w:b/>
      <w:bCs/>
      <w:sz w:val="32"/>
      <w:szCs w:val="32"/>
    </w:rPr>
  </w:style>
  <w:style w:type="character" w:customStyle="1" w:styleId="31">
    <w:name w:val="页眉 Char"/>
    <w:link w:val="9"/>
    <w:qFormat/>
    <w:uiPriority w:val="99"/>
    <w:rPr>
      <w:rFonts w:ascii="Times New Roman" w:hAnsi="Times New Roman" w:eastAsia="宋体" w:cs="Times New Roman"/>
      <w:sz w:val="18"/>
      <w:szCs w:val="18"/>
    </w:rPr>
  </w:style>
  <w:style w:type="character" w:customStyle="1" w:styleId="32">
    <w:name w:val="页脚 Char"/>
    <w:link w:val="8"/>
    <w:qFormat/>
    <w:uiPriority w:val="99"/>
    <w:rPr>
      <w:rFonts w:ascii="Times New Roman" w:hAnsi="Times New Roman" w:eastAsia="宋体" w:cs="Times New Roman"/>
      <w:sz w:val="18"/>
      <w:szCs w:val="18"/>
    </w:rPr>
  </w:style>
  <w:style w:type="character" w:customStyle="1" w:styleId="33">
    <w:name w:val="批注框文本 Char"/>
    <w:link w:val="7"/>
    <w:qFormat/>
    <w:uiPriority w:val="99"/>
    <w:rPr>
      <w:rFonts w:ascii="Times New Roman" w:hAnsi="Times New Roman"/>
      <w:kern w:val="2"/>
      <w:sz w:val="18"/>
      <w:szCs w:val="18"/>
    </w:rPr>
  </w:style>
  <w:style w:type="paragraph" w:customStyle="1" w:styleId="34">
    <w:name w:val="Char"/>
    <w:basedOn w:val="1"/>
    <w:qFormat/>
    <w:uiPriority w:val="0"/>
  </w:style>
  <w:style w:type="paragraph" w:customStyle="1" w:styleId="35">
    <w:name w:val="Default"/>
    <w:link w:val="80"/>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6">
    <w:name w:val="列出段落1"/>
    <w:basedOn w:val="1"/>
    <w:qFormat/>
    <w:uiPriority w:val="0"/>
    <w:pPr>
      <w:ind w:firstLine="420" w:firstLineChars="200"/>
    </w:pPr>
    <w:rPr>
      <w:rFonts w:ascii="Calibri" w:hAnsi="Calibri" w:cs="黑体"/>
      <w:szCs w:val="22"/>
    </w:rPr>
  </w:style>
  <w:style w:type="character" w:customStyle="1" w:styleId="37">
    <w:name w:val="副标题 Char"/>
    <w:link w:val="11"/>
    <w:qFormat/>
    <w:uiPriority w:val="11"/>
    <w:rPr>
      <w:rFonts w:ascii="Cambria" w:hAnsi="Cambria" w:cs="Times New Roman"/>
      <w:b/>
      <w:bCs/>
      <w:kern w:val="28"/>
      <w:sz w:val="32"/>
      <w:szCs w:val="32"/>
    </w:rPr>
  </w:style>
  <w:style w:type="character" w:customStyle="1" w:styleId="38">
    <w:name w:val="正文文本缩进 2 Char"/>
    <w:link w:val="6"/>
    <w:qFormat/>
    <w:uiPriority w:val="0"/>
    <w:rPr>
      <w:rFonts w:ascii="宋体" w:hAnsi="Times New Roman"/>
      <w:kern w:val="2"/>
      <w:sz w:val="28"/>
    </w:rPr>
  </w:style>
  <w:style w:type="character" w:customStyle="1" w:styleId="39">
    <w:name w:val="正文文本缩进 3 Char"/>
    <w:link w:val="12"/>
    <w:qFormat/>
    <w:uiPriority w:val="0"/>
    <w:rPr>
      <w:rFonts w:ascii="宋体" w:hAnsi="Times New Roman"/>
      <w:kern w:val="2"/>
      <w:sz w:val="24"/>
    </w:rPr>
  </w:style>
  <w:style w:type="paragraph" w:customStyle="1" w:styleId="40">
    <w:name w:val="Char1"/>
    <w:basedOn w:val="1"/>
    <w:autoRedefine/>
    <w:qFormat/>
    <w:uiPriority w:val="0"/>
    <w:pPr>
      <w:tabs>
        <w:tab w:val="left" w:pos="360"/>
      </w:tabs>
    </w:pPr>
    <w:rPr>
      <w:sz w:val="24"/>
      <w:szCs w:val="24"/>
    </w:rPr>
  </w:style>
  <w:style w:type="character" w:customStyle="1" w:styleId="41">
    <w:name w:val="control-label6"/>
    <w:qFormat/>
    <w:uiPriority w:val="0"/>
    <w:rPr>
      <w:rFonts w:hint="eastAsia" w:ascii="微软雅黑" w:hAnsi="微软雅黑" w:eastAsia="微软雅黑"/>
    </w:rPr>
  </w:style>
  <w:style w:type="character" w:customStyle="1" w:styleId="42">
    <w:name w:val="apple-converted-space"/>
    <w:qFormat/>
    <w:uiPriority w:val="0"/>
  </w:style>
  <w:style w:type="paragraph" w:styleId="43">
    <w:name w:val="List Paragraph"/>
    <w:basedOn w:val="1"/>
    <w:link w:val="44"/>
    <w:qFormat/>
    <w:uiPriority w:val="34"/>
    <w:pPr>
      <w:ind w:firstLine="420" w:firstLineChars="200"/>
    </w:pPr>
    <w:rPr>
      <w:szCs w:val="24"/>
      <w:lang w:val="zh-CN" w:eastAsia="zh-CN"/>
    </w:rPr>
  </w:style>
  <w:style w:type="character" w:customStyle="1" w:styleId="44">
    <w:name w:val="列出段落 Char"/>
    <w:link w:val="43"/>
    <w:qFormat/>
    <w:uiPriority w:val="34"/>
    <w:rPr>
      <w:rFonts w:ascii="Times New Roman" w:hAnsi="Times New Roman"/>
      <w:kern w:val="2"/>
      <w:sz w:val="21"/>
      <w:szCs w:val="24"/>
    </w:rPr>
  </w:style>
  <w:style w:type="paragraph" w:customStyle="1" w:styleId="4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6">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7">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8">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9">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50">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51">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52">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5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7">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9">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61">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6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6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70">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71">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72">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73">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74">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5">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7">
    <w:name w:val="正文文本 2 Char"/>
    <w:basedOn w:val="18"/>
    <w:link w:val="13"/>
    <w:semiHidden/>
    <w:qFormat/>
    <w:uiPriority w:val="99"/>
    <w:rPr>
      <w:rFonts w:ascii="Times New Roman" w:hAnsi="Times New Roman"/>
      <w:kern w:val="2"/>
      <w:sz w:val="21"/>
    </w:rPr>
  </w:style>
  <w:style w:type="character" w:customStyle="1" w:styleId="78">
    <w:name w:val="批注文字 Char"/>
    <w:basedOn w:val="18"/>
    <w:link w:val="4"/>
    <w:semiHidden/>
    <w:qFormat/>
    <w:uiPriority w:val="99"/>
    <w:rPr>
      <w:rFonts w:ascii="Times New Roman" w:hAnsi="Times New Roman"/>
      <w:kern w:val="2"/>
      <w:sz w:val="21"/>
    </w:rPr>
  </w:style>
  <w:style w:type="character" w:customStyle="1" w:styleId="79">
    <w:name w:val="批注主题 Char"/>
    <w:basedOn w:val="78"/>
    <w:link w:val="15"/>
    <w:semiHidden/>
    <w:qFormat/>
    <w:uiPriority w:val="99"/>
    <w:rPr>
      <w:rFonts w:ascii="Times New Roman" w:hAnsi="Times New Roman"/>
      <w:b/>
      <w:bCs/>
      <w:kern w:val="2"/>
      <w:sz w:val="21"/>
    </w:rPr>
  </w:style>
  <w:style w:type="character" w:customStyle="1" w:styleId="80">
    <w:name w:val="Default Char"/>
    <w:link w:val="35"/>
    <w:qFormat/>
    <w:locked/>
    <w:uiPriority w:val="0"/>
    <w:rPr>
      <w:rFonts w:ascii="......." w:hAnsi="......." w:eastAsia="......." w:cs="......."/>
      <w:color w:val="000000"/>
      <w:sz w:val="24"/>
      <w:szCs w:val="24"/>
    </w:rPr>
  </w:style>
  <w:style w:type="character" w:customStyle="1" w:styleId="81">
    <w:name w:val="NormalCharacter"/>
    <w:qFormat/>
    <w:uiPriority w:val="0"/>
  </w:style>
  <w:style w:type="character" w:customStyle="1" w:styleId="82">
    <w:name w:val="正文文本 Char"/>
    <w:basedOn w:val="18"/>
    <w:link w:val="5"/>
    <w:qFormat/>
    <w:uiPriority w:val="0"/>
    <w:rPr>
      <w:rFonts w:ascii="Times New Roman" w:hAnsi="Times New Roman"/>
      <w:kern w:val="2"/>
      <w:sz w:val="21"/>
    </w:rPr>
  </w:style>
  <w:style w:type="character" w:customStyle="1" w:styleId="83">
    <w:name w:val="checked"/>
    <w:basedOn w:val="18"/>
    <w:qFormat/>
    <w:uiPriority w:val="0"/>
  </w:style>
  <w:style w:type="character" w:customStyle="1" w:styleId="84">
    <w:name w:val="checked1"/>
    <w:basedOn w:val="18"/>
    <w:qFormat/>
    <w:uiPriority w:val="0"/>
  </w:style>
  <w:style w:type="character" w:customStyle="1" w:styleId="85">
    <w:name w:val="old"/>
    <w:basedOn w:val="18"/>
    <w:qFormat/>
    <w:uiPriority w:val="0"/>
    <w:rPr>
      <w:color w:val="999999"/>
    </w:rPr>
  </w:style>
  <w:style w:type="character" w:customStyle="1" w:styleId="86">
    <w:name w:val="filename"/>
    <w:basedOn w:val="18"/>
    <w:qFormat/>
    <w:uiPriority w:val="0"/>
    <w:rPr>
      <w:color w:val="777777"/>
      <w:sz w:val="16"/>
      <w:szCs w:val="16"/>
    </w:rPr>
  </w:style>
  <w:style w:type="character" w:customStyle="1" w:styleId="87">
    <w:name w:val="action"/>
    <w:basedOn w:val="18"/>
    <w:qFormat/>
    <w:uiPriority w:val="0"/>
    <w:rPr>
      <w:b/>
      <w:bCs/>
      <w:sz w:val="16"/>
      <w:szCs w:val="16"/>
      <w:shd w:val="clear" w:fill="FFFFFF"/>
    </w:rPr>
  </w:style>
  <w:style w:type="character" w:customStyle="1" w:styleId="88">
    <w:name w:val="hour_am"/>
    <w:basedOn w:val="18"/>
    <w:qFormat/>
    <w:uiPriority w:val="0"/>
  </w:style>
  <w:style w:type="character" w:customStyle="1" w:styleId="89">
    <w:name w:val="hover2"/>
    <w:basedOn w:val="18"/>
    <w:qFormat/>
    <w:uiPriority w:val="0"/>
    <w:rPr>
      <w:shd w:val="clear" w:fill="EEEEEE"/>
    </w:rPr>
  </w:style>
  <w:style w:type="character" w:customStyle="1" w:styleId="90">
    <w:name w:val="hour_pm"/>
    <w:basedOn w:val="18"/>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CA84B-5EA7-4627-91C5-910E98FB81E4}">
  <ds:schemaRefs/>
</ds:datastoreItem>
</file>

<file path=docProps/app.xml><?xml version="1.0" encoding="utf-8"?>
<Properties xmlns="http://schemas.openxmlformats.org/officeDocument/2006/extended-properties" xmlns:vt="http://schemas.openxmlformats.org/officeDocument/2006/docPropsVTypes">
  <Template>Normal.dotm</Template>
  <Pages>67</Pages>
  <Words>4906</Words>
  <Characters>5607</Characters>
  <Lines>246</Lines>
  <Paragraphs>69</Paragraphs>
  <TotalTime>16</TotalTime>
  <ScaleCrop>false</ScaleCrop>
  <LinksUpToDate>false</LinksUpToDate>
  <CharactersWithSpaces>5668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2024-06-13T06:26:00Z</dcterms:created>
  <dc:creator>未定义</dc:creator>
  <cp:lastModifiedBy>张颖颖</cp:lastModifiedBy>
  <cp:lastPrinted>2015-08-04T03:01:00Z</cp:lastPrinted>
  <dcterms:modified xsi:type="dcterms:W3CDTF">2025-10-31T00:49:06Z</dcterms:modified>
  <dc:title>2015年天津市政府债券</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eyJoZGlkIjoiMDc3YTNkNjY4NDM5NGVlOTc3ZmRiYTBkYTExNTkwYzUiLCJ1c2VySWQiOiIxMDcwMzM1ODgzIn0=</vt:lpwstr>
  </property>
  <property fmtid="{D5CDD505-2E9C-101B-9397-08002B2CF9AE}" pid="4" name="ICV">
    <vt:lpwstr>4541BFD854CD4549852A784102A73625_13</vt:lpwstr>
  </property>
</Properties>
</file>