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61A9F8">
      <w:pPr>
        <w:rPr>
          <w:rFonts w:eastAsia="仿宋_GB2312"/>
          <w:sz w:val="84"/>
        </w:rPr>
      </w:pPr>
    </w:p>
    <w:p w14:paraId="678DF5BF">
      <w:pPr>
        <w:ind w:right="105"/>
        <w:jc w:val="center"/>
        <w:rPr>
          <w:rFonts w:hint="eastAsia" w:ascii="宋体" w:hAnsi="宋体" w:eastAsia="宋体" w:cs="Times New Roman"/>
          <w:b/>
          <w:spacing w:val="40"/>
          <w:w w:val="66"/>
          <w:sz w:val="60"/>
          <w:szCs w:val="60"/>
        </w:rPr>
      </w:pPr>
      <w:r>
        <w:rPr>
          <w:rFonts w:hint="eastAsia" w:ascii="宋体" w:hAnsi="宋体" w:cs="Times New Roman"/>
          <w:b/>
          <w:color w:val="auto"/>
          <w:spacing w:val="40"/>
          <w:w w:val="66"/>
          <w:sz w:val="60"/>
          <w:szCs w:val="60"/>
          <w:lang w:eastAsia="zh-CN"/>
        </w:rPr>
        <w:t>天津市西青区精武镇党群服务中心</w:t>
      </w:r>
      <w:r>
        <w:rPr>
          <w:rFonts w:hint="eastAsia" w:ascii="宋体" w:hAnsi="宋体" w:cs="Times New Roman"/>
          <w:b/>
          <w:color w:val="auto"/>
          <w:spacing w:val="40"/>
          <w:w w:val="66"/>
          <w:sz w:val="60"/>
          <w:szCs w:val="60"/>
          <w:lang w:val="en-US" w:eastAsia="zh-CN"/>
        </w:rPr>
        <w:t xml:space="preserve">   </w:t>
      </w:r>
      <w:r>
        <w:rPr>
          <w:rFonts w:hint="eastAsia" w:ascii="宋体" w:hAnsi="宋体" w:cs="Times New Roman"/>
          <w:b/>
          <w:color w:val="auto"/>
          <w:spacing w:val="40"/>
          <w:w w:val="66"/>
          <w:sz w:val="60"/>
          <w:szCs w:val="60"/>
          <w:lang w:eastAsia="zh-CN"/>
        </w:rPr>
        <w:t>（综合便民服务中心）2026年物业服务</w:t>
      </w:r>
      <w:r>
        <w:rPr>
          <w:rFonts w:hint="eastAsia" w:ascii="宋体" w:hAnsi="宋体" w:cs="Times New Roman"/>
          <w:b/>
          <w:color w:val="auto"/>
          <w:spacing w:val="40"/>
          <w:w w:val="66"/>
          <w:sz w:val="60"/>
          <w:szCs w:val="60"/>
          <w:lang w:val="en-US" w:eastAsia="zh-CN"/>
        </w:rPr>
        <w:t xml:space="preserve"> </w:t>
      </w:r>
      <w:r>
        <w:rPr>
          <w:rFonts w:hint="eastAsia" w:ascii="宋体" w:hAnsi="宋体" w:cs="Times New Roman"/>
          <w:b/>
          <w:color w:val="auto"/>
          <w:spacing w:val="40"/>
          <w:w w:val="66"/>
          <w:sz w:val="60"/>
          <w:szCs w:val="60"/>
          <w:lang w:eastAsia="zh-CN"/>
        </w:rPr>
        <w:t>外包项目</w:t>
      </w:r>
      <w:r>
        <w:rPr>
          <w:rFonts w:hint="eastAsia" w:ascii="宋体" w:hAnsi="宋体" w:eastAsia="宋体" w:cs="Times New Roman"/>
          <w:b/>
          <w:spacing w:val="40"/>
          <w:w w:val="66"/>
          <w:sz w:val="60"/>
          <w:szCs w:val="60"/>
        </w:rPr>
        <w:t>招标文件</w:t>
      </w:r>
    </w:p>
    <w:p w14:paraId="35709FBC">
      <w:pPr>
        <w:ind w:right="105"/>
        <w:jc w:val="right"/>
        <w:rPr>
          <w:rFonts w:eastAsia="黑体"/>
          <w:b/>
          <w:spacing w:val="40"/>
          <w:w w:val="66"/>
          <w:sz w:val="60"/>
          <w:szCs w:val="60"/>
        </w:rPr>
      </w:pPr>
    </w:p>
    <w:p w14:paraId="33832FC4">
      <w:pPr>
        <w:ind w:right="1025"/>
        <w:jc w:val="center"/>
        <w:rPr>
          <w:rFonts w:eastAsia="黑体"/>
          <w:b/>
          <w:spacing w:val="40"/>
          <w:w w:val="66"/>
          <w:sz w:val="60"/>
          <w:szCs w:val="60"/>
        </w:rPr>
      </w:pPr>
    </w:p>
    <w:p w14:paraId="02CC041D">
      <w:pPr>
        <w:jc w:val="center"/>
        <w:rPr>
          <w:rFonts w:eastAsia="黑体"/>
          <w:b/>
          <w:spacing w:val="40"/>
          <w:w w:val="66"/>
          <w:sz w:val="15"/>
          <w:szCs w:val="15"/>
        </w:rPr>
      </w:pPr>
      <w:r>
        <w:rPr>
          <w:rFonts w:eastAsia="黑体"/>
          <w:b/>
          <w:spacing w:val="40"/>
          <w:w w:val="66"/>
          <w:sz w:val="56"/>
          <w:szCs w:val="56"/>
        </w:rPr>
        <w:t xml:space="preserve">            </w:t>
      </w:r>
    </w:p>
    <w:p w14:paraId="5BBE5144">
      <w:pPr>
        <w:jc w:val="center"/>
        <w:rPr>
          <w:rFonts w:eastAsia="黑体"/>
          <w:color w:val="auto"/>
          <w:spacing w:val="40"/>
          <w:w w:val="66"/>
          <w:sz w:val="32"/>
          <w:szCs w:val="32"/>
        </w:rPr>
      </w:pPr>
      <w:r>
        <w:rPr>
          <w:rFonts w:eastAsia="黑体"/>
          <w:spacing w:val="40"/>
          <w:w w:val="66"/>
          <w:sz w:val="32"/>
          <w:szCs w:val="32"/>
        </w:rPr>
        <w:t>（项目编号</w:t>
      </w:r>
      <w:r>
        <w:rPr>
          <w:rFonts w:eastAsia="黑体"/>
          <w:color w:val="auto"/>
          <w:spacing w:val="40"/>
          <w:w w:val="66"/>
          <w:sz w:val="32"/>
          <w:szCs w:val="32"/>
        </w:rPr>
        <w:t>：</w:t>
      </w:r>
      <w:r>
        <w:rPr>
          <w:rFonts w:hint="eastAsia" w:eastAsia="黑体"/>
          <w:color w:val="auto"/>
          <w:spacing w:val="40"/>
          <w:w w:val="66"/>
          <w:sz w:val="32"/>
          <w:szCs w:val="32"/>
        </w:rPr>
        <w:t>TJXQ-2025-</w:t>
      </w:r>
      <w:r>
        <w:rPr>
          <w:rFonts w:hint="eastAsia" w:eastAsia="黑体"/>
          <w:color w:val="auto"/>
          <w:spacing w:val="40"/>
          <w:w w:val="66"/>
          <w:sz w:val="32"/>
          <w:szCs w:val="32"/>
          <w:lang w:eastAsia="zh-CN"/>
        </w:rPr>
        <w:t>D-0031</w:t>
      </w:r>
      <w:r>
        <w:rPr>
          <w:rFonts w:eastAsia="黑体"/>
          <w:color w:val="auto"/>
          <w:spacing w:val="40"/>
          <w:w w:val="66"/>
          <w:sz w:val="32"/>
          <w:szCs w:val="32"/>
        </w:rPr>
        <w:t>）</w:t>
      </w:r>
    </w:p>
    <w:p w14:paraId="3276D877">
      <w:pPr>
        <w:rPr>
          <w:sz w:val="40"/>
        </w:rPr>
      </w:pPr>
    </w:p>
    <w:p w14:paraId="61BD20CA">
      <w:pPr>
        <w:rPr>
          <w:sz w:val="36"/>
        </w:rPr>
      </w:pPr>
    </w:p>
    <w:p w14:paraId="28B86471">
      <w:pPr>
        <w:rPr>
          <w:sz w:val="36"/>
        </w:rPr>
      </w:pPr>
    </w:p>
    <w:p w14:paraId="0FFF5302">
      <w:pPr>
        <w:rPr>
          <w:sz w:val="36"/>
        </w:rPr>
      </w:pPr>
    </w:p>
    <w:p w14:paraId="4A8FD161">
      <w:pPr>
        <w:rPr>
          <w:sz w:val="36"/>
        </w:rPr>
      </w:pPr>
    </w:p>
    <w:p w14:paraId="1CD165FD">
      <w:pPr>
        <w:rPr>
          <w:sz w:val="36"/>
        </w:rPr>
      </w:pPr>
    </w:p>
    <w:p w14:paraId="0812F725">
      <w:pPr>
        <w:rPr>
          <w:sz w:val="36"/>
        </w:rPr>
      </w:pPr>
    </w:p>
    <w:p w14:paraId="69C887E5">
      <w:pPr>
        <w:rPr>
          <w:sz w:val="36"/>
        </w:rPr>
      </w:pPr>
    </w:p>
    <w:p w14:paraId="4B21DA2C">
      <w:pPr>
        <w:rPr>
          <w:rFonts w:eastAsia="黑体"/>
          <w:spacing w:val="20"/>
          <w:w w:val="66"/>
          <w:sz w:val="44"/>
          <w:szCs w:val="44"/>
        </w:rPr>
      </w:pPr>
    </w:p>
    <w:p w14:paraId="1D9D1D84">
      <w:pPr>
        <w:ind w:firstLine="2826" w:firstLineChars="900"/>
        <w:rPr>
          <w:rFonts w:hint="eastAsia" w:eastAsia="黑体"/>
          <w:spacing w:val="20"/>
          <w:w w:val="66"/>
          <w:sz w:val="44"/>
          <w:szCs w:val="44"/>
          <w:lang w:eastAsia="zh-CN"/>
        </w:rPr>
      </w:pPr>
      <w:r>
        <w:rPr>
          <w:rFonts w:eastAsia="黑体"/>
          <w:spacing w:val="20"/>
          <w:w w:val="66"/>
          <w:sz w:val="44"/>
          <w:szCs w:val="44"/>
        </w:rPr>
        <w:t>天津市</w:t>
      </w:r>
      <w:r>
        <w:rPr>
          <w:rFonts w:hint="eastAsia" w:eastAsia="黑体"/>
          <w:spacing w:val="20"/>
          <w:w w:val="66"/>
          <w:sz w:val="44"/>
          <w:szCs w:val="44"/>
          <w:lang w:eastAsia="zh-CN"/>
        </w:rPr>
        <w:t>西青区财政服务中心</w:t>
      </w:r>
    </w:p>
    <w:p w14:paraId="145B8F01">
      <w:pPr>
        <w:tabs>
          <w:tab w:val="left" w:pos="3281"/>
          <w:tab w:val="center" w:pos="4711"/>
        </w:tabs>
        <w:jc w:val="center"/>
        <w:rPr>
          <w:rFonts w:hint="default" w:eastAsia="仿宋_GB2312"/>
          <w:b/>
          <w:bCs/>
          <w:color w:val="FF0000"/>
          <w:kern w:val="0"/>
          <w:sz w:val="44"/>
          <w:szCs w:val="44"/>
          <w:lang w:val="en-US"/>
        </w:rPr>
      </w:pPr>
      <w:r>
        <w:rPr>
          <w:rFonts w:hint="eastAsia" w:eastAsia="仿宋_GB2312"/>
          <w:b/>
          <w:bCs/>
          <w:color w:val="FF0000"/>
          <w:kern w:val="0"/>
          <w:sz w:val="44"/>
          <w:szCs w:val="44"/>
          <w:lang w:val="en-US" w:eastAsia="zh-CN"/>
        </w:rPr>
        <w:t xml:space="preserve">   </w:t>
      </w:r>
      <w:r>
        <w:rPr>
          <w:rFonts w:eastAsia="仿宋_GB2312"/>
          <w:b/>
          <w:bCs/>
          <w:color w:val="auto"/>
          <w:kern w:val="0"/>
          <w:sz w:val="44"/>
          <w:szCs w:val="44"/>
        </w:rPr>
        <w:t>202</w:t>
      </w:r>
      <w:r>
        <w:rPr>
          <w:rFonts w:hint="eastAsia" w:eastAsia="仿宋_GB2312"/>
          <w:b/>
          <w:bCs/>
          <w:color w:val="auto"/>
          <w:kern w:val="0"/>
          <w:sz w:val="44"/>
          <w:szCs w:val="44"/>
        </w:rPr>
        <w:t>5</w:t>
      </w:r>
      <w:r>
        <w:rPr>
          <w:rFonts w:eastAsia="仿宋_GB2312"/>
          <w:b/>
          <w:bCs/>
          <w:color w:val="auto"/>
          <w:kern w:val="0"/>
          <w:sz w:val="44"/>
          <w:szCs w:val="44"/>
        </w:rPr>
        <w:t>.</w:t>
      </w:r>
      <w:r>
        <w:rPr>
          <w:rFonts w:hint="eastAsia" w:eastAsia="仿宋_GB2312"/>
          <w:b/>
          <w:bCs/>
          <w:color w:val="auto"/>
          <w:kern w:val="0"/>
          <w:sz w:val="44"/>
          <w:szCs w:val="44"/>
          <w:lang w:val="en-US" w:eastAsia="zh-CN"/>
        </w:rPr>
        <w:t>10</w:t>
      </w:r>
    </w:p>
    <w:p w14:paraId="510958A9">
      <w:pPr>
        <w:widowControl/>
        <w:jc w:val="left"/>
        <w:rPr>
          <w:rFonts w:eastAsia="仿宋_GB2312"/>
          <w:b/>
          <w:bCs/>
          <w:kern w:val="0"/>
          <w:sz w:val="44"/>
          <w:szCs w:val="44"/>
        </w:rPr>
      </w:pPr>
    </w:p>
    <w:p w14:paraId="4F6D8663">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74D0A1EF">
      <w:pPr>
        <w:ind w:firstLine="408" w:firstLineChars="100"/>
        <w:jc w:val="center"/>
        <w:rPr>
          <w:b/>
          <w:spacing w:val="20"/>
          <w:w w:val="80"/>
          <w:sz w:val="48"/>
          <w:szCs w:val="48"/>
        </w:rPr>
      </w:pPr>
      <w:r>
        <w:rPr>
          <w:b/>
          <w:spacing w:val="20"/>
          <w:w w:val="80"/>
          <w:sz w:val="48"/>
          <w:szCs w:val="48"/>
        </w:rPr>
        <w:t>目  录</w:t>
      </w:r>
    </w:p>
    <w:p w14:paraId="49E1B0A6">
      <w:pPr>
        <w:spacing w:line="560" w:lineRule="exact"/>
        <w:ind w:right="-141" w:rightChars="-73"/>
        <w:rPr>
          <w:b/>
          <w:sz w:val="24"/>
        </w:rPr>
      </w:pPr>
      <w:r>
        <w:rPr>
          <w:b/>
          <w:sz w:val="24"/>
        </w:rPr>
        <w:t>第一部分  投标邀请函</w:t>
      </w:r>
    </w:p>
    <w:p w14:paraId="033D10A7">
      <w:pPr>
        <w:spacing w:line="560" w:lineRule="exact"/>
        <w:ind w:right="-141" w:rightChars="-73"/>
        <w:rPr>
          <w:b/>
          <w:sz w:val="24"/>
        </w:rPr>
      </w:pPr>
    </w:p>
    <w:p w14:paraId="5E29725F">
      <w:pPr>
        <w:spacing w:line="560" w:lineRule="exact"/>
        <w:ind w:right="-141" w:rightChars="-73"/>
        <w:rPr>
          <w:b/>
          <w:sz w:val="24"/>
        </w:rPr>
      </w:pPr>
      <w:r>
        <w:rPr>
          <w:b/>
          <w:sz w:val="24"/>
        </w:rPr>
        <w:t>第二部分  招标项目要求</w:t>
      </w:r>
    </w:p>
    <w:p w14:paraId="1D120661">
      <w:pPr>
        <w:spacing w:line="560" w:lineRule="exact"/>
        <w:ind w:right="-141" w:rightChars="-73"/>
        <w:rPr>
          <w:b/>
          <w:sz w:val="24"/>
        </w:rPr>
      </w:pPr>
    </w:p>
    <w:p w14:paraId="04666902">
      <w:pPr>
        <w:spacing w:line="560" w:lineRule="exact"/>
        <w:ind w:right="-141" w:rightChars="-73"/>
        <w:rPr>
          <w:b/>
          <w:sz w:val="24"/>
        </w:rPr>
      </w:pPr>
      <w:r>
        <w:rPr>
          <w:b/>
          <w:sz w:val="24"/>
        </w:rPr>
        <w:t>第三部分  投标须知</w:t>
      </w:r>
    </w:p>
    <w:p w14:paraId="439FF06A">
      <w:pPr>
        <w:spacing w:line="560" w:lineRule="exact"/>
        <w:ind w:right="-141" w:rightChars="-73"/>
        <w:rPr>
          <w:sz w:val="24"/>
        </w:rPr>
      </w:pPr>
    </w:p>
    <w:p w14:paraId="22BD3DFA">
      <w:pPr>
        <w:spacing w:line="560" w:lineRule="exact"/>
        <w:rPr>
          <w:b/>
          <w:sz w:val="24"/>
        </w:rPr>
      </w:pPr>
      <w:r>
        <w:rPr>
          <w:b/>
          <w:sz w:val="24"/>
        </w:rPr>
        <w:t>第四部分  合同条款</w:t>
      </w:r>
    </w:p>
    <w:p w14:paraId="05209151">
      <w:pPr>
        <w:spacing w:line="560" w:lineRule="exact"/>
        <w:rPr>
          <w:sz w:val="24"/>
        </w:rPr>
      </w:pPr>
    </w:p>
    <w:p w14:paraId="7EE7EE86">
      <w:pPr>
        <w:spacing w:line="560" w:lineRule="exact"/>
        <w:rPr>
          <w:sz w:val="24"/>
        </w:rPr>
      </w:pPr>
      <w:r>
        <w:rPr>
          <w:b/>
          <w:sz w:val="24"/>
        </w:rPr>
        <w:t>第五部分  投标文件格式</w:t>
      </w:r>
    </w:p>
    <w:p w14:paraId="027EADD8">
      <w:pPr>
        <w:rPr>
          <w:sz w:val="24"/>
        </w:rPr>
      </w:pPr>
    </w:p>
    <w:p w14:paraId="2ECB2150">
      <w:pPr>
        <w:rPr>
          <w:sz w:val="24"/>
        </w:rPr>
      </w:pPr>
    </w:p>
    <w:p w14:paraId="7FB2A0B0">
      <w:pPr>
        <w:rPr>
          <w:sz w:val="24"/>
        </w:rPr>
      </w:pPr>
    </w:p>
    <w:p w14:paraId="21F23C90">
      <w:pPr>
        <w:rPr>
          <w:sz w:val="24"/>
        </w:rPr>
      </w:pPr>
    </w:p>
    <w:p w14:paraId="5F0C706B">
      <w:pPr>
        <w:rPr>
          <w:sz w:val="24"/>
        </w:rPr>
      </w:pPr>
    </w:p>
    <w:p w14:paraId="24E64B14">
      <w:pPr>
        <w:rPr>
          <w:sz w:val="24"/>
        </w:rPr>
      </w:pPr>
    </w:p>
    <w:p w14:paraId="1C20CD5B">
      <w:pPr>
        <w:rPr>
          <w:b/>
        </w:rPr>
      </w:pPr>
    </w:p>
    <w:p w14:paraId="62056593">
      <w:pPr>
        <w:pStyle w:val="35"/>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A7A5829">
      <w:pPr>
        <w:pStyle w:val="35"/>
        <w:rPr>
          <w:rFonts w:ascii="Times New Roman" w:hAnsi="Times New Roman"/>
        </w:rPr>
      </w:pPr>
      <w:r>
        <w:rPr>
          <w:rFonts w:ascii="Times New Roman" w:hAnsi="Times New Roman"/>
        </w:rPr>
        <w:t>第一部分  投标邀请函</w:t>
      </w:r>
      <w:bookmarkEnd w:id="0"/>
    </w:p>
    <w:p w14:paraId="08B02ACF">
      <w:pPr>
        <w:pStyle w:val="63"/>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lang w:eastAsia="zh-CN"/>
        </w:rPr>
        <w:t>天津市西青区精武镇党群服务中心</w:t>
      </w:r>
      <w:r>
        <w:rPr>
          <w:rFonts w:ascii="Times New Roman" w:hAnsi="Times New Roman" w:cs="Times New Roman" w:eastAsiaTheme="minorEastAsia"/>
          <w:color w:val="auto"/>
          <w:szCs w:val="32"/>
        </w:rPr>
        <w:t>委托，天津市</w:t>
      </w:r>
      <w:r>
        <w:rPr>
          <w:rFonts w:hint="eastAsia" w:ascii="Times New Roman" w:hAnsi="Times New Roman" w:cs="Times New Roman" w:eastAsiaTheme="minorEastAsia"/>
          <w:color w:val="auto"/>
          <w:szCs w:val="32"/>
        </w:rPr>
        <w:t>西青区</w:t>
      </w:r>
      <w:r>
        <w:rPr>
          <w:rFonts w:ascii="Times New Roman" w:hAnsi="Times New Roman" w:cs="Times New Roman" w:eastAsiaTheme="minorEastAsia"/>
          <w:color w:val="auto"/>
          <w:szCs w:val="32"/>
        </w:rPr>
        <w:t>政府采购中心将以公开招标方式，对</w:t>
      </w:r>
      <w:r>
        <w:rPr>
          <w:rFonts w:hint="eastAsia" w:ascii="Times New Roman" w:hAnsi="Times New Roman" w:cs="Times New Roman" w:eastAsiaTheme="minorEastAsia"/>
          <w:color w:val="auto"/>
          <w:szCs w:val="32"/>
          <w:lang w:eastAsia="zh-CN"/>
        </w:rPr>
        <w:t>天津市西青区精武镇党群服务中心（综合便民服务中心）2026年物业服务外包项目</w:t>
      </w:r>
      <w:r>
        <w:rPr>
          <w:rFonts w:ascii="Times New Roman" w:hAnsi="Times New Roman" w:cs="Times New Roman" w:eastAsiaTheme="minorEastAsia"/>
          <w:color w:val="auto"/>
          <w:szCs w:val="32"/>
        </w:rPr>
        <w:t>实施政府采购。现欢迎合格的供应商参加投标。</w:t>
      </w:r>
    </w:p>
    <w:p w14:paraId="63FEC123">
      <w:pPr>
        <w:pStyle w:val="63"/>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16D80A3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6F019E5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lang w:eastAsia="zh-CN"/>
        </w:rPr>
        <w:t>天津市西青区精武镇党群服务中心（综合便民服务中心）2026年物业服务外包项目</w:t>
      </w:r>
      <w:r>
        <w:rPr>
          <w:rFonts w:ascii="Times New Roman" w:hAnsi="Times New Roman" w:eastAsia="宋体" w:cs="Times New Roman"/>
          <w:color w:val="auto"/>
        </w:rPr>
        <w:t xml:space="preserve">  </w:t>
      </w:r>
    </w:p>
    <w:p w14:paraId="2EE4879F">
      <w:pPr>
        <w:pStyle w:val="63"/>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（二）项目编号：</w:t>
      </w:r>
      <w:bookmarkStart w:id="16" w:name="_GoBack"/>
      <w:r>
        <w:rPr>
          <w:rFonts w:hint="eastAsia" w:ascii="Times New Roman" w:hAnsi="Times New Roman" w:eastAsia="宋体" w:cs="Times New Roman"/>
          <w:color w:val="auto"/>
        </w:rPr>
        <w:t>TJXQ-2025-</w:t>
      </w:r>
      <w:r>
        <w:rPr>
          <w:rFonts w:hint="eastAsia" w:ascii="Times New Roman" w:hAnsi="Times New Roman" w:eastAsia="宋体" w:cs="Times New Roman"/>
          <w:color w:val="auto"/>
          <w:lang w:eastAsia="zh-CN"/>
        </w:rPr>
        <w:t>D-0031</w:t>
      </w:r>
      <w:bookmarkEnd w:id="16"/>
    </w:p>
    <w:p w14:paraId="4D69BFE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50867837">
      <w:pPr>
        <w:pStyle w:val="63"/>
        <w:spacing w:line="360" w:lineRule="auto"/>
        <w:ind w:firstLine="480" w:firstLineChars="200"/>
        <w:jc w:val="both"/>
        <w:rPr>
          <w:rFonts w:hint="eastAsia" w:ascii="Times New Roman" w:hAnsi="Times New Roman" w:eastAsia="......." w:cs="Times New Roman"/>
          <w:color w:val="auto"/>
          <w:lang w:val="en-US" w:eastAsia="zh-CN"/>
        </w:rPr>
      </w:pPr>
      <w:r>
        <w:rPr>
          <w:rFonts w:hint="eastAsia" w:ascii="宋体" w:hAnsi="宋体"/>
        </w:rPr>
        <w:t>采购明细项目：</w:t>
      </w:r>
      <w:r>
        <w:rPr>
          <w:rFonts w:hint="eastAsia" w:ascii="Times New Roman" w:hAnsi="Times New Roman" w:eastAsia="宋体" w:cs="Times New Roman"/>
          <w:color w:val="auto"/>
          <w:lang w:eastAsia="zh-CN"/>
        </w:rPr>
        <w:t>物业服务外包</w:t>
      </w:r>
      <w:r>
        <w:rPr>
          <w:rFonts w:hint="eastAsia" w:ascii="Times New Roman" w:hAnsi="Times New Roman" w:eastAsia="宋体" w:cs="Times New Roman"/>
          <w:color w:val="auto"/>
          <w:lang w:val="en-US" w:eastAsia="zh-CN"/>
        </w:rPr>
        <w:t>1项</w:t>
      </w:r>
      <w:r>
        <w:rPr>
          <w:rFonts w:hint="eastAsia" w:ascii="宋体" w:hAnsi="宋体"/>
          <w:shd w:val="clear" w:color="auto" w:fill="FFFFFF"/>
        </w:rPr>
        <w:t>，</w:t>
      </w:r>
      <w:r>
        <w:rPr>
          <w:rFonts w:hint="eastAsia" w:ascii="宋体" w:hAnsi="宋体"/>
        </w:rPr>
        <w:t>技术要求详见附件</w:t>
      </w:r>
      <w:r>
        <w:rPr>
          <w:rFonts w:hint="eastAsia" w:ascii="宋体" w:hAnsi="宋体"/>
          <w:lang w:val="en-US" w:eastAsia="zh-CN"/>
        </w:rPr>
        <w:tab/>
      </w:r>
      <w:r>
        <w:rPr>
          <w:rFonts w:hint="eastAsia" w:ascii="宋体" w:hAnsi="宋体"/>
          <w:lang w:val="en-US" w:eastAsia="zh-CN"/>
        </w:rPr>
        <w:t>。</w:t>
      </w:r>
    </w:p>
    <w:p w14:paraId="4DC1DC0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26733069">
      <w:pPr>
        <w:pStyle w:val="63"/>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1380000元。</w:t>
      </w:r>
    </w:p>
    <w:p w14:paraId="452893A0">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注：每包投标报价不得超出该包的预算（最高限价），否则投标无效。</w:t>
      </w:r>
    </w:p>
    <w:p w14:paraId="7E324ED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ascii="Times New Roman" w:hAnsi="Times New Roman" w:cs="Times New Roman"/>
          <w:color w:val="auto"/>
        </w:rPr>
        <w:t>供应商资格要求（实质性要求）</w:t>
      </w:r>
    </w:p>
    <w:p w14:paraId="2FF6162D">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rPr>
        <w:t>1、营业执照副本加盖公章的复印件。</w:t>
      </w:r>
    </w:p>
    <w:p w14:paraId="6FD41D37">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lang w:val="en-US" w:eastAsia="zh-CN"/>
        </w:rPr>
        <w:t>2</w:t>
      </w:r>
      <w:r>
        <w:rPr>
          <w:rFonts w:hint="eastAsia" w:ascii="宋体" w:hAnsi="宋体"/>
          <w:sz w:val="24"/>
          <w:szCs w:val="24"/>
        </w:rPr>
        <w:t>、本次招标不接受联合体投标。</w:t>
      </w:r>
    </w:p>
    <w:p w14:paraId="3F5A0AD3">
      <w:pPr>
        <w:tabs>
          <w:tab w:val="left" w:pos="900"/>
          <w:tab w:val="left" w:pos="7740"/>
        </w:tabs>
        <w:spacing w:line="560" w:lineRule="exact"/>
        <w:ind w:firstLine="480" w:firstLineChars="200"/>
        <w:rPr>
          <w:rFonts w:hint="eastAsia" w:ascii="宋体" w:hAnsi="宋体"/>
          <w:sz w:val="24"/>
          <w:szCs w:val="24"/>
        </w:rPr>
      </w:pPr>
      <w:r>
        <w:rPr>
          <w:rFonts w:hint="eastAsia" w:ascii="宋体" w:hAnsi="宋体"/>
          <w:sz w:val="24"/>
          <w:szCs w:val="24"/>
          <w:lang w:val="en-US" w:eastAsia="zh-CN"/>
        </w:rPr>
        <w:t>3</w:t>
      </w:r>
      <w:r>
        <w:rPr>
          <w:rFonts w:hint="eastAsia" w:ascii="宋体" w:hAnsi="宋体"/>
          <w:sz w:val="24"/>
          <w:szCs w:val="24"/>
        </w:rPr>
        <w:t>、</w:t>
      </w:r>
      <w:r>
        <w:rPr>
          <w:rFonts w:ascii="宋体" w:hAnsi="宋体"/>
          <w:sz w:val="24"/>
          <w:szCs w:val="24"/>
        </w:rPr>
        <w:t>提交</w:t>
      </w:r>
      <w:r>
        <w:rPr>
          <w:rFonts w:hint="eastAsia" w:ascii="宋体" w:hAnsi="宋体"/>
          <w:sz w:val="24"/>
          <w:szCs w:val="24"/>
        </w:rPr>
        <w:t>投标</w:t>
      </w:r>
      <w:r>
        <w:rPr>
          <w:rFonts w:ascii="宋体" w:hAnsi="宋体"/>
          <w:sz w:val="24"/>
          <w:szCs w:val="24"/>
        </w:rPr>
        <w:t>文件截止日前3年在经营活动中没有重大违法记录的书面声明（截至提交响应文件截止日成立不足3年的供应商可提供自成立以来无重大违法记录的书面声明）</w:t>
      </w:r>
      <w:r>
        <w:rPr>
          <w:rFonts w:hint="eastAsia" w:ascii="宋体" w:hAnsi="宋体"/>
          <w:sz w:val="24"/>
          <w:szCs w:val="24"/>
        </w:rPr>
        <w:t>。</w:t>
      </w:r>
    </w:p>
    <w:p w14:paraId="2C464BFC">
      <w:pPr>
        <w:tabs>
          <w:tab w:val="left" w:pos="210"/>
        </w:tabs>
        <w:autoSpaceDE w:val="0"/>
        <w:autoSpaceDN w:val="0"/>
        <w:adjustRightInd w:val="0"/>
        <w:spacing w:line="560" w:lineRule="exact"/>
        <w:ind w:firstLine="480"/>
        <w:rPr>
          <w:rFonts w:hint="eastAsia" w:ascii="宋体" w:hAnsi="宋体"/>
          <w:sz w:val="24"/>
          <w:szCs w:val="24"/>
          <w:lang w:val="en-US" w:eastAsia="zh-CN"/>
        </w:rPr>
      </w:pPr>
      <w:r>
        <w:rPr>
          <w:rFonts w:hint="eastAsia" w:ascii="宋体" w:hAnsi="宋体"/>
          <w:sz w:val="24"/>
          <w:szCs w:val="24"/>
          <w:lang w:val="en-US" w:eastAsia="zh-CN"/>
        </w:rPr>
        <w:t>4. 供应商具有良好的商业信誉和健全的财务</w:t>
      </w:r>
      <w:r>
        <w:rPr>
          <w:rFonts w:hint="eastAsia" w:ascii="宋体" w:hAnsi="宋体"/>
          <w:sz w:val="24"/>
          <w:szCs w:val="24"/>
          <w:lang w:val="en-US" w:eastAsia="zh-CN"/>
        </w:rPr>
        <w:fldChar w:fldCharType="begin"/>
      </w:r>
      <w:r>
        <w:rPr>
          <w:rFonts w:hint="eastAsia" w:ascii="宋体" w:hAnsi="宋体"/>
          <w:sz w:val="24"/>
          <w:szCs w:val="24"/>
          <w:lang w:val="en-US" w:eastAsia="zh-CN"/>
        </w:rPr>
        <w:instrText xml:space="preserve"> HYPERLINK "http://www.chinaacc.com/" \t "_blank" </w:instrText>
      </w:r>
      <w:r>
        <w:rPr>
          <w:rFonts w:hint="eastAsia" w:ascii="宋体" w:hAnsi="宋体"/>
          <w:sz w:val="24"/>
          <w:szCs w:val="24"/>
          <w:lang w:val="en-US" w:eastAsia="zh-CN"/>
        </w:rPr>
        <w:fldChar w:fldCharType="separate"/>
      </w:r>
      <w:r>
        <w:rPr>
          <w:rFonts w:hint="eastAsia" w:ascii="宋体" w:hAnsi="宋体"/>
          <w:sz w:val="24"/>
          <w:szCs w:val="24"/>
          <w:lang w:val="en-US" w:eastAsia="zh-CN"/>
        </w:rPr>
        <w:t>会计</w:t>
      </w:r>
      <w:r>
        <w:rPr>
          <w:rFonts w:hint="eastAsia" w:ascii="宋体" w:hAnsi="宋体"/>
          <w:sz w:val="24"/>
          <w:szCs w:val="24"/>
          <w:lang w:val="en-US" w:eastAsia="zh-CN"/>
        </w:rPr>
        <w:fldChar w:fldCharType="end"/>
      </w:r>
      <w:r>
        <w:rPr>
          <w:rFonts w:hint="eastAsia" w:ascii="宋体" w:hAnsi="宋体"/>
          <w:sz w:val="24"/>
          <w:szCs w:val="24"/>
          <w:lang w:val="en-US" w:eastAsia="zh-CN"/>
        </w:rPr>
        <w:t>制度，提供2024年度经第三方会计师事务所审计的企业审计报告复印件或2025年度至今银行出具的资信证明复印件。</w:t>
      </w:r>
    </w:p>
    <w:p w14:paraId="5A361B2D">
      <w:pPr>
        <w:tabs>
          <w:tab w:val="left" w:pos="210"/>
        </w:tabs>
        <w:autoSpaceDE w:val="0"/>
        <w:autoSpaceDN w:val="0"/>
        <w:adjustRightInd w:val="0"/>
        <w:spacing w:line="560" w:lineRule="exact"/>
        <w:ind w:firstLine="480"/>
        <w:rPr>
          <w:rFonts w:hint="eastAsia" w:ascii="宋体" w:hAnsi="宋体"/>
          <w:sz w:val="24"/>
          <w:szCs w:val="24"/>
          <w:lang w:val="en-US" w:eastAsia="zh-CN"/>
        </w:rPr>
      </w:pPr>
      <w:r>
        <w:rPr>
          <w:rFonts w:hint="eastAsia" w:ascii="宋体" w:hAnsi="宋体"/>
          <w:sz w:val="24"/>
          <w:szCs w:val="24"/>
          <w:lang w:val="en-US" w:eastAsia="zh-CN"/>
        </w:rPr>
        <w:t>5．供应商具有依法缴纳税收和社会保障资金的良好记录，提供2025年1月至开标截止时间前任意1个月的相关证明材料；依法免税或不需要缴纳社会保障资金的供应商，应提供相应文件证明其依法免税（税务机关出具）或不需要缴纳社会保障资金（社会保险基金管理部门出具）。</w:t>
      </w:r>
    </w:p>
    <w:p w14:paraId="47632678">
      <w:pPr>
        <w:tabs>
          <w:tab w:val="left" w:pos="210"/>
        </w:tabs>
        <w:autoSpaceDE w:val="0"/>
        <w:autoSpaceDN w:val="0"/>
        <w:adjustRightInd w:val="0"/>
        <w:spacing w:line="560" w:lineRule="exact"/>
        <w:ind w:firstLine="480"/>
        <w:rPr>
          <w:rFonts w:ascii="Times New Roman" w:hAnsi="Times New Roman" w:cs="Times New Roman" w:eastAsiaTheme="minorEastAsia"/>
          <w:color w:val="auto"/>
          <w:sz w:val="24"/>
          <w:szCs w:val="24"/>
          <w:highlight w:val="none"/>
          <w:lang w:val="en-US" w:eastAsia="zh-CN" w:bidi="ar-SA"/>
        </w:rPr>
      </w:pPr>
      <w:r>
        <w:rPr>
          <w:rFonts w:hint="eastAsia" w:ascii="宋体" w:hAnsi="宋体"/>
          <w:sz w:val="24"/>
          <w:szCs w:val="24"/>
          <w:lang w:val="en-US" w:eastAsia="zh-CN"/>
        </w:rPr>
        <w:t>6.本项目仅中、小微企业、监狱企业、残疾人福利性单位参与，投标人须提供《中小企业声明函》或《残疾人福利性单位声明函》或属于监狱企业的证明文件。</w:t>
      </w:r>
    </w:p>
    <w:p w14:paraId="734AB459">
      <w:pPr>
        <w:pStyle w:val="63"/>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both"/>
        <w:textAlignment w:val="auto"/>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58DA625A">
      <w:pPr>
        <w:pStyle w:val="63"/>
        <w:spacing w:line="360" w:lineRule="auto"/>
        <w:ind w:firstLine="480" w:firstLineChars="200"/>
        <w:jc w:val="both"/>
        <w:rPr>
          <w:rFonts w:hint="eastAsia" w:ascii="Times New Roman" w:hAnsi="Times New Roman" w:eastAsia="宋体" w:cs="Times New Roman"/>
          <w:color w:val="auto"/>
        </w:rPr>
      </w:pPr>
      <w:bookmarkStart w:id="1" w:name="OLE_LINK3"/>
      <w:bookmarkStart w:id="2" w:name="OLE_LINK4"/>
      <w:r>
        <w:rPr>
          <w:rFonts w:hint="eastAsia" w:ascii="Times New Roman" w:hAnsi="Times New Roman" w:eastAsia="宋体" w:cs="Times New Roman"/>
          <w:color w:val="auto"/>
          <w:kern w:val="2"/>
        </w:rPr>
        <w:t>（一）按照国家节</w:t>
      </w:r>
      <w:r>
        <w:rPr>
          <w:rFonts w:hint="eastAsia" w:ascii="Times New Roman" w:hAnsi="Times New Roman" w:eastAsia="宋体" w:cs="Times New Roman"/>
          <w:color w:val="auto"/>
        </w:rPr>
        <w:t>能环保政策执行。</w:t>
      </w:r>
    </w:p>
    <w:p w14:paraId="2E1BD3E7">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（二）本项目仅限</w:t>
      </w:r>
      <w:r>
        <w:rPr>
          <w:rFonts w:hint="eastAsia" w:ascii="宋体" w:hAnsi="宋体"/>
          <w:sz w:val="24"/>
          <w:szCs w:val="24"/>
          <w:lang w:val="en-US" w:eastAsia="zh-CN"/>
        </w:rPr>
        <w:t>中、</w:t>
      </w:r>
      <w:r>
        <w:rPr>
          <w:rFonts w:hint="eastAsia" w:ascii="Times New Roman" w:hAnsi="Times New Roman" w:eastAsia="宋体" w:cs="Times New Roman"/>
          <w:color w:val="auto"/>
        </w:rPr>
        <w:t>小微企业、监狱企业、残疾人福利性单位参与，投标人须提供《中小企业声明函》或《残疾人福利性单位声明函》或属于监狱企业的证明文件。</w:t>
      </w:r>
    </w:p>
    <w:p w14:paraId="14BED98D">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注：</w:t>
      </w:r>
      <w:r>
        <w:rPr>
          <w:rFonts w:hint="eastAsia" w:ascii="宋体" w:hAnsi="宋体"/>
          <w:sz w:val="24"/>
          <w:szCs w:val="24"/>
          <w:lang w:val="en-US" w:eastAsia="zh-CN"/>
        </w:rPr>
        <w:t>中、</w:t>
      </w:r>
      <w:r>
        <w:rPr>
          <w:rFonts w:hint="eastAsia" w:ascii="Times New Roman" w:hAnsi="Times New Roman" w:eastAsia="宋体" w:cs="Times New Roman"/>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EBA27BE">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27039337">
      <w:pPr>
        <w:pStyle w:val="63"/>
        <w:spacing w:line="360" w:lineRule="auto"/>
        <w:ind w:firstLine="480"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0C74E67C">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w:t>
      </w:r>
      <w:r>
        <w:rPr>
          <w:rFonts w:ascii="Times New Roman" w:hAnsi="Times New Roman" w:eastAsia="宋体" w:cs="Times New Roman"/>
          <w:color w:val="auto"/>
          <w:highlight w:val="none"/>
        </w:rPr>
        <w:t>：</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10</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28</w:t>
      </w:r>
      <w:r>
        <w:rPr>
          <w:rFonts w:hint="eastAsia" w:ascii="宋体" w:hAnsi="宋体"/>
          <w:color w:val="auto"/>
          <w:sz w:val="24"/>
          <w:szCs w:val="24"/>
          <w:highlight w:val="none"/>
        </w:rPr>
        <w:t>日</w:t>
      </w:r>
      <w:r>
        <w:rPr>
          <w:rFonts w:ascii="Times New Roman" w:hAnsi="Times New Roman" w:eastAsia="宋体" w:cs="Times New Roman"/>
          <w:color w:val="auto"/>
          <w:highlight w:val="none"/>
        </w:rPr>
        <w:t>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日</w:t>
      </w:r>
      <w:r>
        <w:rPr>
          <w:rFonts w:ascii="Times New Roman" w:hAnsi="Times New Roman" w:eastAsia="宋体" w:cs="Times New Roman"/>
          <w:color w:val="auto"/>
          <w:highlight w:val="none"/>
        </w:rPr>
        <w:t>，每日</w:t>
      </w:r>
      <w:r>
        <w:rPr>
          <w:rFonts w:ascii="Times New Roman" w:hAnsi="Times New Roman" w:eastAsia="宋体" w:cs="Times New Roman"/>
          <w:color w:val="auto"/>
        </w:rPr>
        <w:t>9:00至17:00（北京时间，法定节假日除外）。</w:t>
      </w:r>
    </w:p>
    <w:p w14:paraId="50353A1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66ED505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56"/>
          <w:rFonts w:hint="eastAsia" w:ascii="Times New Roman" w:hAnsi="Times New Roman" w:eastAsia="宋体" w:cs="Times New Roman"/>
          <w:color w:val="auto"/>
        </w:rPr>
        <w:t>http://tjgpc.zwfwb.tj.gov.cn</w:t>
      </w:r>
      <w:r>
        <w:rPr>
          <w:rStyle w:val="56"/>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下载招标文件。</w:t>
      </w:r>
    </w:p>
    <w:p w14:paraId="1B3F233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2EBDD6E">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0B59F93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26567E0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5A91F343">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31E4A8CB">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lang w:eastAsia="zh-CN"/>
        </w:rPr>
        <w:t>）</w:t>
      </w:r>
      <w:r>
        <w:rPr>
          <w:rFonts w:ascii="Times New Roman" w:hAnsi="Times New Roman" w:eastAsia="宋体" w:cs="Times New Roman"/>
          <w:color w:val="auto"/>
        </w:rPr>
        <w:t>投标人须在《天津市政府采购网》</w:t>
      </w:r>
      <w:r>
        <w:rPr>
          <w:rFonts w:hint="eastAsia" w:ascii="Times New Roman" w:hAnsi="Times New Roman" w:eastAsia="宋体" w:cs="Times New Roman"/>
          <w:color w:val="auto"/>
        </w:rPr>
        <w:t>http://www.ccgp-tianjin.gov.cn</w:t>
      </w:r>
      <w:r>
        <w:rPr>
          <w:rFonts w:ascii="Times New Roman" w:hAnsi="Times New Roman" w:eastAsia="宋体" w:cs="Times New Roman"/>
          <w:color w:val="auto"/>
        </w:rPr>
        <w:t>上完成注册并成为合格供应商。</w:t>
      </w:r>
    </w:p>
    <w:p w14:paraId="5CEEC2E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和标前答疑会。</w:t>
      </w:r>
    </w:p>
    <w:p w14:paraId="3122C93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494ECBD3">
      <w:pPr>
        <w:pStyle w:val="63"/>
        <w:spacing w:line="360" w:lineRule="auto"/>
        <w:ind w:firstLine="480" w:firstLineChars="200"/>
        <w:jc w:val="both"/>
        <w:rPr>
          <w:rFonts w:ascii="Times New Roman" w:hAnsi="Times New Roman" w:eastAsia="宋体" w:cs="Times New Roman"/>
          <w:color w:val="auto"/>
        </w:rPr>
      </w:pP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10</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28</w:t>
      </w:r>
      <w:r>
        <w:rPr>
          <w:rFonts w:hint="eastAsia" w:ascii="宋体" w:hAnsi="宋体"/>
          <w:color w:val="auto"/>
          <w:sz w:val="24"/>
          <w:szCs w:val="24"/>
          <w:highlight w:val="none"/>
        </w:rPr>
        <w:t>日</w:t>
      </w:r>
      <w:r>
        <w:rPr>
          <w:rFonts w:ascii="Times New Roman" w:hAnsi="Times New Roman" w:eastAsia="宋体" w:cs="Times New Roman"/>
          <w:color w:val="auto"/>
          <w:highlight w:val="none"/>
        </w:rPr>
        <w:t>9:00至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18</w:t>
      </w:r>
      <w:r>
        <w:rPr>
          <w:rFonts w:hint="eastAsia" w:ascii="宋体" w:hAnsi="宋体"/>
          <w:color w:val="auto"/>
          <w:sz w:val="24"/>
          <w:szCs w:val="24"/>
          <w:highlight w:val="none"/>
        </w:rPr>
        <w:t>日</w:t>
      </w:r>
      <w:r>
        <w:rPr>
          <w:rFonts w:ascii="Times New Roman" w:hAnsi="Times New Roman" w:eastAsia="宋体" w:cs="Times New Roman"/>
          <w:color w:val="auto"/>
          <w:highlight w:val="none"/>
        </w:rPr>
        <w:t>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00837EB2">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ACDE871">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6AA3166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ascii="Times New Roman" w:hAnsi="Times New Roman" w:eastAsia="宋体" w:cs="Times New Roman"/>
          <w:color w:val="auto"/>
          <w:highlight w:val="none"/>
        </w:rPr>
        <w:t>：</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18</w:t>
      </w:r>
      <w:r>
        <w:rPr>
          <w:rFonts w:hint="eastAsia" w:ascii="宋体" w:hAnsi="宋体"/>
          <w:color w:val="auto"/>
          <w:sz w:val="24"/>
          <w:szCs w:val="24"/>
          <w:highlight w:val="none"/>
        </w:rPr>
        <w:t>日</w:t>
      </w:r>
      <w:r>
        <w:rPr>
          <w:rFonts w:ascii="Times New Roman" w:hAnsi="Times New Roman" w:eastAsia="宋体" w:cs="Times New Roman"/>
          <w:color w:val="auto"/>
          <w:highlight w:val="none"/>
        </w:rPr>
        <w:t>8:30</w:t>
      </w:r>
      <w:r>
        <w:rPr>
          <w:rFonts w:hint="eastAsia" w:ascii="Times New Roman" w:hAnsi="Times New Roman" w:eastAsia="宋体" w:cs="Times New Roman"/>
          <w:color w:val="auto"/>
          <w:szCs w:val="21"/>
          <w:highlight w:val="none"/>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390806D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p>
    <w:p w14:paraId="1EFCACC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2A411E0C">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18</w:t>
      </w:r>
      <w:r>
        <w:rPr>
          <w:rFonts w:hint="eastAsia" w:ascii="宋体" w:hAnsi="宋体"/>
          <w:color w:val="auto"/>
          <w:sz w:val="24"/>
          <w:szCs w:val="24"/>
          <w:highlight w:val="none"/>
        </w:rPr>
        <w:t>日</w:t>
      </w:r>
      <w:r>
        <w:rPr>
          <w:rFonts w:ascii="Times New Roman" w:hAnsi="Times New Roman" w:eastAsia="宋体" w:cs="Times New Roman"/>
          <w:color w:val="auto"/>
          <w:highlight w:val="none"/>
        </w:rPr>
        <w:t>8:30至9:</w:t>
      </w:r>
      <w:r>
        <w:rPr>
          <w:rFonts w:hint="eastAsia" w:ascii="Times New Roman" w:hAnsi="Times New Roman" w:eastAsia="宋体" w:cs="Times New Roman"/>
          <w:color w:val="auto"/>
          <w:highlight w:val="none"/>
        </w:rPr>
        <w:t>30</w:t>
      </w:r>
      <w:r>
        <w:rPr>
          <w:rFonts w:ascii="Times New Roman" w:hAnsi="Times New Roman" w:eastAsia="宋体" w:cs="Times New Roman"/>
          <w:color w:val="auto"/>
          <w:highlight w:val="none"/>
        </w:rPr>
        <w:t>完</w:t>
      </w:r>
      <w:r>
        <w:rPr>
          <w:rFonts w:ascii="Times New Roman" w:hAnsi="Times New Roman" w:eastAsia="宋体" w:cs="Times New Roman"/>
          <w:color w:val="auto"/>
        </w:rPr>
        <w:t>成开标解密的投标为有效投标。</w:t>
      </w:r>
    </w:p>
    <w:p w14:paraId="13671E0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完成开标解密。</w:t>
      </w:r>
    </w:p>
    <w:p w14:paraId="3516633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18</w:t>
      </w:r>
      <w:r>
        <w:rPr>
          <w:rFonts w:hint="eastAsia" w:ascii="宋体" w:hAnsi="宋体"/>
          <w:color w:val="auto"/>
          <w:sz w:val="24"/>
          <w:szCs w:val="24"/>
          <w:highlight w:val="none"/>
        </w:rPr>
        <w:t>日</w:t>
      </w:r>
      <w:r>
        <w:rPr>
          <w:rFonts w:ascii="Times New Roman" w:hAnsi="Times New Roman" w:eastAsia="宋体" w:cs="Times New Roman"/>
          <w:color w:val="auto"/>
          <w:highlight w:val="none"/>
        </w:rPr>
        <w:t>9:</w:t>
      </w:r>
      <w:r>
        <w:rPr>
          <w:rFonts w:hint="eastAsia" w:ascii="Times New Roman" w:hAnsi="Times New Roman" w:eastAsia="宋体" w:cs="Times New Roman"/>
          <w:color w:val="auto"/>
          <w:highlight w:val="none"/>
        </w:rPr>
        <w:t>30</w:t>
      </w:r>
      <w:r>
        <w:rPr>
          <w:rFonts w:ascii="Times New Roman" w:hAnsi="Times New Roman" w:eastAsia="宋体" w:cs="Times New Roman"/>
          <w:color w:val="auto"/>
          <w:highlight w:val="none"/>
        </w:rPr>
        <w:t>至12:00</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投</w:t>
      </w:r>
      <w:r>
        <w:rPr>
          <w:rFonts w:hint="eastAsia" w:ascii="Times New Roman" w:hAnsi="Times New Roman" w:eastAsia="宋体" w:cs="Times New Roman"/>
          <w:color w:val="auto"/>
        </w:rPr>
        <w:t>标人可在规定时间内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”自行查看开标信息。</w:t>
      </w:r>
    </w:p>
    <w:p w14:paraId="7F366A2B">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十、采购代理机构名称、地址、联系人及联系方式</w:t>
      </w:r>
    </w:p>
    <w:p w14:paraId="7C250538">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（一）采购代理机构名称：天津市西青区政府采购中心</w:t>
      </w:r>
    </w:p>
    <w:p w14:paraId="70D4537A">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（二）采购代理机构地址：天津市西青区中北镇中北科技产业园一区4号楼西青区市民中心</w:t>
      </w:r>
    </w:p>
    <w:p w14:paraId="222688E6">
      <w:pPr>
        <w:pStyle w:val="63"/>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张颖    联系电话：022-27394697</w:t>
      </w:r>
    </w:p>
    <w:p w14:paraId="13B21370">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E0C7623">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w:t>
      </w:r>
      <w:r>
        <w:rPr>
          <w:rFonts w:hint="eastAsia" w:ascii="Times New Roman" w:hAnsi="Times New Roman" w:eastAsia="宋体" w:cs="Times New Roman"/>
          <w:color w:val="auto"/>
        </w:rPr>
        <w:t>1</w:t>
      </w:r>
      <w:r>
        <w:rPr>
          <w:rFonts w:ascii="Times New Roman" w:hAnsi="Times New Roman" w:eastAsia="宋体" w:cs="Times New Roman"/>
          <w:color w:val="auto"/>
        </w:rPr>
        <w:t>:00，14:00～1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5FF13CD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6DB0DEC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0D6518A">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9F8C631">
      <w:pPr>
        <w:pStyle w:val="63"/>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w:t>
      </w:r>
      <w:r>
        <w:rPr>
          <w:rFonts w:hint="eastAsia" w:ascii="Times New Roman" w:hAnsi="Times New Roman" w:eastAsia="宋体" w:cs="Times New Roman"/>
          <w:color w:val="auto"/>
          <w:highlight w:val="none"/>
          <w:lang w:val="en-US" w:eastAsia="zh-CN"/>
        </w:rPr>
        <w:t>022-8399066</w:t>
      </w:r>
      <w:r>
        <w:rPr>
          <w:rFonts w:hint="eastAsia" w:ascii="Times New Roman" w:hAnsi="Times New Roman" w:eastAsia="宋体" w:cs="Times New Roman"/>
          <w:color w:val="auto"/>
          <w:lang w:val="en-US" w:eastAsia="zh-CN"/>
        </w:rPr>
        <w:t>6</w:t>
      </w:r>
    </w:p>
    <w:p w14:paraId="07E0CBFE">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695677F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51A93FB">
      <w:pPr>
        <w:pStyle w:val="63"/>
        <w:spacing w:line="360" w:lineRule="auto"/>
        <w:ind w:firstLine="480" w:firstLineChars="200"/>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天津市西青区精武镇党群服务中心</w:t>
      </w:r>
    </w:p>
    <w:p w14:paraId="484BC9B2">
      <w:pPr>
        <w:pStyle w:val="63"/>
        <w:spacing w:line="360" w:lineRule="auto"/>
        <w:ind w:firstLine="480" w:firstLineChars="200"/>
        <w:rPr>
          <w:rFonts w:hint="eastAsia" w:ascii="Times New Roman" w:hAnsi="Times New Roman" w:eastAsia="宋体" w:cs="Times New Roman"/>
          <w:color w:val="auto"/>
          <w:highlight w:val="none"/>
          <w:lang w:val="en" w:eastAsia="zh-CN"/>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lang w:eastAsia="zh-CN"/>
        </w:rPr>
        <w:t>天津市西青区精武镇乾华道师大三附小后面</w:t>
      </w:r>
    </w:p>
    <w:p w14:paraId="3919132A">
      <w:pPr>
        <w:pStyle w:val="63"/>
        <w:spacing w:line="360" w:lineRule="auto"/>
        <w:ind w:firstLine="480" w:firstLineChars="200"/>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lang w:eastAsia="zh-CN"/>
        </w:rPr>
        <w:t>韩少臣</w:t>
      </w:r>
    </w:p>
    <w:p w14:paraId="015AFE66">
      <w:pPr>
        <w:pStyle w:val="63"/>
        <w:spacing w:line="360" w:lineRule="auto"/>
        <w:ind w:firstLine="480" w:firstLineChars="200"/>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lang w:val="en-US" w:eastAsia="zh-CN"/>
        </w:rPr>
        <w:t>022-83990666</w:t>
      </w:r>
    </w:p>
    <w:p w14:paraId="7C31FCF7">
      <w:pPr>
        <w:pStyle w:val="63"/>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二</w:t>
      </w:r>
      <w:r>
        <w:rPr>
          <w:rFonts w:ascii="Times New Roman" w:hAnsi="Times New Roman" w:eastAsia="宋体" w:cs="Times New Roman"/>
          <w:color w:val="auto"/>
          <w:highlight w:val="none"/>
        </w:rPr>
        <w:t>、质疑方式</w:t>
      </w:r>
    </w:p>
    <w:p w14:paraId="1650E9A7">
      <w:pPr>
        <w:pStyle w:val="63"/>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6C38732">
      <w:pPr>
        <w:pStyle w:val="63"/>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7838C794">
      <w:pPr>
        <w:pStyle w:val="63"/>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天津市西青区精武镇党群服务中心</w:t>
      </w:r>
    </w:p>
    <w:p w14:paraId="2AA845D9">
      <w:pPr>
        <w:pStyle w:val="63"/>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lang w:eastAsia="zh-CN"/>
        </w:rPr>
        <w:t>津市西青区精武镇乾华道师大三附小后面</w:t>
      </w:r>
    </w:p>
    <w:p w14:paraId="0764B687">
      <w:pPr>
        <w:pStyle w:val="63"/>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eastAsia="zh-CN"/>
        </w:rPr>
        <w:t>韩少臣</w:t>
      </w:r>
    </w:p>
    <w:p w14:paraId="7938C2B4">
      <w:pPr>
        <w:pStyle w:val="63"/>
        <w:spacing w:line="360" w:lineRule="auto"/>
        <w:ind w:firstLine="480" w:firstLineChars="200"/>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4. 联系方式：</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lang w:val="en-US" w:eastAsia="zh-CN"/>
        </w:rPr>
        <w:t>022-83990666</w:t>
      </w:r>
    </w:p>
    <w:p w14:paraId="21050C47">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（二）供应商对质疑答复不满意的，或者采购人、天津市西青区政府采购中心未在规定期限内作出答复的，供应商可以在质疑答复期满后15个工作日内，向采购人同级财政部门提出投诉，逾期不予受理。</w:t>
      </w:r>
    </w:p>
    <w:p w14:paraId="2C80DBAC">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A0D351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66D5AB00">
      <w:pPr>
        <w:pStyle w:val="63"/>
        <w:spacing w:line="360" w:lineRule="auto"/>
        <w:ind w:firstLine="480" w:firstLineChars="200"/>
        <w:jc w:val="both"/>
        <w:rPr>
          <w:rFonts w:ascii="Times New Roman" w:hAnsi="Times New Roman" w:eastAsia="宋体" w:cs="Times New Roman"/>
          <w:color w:val="auto"/>
        </w:rPr>
      </w:pPr>
    </w:p>
    <w:p w14:paraId="6D7F1A2B">
      <w:pPr>
        <w:adjustRightInd w:val="0"/>
        <w:snapToGrid w:val="0"/>
        <w:spacing w:line="400" w:lineRule="exact"/>
        <w:jc w:val="center"/>
        <w:rPr>
          <w:b/>
          <w:sz w:val="24"/>
          <w:szCs w:val="24"/>
        </w:rPr>
      </w:pPr>
      <w:r>
        <w:rPr>
          <w:b/>
          <w:sz w:val="24"/>
          <w:szCs w:val="24"/>
        </w:rPr>
        <w:t>诚信参与政府采购活动提示函</w:t>
      </w:r>
    </w:p>
    <w:p w14:paraId="33822B82">
      <w:pPr>
        <w:pStyle w:val="42"/>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BFB44A5">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4D8DA6F">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AFECB68">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51"/>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2B750C5">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5246D01">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4ADAB011">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93F0460">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3DA7FE4">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502B82C">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4BFE36C">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51"/>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04E96D2">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B49F5C6">
      <w:pPr>
        <w:adjustRightInd w:val="0"/>
        <w:snapToGrid w:val="0"/>
        <w:spacing w:line="340" w:lineRule="exact"/>
        <w:ind w:firstLine="480" w:firstLineChars="200"/>
        <w:rPr>
          <w:rFonts w:eastAsiaTheme="minorEastAsia"/>
          <w:sz w:val="24"/>
        </w:rPr>
      </w:pPr>
    </w:p>
    <w:p w14:paraId="041BA1E0">
      <w:pPr>
        <w:adjustRightInd w:val="0"/>
        <w:snapToGrid w:val="0"/>
        <w:spacing w:line="340" w:lineRule="exact"/>
        <w:ind w:firstLine="643" w:firstLineChars="200"/>
        <w:rPr>
          <w:b/>
          <w:bCs/>
          <w:kern w:val="28"/>
          <w:sz w:val="32"/>
          <w:szCs w:val="32"/>
        </w:rPr>
      </w:pPr>
    </w:p>
    <w:p w14:paraId="1B4D625D">
      <w:pPr>
        <w:adjustRightInd w:val="0"/>
        <w:snapToGrid w:val="0"/>
        <w:spacing w:line="340" w:lineRule="exact"/>
        <w:ind w:firstLine="643" w:firstLineChars="200"/>
        <w:rPr>
          <w:b/>
          <w:bCs/>
          <w:kern w:val="28"/>
          <w:sz w:val="32"/>
          <w:szCs w:val="32"/>
        </w:rPr>
      </w:pPr>
    </w:p>
    <w:p w14:paraId="2EF23E0B">
      <w:pPr>
        <w:adjustRightInd w:val="0"/>
        <w:snapToGrid w:val="0"/>
        <w:spacing w:line="340" w:lineRule="exact"/>
        <w:ind w:firstLine="643" w:firstLineChars="200"/>
        <w:rPr>
          <w:b/>
          <w:bCs/>
          <w:kern w:val="28"/>
          <w:sz w:val="32"/>
          <w:szCs w:val="32"/>
        </w:rPr>
      </w:pPr>
    </w:p>
    <w:p w14:paraId="57B56047">
      <w:pPr>
        <w:adjustRightInd w:val="0"/>
        <w:snapToGrid w:val="0"/>
        <w:spacing w:line="340" w:lineRule="exact"/>
        <w:ind w:firstLine="643" w:firstLineChars="200"/>
        <w:rPr>
          <w:b/>
          <w:bCs/>
          <w:kern w:val="28"/>
          <w:sz w:val="32"/>
          <w:szCs w:val="32"/>
        </w:rPr>
      </w:pPr>
    </w:p>
    <w:p w14:paraId="7309FFDB">
      <w:pPr>
        <w:adjustRightInd w:val="0"/>
        <w:snapToGrid w:val="0"/>
        <w:spacing w:line="340" w:lineRule="exact"/>
        <w:ind w:firstLine="643" w:firstLineChars="200"/>
        <w:rPr>
          <w:b/>
          <w:bCs/>
          <w:kern w:val="28"/>
          <w:sz w:val="32"/>
          <w:szCs w:val="32"/>
        </w:rPr>
      </w:pPr>
    </w:p>
    <w:p w14:paraId="3B9B0479">
      <w:pPr>
        <w:adjustRightInd w:val="0"/>
        <w:snapToGrid w:val="0"/>
        <w:spacing w:line="340" w:lineRule="exact"/>
        <w:ind w:firstLine="643" w:firstLineChars="200"/>
        <w:rPr>
          <w:b/>
          <w:bCs/>
          <w:kern w:val="28"/>
          <w:sz w:val="32"/>
          <w:szCs w:val="32"/>
        </w:rPr>
      </w:pPr>
    </w:p>
    <w:p w14:paraId="26337B78">
      <w:pPr>
        <w:adjustRightInd w:val="0"/>
        <w:snapToGrid w:val="0"/>
        <w:spacing w:line="340" w:lineRule="exact"/>
        <w:ind w:firstLine="643" w:firstLineChars="200"/>
        <w:rPr>
          <w:b/>
          <w:bCs/>
          <w:kern w:val="28"/>
          <w:sz w:val="32"/>
          <w:szCs w:val="32"/>
        </w:rPr>
      </w:pPr>
    </w:p>
    <w:p w14:paraId="55659704">
      <w:pPr>
        <w:adjustRightInd w:val="0"/>
        <w:snapToGrid w:val="0"/>
        <w:spacing w:line="340" w:lineRule="exact"/>
        <w:ind w:firstLine="643" w:firstLineChars="200"/>
        <w:rPr>
          <w:b/>
          <w:bCs/>
          <w:kern w:val="28"/>
          <w:sz w:val="32"/>
          <w:szCs w:val="32"/>
        </w:rPr>
      </w:pPr>
    </w:p>
    <w:p w14:paraId="26391B3F">
      <w:pPr>
        <w:adjustRightInd w:val="0"/>
        <w:snapToGrid w:val="0"/>
        <w:spacing w:line="340" w:lineRule="exact"/>
        <w:ind w:firstLine="643" w:firstLineChars="200"/>
        <w:rPr>
          <w:b/>
          <w:bCs/>
          <w:kern w:val="28"/>
          <w:sz w:val="32"/>
          <w:szCs w:val="32"/>
        </w:rPr>
      </w:pPr>
    </w:p>
    <w:p w14:paraId="292D60D5">
      <w:pPr>
        <w:adjustRightInd w:val="0"/>
        <w:snapToGrid w:val="0"/>
        <w:spacing w:line="340" w:lineRule="exact"/>
        <w:ind w:firstLine="643" w:firstLineChars="200"/>
        <w:rPr>
          <w:b/>
          <w:bCs/>
          <w:kern w:val="28"/>
          <w:sz w:val="32"/>
          <w:szCs w:val="32"/>
        </w:rPr>
      </w:pPr>
    </w:p>
    <w:p w14:paraId="10227CCF">
      <w:pPr>
        <w:adjustRightInd w:val="0"/>
        <w:snapToGrid w:val="0"/>
        <w:spacing w:line="340" w:lineRule="exact"/>
        <w:ind w:firstLine="643" w:firstLineChars="200"/>
        <w:rPr>
          <w:b/>
          <w:bCs/>
          <w:kern w:val="28"/>
          <w:sz w:val="32"/>
          <w:szCs w:val="32"/>
        </w:rPr>
      </w:pPr>
    </w:p>
    <w:p w14:paraId="142E52DA">
      <w:pPr>
        <w:pStyle w:val="35"/>
        <w:rPr>
          <w:rFonts w:ascii="Times New Roman" w:hAnsi="Times New Roman"/>
        </w:rPr>
      </w:pPr>
      <w:r>
        <w:rPr>
          <w:rFonts w:ascii="Times New Roman" w:hAnsi="Times New Roman"/>
        </w:rPr>
        <w:t>第二部分  招标项目要求</w:t>
      </w:r>
      <w:bookmarkEnd w:id="3"/>
    </w:p>
    <w:p w14:paraId="6A83231D">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54A99264">
      <w:pPr>
        <w:autoSpaceDE w:val="0"/>
        <w:autoSpaceDN w:val="0"/>
        <w:adjustRightInd w:val="0"/>
        <w:spacing w:line="360" w:lineRule="auto"/>
        <w:ind w:firstLine="480" w:firstLineChars="200"/>
        <w:rPr>
          <w:sz w:val="24"/>
        </w:rPr>
      </w:pPr>
      <w:r>
        <w:rPr>
          <w:sz w:val="24"/>
        </w:rPr>
        <w:t>（一）报价要求</w:t>
      </w:r>
    </w:p>
    <w:p w14:paraId="2833C85B">
      <w:pPr>
        <w:autoSpaceDE w:val="0"/>
        <w:autoSpaceDN w:val="0"/>
        <w:adjustRightInd w:val="0"/>
        <w:spacing w:line="360" w:lineRule="auto"/>
        <w:ind w:firstLine="480" w:firstLineChars="200"/>
        <w:rPr>
          <w:sz w:val="24"/>
        </w:rPr>
      </w:pPr>
      <w:r>
        <w:rPr>
          <w:sz w:val="24"/>
        </w:rPr>
        <w:t>1. 投标报价以人民币填列。</w:t>
      </w:r>
    </w:p>
    <w:p w14:paraId="29FE3E65">
      <w:pPr>
        <w:autoSpaceDE w:val="0"/>
        <w:autoSpaceDN w:val="0"/>
        <w:adjustRightInd w:val="0"/>
        <w:spacing w:line="360" w:lineRule="auto"/>
        <w:ind w:firstLine="480" w:firstLineChars="200"/>
        <w:rPr>
          <w:color w:val="auto"/>
          <w:sz w:val="24"/>
        </w:rPr>
      </w:pPr>
      <w:r>
        <w:rPr>
          <w:sz w:val="24"/>
        </w:rPr>
        <w:t>2. 投标人的报价应包括：</w:t>
      </w:r>
      <w:r>
        <w:rPr>
          <w:color w:val="auto"/>
          <w:sz w:val="24"/>
        </w:rPr>
        <w:t>人员费用、</w:t>
      </w:r>
      <w:r>
        <w:rPr>
          <w:rFonts w:hint="eastAsia"/>
          <w:color w:val="auto"/>
          <w:sz w:val="24"/>
        </w:rPr>
        <w:t>维保</w:t>
      </w:r>
      <w:r>
        <w:rPr>
          <w:color w:val="auto"/>
          <w:sz w:val="24"/>
        </w:rPr>
        <w:t>服务费用、</w:t>
      </w:r>
      <w:r>
        <w:rPr>
          <w:rFonts w:hint="eastAsia"/>
          <w:color w:val="auto"/>
          <w:sz w:val="24"/>
        </w:rPr>
        <w:t>维修及配件更换费用</w:t>
      </w:r>
      <w:r>
        <w:rPr>
          <w:color w:val="auto"/>
          <w:sz w:val="24"/>
        </w:rPr>
        <w:t>等为完成招标文件规定的一切工作所需的全部费用。投标人所报价格应为最终优惠价格。</w:t>
      </w:r>
    </w:p>
    <w:p w14:paraId="43CE833D">
      <w:pPr>
        <w:spacing w:line="360" w:lineRule="auto"/>
        <w:ind w:firstLine="480" w:firstLineChars="200"/>
        <w:rPr>
          <w:kern w:val="0"/>
          <w:sz w:val="24"/>
          <w:szCs w:val="24"/>
        </w:rPr>
      </w:pPr>
      <w:r>
        <w:rPr>
          <w:rFonts w:hint="eastAsia"/>
          <w:kern w:val="0"/>
          <w:sz w:val="24"/>
          <w:szCs w:val="24"/>
        </w:rPr>
        <w:t xml:space="preserve">3. </w:t>
      </w:r>
      <w:r>
        <w:rPr>
          <w:sz w:val="24"/>
        </w:rPr>
        <w:t>验收相关费用由投标人负责。</w:t>
      </w:r>
    </w:p>
    <w:p w14:paraId="184431DC">
      <w:pPr>
        <w:autoSpaceDE w:val="0"/>
        <w:autoSpaceDN w:val="0"/>
        <w:adjustRightInd w:val="0"/>
        <w:spacing w:line="360" w:lineRule="auto"/>
        <w:ind w:firstLine="480" w:firstLineChars="200"/>
        <w:rPr>
          <w:sz w:val="24"/>
        </w:rPr>
      </w:pPr>
      <w:r>
        <w:rPr>
          <w:sz w:val="24"/>
        </w:rPr>
        <w:t>（二）服务要求</w:t>
      </w:r>
    </w:p>
    <w:p w14:paraId="6C9CF377">
      <w:pPr>
        <w:autoSpaceDE w:val="0"/>
        <w:autoSpaceDN w:val="0"/>
        <w:adjustRightInd w:val="0"/>
        <w:spacing w:line="360" w:lineRule="auto"/>
        <w:ind w:firstLine="480" w:firstLineChars="200"/>
        <w:rPr>
          <w:sz w:val="24"/>
        </w:rPr>
      </w:pPr>
      <w:r>
        <w:rPr>
          <w:rFonts w:hint="eastAsia"/>
          <w:sz w:val="24"/>
        </w:rPr>
        <w:t>（1）人员配置为：项目共配备物业服务人员25人。</w:t>
      </w:r>
    </w:p>
    <w:p w14:paraId="64FFE10A">
      <w:pPr>
        <w:autoSpaceDE w:val="0"/>
        <w:autoSpaceDN w:val="0"/>
        <w:adjustRightInd w:val="0"/>
        <w:spacing w:line="360" w:lineRule="auto"/>
        <w:ind w:firstLine="480" w:firstLineChars="200"/>
        <w:rPr>
          <w:rFonts w:hint="eastAsia"/>
          <w:sz w:val="24"/>
        </w:rPr>
      </w:pPr>
      <w:r>
        <w:rPr>
          <w:rFonts w:hint="eastAsia"/>
          <w:sz w:val="24"/>
        </w:rPr>
        <w:t>（</w:t>
      </w:r>
      <w:r>
        <w:rPr>
          <w:rFonts w:hint="eastAsia"/>
          <w:sz w:val="24"/>
          <w:lang w:val="en-US"/>
        </w:rPr>
        <w:t>2</w:t>
      </w:r>
      <w:r>
        <w:rPr>
          <w:rFonts w:hint="eastAsia"/>
          <w:sz w:val="24"/>
        </w:rPr>
        <w:t>）服务内容包括：楼宇建筑本体维护管理、楼宇设施设备维护管理、环境管理服务、秩序维护与安全保卫管理、客户服务。</w:t>
      </w:r>
    </w:p>
    <w:p w14:paraId="0C5A0C12">
      <w:pPr>
        <w:autoSpaceDE w:val="0"/>
        <w:autoSpaceDN w:val="0"/>
        <w:adjustRightInd w:val="0"/>
        <w:spacing w:line="360" w:lineRule="auto"/>
        <w:ind w:firstLine="480" w:firstLineChars="200"/>
        <w:rPr>
          <w:sz w:val="24"/>
        </w:rPr>
      </w:pPr>
      <w:r>
        <w:rPr>
          <w:sz w:val="24"/>
        </w:rPr>
        <w:t>（三）时间、地点要求</w:t>
      </w:r>
    </w:p>
    <w:p w14:paraId="1C7B97B6">
      <w:pPr>
        <w:autoSpaceDE w:val="0"/>
        <w:autoSpaceDN w:val="0"/>
        <w:adjustRightInd w:val="0"/>
        <w:spacing w:line="360" w:lineRule="auto"/>
        <w:ind w:firstLine="480" w:firstLineChars="200"/>
        <w:rPr>
          <w:color w:val="auto"/>
          <w:sz w:val="24"/>
        </w:rPr>
      </w:pPr>
      <w:r>
        <w:rPr>
          <w:color w:val="auto"/>
          <w:sz w:val="24"/>
        </w:rPr>
        <w:t>1. 时间要求：</w:t>
      </w:r>
      <w:r>
        <w:rPr>
          <w:rFonts w:hint="eastAsia"/>
          <w:color w:val="auto"/>
          <w:sz w:val="24"/>
        </w:rPr>
        <w:t>合同签订之日起一年</w:t>
      </w:r>
      <w:r>
        <w:rPr>
          <w:color w:val="auto"/>
          <w:sz w:val="24"/>
        </w:rPr>
        <w:t>（特殊情况以合同为准）。</w:t>
      </w:r>
    </w:p>
    <w:p w14:paraId="6D5E9C87">
      <w:pPr>
        <w:autoSpaceDE w:val="0"/>
        <w:autoSpaceDN w:val="0"/>
        <w:adjustRightInd w:val="0"/>
        <w:spacing w:line="360" w:lineRule="auto"/>
        <w:ind w:firstLine="480" w:firstLineChars="200"/>
        <w:rPr>
          <w:color w:val="auto"/>
          <w:sz w:val="24"/>
        </w:rPr>
      </w:pPr>
      <w:r>
        <w:rPr>
          <w:color w:val="auto"/>
          <w:sz w:val="24"/>
        </w:rPr>
        <w:t>2. 服务地点：</w:t>
      </w:r>
      <w:r>
        <w:rPr>
          <w:rFonts w:hint="eastAsia"/>
          <w:color w:val="auto"/>
          <w:sz w:val="24"/>
        </w:rPr>
        <w:t>天津市西青区精武镇乾华道师大三附小后面</w:t>
      </w:r>
      <w:r>
        <w:rPr>
          <w:color w:val="auto"/>
          <w:sz w:val="24"/>
        </w:rPr>
        <w:t>。（特殊情况以合同为准）。</w:t>
      </w:r>
    </w:p>
    <w:p w14:paraId="5DBC37A0">
      <w:pPr>
        <w:autoSpaceDE w:val="0"/>
        <w:autoSpaceDN w:val="0"/>
        <w:adjustRightInd w:val="0"/>
        <w:spacing w:line="360" w:lineRule="auto"/>
        <w:ind w:firstLine="480" w:firstLineChars="200"/>
        <w:rPr>
          <w:sz w:val="24"/>
        </w:rPr>
      </w:pPr>
      <w:r>
        <w:rPr>
          <w:sz w:val="24"/>
        </w:rPr>
        <w:t>（四）付款方式</w:t>
      </w:r>
    </w:p>
    <w:p w14:paraId="31587B9A">
      <w:pPr>
        <w:autoSpaceDE w:val="0"/>
        <w:autoSpaceDN w:val="0"/>
        <w:adjustRightInd w:val="0"/>
        <w:spacing w:line="360" w:lineRule="auto"/>
        <w:ind w:firstLine="480" w:firstLineChars="200"/>
        <w:rPr>
          <w:sz w:val="24"/>
        </w:rPr>
      </w:pPr>
      <w:r>
        <w:rPr>
          <w:sz w:val="24"/>
        </w:rPr>
        <w:t>每季度按照实际工作量进行结算并支付 (特殊情况以合同为准)。</w:t>
      </w:r>
    </w:p>
    <w:p w14:paraId="34D06A00">
      <w:pPr>
        <w:autoSpaceDE w:val="0"/>
        <w:autoSpaceDN w:val="0"/>
        <w:adjustRightInd w:val="0"/>
        <w:spacing w:line="360" w:lineRule="auto"/>
        <w:ind w:firstLine="480" w:firstLineChars="200"/>
        <w:rPr>
          <w:sz w:val="24"/>
        </w:rPr>
      </w:pPr>
      <w:r>
        <w:rPr>
          <w:sz w:val="24"/>
        </w:rPr>
        <w:t>（五）投标保证金和履约保证金</w:t>
      </w:r>
    </w:p>
    <w:p w14:paraId="384464A5">
      <w:pPr>
        <w:autoSpaceDE w:val="0"/>
        <w:autoSpaceDN w:val="0"/>
        <w:adjustRightInd w:val="0"/>
        <w:spacing w:line="360" w:lineRule="auto"/>
        <w:ind w:firstLine="480" w:firstLineChars="200"/>
        <w:rPr>
          <w:sz w:val="24"/>
        </w:rPr>
      </w:pPr>
      <w:r>
        <w:rPr>
          <w:sz w:val="24"/>
        </w:rPr>
        <w:t>本项目不收取投标保证金和履约保证金。</w:t>
      </w:r>
    </w:p>
    <w:p w14:paraId="3DA4E9EE">
      <w:pPr>
        <w:autoSpaceDE w:val="0"/>
        <w:autoSpaceDN w:val="0"/>
        <w:adjustRightInd w:val="0"/>
        <w:spacing w:line="360" w:lineRule="auto"/>
        <w:ind w:firstLine="480" w:firstLineChars="200"/>
        <w:rPr>
          <w:sz w:val="24"/>
        </w:rPr>
      </w:pPr>
      <w:r>
        <w:rPr>
          <w:rFonts w:hint="eastAsia"/>
          <w:sz w:val="24"/>
        </w:rPr>
        <w:t>（六）验收方法及标准</w:t>
      </w:r>
    </w:p>
    <w:p w14:paraId="227002C8">
      <w:pPr>
        <w:autoSpaceDE w:val="0"/>
        <w:autoSpaceDN w:val="0"/>
        <w:adjustRightInd w:val="0"/>
        <w:spacing w:line="360" w:lineRule="auto"/>
        <w:ind w:firstLine="480" w:firstLineChars="20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4975FD4">
      <w:pPr>
        <w:autoSpaceDE w:val="0"/>
        <w:autoSpaceDN w:val="0"/>
        <w:adjustRightInd w:val="0"/>
        <w:spacing w:line="360" w:lineRule="auto"/>
        <w:ind w:firstLine="480" w:firstLineChars="200"/>
        <w:rPr>
          <w:bCs/>
          <w:sz w:val="24"/>
        </w:rPr>
      </w:pPr>
      <w:r>
        <w:rPr>
          <w:sz w:val="24"/>
        </w:rPr>
        <w:t>二</w:t>
      </w:r>
      <w:r>
        <w:rPr>
          <w:bCs/>
          <w:sz w:val="24"/>
        </w:rPr>
        <w:t>、技术要求</w:t>
      </w:r>
    </w:p>
    <w:p w14:paraId="106C4C69">
      <w:pPr>
        <w:spacing w:line="360" w:lineRule="auto"/>
        <w:ind w:firstLine="480" w:firstLineChars="200"/>
        <w:outlineLvl w:val="0"/>
        <w:rPr>
          <w:sz w:val="24"/>
        </w:rPr>
      </w:pPr>
      <w:r>
        <w:rPr>
          <w:sz w:val="24"/>
        </w:rPr>
        <w:t>（一）投标人须承诺所提供的服务、人员及设备符合</w:t>
      </w:r>
      <w:r>
        <w:rPr>
          <w:rFonts w:hint="eastAsia"/>
          <w:sz w:val="24"/>
        </w:rPr>
        <w:t>相关国家强</w:t>
      </w:r>
      <w:r>
        <w:rPr>
          <w:sz w:val="24"/>
        </w:rPr>
        <w:t>制性规定。</w:t>
      </w:r>
    </w:p>
    <w:p w14:paraId="7CCC39F7">
      <w:pPr>
        <w:autoSpaceDE w:val="0"/>
        <w:autoSpaceDN w:val="0"/>
        <w:adjustRightInd w:val="0"/>
        <w:spacing w:line="360" w:lineRule="auto"/>
        <w:ind w:firstLine="480" w:firstLineChars="200"/>
        <w:rPr>
          <w:sz w:val="24"/>
        </w:rPr>
      </w:pPr>
      <w:r>
        <w:rPr>
          <w:sz w:val="24"/>
        </w:rPr>
        <w:t>（二）投标人须承诺所提供的服务、人员及设备符合相关国家强制性规定。</w:t>
      </w:r>
      <w:r>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14:paraId="57A6F5A9">
      <w:pPr>
        <w:spacing w:line="360" w:lineRule="auto"/>
        <w:ind w:firstLine="480" w:firstLineChars="200"/>
        <w:rPr>
          <w:rFonts w:ascii="宋体" w:hAnsi="宋体"/>
          <w:sz w:val="24"/>
          <w:szCs w:val="24"/>
        </w:rPr>
      </w:pPr>
      <w:r>
        <w:rPr>
          <w:rFonts w:hint="eastAsia" w:ascii="宋体" w:hAnsi="宋体"/>
          <w:sz w:val="24"/>
          <w:szCs w:val="24"/>
        </w:rPr>
        <w:t>（</w:t>
      </w:r>
      <w:r>
        <w:rPr>
          <w:rFonts w:hint="eastAsia" w:ascii="宋体" w:hAnsi="宋体"/>
          <w:sz w:val="24"/>
          <w:szCs w:val="24"/>
          <w:lang w:eastAsia="zh-CN"/>
        </w:rPr>
        <w:t>三</w:t>
      </w:r>
      <w:r>
        <w:rPr>
          <w:rFonts w:hint="eastAsia" w:ascii="宋体" w:hAnsi="宋体"/>
          <w:sz w:val="24"/>
          <w:szCs w:val="24"/>
        </w:rPr>
        <w:t>）投标人须承诺，若涉及</w:t>
      </w:r>
      <w:r>
        <w:rPr>
          <w:rFonts w:hint="eastAsia"/>
          <w:sz w:val="24"/>
        </w:rPr>
        <w:t>安全技术防范系统、</w:t>
      </w:r>
      <w:r>
        <w:rPr>
          <w:rFonts w:hint="eastAsia" w:ascii="宋体" w:hAnsi="宋体"/>
          <w:sz w:val="24"/>
          <w:szCs w:val="24"/>
        </w:rPr>
        <w:t>防雷系统、消防系统的服务内容，将分别由具备</w:t>
      </w:r>
      <w:r>
        <w:rPr>
          <w:rFonts w:hint="eastAsia"/>
          <w:sz w:val="24"/>
        </w:rPr>
        <w:t>天津市安全技术防范系统设计、安装、维修企业备案登记证或进津安全技术防范系统设计、安装、维修企业备案登记证</w:t>
      </w:r>
      <w:r>
        <w:rPr>
          <w:rFonts w:hint="eastAsia" w:ascii="宋体" w:hAnsi="宋体"/>
          <w:sz w:val="24"/>
          <w:szCs w:val="24"/>
        </w:rPr>
        <w:t>、防雷工程专业施工资质、消防技术服务机构（含消防设施维护保养检测）资质的单位完成，其费用由投标人承担。采购人有权查验服务单位的资质，若不符合要求，采购人有权要求更换服务单位。</w:t>
      </w:r>
    </w:p>
    <w:p w14:paraId="0EDCC47C">
      <w:pPr>
        <w:autoSpaceDE w:val="0"/>
        <w:autoSpaceDN w:val="0"/>
        <w:adjustRightInd w:val="0"/>
        <w:spacing w:line="360" w:lineRule="auto"/>
        <w:ind w:firstLine="480" w:firstLineChars="200"/>
        <w:rPr>
          <w:sz w:val="24"/>
        </w:rPr>
      </w:pPr>
      <w:r>
        <w:rPr>
          <w:rFonts w:hint="eastAsia"/>
          <w:sz w:val="24"/>
        </w:rPr>
        <w:t>（</w:t>
      </w:r>
      <w:r>
        <w:rPr>
          <w:rFonts w:hint="eastAsia"/>
          <w:sz w:val="24"/>
          <w:lang w:eastAsia="zh-CN"/>
        </w:rPr>
        <w:t>四</w:t>
      </w:r>
      <w:r>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74809199">
      <w:pPr>
        <w:autoSpaceDE w:val="0"/>
        <w:autoSpaceDN w:val="0"/>
        <w:adjustRightInd w:val="0"/>
        <w:spacing w:line="360" w:lineRule="auto"/>
        <w:ind w:firstLine="480" w:firstLineChars="200"/>
        <w:rPr>
          <w:sz w:val="24"/>
        </w:rPr>
      </w:pPr>
      <w:r>
        <w:rPr>
          <w:rFonts w:hint="eastAsia"/>
          <w:sz w:val="24"/>
        </w:rPr>
        <w:t>（</w:t>
      </w:r>
      <w:r>
        <w:rPr>
          <w:rFonts w:hint="eastAsia"/>
          <w:sz w:val="24"/>
          <w:lang w:eastAsia="zh-CN"/>
        </w:rPr>
        <w:t>五</w:t>
      </w:r>
      <w:r>
        <w:rPr>
          <w:rFonts w:hint="eastAsia"/>
          <w:sz w:val="24"/>
        </w:rPr>
        <w:t>）</w:t>
      </w:r>
      <w:r>
        <w:rPr>
          <w:sz w:val="24"/>
        </w:rPr>
        <w:t>具体需求详见本部分项目需求书。</w:t>
      </w:r>
    </w:p>
    <w:p w14:paraId="505ACCD0">
      <w:pPr>
        <w:spacing w:line="360" w:lineRule="auto"/>
        <w:ind w:firstLine="480" w:firstLineChars="200"/>
        <w:outlineLvl w:val="0"/>
        <w:rPr>
          <w:sz w:val="24"/>
        </w:rPr>
      </w:pPr>
      <w:r>
        <w:rPr>
          <w:sz w:val="24"/>
        </w:rPr>
        <w:t>三、评分因素及评标标准</w:t>
      </w:r>
    </w:p>
    <w:tbl>
      <w:tblPr>
        <w:tblStyle w:val="48"/>
        <w:tblW w:w="99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830"/>
        <w:gridCol w:w="1007"/>
      </w:tblGrid>
      <w:tr w14:paraId="0A75B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8912" w:type="dxa"/>
            <w:gridSpan w:val="3"/>
            <w:vAlign w:val="center"/>
          </w:tcPr>
          <w:p w14:paraId="078A8602">
            <w:pPr>
              <w:spacing w:line="360" w:lineRule="auto"/>
              <w:jc w:val="center"/>
              <w:rPr>
                <w:rFonts w:hint="eastAsia" w:ascii="宋体" w:hAnsi="宋体" w:cs="宋体"/>
                <w:kern w:val="0"/>
                <w:sz w:val="24"/>
                <w:szCs w:val="24"/>
              </w:rPr>
            </w:pPr>
            <w:r>
              <w:rPr>
                <w:rFonts w:hint="eastAsia" w:ascii="宋体" w:hAnsi="宋体" w:cs="宋体"/>
                <w:kern w:val="0"/>
                <w:sz w:val="24"/>
                <w:szCs w:val="24"/>
              </w:rPr>
              <w:t>第一部分 价格（10分）</w:t>
            </w:r>
          </w:p>
        </w:tc>
        <w:tc>
          <w:tcPr>
            <w:tcW w:w="1007" w:type="dxa"/>
            <w:vAlign w:val="center"/>
          </w:tcPr>
          <w:p w14:paraId="6843C1FB">
            <w:pPr>
              <w:spacing w:line="360" w:lineRule="auto"/>
              <w:jc w:val="center"/>
              <w:rPr>
                <w:rFonts w:hint="eastAsia" w:ascii="宋体" w:hAnsi="宋体" w:cs="宋体"/>
                <w:kern w:val="0"/>
                <w:sz w:val="24"/>
                <w:szCs w:val="24"/>
              </w:rPr>
            </w:pPr>
            <w:r>
              <w:rPr>
                <w:rFonts w:hint="eastAsia" w:ascii="宋体" w:hAnsi="宋体" w:cs="宋体"/>
                <w:kern w:val="0"/>
                <w:sz w:val="24"/>
                <w:szCs w:val="24"/>
              </w:rPr>
              <w:t>分值</w:t>
            </w:r>
          </w:p>
        </w:tc>
      </w:tr>
      <w:tr w14:paraId="17782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noWrap/>
            <w:vAlign w:val="center"/>
          </w:tcPr>
          <w:p w14:paraId="5FFDEAD6">
            <w:pPr>
              <w:spacing w:line="360" w:lineRule="auto"/>
              <w:jc w:val="center"/>
              <w:rPr>
                <w:rFonts w:hint="eastAsia" w:ascii="宋体" w:hAnsi="宋体" w:cs="宋体"/>
                <w:kern w:val="0"/>
                <w:sz w:val="24"/>
                <w:szCs w:val="24"/>
              </w:rPr>
            </w:pPr>
            <w:r>
              <w:rPr>
                <w:rFonts w:hint="eastAsia" w:ascii="宋体" w:hAnsi="宋体" w:cs="宋体"/>
                <w:kern w:val="0"/>
                <w:sz w:val="24"/>
                <w:szCs w:val="24"/>
              </w:rPr>
              <w:t>1</w:t>
            </w:r>
          </w:p>
        </w:tc>
        <w:tc>
          <w:tcPr>
            <w:tcW w:w="1419" w:type="dxa"/>
            <w:vAlign w:val="center"/>
          </w:tcPr>
          <w:p w14:paraId="2B26F826">
            <w:pPr>
              <w:spacing w:line="360" w:lineRule="auto"/>
              <w:jc w:val="center"/>
              <w:rPr>
                <w:rFonts w:hint="eastAsia" w:ascii="宋体" w:hAnsi="宋体" w:cs="宋体"/>
                <w:kern w:val="0"/>
                <w:sz w:val="24"/>
                <w:szCs w:val="24"/>
              </w:rPr>
            </w:pPr>
            <w:r>
              <w:rPr>
                <w:rFonts w:hint="eastAsia" w:ascii="宋体" w:hAnsi="宋体" w:cs="宋体"/>
                <w:kern w:val="0"/>
                <w:sz w:val="24"/>
                <w:szCs w:val="24"/>
              </w:rPr>
              <w:t>价格</w:t>
            </w:r>
          </w:p>
        </w:tc>
        <w:tc>
          <w:tcPr>
            <w:tcW w:w="6830" w:type="dxa"/>
            <w:vAlign w:val="center"/>
          </w:tcPr>
          <w:p w14:paraId="110A8C92">
            <w:pPr>
              <w:spacing w:line="360" w:lineRule="auto"/>
              <w:rPr>
                <w:rFonts w:hint="eastAsia" w:ascii="宋体" w:hAnsi="宋体" w:cs="宋体"/>
                <w:kern w:val="0"/>
                <w:sz w:val="24"/>
                <w:szCs w:val="24"/>
              </w:rPr>
            </w:pPr>
            <w:r>
              <w:rPr>
                <w:rFonts w:hint="eastAsia" w:ascii="宋体" w:hAnsi="宋体" w:cs="宋体"/>
                <w:kern w:val="0"/>
                <w:sz w:val="24"/>
                <w:szCs w:val="24"/>
              </w:rPr>
              <w:t>（1）报价超过采购预算的，响应无效，未超过采购预算的报价按以下公式进行计算。</w:t>
            </w:r>
          </w:p>
          <w:p w14:paraId="5CBF6A72">
            <w:pPr>
              <w:spacing w:line="360" w:lineRule="auto"/>
              <w:rPr>
                <w:rFonts w:hint="eastAsia" w:ascii="宋体" w:hAnsi="宋体" w:cs="宋体"/>
                <w:kern w:val="0"/>
                <w:sz w:val="24"/>
                <w:szCs w:val="24"/>
              </w:rPr>
            </w:pPr>
            <w:r>
              <w:rPr>
                <w:rFonts w:hint="eastAsia" w:ascii="宋体" w:hAnsi="宋体" w:cs="宋体"/>
                <w:kern w:val="0"/>
                <w:sz w:val="24"/>
                <w:szCs w:val="24"/>
              </w:rPr>
              <w:t>（2）磋商报价得分=（评标基准价/磋商报价）×10</w:t>
            </w:r>
          </w:p>
          <w:p w14:paraId="3663741A">
            <w:pPr>
              <w:spacing w:line="360" w:lineRule="auto"/>
              <w:rPr>
                <w:rFonts w:hint="eastAsia" w:ascii="宋体" w:hAnsi="宋体" w:cs="宋体"/>
                <w:kern w:val="0"/>
                <w:sz w:val="24"/>
                <w:szCs w:val="24"/>
              </w:rPr>
            </w:pPr>
            <w:r>
              <w:rPr>
                <w:rFonts w:hint="eastAsia" w:ascii="宋体" w:hAnsi="宋体" w:cs="宋体"/>
                <w:kern w:val="0"/>
                <w:sz w:val="24"/>
                <w:szCs w:val="24"/>
              </w:rPr>
              <w:t>注：满足磋商文件要求且报价最低的报价为评标基准价。</w:t>
            </w:r>
          </w:p>
        </w:tc>
        <w:tc>
          <w:tcPr>
            <w:tcW w:w="1007" w:type="dxa"/>
            <w:vAlign w:val="center"/>
          </w:tcPr>
          <w:p w14:paraId="2069D75F">
            <w:pPr>
              <w:spacing w:line="360" w:lineRule="auto"/>
              <w:jc w:val="center"/>
              <w:rPr>
                <w:rFonts w:hint="eastAsia" w:ascii="宋体" w:hAnsi="宋体" w:cs="宋体"/>
                <w:kern w:val="0"/>
                <w:sz w:val="24"/>
                <w:szCs w:val="24"/>
              </w:rPr>
            </w:pPr>
            <w:r>
              <w:rPr>
                <w:rFonts w:hint="eastAsia" w:ascii="宋体" w:hAnsi="宋体" w:cs="宋体"/>
                <w:kern w:val="0"/>
                <w:sz w:val="24"/>
                <w:szCs w:val="24"/>
              </w:rPr>
              <w:t>10</w:t>
            </w:r>
          </w:p>
        </w:tc>
      </w:tr>
      <w:tr w14:paraId="78F37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8912" w:type="dxa"/>
            <w:gridSpan w:val="3"/>
            <w:noWrap/>
            <w:vAlign w:val="center"/>
          </w:tcPr>
          <w:p w14:paraId="78802192">
            <w:pPr>
              <w:spacing w:line="360" w:lineRule="auto"/>
              <w:jc w:val="center"/>
              <w:rPr>
                <w:rFonts w:hint="eastAsia" w:ascii="宋体" w:hAnsi="宋体" w:cs="宋体"/>
                <w:kern w:val="0"/>
                <w:sz w:val="24"/>
                <w:szCs w:val="24"/>
              </w:rPr>
            </w:pPr>
            <w:r>
              <w:rPr>
                <w:rFonts w:hint="eastAsia" w:ascii="宋体" w:hAnsi="宋体" w:cs="宋体"/>
                <w:kern w:val="0"/>
                <w:sz w:val="24"/>
                <w:szCs w:val="24"/>
              </w:rPr>
              <w:t>第二部分 客观分（50分）</w:t>
            </w:r>
          </w:p>
        </w:tc>
        <w:tc>
          <w:tcPr>
            <w:tcW w:w="1007" w:type="dxa"/>
            <w:vAlign w:val="center"/>
          </w:tcPr>
          <w:p w14:paraId="6694E3C9">
            <w:pPr>
              <w:spacing w:line="360" w:lineRule="auto"/>
              <w:jc w:val="center"/>
              <w:rPr>
                <w:rFonts w:hint="eastAsia" w:ascii="宋体" w:hAnsi="宋体" w:cs="宋体"/>
                <w:kern w:val="0"/>
                <w:sz w:val="24"/>
                <w:szCs w:val="24"/>
              </w:rPr>
            </w:pPr>
            <w:r>
              <w:rPr>
                <w:rFonts w:hint="eastAsia" w:ascii="宋体" w:hAnsi="宋体" w:cs="宋体"/>
                <w:kern w:val="0"/>
                <w:sz w:val="24"/>
                <w:szCs w:val="24"/>
              </w:rPr>
              <w:t>分值</w:t>
            </w:r>
          </w:p>
        </w:tc>
      </w:tr>
      <w:tr w14:paraId="7E309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2F6A4D56">
            <w:pPr>
              <w:spacing w:line="360" w:lineRule="auto"/>
              <w:jc w:val="center"/>
              <w:rPr>
                <w:rFonts w:hint="eastAsia" w:ascii="宋体" w:hAnsi="宋体" w:cs="宋体"/>
                <w:kern w:val="0"/>
                <w:sz w:val="24"/>
                <w:szCs w:val="24"/>
              </w:rPr>
            </w:pPr>
            <w:r>
              <w:rPr>
                <w:rFonts w:hint="eastAsia" w:ascii="宋体" w:hAnsi="宋体" w:cs="宋体"/>
                <w:kern w:val="0"/>
                <w:sz w:val="24"/>
                <w:szCs w:val="24"/>
              </w:rPr>
              <w:t>1</w:t>
            </w:r>
          </w:p>
        </w:tc>
        <w:tc>
          <w:tcPr>
            <w:tcW w:w="1419" w:type="dxa"/>
            <w:vAlign w:val="center"/>
          </w:tcPr>
          <w:p w14:paraId="1C259BB5">
            <w:pPr>
              <w:spacing w:line="360" w:lineRule="auto"/>
              <w:jc w:val="center"/>
              <w:rPr>
                <w:rFonts w:hint="eastAsia" w:ascii="宋体" w:hAnsi="宋体" w:cs="宋体"/>
                <w:kern w:val="0"/>
                <w:sz w:val="24"/>
                <w:szCs w:val="24"/>
              </w:rPr>
            </w:pPr>
            <w:r>
              <w:rPr>
                <w:rFonts w:hint="eastAsia" w:ascii="宋体" w:hAnsi="宋体" w:cs="宋体"/>
                <w:kern w:val="0"/>
                <w:sz w:val="24"/>
                <w:szCs w:val="24"/>
              </w:rPr>
              <w:t>投标人业绩</w:t>
            </w:r>
          </w:p>
        </w:tc>
        <w:tc>
          <w:tcPr>
            <w:tcW w:w="6830" w:type="dxa"/>
            <w:vAlign w:val="center"/>
          </w:tcPr>
          <w:p w14:paraId="01D67D93">
            <w:pPr>
              <w:spacing w:after="0" w:line="360" w:lineRule="auto"/>
              <w:rPr>
                <w:rFonts w:hint="eastAsia" w:ascii="宋体" w:hAnsi="宋体" w:cs="宋体"/>
                <w:kern w:val="0"/>
                <w:sz w:val="24"/>
                <w:szCs w:val="24"/>
              </w:rPr>
            </w:pPr>
            <w:r>
              <w:rPr>
                <w:rFonts w:hint="eastAsia" w:ascii="宋体" w:hAnsi="宋体" w:cs="宋体"/>
                <w:kern w:val="0"/>
                <w:sz w:val="24"/>
                <w:szCs w:val="24"/>
              </w:rPr>
              <w:t>完全按照以下要求提供投标人实施的非住宅物业服务业绩，提供的证明材料均不得遮挡涂黑，否则不予认定加分。</w:t>
            </w:r>
          </w:p>
          <w:p w14:paraId="1C9C20CF">
            <w:pPr>
              <w:spacing w:after="0" w:line="360" w:lineRule="auto"/>
              <w:rPr>
                <w:rFonts w:hint="eastAsia" w:ascii="宋体" w:hAnsi="宋体" w:cs="宋体"/>
                <w:kern w:val="0"/>
                <w:sz w:val="24"/>
                <w:szCs w:val="24"/>
              </w:rPr>
            </w:pPr>
            <w:r>
              <w:rPr>
                <w:rFonts w:hint="eastAsia" w:ascii="宋体" w:hAnsi="宋体" w:cs="宋体"/>
                <w:kern w:val="0"/>
                <w:sz w:val="24"/>
                <w:szCs w:val="24"/>
              </w:rPr>
              <w:t>A. 合同原件扫描件。包括买卖双方名称及盖章、服务期限（合同服务起始日期为2022年1月1日或以后，且已经履行至少1年的时间）、服务内容。</w:t>
            </w:r>
          </w:p>
          <w:p w14:paraId="2CA365B7">
            <w:pPr>
              <w:spacing w:after="0" w:line="360" w:lineRule="auto"/>
              <w:rPr>
                <w:rFonts w:hint="eastAsia" w:ascii="宋体" w:hAnsi="宋体" w:cs="宋体"/>
                <w:kern w:val="0"/>
                <w:sz w:val="24"/>
                <w:szCs w:val="24"/>
              </w:rPr>
            </w:pPr>
            <w:r>
              <w:rPr>
                <w:rFonts w:hint="eastAsia" w:ascii="宋体" w:hAnsi="宋体" w:cs="宋体"/>
                <w:kern w:val="0"/>
                <w:sz w:val="24"/>
                <w:szCs w:val="24"/>
              </w:rPr>
              <w:t>B. 提供上述合同服务期限内至少一个月的服务方开具的发票凭证原件扫描件。</w:t>
            </w:r>
          </w:p>
          <w:p w14:paraId="28A6F361">
            <w:pPr>
              <w:spacing w:after="0" w:line="360" w:lineRule="auto"/>
              <w:rPr>
                <w:rFonts w:hint="eastAsia" w:ascii="宋体" w:hAnsi="宋体" w:cs="宋体"/>
                <w:kern w:val="0"/>
                <w:sz w:val="24"/>
                <w:szCs w:val="24"/>
              </w:rPr>
            </w:pPr>
            <w:r>
              <w:rPr>
                <w:rFonts w:hint="eastAsia" w:ascii="宋体" w:hAnsi="宋体" w:cs="宋体"/>
                <w:kern w:val="0"/>
                <w:sz w:val="24"/>
                <w:szCs w:val="24"/>
              </w:rPr>
              <w:t>每个业绩2分，最多10分</w:t>
            </w:r>
          </w:p>
        </w:tc>
        <w:tc>
          <w:tcPr>
            <w:tcW w:w="1007" w:type="dxa"/>
            <w:vAlign w:val="center"/>
          </w:tcPr>
          <w:p w14:paraId="27D3AA14">
            <w:pPr>
              <w:spacing w:line="360" w:lineRule="auto"/>
              <w:jc w:val="center"/>
              <w:rPr>
                <w:rFonts w:hint="eastAsia" w:ascii="宋体" w:hAnsi="宋体" w:cs="宋体"/>
                <w:kern w:val="0"/>
                <w:sz w:val="24"/>
                <w:szCs w:val="24"/>
              </w:rPr>
            </w:pPr>
            <w:r>
              <w:rPr>
                <w:rFonts w:hint="eastAsia" w:ascii="宋体" w:hAnsi="宋体" w:cs="宋体"/>
                <w:kern w:val="0"/>
                <w:sz w:val="24"/>
                <w:szCs w:val="24"/>
              </w:rPr>
              <w:t>10</w:t>
            </w:r>
          </w:p>
        </w:tc>
      </w:tr>
      <w:tr w14:paraId="346D0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663" w:type="dxa"/>
            <w:noWrap/>
            <w:vAlign w:val="center"/>
          </w:tcPr>
          <w:p w14:paraId="2881DA94">
            <w:pPr>
              <w:spacing w:line="360" w:lineRule="auto"/>
              <w:jc w:val="center"/>
              <w:rPr>
                <w:rFonts w:hint="eastAsia" w:ascii="宋体" w:hAnsi="宋体" w:cs="宋体"/>
                <w:kern w:val="0"/>
                <w:sz w:val="24"/>
                <w:szCs w:val="24"/>
              </w:rPr>
            </w:pPr>
            <w:r>
              <w:rPr>
                <w:rFonts w:hint="eastAsia" w:ascii="宋体" w:hAnsi="宋体" w:cs="宋体"/>
                <w:kern w:val="0"/>
                <w:sz w:val="24"/>
                <w:szCs w:val="24"/>
              </w:rPr>
              <w:t>2</w:t>
            </w:r>
          </w:p>
        </w:tc>
        <w:tc>
          <w:tcPr>
            <w:tcW w:w="1419" w:type="dxa"/>
            <w:vAlign w:val="center"/>
          </w:tcPr>
          <w:p w14:paraId="18AB2E12">
            <w:pPr>
              <w:spacing w:line="360" w:lineRule="auto"/>
              <w:jc w:val="center"/>
              <w:rPr>
                <w:rFonts w:hint="eastAsia" w:ascii="宋体" w:hAnsi="宋体" w:cs="宋体"/>
                <w:kern w:val="0"/>
                <w:sz w:val="24"/>
                <w:szCs w:val="24"/>
              </w:rPr>
            </w:pPr>
            <w:r>
              <w:rPr>
                <w:rFonts w:hint="eastAsia" w:ascii="宋体" w:hAnsi="宋体" w:cs="宋体"/>
                <w:kern w:val="0"/>
                <w:sz w:val="24"/>
                <w:szCs w:val="24"/>
              </w:rPr>
              <w:t>投标人相关证书评价</w:t>
            </w:r>
          </w:p>
        </w:tc>
        <w:tc>
          <w:tcPr>
            <w:tcW w:w="6830" w:type="dxa"/>
            <w:vAlign w:val="center"/>
          </w:tcPr>
          <w:p w14:paraId="7A1314E5">
            <w:pPr>
              <w:spacing w:after="0" w:line="360" w:lineRule="auto"/>
              <w:rPr>
                <w:rFonts w:hint="eastAsia" w:ascii="宋体" w:hAnsi="宋体" w:cs="宋体"/>
                <w:kern w:val="0"/>
                <w:sz w:val="24"/>
                <w:szCs w:val="24"/>
              </w:rPr>
            </w:pPr>
            <w:bookmarkStart w:id="4" w:name="OLE_LINK2"/>
            <w:r>
              <w:rPr>
                <w:rFonts w:hint="eastAsia" w:ascii="宋体" w:hAnsi="宋体" w:cs="宋体"/>
                <w:kern w:val="0"/>
                <w:sz w:val="24"/>
                <w:szCs w:val="24"/>
              </w:rPr>
              <w:t>投标人具备质量管理体系认证、环境管理体系认证、职业健康安全管理体系认证，提供证书扫描件。</w:t>
            </w:r>
          </w:p>
          <w:p w14:paraId="49158369">
            <w:pPr>
              <w:spacing w:after="0" w:line="360" w:lineRule="auto"/>
              <w:rPr>
                <w:rFonts w:hint="eastAsia" w:ascii="宋体" w:hAnsi="宋体" w:cs="宋体"/>
                <w:kern w:val="0"/>
                <w:sz w:val="24"/>
                <w:szCs w:val="24"/>
              </w:rPr>
            </w:pPr>
            <w:r>
              <w:rPr>
                <w:rFonts w:hint="eastAsia" w:ascii="宋体" w:hAnsi="宋体" w:cs="宋体"/>
                <w:kern w:val="0"/>
                <w:sz w:val="24"/>
                <w:szCs w:val="24"/>
              </w:rPr>
              <w:t>具备1个证书得2分，最高6分</w:t>
            </w:r>
            <w:bookmarkEnd w:id="4"/>
          </w:p>
        </w:tc>
        <w:tc>
          <w:tcPr>
            <w:tcW w:w="1007" w:type="dxa"/>
            <w:vAlign w:val="center"/>
          </w:tcPr>
          <w:p w14:paraId="595F347A">
            <w:pPr>
              <w:spacing w:line="360" w:lineRule="auto"/>
              <w:jc w:val="center"/>
              <w:rPr>
                <w:rFonts w:hint="eastAsia" w:ascii="宋体" w:hAnsi="宋体" w:cs="宋体"/>
                <w:kern w:val="0"/>
                <w:sz w:val="24"/>
                <w:szCs w:val="24"/>
              </w:rPr>
            </w:pPr>
            <w:r>
              <w:rPr>
                <w:rFonts w:hint="eastAsia" w:ascii="宋体" w:hAnsi="宋体" w:cs="宋体"/>
                <w:kern w:val="0"/>
                <w:sz w:val="24"/>
                <w:szCs w:val="24"/>
              </w:rPr>
              <w:t>6</w:t>
            </w:r>
          </w:p>
        </w:tc>
      </w:tr>
      <w:tr w14:paraId="1CC07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554A47CC">
            <w:pPr>
              <w:spacing w:line="360" w:lineRule="auto"/>
              <w:jc w:val="center"/>
              <w:rPr>
                <w:rFonts w:hint="eastAsia" w:ascii="宋体" w:hAnsi="宋体" w:cs="宋体"/>
                <w:kern w:val="0"/>
                <w:sz w:val="24"/>
                <w:szCs w:val="24"/>
              </w:rPr>
            </w:pPr>
            <w:r>
              <w:rPr>
                <w:rFonts w:hint="eastAsia" w:ascii="宋体" w:hAnsi="宋体" w:cs="宋体"/>
                <w:kern w:val="0"/>
                <w:sz w:val="24"/>
                <w:szCs w:val="24"/>
              </w:rPr>
              <w:t>3</w:t>
            </w:r>
          </w:p>
        </w:tc>
        <w:tc>
          <w:tcPr>
            <w:tcW w:w="1419" w:type="dxa"/>
            <w:vAlign w:val="center"/>
          </w:tcPr>
          <w:p w14:paraId="1DB150CD">
            <w:pPr>
              <w:spacing w:line="360" w:lineRule="auto"/>
              <w:jc w:val="center"/>
              <w:rPr>
                <w:rFonts w:hint="eastAsia" w:ascii="宋体" w:hAnsi="宋体" w:cs="宋体"/>
                <w:kern w:val="0"/>
                <w:sz w:val="24"/>
                <w:szCs w:val="24"/>
              </w:rPr>
            </w:pPr>
            <w:r>
              <w:rPr>
                <w:rFonts w:hint="eastAsia" w:ascii="宋体" w:hAnsi="宋体" w:cs="宋体"/>
                <w:kern w:val="0"/>
                <w:sz w:val="24"/>
                <w:szCs w:val="24"/>
              </w:rPr>
              <w:t>派驻项目经理评价</w:t>
            </w:r>
          </w:p>
        </w:tc>
        <w:tc>
          <w:tcPr>
            <w:tcW w:w="6830" w:type="dxa"/>
            <w:vAlign w:val="center"/>
          </w:tcPr>
          <w:p w14:paraId="18CC940C">
            <w:pPr>
              <w:widowControl/>
              <w:adjustRightInd w:val="0"/>
              <w:snapToGrid w:val="0"/>
              <w:spacing w:after="0" w:line="360" w:lineRule="auto"/>
              <w:ind w:firstLine="480" w:firstLineChars="200"/>
              <w:rPr>
                <w:kern w:val="0"/>
                <w:sz w:val="24"/>
                <w:szCs w:val="24"/>
              </w:rPr>
            </w:pPr>
            <w:r>
              <w:rPr>
                <w:rFonts w:hint="eastAsia"/>
                <w:kern w:val="0"/>
                <w:sz w:val="24"/>
                <w:szCs w:val="24"/>
              </w:rPr>
              <w:t>投入的项目经理为投标单位正式员工，提供项目经理姓名、项目经理开标日前三个月中连续两个月的由投标单位或其分公司缴纳社会保险证明扫描件，否则不予认定加分。</w:t>
            </w:r>
          </w:p>
          <w:p w14:paraId="7B584B2D">
            <w:pPr>
              <w:widowControl/>
              <w:adjustRightInd w:val="0"/>
              <w:snapToGrid w:val="0"/>
              <w:spacing w:after="0" w:line="360" w:lineRule="auto"/>
              <w:rPr>
                <w:kern w:val="0"/>
                <w:sz w:val="24"/>
                <w:szCs w:val="24"/>
              </w:rPr>
            </w:pPr>
            <w:r>
              <w:rPr>
                <w:rFonts w:hint="eastAsia"/>
                <w:kern w:val="0"/>
                <w:sz w:val="24"/>
                <w:szCs w:val="24"/>
              </w:rPr>
              <w:t>（1）提供项目经理毕业证书扫描件，该项目经理具有本科或以上学历的：1分，其他：0分；</w:t>
            </w:r>
          </w:p>
          <w:p w14:paraId="0548EDBE">
            <w:pPr>
              <w:widowControl/>
              <w:adjustRightInd w:val="0"/>
              <w:snapToGrid w:val="0"/>
              <w:spacing w:after="0" w:line="360" w:lineRule="auto"/>
              <w:rPr>
                <w:kern w:val="0"/>
                <w:sz w:val="24"/>
                <w:szCs w:val="24"/>
              </w:rPr>
            </w:pPr>
            <w:r>
              <w:rPr>
                <w:rFonts w:hint="eastAsia"/>
                <w:kern w:val="0"/>
                <w:sz w:val="24"/>
                <w:szCs w:val="24"/>
              </w:rPr>
              <w:t>（2）提供项目经理用户服务证明扫描件（加盖用户单位公章），用户服务证明能表明该项目经理具备三年（含三年）以上非住宅物业管理经验的：1分，其他：0分；</w:t>
            </w:r>
          </w:p>
          <w:p w14:paraId="59D5572E">
            <w:pPr>
              <w:widowControl/>
              <w:adjustRightInd w:val="0"/>
              <w:snapToGrid w:val="0"/>
              <w:spacing w:after="0" w:line="360" w:lineRule="auto"/>
              <w:rPr>
                <w:kern w:val="0"/>
                <w:sz w:val="24"/>
                <w:szCs w:val="24"/>
              </w:rPr>
            </w:pPr>
            <w:r>
              <w:rPr>
                <w:rFonts w:hint="eastAsia"/>
                <w:kern w:val="0"/>
                <w:sz w:val="24"/>
                <w:szCs w:val="24"/>
              </w:rPr>
              <w:t>（3）提供项目经理身份证扫描件，该项目经理年龄在45周岁或以下的：1分，其他：0分。</w:t>
            </w:r>
          </w:p>
          <w:p w14:paraId="7DB23C4C">
            <w:pPr>
              <w:spacing w:after="0" w:line="360" w:lineRule="auto"/>
              <w:rPr>
                <w:rFonts w:hint="eastAsia" w:ascii="宋体" w:hAnsi="宋体" w:cs="宋体"/>
                <w:kern w:val="0"/>
                <w:sz w:val="24"/>
                <w:szCs w:val="24"/>
              </w:rPr>
            </w:pPr>
            <w:r>
              <w:rPr>
                <w:rFonts w:hint="eastAsia"/>
                <w:kern w:val="0"/>
                <w:sz w:val="24"/>
                <w:szCs w:val="24"/>
              </w:rPr>
              <w:t>（4）提供项目经理</w:t>
            </w:r>
            <w:bookmarkStart w:id="5" w:name="OLE_LINK10"/>
            <w:r>
              <w:rPr>
                <w:rFonts w:hint="eastAsia"/>
                <w:kern w:val="0"/>
                <w:sz w:val="24"/>
                <w:szCs w:val="24"/>
              </w:rPr>
              <w:t>《特种设备安全管理和作业人员证（特种设备安全管理）》</w:t>
            </w:r>
            <w:bookmarkEnd w:id="5"/>
            <w:r>
              <w:rPr>
                <w:rFonts w:hint="eastAsia"/>
                <w:kern w:val="0"/>
                <w:sz w:val="24"/>
                <w:szCs w:val="24"/>
              </w:rPr>
              <w:t>（代号A）证书扫描件得2分，其他0分。</w:t>
            </w:r>
          </w:p>
        </w:tc>
        <w:tc>
          <w:tcPr>
            <w:tcW w:w="1007" w:type="dxa"/>
            <w:vAlign w:val="center"/>
          </w:tcPr>
          <w:p w14:paraId="39C02E64">
            <w:pPr>
              <w:spacing w:line="360" w:lineRule="auto"/>
              <w:jc w:val="center"/>
              <w:rPr>
                <w:rFonts w:hint="eastAsia" w:ascii="宋体" w:hAnsi="宋体" w:cs="宋体"/>
                <w:kern w:val="0"/>
                <w:sz w:val="24"/>
                <w:szCs w:val="24"/>
              </w:rPr>
            </w:pPr>
            <w:r>
              <w:rPr>
                <w:rFonts w:hint="eastAsia" w:ascii="宋体" w:hAnsi="宋体" w:cs="宋体"/>
                <w:kern w:val="0"/>
                <w:sz w:val="24"/>
                <w:szCs w:val="24"/>
              </w:rPr>
              <w:t>5</w:t>
            </w:r>
          </w:p>
        </w:tc>
      </w:tr>
      <w:tr w14:paraId="56F1B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noWrap/>
            <w:vAlign w:val="center"/>
          </w:tcPr>
          <w:p w14:paraId="1DFCCB44">
            <w:pPr>
              <w:spacing w:line="360" w:lineRule="auto"/>
              <w:jc w:val="center"/>
              <w:rPr>
                <w:rFonts w:hint="eastAsia" w:ascii="宋体" w:hAnsi="宋体" w:cs="宋体"/>
                <w:kern w:val="0"/>
                <w:sz w:val="24"/>
                <w:szCs w:val="24"/>
              </w:rPr>
            </w:pPr>
            <w:r>
              <w:rPr>
                <w:rFonts w:hint="eastAsia" w:ascii="宋体" w:hAnsi="宋体" w:cs="宋体"/>
                <w:kern w:val="0"/>
                <w:sz w:val="24"/>
                <w:szCs w:val="24"/>
              </w:rPr>
              <w:t>4</w:t>
            </w:r>
          </w:p>
        </w:tc>
        <w:tc>
          <w:tcPr>
            <w:tcW w:w="1419" w:type="dxa"/>
            <w:vAlign w:val="center"/>
          </w:tcPr>
          <w:p w14:paraId="060EB6D0">
            <w:pPr>
              <w:spacing w:line="360" w:lineRule="auto"/>
              <w:jc w:val="center"/>
              <w:rPr>
                <w:rFonts w:hint="eastAsia" w:ascii="宋体" w:hAnsi="宋体" w:cs="宋体"/>
                <w:kern w:val="0"/>
                <w:sz w:val="24"/>
                <w:szCs w:val="24"/>
              </w:rPr>
            </w:pPr>
            <w:r>
              <w:rPr>
                <w:rFonts w:hint="eastAsia" w:ascii="宋体" w:hAnsi="宋体" w:cs="宋体"/>
                <w:kern w:val="0"/>
                <w:sz w:val="24"/>
                <w:szCs w:val="24"/>
              </w:rPr>
              <w:t>派驻服务人员评价</w:t>
            </w:r>
          </w:p>
        </w:tc>
        <w:tc>
          <w:tcPr>
            <w:tcW w:w="6830" w:type="dxa"/>
            <w:vAlign w:val="center"/>
          </w:tcPr>
          <w:p w14:paraId="2FBCF31C">
            <w:pPr>
              <w:widowControl/>
              <w:adjustRightInd w:val="0"/>
              <w:snapToGrid w:val="0"/>
              <w:spacing w:after="0" w:line="360" w:lineRule="auto"/>
              <w:rPr>
                <w:kern w:val="0"/>
                <w:sz w:val="24"/>
                <w:szCs w:val="24"/>
              </w:rPr>
            </w:pPr>
            <w:r>
              <w:rPr>
                <w:rFonts w:hint="eastAsia"/>
                <w:kern w:val="0"/>
                <w:sz w:val="24"/>
                <w:szCs w:val="24"/>
              </w:rPr>
              <w:t>（1）保洁员：拟投入本项目的保洁员同时具备《特种作业操作证（高处作业）》《天津市病媒生物防制培训证书》，且提供上述人员上述证书扫描件，每个满足要求的上述人员得2分，最多4分；</w:t>
            </w:r>
          </w:p>
          <w:p w14:paraId="3D196AAC">
            <w:pPr>
              <w:widowControl/>
              <w:adjustRightInd w:val="0"/>
              <w:snapToGrid w:val="0"/>
              <w:spacing w:after="0" w:line="360" w:lineRule="auto"/>
              <w:rPr>
                <w:kern w:val="0"/>
                <w:sz w:val="24"/>
                <w:szCs w:val="24"/>
              </w:rPr>
            </w:pPr>
            <w:r>
              <w:rPr>
                <w:rFonts w:hint="eastAsia"/>
                <w:kern w:val="0"/>
                <w:sz w:val="24"/>
                <w:szCs w:val="24"/>
              </w:rPr>
              <w:t>（2）保洁员：提供上述保洁员（已提供证书扫描件的）开标日当月或上一月的由投标单位或其分公司缴纳社会保险证明扫描件，每个合格的人员社保证明扫描件得1分，最多2分。</w:t>
            </w:r>
          </w:p>
          <w:p w14:paraId="131E1570">
            <w:pPr>
              <w:widowControl/>
              <w:adjustRightInd w:val="0"/>
              <w:snapToGrid w:val="0"/>
              <w:spacing w:after="0" w:line="360" w:lineRule="auto"/>
              <w:rPr>
                <w:kern w:val="0"/>
                <w:sz w:val="24"/>
                <w:szCs w:val="24"/>
              </w:rPr>
            </w:pPr>
            <w:r>
              <w:rPr>
                <w:rFonts w:hint="eastAsia"/>
                <w:kern w:val="0"/>
                <w:sz w:val="24"/>
                <w:szCs w:val="24"/>
              </w:rPr>
              <w:t>（3）维修电工：拟投入本项目的维修电工</w:t>
            </w:r>
            <w:bookmarkStart w:id="6" w:name="OLE_LINK11"/>
            <w:r>
              <w:rPr>
                <w:rFonts w:hint="eastAsia"/>
                <w:kern w:val="0"/>
                <w:sz w:val="24"/>
                <w:szCs w:val="24"/>
              </w:rPr>
              <w:t>具备《特种作业操作证（高压电工作业）》和《特种作业操作证（低压电工作业）》</w:t>
            </w:r>
            <w:bookmarkEnd w:id="6"/>
            <w:r>
              <w:rPr>
                <w:rFonts w:hint="eastAsia"/>
                <w:kern w:val="0"/>
                <w:sz w:val="24"/>
                <w:szCs w:val="24"/>
              </w:rPr>
              <w:t>，且提供上述人员上述证书扫描件，每个满足要求的上述人员得2分，最多2分；</w:t>
            </w:r>
          </w:p>
          <w:p w14:paraId="04293212">
            <w:pPr>
              <w:widowControl/>
              <w:adjustRightInd w:val="0"/>
              <w:snapToGrid w:val="0"/>
              <w:spacing w:after="0" w:line="360" w:lineRule="auto"/>
              <w:rPr>
                <w:kern w:val="0"/>
                <w:sz w:val="24"/>
                <w:szCs w:val="24"/>
              </w:rPr>
            </w:pPr>
            <w:r>
              <w:rPr>
                <w:rFonts w:hint="eastAsia"/>
                <w:kern w:val="0"/>
                <w:sz w:val="24"/>
                <w:szCs w:val="24"/>
              </w:rPr>
              <w:t>（4）维修电工：提供上述维修电工（已提供证书扫描件的）开标日当月或上一月的由投标单位或其分公司缴纳社会保险证明扫描件，每个合格的人员社保证明扫描件得1分，最多1分。</w:t>
            </w:r>
          </w:p>
          <w:p w14:paraId="3B72A1D9">
            <w:pPr>
              <w:widowControl/>
              <w:adjustRightInd w:val="0"/>
              <w:snapToGrid w:val="0"/>
              <w:spacing w:after="0" w:line="360" w:lineRule="auto"/>
              <w:rPr>
                <w:kern w:val="0"/>
                <w:sz w:val="24"/>
                <w:szCs w:val="24"/>
              </w:rPr>
            </w:pPr>
            <w:r>
              <w:rPr>
                <w:rFonts w:hint="eastAsia"/>
                <w:kern w:val="0"/>
                <w:sz w:val="24"/>
                <w:szCs w:val="24"/>
              </w:rPr>
              <w:t>（5）弱电管理员：拟投入本项目的弱电管理员</w:t>
            </w:r>
            <w:bookmarkStart w:id="7" w:name="OLE_LINK12"/>
            <w:r>
              <w:rPr>
                <w:rFonts w:hint="eastAsia"/>
                <w:kern w:val="0"/>
                <w:sz w:val="24"/>
                <w:szCs w:val="24"/>
              </w:rPr>
              <w:t>具备《特种作业操作证（低压电工作业）》和《特种设备安全管理和作业人员证（特种设备安全管理）》</w:t>
            </w:r>
            <w:bookmarkEnd w:id="7"/>
            <w:r>
              <w:rPr>
                <w:rFonts w:hint="eastAsia"/>
                <w:kern w:val="0"/>
                <w:sz w:val="24"/>
                <w:szCs w:val="24"/>
              </w:rPr>
              <w:t>，且提供上述人员上述证书扫描件，每个满足要求的上述人员得2分，最多2分；</w:t>
            </w:r>
          </w:p>
          <w:p w14:paraId="37B7DC59">
            <w:pPr>
              <w:spacing w:after="0" w:line="360" w:lineRule="auto"/>
              <w:rPr>
                <w:rFonts w:hint="eastAsia"/>
                <w:kern w:val="0"/>
                <w:sz w:val="24"/>
                <w:szCs w:val="24"/>
              </w:rPr>
            </w:pPr>
            <w:r>
              <w:rPr>
                <w:rFonts w:hint="eastAsia"/>
                <w:kern w:val="0"/>
                <w:sz w:val="24"/>
                <w:szCs w:val="24"/>
              </w:rPr>
              <w:t>（6）弱电管理员：提供上述弱电管理员（已提供证书扫描件的）开标日当月或上一月的由投标单位或其分公司缴纳社会保险证明扫描件，每个合格的人员社保证明扫描件得1分，最多1分。</w:t>
            </w:r>
          </w:p>
          <w:p w14:paraId="238D05FF">
            <w:pPr>
              <w:spacing w:after="0" w:line="360" w:lineRule="auto"/>
              <w:rPr>
                <w:rFonts w:hint="eastAsia"/>
                <w:kern w:val="0"/>
                <w:sz w:val="24"/>
                <w:szCs w:val="24"/>
              </w:rPr>
            </w:pPr>
            <w:r>
              <w:rPr>
                <w:rFonts w:hint="eastAsia"/>
                <w:kern w:val="0"/>
                <w:sz w:val="24"/>
                <w:szCs w:val="24"/>
              </w:rPr>
              <w:t>（7）秩序员：拟投入本项目的秩序员同时具备《职业资格证书（建（构）筑物消防员）或消防设施操作员》和公安机关颁发的保安员证，且提供上述人员上述证书扫描件，每个满足要求的上述人员得1分，最多5分；</w:t>
            </w:r>
          </w:p>
          <w:p w14:paraId="6AF670B2">
            <w:pPr>
              <w:spacing w:after="0" w:line="360" w:lineRule="auto"/>
              <w:rPr>
                <w:rFonts w:hint="eastAsia" w:ascii="宋体" w:hAnsi="宋体" w:cs="宋体"/>
                <w:kern w:val="0"/>
                <w:sz w:val="24"/>
                <w:szCs w:val="24"/>
              </w:rPr>
            </w:pPr>
            <w:r>
              <w:rPr>
                <w:rFonts w:hint="eastAsia"/>
                <w:kern w:val="0"/>
                <w:sz w:val="24"/>
                <w:szCs w:val="24"/>
              </w:rPr>
              <w:t>（8）秩序员：提供上述秩序员（已提供证书扫描件的）开标日当月或上一月的由投标单位或其分公司缴纳社会保险证明扫描件，每个合格的人员社保证明扫描件得1分，最多5分。</w:t>
            </w:r>
          </w:p>
        </w:tc>
        <w:tc>
          <w:tcPr>
            <w:tcW w:w="1007" w:type="dxa"/>
            <w:vAlign w:val="center"/>
          </w:tcPr>
          <w:p w14:paraId="0B4E53CE">
            <w:pPr>
              <w:spacing w:line="360" w:lineRule="auto"/>
              <w:jc w:val="center"/>
              <w:rPr>
                <w:rFonts w:hint="eastAsia" w:ascii="宋体" w:hAnsi="宋体" w:cs="宋体"/>
                <w:kern w:val="0"/>
                <w:sz w:val="24"/>
                <w:szCs w:val="24"/>
              </w:rPr>
            </w:pPr>
            <w:r>
              <w:rPr>
                <w:rFonts w:hint="eastAsia" w:ascii="宋体" w:hAnsi="宋体" w:cs="宋体"/>
                <w:kern w:val="0"/>
                <w:sz w:val="24"/>
                <w:szCs w:val="24"/>
              </w:rPr>
              <w:t>22</w:t>
            </w:r>
          </w:p>
        </w:tc>
      </w:tr>
      <w:tr w14:paraId="6EC71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noWrap/>
            <w:vAlign w:val="center"/>
          </w:tcPr>
          <w:p w14:paraId="114B1027">
            <w:pPr>
              <w:spacing w:line="360" w:lineRule="auto"/>
              <w:jc w:val="center"/>
              <w:rPr>
                <w:rFonts w:hint="eastAsia" w:ascii="宋体" w:hAnsi="宋体" w:cs="宋体"/>
                <w:kern w:val="0"/>
                <w:sz w:val="24"/>
                <w:szCs w:val="24"/>
              </w:rPr>
            </w:pPr>
            <w:r>
              <w:rPr>
                <w:rFonts w:hint="eastAsia" w:ascii="宋体" w:hAnsi="宋体" w:cs="宋体"/>
                <w:kern w:val="0"/>
                <w:sz w:val="24"/>
                <w:szCs w:val="24"/>
              </w:rPr>
              <w:t>5</w:t>
            </w:r>
          </w:p>
        </w:tc>
        <w:tc>
          <w:tcPr>
            <w:tcW w:w="1419" w:type="dxa"/>
            <w:vAlign w:val="center"/>
          </w:tcPr>
          <w:p w14:paraId="07B76730">
            <w:pPr>
              <w:spacing w:line="360" w:lineRule="auto"/>
              <w:jc w:val="center"/>
              <w:rPr>
                <w:rFonts w:hint="eastAsia" w:ascii="宋体" w:hAnsi="宋体" w:cs="宋体"/>
                <w:kern w:val="0"/>
                <w:sz w:val="24"/>
                <w:szCs w:val="24"/>
              </w:rPr>
            </w:pPr>
            <w:r>
              <w:rPr>
                <w:rFonts w:hint="eastAsia" w:ascii="宋体" w:hAnsi="宋体" w:cs="宋体"/>
                <w:sz w:val="24"/>
                <w:szCs w:val="24"/>
              </w:rPr>
              <w:t>人员培训方案</w:t>
            </w:r>
          </w:p>
        </w:tc>
        <w:tc>
          <w:tcPr>
            <w:tcW w:w="6830" w:type="dxa"/>
            <w:vAlign w:val="center"/>
          </w:tcPr>
          <w:p w14:paraId="21FE46B3">
            <w:pPr>
              <w:spacing w:after="0" w:line="360" w:lineRule="auto"/>
              <w:rPr>
                <w:rFonts w:hint="eastAsia" w:ascii="宋体" w:hAnsi="宋体" w:cs="宋体"/>
                <w:kern w:val="0"/>
                <w:sz w:val="24"/>
                <w:szCs w:val="24"/>
              </w:rPr>
            </w:pPr>
            <w:r>
              <w:rPr>
                <w:rFonts w:hint="eastAsia" w:ascii="宋体" w:hAnsi="宋体" w:cs="宋体"/>
                <w:kern w:val="0"/>
                <w:sz w:val="24"/>
                <w:szCs w:val="24"/>
              </w:rPr>
              <w:t>人员培训方案应包含培训计划、培训方式、培训目标、言行规范、仪表仪容、公众形象等。</w:t>
            </w:r>
          </w:p>
          <w:p w14:paraId="32EB0596">
            <w:pPr>
              <w:spacing w:after="0" w:line="360" w:lineRule="auto"/>
              <w:rPr>
                <w:rFonts w:hint="eastAsia" w:ascii="宋体" w:hAnsi="宋体" w:cs="宋体"/>
                <w:kern w:val="0"/>
                <w:sz w:val="24"/>
                <w:szCs w:val="24"/>
              </w:rPr>
            </w:pPr>
            <w:r>
              <w:rPr>
                <w:rFonts w:hint="eastAsia" w:ascii="宋体" w:hAnsi="宋体" w:cs="宋体"/>
                <w:kern w:val="0"/>
                <w:sz w:val="24"/>
                <w:szCs w:val="24"/>
              </w:rPr>
              <w:t>每提供上述1项内容的得0.5分，最多3分。</w:t>
            </w:r>
          </w:p>
        </w:tc>
        <w:tc>
          <w:tcPr>
            <w:tcW w:w="1007" w:type="dxa"/>
            <w:vAlign w:val="center"/>
          </w:tcPr>
          <w:p w14:paraId="7D422D0C">
            <w:pPr>
              <w:spacing w:line="360" w:lineRule="auto"/>
              <w:jc w:val="center"/>
              <w:rPr>
                <w:rFonts w:hint="eastAsia" w:ascii="宋体" w:hAnsi="宋体" w:cs="宋体"/>
                <w:kern w:val="0"/>
                <w:sz w:val="24"/>
                <w:szCs w:val="24"/>
              </w:rPr>
            </w:pPr>
            <w:r>
              <w:rPr>
                <w:rFonts w:hint="eastAsia" w:ascii="宋体" w:hAnsi="宋体" w:cs="宋体"/>
                <w:kern w:val="0"/>
                <w:sz w:val="24"/>
                <w:szCs w:val="24"/>
              </w:rPr>
              <w:t>3</w:t>
            </w:r>
          </w:p>
        </w:tc>
      </w:tr>
      <w:tr w14:paraId="03D0D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noWrap/>
            <w:vAlign w:val="center"/>
          </w:tcPr>
          <w:p w14:paraId="4B3447D6">
            <w:pPr>
              <w:spacing w:line="360" w:lineRule="auto"/>
              <w:jc w:val="center"/>
              <w:rPr>
                <w:rFonts w:hint="eastAsia" w:ascii="宋体" w:hAnsi="宋体" w:cs="宋体"/>
                <w:kern w:val="0"/>
                <w:sz w:val="24"/>
                <w:szCs w:val="24"/>
              </w:rPr>
            </w:pPr>
            <w:r>
              <w:rPr>
                <w:rFonts w:hint="eastAsia" w:cs="宋体"/>
                <w:kern w:val="0"/>
                <w:sz w:val="24"/>
                <w:szCs w:val="24"/>
              </w:rPr>
              <w:t>6</w:t>
            </w:r>
          </w:p>
        </w:tc>
        <w:tc>
          <w:tcPr>
            <w:tcW w:w="1419" w:type="dxa"/>
            <w:vAlign w:val="center"/>
          </w:tcPr>
          <w:p w14:paraId="2FB4AA12">
            <w:pPr>
              <w:spacing w:line="360" w:lineRule="auto"/>
              <w:jc w:val="center"/>
              <w:rPr>
                <w:rFonts w:hint="eastAsia" w:ascii="宋体" w:hAnsi="宋体" w:cs="宋体"/>
                <w:sz w:val="24"/>
                <w:szCs w:val="24"/>
              </w:rPr>
            </w:pPr>
            <w:r>
              <w:rPr>
                <w:rFonts w:hint="eastAsia"/>
                <w:kern w:val="0"/>
                <w:sz w:val="24"/>
                <w:szCs w:val="24"/>
              </w:rPr>
              <w:t>保洁耗材评价</w:t>
            </w:r>
          </w:p>
        </w:tc>
        <w:tc>
          <w:tcPr>
            <w:tcW w:w="6830" w:type="dxa"/>
            <w:vAlign w:val="center"/>
          </w:tcPr>
          <w:p w14:paraId="40ED5067">
            <w:pPr>
              <w:spacing w:after="0" w:line="360" w:lineRule="auto"/>
              <w:rPr>
                <w:rFonts w:hint="eastAsia" w:ascii="宋体" w:hAnsi="宋体" w:cs="宋体"/>
                <w:kern w:val="0"/>
                <w:sz w:val="24"/>
                <w:szCs w:val="24"/>
              </w:rPr>
            </w:pPr>
            <w:r>
              <w:rPr>
                <w:rFonts w:hint="eastAsia"/>
                <w:kern w:val="0"/>
                <w:sz w:val="24"/>
                <w:szCs w:val="24"/>
              </w:rPr>
              <w:t>提供具有检测资质的第三方检测机构出具的针对拟投入本项目保洁耗材的CMA检测报告扫描件，每个合格的扫描件得0.5分，最多1分。</w:t>
            </w:r>
          </w:p>
        </w:tc>
        <w:tc>
          <w:tcPr>
            <w:tcW w:w="1007" w:type="dxa"/>
            <w:vAlign w:val="center"/>
          </w:tcPr>
          <w:p w14:paraId="6B324D6A">
            <w:pPr>
              <w:spacing w:line="360" w:lineRule="auto"/>
              <w:jc w:val="center"/>
              <w:rPr>
                <w:rFonts w:hint="eastAsia" w:ascii="宋体" w:hAnsi="宋体" w:cs="宋体"/>
                <w:kern w:val="0"/>
                <w:sz w:val="24"/>
                <w:szCs w:val="24"/>
              </w:rPr>
            </w:pPr>
            <w:r>
              <w:rPr>
                <w:rFonts w:hint="eastAsia"/>
                <w:kern w:val="0"/>
                <w:sz w:val="24"/>
                <w:szCs w:val="24"/>
              </w:rPr>
              <w:t>1</w:t>
            </w:r>
          </w:p>
        </w:tc>
      </w:tr>
      <w:tr w14:paraId="560D3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noWrap/>
            <w:vAlign w:val="center"/>
          </w:tcPr>
          <w:p w14:paraId="6613386C">
            <w:pPr>
              <w:spacing w:line="360" w:lineRule="auto"/>
              <w:jc w:val="center"/>
              <w:rPr>
                <w:rFonts w:hint="eastAsia" w:ascii="宋体" w:hAnsi="宋体" w:cs="宋体"/>
                <w:kern w:val="0"/>
                <w:sz w:val="24"/>
                <w:szCs w:val="24"/>
              </w:rPr>
            </w:pPr>
            <w:r>
              <w:rPr>
                <w:rFonts w:hint="eastAsia" w:ascii="宋体" w:hAnsi="宋体" w:cs="宋体"/>
                <w:kern w:val="0"/>
                <w:sz w:val="24"/>
                <w:szCs w:val="24"/>
              </w:rPr>
              <w:t>7</w:t>
            </w:r>
          </w:p>
        </w:tc>
        <w:tc>
          <w:tcPr>
            <w:tcW w:w="1419" w:type="dxa"/>
            <w:vAlign w:val="center"/>
          </w:tcPr>
          <w:p w14:paraId="0A688318">
            <w:pPr>
              <w:spacing w:line="360" w:lineRule="auto"/>
              <w:jc w:val="center"/>
              <w:rPr>
                <w:rFonts w:hint="eastAsia" w:ascii="宋体" w:hAnsi="宋体" w:cs="宋体"/>
                <w:sz w:val="24"/>
                <w:szCs w:val="24"/>
              </w:rPr>
            </w:pPr>
            <w:r>
              <w:rPr>
                <w:rFonts w:hint="eastAsia" w:ascii="宋体" w:hAnsi="宋体" w:cs="宋体"/>
                <w:sz w:val="24"/>
                <w:szCs w:val="24"/>
              </w:rPr>
              <w:t>投标人承诺评价</w:t>
            </w:r>
          </w:p>
        </w:tc>
        <w:tc>
          <w:tcPr>
            <w:tcW w:w="6830" w:type="dxa"/>
            <w:vAlign w:val="center"/>
          </w:tcPr>
          <w:p w14:paraId="6679ECDC">
            <w:pPr>
              <w:spacing w:after="0" w:line="360" w:lineRule="auto"/>
              <w:rPr>
                <w:rFonts w:hint="eastAsia" w:ascii="宋体" w:hAnsi="宋体" w:cs="宋体"/>
                <w:kern w:val="0"/>
                <w:sz w:val="24"/>
                <w:szCs w:val="24"/>
              </w:rPr>
            </w:pPr>
            <w:r>
              <w:rPr>
                <w:rFonts w:hint="eastAsia" w:ascii="宋体" w:hAnsi="宋体" w:cs="宋体"/>
                <w:kern w:val="0"/>
                <w:sz w:val="24"/>
                <w:szCs w:val="24"/>
              </w:rPr>
              <w:t>承诺完全满足竞争性磋商文件“报价要求”、“时间地点要求”、“付款方式要求”和技术要求中非“★”号要求的：3分，其他0分。</w:t>
            </w:r>
          </w:p>
        </w:tc>
        <w:tc>
          <w:tcPr>
            <w:tcW w:w="1007" w:type="dxa"/>
            <w:vAlign w:val="center"/>
          </w:tcPr>
          <w:p w14:paraId="6E809626">
            <w:pPr>
              <w:spacing w:line="360" w:lineRule="auto"/>
              <w:jc w:val="center"/>
              <w:rPr>
                <w:rFonts w:hint="eastAsia" w:ascii="宋体" w:hAnsi="宋体" w:cs="宋体"/>
                <w:kern w:val="0"/>
                <w:sz w:val="24"/>
                <w:szCs w:val="24"/>
              </w:rPr>
            </w:pPr>
            <w:r>
              <w:rPr>
                <w:rFonts w:hint="eastAsia" w:ascii="宋体" w:hAnsi="宋体" w:cs="宋体"/>
                <w:kern w:val="0"/>
                <w:sz w:val="24"/>
                <w:szCs w:val="24"/>
              </w:rPr>
              <w:t>3</w:t>
            </w:r>
          </w:p>
        </w:tc>
      </w:tr>
      <w:tr w14:paraId="351C8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8912" w:type="dxa"/>
            <w:gridSpan w:val="3"/>
            <w:noWrap/>
            <w:vAlign w:val="center"/>
          </w:tcPr>
          <w:p w14:paraId="53B825E2">
            <w:pPr>
              <w:spacing w:line="360" w:lineRule="auto"/>
              <w:jc w:val="center"/>
              <w:rPr>
                <w:rFonts w:hint="eastAsia" w:ascii="宋体" w:hAnsi="宋体" w:cs="宋体"/>
                <w:kern w:val="0"/>
                <w:sz w:val="24"/>
                <w:szCs w:val="24"/>
              </w:rPr>
            </w:pPr>
            <w:r>
              <w:rPr>
                <w:rFonts w:hint="eastAsia" w:ascii="宋体" w:hAnsi="宋体" w:cs="宋体"/>
                <w:kern w:val="0"/>
                <w:sz w:val="24"/>
                <w:szCs w:val="24"/>
              </w:rPr>
              <w:t>第三部分 主观分（40分）</w:t>
            </w:r>
          </w:p>
        </w:tc>
        <w:tc>
          <w:tcPr>
            <w:tcW w:w="1007" w:type="dxa"/>
            <w:vAlign w:val="center"/>
          </w:tcPr>
          <w:p w14:paraId="5A922EDC">
            <w:pPr>
              <w:spacing w:line="360" w:lineRule="auto"/>
              <w:jc w:val="center"/>
              <w:rPr>
                <w:rFonts w:hint="eastAsia" w:ascii="宋体" w:hAnsi="宋体" w:cs="宋体"/>
                <w:kern w:val="0"/>
                <w:sz w:val="24"/>
                <w:szCs w:val="24"/>
              </w:rPr>
            </w:pPr>
            <w:r>
              <w:rPr>
                <w:rFonts w:hint="eastAsia" w:ascii="宋体" w:hAnsi="宋体" w:cs="宋体"/>
                <w:kern w:val="0"/>
                <w:sz w:val="24"/>
                <w:szCs w:val="24"/>
              </w:rPr>
              <w:t>分值</w:t>
            </w:r>
          </w:p>
        </w:tc>
      </w:tr>
      <w:tr w14:paraId="73076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235A4C76">
            <w:pPr>
              <w:spacing w:line="360" w:lineRule="auto"/>
              <w:jc w:val="center"/>
              <w:rPr>
                <w:rFonts w:hint="eastAsia" w:ascii="宋体" w:hAnsi="宋体" w:cs="宋体"/>
                <w:kern w:val="0"/>
                <w:sz w:val="24"/>
                <w:szCs w:val="24"/>
              </w:rPr>
            </w:pPr>
            <w:r>
              <w:rPr>
                <w:rFonts w:hint="eastAsia" w:ascii="宋体" w:hAnsi="宋体" w:cs="宋体"/>
                <w:kern w:val="0"/>
                <w:sz w:val="24"/>
                <w:szCs w:val="24"/>
              </w:rPr>
              <w:t>1</w:t>
            </w:r>
          </w:p>
        </w:tc>
        <w:tc>
          <w:tcPr>
            <w:tcW w:w="1419" w:type="dxa"/>
            <w:vAlign w:val="center"/>
          </w:tcPr>
          <w:p w14:paraId="5A341053">
            <w:pPr>
              <w:spacing w:line="360" w:lineRule="auto"/>
              <w:jc w:val="center"/>
              <w:rPr>
                <w:rFonts w:hint="eastAsia" w:ascii="宋体" w:hAnsi="宋体" w:cs="宋体"/>
                <w:kern w:val="0"/>
                <w:sz w:val="24"/>
                <w:szCs w:val="24"/>
              </w:rPr>
            </w:pPr>
            <w:r>
              <w:rPr>
                <w:rFonts w:hint="eastAsia" w:ascii="宋体" w:hAnsi="宋体" w:cs="宋体"/>
                <w:kern w:val="0"/>
                <w:sz w:val="24"/>
                <w:szCs w:val="24"/>
              </w:rPr>
              <w:t>人员、岗位配置方案评价</w:t>
            </w:r>
          </w:p>
        </w:tc>
        <w:tc>
          <w:tcPr>
            <w:tcW w:w="6830" w:type="dxa"/>
            <w:vAlign w:val="center"/>
          </w:tcPr>
          <w:p w14:paraId="1A63289B">
            <w:pPr>
              <w:spacing w:after="0" w:line="360" w:lineRule="auto"/>
              <w:rPr>
                <w:rFonts w:hint="eastAsia" w:ascii="宋体" w:hAnsi="宋体" w:cs="宋体"/>
                <w:kern w:val="0"/>
                <w:sz w:val="24"/>
                <w:szCs w:val="24"/>
              </w:rPr>
            </w:pPr>
            <w:r>
              <w:rPr>
                <w:rFonts w:hint="eastAsia" w:ascii="宋体" w:hAnsi="宋体" w:cs="宋体"/>
                <w:kern w:val="0"/>
                <w:sz w:val="24"/>
                <w:szCs w:val="24"/>
              </w:rPr>
              <w:t>至少包含各岗位投入人员数量、各岗位内部人员安排配置方案</w:t>
            </w:r>
          </w:p>
          <w:p w14:paraId="69197DB9">
            <w:pPr>
              <w:spacing w:after="0" w:line="360" w:lineRule="auto"/>
              <w:rPr>
                <w:rFonts w:hint="eastAsia" w:ascii="宋体" w:hAnsi="宋体" w:cs="宋体"/>
                <w:kern w:val="0"/>
                <w:sz w:val="24"/>
                <w:szCs w:val="24"/>
              </w:rPr>
            </w:pPr>
            <w:r>
              <w:rPr>
                <w:rFonts w:hint="eastAsia" w:ascii="宋体" w:hAnsi="宋体" w:cs="宋体"/>
                <w:kern w:val="0"/>
                <w:sz w:val="24"/>
                <w:szCs w:val="24"/>
              </w:rPr>
              <w:t>满足项目需求书要求，无瑕疵：6分；</w:t>
            </w:r>
          </w:p>
          <w:p w14:paraId="11F923FC">
            <w:pPr>
              <w:spacing w:after="0" w:line="360" w:lineRule="auto"/>
              <w:rPr>
                <w:rFonts w:hint="eastAsia" w:ascii="宋体" w:hAnsi="宋体" w:cs="宋体"/>
                <w:kern w:val="0"/>
                <w:sz w:val="24"/>
                <w:szCs w:val="24"/>
              </w:rPr>
            </w:pPr>
            <w:r>
              <w:rPr>
                <w:rFonts w:hint="eastAsia" w:ascii="宋体" w:hAnsi="宋体" w:cs="宋体"/>
                <w:kern w:val="0"/>
                <w:sz w:val="24"/>
                <w:szCs w:val="24"/>
              </w:rPr>
              <w:t>方案内容存在1处瑕疵：4分；</w:t>
            </w:r>
          </w:p>
          <w:p w14:paraId="1DE6451A">
            <w:pPr>
              <w:spacing w:after="0" w:line="360" w:lineRule="auto"/>
              <w:rPr>
                <w:rFonts w:hint="eastAsia" w:ascii="宋体" w:hAnsi="宋体" w:cs="宋体"/>
                <w:kern w:val="0"/>
                <w:sz w:val="24"/>
                <w:szCs w:val="24"/>
              </w:rPr>
            </w:pPr>
            <w:r>
              <w:rPr>
                <w:rFonts w:hint="eastAsia" w:ascii="宋体" w:hAnsi="宋体" w:cs="宋体"/>
                <w:kern w:val="0"/>
                <w:sz w:val="24"/>
                <w:szCs w:val="24"/>
              </w:rPr>
              <w:t>方案内容存在2处瑕疵：2分；</w:t>
            </w:r>
          </w:p>
          <w:p w14:paraId="25F5C605">
            <w:pPr>
              <w:spacing w:after="0" w:line="360" w:lineRule="auto"/>
              <w:rPr>
                <w:rFonts w:hint="eastAsia" w:ascii="宋体" w:hAnsi="宋体" w:cs="宋体"/>
                <w:kern w:val="0"/>
                <w:sz w:val="24"/>
                <w:szCs w:val="24"/>
              </w:rPr>
            </w:pPr>
            <w:r>
              <w:rPr>
                <w:rFonts w:hint="eastAsia" w:ascii="宋体" w:hAnsi="宋体" w:cs="宋体"/>
                <w:kern w:val="0"/>
                <w:sz w:val="24"/>
                <w:szCs w:val="24"/>
              </w:rPr>
              <w:t>未提供方案或不满足项目需求书要求或内容存在3处及以上瑕疵：0分；</w:t>
            </w:r>
          </w:p>
          <w:p w14:paraId="60BA83E8">
            <w:pPr>
              <w:spacing w:after="0" w:line="360" w:lineRule="auto"/>
              <w:rPr>
                <w:rFonts w:hint="eastAsia" w:ascii="宋体" w:hAnsi="宋体" w:cs="宋体"/>
                <w:kern w:val="0"/>
                <w:sz w:val="24"/>
                <w:szCs w:val="24"/>
              </w:rPr>
            </w:pPr>
            <w:r>
              <w:rPr>
                <w:rFonts w:hint="eastAsia" w:ascii="宋体" w:hAnsi="宋体" w:cs="宋体"/>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07" w:type="dxa"/>
            <w:vAlign w:val="center"/>
          </w:tcPr>
          <w:p w14:paraId="6E63502B">
            <w:pPr>
              <w:spacing w:line="360" w:lineRule="auto"/>
              <w:jc w:val="center"/>
              <w:rPr>
                <w:rFonts w:hint="eastAsia" w:ascii="宋体" w:hAnsi="宋体" w:cs="宋体"/>
                <w:kern w:val="0"/>
                <w:sz w:val="24"/>
                <w:szCs w:val="24"/>
              </w:rPr>
            </w:pPr>
            <w:r>
              <w:rPr>
                <w:rFonts w:hint="eastAsia" w:ascii="宋体" w:hAnsi="宋体" w:cs="宋体"/>
                <w:kern w:val="0"/>
                <w:sz w:val="24"/>
                <w:szCs w:val="24"/>
              </w:rPr>
              <w:t>6</w:t>
            </w:r>
          </w:p>
        </w:tc>
      </w:tr>
      <w:tr w14:paraId="695CD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7E5D77D1">
            <w:pPr>
              <w:spacing w:line="360" w:lineRule="auto"/>
              <w:jc w:val="center"/>
              <w:rPr>
                <w:rFonts w:hint="eastAsia" w:ascii="宋体" w:hAnsi="宋体" w:cs="宋体"/>
                <w:kern w:val="0"/>
                <w:sz w:val="24"/>
                <w:szCs w:val="24"/>
              </w:rPr>
            </w:pPr>
            <w:r>
              <w:rPr>
                <w:rFonts w:hint="eastAsia" w:ascii="宋体" w:hAnsi="宋体" w:cs="宋体"/>
                <w:kern w:val="0"/>
                <w:sz w:val="24"/>
                <w:szCs w:val="24"/>
              </w:rPr>
              <w:t>2</w:t>
            </w:r>
          </w:p>
        </w:tc>
        <w:tc>
          <w:tcPr>
            <w:tcW w:w="1419" w:type="dxa"/>
            <w:vAlign w:val="center"/>
          </w:tcPr>
          <w:p w14:paraId="62CA7659">
            <w:pPr>
              <w:spacing w:line="360" w:lineRule="auto"/>
              <w:jc w:val="center"/>
              <w:rPr>
                <w:rFonts w:hint="eastAsia" w:ascii="宋体" w:hAnsi="宋体" w:cs="宋体"/>
                <w:kern w:val="0"/>
                <w:sz w:val="24"/>
                <w:szCs w:val="24"/>
              </w:rPr>
            </w:pPr>
            <w:r>
              <w:rPr>
                <w:rFonts w:hint="eastAsia" w:ascii="宋体" w:hAnsi="宋体" w:cs="宋体"/>
                <w:sz w:val="24"/>
                <w:szCs w:val="24"/>
              </w:rPr>
              <w:t>针对本项目特点的专业化管理方案评价</w:t>
            </w:r>
          </w:p>
        </w:tc>
        <w:tc>
          <w:tcPr>
            <w:tcW w:w="6830" w:type="dxa"/>
            <w:vAlign w:val="center"/>
          </w:tcPr>
          <w:p w14:paraId="0C2B240E">
            <w:pPr>
              <w:spacing w:after="0" w:line="360" w:lineRule="auto"/>
              <w:rPr>
                <w:rFonts w:hint="eastAsia" w:ascii="宋体" w:hAnsi="宋体" w:cs="宋体"/>
                <w:kern w:val="0"/>
                <w:sz w:val="24"/>
                <w:szCs w:val="24"/>
              </w:rPr>
            </w:pPr>
            <w:r>
              <w:rPr>
                <w:rFonts w:hint="eastAsia" w:ascii="宋体" w:hAnsi="宋体" w:cs="宋体"/>
                <w:kern w:val="0"/>
                <w:sz w:val="24"/>
                <w:szCs w:val="24"/>
              </w:rPr>
              <w:t>至少包含针对本项目的保安服务方案</w:t>
            </w:r>
          </w:p>
          <w:p w14:paraId="6E12D9E4">
            <w:pPr>
              <w:spacing w:after="0" w:line="360" w:lineRule="auto"/>
              <w:rPr>
                <w:rFonts w:hint="eastAsia" w:ascii="宋体" w:hAnsi="宋体" w:cs="宋体"/>
                <w:kern w:val="0"/>
                <w:sz w:val="24"/>
                <w:szCs w:val="24"/>
              </w:rPr>
            </w:pPr>
            <w:r>
              <w:rPr>
                <w:rFonts w:hint="eastAsia" w:ascii="宋体" w:hAnsi="宋体" w:cs="宋体"/>
                <w:kern w:val="0"/>
                <w:sz w:val="24"/>
                <w:szCs w:val="24"/>
              </w:rPr>
              <w:t>满足项目需求书要求，无瑕疵：6分；</w:t>
            </w:r>
          </w:p>
          <w:p w14:paraId="643DF17E">
            <w:pPr>
              <w:spacing w:after="0" w:line="360" w:lineRule="auto"/>
              <w:rPr>
                <w:rFonts w:hint="eastAsia" w:ascii="宋体" w:hAnsi="宋体" w:cs="宋体"/>
                <w:kern w:val="0"/>
                <w:sz w:val="24"/>
                <w:szCs w:val="24"/>
              </w:rPr>
            </w:pPr>
            <w:r>
              <w:rPr>
                <w:rFonts w:hint="eastAsia" w:ascii="宋体" w:hAnsi="宋体" w:cs="宋体"/>
                <w:kern w:val="0"/>
                <w:sz w:val="24"/>
                <w:szCs w:val="24"/>
              </w:rPr>
              <w:t>方案内容存在1处瑕疵：4分；</w:t>
            </w:r>
          </w:p>
          <w:p w14:paraId="37665DBE">
            <w:pPr>
              <w:spacing w:after="0" w:line="360" w:lineRule="auto"/>
              <w:rPr>
                <w:rFonts w:hint="eastAsia" w:ascii="宋体" w:hAnsi="宋体" w:cs="宋体"/>
                <w:kern w:val="0"/>
                <w:sz w:val="24"/>
                <w:szCs w:val="24"/>
              </w:rPr>
            </w:pPr>
            <w:r>
              <w:rPr>
                <w:rFonts w:hint="eastAsia" w:ascii="宋体" w:hAnsi="宋体" w:cs="宋体"/>
                <w:kern w:val="0"/>
                <w:sz w:val="24"/>
                <w:szCs w:val="24"/>
              </w:rPr>
              <w:t>方案内容存在2处瑕疵：2分；</w:t>
            </w:r>
          </w:p>
          <w:p w14:paraId="6D271C3C">
            <w:pPr>
              <w:spacing w:after="0" w:line="360" w:lineRule="auto"/>
              <w:rPr>
                <w:rFonts w:hint="eastAsia" w:ascii="宋体" w:hAnsi="宋体" w:cs="宋体"/>
                <w:kern w:val="0"/>
                <w:sz w:val="24"/>
                <w:szCs w:val="24"/>
              </w:rPr>
            </w:pPr>
            <w:r>
              <w:rPr>
                <w:rFonts w:hint="eastAsia" w:ascii="宋体" w:hAnsi="宋体" w:cs="宋体"/>
                <w:kern w:val="0"/>
                <w:sz w:val="24"/>
                <w:szCs w:val="24"/>
              </w:rPr>
              <w:t>未提供方案或不满足项目需求书要求或内容存在3处及以上瑕疵：0分；</w:t>
            </w:r>
          </w:p>
          <w:p w14:paraId="10731E50">
            <w:pPr>
              <w:spacing w:after="0" w:line="360" w:lineRule="auto"/>
              <w:rPr>
                <w:rFonts w:hint="eastAsia" w:ascii="宋体" w:hAnsi="宋体" w:cs="宋体"/>
                <w:kern w:val="0"/>
                <w:sz w:val="24"/>
                <w:szCs w:val="24"/>
              </w:rPr>
            </w:pPr>
            <w:r>
              <w:rPr>
                <w:rFonts w:hint="eastAsia" w:ascii="宋体" w:hAnsi="宋体" w:cs="宋体"/>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07" w:type="dxa"/>
            <w:vAlign w:val="center"/>
          </w:tcPr>
          <w:p w14:paraId="2B5EA7EC">
            <w:pPr>
              <w:spacing w:line="360" w:lineRule="auto"/>
              <w:jc w:val="center"/>
              <w:rPr>
                <w:rFonts w:hint="eastAsia" w:ascii="宋体" w:hAnsi="宋体" w:cs="宋体"/>
                <w:kern w:val="0"/>
                <w:sz w:val="24"/>
                <w:szCs w:val="24"/>
              </w:rPr>
            </w:pPr>
            <w:r>
              <w:rPr>
                <w:rFonts w:hint="eastAsia" w:ascii="宋体" w:hAnsi="宋体" w:cs="宋体"/>
                <w:kern w:val="0"/>
                <w:sz w:val="24"/>
                <w:szCs w:val="24"/>
              </w:rPr>
              <w:t>6</w:t>
            </w:r>
          </w:p>
        </w:tc>
      </w:tr>
      <w:tr w14:paraId="28DD7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noWrap/>
            <w:vAlign w:val="center"/>
          </w:tcPr>
          <w:p w14:paraId="2B0297DC">
            <w:pPr>
              <w:spacing w:line="360" w:lineRule="auto"/>
              <w:jc w:val="center"/>
              <w:rPr>
                <w:rFonts w:hint="eastAsia" w:ascii="宋体" w:hAnsi="宋体" w:cs="宋体"/>
                <w:kern w:val="0"/>
                <w:sz w:val="24"/>
                <w:szCs w:val="24"/>
              </w:rPr>
            </w:pPr>
            <w:r>
              <w:rPr>
                <w:rFonts w:hint="eastAsia" w:ascii="宋体" w:hAnsi="宋体" w:cs="宋体"/>
                <w:kern w:val="0"/>
                <w:sz w:val="24"/>
                <w:szCs w:val="24"/>
              </w:rPr>
              <w:t>3</w:t>
            </w:r>
          </w:p>
        </w:tc>
        <w:tc>
          <w:tcPr>
            <w:tcW w:w="1419" w:type="dxa"/>
            <w:vAlign w:val="center"/>
          </w:tcPr>
          <w:p w14:paraId="1D88AB57">
            <w:pPr>
              <w:spacing w:line="360" w:lineRule="auto"/>
              <w:jc w:val="center"/>
              <w:rPr>
                <w:rFonts w:hint="eastAsia" w:ascii="宋体" w:hAnsi="宋体" w:cs="宋体"/>
                <w:kern w:val="0"/>
                <w:sz w:val="24"/>
                <w:szCs w:val="24"/>
              </w:rPr>
            </w:pPr>
            <w:r>
              <w:rPr>
                <w:rFonts w:hint="eastAsia" w:ascii="宋体" w:hAnsi="宋体" w:cs="宋体"/>
                <w:sz w:val="24"/>
                <w:szCs w:val="24"/>
              </w:rPr>
              <w:t>对项目重点、难点的理解评价</w:t>
            </w:r>
          </w:p>
        </w:tc>
        <w:tc>
          <w:tcPr>
            <w:tcW w:w="6830" w:type="dxa"/>
            <w:vAlign w:val="center"/>
          </w:tcPr>
          <w:p w14:paraId="1F21E8F9">
            <w:pPr>
              <w:spacing w:after="0" w:line="360" w:lineRule="auto"/>
              <w:rPr>
                <w:rFonts w:hint="eastAsia" w:ascii="宋体" w:hAnsi="宋体" w:cs="宋体"/>
                <w:kern w:val="0"/>
                <w:sz w:val="24"/>
                <w:szCs w:val="24"/>
              </w:rPr>
            </w:pPr>
            <w:r>
              <w:rPr>
                <w:rFonts w:hint="eastAsia" w:ascii="宋体" w:hAnsi="宋体" w:cs="宋体"/>
                <w:kern w:val="0"/>
                <w:sz w:val="24"/>
                <w:szCs w:val="24"/>
              </w:rPr>
              <w:t>至少包含针对本项目重点和难点的理解以及针对重点难点的应对解决方案</w:t>
            </w:r>
          </w:p>
          <w:p w14:paraId="72F34D0E">
            <w:pPr>
              <w:spacing w:after="0" w:line="360" w:lineRule="auto"/>
              <w:rPr>
                <w:rFonts w:hint="eastAsia" w:ascii="宋体" w:hAnsi="宋体" w:cs="宋体"/>
                <w:kern w:val="0"/>
                <w:sz w:val="24"/>
                <w:szCs w:val="24"/>
              </w:rPr>
            </w:pPr>
            <w:r>
              <w:rPr>
                <w:rFonts w:hint="eastAsia" w:ascii="宋体" w:hAnsi="宋体" w:cs="宋体"/>
                <w:kern w:val="0"/>
                <w:sz w:val="24"/>
                <w:szCs w:val="24"/>
              </w:rPr>
              <w:t>满足项目需求书要求，无瑕疵：5分；</w:t>
            </w:r>
          </w:p>
          <w:p w14:paraId="7ADFFF8E">
            <w:pPr>
              <w:spacing w:after="0" w:line="360" w:lineRule="auto"/>
              <w:rPr>
                <w:rFonts w:hint="eastAsia" w:ascii="宋体" w:hAnsi="宋体" w:cs="宋体"/>
                <w:kern w:val="0"/>
                <w:sz w:val="24"/>
                <w:szCs w:val="24"/>
              </w:rPr>
            </w:pPr>
            <w:r>
              <w:rPr>
                <w:rFonts w:hint="eastAsia" w:ascii="宋体" w:hAnsi="宋体" w:cs="宋体"/>
                <w:kern w:val="0"/>
                <w:sz w:val="24"/>
                <w:szCs w:val="24"/>
              </w:rPr>
              <w:t>重点难点理解或应对解决方案内容存在1处瑕疵：3分；</w:t>
            </w:r>
          </w:p>
          <w:p w14:paraId="7E5BD2F5">
            <w:pPr>
              <w:spacing w:after="0" w:line="360" w:lineRule="auto"/>
              <w:rPr>
                <w:rFonts w:hint="eastAsia" w:ascii="宋体" w:hAnsi="宋体" w:cs="宋体"/>
                <w:kern w:val="0"/>
                <w:sz w:val="24"/>
                <w:szCs w:val="24"/>
              </w:rPr>
            </w:pPr>
            <w:r>
              <w:rPr>
                <w:rFonts w:hint="eastAsia" w:ascii="宋体" w:hAnsi="宋体" w:cs="宋体"/>
                <w:kern w:val="0"/>
                <w:sz w:val="24"/>
                <w:szCs w:val="24"/>
              </w:rPr>
              <w:t>重点难点理解或应对解决方案内容存在2处瑕疵：2分；</w:t>
            </w:r>
          </w:p>
          <w:p w14:paraId="23B90242">
            <w:pPr>
              <w:spacing w:after="0" w:line="360" w:lineRule="auto"/>
              <w:rPr>
                <w:rFonts w:hint="eastAsia" w:ascii="宋体" w:hAnsi="宋体" w:cs="宋体"/>
                <w:kern w:val="0"/>
                <w:sz w:val="24"/>
                <w:szCs w:val="24"/>
              </w:rPr>
            </w:pPr>
            <w:r>
              <w:rPr>
                <w:rFonts w:hint="eastAsia" w:ascii="宋体" w:hAnsi="宋体" w:cs="宋体"/>
                <w:kern w:val="0"/>
                <w:sz w:val="24"/>
                <w:szCs w:val="24"/>
              </w:rPr>
              <w:t>未提供重点难点理解或应对解决方案或不满足项目需求书要求或内容存在3处及以上瑕疵：0分；</w:t>
            </w:r>
          </w:p>
          <w:p w14:paraId="0B985E32">
            <w:pPr>
              <w:spacing w:after="0" w:line="360" w:lineRule="auto"/>
              <w:rPr>
                <w:rFonts w:hint="eastAsia" w:ascii="宋体" w:hAnsi="宋体" w:cs="宋体"/>
                <w:kern w:val="0"/>
                <w:sz w:val="24"/>
                <w:szCs w:val="24"/>
              </w:rPr>
            </w:pPr>
            <w:r>
              <w:rPr>
                <w:rFonts w:hint="eastAsia" w:ascii="宋体" w:hAnsi="宋体" w:cs="宋体"/>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07" w:type="dxa"/>
            <w:vAlign w:val="center"/>
          </w:tcPr>
          <w:p w14:paraId="6F624AD3">
            <w:pPr>
              <w:spacing w:line="360" w:lineRule="auto"/>
              <w:jc w:val="center"/>
              <w:rPr>
                <w:rFonts w:hint="eastAsia" w:ascii="宋体" w:hAnsi="宋体" w:cs="宋体"/>
                <w:kern w:val="0"/>
                <w:sz w:val="24"/>
                <w:szCs w:val="24"/>
              </w:rPr>
            </w:pPr>
            <w:r>
              <w:rPr>
                <w:rFonts w:hint="eastAsia" w:ascii="宋体" w:hAnsi="宋体" w:cs="宋体"/>
                <w:kern w:val="0"/>
                <w:sz w:val="24"/>
                <w:szCs w:val="24"/>
              </w:rPr>
              <w:t>5</w:t>
            </w:r>
          </w:p>
        </w:tc>
      </w:tr>
      <w:tr w14:paraId="2A3A8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noWrap/>
            <w:vAlign w:val="center"/>
          </w:tcPr>
          <w:p w14:paraId="5312B569">
            <w:pPr>
              <w:spacing w:line="360" w:lineRule="auto"/>
              <w:jc w:val="center"/>
              <w:rPr>
                <w:rFonts w:hint="eastAsia" w:ascii="宋体" w:hAnsi="宋体" w:cs="宋体"/>
                <w:kern w:val="0"/>
                <w:sz w:val="24"/>
                <w:szCs w:val="24"/>
              </w:rPr>
            </w:pPr>
            <w:r>
              <w:rPr>
                <w:rFonts w:hint="eastAsia" w:ascii="宋体" w:hAnsi="宋体" w:cs="宋体"/>
                <w:kern w:val="0"/>
                <w:sz w:val="24"/>
                <w:szCs w:val="24"/>
              </w:rPr>
              <w:t>4</w:t>
            </w:r>
          </w:p>
        </w:tc>
        <w:tc>
          <w:tcPr>
            <w:tcW w:w="1419" w:type="dxa"/>
            <w:vAlign w:val="center"/>
          </w:tcPr>
          <w:p w14:paraId="0FC65F01">
            <w:pPr>
              <w:spacing w:line="360" w:lineRule="auto"/>
              <w:jc w:val="center"/>
              <w:rPr>
                <w:rFonts w:hint="eastAsia" w:ascii="宋体" w:hAnsi="宋体" w:cs="宋体"/>
                <w:kern w:val="0"/>
                <w:sz w:val="24"/>
                <w:szCs w:val="24"/>
              </w:rPr>
            </w:pPr>
            <w:r>
              <w:rPr>
                <w:rFonts w:hint="eastAsia" w:ascii="宋体" w:hAnsi="宋体" w:cs="宋体"/>
                <w:kern w:val="0"/>
                <w:sz w:val="24"/>
                <w:szCs w:val="24"/>
              </w:rPr>
              <w:t>进驻和接管方案评价</w:t>
            </w:r>
          </w:p>
        </w:tc>
        <w:tc>
          <w:tcPr>
            <w:tcW w:w="6830" w:type="dxa"/>
            <w:vAlign w:val="center"/>
          </w:tcPr>
          <w:p w14:paraId="48376561">
            <w:pPr>
              <w:spacing w:after="0" w:line="360" w:lineRule="auto"/>
              <w:rPr>
                <w:rFonts w:hint="eastAsia" w:ascii="宋体" w:hAnsi="宋体" w:cs="宋体"/>
                <w:kern w:val="0"/>
                <w:sz w:val="24"/>
                <w:szCs w:val="24"/>
              </w:rPr>
            </w:pPr>
            <w:r>
              <w:rPr>
                <w:rFonts w:hint="eastAsia" w:ascii="宋体" w:hAnsi="宋体" w:cs="宋体"/>
                <w:kern w:val="0"/>
                <w:sz w:val="24"/>
                <w:szCs w:val="24"/>
              </w:rPr>
              <w:t>至少包含中标后如何</w:t>
            </w:r>
            <w:r>
              <w:rPr>
                <w:rFonts w:hint="eastAsia" w:ascii="宋体" w:hAnsi="宋体" w:cs="宋体"/>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1039270A">
            <w:pPr>
              <w:spacing w:after="0" w:line="360" w:lineRule="auto"/>
              <w:rPr>
                <w:rFonts w:hint="eastAsia" w:ascii="宋体" w:hAnsi="宋体" w:cs="宋体"/>
                <w:kern w:val="0"/>
                <w:sz w:val="24"/>
                <w:szCs w:val="24"/>
              </w:rPr>
            </w:pPr>
            <w:r>
              <w:rPr>
                <w:rFonts w:hint="eastAsia" w:ascii="宋体" w:hAnsi="宋体" w:cs="宋体"/>
                <w:kern w:val="0"/>
                <w:sz w:val="24"/>
                <w:szCs w:val="24"/>
              </w:rPr>
              <w:t>满足项目需求书要求，无瑕疵：5分；</w:t>
            </w:r>
          </w:p>
          <w:p w14:paraId="7B9B5437">
            <w:pPr>
              <w:spacing w:after="0" w:line="360" w:lineRule="auto"/>
              <w:rPr>
                <w:rFonts w:hint="eastAsia" w:ascii="宋体" w:hAnsi="宋体" w:cs="宋体"/>
                <w:kern w:val="0"/>
                <w:sz w:val="24"/>
                <w:szCs w:val="24"/>
              </w:rPr>
            </w:pPr>
            <w:r>
              <w:rPr>
                <w:rFonts w:hint="eastAsia" w:ascii="宋体" w:hAnsi="宋体" w:cs="宋体"/>
                <w:kern w:val="0"/>
                <w:sz w:val="24"/>
                <w:szCs w:val="24"/>
              </w:rPr>
              <w:t>方案内容存在1处瑕疵：3分；</w:t>
            </w:r>
          </w:p>
          <w:p w14:paraId="10FABAEB">
            <w:pPr>
              <w:spacing w:after="0" w:line="360" w:lineRule="auto"/>
              <w:rPr>
                <w:rFonts w:hint="eastAsia" w:ascii="宋体" w:hAnsi="宋体" w:cs="宋体"/>
                <w:kern w:val="0"/>
                <w:sz w:val="24"/>
                <w:szCs w:val="24"/>
              </w:rPr>
            </w:pPr>
            <w:r>
              <w:rPr>
                <w:rFonts w:hint="eastAsia" w:ascii="宋体" w:hAnsi="宋体" w:cs="宋体"/>
                <w:kern w:val="0"/>
                <w:sz w:val="24"/>
                <w:szCs w:val="24"/>
              </w:rPr>
              <w:t>方案内容存在2处瑕疵：2分；</w:t>
            </w:r>
          </w:p>
          <w:p w14:paraId="7DE18370">
            <w:pPr>
              <w:spacing w:after="0" w:line="360" w:lineRule="auto"/>
              <w:rPr>
                <w:rFonts w:hint="eastAsia" w:ascii="宋体" w:hAnsi="宋体" w:cs="宋体"/>
                <w:kern w:val="0"/>
                <w:sz w:val="24"/>
                <w:szCs w:val="24"/>
              </w:rPr>
            </w:pPr>
            <w:r>
              <w:rPr>
                <w:rFonts w:hint="eastAsia" w:ascii="宋体" w:hAnsi="宋体" w:cs="宋体"/>
                <w:kern w:val="0"/>
                <w:sz w:val="24"/>
                <w:szCs w:val="24"/>
              </w:rPr>
              <w:t>未提供方案或不满足项目需求书要求或内容存在3处及以上瑕疵：0分；</w:t>
            </w:r>
          </w:p>
          <w:p w14:paraId="4F7C571F">
            <w:pPr>
              <w:spacing w:after="0" w:line="360" w:lineRule="auto"/>
              <w:rPr>
                <w:rFonts w:hint="eastAsia" w:ascii="宋体" w:hAnsi="宋体" w:cs="宋体"/>
                <w:sz w:val="24"/>
                <w:szCs w:val="24"/>
              </w:rPr>
            </w:pPr>
            <w:r>
              <w:rPr>
                <w:rFonts w:hint="eastAsia" w:ascii="宋体" w:hAnsi="宋体" w:cs="宋体"/>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07" w:type="dxa"/>
            <w:vAlign w:val="center"/>
          </w:tcPr>
          <w:p w14:paraId="70272EC7">
            <w:pPr>
              <w:spacing w:line="360" w:lineRule="auto"/>
              <w:jc w:val="center"/>
              <w:rPr>
                <w:rFonts w:hint="eastAsia" w:ascii="宋体" w:hAnsi="宋体" w:cs="宋体"/>
                <w:kern w:val="0"/>
                <w:sz w:val="24"/>
                <w:szCs w:val="24"/>
              </w:rPr>
            </w:pPr>
            <w:r>
              <w:rPr>
                <w:rFonts w:hint="eastAsia" w:ascii="宋体" w:hAnsi="宋体" w:cs="宋体"/>
                <w:kern w:val="0"/>
                <w:sz w:val="24"/>
                <w:szCs w:val="24"/>
              </w:rPr>
              <w:t>5</w:t>
            </w:r>
          </w:p>
        </w:tc>
      </w:tr>
      <w:tr w14:paraId="19B4C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221D6743">
            <w:pPr>
              <w:spacing w:line="360" w:lineRule="auto"/>
              <w:jc w:val="center"/>
              <w:rPr>
                <w:rFonts w:hint="eastAsia" w:ascii="宋体" w:hAnsi="宋体" w:cs="宋体"/>
                <w:kern w:val="0"/>
                <w:sz w:val="24"/>
                <w:szCs w:val="24"/>
              </w:rPr>
            </w:pPr>
            <w:r>
              <w:rPr>
                <w:rFonts w:hint="eastAsia" w:ascii="宋体" w:hAnsi="宋体" w:cs="宋体"/>
                <w:kern w:val="0"/>
                <w:sz w:val="24"/>
                <w:szCs w:val="24"/>
              </w:rPr>
              <w:t>5</w:t>
            </w:r>
          </w:p>
        </w:tc>
        <w:tc>
          <w:tcPr>
            <w:tcW w:w="1419" w:type="dxa"/>
            <w:vAlign w:val="center"/>
          </w:tcPr>
          <w:p w14:paraId="5D0F45D0">
            <w:pPr>
              <w:spacing w:line="360" w:lineRule="auto"/>
              <w:jc w:val="center"/>
              <w:rPr>
                <w:rFonts w:hint="eastAsia" w:ascii="宋体" w:hAnsi="宋体" w:cs="宋体"/>
                <w:kern w:val="0"/>
                <w:sz w:val="24"/>
                <w:szCs w:val="24"/>
              </w:rPr>
            </w:pPr>
            <w:r>
              <w:rPr>
                <w:rFonts w:hint="eastAsia" w:ascii="宋体" w:hAnsi="宋体" w:cs="宋体"/>
                <w:kern w:val="0"/>
                <w:sz w:val="24"/>
                <w:szCs w:val="24"/>
              </w:rPr>
              <w:t>应急预案评价</w:t>
            </w:r>
          </w:p>
        </w:tc>
        <w:tc>
          <w:tcPr>
            <w:tcW w:w="6830" w:type="dxa"/>
            <w:vAlign w:val="center"/>
          </w:tcPr>
          <w:p w14:paraId="2DF6198D">
            <w:pPr>
              <w:spacing w:after="0" w:line="360" w:lineRule="auto"/>
              <w:rPr>
                <w:rFonts w:hint="eastAsia" w:ascii="宋体" w:hAnsi="宋体" w:cs="宋体"/>
                <w:kern w:val="0"/>
                <w:sz w:val="24"/>
                <w:szCs w:val="24"/>
              </w:rPr>
            </w:pPr>
            <w:r>
              <w:rPr>
                <w:rFonts w:hint="eastAsia" w:ascii="宋体" w:hAnsi="宋体" w:cs="宋体"/>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553EF9A8">
            <w:pPr>
              <w:spacing w:after="0" w:line="360" w:lineRule="auto"/>
              <w:rPr>
                <w:rFonts w:hint="eastAsia" w:ascii="宋体" w:hAnsi="宋体" w:cs="宋体"/>
                <w:kern w:val="0"/>
                <w:sz w:val="24"/>
                <w:szCs w:val="24"/>
              </w:rPr>
            </w:pPr>
            <w:r>
              <w:rPr>
                <w:rFonts w:hint="eastAsia" w:ascii="宋体" w:hAnsi="宋体" w:cs="宋体"/>
                <w:kern w:val="0"/>
                <w:sz w:val="24"/>
                <w:szCs w:val="24"/>
              </w:rPr>
              <w:t>满足项目需求书要求，无瑕疵：5分；</w:t>
            </w:r>
          </w:p>
          <w:p w14:paraId="6BFC8E27">
            <w:pPr>
              <w:spacing w:after="0" w:line="360" w:lineRule="auto"/>
              <w:rPr>
                <w:rFonts w:hint="eastAsia" w:ascii="宋体" w:hAnsi="宋体" w:cs="宋体"/>
                <w:kern w:val="0"/>
                <w:sz w:val="24"/>
                <w:szCs w:val="24"/>
              </w:rPr>
            </w:pPr>
            <w:r>
              <w:rPr>
                <w:rFonts w:hint="eastAsia" w:ascii="宋体" w:hAnsi="宋体" w:cs="宋体"/>
                <w:kern w:val="0"/>
                <w:sz w:val="24"/>
                <w:szCs w:val="24"/>
              </w:rPr>
              <w:t>方案内容存在1处瑕疵：4分；</w:t>
            </w:r>
          </w:p>
          <w:p w14:paraId="52E64C21">
            <w:pPr>
              <w:spacing w:after="0" w:line="360" w:lineRule="auto"/>
              <w:rPr>
                <w:rFonts w:hint="eastAsia" w:ascii="宋体" w:hAnsi="宋体" w:cs="宋体"/>
                <w:kern w:val="0"/>
                <w:sz w:val="24"/>
                <w:szCs w:val="24"/>
              </w:rPr>
            </w:pPr>
            <w:r>
              <w:rPr>
                <w:rFonts w:hint="eastAsia" w:ascii="宋体" w:hAnsi="宋体" w:cs="宋体"/>
                <w:kern w:val="0"/>
                <w:sz w:val="24"/>
                <w:szCs w:val="24"/>
              </w:rPr>
              <w:t>方案内容存在2处瑕疵：2分；</w:t>
            </w:r>
          </w:p>
          <w:p w14:paraId="68035F6F">
            <w:pPr>
              <w:spacing w:after="0" w:line="360" w:lineRule="auto"/>
              <w:rPr>
                <w:rFonts w:hint="eastAsia" w:ascii="宋体" w:hAnsi="宋体" w:cs="宋体"/>
                <w:kern w:val="0"/>
                <w:sz w:val="24"/>
                <w:szCs w:val="24"/>
              </w:rPr>
            </w:pPr>
            <w:r>
              <w:rPr>
                <w:rFonts w:hint="eastAsia" w:ascii="宋体" w:hAnsi="宋体" w:cs="宋体"/>
                <w:kern w:val="0"/>
                <w:sz w:val="24"/>
                <w:szCs w:val="24"/>
              </w:rPr>
              <w:t>未提供方案或不满足项目需求书要求或内容存在3处及以上瑕疵：0分；</w:t>
            </w:r>
          </w:p>
          <w:p w14:paraId="6471102C">
            <w:pPr>
              <w:spacing w:after="0" w:line="360" w:lineRule="auto"/>
              <w:rPr>
                <w:rFonts w:hint="eastAsia" w:ascii="宋体" w:hAnsi="宋体" w:cs="宋体"/>
                <w:kern w:val="0"/>
                <w:sz w:val="24"/>
                <w:szCs w:val="24"/>
              </w:rPr>
            </w:pPr>
            <w:r>
              <w:rPr>
                <w:rFonts w:hint="eastAsia" w:ascii="宋体" w:hAnsi="宋体" w:cs="宋体"/>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07" w:type="dxa"/>
            <w:vAlign w:val="center"/>
          </w:tcPr>
          <w:p w14:paraId="60864292">
            <w:pPr>
              <w:spacing w:line="360" w:lineRule="auto"/>
              <w:jc w:val="center"/>
              <w:rPr>
                <w:rFonts w:hint="eastAsia" w:ascii="宋体" w:hAnsi="宋体" w:cs="宋体"/>
                <w:kern w:val="0"/>
                <w:sz w:val="24"/>
                <w:szCs w:val="24"/>
              </w:rPr>
            </w:pPr>
            <w:r>
              <w:rPr>
                <w:rFonts w:hint="eastAsia" w:ascii="宋体" w:hAnsi="宋体" w:cs="宋体"/>
                <w:kern w:val="0"/>
                <w:sz w:val="24"/>
                <w:szCs w:val="24"/>
              </w:rPr>
              <w:t>5</w:t>
            </w:r>
          </w:p>
        </w:tc>
      </w:tr>
      <w:tr w14:paraId="03A654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48042573">
            <w:pPr>
              <w:spacing w:line="360" w:lineRule="auto"/>
              <w:jc w:val="center"/>
              <w:rPr>
                <w:rFonts w:hint="eastAsia" w:ascii="宋体" w:hAnsi="宋体" w:cs="宋体"/>
                <w:kern w:val="0"/>
                <w:sz w:val="24"/>
                <w:szCs w:val="24"/>
              </w:rPr>
            </w:pPr>
            <w:r>
              <w:rPr>
                <w:rFonts w:hint="eastAsia" w:ascii="宋体" w:hAnsi="宋体" w:cs="宋体"/>
                <w:kern w:val="0"/>
                <w:sz w:val="24"/>
                <w:szCs w:val="24"/>
              </w:rPr>
              <w:t>6</w:t>
            </w:r>
          </w:p>
        </w:tc>
        <w:tc>
          <w:tcPr>
            <w:tcW w:w="1419" w:type="dxa"/>
            <w:vAlign w:val="center"/>
          </w:tcPr>
          <w:p w14:paraId="621D7EBF">
            <w:pPr>
              <w:spacing w:line="360" w:lineRule="auto"/>
              <w:jc w:val="center"/>
              <w:rPr>
                <w:rFonts w:hint="eastAsia" w:ascii="宋体" w:hAnsi="宋体" w:cs="宋体"/>
                <w:kern w:val="0"/>
                <w:sz w:val="24"/>
                <w:szCs w:val="24"/>
              </w:rPr>
            </w:pPr>
            <w:r>
              <w:rPr>
                <w:rFonts w:hint="eastAsia" w:ascii="宋体" w:hAnsi="宋体" w:cs="宋体"/>
                <w:sz w:val="24"/>
                <w:szCs w:val="24"/>
              </w:rPr>
              <w:t>人员保密管理方案评价</w:t>
            </w:r>
          </w:p>
        </w:tc>
        <w:tc>
          <w:tcPr>
            <w:tcW w:w="6830" w:type="dxa"/>
            <w:vAlign w:val="center"/>
          </w:tcPr>
          <w:p w14:paraId="20945AA7">
            <w:pPr>
              <w:spacing w:after="0" w:line="360" w:lineRule="auto"/>
              <w:rPr>
                <w:rFonts w:hint="eastAsia" w:ascii="宋体" w:hAnsi="宋体" w:cs="宋体"/>
                <w:sz w:val="24"/>
                <w:szCs w:val="24"/>
              </w:rPr>
            </w:pPr>
            <w:r>
              <w:rPr>
                <w:rFonts w:hint="eastAsia" w:ascii="宋体" w:hAnsi="宋体" w:cs="宋体"/>
                <w:sz w:val="24"/>
                <w:szCs w:val="24"/>
              </w:rPr>
              <w:t>至少包含保证服务过程中有可能获取的保密信息不泄露的措施：制定保密制度、服务人员保密培训、重点岗位双人服务、泄密惩罚办法。</w:t>
            </w:r>
          </w:p>
          <w:p w14:paraId="76667668">
            <w:pPr>
              <w:spacing w:after="0" w:line="360" w:lineRule="auto"/>
              <w:rPr>
                <w:rFonts w:hint="eastAsia" w:ascii="宋体" w:hAnsi="宋体" w:cs="宋体"/>
                <w:kern w:val="0"/>
                <w:sz w:val="24"/>
                <w:szCs w:val="24"/>
              </w:rPr>
            </w:pPr>
            <w:r>
              <w:rPr>
                <w:rFonts w:hint="eastAsia" w:ascii="宋体" w:hAnsi="宋体" w:cs="宋体"/>
                <w:kern w:val="0"/>
                <w:sz w:val="24"/>
                <w:szCs w:val="24"/>
              </w:rPr>
              <w:t>满足项目需求书要求，无瑕疵：5分；</w:t>
            </w:r>
          </w:p>
          <w:p w14:paraId="53D96765">
            <w:pPr>
              <w:spacing w:after="0" w:line="360" w:lineRule="auto"/>
              <w:rPr>
                <w:rFonts w:hint="eastAsia" w:ascii="宋体" w:hAnsi="宋体" w:cs="宋体"/>
                <w:kern w:val="0"/>
                <w:sz w:val="24"/>
                <w:szCs w:val="24"/>
              </w:rPr>
            </w:pPr>
            <w:r>
              <w:rPr>
                <w:rFonts w:hint="eastAsia" w:ascii="宋体" w:hAnsi="宋体" w:cs="宋体"/>
                <w:kern w:val="0"/>
                <w:sz w:val="24"/>
                <w:szCs w:val="24"/>
              </w:rPr>
              <w:t>方案内容存在1处瑕疵：3分；</w:t>
            </w:r>
          </w:p>
          <w:p w14:paraId="56607205">
            <w:pPr>
              <w:spacing w:after="0" w:line="360" w:lineRule="auto"/>
              <w:rPr>
                <w:rFonts w:hint="eastAsia" w:ascii="宋体" w:hAnsi="宋体" w:cs="宋体"/>
                <w:kern w:val="0"/>
                <w:sz w:val="24"/>
                <w:szCs w:val="24"/>
              </w:rPr>
            </w:pPr>
            <w:r>
              <w:rPr>
                <w:rFonts w:hint="eastAsia" w:ascii="宋体" w:hAnsi="宋体" w:cs="宋体"/>
                <w:kern w:val="0"/>
                <w:sz w:val="24"/>
                <w:szCs w:val="24"/>
              </w:rPr>
              <w:t>方案内容存在2处瑕疵：2分；</w:t>
            </w:r>
          </w:p>
          <w:p w14:paraId="4D030BF9">
            <w:pPr>
              <w:spacing w:after="0" w:line="360" w:lineRule="auto"/>
              <w:rPr>
                <w:rFonts w:hint="eastAsia" w:ascii="宋体" w:hAnsi="宋体" w:cs="宋体"/>
                <w:kern w:val="0"/>
                <w:sz w:val="24"/>
                <w:szCs w:val="24"/>
              </w:rPr>
            </w:pPr>
            <w:r>
              <w:rPr>
                <w:rFonts w:hint="eastAsia" w:ascii="宋体" w:hAnsi="宋体" w:cs="宋体"/>
                <w:kern w:val="0"/>
                <w:sz w:val="24"/>
                <w:szCs w:val="24"/>
              </w:rPr>
              <w:t>未提供方案或不满足项目需求书要求或内容存在3处及以上瑕疵：0分；</w:t>
            </w:r>
          </w:p>
          <w:p w14:paraId="08EF275A">
            <w:pPr>
              <w:spacing w:after="0" w:line="360" w:lineRule="auto"/>
              <w:rPr>
                <w:rFonts w:hint="eastAsia" w:ascii="宋体" w:hAnsi="宋体" w:cs="宋体"/>
                <w:kern w:val="0"/>
                <w:sz w:val="24"/>
                <w:szCs w:val="24"/>
              </w:rPr>
            </w:pPr>
            <w:r>
              <w:rPr>
                <w:rFonts w:hint="eastAsia" w:ascii="宋体" w:hAnsi="宋体" w:cs="宋体"/>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07" w:type="dxa"/>
            <w:vAlign w:val="center"/>
          </w:tcPr>
          <w:p w14:paraId="59C55DA4">
            <w:pPr>
              <w:spacing w:line="360" w:lineRule="auto"/>
              <w:jc w:val="center"/>
              <w:rPr>
                <w:rFonts w:hint="eastAsia" w:ascii="宋体" w:hAnsi="宋体" w:cs="宋体"/>
                <w:kern w:val="0"/>
                <w:sz w:val="24"/>
                <w:szCs w:val="24"/>
              </w:rPr>
            </w:pPr>
            <w:r>
              <w:rPr>
                <w:rFonts w:hint="eastAsia" w:ascii="宋体" w:hAnsi="宋体" w:cs="宋体"/>
                <w:kern w:val="0"/>
                <w:sz w:val="24"/>
                <w:szCs w:val="24"/>
              </w:rPr>
              <w:t>5</w:t>
            </w:r>
          </w:p>
        </w:tc>
      </w:tr>
      <w:tr w14:paraId="27DEE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noWrap/>
            <w:vAlign w:val="center"/>
          </w:tcPr>
          <w:p w14:paraId="1F0044D1">
            <w:pPr>
              <w:spacing w:line="360" w:lineRule="auto"/>
              <w:jc w:val="center"/>
              <w:rPr>
                <w:rFonts w:hint="eastAsia" w:ascii="宋体" w:hAnsi="宋体" w:cs="宋体"/>
                <w:kern w:val="0"/>
                <w:sz w:val="24"/>
                <w:szCs w:val="24"/>
              </w:rPr>
            </w:pPr>
            <w:r>
              <w:rPr>
                <w:rFonts w:hint="eastAsia" w:ascii="宋体" w:hAnsi="宋体" w:cs="宋体"/>
                <w:kern w:val="0"/>
                <w:sz w:val="24"/>
                <w:szCs w:val="24"/>
              </w:rPr>
              <w:t>7</w:t>
            </w:r>
          </w:p>
        </w:tc>
        <w:tc>
          <w:tcPr>
            <w:tcW w:w="1419" w:type="dxa"/>
            <w:vAlign w:val="center"/>
          </w:tcPr>
          <w:p w14:paraId="685CBA26">
            <w:pPr>
              <w:spacing w:line="360" w:lineRule="auto"/>
              <w:jc w:val="center"/>
              <w:rPr>
                <w:rFonts w:hint="eastAsia" w:ascii="宋体" w:hAnsi="宋体" w:cs="宋体"/>
                <w:kern w:val="0"/>
                <w:sz w:val="24"/>
                <w:szCs w:val="24"/>
              </w:rPr>
            </w:pPr>
            <w:r>
              <w:rPr>
                <w:rFonts w:hint="eastAsia" w:ascii="宋体" w:hAnsi="宋体" w:cs="宋体"/>
                <w:sz w:val="24"/>
                <w:szCs w:val="24"/>
              </w:rPr>
              <w:t>人员稳定性方案评价</w:t>
            </w:r>
          </w:p>
        </w:tc>
        <w:tc>
          <w:tcPr>
            <w:tcW w:w="6830" w:type="dxa"/>
            <w:vAlign w:val="center"/>
          </w:tcPr>
          <w:p w14:paraId="485E34CC">
            <w:pPr>
              <w:spacing w:after="0" w:line="360" w:lineRule="auto"/>
              <w:rPr>
                <w:rFonts w:hint="eastAsia" w:ascii="宋体" w:hAnsi="宋体" w:cs="宋体"/>
                <w:sz w:val="24"/>
                <w:szCs w:val="24"/>
              </w:rPr>
            </w:pPr>
            <w:r>
              <w:rPr>
                <w:rFonts w:hint="eastAsia" w:ascii="宋体" w:hAnsi="宋体" w:cs="宋体"/>
                <w:sz w:val="24"/>
                <w:szCs w:val="24"/>
              </w:rPr>
              <w:t>至少包含服务期内保证人员更换率不得超过项目需求书要求的措施，保证更换人员不得低于采购需求，且应经采购人同意的措施</w:t>
            </w:r>
          </w:p>
          <w:p w14:paraId="611C4CA6">
            <w:pPr>
              <w:spacing w:after="0" w:line="360" w:lineRule="auto"/>
              <w:rPr>
                <w:rFonts w:hint="eastAsia" w:ascii="宋体" w:hAnsi="宋体" w:cs="宋体"/>
                <w:kern w:val="0"/>
                <w:sz w:val="24"/>
                <w:szCs w:val="24"/>
              </w:rPr>
            </w:pPr>
            <w:r>
              <w:rPr>
                <w:rFonts w:hint="eastAsia" w:ascii="宋体" w:hAnsi="宋体" w:cs="宋体"/>
                <w:kern w:val="0"/>
                <w:sz w:val="24"/>
                <w:szCs w:val="24"/>
              </w:rPr>
              <w:t>满足项目需求书要求，无瑕疵：5分；</w:t>
            </w:r>
          </w:p>
          <w:p w14:paraId="15B574A4">
            <w:pPr>
              <w:spacing w:after="0" w:line="360" w:lineRule="auto"/>
              <w:rPr>
                <w:rFonts w:hint="eastAsia" w:ascii="宋体" w:hAnsi="宋体" w:cs="宋体"/>
                <w:kern w:val="0"/>
                <w:sz w:val="24"/>
                <w:szCs w:val="24"/>
              </w:rPr>
            </w:pPr>
            <w:r>
              <w:rPr>
                <w:rFonts w:hint="eastAsia" w:ascii="宋体" w:hAnsi="宋体" w:cs="宋体"/>
                <w:kern w:val="0"/>
                <w:sz w:val="24"/>
                <w:szCs w:val="24"/>
              </w:rPr>
              <w:t>方案内容存在1处瑕疵：3分；</w:t>
            </w:r>
          </w:p>
          <w:p w14:paraId="6D48867A">
            <w:pPr>
              <w:spacing w:after="0" w:line="360" w:lineRule="auto"/>
              <w:rPr>
                <w:rFonts w:hint="eastAsia" w:ascii="宋体" w:hAnsi="宋体" w:cs="宋体"/>
                <w:kern w:val="0"/>
                <w:sz w:val="24"/>
                <w:szCs w:val="24"/>
              </w:rPr>
            </w:pPr>
            <w:r>
              <w:rPr>
                <w:rFonts w:hint="eastAsia" w:ascii="宋体" w:hAnsi="宋体" w:cs="宋体"/>
                <w:kern w:val="0"/>
                <w:sz w:val="24"/>
                <w:szCs w:val="24"/>
              </w:rPr>
              <w:t>方案内容存在2处瑕疵：2分；</w:t>
            </w:r>
          </w:p>
          <w:p w14:paraId="125BDA6D">
            <w:pPr>
              <w:spacing w:after="0" w:line="360" w:lineRule="auto"/>
              <w:rPr>
                <w:rFonts w:hint="eastAsia" w:ascii="宋体" w:hAnsi="宋体" w:cs="宋体"/>
                <w:kern w:val="0"/>
                <w:sz w:val="24"/>
                <w:szCs w:val="24"/>
              </w:rPr>
            </w:pPr>
            <w:r>
              <w:rPr>
                <w:rFonts w:hint="eastAsia" w:ascii="宋体" w:hAnsi="宋体" w:cs="宋体"/>
                <w:kern w:val="0"/>
                <w:sz w:val="24"/>
                <w:szCs w:val="24"/>
              </w:rPr>
              <w:t>未提供方案或不满足项目需求书要求或内容存在3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07" w:type="dxa"/>
            <w:vAlign w:val="center"/>
          </w:tcPr>
          <w:p w14:paraId="68D754D9">
            <w:pPr>
              <w:spacing w:line="360" w:lineRule="auto"/>
              <w:jc w:val="center"/>
              <w:rPr>
                <w:rFonts w:hint="eastAsia" w:ascii="宋体" w:hAnsi="宋体" w:cs="宋体"/>
                <w:kern w:val="0"/>
                <w:sz w:val="24"/>
                <w:szCs w:val="24"/>
              </w:rPr>
            </w:pPr>
            <w:r>
              <w:rPr>
                <w:rFonts w:hint="eastAsia" w:ascii="宋体" w:hAnsi="宋体" w:cs="宋体"/>
                <w:kern w:val="0"/>
                <w:sz w:val="24"/>
                <w:szCs w:val="24"/>
              </w:rPr>
              <w:t>5</w:t>
            </w:r>
          </w:p>
        </w:tc>
      </w:tr>
      <w:tr w14:paraId="141AA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noWrap/>
            <w:vAlign w:val="center"/>
          </w:tcPr>
          <w:p w14:paraId="2E3A402E">
            <w:pPr>
              <w:spacing w:line="360" w:lineRule="auto"/>
              <w:jc w:val="center"/>
              <w:rPr>
                <w:rFonts w:hint="eastAsia" w:ascii="宋体" w:hAnsi="宋体" w:cs="宋体"/>
                <w:kern w:val="0"/>
                <w:sz w:val="24"/>
                <w:szCs w:val="24"/>
              </w:rPr>
            </w:pPr>
            <w:r>
              <w:rPr>
                <w:rFonts w:hint="eastAsia" w:ascii="宋体" w:hAnsi="宋体" w:cs="宋体"/>
                <w:kern w:val="0"/>
                <w:sz w:val="24"/>
                <w:szCs w:val="24"/>
              </w:rPr>
              <w:t>8</w:t>
            </w:r>
          </w:p>
        </w:tc>
        <w:tc>
          <w:tcPr>
            <w:tcW w:w="1419" w:type="dxa"/>
            <w:vAlign w:val="center"/>
          </w:tcPr>
          <w:p w14:paraId="0BBD00BA">
            <w:pPr>
              <w:spacing w:line="360" w:lineRule="auto"/>
              <w:jc w:val="center"/>
              <w:rPr>
                <w:rFonts w:hint="eastAsia" w:ascii="宋体" w:hAnsi="宋体" w:cs="宋体"/>
                <w:sz w:val="24"/>
                <w:szCs w:val="24"/>
              </w:rPr>
            </w:pPr>
            <w:r>
              <w:rPr>
                <w:rFonts w:hint="eastAsia" w:ascii="宋体" w:hAnsi="宋体" w:cs="宋体"/>
                <w:sz w:val="24"/>
                <w:szCs w:val="24"/>
              </w:rPr>
              <w:t>价格测算方案评价</w:t>
            </w:r>
          </w:p>
        </w:tc>
        <w:tc>
          <w:tcPr>
            <w:tcW w:w="6830" w:type="dxa"/>
            <w:vAlign w:val="center"/>
          </w:tcPr>
          <w:p w14:paraId="6CD19524">
            <w:pPr>
              <w:spacing w:after="0" w:line="360" w:lineRule="auto"/>
              <w:rPr>
                <w:rFonts w:hint="eastAsia" w:ascii="宋体" w:hAnsi="宋体" w:cs="宋体"/>
                <w:sz w:val="24"/>
                <w:szCs w:val="24"/>
              </w:rPr>
            </w:pPr>
            <w:r>
              <w:rPr>
                <w:rFonts w:hint="eastAsia" w:ascii="宋体" w:hAnsi="宋体" w:cs="宋体"/>
                <w:sz w:val="24"/>
                <w:szCs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3F538169">
            <w:pPr>
              <w:spacing w:after="0" w:line="360" w:lineRule="auto"/>
              <w:rPr>
                <w:rFonts w:hint="eastAsia" w:ascii="宋体" w:hAnsi="宋体" w:cs="宋体"/>
                <w:sz w:val="24"/>
                <w:szCs w:val="24"/>
              </w:rPr>
            </w:pPr>
            <w:r>
              <w:rPr>
                <w:rFonts w:hint="eastAsia" w:ascii="宋体" w:hAnsi="宋体" w:cs="宋体"/>
                <w:sz w:val="24"/>
                <w:szCs w:val="24"/>
              </w:rPr>
              <w:t>价格测算方案科学合理，无瑕疵：3分；</w:t>
            </w:r>
          </w:p>
          <w:p w14:paraId="01987263">
            <w:pPr>
              <w:spacing w:after="0" w:line="360" w:lineRule="auto"/>
              <w:rPr>
                <w:rFonts w:hint="eastAsia" w:ascii="宋体" w:hAnsi="宋体" w:cs="宋体"/>
                <w:sz w:val="24"/>
                <w:szCs w:val="24"/>
              </w:rPr>
            </w:pPr>
            <w:r>
              <w:rPr>
                <w:rFonts w:hint="eastAsia" w:ascii="宋体" w:hAnsi="宋体" w:cs="宋体"/>
                <w:sz w:val="24"/>
                <w:szCs w:val="24"/>
              </w:rPr>
              <w:t>内容存在1处瑕疵：2分；</w:t>
            </w:r>
          </w:p>
          <w:p w14:paraId="50690041">
            <w:pPr>
              <w:spacing w:after="0" w:line="360" w:lineRule="auto"/>
              <w:rPr>
                <w:rFonts w:hint="eastAsia" w:ascii="宋体" w:hAnsi="宋体" w:cs="宋体"/>
                <w:sz w:val="24"/>
                <w:szCs w:val="24"/>
              </w:rPr>
            </w:pPr>
            <w:r>
              <w:rPr>
                <w:rFonts w:hint="eastAsia" w:ascii="宋体" w:hAnsi="宋体" w:cs="宋体"/>
                <w:sz w:val="24"/>
                <w:szCs w:val="24"/>
              </w:rPr>
              <w:t>内容存在2处瑕疵：1分；</w:t>
            </w:r>
          </w:p>
          <w:p w14:paraId="673B919B">
            <w:pPr>
              <w:spacing w:after="0" w:line="360" w:lineRule="auto"/>
              <w:rPr>
                <w:rFonts w:hint="eastAsia" w:ascii="宋体" w:hAnsi="宋体" w:cs="宋体"/>
                <w:sz w:val="24"/>
                <w:szCs w:val="24"/>
              </w:rPr>
            </w:pPr>
            <w:r>
              <w:rPr>
                <w:rFonts w:hint="eastAsia" w:ascii="宋体" w:hAnsi="宋体" w:cs="宋体"/>
                <w:sz w:val="24"/>
                <w:szCs w:val="24"/>
              </w:rPr>
              <w:t>未提供测算方案或方案存在3处及以上瑕疵或社会保险、住房公积金应缴未缴的：0分。</w:t>
            </w:r>
          </w:p>
          <w:p w14:paraId="734DE45C">
            <w:pPr>
              <w:spacing w:after="0" w:line="360" w:lineRule="auto"/>
              <w:rPr>
                <w:rFonts w:hint="eastAsia" w:ascii="宋体" w:hAnsi="宋体" w:cs="宋体"/>
                <w:sz w:val="24"/>
                <w:szCs w:val="24"/>
              </w:rPr>
            </w:pPr>
            <w:r>
              <w:rPr>
                <w:rFonts w:hint="eastAsia" w:ascii="宋体" w:hAnsi="宋体" w:cs="宋体"/>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007" w:type="dxa"/>
            <w:vAlign w:val="center"/>
          </w:tcPr>
          <w:p w14:paraId="0E3EA3B2">
            <w:pPr>
              <w:spacing w:line="360" w:lineRule="auto"/>
              <w:jc w:val="center"/>
              <w:rPr>
                <w:rFonts w:hint="eastAsia" w:ascii="宋体" w:hAnsi="宋体" w:cs="宋体"/>
                <w:kern w:val="0"/>
                <w:sz w:val="24"/>
                <w:szCs w:val="24"/>
              </w:rPr>
            </w:pPr>
            <w:r>
              <w:rPr>
                <w:rFonts w:hint="eastAsia" w:ascii="宋体" w:hAnsi="宋体" w:cs="宋体"/>
                <w:kern w:val="0"/>
                <w:sz w:val="24"/>
                <w:szCs w:val="24"/>
              </w:rPr>
              <w:t>3</w:t>
            </w:r>
          </w:p>
        </w:tc>
      </w:tr>
      <w:tr w14:paraId="0FC28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8912" w:type="dxa"/>
            <w:gridSpan w:val="3"/>
            <w:noWrap/>
            <w:vAlign w:val="center"/>
          </w:tcPr>
          <w:p w14:paraId="5E04F0A4">
            <w:pPr>
              <w:spacing w:line="360" w:lineRule="auto"/>
              <w:jc w:val="center"/>
              <w:rPr>
                <w:rFonts w:hint="eastAsia" w:ascii="宋体" w:hAnsi="宋体" w:cs="宋体"/>
                <w:sz w:val="24"/>
                <w:szCs w:val="24"/>
              </w:rPr>
            </w:pPr>
            <w:r>
              <w:rPr>
                <w:rFonts w:hint="eastAsia" w:ascii="宋体" w:hAnsi="宋体" w:cs="宋体"/>
                <w:sz w:val="24"/>
                <w:szCs w:val="24"/>
              </w:rPr>
              <w:t>合计</w:t>
            </w:r>
          </w:p>
        </w:tc>
        <w:tc>
          <w:tcPr>
            <w:tcW w:w="1007" w:type="dxa"/>
            <w:vAlign w:val="center"/>
          </w:tcPr>
          <w:p w14:paraId="7E90B025">
            <w:pPr>
              <w:spacing w:line="360" w:lineRule="auto"/>
              <w:jc w:val="center"/>
              <w:rPr>
                <w:rFonts w:hint="eastAsia" w:ascii="宋体" w:hAnsi="宋体" w:cs="宋体"/>
                <w:kern w:val="0"/>
                <w:sz w:val="24"/>
                <w:szCs w:val="24"/>
              </w:rPr>
            </w:pPr>
            <w:r>
              <w:rPr>
                <w:rFonts w:hint="eastAsia" w:ascii="宋体" w:hAnsi="宋体" w:cs="宋体"/>
                <w:kern w:val="0"/>
                <w:sz w:val="24"/>
                <w:szCs w:val="24"/>
              </w:rPr>
              <w:t>100</w:t>
            </w:r>
          </w:p>
        </w:tc>
      </w:tr>
    </w:tbl>
    <w:p w14:paraId="5513A2EB">
      <w:pPr>
        <w:spacing w:line="360" w:lineRule="auto"/>
        <w:ind w:firstLine="480" w:firstLineChars="200"/>
        <w:outlineLvl w:val="0"/>
        <w:rPr>
          <w:sz w:val="24"/>
        </w:rPr>
      </w:pPr>
      <w:r>
        <w:rPr>
          <w:sz w:val="24"/>
        </w:rPr>
        <w:t>四、投标文件内容要求</w:t>
      </w:r>
    </w:p>
    <w:p w14:paraId="503DE9AB">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6DCDCA3">
      <w:pPr>
        <w:pStyle w:val="63"/>
        <w:spacing w:line="360" w:lineRule="auto"/>
        <w:ind w:firstLine="480" w:firstLineChars="200"/>
        <w:jc w:val="both"/>
        <w:rPr>
          <w:rFonts w:hint="eastAsia" w:ascii="Times New Roman" w:hAnsi="Times New Roman" w:eastAsia="宋体" w:cs="Times New Roman"/>
          <w:color w:val="auto"/>
          <w:lang w:val="en-US" w:eastAsia="zh-CN"/>
        </w:rPr>
      </w:pPr>
      <w:r>
        <w:rPr>
          <w:rFonts w:hint="eastAsia"/>
          <w:sz w:val="24"/>
        </w:rPr>
        <w:t>（二）</w:t>
      </w:r>
      <w:r>
        <w:rPr>
          <w:sz w:val="24"/>
        </w:rPr>
        <w:t>投标文件</w:t>
      </w:r>
      <w:r>
        <w:rPr>
          <w:rFonts w:hint="eastAsia"/>
          <w:sz w:val="24"/>
        </w:rPr>
        <w:t>格式</w:t>
      </w:r>
      <w:r>
        <w:rPr>
          <w:rFonts w:hint="eastAsia"/>
          <w:sz w:val="24"/>
          <w:lang w:eastAsia="zh-CN"/>
        </w:rPr>
        <w:t>可</w:t>
      </w:r>
      <w:r>
        <w:rPr>
          <w:rFonts w:hint="eastAsia"/>
          <w:sz w:val="24"/>
        </w:rPr>
        <w:t>参照第五部分“投标文件格式”</w:t>
      </w:r>
      <w:r>
        <w:rPr>
          <w:rFonts w:hint="eastAsia"/>
          <w:sz w:val="24"/>
          <w:lang w:eastAsia="zh-CN"/>
        </w:rPr>
        <w:t>，</w:t>
      </w:r>
      <w:r>
        <w:rPr>
          <w:rFonts w:hint="eastAsia" w:ascii="Times New Roman" w:hAnsi="Times New Roman" w:eastAsia="宋体" w:cs="Times New Roman"/>
          <w:color w:val="auto"/>
          <w:lang w:eastAsia="zh-CN"/>
        </w:rPr>
        <w:t>该部分为模版仅供参考，可根据项目需求据实填写。</w:t>
      </w:r>
    </w:p>
    <w:p w14:paraId="511C1467">
      <w:pPr>
        <w:tabs>
          <w:tab w:val="left" w:pos="210"/>
        </w:tabs>
        <w:autoSpaceDE w:val="0"/>
        <w:autoSpaceDN w:val="0"/>
        <w:adjustRightInd w:val="0"/>
        <w:spacing w:line="560" w:lineRule="exact"/>
        <w:ind w:firstLine="480" w:firstLineChars="200"/>
        <w:rPr>
          <w:rFonts w:ascii="宋体" w:hAnsi="宋体"/>
          <w:sz w:val="24"/>
          <w:szCs w:val="24"/>
        </w:rPr>
      </w:pPr>
      <w:r>
        <w:rPr>
          <w:rFonts w:hint="eastAsia" w:ascii="宋体" w:hAnsi="宋体"/>
          <w:sz w:val="24"/>
          <w:szCs w:val="24"/>
        </w:rPr>
        <w:t>五、项目需求书：</w:t>
      </w:r>
    </w:p>
    <w:p w14:paraId="374BE160">
      <w:pPr>
        <w:tabs>
          <w:tab w:val="left" w:pos="210"/>
        </w:tabs>
        <w:autoSpaceDE w:val="0"/>
        <w:autoSpaceDN w:val="0"/>
        <w:adjustRightInd w:val="0"/>
        <w:spacing w:line="560" w:lineRule="exact"/>
        <w:ind w:firstLine="480"/>
        <w:rPr>
          <w:rFonts w:ascii="宋体" w:hAnsi="宋体"/>
          <w:color w:val="auto"/>
          <w:sz w:val="24"/>
          <w:szCs w:val="24"/>
        </w:rPr>
      </w:pPr>
      <w:r>
        <w:rPr>
          <w:rFonts w:hint="eastAsia" w:ascii="宋体" w:hAnsi="宋体"/>
          <w:color w:val="auto"/>
          <w:sz w:val="24"/>
          <w:szCs w:val="24"/>
        </w:rPr>
        <w:t>本项目属于物业管理行业。</w:t>
      </w:r>
    </w:p>
    <w:p w14:paraId="4671DA72">
      <w:pPr>
        <w:autoSpaceDE w:val="0"/>
        <w:autoSpaceDN w:val="0"/>
        <w:adjustRightInd w:val="0"/>
        <w:spacing w:line="360" w:lineRule="auto"/>
        <w:ind w:firstLine="482" w:firstLineChars="200"/>
        <w:rPr>
          <w:b/>
          <w:bCs/>
          <w:sz w:val="24"/>
        </w:rPr>
      </w:pPr>
      <w:r>
        <w:rPr>
          <w:rFonts w:hint="eastAsia"/>
          <w:b/>
          <w:bCs/>
          <w:sz w:val="24"/>
          <w:lang w:eastAsia="zh-CN"/>
        </w:rPr>
        <w:t>（</w:t>
      </w:r>
      <w:r>
        <w:rPr>
          <w:rFonts w:hint="eastAsia"/>
          <w:b/>
          <w:bCs/>
          <w:sz w:val="24"/>
          <w:lang w:val="en-US" w:eastAsia="zh-CN"/>
        </w:rPr>
        <w:t>一）</w:t>
      </w:r>
      <w:r>
        <w:rPr>
          <w:rFonts w:hint="eastAsia"/>
          <w:b/>
          <w:bCs/>
          <w:sz w:val="24"/>
        </w:rPr>
        <w:t>服务要求</w:t>
      </w:r>
    </w:p>
    <w:p w14:paraId="18D62574">
      <w:pPr>
        <w:adjustRightInd w:val="0"/>
        <w:snapToGrid w:val="0"/>
        <w:spacing w:after="0" w:line="360" w:lineRule="auto"/>
        <w:ind w:firstLine="480" w:firstLineChars="200"/>
        <w:rPr>
          <w:bCs/>
          <w:sz w:val="24"/>
          <w:szCs w:val="24"/>
        </w:rPr>
      </w:pPr>
      <w:r>
        <w:rPr>
          <w:rFonts w:hint="eastAsia"/>
          <w:bCs/>
          <w:sz w:val="24"/>
          <w:szCs w:val="24"/>
        </w:rPr>
        <w:t>（1）人员配置为：项目共配备物业服务人员25人。</w:t>
      </w:r>
    </w:p>
    <w:p w14:paraId="6A67850A">
      <w:pPr>
        <w:pStyle w:val="106"/>
        <w:spacing w:after="0"/>
      </w:pPr>
      <w:r>
        <w:rPr>
          <w:rFonts w:hint="eastAsia"/>
        </w:rPr>
        <w:t>（</w:t>
      </w:r>
      <w:r>
        <w:rPr>
          <w:rFonts w:hint="eastAsia"/>
          <w:lang w:val="en-US"/>
        </w:rPr>
        <w:t>2</w:t>
      </w:r>
      <w:r>
        <w:rPr>
          <w:rFonts w:hint="eastAsia"/>
        </w:rPr>
        <w:t>）服务内容包括：</w:t>
      </w:r>
      <w:r>
        <w:rPr>
          <w:rFonts w:hint="eastAsia" w:ascii="宋体" w:hAnsi="宋体"/>
          <w:color w:val="000000"/>
        </w:rPr>
        <w:t>楼宇建筑本体维护管理、楼宇设施设备维护管理、环境管理服务、秩序维护与安全保卫管理、客户服务</w:t>
      </w:r>
      <w:r>
        <w:rPr>
          <w:rFonts w:hint="eastAsia"/>
        </w:rPr>
        <w:t>。</w:t>
      </w:r>
    </w:p>
    <w:p w14:paraId="1310203F">
      <w:pPr>
        <w:autoSpaceDE w:val="0"/>
        <w:autoSpaceDN w:val="0"/>
        <w:adjustRightInd w:val="0"/>
        <w:spacing w:line="360" w:lineRule="auto"/>
        <w:ind w:firstLine="482" w:firstLineChars="200"/>
        <w:rPr>
          <w:b/>
          <w:bCs/>
          <w:sz w:val="24"/>
        </w:rPr>
      </w:pPr>
      <w:r>
        <w:rPr>
          <w:rFonts w:hint="eastAsia"/>
          <w:b/>
          <w:bCs/>
          <w:sz w:val="24"/>
          <w:lang w:eastAsia="zh-CN"/>
        </w:rPr>
        <w:t>（</w:t>
      </w:r>
      <w:r>
        <w:rPr>
          <w:rFonts w:hint="eastAsia"/>
          <w:b/>
          <w:bCs/>
          <w:sz w:val="24"/>
          <w:lang w:val="en-US" w:eastAsia="zh-CN"/>
        </w:rPr>
        <w:t>二）</w:t>
      </w:r>
      <w:r>
        <w:rPr>
          <w:rFonts w:hint="eastAsia"/>
          <w:b/>
          <w:bCs/>
          <w:sz w:val="24"/>
        </w:rPr>
        <w:t>管理要求</w:t>
      </w:r>
    </w:p>
    <w:p w14:paraId="6CB1CA6E">
      <w:pPr>
        <w:adjustRightInd w:val="0"/>
        <w:snapToGrid w:val="0"/>
        <w:spacing w:after="0" w:line="360" w:lineRule="auto"/>
        <w:ind w:firstLine="480" w:firstLineChars="200"/>
        <w:rPr>
          <w:bCs/>
          <w:sz w:val="24"/>
          <w:szCs w:val="24"/>
        </w:rPr>
      </w:pPr>
      <w:r>
        <w:rPr>
          <w:bCs/>
          <w:sz w:val="24"/>
          <w:szCs w:val="24"/>
        </w:rPr>
        <w:t>（</w:t>
      </w:r>
      <w:r>
        <w:rPr>
          <w:rFonts w:hint="eastAsia"/>
          <w:bCs/>
          <w:sz w:val="24"/>
          <w:szCs w:val="24"/>
        </w:rPr>
        <w:t>1</w:t>
      </w:r>
      <w:r>
        <w:rPr>
          <w:bCs/>
          <w:sz w:val="24"/>
          <w:szCs w:val="24"/>
        </w:rPr>
        <w:t>）须有健全的组织机构和人员分工，职责明确。</w:t>
      </w:r>
    </w:p>
    <w:p w14:paraId="7BAFCAFA">
      <w:pPr>
        <w:adjustRightInd w:val="0"/>
        <w:snapToGrid w:val="0"/>
        <w:spacing w:after="0" w:line="360" w:lineRule="auto"/>
        <w:ind w:firstLine="480" w:firstLineChars="200"/>
        <w:rPr>
          <w:bCs/>
          <w:sz w:val="24"/>
          <w:szCs w:val="24"/>
        </w:rPr>
      </w:pPr>
      <w:r>
        <w:rPr>
          <w:bCs/>
          <w:sz w:val="24"/>
          <w:szCs w:val="24"/>
        </w:rPr>
        <w:t>（</w:t>
      </w:r>
      <w:r>
        <w:rPr>
          <w:rFonts w:hint="eastAsia"/>
          <w:bCs/>
          <w:sz w:val="24"/>
          <w:szCs w:val="24"/>
        </w:rPr>
        <w:t>2</w:t>
      </w:r>
      <w:r>
        <w:rPr>
          <w:bCs/>
          <w:sz w:val="24"/>
          <w:szCs w:val="24"/>
        </w:rPr>
        <w:t>）有固定的办公地点。有科学和具体的管理制度、有明确的岗位职责。</w:t>
      </w:r>
    </w:p>
    <w:p w14:paraId="220AE41D">
      <w:pPr>
        <w:adjustRightInd w:val="0"/>
        <w:snapToGrid w:val="0"/>
        <w:spacing w:after="0" w:line="360" w:lineRule="auto"/>
        <w:ind w:firstLine="480" w:firstLineChars="200"/>
        <w:rPr>
          <w:bCs/>
          <w:sz w:val="24"/>
          <w:szCs w:val="24"/>
        </w:rPr>
      </w:pPr>
      <w:r>
        <w:rPr>
          <w:bCs/>
          <w:sz w:val="24"/>
          <w:szCs w:val="24"/>
        </w:rPr>
        <w:t>（</w:t>
      </w:r>
      <w:r>
        <w:rPr>
          <w:rFonts w:hint="eastAsia"/>
          <w:bCs/>
          <w:sz w:val="24"/>
          <w:szCs w:val="24"/>
        </w:rPr>
        <w:t>3</w:t>
      </w:r>
      <w:r>
        <w:rPr>
          <w:bCs/>
          <w:sz w:val="24"/>
          <w:szCs w:val="24"/>
        </w:rPr>
        <w:t>）</w:t>
      </w:r>
      <w:r>
        <w:rPr>
          <w:rFonts w:hint="eastAsia"/>
          <w:bCs/>
          <w:sz w:val="24"/>
          <w:szCs w:val="24"/>
        </w:rPr>
        <w:t>物业服务人员</w:t>
      </w:r>
      <w:r>
        <w:rPr>
          <w:bCs/>
          <w:sz w:val="24"/>
          <w:szCs w:val="24"/>
        </w:rPr>
        <w:t>必须具备以下条件：</w:t>
      </w:r>
    </w:p>
    <w:p w14:paraId="16DDF9CA">
      <w:pPr>
        <w:adjustRightInd w:val="0"/>
        <w:snapToGrid w:val="0"/>
        <w:spacing w:after="0" w:line="360" w:lineRule="auto"/>
        <w:ind w:firstLine="480" w:firstLineChars="200"/>
        <w:rPr>
          <w:bCs/>
          <w:sz w:val="24"/>
          <w:szCs w:val="24"/>
        </w:rPr>
      </w:pPr>
      <w:r>
        <w:rPr>
          <w:bCs/>
          <w:sz w:val="24"/>
          <w:szCs w:val="24"/>
        </w:rPr>
        <w:t>1.身体健康、五官体态端正，无精神疾病、无遗传或传染病史；</w:t>
      </w:r>
    </w:p>
    <w:p w14:paraId="5CC47846">
      <w:pPr>
        <w:adjustRightInd w:val="0"/>
        <w:snapToGrid w:val="0"/>
        <w:spacing w:after="0" w:line="360" w:lineRule="auto"/>
        <w:ind w:firstLine="480" w:firstLineChars="200"/>
        <w:rPr>
          <w:bCs/>
          <w:sz w:val="24"/>
          <w:szCs w:val="24"/>
        </w:rPr>
      </w:pPr>
      <w:r>
        <w:rPr>
          <w:bCs/>
          <w:sz w:val="24"/>
          <w:szCs w:val="24"/>
        </w:rPr>
        <w:t>2.政历清白、品行端正，热爱本职工作、能履行工作职责；</w:t>
      </w:r>
    </w:p>
    <w:p w14:paraId="7846F09D">
      <w:pPr>
        <w:adjustRightInd w:val="0"/>
        <w:snapToGrid w:val="0"/>
        <w:spacing w:after="0" w:line="360" w:lineRule="auto"/>
        <w:ind w:firstLine="480" w:firstLineChars="200"/>
        <w:rPr>
          <w:bCs/>
          <w:sz w:val="24"/>
          <w:szCs w:val="24"/>
        </w:rPr>
      </w:pPr>
      <w:r>
        <w:rPr>
          <w:bCs/>
          <w:sz w:val="24"/>
          <w:szCs w:val="24"/>
        </w:rPr>
        <w:t>3.</w:t>
      </w:r>
      <w:r>
        <w:rPr>
          <w:rFonts w:hint="eastAsia"/>
          <w:bCs/>
          <w:sz w:val="24"/>
          <w:szCs w:val="24"/>
        </w:rPr>
        <w:t>全部服务非退休人员</w:t>
      </w:r>
      <w:r>
        <w:rPr>
          <w:bCs/>
          <w:sz w:val="24"/>
          <w:szCs w:val="24"/>
        </w:rPr>
        <w:t>；会讲普通话，工作积极细致；</w:t>
      </w:r>
    </w:p>
    <w:p w14:paraId="5489B969">
      <w:pPr>
        <w:adjustRightInd w:val="0"/>
        <w:snapToGrid w:val="0"/>
        <w:spacing w:after="0" w:line="360" w:lineRule="auto"/>
        <w:ind w:firstLine="480" w:firstLineChars="200"/>
        <w:rPr>
          <w:bCs/>
          <w:sz w:val="24"/>
          <w:szCs w:val="24"/>
        </w:rPr>
      </w:pPr>
      <w:r>
        <w:rPr>
          <w:rFonts w:hint="eastAsia"/>
          <w:bCs/>
          <w:sz w:val="24"/>
          <w:szCs w:val="24"/>
        </w:rPr>
        <w:t>4.</w:t>
      </w:r>
      <w:r>
        <w:rPr>
          <w:bCs/>
          <w:sz w:val="24"/>
          <w:szCs w:val="24"/>
        </w:rPr>
        <w:t>遵守国家法律、法规，</w:t>
      </w:r>
      <w:r>
        <w:rPr>
          <w:rFonts w:hint="eastAsia"/>
          <w:bCs/>
          <w:sz w:val="24"/>
          <w:szCs w:val="24"/>
        </w:rPr>
        <w:t>上岗前需提供有效期内的</w:t>
      </w:r>
      <w:r>
        <w:rPr>
          <w:bCs/>
          <w:sz w:val="24"/>
          <w:szCs w:val="24"/>
        </w:rPr>
        <w:t>无</w:t>
      </w:r>
      <w:r>
        <w:rPr>
          <w:rFonts w:hint="eastAsia"/>
          <w:bCs/>
          <w:sz w:val="24"/>
          <w:szCs w:val="24"/>
        </w:rPr>
        <w:t>违法</w:t>
      </w:r>
      <w:r>
        <w:rPr>
          <w:bCs/>
          <w:sz w:val="24"/>
          <w:szCs w:val="24"/>
        </w:rPr>
        <w:t>犯罪</w:t>
      </w:r>
      <w:r>
        <w:rPr>
          <w:rFonts w:hint="eastAsia"/>
          <w:bCs/>
          <w:sz w:val="24"/>
          <w:szCs w:val="24"/>
        </w:rPr>
        <w:t>记录证明及医疗机构出具的体检证明或健康证</w:t>
      </w:r>
      <w:r>
        <w:rPr>
          <w:bCs/>
          <w:sz w:val="24"/>
          <w:szCs w:val="24"/>
        </w:rPr>
        <w:t>。</w:t>
      </w:r>
    </w:p>
    <w:p w14:paraId="429ACD15">
      <w:pPr>
        <w:adjustRightInd w:val="0"/>
        <w:snapToGrid w:val="0"/>
        <w:spacing w:after="0" w:line="360" w:lineRule="auto"/>
        <w:ind w:firstLine="480" w:firstLineChars="200"/>
        <w:rPr>
          <w:bCs/>
          <w:sz w:val="24"/>
          <w:szCs w:val="24"/>
        </w:rPr>
      </w:pPr>
      <w:r>
        <w:rPr>
          <w:rFonts w:hint="eastAsia"/>
          <w:bCs/>
          <w:sz w:val="24"/>
          <w:szCs w:val="24"/>
        </w:rPr>
        <w:t>5.供应商</w:t>
      </w:r>
      <w:r>
        <w:rPr>
          <w:bCs/>
          <w:sz w:val="24"/>
          <w:szCs w:val="24"/>
        </w:rPr>
        <w:t>应与</w:t>
      </w:r>
      <w:r>
        <w:rPr>
          <w:rFonts w:hint="eastAsia"/>
          <w:bCs/>
          <w:sz w:val="24"/>
          <w:szCs w:val="24"/>
        </w:rPr>
        <w:t>服务</w:t>
      </w:r>
      <w:r>
        <w:rPr>
          <w:bCs/>
          <w:sz w:val="24"/>
          <w:szCs w:val="24"/>
        </w:rPr>
        <w:t>人员签订劳动合同，并为其缴纳各项社保等国家规定的相关费用。</w:t>
      </w:r>
    </w:p>
    <w:p w14:paraId="47BA7399">
      <w:pPr>
        <w:pStyle w:val="106"/>
        <w:rPr>
          <w:lang w:val="en-US"/>
        </w:rPr>
      </w:pPr>
      <w:r>
        <w:rPr>
          <w:lang w:val="en-US"/>
        </w:rPr>
        <w:t>（</w:t>
      </w:r>
      <w:r>
        <w:rPr>
          <w:rFonts w:hint="eastAsia"/>
          <w:lang w:val="en-US"/>
        </w:rPr>
        <w:t>4</w:t>
      </w:r>
      <w:r>
        <w:rPr>
          <w:lang w:val="en-US"/>
        </w:rPr>
        <w:t>）</w:t>
      </w:r>
      <w:r>
        <w:rPr>
          <w:rFonts w:hint="eastAsia"/>
          <w:lang w:val="en-US"/>
        </w:rPr>
        <w:t>服务</w:t>
      </w:r>
      <w:r>
        <w:rPr>
          <w:lang w:val="en-US"/>
        </w:rPr>
        <w:t>人员必须严格遵守服务单位各项规章制度。</w:t>
      </w:r>
    </w:p>
    <w:p w14:paraId="56F18DAC">
      <w:pPr>
        <w:pStyle w:val="106"/>
        <w:rPr>
          <w:lang w:val="en-US"/>
        </w:rPr>
      </w:pPr>
      <w:r>
        <w:rPr>
          <w:lang w:val="en-US"/>
        </w:rPr>
        <w:t>（</w:t>
      </w:r>
      <w:r>
        <w:rPr>
          <w:rFonts w:hint="eastAsia"/>
          <w:lang w:val="en-US"/>
        </w:rPr>
        <w:t>5</w:t>
      </w:r>
      <w:r>
        <w:rPr>
          <w:lang w:val="en-US"/>
        </w:rPr>
        <w:t>）</w:t>
      </w:r>
      <w:r>
        <w:rPr>
          <w:rFonts w:hint="eastAsia"/>
          <w:lang w:val="en-US"/>
        </w:rPr>
        <w:t>服务</w:t>
      </w:r>
      <w:r>
        <w:rPr>
          <w:lang w:val="en-US"/>
        </w:rPr>
        <w:t>人员应</w:t>
      </w:r>
      <w:r>
        <w:rPr>
          <w:rFonts w:hint="eastAsia"/>
          <w:lang w:val="en-US"/>
        </w:rPr>
        <w:t>统一着装</w:t>
      </w:r>
      <w:r>
        <w:rPr>
          <w:lang w:val="en-US"/>
        </w:rPr>
        <w:t>，注意自身形象。</w:t>
      </w:r>
    </w:p>
    <w:p w14:paraId="0BD4D834">
      <w:pPr>
        <w:pStyle w:val="106"/>
        <w:rPr>
          <w:lang w:val="en-US"/>
        </w:rPr>
      </w:pPr>
      <w:r>
        <w:rPr>
          <w:lang w:val="en-US"/>
        </w:rPr>
        <w:t>（</w:t>
      </w:r>
      <w:r>
        <w:rPr>
          <w:rFonts w:hint="eastAsia"/>
          <w:lang w:val="en-US"/>
        </w:rPr>
        <w:t>6</w:t>
      </w:r>
      <w:r>
        <w:rPr>
          <w:lang w:val="en-US"/>
        </w:rPr>
        <w:t>）</w:t>
      </w:r>
      <w:r>
        <w:rPr>
          <w:rFonts w:hint="eastAsia"/>
          <w:lang w:val="en-US"/>
        </w:rPr>
        <w:t>供应商</w:t>
      </w:r>
      <w:r>
        <w:rPr>
          <w:lang w:val="en-US"/>
        </w:rPr>
        <w:t>负责对</w:t>
      </w:r>
      <w:r>
        <w:rPr>
          <w:rFonts w:hint="eastAsia"/>
          <w:lang w:val="en-US"/>
        </w:rPr>
        <w:t>服务人员</w:t>
      </w:r>
      <w:r>
        <w:rPr>
          <w:lang w:val="en-US"/>
        </w:rPr>
        <w:t>进行管理、教育、培训。</w:t>
      </w:r>
    </w:p>
    <w:p w14:paraId="7F76F8C3">
      <w:pPr>
        <w:adjustRightInd w:val="0"/>
        <w:snapToGrid w:val="0"/>
        <w:spacing w:after="0" w:line="360" w:lineRule="auto"/>
        <w:ind w:firstLine="482" w:firstLineChars="200"/>
        <w:rPr>
          <w:b/>
          <w:sz w:val="24"/>
          <w:szCs w:val="24"/>
        </w:rPr>
      </w:pPr>
      <w:r>
        <w:rPr>
          <w:rFonts w:hint="eastAsia"/>
          <w:b/>
          <w:bCs/>
          <w:sz w:val="24"/>
          <w:lang w:eastAsia="zh-CN"/>
        </w:rPr>
        <w:t>（</w:t>
      </w:r>
      <w:r>
        <w:rPr>
          <w:rFonts w:hint="eastAsia"/>
          <w:b/>
          <w:bCs/>
          <w:sz w:val="24"/>
          <w:lang w:val="en-US" w:eastAsia="zh-CN"/>
        </w:rPr>
        <w:t>三）</w:t>
      </w:r>
      <w:r>
        <w:rPr>
          <w:rFonts w:hint="eastAsia"/>
          <w:b/>
          <w:sz w:val="24"/>
          <w:szCs w:val="24"/>
        </w:rPr>
        <w:t>合同解除约定</w:t>
      </w:r>
    </w:p>
    <w:p w14:paraId="123241AF">
      <w:pPr>
        <w:adjustRightInd w:val="0"/>
        <w:snapToGrid w:val="0"/>
        <w:spacing w:after="0" w:line="360" w:lineRule="auto"/>
        <w:ind w:firstLine="480" w:firstLineChars="200"/>
        <w:rPr>
          <w:bCs/>
          <w:sz w:val="24"/>
          <w:szCs w:val="24"/>
        </w:rPr>
      </w:pPr>
      <w:r>
        <w:rPr>
          <w:bCs/>
          <w:sz w:val="24"/>
          <w:szCs w:val="24"/>
        </w:rPr>
        <w:t>若</w:t>
      </w:r>
      <w:r>
        <w:rPr>
          <w:rFonts w:hint="eastAsia"/>
          <w:bCs/>
          <w:sz w:val="24"/>
          <w:szCs w:val="24"/>
        </w:rPr>
        <w:t>物业</w:t>
      </w:r>
      <w:r>
        <w:rPr>
          <w:bCs/>
          <w:sz w:val="24"/>
          <w:szCs w:val="24"/>
        </w:rPr>
        <w:t>服务</w:t>
      </w:r>
      <w:r>
        <w:rPr>
          <w:rFonts w:hint="eastAsia"/>
          <w:bCs/>
          <w:sz w:val="24"/>
          <w:szCs w:val="24"/>
        </w:rPr>
        <w:t>供应商</w:t>
      </w:r>
      <w:r>
        <w:rPr>
          <w:bCs/>
          <w:sz w:val="24"/>
          <w:szCs w:val="24"/>
        </w:rPr>
        <w:t>提供方在</w:t>
      </w:r>
      <w:r>
        <w:rPr>
          <w:rFonts w:hint="eastAsia"/>
          <w:bCs/>
          <w:sz w:val="24"/>
          <w:szCs w:val="24"/>
        </w:rPr>
        <w:t>物业</w:t>
      </w:r>
      <w:r>
        <w:rPr>
          <w:bCs/>
          <w:sz w:val="24"/>
          <w:szCs w:val="24"/>
        </w:rPr>
        <w:t>服务管理期间，违反下列规定将被解除保安服务合同：</w:t>
      </w:r>
    </w:p>
    <w:p w14:paraId="2D0E9F55">
      <w:pPr>
        <w:adjustRightInd w:val="0"/>
        <w:snapToGrid w:val="0"/>
        <w:spacing w:after="0" w:line="360" w:lineRule="auto"/>
        <w:ind w:firstLine="480" w:firstLineChars="200"/>
        <w:rPr>
          <w:bCs/>
          <w:sz w:val="24"/>
          <w:szCs w:val="24"/>
        </w:rPr>
      </w:pPr>
      <w:r>
        <w:rPr>
          <w:rFonts w:hint="eastAsia"/>
          <w:bCs/>
          <w:sz w:val="24"/>
          <w:szCs w:val="24"/>
        </w:rPr>
        <w:t>（</w:t>
      </w:r>
      <w:r>
        <w:rPr>
          <w:bCs/>
          <w:sz w:val="24"/>
          <w:szCs w:val="24"/>
        </w:rPr>
        <w:t>1</w:t>
      </w:r>
      <w:r>
        <w:rPr>
          <w:rFonts w:hint="eastAsia"/>
          <w:bCs/>
          <w:sz w:val="24"/>
          <w:szCs w:val="24"/>
        </w:rPr>
        <w:t>）</w:t>
      </w:r>
      <w:r>
        <w:rPr>
          <w:bCs/>
          <w:sz w:val="24"/>
          <w:szCs w:val="24"/>
        </w:rPr>
        <w:t>将本项目</w:t>
      </w:r>
      <w:r>
        <w:rPr>
          <w:rFonts w:hint="eastAsia"/>
          <w:bCs/>
          <w:sz w:val="24"/>
          <w:szCs w:val="24"/>
        </w:rPr>
        <w:t>物业</w:t>
      </w:r>
      <w:r>
        <w:rPr>
          <w:bCs/>
          <w:sz w:val="24"/>
          <w:szCs w:val="24"/>
        </w:rPr>
        <w:t>服务分包或者转包他人；</w:t>
      </w:r>
    </w:p>
    <w:p w14:paraId="250341AB">
      <w:pPr>
        <w:adjustRightInd w:val="0"/>
        <w:snapToGrid w:val="0"/>
        <w:spacing w:after="0" w:line="360" w:lineRule="auto"/>
        <w:ind w:firstLine="480" w:firstLineChars="200"/>
        <w:rPr>
          <w:bCs/>
          <w:sz w:val="24"/>
          <w:szCs w:val="24"/>
        </w:rPr>
      </w:pPr>
      <w:r>
        <w:rPr>
          <w:rFonts w:hint="eastAsia"/>
          <w:bCs/>
          <w:sz w:val="24"/>
          <w:szCs w:val="24"/>
        </w:rPr>
        <w:t>（</w:t>
      </w:r>
      <w:r>
        <w:rPr>
          <w:bCs/>
          <w:sz w:val="24"/>
          <w:szCs w:val="24"/>
        </w:rPr>
        <w:t>2</w:t>
      </w:r>
      <w:r>
        <w:rPr>
          <w:rFonts w:hint="eastAsia"/>
          <w:bCs/>
          <w:sz w:val="24"/>
          <w:szCs w:val="24"/>
        </w:rPr>
        <w:t>）</w:t>
      </w:r>
      <w:r>
        <w:rPr>
          <w:bCs/>
          <w:sz w:val="24"/>
          <w:szCs w:val="24"/>
        </w:rPr>
        <w:t>未达到文件规定的标准及其承诺。</w:t>
      </w:r>
    </w:p>
    <w:p w14:paraId="08FB0308">
      <w:pPr>
        <w:spacing w:after="0" w:line="360" w:lineRule="auto"/>
        <w:rPr>
          <w:rFonts w:hint="eastAsia" w:ascii="宋体" w:hAnsi="宋体" w:cs="宋体"/>
          <w:b/>
          <w:bCs/>
          <w:sz w:val="23"/>
          <w:szCs w:val="23"/>
        </w:rPr>
      </w:pPr>
      <w:r>
        <w:rPr>
          <w:rFonts w:ascii="宋体" w:hAnsi="宋体" w:cs="宋体"/>
          <w:b/>
          <w:bCs/>
          <w:spacing w:val="11"/>
          <w:sz w:val="23"/>
          <w:szCs w:val="23"/>
        </w:rPr>
        <w:t>注</w:t>
      </w:r>
      <w:r>
        <w:rPr>
          <w:rFonts w:ascii="宋体" w:hAnsi="宋体" w:cs="宋体"/>
          <w:b/>
          <w:bCs/>
          <w:spacing w:val="10"/>
          <w:sz w:val="23"/>
          <w:szCs w:val="23"/>
        </w:rPr>
        <w:t>：各</w:t>
      </w:r>
      <w:r>
        <w:rPr>
          <w:rFonts w:hint="eastAsia" w:ascii="宋体" w:hAnsi="宋体" w:cs="宋体"/>
          <w:b/>
          <w:bCs/>
          <w:spacing w:val="10"/>
          <w:sz w:val="23"/>
          <w:szCs w:val="23"/>
        </w:rPr>
        <w:t>供应商</w:t>
      </w:r>
      <w:r>
        <w:rPr>
          <w:rFonts w:ascii="宋体" w:hAnsi="宋体" w:cs="宋体"/>
          <w:b/>
          <w:bCs/>
          <w:spacing w:val="10"/>
          <w:sz w:val="23"/>
          <w:szCs w:val="23"/>
        </w:rPr>
        <w:t>投标总价不得高于项目预算，否则按无效标处理。</w:t>
      </w:r>
    </w:p>
    <w:p w14:paraId="347B8878">
      <w:pPr>
        <w:spacing w:line="360" w:lineRule="auto"/>
        <w:ind w:firstLine="482" w:firstLineChars="200"/>
        <w:outlineLvl w:val="0"/>
        <w:rPr>
          <w:b/>
          <w:bCs/>
          <w:sz w:val="24"/>
        </w:rPr>
      </w:pPr>
      <w:r>
        <w:rPr>
          <w:rFonts w:hint="eastAsia"/>
          <w:b/>
          <w:bCs/>
          <w:sz w:val="24"/>
          <w:lang w:eastAsia="zh-CN"/>
        </w:rPr>
        <w:t>（</w:t>
      </w:r>
      <w:r>
        <w:rPr>
          <w:rFonts w:hint="eastAsia"/>
          <w:b/>
          <w:bCs/>
          <w:sz w:val="24"/>
          <w:lang w:val="en-US" w:eastAsia="zh-CN"/>
        </w:rPr>
        <w:t>四）</w:t>
      </w:r>
      <w:r>
        <w:rPr>
          <w:b/>
          <w:bCs/>
          <w:sz w:val="24"/>
        </w:rPr>
        <w:t>人员及岗位要求</w:t>
      </w:r>
    </w:p>
    <w:tbl>
      <w:tblPr>
        <w:tblStyle w:val="4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8"/>
        <w:gridCol w:w="1384"/>
        <w:gridCol w:w="740"/>
        <w:gridCol w:w="3033"/>
        <w:gridCol w:w="1155"/>
        <w:gridCol w:w="1470"/>
      </w:tblGrid>
      <w:tr w14:paraId="4DBC5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68" w:type="dxa"/>
            <w:vAlign w:val="center"/>
          </w:tcPr>
          <w:p w14:paraId="5F68EF47">
            <w:pPr>
              <w:jc w:val="center"/>
              <w:rPr>
                <w:rFonts w:ascii="宋体"/>
                <w:bCs/>
                <w:color w:val="000000"/>
                <w:sz w:val="24"/>
                <w:szCs w:val="24"/>
              </w:rPr>
            </w:pPr>
            <w:r>
              <w:rPr>
                <w:rFonts w:hint="eastAsia" w:ascii="宋体" w:hAnsi="宋体"/>
                <w:bCs/>
                <w:color w:val="000000"/>
                <w:sz w:val="24"/>
                <w:szCs w:val="24"/>
              </w:rPr>
              <w:t>序号</w:t>
            </w:r>
          </w:p>
        </w:tc>
        <w:tc>
          <w:tcPr>
            <w:tcW w:w="1384" w:type="dxa"/>
            <w:vAlign w:val="center"/>
          </w:tcPr>
          <w:p w14:paraId="57B04D69">
            <w:pPr>
              <w:jc w:val="center"/>
              <w:rPr>
                <w:rFonts w:ascii="宋体"/>
                <w:bCs/>
                <w:color w:val="000000"/>
                <w:sz w:val="24"/>
                <w:szCs w:val="24"/>
              </w:rPr>
            </w:pPr>
            <w:r>
              <w:rPr>
                <w:rFonts w:hint="eastAsia" w:ascii="宋体" w:hAnsi="宋体"/>
                <w:bCs/>
                <w:color w:val="000000"/>
                <w:sz w:val="24"/>
                <w:szCs w:val="24"/>
              </w:rPr>
              <w:t>岗位名称</w:t>
            </w:r>
          </w:p>
        </w:tc>
        <w:tc>
          <w:tcPr>
            <w:tcW w:w="740" w:type="dxa"/>
            <w:vAlign w:val="center"/>
          </w:tcPr>
          <w:p w14:paraId="21968E16">
            <w:pPr>
              <w:jc w:val="center"/>
              <w:rPr>
                <w:rFonts w:ascii="宋体"/>
                <w:bCs/>
                <w:color w:val="000000"/>
                <w:sz w:val="24"/>
                <w:szCs w:val="24"/>
              </w:rPr>
            </w:pPr>
            <w:r>
              <w:rPr>
                <w:rFonts w:hint="eastAsia" w:ascii="宋体" w:hAnsi="宋体"/>
                <w:bCs/>
                <w:color w:val="000000"/>
                <w:sz w:val="24"/>
                <w:szCs w:val="24"/>
              </w:rPr>
              <w:t>人数</w:t>
            </w:r>
          </w:p>
        </w:tc>
        <w:tc>
          <w:tcPr>
            <w:tcW w:w="3033" w:type="dxa"/>
            <w:vAlign w:val="center"/>
          </w:tcPr>
          <w:p w14:paraId="27D5ACC6">
            <w:pPr>
              <w:jc w:val="center"/>
              <w:rPr>
                <w:rFonts w:ascii="宋体"/>
                <w:bCs/>
                <w:color w:val="000000"/>
                <w:sz w:val="24"/>
                <w:szCs w:val="24"/>
              </w:rPr>
            </w:pPr>
            <w:r>
              <w:rPr>
                <w:rFonts w:hint="eastAsia" w:ascii="宋体" w:hAnsi="宋体"/>
                <w:bCs/>
                <w:color w:val="000000"/>
                <w:sz w:val="24"/>
                <w:szCs w:val="24"/>
              </w:rPr>
              <w:t>要求</w:t>
            </w:r>
          </w:p>
        </w:tc>
        <w:tc>
          <w:tcPr>
            <w:tcW w:w="1155" w:type="dxa"/>
            <w:vAlign w:val="center"/>
          </w:tcPr>
          <w:p w14:paraId="4B51E60B">
            <w:pPr>
              <w:jc w:val="center"/>
              <w:rPr>
                <w:rFonts w:ascii="宋体"/>
                <w:bCs/>
                <w:color w:val="000000"/>
                <w:sz w:val="24"/>
                <w:szCs w:val="24"/>
              </w:rPr>
            </w:pPr>
            <w:r>
              <w:rPr>
                <w:rFonts w:hint="eastAsia" w:ascii="宋体" w:hAnsi="宋体"/>
                <w:bCs/>
                <w:color w:val="000000"/>
                <w:sz w:val="24"/>
                <w:szCs w:val="24"/>
              </w:rPr>
              <w:t>是否接受退休人员</w:t>
            </w:r>
          </w:p>
        </w:tc>
        <w:tc>
          <w:tcPr>
            <w:tcW w:w="1470" w:type="dxa"/>
            <w:vAlign w:val="center"/>
          </w:tcPr>
          <w:p w14:paraId="1FF32417">
            <w:pPr>
              <w:jc w:val="center"/>
              <w:rPr>
                <w:rFonts w:ascii="宋体"/>
                <w:bCs/>
                <w:color w:val="000000"/>
                <w:sz w:val="24"/>
                <w:szCs w:val="24"/>
              </w:rPr>
            </w:pPr>
            <w:r>
              <w:rPr>
                <w:rFonts w:hint="eastAsia" w:ascii="宋体" w:hAnsi="宋体"/>
                <w:bCs/>
                <w:color w:val="000000"/>
                <w:sz w:val="24"/>
                <w:szCs w:val="24"/>
              </w:rPr>
              <w:t>工作时间</w:t>
            </w:r>
          </w:p>
        </w:tc>
      </w:tr>
      <w:tr w14:paraId="50B55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68" w:type="dxa"/>
            <w:vAlign w:val="center"/>
          </w:tcPr>
          <w:p w14:paraId="4D3C416C">
            <w:pPr>
              <w:jc w:val="center"/>
              <w:rPr>
                <w:rFonts w:ascii="宋体"/>
                <w:bCs/>
                <w:color w:val="000000"/>
                <w:sz w:val="24"/>
                <w:szCs w:val="24"/>
              </w:rPr>
            </w:pPr>
            <w:r>
              <w:rPr>
                <w:rFonts w:hint="eastAsia" w:ascii="宋体"/>
                <w:bCs/>
                <w:color w:val="000000"/>
                <w:sz w:val="24"/>
                <w:szCs w:val="24"/>
              </w:rPr>
              <w:t>1</w:t>
            </w:r>
          </w:p>
        </w:tc>
        <w:tc>
          <w:tcPr>
            <w:tcW w:w="1384" w:type="dxa"/>
            <w:vAlign w:val="center"/>
          </w:tcPr>
          <w:p w14:paraId="1BA6BD01">
            <w:pPr>
              <w:jc w:val="center"/>
              <w:rPr>
                <w:rFonts w:ascii="宋体"/>
                <w:bCs/>
                <w:color w:val="000000"/>
                <w:sz w:val="24"/>
                <w:szCs w:val="24"/>
              </w:rPr>
            </w:pPr>
            <w:r>
              <w:rPr>
                <w:rFonts w:hint="eastAsia" w:ascii="宋体" w:hAnsi="宋体"/>
                <w:bCs/>
                <w:color w:val="000000"/>
                <w:sz w:val="24"/>
                <w:szCs w:val="24"/>
              </w:rPr>
              <w:t>项目经理</w:t>
            </w:r>
          </w:p>
        </w:tc>
        <w:tc>
          <w:tcPr>
            <w:tcW w:w="740" w:type="dxa"/>
            <w:vAlign w:val="center"/>
          </w:tcPr>
          <w:p w14:paraId="66AD9100">
            <w:pPr>
              <w:jc w:val="center"/>
              <w:rPr>
                <w:rFonts w:ascii="宋体"/>
                <w:bCs/>
                <w:color w:val="000000"/>
                <w:sz w:val="24"/>
                <w:szCs w:val="24"/>
              </w:rPr>
            </w:pPr>
            <w:r>
              <w:rPr>
                <w:rFonts w:ascii="宋体" w:hAnsi="宋体"/>
                <w:bCs/>
                <w:color w:val="000000"/>
                <w:sz w:val="24"/>
                <w:szCs w:val="24"/>
              </w:rPr>
              <w:t>1</w:t>
            </w:r>
          </w:p>
        </w:tc>
        <w:tc>
          <w:tcPr>
            <w:tcW w:w="3033" w:type="dxa"/>
            <w:vAlign w:val="center"/>
          </w:tcPr>
          <w:p w14:paraId="2BA08B56">
            <w:pPr>
              <w:autoSpaceDN w:val="0"/>
              <w:jc w:val="center"/>
              <w:rPr>
                <w:rFonts w:ascii="宋体"/>
                <w:bCs/>
                <w:color w:val="000000"/>
                <w:sz w:val="24"/>
                <w:szCs w:val="24"/>
              </w:rPr>
            </w:pPr>
            <w:r>
              <w:rPr>
                <w:rFonts w:hint="eastAsia" w:ascii="宋体" w:hAnsi="宋体"/>
                <w:bCs/>
                <w:color w:val="000000"/>
                <w:sz w:val="24"/>
                <w:szCs w:val="24"/>
              </w:rPr>
              <w:t>本科或以上学历，45周岁以下，三年以上非住宅物业管理经验，具备</w:t>
            </w:r>
            <w:r>
              <w:rPr>
                <w:rFonts w:hint="eastAsia"/>
                <w:kern w:val="0"/>
                <w:sz w:val="24"/>
                <w:szCs w:val="24"/>
              </w:rPr>
              <w:t>《特种设备安全管理和作业人员证（特种设备安全管理）》（代号A）</w:t>
            </w:r>
          </w:p>
        </w:tc>
        <w:tc>
          <w:tcPr>
            <w:tcW w:w="1155" w:type="dxa"/>
            <w:vAlign w:val="center"/>
          </w:tcPr>
          <w:p w14:paraId="490E3004">
            <w:pPr>
              <w:jc w:val="center"/>
              <w:rPr>
                <w:rFonts w:ascii="宋体"/>
                <w:bCs/>
                <w:color w:val="000000"/>
                <w:sz w:val="24"/>
                <w:szCs w:val="24"/>
              </w:rPr>
            </w:pPr>
            <w:r>
              <w:rPr>
                <w:rFonts w:hint="eastAsia" w:ascii="宋体" w:hAnsi="宋体"/>
                <w:bCs/>
                <w:color w:val="000000"/>
                <w:sz w:val="24"/>
                <w:szCs w:val="24"/>
              </w:rPr>
              <w:t>否</w:t>
            </w:r>
          </w:p>
        </w:tc>
        <w:tc>
          <w:tcPr>
            <w:tcW w:w="1470" w:type="dxa"/>
            <w:vAlign w:val="center"/>
          </w:tcPr>
          <w:p w14:paraId="4054F81F">
            <w:pPr>
              <w:spacing w:line="360" w:lineRule="auto"/>
              <w:jc w:val="center"/>
              <w:rPr>
                <w:rFonts w:hint="eastAsia" w:ascii="宋体" w:hAnsi="宋体" w:cs="宋体"/>
                <w:sz w:val="24"/>
              </w:rPr>
            </w:pPr>
            <w:r>
              <w:rPr>
                <w:rFonts w:hint="eastAsia" w:ascii="宋体" w:hAnsi="宋体" w:cs="宋体"/>
                <w:sz w:val="24"/>
              </w:rPr>
              <w:t>每周5天</w:t>
            </w:r>
          </w:p>
          <w:p w14:paraId="16BFA1F8">
            <w:pPr>
              <w:jc w:val="center"/>
              <w:rPr>
                <w:rFonts w:ascii="宋体"/>
                <w:bCs/>
                <w:color w:val="000000"/>
                <w:sz w:val="24"/>
                <w:szCs w:val="24"/>
              </w:rPr>
            </w:pPr>
            <w:r>
              <w:rPr>
                <w:rFonts w:hint="eastAsia" w:ascii="宋体" w:hAnsi="宋体" w:cs="宋体"/>
                <w:sz w:val="24"/>
              </w:rPr>
              <w:t>每天8小时</w:t>
            </w:r>
          </w:p>
        </w:tc>
      </w:tr>
      <w:tr w14:paraId="530F1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68" w:type="dxa"/>
            <w:vAlign w:val="center"/>
          </w:tcPr>
          <w:p w14:paraId="59185C6F">
            <w:pPr>
              <w:jc w:val="center"/>
              <w:rPr>
                <w:rFonts w:ascii="宋体"/>
                <w:bCs/>
                <w:color w:val="000000"/>
                <w:sz w:val="24"/>
                <w:szCs w:val="24"/>
              </w:rPr>
            </w:pPr>
            <w:r>
              <w:rPr>
                <w:rFonts w:hint="eastAsia" w:ascii="宋体"/>
                <w:bCs/>
                <w:color w:val="000000"/>
                <w:sz w:val="24"/>
                <w:szCs w:val="24"/>
              </w:rPr>
              <w:t>2</w:t>
            </w:r>
          </w:p>
        </w:tc>
        <w:tc>
          <w:tcPr>
            <w:tcW w:w="1384" w:type="dxa"/>
            <w:vAlign w:val="center"/>
          </w:tcPr>
          <w:p w14:paraId="169EEC83">
            <w:pPr>
              <w:jc w:val="center"/>
              <w:rPr>
                <w:rFonts w:hint="eastAsia" w:ascii="宋体" w:hAnsi="宋体"/>
                <w:bCs/>
                <w:color w:val="000000"/>
                <w:sz w:val="24"/>
                <w:szCs w:val="24"/>
              </w:rPr>
            </w:pPr>
            <w:r>
              <w:rPr>
                <w:rFonts w:hint="eastAsia" w:ascii="宋体" w:hAnsi="宋体"/>
                <w:bCs/>
                <w:color w:val="000000"/>
                <w:sz w:val="24"/>
                <w:szCs w:val="24"/>
              </w:rPr>
              <w:t>部门主管</w:t>
            </w:r>
          </w:p>
        </w:tc>
        <w:tc>
          <w:tcPr>
            <w:tcW w:w="740" w:type="dxa"/>
            <w:vAlign w:val="center"/>
          </w:tcPr>
          <w:p w14:paraId="69E41D6D">
            <w:pPr>
              <w:jc w:val="center"/>
              <w:rPr>
                <w:rFonts w:hint="eastAsia" w:ascii="宋体" w:hAnsi="宋体"/>
                <w:bCs/>
                <w:color w:val="000000"/>
                <w:sz w:val="24"/>
                <w:szCs w:val="24"/>
              </w:rPr>
            </w:pPr>
            <w:r>
              <w:rPr>
                <w:rFonts w:hint="eastAsia" w:ascii="宋体" w:hAnsi="宋体"/>
                <w:bCs/>
                <w:color w:val="000000"/>
                <w:sz w:val="24"/>
                <w:szCs w:val="24"/>
              </w:rPr>
              <w:t>1</w:t>
            </w:r>
          </w:p>
        </w:tc>
        <w:tc>
          <w:tcPr>
            <w:tcW w:w="3033" w:type="dxa"/>
            <w:vAlign w:val="center"/>
          </w:tcPr>
          <w:p w14:paraId="6F49D582">
            <w:pPr>
              <w:autoSpaceDN w:val="0"/>
              <w:jc w:val="center"/>
              <w:rPr>
                <w:rFonts w:hint="eastAsia" w:ascii="宋体" w:hAnsi="宋体"/>
                <w:bCs/>
                <w:color w:val="000000"/>
                <w:sz w:val="24"/>
                <w:szCs w:val="24"/>
                <w:lang w:val="en"/>
              </w:rPr>
            </w:pPr>
            <w:r>
              <w:rPr>
                <w:rFonts w:hint="eastAsia" w:ascii="宋体" w:hAnsi="宋体"/>
                <w:color w:val="000000"/>
                <w:sz w:val="24"/>
                <w:szCs w:val="24"/>
              </w:rPr>
              <w:t>专科或以上学历，50周岁以下，有相关管理经验</w:t>
            </w:r>
          </w:p>
        </w:tc>
        <w:tc>
          <w:tcPr>
            <w:tcW w:w="1155" w:type="dxa"/>
            <w:vAlign w:val="center"/>
          </w:tcPr>
          <w:p w14:paraId="7E90C02D">
            <w:pPr>
              <w:jc w:val="center"/>
              <w:rPr>
                <w:rFonts w:ascii="宋体"/>
                <w:bCs/>
                <w:color w:val="000000"/>
                <w:sz w:val="24"/>
                <w:szCs w:val="24"/>
              </w:rPr>
            </w:pPr>
            <w:r>
              <w:rPr>
                <w:rFonts w:hint="eastAsia" w:ascii="宋体" w:hAnsi="宋体"/>
                <w:bCs/>
                <w:color w:val="000000"/>
                <w:sz w:val="24"/>
                <w:szCs w:val="24"/>
              </w:rPr>
              <w:t>否</w:t>
            </w:r>
          </w:p>
        </w:tc>
        <w:tc>
          <w:tcPr>
            <w:tcW w:w="1470" w:type="dxa"/>
            <w:vAlign w:val="center"/>
          </w:tcPr>
          <w:p w14:paraId="12298A8B">
            <w:pPr>
              <w:spacing w:after="0" w:line="240" w:lineRule="auto"/>
              <w:jc w:val="center"/>
              <w:rPr>
                <w:rFonts w:ascii="宋体"/>
                <w:bCs/>
                <w:color w:val="000000"/>
                <w:sz w:val="24"/>
                <w:szCs w:val="24"/>
              </w:rPr>
            </w:pPr>
            <w:r>
              <w:rPr>
                <w:rFonts w:hint="eastAsia" w:ascii="宋体"/>
                <w:bCs/>
                <w:color w:val="000000"/>
                <w:sz w:val="24"/>
                <w:szCs w:val="24"/>
              </w:rPr>
              <w:t>每周5天</w:t>
            </w:r>
          </w:p>
          <w:p w14:paraId="5EB4A447">
            <w:pPr>
              <w:jc w:val="center"/>
              <w:rPr>
                <w:rFonts w:ascii="宋体"/>
                <w:bCs/>
                <w:color w:val="000000"/>
                <w:sz w:val="24"/>
                <w:szCs w:val="24"/>
              </w:rPr>
            </w:pPr>
            <w:r>
              <w:rPr>
                <w:rFonts w:hint="eastAsia" w:ascii="宋体"/>
                <w:bCs/>
                <w:color w:val="000000"/>
                <w:sz w:val="24"/>
                <w:szCs w:val="24"/>
              </w:rPr>
              <w:t>每天8小时</w:t>
            </w:r>
          </w:p>
        </w:tc>
      </w:tr>
      <w:tr w14:paraId="33B9E1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68" w:type="dxa"/>
            <w:vAlign w:val="center"/>
          </w:tcPr>
          <w:p w14:paraId="040A66B1">
            <w:pPr>
              <w:jc w:val="center"/>
              <w:rPr>
                <w:rFonts w:ascii="宋体"/>
                <w:bCs/>
                <w:color w:val="000000"/>
                <w:sz w:val="24"/>
                <w:szCs w:val="24"/>
              </w:rPr>
            </w:pPr>
            <w:r>
              <w:rPr>
                <w:rFonts w:ascii="宋体"/>
                <w:bCs/>
                <w:color w:val="000000"/>
                <w:sz w:val="24"/>
                <w:szCs w:val="24"/>
              </w:rPr>
              <w:t>3</w:t>
            </w:r>
          </w:p>
        </w:tc>
        <w:tc>
          <w:tcPr>
            <w:tcW w:w="1384" w:type="dxa"/>
            <w:vAlign w:val="center"/>
          </w:tcPr>
          <w:p w14:paraId="1E12460E">
            <w:pPr>
              <w:jc w:val="center"/>
              <w:rPr>
                <w:rFonts w:ascii="宋体"/>
                <w:bCs/>
                <w:color w:val="000000"/>
                <w:sz w:val="24"/>
                <w:szCs w:val="24"/>
              </w:rPr>
            </w:pPr>
            <w:r>
              <w:rPr>
                <w:rFonts w:hint="eastAsia" w:ascii="宋体" w:hAnsi="宋体"/>
                <w:bCs/>
                <w:color w:val="000000"/>
                <w:sz w:val="24"/>
                <w:szCs w:val="24"/>
              </w:rPr>
              <w:t>维修电工</w:t>
            </w:r>
          </w:p>
        </w:tc>
        <w:tc>
          <w:tcPr>
            <w:tcW w:w="740" w:type="dxa"/>
            <w:vAlign w:val="center"/>
          </w:tcPr>
          <w:p w14:paraId="3E1651F1">
            <w:pPr>
              <w:jc w:val="center"/>
              <w:rPr>
                <w:rFonts w:ascii="宋体"/>
                <w:bCs/>
                <w:color w:val="000000"/>
                <w:sz w:val="24"/>
                <w:szCs w:val="24"/>
              </w:rPr>
            </w:pPr>
            <w:r>
              <w:rPr>
                <w:rFonts w:hint="eastAsia" w:ascii="宋体"/>
                <w:bCs/>
                <w:color w:val="000000"/>
                <w:sz w:val="24"/>
                <w:szCs w:val="24"/>
              </w:rPr>
              <w:t>1</w:t>
            </w:r>
          </w:p>
        </w:tc>
        <w:tc>
          <w:tcPr>
            <w:tcW w:w="3033" w:type="dxa"/>
            <w:vAlign w:val="center"/>
          </w:tcPr>
          <w:p w14:paraId="79524FA2">
            <w:pPr>
              <w:jc w:val="center"/>
              <w:rPr>
                <w:rFonts w:ascii="宋体"/>
                <w:bCs/>
                <w:color w:val="000000"/>
                <w:sz w:val="24"/>
                <w:szCs w:val="24"/>
              </w:rPr>
            </w:pPr>
            <w:r>
              <w:rPr>
                <w:rFonts w:hint="eastAsia" w:ascii="宋体" w:hAnsi="宋体"/>
                <w:bCs/>
                <w:color w:val="000000"/>
                <w:sz w:val="24"/>
                <w:szCs w:val="24"/>
              </w:rPr>
              <w:t>男性，</w:t>
            </w:r>
            <w:r>
              <w:rPr>
                <w:rFonts w:hint="eastAsia"/>
                <w:kern w:val="0"/>
                <w:sz w:val="24"/>
                <w:szCs w:val="24"/>
              </w:rPr>
              <w:t>具备《特种作业操作证（高压电工作业）》和《特种作业操作证（低压电工作业）》</w:t>
            </w:r>
          </w:p>
        </w:tc>
        <w:tc>
          <w:tcPr>
            <w:tcW w:w="1155" w:type="dxa"/>
            <w:vAlign w:val="center"/>
          </w:tcPr>
          <w:p w14:paraId="65C5E5D2">
            <w:pPr>
              <w:jc w:val="center"/>
              <w:rPr>
                <w:rFonts w:ascii="宋体"/>
                <w:bCs/>
                <w:color w:val="000000"/>
                <w:sz w:val="24"/>
                <w:szCs w:val="24"/>
              </w:rPr>
            </w:pPr>
            <w:r>
              <w:rPr>
                <w:rFonts w:hint="eastAsia" w:ascii="宋体" w:hAnsi="宋体"/>
                <w:bCs/>
                <w:color w:val="000000"/>
                <w:sz w:val="24"/>
                <w:szCs w:val="24"/>
              </w:rPr>
              <w:t>否</w:t>
            </w:r>
          </w:p>
        </w:tc>
        <w:tc>
          <w:tcPr>
            <w:tcW w:w="1470" w:type="dxa"/>
            <w:vAlign w:val="center"/>
          </w:tcPr>
          <w:p w14:paraId="740E9FBF">
            <w:pPr>
              <w:spacing w:after="0" w:line="240" w:lineRule="auto"/>
              <w:jc w:val="center"/>
              <w:rPr>
                <w:rFonts w:ascii="宋体"/>
                <w:bCs/>
                <w:color w:val="000000"/>
                <w:sz w:val="24"/>
                <w:szCs w:val="24"/>
              </w:rPr>
            </w:pPr>
            <w:r>
              <w:rPr>
                <w:rFonts w:hint="eastAsia" w:ascii="宋体"/>
                <w:bCs/>
                <w:color w:val="000000"/>
                <w:sz w:val="24"/>
                <w:szCs w:val="24"/>
              </w:rPr>
              <w:t>每周5天</w:t>
            </w:r>
          </w:p>
          <w:p w14:paraId="70136941">
            <w:pPr>
              <w:jc w:val="center"/>
              <w:rPr>
                <w:rFonts w:ascii="宋体"/>
                <w:bCs/>
                <w:color w:val="000000"/>
                <w:sz w:val="24"/>
                <w:szCs w:val="24"/>
              </w:rPr>
            </w:pPr>
            <w:r>
              <w:rPr>
                <w:rFonts w:hint="eastAsia" w:ascii="宋体"/>
                <w:bCs/>
                <w:color w:val="000000"/>
                <w:sz w:val="24"/>
                <w:szCs w:val="24"/>
              </w:rPr>
              <w:t>每天8小时</w:t>
            </w:r>
          </w:p>
        </w:tc>
      </w:tr>
      <w:tr w14:paraId="10BB0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68" w:type="dxa"/>
            <w:vAlign w:val="center"/>
          </w:tcPr>
          <w:p w14:paraId="7CFA40C6">
            <w:pPr>
              <w:jc w:val="center"/>
              <w:rPr>
                <w:rFonts w:ascii="宋体"/>
                <w:bCs/>
                <w:color w:val="000000"/>
                <w:sz w:val="24"/>
                <w:szCs w:val="24"/>
                <w:lang w:val="en"/>
              </w:rPr>
            </w:pPr>
            <w:r>
              <w:rPr>
                <w:rFonts w:ascii="宋体"/>
                <w:bCs/>
                <w:color w:val="000000"/>
                <w:sz w:val="24"/>
                <w:szCs w:val="24"/>
                <w:lang w:val="en"/>
              </w:rPr>
              <w:t>4</w:t>
            </w:r>
          </w:p>
        </w:tc>
        <w:tc>
          <w:tcPr>
            <w:tcW w:w="1384" w:type="dxa"/>
            <w:vAlign w:val="center"/>
          </w:tcPr>
          <w:p w14:paraId="2793E278">
            <w:pPr>
              <w:jc w:val="center"/>
              <w:rPr>
                <w:rFonts w:hint="eastAsia" w:ascii="宋体" w:hAnsi="宋体"/>
                <w:bCs/>
                <w:color w:val="000000"/>
                <w:sz w:val="24"/>
                <w:szCs w:val="24"/>
              </w:rPr>
            </w:pPr>
            <w:r>
              <w:rPr>
                <w:rFonts w:hint="eastAsia" w:ascii="宋体" w:hAnsi="宋体"/>
                <w:bCs/>
                <w:color w:val="000000"/>
                <w:sz w:val="24"/>
                <w:szCs w:val="24"/>
              </w:rPr>
              <w:t>弱电管理员</w:t>
            </w:r>
          </w:p>
        </w:tc>
        <w:tc>
          <w:tcPr>
            <w:tcW w:w="740" w:type="dxa"/>
            <w:vAlign w:val="center"/>
          </w:tcPr>
          <w:p w14:paraId="6F63D6DB">
            <w:pPr>
              <w:jc w:val="center"/>
              <w:rPr>
                <w:rFonts w:ascii="宋体"/>
                <w:bCs/>
                <w:color w:val="000000"/>
                <w:sz w:val="24"/>
                <w:szCs w:val="24"/>
              </w:rPr>
            </w:pPr>
            <w:r>
              <w:rPr>
                <w:rFonts w:hint="eastAsia" w:ascii="宋体"/>
                <w:bCs/>
                <w:color w:val="000000"/>
                <w:sz w:val="24"/>
                <w:szCs w:val="24"/>
              </w:rPr>
              <w:t>1</w:t>
            </w:r>
          </w:p>
        </w:tc>
        <w:tc>
          <w:tcPr>
            <w:tcW w:w="3033" w:type="dxa"/>
            <w:vAlign w:val="center"/>
          </w:tcPr>
          <w:p w14:paraId="6436716A">
            <w:pPr>
              <w:jc w:val="center"/>
              <w:rPr>
                <w:rFonts w:hint="eastAsia" w:ascii="宋体" w:hAnsi="宋体"/>
                <w:bCs/>
                <w:color w:val="000000"/>
                <w:sz w:val="24"/>
                <w:szCs w:val="24"/>
              </w:rPr>
            </w:pPr>
            <w:r>
              <w:rPr>
                <w:rFonts w:hint="eastAsia" w:ascii="宋体" w:hAnsi="宋体"/>
                <w:bCs/>
                <w:color w:val="000000"/>
                <w:sz w:val="24"/>
                <w:szCs w:val="24"/>
              </w:rPr>
              <w:t>男性，</w:t>
            </w:r>
            <w:r>
              <w:rPr>
                <w:rFonts w:hint="eastAsia"/>
                <w:kern w:val="0"/>
                <w:sz w:val="24"/>
                <w:szCs w:val="24"/>
              </w:rPr>
              <w:t>具备《特种作业操作证（低压电工作业）》和《特种设备安全管理和作业人员证（特种设备安全管理）》（代号A）</w:t>
            </w:r>
            <w:r>
              <w:rPr>
                <w:rFonts w:hint="eastAsia" w:ascii="宋体" w:hAnsi="宋体"/>
                <w:color w:val="000000"/>
                <w:sz w:val="24"/>
                <w:szCs w:val="24"/>
              </w:rPr>
              <w:t>。</w:t>
            </w:r>
          </w:p>
        </w:tc>
        <w:tc>
          <w:tcPr>
            <w:tcW w:w="1155" w:type="dxa"/>
            <w:vAlign w:val="center"/>
          </w:tcPr>
          <w:p w14:paraId="17A9D20B">
            <w:pPr>
              <w:jc w:val="center"/>
              <w:rPr>
                <w:rFonts w:hint="eastAsia" w:ascii="宋体" w:hAnsi="宋体"/>
                <w:bCs/>
                <w:color w:val="000000"/>
                <w:sz w:val="24"/>
                <w:szCs w:val="24"/>
              </w:rPr>
            </w:pPr>
            <w:r>
              <w:rPr>
                <w:rFonts w:hint="eastAsia" w:ascii="宋体" w:hAnsi="宋体"/>
                <w:bCs/>
                <w:color w:val="000000"/>
                <w:sz w:val="24"/>
                <w:szCs w:val="24"/>
              </w:rPr>
              <w:t>否</w:t>
            </w:r>
          </w:p>
        </w:tc>
        <w:tc>
          <w:tcPr>
            <w:tcW w:w="1470" w:type="dxa"/>
            <w:vAlign w:val="center"/>
          </w:tcPr>
          <w:p w14:paraId="68EB9E00">
            <w:pPr>
              <w:spacing w:after="0" w:line="240" w:lineRule="auto"/>
              <w:jc w:val="center"/>
              <w:rPr>
                <w:rFonts w:hint="eastAsia" w:ascii="宋体" w:hAnsi="宋体"/>
                <w:bCs/>
                <w:color w:val="000000"/>
                <w:sz w:val="24"/>
                <w:szCs w:val="24"/>
              </w:rPr>
            </w:pPr>
            <w:r>
              <w:rPr>
                <w:rFonts w:hint="eastAsia" w:ascii="宋体" w:hAnsi="宋体"/>
                <w:bCs/>
                <w:color w:val="000000"/>
                <w:sz w:val="24"/>
                <w:szCs w:val="24"/>
              </w:rPr>
              <w:t>每周5天</w:t>
            </w:r>
          </w:p>
          <w:p w14:paraId="32195412">
            <w:pPr>
              <w:jc w:val="center"/>
              <w:rPr>
                <w:rFonts w:hint="eastAsia" w:ascii="宋体" w:hAnsi="宋体"/>
                <w:bCs/>
                <w:color w:val="000000"/>
                <w:sz w:val="24"/>
                <w:szCs w:val="24"/>
              </w:rPr>
            </w:pPr>
            <w:r>
              <w:rPr>
                <w:rFonts w:hint="eastAsia" w:ascii="宋体" w:hAnsi="宋体"/>
                <w:bCs/>
                <w:color w:val="000000"/>
                <w:sz w:val="24"/>
                <w:szCs w:val="24"/>
              </w:rPr>
              <w:t>每天8小时</w:t>
            </w:r>
          </w:p>
        </w:tc>
      </w:tr>
      <w:tr w14:paraId="03755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68" w:type="dxa"/>
            <w:vAlign w:val="center"/>
          </w:tcPr>
          <w:p w14:paraId="72761629">
            <w:pPr>
              <w:jc w:val="center"/>
              <w:rPr>
                <w:rFonts w:ascii="宋体"/>
                <w:bCs/>
                <w:color w:val="000000"/>
                <w:sz w:val="24"/>
                <w:szCs w:val="24"/>
                <w:lang w:val="en"/>
              </w:rPr>
            </w:pPr>
            <w:r>
              <w:rPr>
                <w:rFonts w:ascii="宋体"/>
                <w:bCs/>
                <w:color w:val="000000"/>
                <w:sz w:val="24"/>
                <w:szCs w:val="24"/>
                <w:lang w:val="en"/>
              </w:rPr>
              <w:t>5</w:t>
            </w:r>
          </w:p>
        </w:tc>
        <w:tc>
          <w:tcPr>
            <w:tcW w:w="1384" w:type="dxa"/>
            <w:vAlign w:val="center"/>
          </w:tcPr>
          <w:p w14:paraId="373D098C">
            <w:pPr>
              <w:jc w:val="center"/>
              <w:rPr>
                <w:rFonts w:ascii="宋体"/>
                <w:bCs/>
                <w:color w:val="000000"/>
                <w:sz w:val="24"/>
                <w:szCs w:val="24"/>
              </w:rPr>
            </w:pPr>
            <w:r>
              <w:rPr>
                <w:rFonts w:hint="eastAsia" w:ascii="宋体" w:hAnsi="宋体"/>
                <w:bCs/>
                <w:color w:val="000000"/>
                <w:sz w:val="24"/>
                <w:szCs w:val="24"/>
              </w:rPr>
              <w:t>秩序员</w:t>
            </w:r>
          </w:p>
        </w:tc>
        <w:tc>
          <w:tcPr>
            <w:tcW w:w="740" w:type="dxa"/>
            <w:vAlign w:val="center"/>
          </w:tcPr>
          <w:p w14:paraId="3BA41401">
            <w:pPr>
              <w:jc w:val="center"/>
              <w:rPr>
                <w:rFonts w:ascii="宋体"/>
                <w:bCs/>
                <w:color w:val="000000"/>
                <w:sz w:val="24"/>
                <w:szCs w:val="24"/>
              </w:rPr>
            </w:pPr>
            <w:r>
              <w:rPr>
                <w:rFonts w:ascii="宋体" w:hAnsi="宋体"/>
                <w:bCs/>
                <w:color w:val="000000"/>
                <w:sz w:val="24"/>
                <w:szCs w:val="24"/>
              </w:rPr>
              <w:t>10</w:t>
            </w:r>
          </w:p>
        </w:tc>
        <w:tc>
          <w:tcPr>
            <w:tcW w:w="3033" w:type="dxa"/>
            <w:vAlign w:val="center"/>
          </w:tcPr>
          <w:p w14:paraId="20A04388">
            <w:pPr>
              <w:jc w:val="center"/>
              <w:rPr>
                <w:rFonts w:ascii="宋体"/>
                <w:bCs/>
                <w:color w:val="000000"/>
                <w:sz w:val="24"/>
                <w:szCs w:val="24"/>
              </w:rPr>
            </w:pPr>
            <w:r>
              <w:rPr>
                <w:rFonts w:hint="eastAsia" w:ascii="宋体" w:hAnsi="宋体"/>
                <w:bCs/>
                <w:color w:val="000000"/>
                <w:sz w:val="24"/>
                <w:szCs w:val="24"/>
              </w:rPr>
              <w:t>男性，身体健康，至少6人同时具备《职业资格证书（建（构）筑物消防员）或消防设施操作员》和公安机关颁发的保安员证</w:t>
            </w:r>
          </w:p>
        </w:tc>
        <w:tc>
          <w:tcPr>
            <w:tcW w:w="1155" w:type="dxa"/>
            <w:vAlign w:val="center"/>
          </w:tcPr>
          <w:p w14:paraId="3F4B71BA">
            <w:pPr>
              <w:jc w:val="center"/>
              <w:rPr>
                <w:rFonts w:ascii="宋体"/>
                <w:bCs/>
                <w:color w:val="000000"/>
                <w:sz w:val="24"/>
                <w:szCs w:val="24"/>
              </w:rPr>
            </w:pPr>
            <w:r>
              <w:rPr>
                <w:rFonts w:hint="eastAsia" w:ascii="宋体" w:hAnsi="宋体"/>
                <w:bCs/>
                <w:color w:val="000000"/>
                <w:sz w:val="24"/>
                <w:szCs w:val="24"/>
              </w:rPr>
              <w:t>否</w:t>
            </w:r>
          </w:p>
        </w:tc>
        <w:tc>
          <w:tcPr>
            <w:tcW w:w="1470" w:type="dxa"/>
            <w:vAlign w:val="center"/>
          </w:tcPr>
          <w:p w14:paraId="4C56C4B0">
            <w:pPr>
              <w:spacing w:line="360" w:lineRule="auto"/>
              <w:jc w:val="center"/>
              <w:textAlignment w:val="center"/>
              <w:rPr>
                <w:rFonts w:hint="eastAsia" w:ascii="宋体" w:hAnsi="宋体" w:cs="宋体"/>
                <w:kern w:val="0"/>
                <w:sz w:val="24"/>
              </w:rPr>
            </w:pPr>
            <w:r>
              <w:rPr>
                <w:rFonts w:hint="eastAsia" w:ascii="宋体" w:hAnsi="宋体" w:cs="宋体"/>
                <w:kern w:val="0"/>
                <w:sz w:val="24"/>
              </w:rPr>
              <w:t>24小时值守</w:t>
            </w:r>
          </w:p>
          <w:p w14:paraId="37C45ECB">
            <w:pPr>
              <w:jc w:val="center"/>
              <w:rPr>
                <w:rFonts w:ascii="宋体"/>
                <w:bCs/>
                <w:color w:val="000000"/>
                <w:sz w:val="24"/>
                <w:szCs w:val="24"/>
              </w:rPr>
            </w:pPr>
            <w:r>
              <w:rPr>
                <w:rFonts w:hint="eastAsia" w:ascii="宋体" w:hAnsi="宋体" w:cs="宋体"/>
                <w:kern w:val="0"/>
                <w:sz w:val="24"/>
              </w:rPr>
              <w:t>四班三运转</w:t>
            </w:r>
          </w:p>
        </w:tc>
      </w:tr>
      <w:tr w14:paraId="624B5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68" w:type="dxa"/>
            <w:vAlign w:val="center"/>
          </w:tcPr>
          <w:p w14:paraId="4790EEFD">
            <w:pPr>
              <w:jc w:val="center"/>
              <w:rPr>
                <w:rFonts w:ascii="宋体"/>
                <w:bCs/>
                <w:color w:val="000000"/>
                <w:sz w:val="24"/>
                <w:szCs w:val="24"/>
                <w:lang w:val="en"/>
              </w:rPr>
            </w:pPr>
            <w:r>
              <w:rPr>
                <w:rFonts w:ascii="宋体"/>
                <w:bCs/>
                <w:color w:val="000000"/>
                <w:sz w:val="24"/>
                <w:szCs w:val="24"/>
                <w:lang w:val="en"/>
              </w:rPr>
              <w:t>6</w:t>
            </w:r>
          </w:p>
        </w:tc>
        <w:tc>
          <w:tcPr>
            <w:tcW w:w="1384" w:type="dxa"/>
            <w:vAlign w:val="center"/>
          </w:tcPr>
          <w:p w14:paraId="1E2D2FF0">
            <w:pPr>
              <w:jc w:val="center"/>
              <w:rPr>
                <w:rFonts w:ascii="宋体"/>
                <w:bCs/>
                <w:color w:val="000000"/>
                <w:sz w:val="24"/>
                <w:szCs w:val="24"/>
              </w:rPr>
            </w:pPr>
            <w:r>
              <w:rPr>
                <w:rFonts w:hint="eastAsia" w:ascii="宋体" w:hAnsi="宋体"/>
                <w:bCs/>
                <w:color w:val="000000"/>
                <w:sz w:val="24"/>
                <w:szCs w:val="24"/>
              </w:rPr>
              <w:t>保洁员</w:t>
            </w:r>
          </w:p>
        </w:tc>
        <w:tc>
          <w:tcPr>
            <w:tcW w:w="740" w:type="dxa"/>
            <w:vAlign w:val="center"/>
          </w:tcPr>
          <w:p w14:paraId="4694BD5D">
            <w:pPr>
              <w:jc w:val="center"/>
              <w:rPr>
                <w:rFonts w:ascii="宋体"/>
                <w:bCs/>
                <w:color w:val="000000"/>
                <w:sz w:val="24"/>
                <w:szCs w:val="24"/>
              </w:rPr>
            </w:pPr>
            <w:r>
              <w:rPr>
                <w:rFonts w:hint="eastAsia" w:ascii="宋体" w:hAnsi="宋体"/>
                <w:bCs/>
                <w:color w:val="000000"/>
                <w:sz w:val="24"/>
                <w:szCs w:val="24"/>
              </w:rPr>
              <w:t>11</w:t>
            </w:r>
          </w:p>
        </w:tc>
        <w:tc>
          <w:tcPr>
            <w:tcW w:w="3033" w:type="dxa"/>
            <w:vAlign w:val="center"/>
          </w:tcPr>
          <w:p w14:paraId="533174F2">
            <w:pPr>
              <w:jc w:val="center"/>
              <w:rPr>
                <w:rFonts w:ascii="宋体"/>
                <w:bCs/>
                <w:color w:val="000000"/>
                <w:sz w:val="24"/>
                <w:szCs w:val="24"/>
              </w:rPr>
            </w:pPr>
            <w:r>
              <w:rPr>
                <w:rFonts w:hint="eastAsia" w:ascii="宋体" w:hAnsi="宋体"/>
                <w:bCs/>
                <w:color w:val="000000"/>
                <w:sz w:val="24"/>
                <w:szCs w:val="24"/>
              </w:rPr>
              <w:t>性别不限，身体健康，至少2人</w:t>
            </w:r>
            <w:r>
              <w:rPr>
                <w:rFonts w:hint="eastAsia"/>
                <w:kern w:val="0"/>
                <w:sz w:val="24"/>
                <w:szCs w:val="24"/>
              </w:rPr>
              <w:t>具备《特种作业操作证（高处作业）》《天津市病媒生物防制培训证书》</w:t>
            </w:r>
          </w:p>
        </w:tc>
        <w:tc>
          <w:tcPr>
            <w:tcW w:w="1155" w:type="dxa"/>
            <w:vAlign w:val="center"/>
          </w:tcPr>
          <w:p w14:paraId="2B6051CA">
            <w:pPr>
              <w:jc w:val="center"/>
              <w:rPr>
                <w:rFonts w:ascii="宋体"/>
                <w:bCs/>
                <w:color w:val="000000"/>
                <w:sz w:val="24"/>
                <w:szCs w:val="24"/>
              </w:rPr>
            </w:pPr>
            <w:r>
              <w:rPr>
                <w:rFonts w:hint="eastAsia" w:ascii="宋体" w:hAnsi="宋体"/>
                <w:bCs/>
                <w:color w:val="000000"/>
                <w:sz w:val="24"/>
                <w:szCs w:val="24"/>
              </w:rPr>
              <w:t>否</w:t>
            </w:r>
          </w:p>
        </w:tc>
        <w:tc>
          <w:tcPr>
            <w:tcW w:w="1470" w:type="dxa"/>
            <w:vAlign w:val="center"/>
          </w:tcPr>
          <w:p w14:paraId="292E7F1C">
            <w:pPr>
              <w:spacing w:after="0" w:line="240" w:lineRule="auto"/>
              <w:jc w:val="center"/>
              <w:rPr>
                <w:rFonts w:hint="eastAsia" w:ascii="宋体" w:hAnsi="宋体"/>
                <w:bCs/>
                <w:color w:val="000000"/>
                <w:sz w:val="24"/>
                <w:szCs w:val="24"/>
              </w:rPr>
            </w:pPr>
            <w:r>
              <w:rPr>
                <w:rFonts w:hint="eastAsia" w:ascii="宋体" w:hAnsi="宋体"/>
                <w:bCs/>
                <w:color w:val="000000"/>
                <w:sz w:val="24"/>
                <w:szCs w:val="24"/>
              </w:rPr>
              <w:t>每周5天</w:t>
            </w:r>
          </w:p>
          <w:p w14:paraId="77CF2F02">
            <w:pPr>
              <w:jc w:val="center"/>
              <w:rPr>
                <w:rFonts w:ascii="宋体"/>
                <w:bCs/>
                <w:color w:val="000000"/>
                <w:sz w:val="24"/>
                <w:szCs w:val="24"/>
              </w:rPr>
            </w:pPr>
            <w:r>
              <w:rPr>
                <w:rFonts w:hint="eastAsia" w:ascii="宋体" w:hAnsi="宋体"/>
                <w:bCs/>
                <w:color w:val="000000"/>
                <w:sz w:val="24"/>
                <w:szCs w:val="24"/>
              </w:rPr>
              <w:t>每天8小时</w:t>
            </w:r>
          </w:p>
        </w:tc>
      </w:tr>
      <w:tr w14:paraId="1F9C8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52" w:type="dxa"/>
            <w:gridSpan w:val="2"/>
            <w:vAlign w:val="center"/>
          </w:tcPr>
          <w:p w14:paraId="7F72AD60">
            <w:pPr>
              <w:jc w:val="center"/>
              <w:rPr>
                <w:rFonts w:ascii="宋体"/>
                <w:bCs/>
                <w:color w:val="000000"/>
                <w:sz w:val="24"/>
                <w:szCs w:val="24"/>
              </w:rPr>
            </w:pPr>
            <w:r>
              <w:rPr>
                <w:rFonts w:hint="eastAsia" w:ascii="宋体" w:hAnsi="宋体"/>
                <w:bCs/>
                <w:color w:val="000000"/>
                <w:sz w:val="24"/>
                <w:szCs w:val="24"/>
              </w:rPr>
              <w:t>合计</w:t>
            </w:r>
          </w:p>
        </w:tc>
        <w:tc>
          <w:tcPr>
            <w:tcW w:w="740" w:type="dxa"/>
            <w:vAlign w:val="center"/>
          </w:tcPr>
          <w:p w14:paraId="6D723E66">
            <w:pPr>
              <w:jc w:val="center"/>
              <w:rPr>
                <w:rFonts w:ascii="宋体"/>
                <w:bCs/>
                <w:color w:val="000000"/>
                <w:sz w:val="24"/>
                <w:szCs w:val="24"/>
              </w:rPr>
            </w:pPr>
            <w:r>
              <w:rPr>
                <w:rFonts w:hint="eastAsia" w:ascii="宋体" w:hAnsi="宋体"/>
                <w:bCs/>
                <w:color w:val="000000"/>
                <w:sz w:val="24"/>
                <w:szCs w:val="24"/>
              </w:rPr>
              <w:t>2</w:t>
            </w:r>
            <w:r>
              <w:rPr>
                <w:rFonts w:ascii="宋体" w:hAnsi="宋体"/>
                <w:bCs/>
                <w:color w:val="000000"/>
                <w:sz w:val="24"/>
                <w:szCs w:val="24"/>
                <w:lang w:val="en"/>
              </w:rPr>
              <w:t>5</w:t>
            </w:r>
            <w:r>
              <w:rPr>
                <w:rFonts w:hint="eastAsia" w:ascii="宋体" w:hAnsi="宋体"/>
                <w:bCs/>
                <w:color w:val="000000"/>
                <w:sz w:val="24"/>
                <w:szCs w:val="24"/>
              </w:rPr>
              <w:t>人</w:t>
            </w:r>
          </w:p>
        </w:tc>
        <w:tc>
          <w:tcPr>
            <w:tcW w:w="3033" w:type="dxa"/>
            <w:vAlign w:val="center"/>
          </w:tcPr>
          <w:p w14:paraId="52D0B914">
            <w:pPr>
              <w:jc w:val="center"/>
              <w:rPr>
                <w:rFonts w:ascii="宋体"/>
                <w:bCs/>
                <w:color w:val="000000"/>
                <w:sz w:val="24"/>
                <w:szCs w:val="24"/>
              </w:rPr>
            </w:pPr>
          </w:p>
        </w:tc>
        <w:tc>
          <w:tcPr>
            <w:tcW w:w="1155" w:type="dxa"/>
            <w:vAlign w:val="center"/>
          </w:tcPr>
          <w:p w14:paraId="2C590F01">
            <w:pPr>
              <w:jc w:val="center"/>
              <w:rPr>
                <w:rFonts w:ascii="宋体"/>
                <w:bCs/>
                <w:color w:val="000000"/>
                <w:sz w:val="24"/>
                <w:szCs w:val="24"/>
              </w:rPr>
            </w:pPr>
          </w:p>
        </w:tc>
        <w:tc>
          <w:tcPr>
            <w:tcW w:w="1470" w:type="dxa"/>
            <w:vAlign w:val="center"/>
          </w:tcPr>
          <w:p w14:paraId="6FA171ED">
            <w:pPr>
              <w:jc w:val="center"/>
              <w:rPr>
                <w:rFonts w:ascii="宋体"/>
                <w:bCs/>
                <w:color w:val="000000"/>
                <w:sz w:val="24"/>
                <w:szCs w:val="24"/>
              </w:rPr>
            </w:pPr>
          </w:p>
        </w:tc>
      </w:tr>
    </w:tbl>
    <w:p w14:paraId="541F8946">
      <w:pPr>
        <w:spacing w:after="0" w:line="360" w:lineRule="auto"/>
        <w:ind w:firstLine="480" w:firstLineChars="200"/>
        <w:jc w:val="left"/>
        <w:rPr>
          <w:color w:val="000000"/>
          <w:sz w:val="24"/>
        </w:rPr>
      </w:pPr>
      <w:r>
        <w:rPr>
          <w:rFonts w:hint="eastAsia"/>
          <w:sz w:val="24"/>
        </w:rPr>
        <w:t>注：承诺</w:t>
      </w:r>
      <w:r>
        <w:rPr>
          <w:rFonts w:hint="eastAsia"/>
          <w:color w:val="000000"/>
          <w:sz w:val="24"/>
        </w:rPr>
        <w:t>所有人均持卫生防疫部门或医疗机构颁发的健康证和公安机关出具的无犯罪记录证明上岗。</w:t>
      </w:r>
    </w:p>
    <w:p w14:paraId="58E22569">
      <w:pPr>
        <w:spacing w:after="0"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按劳动法和国务院关于职工工作时间的规定，正常情况下，上述人员每日工作不超过8小时，每周工作不超过40小时。需安排加班的，成交供应商应配合并向劳动者支付加班费。</w:t>
      </w:r>
    </w:p>
    <w:p w14:paraId="76C204F5">
      <w:pPr>
        <w:spacing w:after="0" w:line="360" w:lineRule="auto"/>
        <w:ind w:firstLine="480" w:firstLineChars="200"/>
        <w:jc w:val="left"/>
        <w:rPr>
          <w:sz w:val="24"/>
        </w:rPr>
      </w:pPr>
      <w:r>
        <w:rPr>
          <w:rFonts w:hint="eastAsia"/>
          <w:sz w:val="24"/>
        </w:rPr>
        <w:t>一旦获得成交资格，上述人员按要求投入本项目服务，非经采购人同意，不随意更换人员。</w:t>
      </w:r>
    </w:p>
    <w:p w14:paraId="0C4526B7">
      <w:pPr>
        <w:spacing w:after="0" w:line="360" w:lineRule="auto"/>
        <w:ind w:firstLine="482" w:firstLineChars="200"/>
        <w:outlineLvl w:val="0"/>
        <w:rPr>
          <w:b/>
          <w:bCs/>
          <w:sz w:val="24"/>
        </w:rPr>
      </w:pPr>
      <w:r>
        <w:rPr>
          <w:rFonts w:hint="eastAsia"/>
          <w:b/>
          <w:bCs/>
          <w:sz w:val="24"/>
          <w:lang w:eastAsia="zh-CN"/>
        </w:rPr>
        <w:t>（</w:t>
      </w:r>
      <w:r>
        <w:rPr>
          <w:rFonts w:hint="eastAsia"/>
          <w:b/>
          <w:bCs/>
          <w:sz w:val="24"/>
          <w:lang w:val="en-US" w:eastAsia="zh-CN"/>
        </w:rPr>
        <w:t>五）</w:t>
      </w:r>
      <w:r>
        <w:rPr>
          <w:rFonts w:hint="eastAsia"/>
          <w:b/>
          <w:bCs/>
          <w:sz w:val="24"/>
        </w:rPr>
        <w:t>物业服务内容和标准</w:t>
      </w:r>
    </w:p>
    <w:p w14:paraId="3BA44A19">
      <w:pPr>
        <w:spacing w:after="0" w:line="360" w:lineRule="auto"/>
        <w:ind w:firstLine="480" w:firstLineChars="200"/>
        <w:rPr>
          <w:rFonts w:hint="eastAsia" w:ascii="宋体" w:hAnsi="宋体"/>
          <w:color w:val="000000"/>
          <w:sz w:val="24"/>
        </w:rPr>
      </w:pPr>
      <w:r>
        <w:rPr>
          <w:rFonts w:hint="eastAsia" w:ascii="宋体" w:hAnsi="宋体"/>
          <w:color w:val="000000"/>
          <w:sz w:val="24"/>
        </w:rPr>
        <w:t>1、</w:t>
      </w:r>
      <w:bookmarkStart w:id="8" w:name="_Hlk211870817"/>
      <w:r>
        <w:rPr>
          <w:rFonts w:hint="eastAsia" w:ascii="宋体" w:hAnsi="宋体"/>
          <w:color w:val="000000"/>
          <w:sz w:val="24"/>
        </w:rPr>
        <w:t>楼宇建筑本体维护管理</w:t>
      </w:r>
      <w:bookmarkEnd w:id="8"/>
    </w:p>
    <w:p w14:paraId="28BB6A24">
      <w:pPr>
        <w:spacing w:after="0" w:line="360" w:lineRule="auto"/>
        <w:ind w:firstLine="480" w:firstLineChars="200"/>
        <w:rPr>
          <w:rFonts w:hint="eastAsia" w:ascii="宋体" w:hAnsi="宋体"/>
          <w:color w:val="000000"/>
          <w:sz w:val="24"/>
        </w:rPr>
      </w:pPr>
      <w:r>
        <w:rPr>
          <w:rFonts w:hint="eastAsia" w:ascii="宋体" w:hAnsi="宋体"/>
          <w:color w:val="000000"/>
          <w:sz w:val="24"/>
        </w:rPr>
        <w:t>1.1范围：</w:t>
      </w:r>
    </w:p>
    <w:p w14:paraId="38E39E60">
      <w:pPr>
        <w:spacing w:after="0" w:line="360" w:lineRule="auto"/>
        <w:ind w:firstLine="480" w:firstLineChars="200"/>
        <w:rPr>
          <w:rFonts w:hint="eastAsia" w:ascii="宋体" w:hAnsi="宋体"/>
          <w:color w:val="000000"/>
          <w:sz w:val="24"/>
        </w:rPr>
      </w:pPr>
      <w:r>
        <w:rPr>
          <w:rFonts w:hint="eastAsia" w:ascii="宋体" w:hAnsi="宋体"/>
          <w:color w:val="000000"/>
          <w:sz w:val="24"/>
        </w:rPr>
        <w:t>包括楼顶、梁、柱、内外墙体等部位、内外檐、楼梯间、走廊通道、门厅、设备机房等以及室外附属建筑设施。</w:t>
      </w:r>
    </w:p>
    <w:p w14:paraId="0F3FA4AA">
      <w:pPr>
        <w:spacing w:after="0" w:line="360" w:lineRule="auto"/>
        <w:ind w:firstLine="480" w:firstLineChars="200"/>
        <w:rPr>
          <w:rFonts w:hint="eastAsia" w:ascii="宋体" w:hAnsi="宋体"/>
          <w:color w:val="000000"/>
          <w:sz w:val="24"/>
        </w:rPr>
      </w:pPr>
      <w:r>
        <w:rPr>
          <w:rFonts w:hint="eastAsia" w:ascii="宋体" w:hAnsi="宋体"/>
          <w:color w:val="000000"/>
          <w:sz w:val="24"/>
        </w:rPr>
        <w:t>1.2服务标准：</w:t>
      </w:r>
    </w:p>
    <w:p w14:paraId="179CD4CB">
      <w:pPr>
        <w:spacing w:after="0" w:line="360" w:lineRule="auto"/>
        <w:ind w:firstLine="480" w:firstLineChars="200"/>
        <w:rPr>
          <w:rFonts w:hint="eastAsia" w:ascii="宋体" w:hAnsi="宋体"/>
          <w:color w:val="000000"/>
          <w:sz w:val="24"/>
        </w:rPr>
      </w:pPr>
      <w:r>
        <w:rPr>
          <w:rFonts w:hint="eastAsia" w:ascii="宋体" w:hAnsi="宋体"/>
          <w:color w:val="000000"/>
          <w:sz w:val="24"/>
        </w:rPr>
        <w:t>1.2.1建立楼宇基础数据台帐，每月巡查一次，有巡查记录。</w:t>
      </w:r>
    </w:p>
    <w:p w14:paraId="769C2AB6">
      <w:pPr>
        <w:spacing w:after="0" w:line="360" w:lineRule="auto"/>
        <w:ind w:firstLine="480" w:firstLineChars="200"/>
        <w:rPr>
          <w:rFonts w:hint="eastAsia" w:ascii="宋体" w:hAnsi="宋体"/>
          <w:color w:val="000000"/>
          <w:sz w:val="24"/>
        </w:rPr>
      </w:pPr>
      <w:r>
        <w:rPr>
          <w:rFonts w:hint="eastAsia" w:ascii="宋体" w:hAnsi="宋体"/>
          <w:color w:val="000000"/>
          <w:sz w:val="24"/>
        </w:rPr>
        <w:t>1.2.2发现异常情况及时上报，通知相关单位，跟进问题解决。</w:t>
      </w:r>
    </w:p>
    <w:p w14:paraId="601F8672">
      <w:pPr>
        <w:spacing w:after="0" w:line="360" w:lineRule="auto"/>
        <w:ind w:firstLine="480" w:firstLineChars="200"/>
        <w:rPr>
          <w:rFonts w:hint="eastAsia" w:ascii="宋体" w:hAnsi="宋体"/>
          <w:color w:val="000000"/>
          <w:sz w:val="24"/>
        </w:rPr>
      </w:pPr>
      <w:r>
        <w:rPr>
          <w:rFonts w:hint="eastAsia" w:ascii="宋体" w:hAnsi="宋体"/>
          <w:color w:val="000000"/>
          <w:sz w:val="24"/>
        </w:rPr>
        <w:t>2、</w:t>
      </w:r>
      <w:bookmarkStart w:id="9" w:name="_Hlk211870825"/>
      <w:r>
        <w:rPr>
          <w:rFonts w:hint="eastAsia" w:ascii="宋体" w:hAnsi="宋体"/>
          <w:color w:val="000000"/>
          <w:sz w:val="24"/>
        </w:rPr>
        <w:t>楼宇设施设备维护管理</w:t>
      </w:r>
      <w:bookmarkEnd w:id="9"/>
      <w:r>
        <w:rPr>
          <w:rFonts w:hint="eastAsia" w:ascii="宋体" w:hAnsi="宋体"/>
          <w:color w:val="000000"/>
          <w:sz w:val="24"/>
        </w:rPr>
        <w:t>。</w:t>
      </w:r>
    </w:p>
    <w:p w14:paraId="3475A6D8">
      <w:pPr>
        <w:spacing w:after="0" w:line="360" w:lineRule="auto"/>
        <w:ind w:firstLine="480" w:firstLineChars="200"/>
        <w:rPr>
          <w:rFonts w:hint="eastAsia" w:ascii="宋体" w:hAnsi="宋体"/>
          <w:color w:val="000000"/>
          <w:sz w:val="24"/>
        </w:rPr>
      </w:pPr>
      <w:r>
        <w:rPr>
          <w:rFonts w:hint="eastAsia" w:ascii="宋体" w:hAnsi="宋体"/>
          <w:color w:val="000000"/>
          <w:sz w:val="24"/>
        </w:rPr>
        <w:t>2.1范围：</w:t>
      </w:r>
    </w:p>
    <w:p w14:paraId="208E87BC">
      <w:pPr>
        <w:spacing w:after="0" w:line="360" w:lineRule="auto"/>
        <w:ind w:firstLine="480" w:firstLineChars="200"/>
        <w:rPr>
          <w:rFonts w:hint="eastAsia" w:ascii="宋体" w:hAnsi="宋体"/>
          <w:color w:val="000000"/>
          <w:sz w:val="24"/>
        </w:rPr>
      </w:pPr>
      <w:r>
        <w:rPr>
          <w:rFonts w:hint="eastAsia" w:ascii="宋体" w:hAnsi="宋体"/>
          <w:color w:val="000000"/>
          <w:sz w:val="24"/>
        </w:rPr>
        <w:t>2.1.1给排水系统</w:t>
      </w:r>
    </w:p>
    <w:p w14:paraId="16F9F3EB">
      <w:pPr>
        <w:spacing w:after="0" w:line="360" w:lineRule="auto"/>
        <w:ind w:firstLine="480" w:firstLineChars="200"/>
        <w:rPr>
          <w:rFonts w:hint="eastAsia" w:ascii="宋体" w:hAnsi="宋体"/>
          <w:color w:val="000000"/>
          <w:sz w:val="24"/>
        </w:rPr>
      </w:pPr>
      <w:r>
        <w:rPr>
          <w:rFonts w:hint="eastAsia" w:ascii="宋体" w:hAnsi="宋体"/>
          <w:color w:val="000000"/>
          <w:sz w:val="24"/>
        </w:rPr>
        <w:t>2.1.1.1给水：市政给水红线内开始点到给水点。</w:t>
      </w:r>
    </w:p>
    <w:p w14:paraId="0E0F2FD4">
      <w:pPr>
        <w:spacing w:after="0" w:line="360" w:lineRule="auto"/>
        <w:ind w:firstLine="480" w:firstLineChars="200"/>
        <w:rPr>
          <w:rFonts w:hint="eastAsia" w:ascii="宋体" w:hAnsi="宋体"/>
          <w:color w:val="000000"/>
          <w:sz w:val="24"/>
        </w:rPr>
      </w:pPr>
      <w:r>
        <w:rPr>
          <w:rFonts w:hint="eastAsia" w:ascii="宋体" w:hAnsi="宋体"/>
          <w:color w:val="000000"/>
          <w:sz w:val="24"/>
        </w:rPr>
        <w:t>2.1.1.2排水：化粪池、雨水井、排水点。</w:t>
      </w:r>
    </w:p>
    <w:p w14:paraId="77AA86FE">
      <w:pPr>
        <w:spacing w:after="0" w:line="360" w:lineRule="auto"/>
        <w:ind w:firstLine="480" w:firstLineChars="200"/>
        <w:rPr>
          <w:rFonts w:hint="eastAsia" w:ascii="宋体" w:hAnsi="宋体"/>
          <w:color w:val="000000"/>
          <w:sz w:val="24"/>
        </w:rPr>
      </w:pPr>
      <w:r>
        <w:rPr>
          <w:rFonts w:hint="eastAsia" w:ascii="宋体" w:hAnsi="宋体"/>
          <w:color w:val="000000"/>
          <w:sz w:val="24"/>
        </w:rPr>
        <w:t>2.1.2变配电系统</w:t>
      </w:r>
    </w:p>
    <w:p w14:paraId="6409BA34">
      <w:pPr>
        <w:spacing w:after="0" w:line="360" w:lineRule="auto"/>
        <w:ind w:firstLine="480" w:firstLineChars="200"/>
        <w:rPr>
          <w:rFonts w:hint="eastAsia" w:ascii="宋体" w:hAnsi="宋体"/>
          <w:color w:val="000000"/>
          <w:sz w:val="24"/>
        </w:rPr>
      </w:pPr>
      <w:r>
        <w:rPr>
          <w:rFonts w:hint="eastAsia" w:ascii="宋体" w:hAnsi="宋体"/>
          <w:color w:val="000000"/>
          <w:sz w:val="24"/>
        </w:rPr>
        <w:t>2.1.2.1变电系统：变配电箱、变电站、计量柜。</w:t>
      </w:r>
    </w:p>
    <w:p w14:paraId="64394783">
      <w:pPr>
        <w:spacing w:after="0" w:line="360" w:lineRule="auto"/>
        <w:ind w:firstLine="480" w:firstLineChars="200"/>
        <w:rPr>
          <w:rFonts w:hint="eastAsia" w:ascii="宋体" w:hAnsi="宋体"/>
          <w:color w:val="000000"/>
          <w:sz w:val="24"/>
        </w:rPr>
      </w:pPr>
      <w:r>
        <w:rPr>
          <w:rFonts w:hint="eastAsia" w:ascii="宋体" w:hAnsi="宋体"/>
          <w:color w:val="000000"/>
          <w:sz w:val="24"/>
        </w:rPr>
        <w:t>2.1.2.2楼层配电系统：配电箱以及与之相关的线路、设备。</w:t>
      </w:r>
    </w:p>
    <w:p w14:paraId="047958A4">
      <w:pPr>
        <w:spacing w:after="0" w:line="360" w:lineRule="auto"/>
        <w:ind w:firstLine="480" w:firstLineChars="200"/>
        <w:rPr>
          <w:rFonts w:hint="eastAsia" w:ascii="宋体" w:hAnsi="宋体"/>
          <w:color w:val="000000"/>
          <w:sz w:val="24"/>
        </w:rPr>
      </w:pPr>
      <w:r>
        <w:rPr>
          <w:rFonts w:hint="eastAsia" w:ascii="宋体" w:hAnsi="宋体"/>
          <w:color w:val="000000"/>
          <w:sz w:val="24"/>
        </w:rPr>
        <w:t>2.1.2.3公共照明系统：开关、灯具及与之相关的线路。</w:t>
      </w:r>
    </w:p>
    <w:p w14:paraId="3E4A3C35">
      <w:pPr>
        <w:spacing w:after="0" w:line="360" w:lineRule="auto"/>
        <w:ind w:firstLine="480" w:firstLineChars="200"/>
        <w:rPr>
          <w:rFonts w:hint="eastAsia" w:ascii="宋体" w:hAnsi="宋体"/>
          <w:color w:val="000000"/>
          <w:sz w:val="24"/>
        </w:rPr>
      </w:pPr>
      <w:r>
        <w:rPr>
          <w:rFonts w:hint="eastAsia" w:ascii="宋体" w:hAnsi="宋体"/>
          <w:color w:val="000000"/>
          <w:sz w:val="24"/>
        </w:rPr>
        <w:t>2.1.2.4日常用电、线路以及与之相关的所设备。</w:t>
      </w:r>
    </w:p>
    <w:p w14:paraId="40F492AC">
      <w:pPr>
        <w:spacing w:after="0" w:line="360" w:lineRule="auto"/>
        <w:ind w:firstLine="480" w:firstLineChars="200"/>
        <w:rPr>
          <w:rFonts w:hint="eastAsia" w:ascii="宋体" w:hAnsi="宋体"/>
          <w:color w:val="000000"/>
          <w:sz w:val="24"/>
        </w:rPr>
      </w:pPr>
      <w:r>
        <w:rPr>
          <w:rFonts w:hint="eastAsia" w:ascii="宋体" w:hAnsi="宋体"/>
          <w:color w:val="000000"/>
          <w:sz w:val="24"/>
        </w:rPr>
        <w:t>2.1.2.5消防设施用电：设备用电、应急照明等。</w:t>
      </w:r>
    </w:p>
    <w:p w14:paraId="01ABAD06">
      <w:pPr>
        <w:spacing w:after="0" w:line="360" w:lineRule="auto"/>
        <w:ind w:firstLine="480" w:firstLineChars="200"/>
        <w:rPr>
          <w:rFonts w:hint="eastAsia" w:ascii="宋体" w:hAnsi="宋体"/>
          <w:color w:val="000000"/>
          <w:sz w:val="24"/>
        </w:rPr>
      </w:pPr>
      <w:r>
        <w:rPr>
          <w:rFonts w:hint="eastAsia" w:ascii="宋体" w:hAnsi="宋体"/>
          <w:color w:val="000000"/>
          <w:sz w:val="24"/>
        </w:rPr>
        <w:t>2.1.3消防系统</w:t>
      </w:r>
    </w:p>
    <w:p w14:paraId="32197F2B">
      <w:pPr>
        <w:spacing w:after="0" w:line="360" w:lineRule="auto"/>
        <w:ind w:firstLine="480" w:firstLineChars="200"/>
        <w:rPr>
          <w:rFonts w:hint="eastAsia" w:ascii="宋体" w:hAnsi="宋体"/>
          <w:color w:val="000000"/>
          <w:sz w:val="24"/>
        </w:rPr>
      </w:pPr>
      <w:r>
        <w:rPr>
          <w:rFonts w:hint="eastAsia" w:ascii="宋体" w:hAnsi="宋体"/>
          <w:color w:val="000000"/>
          <w:sz w:val="24"/>
        </w:rPr>
        <w:t>2.1.3.1消防控制系统：消控平台、烟感、手报、消防报警等。</w:t>
      </w:r>
    </w:p>
    <w:p w14:paraId="1730731C">
      <w:pPr>
        <w:spacing w:after="0" w:line="360" w:lineRule="auto"/>
        <w:ind w:firstLine="480" w:firstLineChars="200"/>
        <w:rPr>
          <w:rFonts w:hint="eastAsia" w:ascii="宋体" w:hAnsi="宋体"/>
          <w:color w:val="000000"/>
          <w:sz w:val="24"/>
        </w:rPr>
      </w:pPr>
      <w:r>
        <w:rPr>
          <w:rFonts w:hint="eastAsia" w:ascii="宋体" w:hAnsi="宋体"/>
          <w:color w:val="000000"/>
          <w:sz w:val="24"/>
        </w:rPr>
        <w:t>2.1.3.2消防给水系统：消防水泵、稳压罐等。</w:t>
      </w:r>
    </w:p>
    <w:p w14:paraId="38BCC586">
      <w:pPr>
        <w:spacing w:after="0" w:line="360" w:lineRule="auto"/>
        <w:ind w:firstLine="480" w:firstLineChars="200"/>
        <w:rPr>
          <w:rFonts w:hint="eastAsia" w:ascii="宋体" w:hAnsi="宋体"/>
          <w:color w:val="000000"/>
          <w:sz w:val="24"/>
        </w:rPr>
      </w:pPr>
      <w:r>
        <w:rPr>
          <w:rFonts w:hint="eastAsia" w:ascii="宋体" w:hAnsi="宋体"/>
          <w:color w:val="000000"/>
          <w:sz w:val="24"/>
        </w:rPr>
        <w:t>2.1.3.3消防设施：包括消防卷帘、干粉灭火器、消防水龙带等。</w:t>
      </w:r>
    </w:p>
    <w:p w14:paraId="3CF2830A">
      <w:pPr>
        <w:spacing w:after="0" w:line="360" w:lineRule="auto"/>
        <w:ind w:firstLine="480" w:firstLineChars="200"/>
        <w:rPr>
          <w:rFonts w:hint="eastAsia" w:ascii="宋体" w:hAnsi="宋体"/>
          <w:color w:val="000000"/>
          <w:sz w:val="24"/>
        </w:rPr>
      </w:pPr>
      <w:r>
        <w:rPr>
          <w:rFonts w:hint="eastAsia" w:ascii="宋体" w:hAnsi="宋体"/>
          <w:color w:val="000000"/>
          <w:sz w:val="24"/>
        </w:rPr>
        <w:t>2.1.3.4消防广播</w:t>
      </w:r>
    </w:p>
    <w:p w14:paraId="3E99FCE9">
      <w:pPr>
        <w:spacing w:after="0" w:line="360" w:lineRule="auto"/>
        <w:ind w:firstLine="480" w:firstLineChars="200"/>
        <w:rPr>
          <w:rFonts w:hint="eastAsia" w:ascii="宋体" w:hAnsi="宋体"/>
          <w:color w:val="000000"/>
          <w:sz w:val="24"/>
        </w:rPr>
      </w:pPr>
      <w:r>
        <w:rPr>
          <w:rFonts w:hint="eastAsia" w:ascii="宋体" w:hAnsi="宋体"/>
          <w:color w:val="000000"/>
          <w:sz w:val="24"/>
        </w:rPr>
        <w:t>2.1.4电梯系统</w:t>
      </w:r>
    </w:p>
    <w:p w14:paraId="34884E29">
      <w:pPr>
        <w:spacing w:after="0" w:line="360" w:lineRule="auto"/>
        <w:ind w:firstLine="480" w:firstLineChars="200"/>
        <w:rPr>
          <w:rFonts w:hint="eastAsia" w:ascii="宋体" w:hAnsi="宋体"/>
          <w:color w:val="000000"/>
          <w:sz w:val="24"/>
        </w:rPr>
      </w:pPr>
      <w:r>
        <w:rPr>
          <w:rFonts w:hint="eastAsia" w:ascii="宋体" w:hAnsi="宋体"/>
          <w:color w:val="000000"/>
          <w:sz w:val="24"/>
        </w:rPr>
        <w:t>包括曳引机、限速器、安全锁、控制系统及轿厢等及与之相关的管路、设备。</w:t>
      </w:r>
    </w:p>
    <w:p w14:paraId="6C2B5ABA">
      <w:pPr>
        <w:spacing w:after="0" w:line="360" w:lineRule="auto"/>
        <w:ind w:firstLine="480" w:firstLineChars="200"/>
        <w:rPr>
          <w:rFonts w:hint="eastAsia" w:ascii="宋体" w:hAnsi="宋体"/>
          <w:color w:val="000000"/>
          <w:sz w:val="24"/>
        </w:rPr>
      </w:pPr>
      <w:r>
        <w:rPr>
          <w:rFonts w:hint="eastAsia" w:ascii="宋体" w:hAnsi="宋体"/>
          <w:color w:val="000000"/>
          <w:sz w:val="24"/>
        </w:rPr>
        <w:t>2.1.5安防系统</w:t>
      </w:r>
    </w:p>
    <w:p w14:paraId="5644779F">
      <w:pPr>
        <w:spacing w:after="0" w:line="360" w:lineRule="auto"/>
        <w:ind w:firstLine="480" w:firstLineChars="200"/>
        <w:rPr>
          <w:rFonts w:hint="eastAsia" w:ascii="宋体" w:hAnsi="宋体"/>
          <w:color w:val="000000"/>
          <w:sz w:val="24"/>
        </w:rPr>
      </w:pPr>
      <w:r>
        <w:rPr>
          <w:rFonts w:hint="eastAsia" w:ascii="宋体" w:hAnsi="宋体"/>
          <w:color w:val="000000"/>
          <w:sz w:val="24"/>
        </w:rPr>
        <w:t>2.1.5.1门禁系统：道闸（杆）、电动伸缩门等。</w:t>
      </w:r>
    </w:p>
    <w:p w14:paraId="1BADF7E3">
      <w:pPr>
        <w:spacing w:after="0" w:line="360" w:lineRule="auto"/>
        <w:ind w:firstLine="480" w:firstLineChars="200"/>
        <w:rPr>
          <w:rFonts w:hint="eastAsia" w:ascii="宋体" w:hAnsi="宋体"/>
          <w:color w:val="000000"/>
          <w:sz w:val="24"/>
        </w:rPr>
      </w:pPr>
      <w:r>
        <w:rPr>
          <w:rFonts w:hint="eastAsia" w:ascii="宋体" w:hAnsi="宋体"/>
          <w:color w:val="000000"/>
          <w:sz w:val="24"/>
        </w:rPr>
        <w:t>2.1.5.2闭路监控系统：控制台、视频器、摄像头、转换器等及与之相关的线路、设备。</w:t>
      </w:r>
    </w:p>
    <w:p w14:paraId="7C0B933B">
      <w:pPr>
        <w:spacing w:after="0" w:line="360" w:lineRule="auto"/>
        <w:ind w:firstLine="480" w:firstLineChars="200"/>
        <w:rPr>
          <w:rFonts w:hint="eastAsia" w:ascii="宋体" w:hAnsi="宋体"/>
          <w:color w:val="000000"/>
          <w:sz w:val="24"/>
        </w:rPr>
      </w:pPr>
      <w:r>
        <w:rPr>
          <w:rFonts w:hint="eastAsia" w:ascii="宋体" w:hAnsi="宋体"/>
          <w:color w:val="000000"/>
          <w:sz w:val="24"/>
        </w:rPr>
        <w:t>2.1.5.3电子巡更系统：巡更棒、巡更点、读取器等及与之相关的线路、设备。</w:t>
      </w:r>
    </w:p>
    <w:p w14:paraId="631C417B">
      <w:pPr>
        <w:spacing w:after="0" w:line="360" w:lineRule="auto"/>
        <w:ind w:firstLine="480" w:firstLineChars="200"/>
        <w:rPr>
          <w:rFonts w:hint="eastAsia" w:ascii="宋体" w:hAnsi="宋体"/>
          <w:color w:val="000000"/>
          <w:sz w:val="24"/>
        </w:rPr>
      </w:pPr>
      <w:r>
        <w:rPr>
          <w:rFonts w:hint="eastAsia" w:ascii="宋体" w:hAnsi="宋体"/>
          <w:color w:val="000000"/>
          <w:sz w:val="24"/>
        </w:rPr>
        <w:t>2.1.6办公家具的维修。</w:t>
      </w:r>
    </w:p>
    <w:p w14:paraId="4E09000C">
      <w:pPr>
        <w:spacing w:after="0" w:line="360" w:lineRule="auto"/>
        <w:ind w:firstLine="480" w:firstLineChars="200"/>
        <w:rPr>
          <w:rFonts w:hint="eastAsia" w:ascii="宋体" w:hAnsi="宋体"/>
          <w:color w:val="000000"/>
          <w:sz w:val="24"/>
        </w:rPr>
      </w:pPr>
      <w:r>
        <w:rPr>
          <w:rFonts w:hint="eastAsia" w:ascii="宋体" w:hAnsi="宋体"/>
          <w:color w:val="000000"/>
          <w:sz w:val="24"/>
        </w:rPr>
        <w:t>2.2服务标准：</w:t>
      </w:r>
    </w:p>
    <w:p w14:paraId="4A53A992">
      <w:pPr>
        <w:spacing w:after="0" w:line="360" w:lineRule="auto"/>
        <w:ind w:firstLine="480" w:firstLineChars="200"/>
        <w:rPr>
          <w:rFonts w:hint="eastAsia" w:ascii="宋体" w:hAnsi="宋体"/>
          <w:color w:val="000000"/>
          <w:sz w:val="24"/>
        </w:rPr>
      </w:pPr>
      <w:r>
        <w:rPr>
          <w:rFonts w:hint="eastAsia" w:ascii="宋体" w:hAnsi="宋体"/>
          <w:color w:val="000000"/>
          <w:sz w:val="24"/>
        </w:rPr>
        <w:t>2.2.1设施设备维修及时，运行状况良好，无事故隐患；依据设施设备特性，定期巡查，有记录；设施设备清洁、仪表指示正常；严格按照有关规章制度实施作业，无事故无人员伤亡。</w:t>
      </w:r>
    </w:p>
    <w:p w14:paraId="069D1E62">
      <w:pPr>
        <w:autoSpaceDN w:val="0"/>
        <w:spacing w:after="0" w:line="360" w:lineRule="auto"/>
        <w:ind w:firstLine="480" w:firstLineChars="200"/>
        <w:rPr>
          <w:rFonts w:hint="eastAsia" w:ascii="宋体" w:hAnsi="宋体"/>
          <w:color w:val="000000"/>
          <w:sz w:val="24"/>
        </w:rPr>
      </w:pPr>
      <w:r>
        <w:rPr>
          <w:rFonts w:hint="eastAsia" w:ascii="宋体" w:hAnsi="宋体"/>
          <w:color w:val="000000"/>
          <w:sz w:val="24"/>
        </w:rPr>
        <w:t>2.2.2建立楼宇建筑本体及构筑物基础数据管理台账；每月巡查</w:t>
      </w:r>
      <w:r>
        <w:rPr>
          <w:rFonts w:ascii="宋体" w:hAnsi="宋体"/>
          <w:color w:val="000000"/>
          <w:sz w:val="24"/>
        </w:rPr>
        <w:t>1</w:t>
      </w:r>
      <w:r>
        <w:rPr>
          <w:rFonts w:hint="eastAsia" w:ascii="宋体" w:hAnsi="宋体"/>
          <w:color w:val="000000"/>
          <w:sz w:val="24"/>
        </w:rPr>
        <w:t>次，填写巡查记录并存档；对巡查发现的问题及时书面上报，并跟进问题解决。楼宇屋顶及外檐防水良好，无破损；门窗使用功能良好；楼宇内装无破损。道路设施路面每周巡查</w:t>
      </w:r>
      <w:r>
        <w:rPr>
          <w:rFonts w:ascii="宋体" w:hAnsi="宋体"/>
          <w:color w:val="000000"/>
          <w:sz w:val="24"/>
        </w:rPr>
        <w:t>1</w:t>
      </w:r>
      <w:r>
        <w:rPr>
          <w:rFonts w:hint="eastAsia" w:ascii="宋体" w:hAnsi="宋体"/>
          <w:color w:val="000000"/>
          <w:sz w:val="24"/>
        </w:rPr>
        <w:t>次，道路平整畅通、无明显缺损、交通标志齐全规范，设施正常使用。</w:t>
      </w:r>
    </w:p>
    <w:p w14:paraId="54A34EFF">
      <w:pPr>
        <w:autoSpaceDN w:val="0"/>
        <w:spacing w:after="0" w:line="360" w:lineRule="auto"/>
        <w:ind w:firstLine="480" w:firstLineChars="200"/>
        <w:rPr>
          <w:rFonts w:hint="eastAsia" w:ascii="宋体" w:hAnsi="宋体"/>
          <w:color w:val="000000"/>
          <w:sz w:val="24"/>
        </w:rPr>
      </w:pPr>
      <w:r>
        <w:rPr>
          <w:rFonts w:hint="eastAsia" w:ascii="宋体" w:hAnsi="宋体"/>
          <w:color w:val="000000"/>
          <w:sz w:val="24"/>
        </w:rPr>
        <w:t>2.2.3配电柜、计量柜、闸刀、母排及线路情况；每日检查</w:t>
      </w:r>
      <w:r>
        <w:rPr>
          <w:rFonts w:ascii="宋体" w:hAnsi="宋体"/>
          <w:color w:val="000000"/>
          <w:sz w:val="24"/>
        </w:rPr>
        <w:t>1</w:t>
      </w:r>
      <w:r>
        <w:rPr>
          <w:rFonts w:hint="eastAsia" w:ascii="宋体" w:hAnsi="宋体"/>
          <w:color w:val="000000"/>
          <w:sz w:val="24"/>
        </w:rPr>
        <w:t>次；变电设备、配电设备运行正常，标识清楚齐全；公共照明每周</w:t>
      </w:r>
      <w:r>
        <w:rPr>
          <w:rFonts w:ascii="宋体" w:hAnsi="宋体"/>
          <w:color w:val="000000"/>
          <w:sz w:val="24"/>
        </w:rPr>
        <w:t>1</w:t>
      </w:r>
      <w:r>
        <w:rPr>
          <w:rFonts w:hint="eastAsia" w:ascii="宋体" w:hAnsi="宋体"/>
          <w:color w:val="000000"/>
          <w:sz w:val="24"/>
        </w:rPr>
        <w:t>次对公共照明设备进行检查，灯具更换不超过</w:t>
      </w:r>
      <w:r>
        <w:rPr>
          <w:rFonts w:ascii="宋体" w:hAnsi="宋体"/>
          <w:color w:val="000000"/>
          <w:sz w:val="24"/>
        </w:rPr>
        <w:t>3</w:t>
      </w:r>
      <w:r>
        <w:rPr>
          <w:rFonts w:hint="eastAsia" w:ascii="宋体" w:hAnsi="宋体"/>
          <w:color w:val="000000"/>
          <w:sz w:val="24"/>
        </w:rPr>
        <w:t>日，每季度改进选材方案；照明完好，公共照明设备完好率</w:t>
      </w:r>
      <w:r>
        <w:rPr>
          <w:rFonts w:ascii="宋体" w:hAnsi="宋体"/>
          <w:color w:val="000000"/>
          <w:sz w:val="24"/>
        </w:rPr>
        <w:t>96%</w:t>
      </w:r>
      <w:r>
        <w:rPr>
          <w:rFonts w:hint="eastAsia" w:ascii="宋体" w:hAnsi="宋体"/>
          <w:color w:val="000000"/>
          <w:sz w:val="24"/>
        </w:rPr>
        <w:t>以上。</w:t>
      </w:r>
    </w:p>
    <w:p w14:paraId="181A6BB9">
      <w:pPr>
        <w:spacing w:after="0" w:line="360" w:lineRule="auto"/>
        <w:ind w:firstLine="480" w:firstLineChars="200"/>
        <w:rPr>
          <w:rFonts w:hint="eastAsia" w:ascii="宋体" w:hAnsi="宋体"/>
          <w:color w:val="000000"/>
          <w:sz w:val="24"/>
        </w:rPr>
      </w:pPr>
      <w:r>
        <w:rPr>
          <w:rFonts w:hint="eastAsia" w:ascii="宋体" w:hAnsi="宋体"/>
          <w:color w:val="000000"/>
          <w:sz w:val="24"/>
        </w:rPr>
        <w:t>2.2.4给水系统每周检查</w:t>
      </w:r>
      <w:r>
        <w:rPr>
          <w:rFonts w:ascii="宋体" w:hAnsi="宋体"/>
          <w:color w:val="000000"/>
          <w:sz w:val="24"/>
        </w:rPr>
        <w:t>1</w:t>
      </w:r>
      <w:r>
        <w:rPr>
          <w:rFonts w:hint="eastAsia" w:ascii="宋体" w:hAnsi="宋体"/>
          <w:color w:val="000000"/>
          <w:sz w:val="24"/>
        </w:rPr>
        <w:t>次，每半年对明装给水管道进行</w:t>
      </w:r>
      <w:r>
        <w:rPr>
          <w:rFonts w:ascii="宋体" w:hAnsi="宋体"/>
          <w:color w:val="000000"/>
          <w:sz w:val="24"/>
        </w:rPr>
        <w:t>1</w:t>
      </w:r>
      <w:r>
        <w:rPr>
          <w:rFonts w:hint="eastAsia" w:ascii="宋体" w:hAnsi="宋体"/>
          <w:color w:val="000000"/>
          <w:sz w:val="24"/>
        </w:rPr>
        <w:t>次全面检查维修，无渗漏、保温层完好，阀门开闭灵活。排水系统，化粪池每月巡查</w:t>
      </w:r>
      <w:r>
        <w:rPr>
          <w:rFonts w:ascii="宋体" w:hAnsi="宋体"/>
          <w:color w:val="000000"/>
          <w:sz w:val="24"/>
        </w:rPr>
        <w:t>1</w:t>
      </w:r>
      <w:r>
        <w:rPr>
          <w:rFonts w:hint="eastAsia" w:ascii="宋体" w:hAnsi="宋体"/>
          <w:color w:val="000000"/>
          <w:sz w:val="24"/>
        </w:rPr>
        <w:t>次；管井排水通畅、无堵塞外溢；楼顶及雨棚排水沟孔每月检查疏通1次，雨季前增加临时检查疏通频次。</w:t>
      </w:r>
    </w:p>
    <w:p w14:paraId="48A35EF0">
      <w:pPr>
        <w:autoSpaceDN w:val="0"/>
        <w:spacing w:after="0" w:line="360" w:lineRule="auto"/>
        <w:ind w:firstLine="480" w:firstLineChars="200"/>
        <w:rPr>
          <w:rFonts w:hint="eastAsia" w:ascii="宋体" w:hAnsi="宋体"/>
          <w:color w:val="000000"/>
          <w:sz w:val="24"/>
        </w:rPr>
      </w:pPr>
      <w:r>
        <w:rPr>
          <w:rFonts w:hint="eastAsia" w:ascii="宋体" w:hAnsi="宋体"/>
          <w:color w:val="000000"/>
          <w:sz w:val="24"/>
        </w:rPr>
        <w:t>2.2.5消防设施设备维护，重点消防设施每周巡查</w:t>
      </w:r>
      <w:r>
        <w:rPr>
          <w:rFonts w:ascii="宋体" w:hAnsi="宋体"/>
          <w:color w:val="000000"/>
          <w:sz w:val="24"/>
        </w:rPr>
        <w:t>1</w:t>
      </w:r>
      <w:r>
        <w:rPr>
          <w:rFonts w:hint="eastAsia" w:ascii="宋体" w:hAnsi="宋体"/>
          <w:color w:val="000000"/>
          <w:sz w:val="24"/>
        </w:rPr>
        <w:t>次，消防泵、喷淋泵每月启动</w:t>
      </w:r>
      <w:r>
        <w:rPr>
          <w:rFonts w:ascii="宋体" w:hAnsi="宋体"/>
          <w:color w:val="000000"/>
          <w:sz w:val="24"/>
        </w:rPr>
        <w:t>1</w:t>
      </w:r>
      <w:r>
        <w:rPr>
          <w:rFonts w:hint="eastAsia" w:ascii="宋体" w:hAnsi="宋体"/>
          <w:color w:val="000000"/>
          <w:sz w:val="24"/>
        </w:rPr>
        <w:t>次，每季度检查</w:t>
      </w:r>
      <w:r>
        <w:rPr>
          <w:rFonts w:ascii="宋体" w:hAnsi="宋体"/>
          <w:color w:val="000000"/>
          <w:sz w:val="24"/>
        </w:rPr>
        <w:t>1</w:t>
      </w:r>
      <w:r>
        <w:rPr>
          <w:rFonts w:hint="eastAsia" w:ascii="宋体" w:hAnsi="宋体"/>
          <w:color w:val="000000"/>
          <w:sz w:val="24"/>
        </w:rPr>
        <w:t>次灭火器；消防设备正常、齐全、有效，各种标识清楚、管道无堵塞、泄漏，设备及标志完好。</w:t>
      </w:r>
    </w:p>
    <w:p w14:paraId="3E7E0902">
      <w:pPr>
        <w:autoSpaceDN w:val="0"/>
        <w:spacing w:after="0" w:line="360" w:lineRule="auto"/>
        <w:ind w:firstLine="480" w:firstLineChars="200"/>
        <w:rPr>
          <w:rFonts w:hint="eastAsia" w:ascii="宋体" w:hAnsi="宋体"/>
          <w:color w:val="000000"/>
          <w:sz w:val="24"/>
        </w:rPr>
      </w:pPr>
      <w:r>
        <w:rPr>
          <w:rFonts w:hint="eastAsia" w:ascii="宋体" w:hAnsi="宋体"/>
          <w:color w:val="000000"/>
          <w:sz w:val="24"/>
        </w:rPr>
        <w:t>2.2.6安防监控系统每日次检查</w:t>
      </w:r>
      <w:r>
        <w:rPr>
          <w:rFonts w:ascii="宋体" w:hAnsi="宋体"/>
          <w:color w:val="000000"/>
          <w:sz w:val="24"/>
        </w:rPr>
        <w:t>1</w:t>
      </w:r>
      <w:r>
        <w:rPr>
          <w:rFonts w:hint="eastAsia" w:ascii="宋体" w:hAnsi="宋体"/>
          <w:color w:val="000000"/>
          <w:sz w:val="24"/>
        </w:rPr>
        <w:t>次，发现异常，及时处理，每月定期进行调试；设备正常运行、安装可靠、整洁有序。</w:t>
      </w:r>
    </w:p>
    <w:p w14:paraId="042C7A2E">
      <w:pPr>
        <w:spacing w:after="0" w:line="360" w:lineRule="auto"/>
        <w:ind w:firstLine="480" w:firstLineChars="200"/>
        <w:rPr>
          <w:rFonts w:hint="eastAsia" w:ascii="宋体" w:hAnsi="宋体"/>
          <w:color w:val="000000"/>
          <w:sz w:val="24"/>
        </w:rPr>
      </w:pPr>
      <w:r>
        <w:rPr>
          <w:rFonts w:hint="eastAsia" w:ascii="宋体" w:hAnsi="宋体"/>
          <w:color w:val="000000"/>
          <w:sz w:val="24"/>
        </w:rPr>
        <w:t>2.2.7电梯系统每月巡检1次，跟进监管专业维保厂家作业；填写巡检记录并存档；设施设备维修及时，运行状况良好，无事故隐患。</w:t>
      </w:r>
    </w:p>
    <w:p w14:paraId="3957F221">
      <w:pPr>
        <w:spacing w:after="0" w:line="360" w:lineRule="auto"/>
        <w:ind w:firstLine="480" w:firstLineChars="200"/>
        <w:rPr>
          <w:rFonts w:hint="eastAsia" w:ascii="宋体" w:hAnsi="宋体"/>
          <w:color w:val="000000"/>
          <w:sz w:val="24"/>
        </w:rPr>
      </w:pPr>
      <w:r>
        <w:rPr>
          <w:rFonts w:hint="eastAsia" w:ascii="宋体" w:hAnsi="宋体"/>
          <w:color w:val="000000"/>
          <w:sz w:val="24"/>
        </w:rPr>
        <w:t>2.2.8报修10分钟到场，零修小修24小时解决，中修、大修3日内确定维修组织方案。</w:t>
      </w:r>
    </w:p>
    <w:p w14:paraId="7DF0B766">
      <w:pPr>
        <w:spacing w:after="0" w:line="360" w:lineRule="auto"/>
        <w:ind w:firstLine="480" w:firstLineChars="200"/>
        <w:rPr>
          <w:rFonts w:hint="eastAsia" w:ascii="宋体" w:hAnsi="宋体"/>
          <w:color w:val="000000"/>
          <w:sz w:val="24"/>
        </w:rPr>
      </w:pPr>
      <w:r>
        <w:rPr>
          <w:rFonts w:hint="eastAsia" w:ascii="宋体" w:hAnsi="宋体"/>
          <w:color w:val="000000"/>
          <w:sz w:val="24"/>
        </w:rPr>
        <w:t>2.2.9办公家具每月检查1次，及时维修包括调试、紧固、润滑、除锈等。</w:t>
      </w:r>
    </w:p>
    <w:p w14:paraId="16B8B4F9">
      <w:pPr>
        <w:spacing w:after="0" w:line="360" w:lineRule="auto"/>
        <w:ind w:firstLine="480" w:firstLineChars="200"/>
        <w:rPr>
          <w:rFonts w:hint="eastAsia" w:ascii="宋体" w:hAnsi="宋体"/>
          <w:color w:val="000000"/>
          <w:sz w:val="24"/>
        </w:rPr>
      </w:pPr>
      <w:r>
        <w:rPr>
          <w:rFonts w:hint="eastAsia" w:ascii="宋体" w:hAnsi="宋体"/>
          <w:color w:val="000000"/>
          <w:sz w:val="24"/>
        </w:rPr>
        <w:t>3、</w:t>
      </w:r>
      <w:bookmarkStart w:id="10" w:name="_Hlk211870843"/>
      <w:r>
        <w:rPr>
          <w:rFonts w:hint="eastAsia" w:ascii="宋体" w:hAnsi="宋体"/>
          <w:color w:val="000000"/>
          <w:sz w:val="24"/>
        </w:rPr>
        <w:t>环境管理服务</w:t>
      </w:r>
      <w:bookmarkEnd w:id="10"/>
    </w:p>
    <w:p w14:paraId="4703841B">
      <w:pPr>
        <w:spacing w:after="0" w:line="360" w:lineRule="auto"/>
        <w:ind w:firstLine="480" w:firstLineChars="200"/>
        <w:rPr>
          <w:rFonts w:hint="eastAsia" w:ascii="宋体" w:hAnsi="宋体"/>
          <w:color w:val="000000"/>
          <w:sz w:val="24"/>
        </w:rPr>
      </w:pPr>
      <w:r>
        <w:rPr>
          <w:rFonts w:hint="eastAsia" w:ascii="宋体" w:hAnsi="宋体"/>
          <w:color w:val="000000"/>
          <w:sz w:val="24"/>
        </w:rPr>
        <w:t>3.1范围：</w:t>
      </w:r>
    </w:p>
    <w:p w14:paraId="6CEFDCDE">
      <w:pPr>
        <w:spacing w:after="0" w:line="360" w:lineRule="auto"/>
        <w:ind w:firstLine="480" w:firstLineChars="200"/>
        <w:rPr>
          <w:rFonts w:hint="eastAsia" w:ascii="宋体" w:hAnsi="宋体"/>
          <w:color w:val="000000"/>
          <w:sz w:val="24"/>
        </w:rPr>
      </w:pPr>
      <w:r>
        <w:rPr>
          <w:rFonts w:hint="eastAsia" w:ascii="宋体" w:hAnsi="宋体"/>
          <w:color w:val="000000"/>
          <w:sz w:val="24"/>
        </w:rPr>
        <w:t>3.1.1日常保洁服务：包括走廊、楼梯间、大厅、洗手间、会议室等公共区域的清洁保洁服务；办公房间的定期清洁；外围道路及设施的定期清洁保洁。</w:t>
      </w:r>
    </w:p>
    <w:p w14:paraId="48F9216A">
      <w:pPr>
        <w:spacing w:after="0" w:line="360" w:lineRule="auto"/>
        <w:ind w:firstLine="480" w:firstLineChars="200"/>
        <w:rPr>
          <w:rFonts w:hint="eastAsia" w:ascii="宋体" w:hAnsi="宋体"/>
          <w:color w:val="000000"/>
          <w:sz w:val="24"/>
        </w:rPr>
      </w:pPr>
      <w:r>
        <w:rPr>
          <w:rFonts w:hint="eastAsia" w:ascii="宋体" w:hAnsi="宋体"/>
          <w:color w:val="000000"/>
          <w:sz w:val="24"/>
        </w:rPr>
        <w:t>3.1.2垃圾收集、存放、外运监督管理。</w:t>
      </w:r>
    </w:p>
    <w:p w14:paraId="1883C796">
      <w:pPr>
        <w:spacing w:after="0" w:line="360" w:lineRule="auto"/>
        <w:ind w:firstLine="480" w:firstLineChars="200"/>
        <w:rPr>
          <w:rFonts w:hint="eastAsia" w:ascii="宋体" w:hAnsi="宋体"/>
          <w:color w:val="000000"/>
          <w:sz w:val="24"/>
        </w:rPr>
      </w:pPr>
      <w:r>
        <w:rPr>
          <w:rFonts w:hint="eastAsia" w:ascii="宋体" w:hAnsi="宋体"/>
          <w:color w:val="000000"/>
          <w:sz w:val="24"/>
        </w:rPr>
        <w:t>3.1.3专项保洁服务，包括门窗玻璃定期擦拭、地面定期清洗等。</w:t>
      </w:r>
    </w:p>
    <w:p w14:paraId="128C846F">
      <w:pPr>
        <w:spacing w:after="0" w:line="360" w:lineRule="auto"/>
        <w:ind w:firstLine="480" w:firstLineChars="200"/>
        <w:rPr>
          <w:rFonts w:hint="eastAsia" w:ascii="宋体" w:hAnsi="宋体"/>
          <w:color w:val="000000"/>
          <w:sz w:val="24"/>
        </w:rPr>
      </w:pPr>
      <w:r>
        <w:rPr>
          <w:rFonts w:hint="eastAsia" w:ascii="宋体" w:hAnsi="宋体"/>
          <w:color w:val="000000"/>
          <w:sz w:val="24"/>
        </w:rPr>
        <w:t>3.1.4绿化养护服务。</w:t>
      </w:r>
    </w:p>
    <w:p w14:paraId="33C15FFB">
      <w:pPr>
        <w:spacing w:after="0" w:line="360" w:lineRule="auto"/>
        <w:ind w:firstLine="480" w:firstLineChars="200"/>
        <w:rPr>
          <w:rFonts w:hint="eastAsia" w:ascii="宋体" w:hAnsi="宋体"/>
          <w:color w:val="000000"/>
          <w:sz w:val="24"/>
        </w:rPr>
      </w:pPr>
      <w:r>
        <w:rPr>
          <w:rFonts w:hint="eastAsia" w:ascii="宋体" w:hAnsi="宋体"/>
          <w:color w:val="000000"/>
          <w:sz w:val="24"/>
        </w:rPr>
        <w:t>3.2服务标准：</w:t>
      </w:r>
    </w:p>
    <w:p w14:paraId="1C8BE8DE">
      <w:pPr>
        <w:spacing w:after="0" w:line="360" w:lineRule="auto"/>
        <w:ind w:firstLine="480" w:firstLineChars="200"/>
        <w:rPr>
          <w:rFonts w:hint="eastAsia" w:ascii="宋体" w:hAnsi="宋体"/>
          <w:color w:val="000000"/>
          <w:sz w:val="24"/>
        </w:rPr>
      </w:pPr>
      <w:r>
        <w:rPr>
          <w:rFonts w:hint="eastAsia" w:ascii="宋体" w:hAnsi="宋体"/>
          <w:color w:val="000000"/>
          <w:sz w:val="24"/>
        </w:rPr>
        <w:t>3.2.1办公楼每天拖擦两次，扶手每日擦拭不少于1次，地面每月清洗1次，玻璃每月擦拭1次，；达到楼内公共区域洁净、无积尘，楼道内无卫生死角，无散落垃圾，墙面无乱贴乱画，无蛛网积尘。</w:t>
      </w:r>
    </w:p>
    <w:p w14:paraId="3E714778">
      <w:pPr>
        <w:autoSpaceDN w:val="0"/>
        <w:spacing w:after="0" w:line="360" w:lineRule="auto"/>
        <w:ind w:firstLine="480" w:firstLineChars="200"/>
        <w:rPr>
          <w:rFonts w:hint="eastAsia" w:ascii="宋体" w:hAnsi="宋体"/>
          <w:color w:val="000000"/>
          <w:sz w:val="24"/>
        </w:rPr>
      </w:pPr>
      <w:r>
        <w:rPr>
          <w:rFonts w:hint="eastAsia" w:ascii="宋体" w:hAnsi="宋体"/>
          <w:color w:val="000000"/>
          <w:sz w:val="24"/>
        </w:rPr>
        <w:t>3.2.2洗手间每日清洁</w:t>
      </w:r>
      <w:r>
        <w:rPr>
          <w:rFonts w:ascii="宋体" w:hAnsi="宋体"/>
          <w:color w:val="000000"/>
          <w:sz w:val="24"/>
        </w:rPr>
        <w:t>2</w:t>
      </w:r>
      <w:r>
        <w:rPr>
          <w:rFonts w:hint="eastAsia" w:ascii="宋体" w:hAnsi="宋体"/>
          <w:color w:val="000000"/>
          <w:sz w:val="24"/>
        </w:rPr>
        <w:t>次以上，不定时保洁；洗手液补充及时，无短缺现象；芳香球投放适度，卫生间无异味，卫生间所需纸品的供应。保洁耗品（卫生纸、洗手液）配置满足使用需求由中标单位承担。</w:t>
      </w:r>
    </w:p>
    <w:p w14:paraId="1ACF90A0">
      <w:pPr>
        <w:spacing w:after="0" w:line="360" w:lineRule="auto"/>
        <w:ind w:firstLine="480" w:firstLineChars="200"/>
        <w:rPr>
          <w:rFonts w:hint="eastAsia" w:ascii="宋体" w:hAnsi="宋体"/>
          <w:color w:val="000000"/>
          <w:sz w:val="24"/>
        </w:rPr>
      </w:pPr>
      <w:r>
        <w:rPr>
          <w:rFonts w:hint="eastAsia" w:ascii="宋体" w:hAnsi="宋体"/>
          <w:color w:val="000000"/>
          <w:sz w:val="24"/>
        </w:rPr>
        <w:t>3.2.3外围道路清洁每天不少于1次，院内公共设施无蛛积尘，无垃圾死角绿化带目视范围内无散落垃圾。全天保洁。</w:t>
      </w:r>
    </w:p>
    <w:p w14:paraId="27EC0F49">
      <w:pPr>
        <w:spacing w:after="0" w:line="360" w:lineRule="auto"/>
        <w:ind w:firstLine="480" w:firstLineChars="200"/>
        <w:rPr>
          <w:rFonts w:hint="eastAsia" w:ascii="宋体" w:hAnsi="宋体"/>
          <w:color w:val="000000"/>
          <w:sz w:val="24"/>
        </w:rPr>
      </w:pPr>
      <w:r>
        <w:rPr>
          <w:rFonts w:hint="eastAsia" w:ascii="宋体" w:hAnsi="宋体"/>
          <w:color w:val="000000"/>
          <w:sz w:val="24"/>
        </w:rPr>
        <w:t>3.2.4垃圾箱外表清洁，周边无散落垃圾。</w:t>
      </w:r>
    </w:p>
    <w:p w14:paraId="26133019">
      <w:pPr>
        <w:spacing w:after="0" w:line="360" w:lineRule="auto"/>
        <w:ind w:firstLine="480" w:firstLineChars="200"/>
        <w:rPr>
          <w:rFonts w:hint="eastAsia" w:ascii="宋体" w:hAnsi="宋体"/>
          <w:color w:val="000000"/>
          <w:sz w:val="24"/>
        </w:rPr>
      </w:pPr>
      <w:r>
        <w:rPr>
          <w:rFonts w:hint="eastAsia" w:ascii="宋体" w:hAnsi="宋体"/>
          <w:color w:val="000000"/>
          <w:sz w:val="24"/>
        </w:rPr>
        <w:t>3.2.5垃圾箱干净，无强烈异味，无垃圾外溢。</w:t>
      </w:r>
    </w:p>
    <w:p w14:paraId="4928FAFC">
      <w:pPr>
        <w:spacing w:after="0" w:line="360" w:lineRule="auto"/>
        <w:ind w:firstLine="480" w:firstLineChars="200"/>
        <w:rPr>
          <w:rFonts w:hint="eastAsia" w:ascii="宋体" w:hAnsi="宋体"/>
          <w:color w:val="000000"/>
          <w:sz w:val="24"/>
        </w:rPr>
      </w:pPr>
      <w:r>
        <w:rPr>
          <w:rFonts w:hint="eastAsia" w:ascii="宋体" w:hAnsi="宋体"/>
          <w:color w:val="000000"/>
          <w:sz w:val="24"/>
        </w:rPr>
        <w:t>3.2.6垃圾日产日清，无积存；监管垃圾外运作业并记录。</w:t>
      </w:r>
    </w:p>
    <w:p w14:paraId="44316F76">
      <w:pPr>
        <w:spacing w:after="0" w:line="360" w:lineRule="auto"/>
        <w:ind w:firstLine="480" w:firstLineChars="200"/>
        <w:rPr>
          <w:rFonts w:hint="eastAsia" w:ascii="宋体" w:hAnsi="宋体"/>
          <w:color w:val="000000"/>
          <w:sz w:val="24"/>
        </w:rPr>
      </w:pPr>
      <w:r>
        <w:rPr>
          <w:rFonts w:hint="eastAsia" w:ascii="宋体" w:hAnsi="宋体"/>
          <w:color w:val="000000"/>
          <w:sz w:val="24"/>
        </w:rPr>
        <w:t>4、</w:t>
      </w:r>
      <w:bookmarkStart w:id="11" w:name="_Hlk211870852"/>
      <w:r>
        <w:rPr>
          <w:rFonts w:hint="eastAsia" w:ascii="宋体" w:hAnsi="宋体"/>
          <w:color w:val="000000"/>
          <w:sz w:val="24"/>
        </w:rPr>
        <w:t>秩序维护与安全保卫管理</w:t>
      </w:r>
      <w:bookmarkEnd w:id="11"/>
    </w:p>
    <w:p w14:paraId="378DDA82">
      <w:pPr>
        <w:spacing w:after="0" w:line="360" w:lineRule="auto"/>
        <w:ind w:firstLine="480" w:firstLineChars="200"/>
        <w:rPr>
          <w:rFonts w:hint="eastAsia" w:ascii="宋体" w:hAnsi="宋体"/>
          <w:color w:val="000000"/>
          <w:sz w:val="24"/>
        </w:rPr>
      </w:pPr>
      <w:r>
        <w:rPr>
          <w:rFonts w:hint="eastAsia" w:ascii="宋体" w:hAnsi="宋体"/>
          <w:color w:val="000000"/>
          <w:sz w:val="24"/>
        </w:rPr>
        <w:t>4.1范围：</w:t>
      </w:r>
    </w:p>
    <w:p w14:paraId="5804827E">
      <w:pPr>
        <w:spacing w:after="0" w:line="360" w:lineRule="auto"/>
        <w:ind w:firstLine="480" w:firstLineChars="200"/>
        <w:rPr>
          <w:rFonts w:hint="eastAsia" w:ascii="宋体" w:hAnsi="宋体"/>
          <w:color w:val="000000"/>
          <w:sz w:val="24"/>
        </w:rPr>
      </w:pPr>
      <w:r>
        <w:rPr>
          <w:rFonts w:hint="eastAsia" w:ascii="宋体" w:hAnsi="宋体"/>
          <w:color w:val="000000"/>
          <w:sz w:val="24"/>
        </w:rPr>
        <w:t>4.1.1安全防范管理：包括访客进出、机动车辆进出和大宗物资进出登记检查，楼层巡逻和外围区域巡逻，门禁定时关闭，技防设施运行管理。</w:t>
      </w:r>
    </w:p>
    <w:p w14:paraId="400F10BD">
      <w:pPr>
        <w:spacing w:after="0" w:line="360" w:lineRule="auto"/>
        <w:ind w:firstLine="480" w:firstLineChars="200"/>
        <w:rPr>
          <w:rFonts w:hint="eastAsia" w:ascii="宋体" w:hAnsi="宋体"/>
          <w:color w:val="000000"/>
          <w:sz w:val="24"/>
        </w:rPr>
      </w:pPr>
      <w:r>
        <w:rPr>
          <w:rFonts w:hint="eastAsia" w:ascii="宋体" w:hAnsi="宋体"/>
          <w:color w:val="000000"/>
          <w:sz w:val="24"/>
        </w:rPr>
        <w:t>4.1.2公共秩序维护管理包括项目区域内导行、值勤、巡逻和秩序维持。</w:t>
      </w:r>
    </w:p>
    <w:p w14:paraId="1D01EAE5">
      <w:pPr>
        <w:spacing w:after="0" w:line="360" w:lineRule="auto"/>
        <w:ind w:firstLine="480" w:firstLineChars="200"/>
        <w:rPr>
          <w:rFonts w:hint="eastAsia" w:ascii="宋体" w:hAnsi="宋体"/>
          <w:color w:val="000000"/>
          <w:sz w:val="24"/>
        </w:rPr>
      </w:pPr>
      <w:r>
        <w:rPr>
          <w:rFonts w:hint="eastAsia" w:ascii="宋体" w:hAnsi="宋体"/>
          <w:color w:val="000000"/>
          <w:sz w:val="24"/>
        </w:rPr>
        <w:t>4.1.3车辆疏导和停放管理。</w:t>
      </w:r>
    </w:p>
    <w:p w14:paraId="6D9D0A90">
      <w:pPr>
        <w:spacing w:after="0" w:line="360" w:lineRule="auto"/>
        <w:ind w:firstLine="480" w:firstLineChars="200"/>
        <w:rPr>
          <w:rFonts w:hint="eastAsia" w:ascii="宋体" w:hAnsi="宋体"/>
          <w:color w:val="000000"/>
          <w:sz w:val="24"/>
        </w:rPr>
      </w:pPr>
      <w:r>
        <w:rPr>
          <w:rFonts w:hint="eastAsia" w:ascii="宋体" w:hAnsi="宋体"/>
          <w:color w:val="000000"/>
          <w:sz w:val="24"/>
        </w:rPr>
        <w:t>4.1.4对违规行为应采取规劝、制止等措施管理。</w:t>
      </w:r>
    </w:p>
    <w:p w14:paraId="3CAB1912">
      <w:pPr>
        <w:spacing w:after="0" w:line="360" w:lineRule="auto"/>
        <w:ind w:firstLine="480" w:firstLineChars="200"/>
        <w:rPr>
          <w:rFonts w:hint="eastAsia" w:ascii="宋体" w:hAnsi="宋体"/>
          <w:color w:val="000000"/>
          <w:sz w:val="24"/>
        </w:rPr>
      </w:pPr>
      <w:r>
        <w:rPr>
          <w:rFonts w:hint="eastAsia" w:ascii="宋体" w:hAnsi="宋体"/>
          <w:color w:val="000000"/>
          <w:sz w:val="24"/>
        </w:rPr>
        <w:t>4.1.5夜间巡逻、值班安全管理。</w:t>
      </w:r>
    </w:p>
    <w:p w14:paraId="0AED8A9A">
      <w:pPr>
        <w:spacing w:after="0" w:line="360" w:lineRule="auto"/>
        <w:ind w:firstLine="480" w:firstLineChars="200"/>
        <w:rPr>
          <w:rFonts w:hint="eastAsia" w:ascii="宋体" w:hAnsi="宋体"/>
          <w:color w:val="000000"/>
          <w:sz w:val="24"/>
        </w:rPr>
      </w:pPr>
      <w:r>
        <w:rPr>
          <w:rFonts w:hint="eastAsia" w:ascii="宋体" w:hAnsi="宋体"/>
          <w:color w:val="000000"/>
          <w:sz w:val="24"/>
        </w:rPr>
        <w:t>4.1.6突发事件应急处理。</w:t>
      </w:r>
    </w:p>
    <w:p w14:paraId="55EAFF39">
      <w:pPr>
        <w:spacing w:after="0" w:line="360" w:lineRule="auto"/>
        <w:ind w:firstLine="480" w:firstLineChars="200"/>
        <w:rPr>
          <w:rFonts w:hint="eastAsia" w:ascii="宋体" w:hAnsi="宋体"/>
          <w:color w:val="000000"/>
          <w:sz w:val="24"/>
        </w:rPr>
      </w:pPr>
      <w:r>
        <w:rPr>
          <w:rFonts w:hint="eastAsia" w:ascii="宋体" w:hAnsi="宋体"/>
          <w:color w:val="000000"/>
          <w:sz w:val="24"/>
        </w:rPr>
        <w:t>4.1.7消防安全管理包括设施巡检。</w:t>
      </w:r>
    </w:p>
    <w:p w14:paraId="334E2046">
      <w:pPr>
        <w:spacing w:after="0" w:line="360" w:lineRule="auto"/>
        <w:ind w:firstLine="480" w:firstLineChars="200"/>
        <w:rPr>
          <w:rFonts w:hint="eastAsia" w:ascii="宋体" w:hAnsi="宋体"/>
          <w:color w:val="000000"/>
          <w:sz w:val="24"/>
        </w:rPr>
      </w:pPr>
      <w:r>
        <w:rPr>
          <w:rFonts w:hint="eastAsia" w:ascii="宋体" w:hAnsi="宋体"/>
          <w:color w:val="000000"/>
          <w:sz w:val="24"/>
        </w:rPr>
        <w:t>4.2服务标准：</w:t>
      </w:r>
    </w:p>
    <w:p w14:paraId="5738ECDA">
      <w:pPr>
        <w:spacing w:after="0" w:line="360" w:lineRule="auto"/>
        <w:ind w:firstLine="480" w:firstLineChars="200"/>
        <w:rPr>
          <w:rFonts w:hint="eastAsia" w:ascii="宋体" w:hAnsi="宋体"/>
          <w:color w:val="000000"/>
          <w:sz w:val="24"/>
        </w:rPr>
      </w:pPr>
      <w:r>
        <w:rPr>
          <w:rFonts w:hint="eastAsia" w:ascii="宋体" w:hAnsi="宋体"/>
          <w:color w:val="000000"/>
          <w:sz w:val="24"/>
        </w:rPr>
        <w:t>4.2.1员工必须穿统一制服，佩戴胸卡，使用文明用语，严守职责；现场服务文明礼貌服务；消控岗等有特殊岗位要求的，员工持证上岗。</w:t>
      </w:r>
    </w:p>
    <w:p w14:paraId="3DE355B7">
      <w:pPr>
        <w:spacing w:after="0" w:line="360" w:lineRule="auto"/>
        <w:ind w:firstLine="480" w:firstLineChars="200"/>
        <w:rPr>
          <w:rFonts w:hint="eastAsia" w:ascii="宋体" w:hAnsi="宋体"/>
          <w:color w:val="000000"/>
          <w:sz w:val="24"/>
        </w:rPr>
      </w:pPr>
      <w:r>
        <w:rPr>
          <w:rFonts w:hint="eastAsia" w:ascii="宋体" w:hAnsi="宋体"/>
          <w:color w:val="000000"/>
          <w:sz w:val="24"/>
        </w:rPr>
        <w:t>4.2.2按规定制定相应的消防管理制度，岗位职责和相对应预案，定期巡视，检查和维护各类消防设施，能熟练操作各类消防设施，并持证上岗。</w:t>
      </w:r>
    </w:p>
    <w:p w14:paraId="555C243F">
      <w:pPr>
        <w:spacing w:after="0" w:line="360" w:lineRule="auto"/>
        <w:ind w:firstLine="480" w:firstLineChars="200"/>
        <w:rPr>
          <w:rFonts w:hint="eastAsia" w:ascii="宋体" w:hAnsi="宋体"/>
          <w:color w:val="000000"/>
          <w:sz w:val="24"/>
        </w:rPr>
      </w:pPr>
      <w:r>
        <w:rPr>
          <w:rFonts w:hint="eastAsia" w:ascii="宋体" w:hAnsi="宋体"/>
          <w:color w:val="000000"/>
          <w:sz w:val="24"/>
        </w:rPr>
        <w:t>4.2.3按规定制定相应的治安保卫管理制度，岗位职责和相对应预案，定期巡视，检查和维护监控及其他设施，能熟练操作各类治安设施。</w:t>
      </w:r>
    </w:p>
    <w:p w14:paraId="4AE76BC3">
      <w:pPr>
        <w:autoSpaceDN w:val="0"/>
        <w:spacing w:after="0" w:line="360" w:lineRule="auto"/>
        <w:ind w:firstLine="480" w:firstLineChars="200"/>
        <w:rPr>
          <w:rFonts w:hint="eastAsia" w:ascii="宋体" w:hAnsi="宋体"/>
          <w:color w:val="000000"/>
          <w:sz w:val="24"/>
        </w:rPr>
      </w:pPr>
      <w:r>
        <w:rPr>
          <w:rFonts w:hint="eastAsia" w:ascii="宋体" w:hAnsi="宋体"/>
          <w:color w:val="000000"/>
          <w:sz w:val="24"/>
        </w:rPr>
        <w:t>4.2.4门岗区域</w:t>
      </w:r>
      <w:r>
        <w:rPr>
          <w:rFonts w:ascii="宋体" w:hAnsi="宋体"/>
          <w:color w:val="000000"/>
          <w:sz w:val="24"/>
        </w:rPr>
        <w:t>24</w:t>
      </w:r>
      <w:r>
        <w:rPr>
          <w:rFonts w:hint="eastAsia" w:ascii="宋体" w:hAnsi="宋体"/>
          <w:color w:val="000000"/>
          <w:sz w:val="24"/>
        </w:rPr>
        <w:t>小时值守；岗亭每日清洁</w:t>
      </w:r>
      <w:r>
        <w:rPr>
          <w:rFonts w:ascii="宋体" w:hAnsi="宋体"/>
          <w:color w:val="000000"/>
          <w:sz w:val="24"/>
        </w:rPr>
        <w:t>1</w:t>
      </w:r>
      <w:r>
        <w:rPr>
          <w:rFonts w:hint="eastAsia" w:ascii="宋体" w:hAnsi="宋体"/>
          <w:color w:val="000000"/>
          <w:sz w:val="24"/>
        </w:rPr>
        <w:t>次，环境整洁，工具物品摆放有序；班次交接规范；值班记录完整准确。</w:t>
      </w:r>
    </w:p>
    <w:p w14:paraId="2B1E00BE">
      <w:pPr>
        <w:autoSpaceDN w:val="0"/>
        <w:spacing w:after="0" w:line="360" w:lineRule="auto"/>
        <w:ind w:firstLine="480" w:firstLineChars="200"/>
        <w:rPr>
          <w:rFonts w:hint="eastAsia" w:ascii="宋体" w:hAnsi="宋体"/>
          <w:color w:val="000000"/>
          <w:sz w:val="24"/>
        </w:rPr>
      </w:pPr>
      <w:r>
        <w:rPr>
          <w:rFonts w:hint="eastAsia" w:ascii="宋体" w:hAnsi="宋体"/>
          <w:color w:val="000000"/>
          <w:sz w:val="24"/>
        </w:rPr>
        <w:t>4.2.5门岗实行车辆及大宗物资实行出入查验制度，车辆行驶停放有序，无交通堵塞现象发生。</w:t>
      </w:r>
    </w:p>
    <w:p w14:paraId="390F37E4">
      <w:pPr>
        <w:autoSpaceDN w:val="0"/>
        <w:spacing w:after="0" w:line="360" w:lineRule="auto"/>
        <w:ind w:firstLine="480" w:firstLineChars="200"/>
        <w:rPr>
          <w:rFonts w:hint="eastAsia" w:ascii="宋体" w:hAnsi="宋体"/>
          <w:color w:val="000000"/>
          <w:sz w:val="24"/>
        </w:rPr>
      </w:pPr>
      <w:r>
        <w:rPr>
          <w:rFonts w:hint="eastAsia" w:ascii="宋体" w:hAnsi="宋体"/>
          <w:color w:val="000000"/>
          <w:sz w:val="24"/>
        </w:rPr>
        <w:t>4.2.6安防监控室、消控室24小时值守，发现异常及时通报上报，并做好记录；班次交接规范；设备运行状况良好；每日清洁。</w:t>
      </w:r>
    </w:p>
    <w:p w14:paraId="17DFE884">
      <w:pPr>
        <w:autoSpaceDN w:val="0"/>
        <w:spacing w:after="0" w:line="360" w:lineRule="auto"/>
        <w:ind w:firstLine="480" w:firstLineChars="200"/>
        <w:rPr>
          <w:rFonts w:hint="eastAsia" w:ascii="宋体" w:hAnsi="宋体"/>
          <w:color w:val="000000"/>
          <w:sz w:val="24"/>
        </w:rPr>
      </w:pPr>
      <w:r>
        <w:rPr>
          <w:rFonts w:hint="eastAsia" w:ascii="宋体" w:hAnsi="宋体"/>
          <w:color w:val="000000"/>
          <w:sz w:val="24"/>
        </w:rPr>
        <w:t>4.2.7巡逻每小时1次，发现问题及时报告，有突发事件处理记录和改进举措；按巡逻路径规范巡逻，及时发现可疑状况并处理，巡逻路径无死角，不定时更换巡逻路径；配带对讲机、手电等必备工具，反应快速；对管理区域内的消防设施每日巡查并有巡查记录，发现问题及时通报相关部门。巡逻过程中对可疑人员进行询问，发现火警或治安隐患、事故及时报告。维护大厅人流秩序，文明服务，礼貌引导。</w:t>
      </w:r>
    </w:p>
    <w:p w14:paraId="03E7DCC2">
      <w:pPr>
        <w:spacing w:after="0" w:line="360" w:lineRule="auto"/>
        <w:ind w:firstLine="480" w:firstLineChars="200"/>
        <w:rPr>
          <w:rFonts w:hint="eastAsia" w:ascii="宋体" w:hAnsi="宋体"/>
          <w:color w:val="000000"/>
          <w:sz w:val="24"/>
        </w:rPr>
      </w:pPr>
      <w:r>
        <w:rPr>
          <w:rFonts w:hint="eastAsia" w:ascii="宋体" w:hAnsi="宋体"/>
          <w:color w:val="000000"/>
          <w:sz w:val="24"/>
        </w:rPr>
        <w:t>4.2.8消防栓箱每周巡检1次，有巡检记录，发现问题及时上报。</w:t>
      </w:r>
    </w:p>
    <w:p w14:paraId="710CB8EB">
      <w:pPr>
        <w:autoSpaceDN w:val="0"/>
        <w:spacing w:after="0" w:line="360" w:lineRule="auto"/>
        <w:ind w:firstLine="480" w:firstLineChars="200"/>
        <w:rPr>
          <w:rFonts w:hint="eastAsia" w:ascii="宋体" w:hAnsi="宋体"/>
          <w:color w:val="000000"/>
          <w:sz w:val="24"/>
        </w:rPr>
      </w:pPr>
      <w:r>
        <w:rPr>
          <w:rFonts w:hint="eastAsia" w:ascii="宋体" w:hAnsi="宋体"/>
          <w:color w:val="000000"/>
          <w:sz w:val="24"/>
        </w:rPr>
        <w:t>4.2.9制定突发事件应急处理预案，每季度演练，应急处理有效。</w:t>
      </w:r>
    </w:p>
    <w:p w14:paraId="101F034A">
      <w:pPr>
        <w:autoSpaceDN w:val="0"/>
        <w:spacing w:after="0" w:line="360" w:lineRule="auto"/>
        <w:ind w:firstLine="480" w:firstLineChars="200"/>
        <w:rPr>
          <w:rFonts w:hint="eastAsia" w:ascii="宋体" w:hAnsi="宋体"/>
          <w:color w:val="000000"/>
          <w:sz w:val="24"/>
        </w:rPr>
      </w:pPr>
      <w:r>
        <w:rPr>
          <w:rFonts w:hint="eastAsia" w:ascii="宋体" w:hAnsi="宋体"/>
          <w:color w:val="000000"/>
          <w:sz w:val="24"/>
        </w:rPr>
        <w:t>4.2.10定期对服务人员进行消防培训，保证消防通道畅通，每月对消防器材检查</w:t>
      </w:r>
      <w:r>
        <w:rPr>
          <w:rFonts w:ascii="宋体" w:hAnsi="宋体"/>
          <w:color w:val="000000"/>
          <w:sz w:val="24"/>
        </w:rPr>
        <w:t>1</w:t>
      </w:r>
      <w:r>
        <w:rPr>
          <w:rFonts w:hint="eastAsia" w:ascii="宋体" w:hAnsi="宋体"/>
          <w:color w:val="000000"/>
          <w:sz w:val="24"/>
        </w:rPr>
        <w:t>次。</w:t>
      </w:r>
    </w:p>
    <w:p w14:paraId="10CDE15D">
      <w:pPr>
        <w:spacing w:after="0" w:line="360" w:lineRule="auto"/>
        <w:ind w:firstLine="480" w:firstLineChars="200"/>
        <w:rPr>
          <w:rFonts w:hint="eastAsia" w:ascii="宋体" w:hAnsi="宋体"/>
          <w:color w:val="000000"/>
          <w:sz w:val="24"/>
        </w:rPr>
      </w:pPr>
      <w:r>
        <w:rPr>
          <w:rFonts w:hint="eastAsia" w:ascii="宋体" w:hAnsi="宋体"/>
          <w:color w:val="000000"/>
          <w:sz w:val="24"/>
        </w:rPr>
        <w:t>4.2.11每年进行1次消防应急演练；每季度轮流开展各类突发事件应急处理演练。</w:t>
      </w:r>
    </w:p>
    <w:p w14:paraId="454B5818">
      <w:pPr>
        <w:spacing w:after="0" w:line="360" w:lineRule="auto"/>
        <w:ind w:firstLine="480" w:firstLineChars="200"/>
        <w:rPr>
          <w:rFonts w:hint="eastAsia" w:ascii="宋体" w:hAnsi="宋体"/>
          <w:color w:val="000000"/>
          <w:sz w:val="24"/>
        </w:rPr>
      </w:pPr>
      <w:r>
        <w:rPr>
          <w:rFonts w:hint="eastAsia" w:ascii="宋体" w:hAnsi="宋体"/>
          <w:color w:val="000000"/>
          <w:sz w:val="24"/>
        </w:rPr>
        <w:t>5、</w:t>
      </w:r>
      <w:bookmarkStart w:id="12" w:name="_Hlk211870865"/>
      <w:r>
        <w:rPr>
          <w:rFonts w:hint="eastAsia" w:ascii="宋体" w:hAnsi="宋体"/>
          <w:color w:val="000000"/>
          <w:sz w:val="24"/>
        </w:rPr>
        <w:t>客户服务</w:t>
      </w:r>
      <w:bookmarkEnd w:id="12"/>
    </w:p>
    <w:p w14:paraId="767F6A1B">
      <w:pPr>
        <w:spacing w:after="0" w:line="360" w:lineRule="auto"/>
        <w:ind w:firstLine="480" w:firstLineChars="200"/>
        <w:rPr>
          <w:rFonts w:hint="eastAsia" w:ascii="宋体" w:hAnsi="宋体"/>
          <w:color w:val="000000"/>
          <w:sz w:val="24"/>
        </w:rPr>
      </w:pPr>
      <w:r>
        <w:rPr>
          <w:rFonts w:hint="eastAsia" w:ascii="宋体" w:hAnsi="宋体"/>
          <w:color w:val="000000"/>
          <w:sz w:val="24"/>
        </w:rPr>
        <w:t>5.1范围：</w:t>
      </w:r>
    </w:p>
    <w:p w14:paraId="11168266">
      <w:pPr>
        <w:spacing w:after="0" w:line="360" w:lineRule="auto"/>
        <w:ind w:firstLine="480" w:firstLineChars="200"/>
        <w:rPr>
          <w:rFonts w:hint="eastAsia" w:ascii="宋体" w:hAnsi="宋体"/>
          <w:color w:val="000000"/>
          <w:sz w:val="24"/>
        </w:rPr>
      </w:pPr>
      <w:r>
        <w:rPr>
          <w:rFonts w:hint="eastAsia" w:ascii="宋体" w:hAnsi="宋体"/>
          <w:color w:val="000000"/>
          <w:sz w:val="24"/>
        </w:rPr>
        <w:t>5.1.1前台接待、咨询、求助、投诉处理。</w:t>
      </w:r>
    </w:p>
    <w:p w14:paraId="27954ECF">
      <w:pPr>
        <w:spacing w:after="0" w:line="360" w:lineRule="auto"/>
        <w:ind w:firstLine="480" w:firstLineChars="200"/>
        <w:rPr>
          <w:rFonts w:hint="eastAsia" w:ascii="宋体" w:hAnsi="宋体"/>
          <w:color w:val="000000"/>
          <w:sz w:val="24"/>
        </w:rPr>
      </w:pPr>
      <w:r>
        <w:rPr>
          <w:rFonts w:hint="eastAsia" w:ascii="宋体" w:hAnsi="宋体"/>
          <w:color w:val="000000"/>
          <w:sz w:val="24"/>
        </w:rPr>
        <w:t>5.1.2客户回访服务。</w:t>
      </w:r>
    </w:p>
    <w:p w14:paraId="25FD272E">
      <w:pPr>
        <w:spacing w:after="0" w:line="360" w:lineRule="auto"/>
        <w:ind w:firstLine="480" w:firstLineChars="200"/>
        <w:rPr>
          <w:rFonts w:hint="eastAsia" w:ascii="宋体" w:hAnsi="宋体"/>
          <w:color w:val="000000"/>
          <w:sz w:val="24"/>
        </w:rPr>
      </w:pPr>
      <w:r>
        <w:rPr>
          <w:rFonts w:hint="eastAsia" w:ascii="宋体" w:hAnsi="宋体"/>
          <w:color w:val="000000"/>
          <w:sz w:val="24"/>
        </w:rPr>
        <w:t>5.1.3资料档案管理。</w:t>
      </w:r>
    </w:p>
    <w:p w14:paraId="7BD4CA3A">
      <w:pPr>
        <w:spacing w:after="0" w:line="360" w:lineRule="auto"/>
        <w:ind w:firstLine="480" w:firstLineChars="200"/>
        <w:rPr>
          <w:rFonts w:hint="eastAsia" w:ascii="宋体" w:hAnsi="宋体"/>
          <w:color w:val="000000"/>
          <w:sz w:val="24"/>
        </w:rPr>
      </w:pPr>
      <w:r>
        <w:rPr>
          <w:rFonts w:hint="eastAsia" w:ascii="宋体" w:hAnsi="宋体"/>
          <w:color w:val="000000"/>
          <w:sz w:val="24"/>
        </w:rPr>
        <w:t>5.1.4临时活动协助。</w:t>
      </w:r>
    </w:p>
    <w:p w14:paraId="2D5F0DF4">
      <w:pPr>
        <w:spacing w:after="0" w:line="360" w:lineRule="auto"/>
        <w:ind w:firstLine="480" w:firstLineChars="200"/>
        <w:rPr>
          <w:rFonts w:hint="eastAsia" w:ascii="宋体" w:hAnsi="宋体"/>
          <w:color w:val="000000"/>
          <w:sz w:val="24"/>
        </w:rPr>
      </w:pPr>
      <w:r>
        <w:rPr>
          <w:rFonts w:hint="eastAsia" w:ascii="宋体" w:hAnsi="宋体"/>
          <w:color w:val="000000"/>
          <w:sz w:val="24"/>
        </w:rPr>
        <w:t>5.2服务标准：</w:t>
      </w:r>
    </w:p>
    <w:p w14:paraId="32A71F49">
      <w:pPr>
        <w:spacing w:after="0" w:line="360" w:lineRule="auto"/>
        <w:ind w:firstLine="480" w:firstLineChars="200"/>
        <w:rPr>
          <w:rFonts w:hint="eastAsia" w:ascii="宋体" w:hAnsi="宋体"/>
          <w:color w:val="000000"/>
          <w:sz w:val="24"/>
        </w:rPr>
      </w:pPr>
      <w:r>
        <w:rPr>
          <w:rFonts w:hint="eastAsia" w:ascii="宋体" w:hAnsi="宋体"/>
          <w:color w:val="000000"/>
          <w:sz w:val="24"/>
        </w:rPr>
        <w:t>5.2.1员工必须穿统一制服，佩戴胸卡，使用文明用语，严守职责。</w:t>
      </w:r>
    </w:p>
    <w:p w14:paraId="5067FE99">
      <w:pPr>
        <w:spacing w:after="0" w:line="360" w:lineRule="auto"/>
        <w:ind w:firstLine="480" w:firstLineChars="200"/>
        <w:rPr>
          <w:rFonts w:hint="eastAsia" w:ascii="宋体" w:hAnsi="宋体"/>
          <w:color w:val="000000"/>
          <w:sz w:val="24"/>
        </w:rPr>
      </w:pPr>
      <w:r>
        <w:rPr>
          <w:rFonts w:hint="eastAsia" w:ascii="宋体" w:hAnsi="宋体"/>
          <w:color w:val="000000"/>
          <w:sz w:val="24"/>
        </w:rPr>
        <w:t>5.2.2每月进行1次回访，回访覆盖率不低于70%科室，回访满意率85%以上；有效投诉办结率100%。</w:t>
      </w:r>
    </w:p>
    <w:p w14:paraId="409F0D92">
      <w:pPr>
        <w:spacing w:after="0" w:line="360" w:lineRule="auto"/>
        <w:ind w:firstLine="480" w:firstLineChars="200"/>
        <w:rPr>
          <w:rFonts w:hint="eastAsia" w:ascii="宋体" w:hAnsi="宋体"/>
          <w:color w:val="000000"/>
          <w:sz w:val="24"/>
        </w:rPr>
      </w:pPr>
      <w:r>
        <w:rPr>
          <w:rFonts w:hint="eastAsia" w:ascii="宋体" w:hAnsi="宋体"/>
          <w:color w:val="000000"/>
          <w:sz w:val="24"/>
        </w:rPr>
        <w:t>5.2.3管理服务档案资料齐全、规范。</w:t>
      </w:r>
    </w:p>
    <w:p w14:paraId="30D879A6">
      <w:pPr>
        <w:spacing w:after="0" w:line="360" w:lineRule="auto"/>
        <w:ind w:firstLine="480" w:firstLineChars="200"/>
        <w:rPr>
          <w:rFonts w:hint="eastAsia" w:ascii="宋体" w:hAnsi="宋体"/>
          <w:color w:val="000000"/>
          <w:sz w:val="24"/>
        </w:rPr>
      </w:pPr>
      <w:r>
        <w:rPr>
          <w:rFonts w:hint="eastAsia" w:ascii="宋体" w:hAnsi="宋体"/>
          <w:color w:val="000000"/>
          <w:sz w:val="24"/>
        </w:rPr>
        <w:t>5.2.4各种接待活动配合及时，临时性活动协助支撑到位。</w:t>
      </w:r>
    </w:p>
    <w:p w14:paraId="61C779C1">
      <w:pPr>
        <w:spacing w:after="0" w:line="360" w:lineRule="auto"/>
        <w:ind w:firstLine="480" w:firstLineChars="200"/>
        <w:outlineLvl w:val="0"/>
        <w:rPr>
          <w:b/>
          <w:bCs/>
          <w:sz w:val="24"/>
        </w:rPr>
      </w:pPr>
      <w:r>
        <w:rPr>
          <w:rFonts w:hint="eastAsia" w:ascii="宋体" w:hAnsi="宋体"/>
          <w:color w:val="000000"/>
          <w:sz w:val="24"/>
        </w:rPr>
        <w:t>6、本采购方案或物业情况介绍没有明确列出的项目，但法律法规规章规定，属于物业管理服务内容所发生的费用，不管供应商是否进行报价，都视为包括在本项目报价中，并由供应商无条件负责承担。</w:t>
      </w:r>
    </w:p>
    <w:p w14:paraId="54220B94">
      <w:pPr>
        <w:spacing w:line="360" w:lineRule="auto"/>
        <w:ind w:firstLine="482" w:firstLineChars="200"/>
        <w:outlineLvl w:val="0"/>
        <w:rPr>
          <w:b/>
          <w:bCs/>
          <w:sz w:val="24"/>
        </w:rPr>
      </w:pPr>
      <w:r>
        <w:rPr>
          <w:rFonts w:hint="eastAsia"/>
          <w:b/>
          <w:bCs/>
          <w:sz w:val="24"/>
          <w:lang w:eastAsia="zh-CN"/>
        </w:rPr>
        <w:t>（</w:t>
      </w:r>
      <w:r>
        <w:rPr>
          <w:rFonts w:hint="eastAsia"/>
          <w:b/>
          <w:bCs/>
          <w:sz w:val="24"/>
          <w:lang w:val="en-US" w:eastAsia="zh-CN"/>
        </w:rPr>
        <w:t>六）</w:t>
      </w:r>
      <w:r>
        <w:rPr>
          <w:rFonts w:hint="eastAsia"/>
          <w:b/>
          <w:bCs/>
          <w:sz w:val="24"/>
        </w:rPr>
        <w:t>应急服务要求</w:t>
      </w:r>
    </w:p>
    <w:p w14:paraId="392301A9">
      <w:pPr>
        <w:spacing w:line="360" w:lineRule="auto"/>
        <w:ind w:firstLine="480" w:firstLineChars="200"/>
        <w:outlineLvl w:val="0"/>
        <w:rPr>
          <w:sz w:val="24"/>
        </w:rPr>
      </w:pPr>
      <w:r>
        <w:rPr>
          <w:rFonts w:hint="eastAsia"/>
          <w:sz w:val="24"/>
        </w:rPr>
        <w:t>当出现不可预知紧急情况时（例如停水停电、极端天气、群体事件、自然灾害等），保证安保服务正常运转的措施，包括但不限于临时增配人员、临时调集设备、现有人员岗位职责临时增加、与相关部门协调配合等。</w:t>
      </w:r>
    </w:p>
    <w:p w14:paraId="0F038285">
      <w:pPr>
        <w:spacing w:line="360" w:lineRule="auto"/>
        <w:ind w:firstLine="482" w:firstLineChars="200"/>
        <w:outlineLvl w:val="0"/>
        <w:rPr>
          <w:b/>
          <w:bCs/>
          <w:sz w:val="24"/>
        </w:rPr>
      </w:pPr>
      <w:r>
        <w:rPr>
          <w:rFonts w:hint="eastAsia"/>
          <w:b/>
          <w:bCs/>
          <w:sz w:val="24"/>
          <w:lang w:eastAsia="zh-CN"/>
        </w:rPr>
        <w:t>（</w:t>
      </w:r>
      <w:r>
        <w:rPr>
          <w:rFonts w:hint="eastAsia"/>
          <w:b/>
          <w:bCs/>
          <w:sz w:val="24"/>
          <w:lang w:val="en-US" w:eastAsia="zh-CN"/>
        </w:rPr>
        <w:t>七）</w:t>
      </w:r>
      <w:r>
        <w:rPr>
          <w:rFonts w:hint="eastAsia"/>
          <w:b/>
          <w:bCs/>
          <w:sz w:val="24"/>
        </w:rPr>
        <w:t>人员保密要求</w:t>
      </w:r>
    </w:p>
    <w:p w14:paraId="14B2DECB">
      <w:pPr>
        <w:spacing w:line="360" w:lineRule="auto"/>
        <w:ind w:firstLine="480" w:firstLineChars="200"/>
        <w:outlineLvl w:val="0"/>
        <w:rPr>
          <w:sz w:val="24"/>
        </w:rPr>
      </w:pPr>
      <w:r>
        <w:rPr>
          <w:rFonts w:hint="eastAsia"/>
          <w:sz w:val="24"/>
        </w:rPr>
        <w:t>保证安保服务过程中有可能获取的保密信息不泄露的措施，包括但不限于制定保密制度、服务人员保密培训、重点岗位双人服务、泄密惩罚办法。</w:t>
      </w:r>
    </w:p>
    <w:p w14:paraId="2D19C73F">
      <w:pPr>
        <w:spacing w:line="360" w:lineRule="auto"/>
        <w:ind w:firstLine="482" w:firstLineChars="200"/>
        <w:outlineLvl w:val="0"/>
        <w:rPr>
          <w:b/>
          <w:bCs/>
          <w:sz w:val="24"/>
        </w:rPr>
      </w:pPr>
      <w:r>
        <w:rPr>
          <w:rFonts w:hint="eastAsia"/>
          <w:b/>
          <w:bCs/>
          <w:sz w:val="24"/>
          <w:lang w:eastAsia="zh-CN"/>
        </w:rPr>
        <w:t>（</w:t>
      </w:r>
      <w:r>
        <w:rPr>
          <w:rFonts w:hint="eastAsia"/>
          <w:b/>
          <w:bCs/>
          <w:sz w:val="24"/>
          <w:lang w:val="en-US" w:eastAsia="zh-CN"/>
        </w:rPr>
        <w:t>八）</w:t>
      </w:r>
      <w:r>
        <w:rPr>
          <w:rFonts w:hint="eastAsia"/>
          <w:b/>
          <w:bCs/>
          <w:sz w:val="24"/>
        </w:rPr>
        <w:t>人员稳定性要求</w:t>
      </w:r>
    </w:p>
    <w:p w14:paraId="50FD89E3">
      <w:pPr>
        <w:spacing w:line="360" w:lineRule="auto"/>
        <w:ind w:firstLine="480" w:firstLineChars="200"/>
        <w:outlineLvl w:val="0"/>
        <w:rPr>
          <w:sz w:val="24"/>
        </w:rPr>
      </w:pPr>
      <w:r>
        <w:rPr>
          <w:rFonts w:hint="eastAsia"/>
          <w:sz w:val="24"/>
        </w:rPr>
        <w:t>在整个服务期内，人员更换率不得超过20%，更换人员不得低于采购需求，且应经采购人同意。</w:t>
      </w:r>
    </w:p>
    <w:p w14:paraId="299FA6AD">
      <w:pPr>
        <w:spacing w:line="360" w:lineRule="auto"/>
        <w:ind w:firstLine="482" w:firstLineChars="200"/>
        <w:outlineLvl w:val="0"/>
        <w:rPr>
          <w:b/>
          <w:bCs/>
          <w:sz w:val="24"/>
        </w:rPr>
      </w:pPr>
      <w:r>
        <w:rPr>
          <w:rFonts w:hint="eastAsia"/>
          <w:b/>
          <w:bCs/>
          <w:sz w:val="24"/>
          <w:lang w:eastAsia="zh-CN"/>
        </w:rPr>
        <w:t>（</w:t>
      </w:r>
      <w:r>
        <w:rPr>
          <w:rFonts w:hint="eastAsia"/>
          <w:b/>
          <w:bCs/>
          <w:sz w:val="24"/>
          <w:lang w:val="en-US" w:eastAsia="zh-CN"/>
        </w:rPr>
        <w:t>九）</w:t>
      </w:r>
      <w:r>
        <w:rPr>
          <w:rFonts w:hint="eastAsia"/>
          <w:b/>
          <w:bCs/>
          <w:sz w:val="24"/>
        </w:rPr>
        <w:t>进驻和接管要求</w:t>
      </w:r>
    </w:p>
    <w:p w14:paraId="6CCA1330">
      <w:pPr>
        <w:spacing w:line="360" w:lineRule="auto"/>
        <w:ind w:firstLine="480" w:firstLineChars="200"/>
        <w:outlineLvl w:val="0"/>
        <w:rPr>
          <w:sz w:val="24"/>
        </w:rPr>
      </w:pPr>
      <w:r>
        <w:rPr>
          <w:rFonts w:hint="eastAsia"/>
          <w:sz w:val="24"/>
        </w:rPr>
        <w:t>成交后，及时配齐所需人员、服装、设备等，在规定的时间内保证全体服务人员按时进场服务，如果为新任物业服务公司，则还需与前任物业公司进行交接，保留相关记录，做到安保服务平稳过渡，对采购人工作无不良影响。</w:t>
      </w:r>
    </w:p>
    <w:p w14:paraId="1F4EF833">
      <w:pPr>
        <w:spacing w:line="360" w:lineRule="auto"/>
        <w:ind w:firstLine="482" w:firstLineChars="200"/>
        <w:outlineLvl w:val="0"/>
        <w:rPr>
          <w:b/>
          <w:bCs/>
          <w:sz w:val="24"/>
        </w:rPr>
      </w:pPr>
      <w:r>
        <w:rPr>
          <w:rFonts w:hint="eastAsia"/>
          <w:b/>
          <w:bCs/>
          <w:sz w:val="24"/>
          <w:lang w:eastAsia="zh-CN"/>
        </w:rPr>
        <w:t>（</w:t>
      </w:r>
      <w:r>
        <w:rPr>
          <w:rFonts w:hint="eastAsia"/>
          <w:b/>
          <w:bCs/>
          <w:sz w:val="24"/>
          <w:lang w:val="en-US" w:eastAsia="zh-CN"/>
        </w:rPr>
        <w:t>十）</w:t>
      </w:r>
      <w:r>
        <w:rPr>
          <w:rFonts w:hint="eastAsia"/>
          <w:b/>
          <w:bCs/>
          <w:sz w:val="24"/>
        </w:rPr>
        <w:t>费用分割</w:t>
      </w:r>
    </w:p>
    <w:p w14:paraId="33947566">
      <w:pPr>
        <w:spacing w:line="360" w:lineRule="auto"/>
        <w:ind w:firstLine="480" w:firstLineChars="200"/>
        <w:outlineLvl w:val="0"/>
        <w:rPr>
          <w:sz w:val="24"/>
        </w:rPr>
      </w:pPr>
      <w:r>
        <w:rPr>
          <w:rFonts w:hint="eastAsia"/>
          <w:sz w:val="24"/>
        </w:rPr>
        <w:t>1.物业服务人员的工资、保险、公积金、福利费、服装费、法定节假日加班费等费用均</w:t>
      </w:r>
      <w:bookmarkStart w:id="13" w:name="OLE_LINK18"/>
      <w:r>
        <w:rPr>
          <w:rFonts w:hint="eastAsia"/>
          <w:sz w:val="24"/>
        </w:rPr>
        <w:t>由成交供应商提供</w:t>
      </w:r>
      <w:bookmarkEnd w:id="13"/>
      <w:r>
        <w:rPr>
          <w:rFonts w:hint="eastAsia"/>
          <w:sz w:val="24"/>
        </w:rPr>
        <w:t>。</w:t>
      </w:r>
    </w:p>
    <w:p w14:paraId="18D9DEFB">
      <w:pPr>
        <w:spacing w:line="360" w:lineRule="auto"/>
        <w:ind w:firstLine="480" w:firstLineChars="200"/>
        <w:outlineLvl w:val="0"/>
        <w:rPr>
          <w:sz w:val="24"/>
        </w:rPr>
      </w:pPr>
      <w:r>
        <w:rPr>
          <w:rFonts w:hint="eastAsia"/>
          <w:sz w:val="24"/>
        </w:rPr>
        <w:t>2.清洁保洁服务工具耗材费用由成交供应商提供；</w:t>
      </w:r>
    </w:p>
    <w:p w14:paraId="29B049AF">
      <w:pPr>
        <w:spacing w:line="360" w:lineRule="auto"/>
        <w:ind w:firstLine="480" w:firstLineChars="200"/>
        <w:outlineLvl w:val="0"/>
        <w:rPr>
          <w:sz w:val="24"/>
        </w:rPr>
      </w:pPr>
      <w:r>
        <w:rPr>
          <w:rFonts w:hint="eastAsia"/>
          <w:sz w:val="24"/>
        </w:rPr>
        <w:t>3.秩序维护服务工具费用由成交供应商提供；</w:t>
      </w:r>
    </w:p>
    <w:p w14:paraId="6F29B1A3">
      <w:pPr>
        <w:spacing w:line="360" w:lineRule="auto"/>
        <w:ind w:firstLine="480" w:firstLineChars="200"/>
        <w:outlineLvl w:val="0"/>
        <w:rPr>
          <w:sz w:val="24"/>
        </w:rPr>
      </w:pPr>
      <w:r>
        <w:rPr>
          <w:rFonts w:hint="eastAsia"/>
          <w:sz w:val="24"/>
        </w:rPr>
        <w:t>4.办公费用由成交供应商提供；</w:t>
      </w:r>
    </w:p>
    <w:p w14:paraId="2FAD3FEF">
      <w:pPr>
        <w:spacing w:line="360" w:lineRule="auto"/>
        <w:ind w:firstLine="480" w:firstLineChars="200"/>
        <w:outlineLvl w:val="0"/>
        <w:rPr>
          <w:sz w:val="24"/>
        </w:rPr>
      </w:pPr>
      <w:r>
        <w:rPr>
          <w:rFonts w:hint="eastAsia"/>
          <w:sz w:val="24"/>
        </w:rPr>
        <w:t>5.固定资产折旧费用由成交供应商提供；</w:t>
      </w:r>
    </w:p>
    <w:p w14:paraId="0E4CBF00">
      <w:pPr>
        <w:spacing w:line="360" w:lineRule="auto"/>
        <w:ind w:firstLine="480" w:firstLineChars="200"/>
        <w:outlineLvl w:val="0"/>
        <w:rPr>
          <w:sz w:val="24"/>
        </w:rPr>
      </w:pPr>
      <w:r>
        <w:rPr>
          <w:rFonts w:hint="eastAsia"/>
          <w:sz w:val="24"/>
        </w:rPr>
        <w:t>6.供应商利润和税费。</w:t>
      </w:r>
    </w:p>
    <w:p w14:paraId="19DDC239">
      <w:pPr>
        <w:spacing w:line="360" w:lineRule="auto"/>
        <w:outlineLvl w:val="0"/>
        <w:rPr>
          <w:sz w:val="24"/>
        </w:rPr>
      </w:pPr>
    </w:p>
    <w:p w14:paraId="6B70B914">
      <w:pPr>
        <w:spacing w:line="360" w:lineRule="auto"/>
        <w:outlineLvl w:val="0"/>
        <w:rPr>
          <w:sz w:val="24"/>
        </w:rPr>
      </w:pPr>
    </w:p>
    <w:p w14:paraId="5CC8F50A">
      <w:pPr>
        <w:widowControl/>
        <w:jc w:val="left"/>
        <w:rPr>
          <w:rFonts w:ascii="宋体" w:hAnsi="宋体"/>
          <w:color w:val="FF0000"/>
          <w:sz w:val="24"/>
        </w:rPr>
      </w:pPr>
      <w:r>
        <w:rPr>
          <w:sz w:val="24"/>
        </w:rPr>
        <w:br w:type="page"/>
      </w:r>
    </w:p>
    <w:p w14:paraId="639AB7D5">
      <w:pPr>
        <w:pStyle w:val="35"/>
        <w:jc w:val="center"/>
        <w:rPr>
          <w:rFonts w:ascii="Times New Roman" w:hAnsi="Times New Roman"/>
        </w:rPr>
      </w:pPr>
      <w:r>
        <w:rPr>
          <w:rFonts w:ascii="Times New Roman" w:hAnsi="Times New Roman"/>
        </w:rPr>
        <w:t>第三部分  投标须知</w:t>
      </w:r>
    </w:p>
    <w:p w14:paraId="24D25505">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E3978D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6EE3C15">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1399405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8D5D5B5">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373547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BAB73B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“采购人”和“招标人”系指本次招标活动的采购单位。“采购代理机构”系指组织本次招标活动的机构，即“天津市</w:t>
      </w:r>
      <w:r>
        <w:rPr>
          <w:rFonts w:hint="eastAsia" w:ascii="Times New Roman" w:hAnsi="Times New Roman" w:eastAsia="宋体" w:cs="Times New Roman"/>
          <w:color w:val="auto"/>
        </w:rPr>
        <w:t>西青区</w:t>
      </w:r>
      <w:r>
        <w:rPr>
          <w:rFonts w:ascii="Times New Roman" w:hAnsi="Times New Roman" w:eastAsia="宋体" w:cs="Times New Roman"/>
          <w:color w:val="auto"/>
        </w:rPr>
        <w:t xml:space="preserve">政府采购中心”。 </w:t>
      </w:r>
    </w:p>
    <w:p w14:paraId="5492555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6355FF6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1B53FEF1">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C15494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050BE774">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3F8675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483928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4A127BE7">
      <w:pPr>
        <w:pStyle w:val="63"/>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3EA27321">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31A0B54E">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6D5DE56">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4CC5989">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E83E378">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0177376F">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8D4707A">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34631B13">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4EA6807">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577CB7C">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1784ACA">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B99817F">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204BD9D">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C088689">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376E750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1C90FC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507DD43F">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5D636275">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810F3B5">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1B0804C2">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55EAC9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3BBA3875">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7ACD530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03A2A1C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19F024C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F53E80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w:t>
      </w:r>
      <w:r>
        <w:rPr>
          <w:rFonts w:ascii="Times New Roman" w:hAnsi="Times New Roman" w:eastAsia="宋体" w:cs="Times New Roman"/>
          <w:color w:val="auto"/>
        </w:rPr>
        <w:t>论投标过程中的做法和结果如何，投标人自行承担所有与参加投标有关的费用。</w:t>
      </w:r>
    </w:p>
    <w:p w14:paraId="10A1FCB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0B0616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5FD624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EA5F20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西青区政府采购中心提出。</w:t>
      </w:r>
    </w:p>
    <w:p w14:paraId="56374604">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4AA67DC">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0279813">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1E46BA5">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CF991FA">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9C2AFB5">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6D3DDC4">
      <w:pPr>
        <w:pStyle w:val="63"/>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针对采购结果的质疑，供应商可通过天津市政府采购中心招投标系统“质疑”模块在线提出。</w:t>
      </w:r>
    </w:p>
    <w:p w14:paraId="0CA2CA7D">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064BA5F">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西青区政府采购中心有权将质疑函转发质疑事项各关联方，请其作出解释说明。对捏造事实、滥用维权扰乱采购秩序的恶意质疑者，将上报天津市财政局政府采购处依法处理。</w:t>
      </w:r>
    </w:p>
    <w:p w14:paraId="0EB579BD">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对供应商询问或质疑的答复将导致招标文件变更或者影响招标活动继续进行的，采购人应当自作出询问答复或质疑答复之日起1个工作日内书面告知天津市西青区政府采购中心。天津市西青区政府采购中心将在原招标公告发布媒体上发布更正公告，变更内容以天津市政府采购网发布的更正公告为准。</w:t>
      </w:r>
    </w:p>
    <w:p w14:paraId="170E433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384040D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A58DEB4">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88B984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20A26C31">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5B329D4">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E722F7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3D7D90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C054D8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268DB6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56CDA12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5E7400B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8D7BFB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4611DBC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49C5AF7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7AD4C4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BAD3B3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F5412C4">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0ECB57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08C58A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4D306CD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3BEB4C4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09036B1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4CE2F2C2">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475E334">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83BB0D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641CBC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7E921CA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6F5016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E3125D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2F79921">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109BD6CC">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93D18F4">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573F45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76EDEDFF">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915754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9A76EB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1297A0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0935755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7A481D1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F820F4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29FC15A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4C42128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769117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3714F0C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276A0D4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D3688A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1CFA5A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513A5F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7DE9BB71">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66C313F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0AF6EC5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A90D35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FCE2B3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717D44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31AB62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961789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65E90F9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1B19EC3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DC7C6FB">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09DDA4FE">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A57AB63">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50B8FB4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444AA39">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F2A3EA9">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52DE099">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9D371C2">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E7E232E">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67DAD16">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7AD76C5">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7E2CBD4C">
      <w:pPr>
        <w:pStyle w:val="63"/>
        <w:spacing w:line="360" w:lineRule="auto"/>
        <w:ind w:firstLine="480" w:firstLineChars="200"/>
        <w:jc w:val="both"/>
        <w:rPr>
          <w:rFonts w:ascii="Times New Roman" w:hAnsi="Times New Roman" w:eastAsia="宋体" w:cs="Times New Roman"/>
          <w:color w:val="auto"/>
        </w:rPr>
      </w:pPr>
    </w:p>
    <w:p w14:paraId="6D664176">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DA9E33F">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DE865F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”完成开标解密。</w:t>
      </w:r>
    </w:p>
    <w:p w14:paraId="68C81B9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CCFB66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F78310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5052E82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1AF341A">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4AC95E6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DFCACA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335061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1498EE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7E0427B6">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A011838">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AD657E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15482B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A419292">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232E54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0DEF242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7416640">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275B595">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D4757D7">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11790D5F">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B0205F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B4FC075">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FB2B8D0">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CB134C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98DA2F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59465F7">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B7CC63A">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1C1E6CF">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1677507">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9EFE498">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F2114E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3D8DCE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78A67C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1800FE84">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838782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518D80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9B8BC2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1ADEAD4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18AA3BF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796EFE9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0D7CB7EA">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D018BBF">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4139F1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C298F78">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581927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FEF960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3C0FAB8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BB732B5">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757EF7A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5F92EDC">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320E0E0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8258A9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6BAE97F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203A6FC">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526AD7D5">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3D39F7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5DD3DA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C8AC38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10DC1AF">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1FF6E917">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”，并从“供应商系统”的“查看项目文件”中获取）。《中标通知书》一经发出即发生法律效力。</w:t>
      </w:r>
    </w:p>
    <w:p w14:paraId="5EFAD23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”中获取未中标人本人的评审得分与排序。</w:t>
      </w:r>
    </w:p>
    <w:p w14:paraId="3E99071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18CC8CFC">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3180D6AD">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98CEDEE">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3E5C8A2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7A89C45A">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600194D">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7352FAE6">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3037DED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2263E2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0CBBA80C">
      <w:pPr>
        <w:widowControl/>
        <w:jc w:val="left"/>
        <w:rPr>
          <w:b/>
          <w:bCs/>
          <w:kern w:val="28"/>
          <w:sz w:val="32"/>
          <w:szCs w:val="32"/>
          <w:lang w:val="zh-CN"/>
        </w:rPr>
      </w:pPr>
      <w:r>
        <w:br w:type="page"/>
      </w:r>
    </w:p>
    <w:p w14:paraId="1E692D9D">
      <w:pPr>
        <w:pStyle w:val="35"/>
        <w:rPr>
          <w:rFonts w:ascii="Times New Roman" w:hAnsi="Times New Roman"/>
        </w:rPr>
      </w:pPr>
      <w:r>
        <w:rPr>
          <w:rFonts w:ascii="Times New Roman" w:hAnsi="Times New Roman"/>
        </w:rPr>
        <w:t>第四部分  合同条款</w:t>
      </w:r>
    </w:p>
    <w:p w14:paraId="6896AE63">
      <w:pPr>
        <w:tabs>
          <w:tab w:val="left" w:pos="412"/>
          <w:tab w:val="left" w:pos="618"/>
        </w:tabs>
        <w:spacing w:line="520" w:lineRule="exact"/>
        <w:jc w:val="center"/>
        <w:rPr>
          <w:b/>
          <w:sz w:val="30"/>
          <w:szCs w:val="30"/>
        </w:rPr>
      </w:pPr>
      <w:r>
        <w:rPr>
          <w:b/>
          <w:sz w:val="30"/>
          <w:szCs w:val="30"/>
        </w:rPr>
        <w:t>合同一般条款</w:t>
      </w:r>
    </w:p>
    <w:p w14:paraId="2EDB541C">
      <w:pPr>
        <w:tabs>
          <w:tab w:val="left" w:pos="0"/>
          <w:tab w:val="left" w:pos="315"/>
        </w:tabs>
        <w:spacing w:line="520" w:lineRule="exact"/>
        <w:ind w:firstLine="480"/>
        <w:rPr>
          <w:sz w:val="24"/>
          <w:szCs w:val="24"/>
        </w:rPr>
      </w:pPr>
      <w:r>
        <w:rPr>
          <w:sz w:val="24"/>
          <w:szCs w:val="24"/>
        </w:rPr>
        <w:t xml:space="preserve">需方：  </w:t>
      </w:r>
    </w:p>
    <w:p w14:paraId="4250886B">
      <w:pPr>
        <w:tabs>
          <w:tab w:val="left" w:pos="0"/>
          <w:tab w:val="left" w:pos="315"/>
        </w:tabs>
        <w:spacing w:line="520" w:lineRule="exact"/>
        <w:ind w:firstLine="480"/>
        <w:rPr>
          <w:sz w:val="24"/>
          <w:szCs w:val="24"/>
        </w:rPr>
      </w:pPr>
      <w:r>
        <w:rPr>
          <w:sz w:val="24"/>
          <w:szCs w:val="24"/>
        </w:rPr>
        <w:t xml:space="preserve">供方： </w:t>
      </w:r>
    </w:p>
    <w:p w14:paraId="218A9276">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675B9CF9">
      <w:pPr>
        <w:pStyle w:val="68"/>
        <w:numPr>
          <w:ilvl w:val="0"/>
          <w:numId w:val="5"/>
        </w:numPr>
        <w:spacing w:line="480" w:lineRule="exact"/>
        <w:ind w:firstLineChars="0"/>
        <w:rPr>
          <w:sz w:val="24"/>
          <w:szCs w:val="24"/>
        </w:rPr>
      </w:pPr>
      <w:r>
        <w:rPr>
          <w:rFonts w:hint="eastAsia"/>
          <w:sz w:val="24"/>
          <w:szCs w:val="24"/>
        </w:rPr>
        <w:t>本合同为中小企业预留合同</w:t>
      </w:r>
    </w:p>
    <w:p w14:paraId="0A163048">
      <w:pPr>
        <w:pStyle w:val="68"/>
        <w:numPr>
          <w:ilvl w:val="0"/>
          <w:numId w:val="5"/>
        </w:numPr>
        <w:spacing w:line="480" w:lineRule="exact"/>
        <w:ind w:firstLineChars="0"/>
        <w:rPr>
          <w:sz w:val="24"/>
          <w:szCs w:val="24"/>
        </w:rPr>
      </w:pPr>
      <w:r>
        <w:rPr>
          <w:rFonts w:hint="eastAsia"/>
          <w:sz w:val="24"/>
          <w:szCs w:val="24"/>
        </w:rPr>
        <w:t>本合同非中小企业预留合同</w:t>
      </w:r>
    </w:p>
    <w:p w14:paraId="23D41442">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E5E6086">
      <w:pPr>
        <w:tabs>
          <w:tab w:val="left" w:pos="1133"/>
        </w:tabs>
        <w:spacing w:line="520" w:lineRule="exact"/>
        <w:ind w:firstLine="480" w:firstLineChars="200"/>
        <w:rPr>
          <w:sz w:val="24"/>
          <w:szCs w:val="24"/>
        </w:rPr>
      </w:pPr>
      <w:r>
        <w:rPr>
          <w:sz w:val="24"/>
          <w:szCs w:val="24"/>
        </w:rPr>
        <w:t>一、采购内容：  （详见附件）</w:t>
      </w:r>
    </w:p>
    <w:p w14:paraId="7C32C9D6">
      <w:pPr>
        <w:tabs>
          <w:tab w:val="left" w:pos="1133"/>
        </w:tabs>
        <w:spacing w:line="520" w:lineRule="exact"/>
        <w:ind w:firstLine="480" w:firstLineChars="200"/>
        <w:rPr>
          <w:sz w:val="24"/>
          <w:szCs w:val="24"/>
        </w:rPr>
      </w:pPr>
      <w:r>
        <w:rPr>
          <w:sz w:val="24"/>
          <w:szCs w:val="24"/>
        </w:rPr>
        <w:t xml:space="preserve">    合同总价款：人民币  元</w:t>
      </w:r>
    </w:p>
    <w:p w14:paraId="034D6F9D">
      <w:pPr>
        <w:tabs>
          <w:tab w:val="left" w:pos="1133"/>
        </w:tabs>
        <w:spacing w:line="520" w:lineRule="exact"/>
        <w:ind w:firstLine="480" w:firstLineChars="200"/>
        <w:rPr>
          <w:sz w:val="24"/>
          <w:szCs w:val="24"/>
        </w:rPr>
      </w:pPr>
      <w:r>
        <w:rPr>
          <w:sz w:val="24"/>
          <w:szCs w:val="24"/>
        </w:rPr>
        <w:t xml:space="preserve">    大写：人民币  元整</w:t>
      </w:r>
    </w:p>
    <w:p w14:paraId="3874F87C">
      <w:pPr>
        <w:tabs>
          <w:tab w:val="left" w:pos="360"/>
        </w:tabs>
        <w:spacing w:line="520" w:lineRule="exact"/>
        <w:ind w:firstLine="480" w:firstLineChars="200"/>
        <w:rPr>
          <w:sz w:val="24"/>
          <w:szCs w:val="24"/>
        </w:rPr>
      </w:pPr>
      <w:r>
        <w:rPr>
          <w:sz w:val="24"/>
          <w:szCs w:val="24"/>
        </w:rPr>
        <w:t>二、质量要求及对质量负责条件和期限：见附件。</w:t>
      </w:r>
    </w:p>
    <w:p w14:paraId="13F7A56F">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3C26EDB1">
      <w:pPr>
        <w:tabs>
          <w:tab w:val="left" w:pos="360"/>
        </w:tabs>
        <w:spacing w:line="520" w:lineRule="exact"/>
        <w:ind w:firstLine="480" w:firstLineChars="200"/>
        <w:rPr>
          <w:sz w:val="24"/>
          <w:szCs w:val="24"/>
        </w:rPr>
      </w:pPr>
      <w:r>
        <w:rPr>
          <w:sz w:val="24"/>
          <w:szCs w:val="24"/>
        </w:rPr>
        <w:t>四、交货时间、地点、方式：见附件。</w:t>
      </w:r>
    </w:p>
    <w:p w14:paraId="3F91BDB9">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45CC06D9">
      <w:pPr>
        <w:tabs>
          <w:tab w:val="left" w:pos="360"/>
          <w:tab w:val="left" w:pos="721"/>
        </w:tabs>
        <w:spacing w:line="520" w:lineRule="exact"/>
        <w:rPr>
          <w:sz w:val="24"/>
          <w:szCs w:val="24"/>
        </w:rPr>
      </w:pPr>
      <w:r>
        <w:rPr>
          <w:sz w:val="24"/>
          <w:szCs w:val="24"/>
        </w:rPr>
        <w:t xml:space="preserve">    六、验收工作由需方负责对合同进行验收。</w:t>
      </w:r>
    </w:p>
    <w:p w14:paraId="6EF3573E">
      <w:pPr>
        <w:tabs>
          <w:tab w:val="left" w:pos="360"/>
        </w:tabs>
        <w:spacing w:line="520" w:lineRule="exact"/>
        <w:rPr>
          <w:sz w:val="24"/>
          <w:szCs w:val="24"/>
        </w:rPr>
      </w:pPr>
      <w:r>
        <w:rPr>
          <w:sz w:val="24"/>
          <w:szCs w:val="24"/>
        </w:rPr>
        <w:t xml:space="preserve">    七、货款支付方式：见附件。</w:t>
      </w:r>
    </w:p>
    <w:p w14:paraId="3D3B521F">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2938952D">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7869AB4E">
      <w:pPr>
        <w:tabs>
          <w:tab w:val="left" w:pos="0"/>
          <w:tab w:val="left" w:pos="721"/>
        </w:tabs>
        <w:spacing w:line="520" w:lineRule="exact"/>
        <w:ind w:firstLine="513" w:firstLineChars="214"/>
        <w:rPr>
          <w:sz w:val="24"/>
          <w:szCs w:val="24"/>
        </w:rPr>
      </w:pPr>
      <w:r>
        <w:rPr>
          <w:sz w:val="24"/>
          <w:szCs w:val="24"/>
        </w:rPr>
        <w:t>帐       号：</w:t>
      </w:r>
      <w:r>
        <w:rPr>
          <w:sz w:val="24"/>
          <w:szCs w:val="24"/>
          <w:u w:val="single"/>
        </w:rPr>
        <w:t xml:space="preserve">                                                   </w:t>
      </w:r>
      <w:r>
        <w:rPr>
          <w:szCs w:val="24"/>
        </w:rPr>
        <w:t>。</w:t>
      </w:r>
    </w:p>
    <w:p w14:paraId="11624ACC">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6281DBC2">
      <w:pPr>
        <w:pStyle w:val="29"/>
        <w:spacing w:line="520" w:lineRule="exact"/>
        <w:ind w:left="-105" w:leftChars="-50" w:firstLine="480" w:firstLineChars="200"/>
        <w:rPr>
          <w:sz w:val="24"/>
          <w:szCs w:val="24"/>
        </w:rPr>
      </w:pPr>
      <w:r>
        <w:rPr>
          <w:sz w:val="24"/>
          <w:szCs w:val="24"/>
        </w:rPr>
        <w:t>九、有关涉及本合同供方向天津市</w:t>
      </w:r>
      <w:r>
        <w:rPr>
          <w:rFonts w:hint="eastAsia"/>
          <w:sz w:val="24"/>
          <w:szCs w:val="24"/>
        </w:rPr>
        <w:t>西青区</w:t>
      </w:r>
      <w:r>
        <w:rPr>
          <w:sz w:val="24"/>
          <w:szCs w:val="24"/>
        </w:rPr>
        <w:t>政府采购中心所提交的投标文件及有关澄清资料和服务承诺均视为本合同不可分割的部分，对供方具有约束力。</w:t>
      </w:r>
    </w:p>
    <w:p w14:paraId="35149A3F">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48"/>
        <w:tblW w:w="0" w:type="auto"/>
        <w:tblInd w:w="0" w:type="dxa"/>
        <w:tblLayout w:type="autofit"/>
        <w:tblCellMar>
          <w:top w:w="0" w:type="dxa"/>
          <w:left w:w="108" w:type="dxa"/>
          <w:bottom w:w="0" w:type="dxa"/>
          <w:right w:w="108" w:type="dxa"/>
        </w:tblCellMar>
      </w:tblPr>
      <w:tblGrid>
        <w:gridCol w:w="4261"/>
        <w:gridCol w:w="4261"/>
      </w:tblGrid>
      <w:tr w14:paraId="3CB28A00">
        <w:tblPrEx>
          <w:tblCellMar>
            <w:top w:w="0" w:type="dxa"/>
            <w:left w:w="108" w:type="dxa"/>
            <w:bottom w:w="0" w:type="dxa"/>
            <w:right w:w="108" w:type="dxa"/>
          </w:tblCellMar>
        </w:tblPrEx>
        <w:tc>
          <w:tcPr>
            <w:tcW w:w="4261" w:type="dxa"/>
          </w:tcPr>
          <w:p w14:paraId="2A422045">
            <w:pPr>
              <w:tabs>
                <w:tab w:val="left" w:pos="0"/>
                <w:tab w:val="left" w:pos="315"/>
              </w:tabs>
              <w:spacing w:line="520" w:lineRule="exact"/>
              <w:rPr>
                <w:sz w:val="24"/>
                <w:szCs w:val="24"/>
              </w:rPr>
            </w:pPr>
            <w:r>
              <w:rPr>
                <w:sz w:val="24"/>
                <w:szCs w:val="24"/>
              </w:rPr>
              <w:t xml:space="preserve">供方（公章）： </w:t>
            </w:r>
          </w:p>
        </w:tc>
        <w:tc>
          <w:tcPr>
            <w:tcW w:w="4261" w:type="dxa"/>
          </w:tcPr>
          <w:p w14:paraId="493DB784">
            <w:pPr>
              <w:tabs>
                <w:tab w:val="left" w:pos="0"/>
                <w:tab w:val="left" w:pos="315"/>
              </w:tabs>
              <w:spacing w:line="520" w:lineRule="exact"/>
              <w:rPr>
                <w:sz w:val="24"/>
                <w:szCs w:val="24"/>
              </w:rPr>
            </w:pPr>
            <w:r>
              <w:rPr>
                <w:sz w:val="24"/>
                <w:szCs w:val="24"/>
              </w:rPr>
              <w:t xml:space="preserve">需方（公章）： </w:t>
            </w:r>
          </w:p>
        </w:tc>
      </w:tr>
      <w:tr w14:paraId="3E31B632">
        <w:tblPrEx>
          <w:tblCellMar>
            <w:top w:w="0" w:type="dxa"/>
            <w:left w:w="108" w:type="dxa"/>
            <w:bottom w:w="0" w:type="dxa"/>
            <w:right w:w="108" w:type="dxa"/>
          </w:tblCellMar>
        </w:tblPrEx>
        <w:tc>
          <w:tcPr>
            <w:tcW w:w="4261" w:type="dxa"/>
          </w:tcPr>
          <w:p w14:paraId="16F5B82F">
            <w:pPr>
              <w:tabs>
                <w:tab w:val="left" w:pos="0"/>
                <w:tab w:val="left" w:pos="315"/>
              </w:tabs>
              <w:spacing w:line="520" w:lineRule="exact"/>
              <w:rPr>
                <w:sz w:val="24"/>
                <w:szCs w:val="24"/>
              </w:rPr>
            </w:pPr>
            <w:r>
              <w:rPr>
                <w:sz w:val="24"/>
                <w:szCs w:val="24"/>
              </w:rPr>
              <w:t xml:space="preserve">地址：  </w:t>
            </w:r>
          </w:p>
        </w:tc>
        <w:tc>
          <w:tcPr>
            <w:tcW w:w="4261" w:type="dxa"/>
          </w:tcPr>
          <w:p w14:paraId="215A4F08">
            <w:pPr>
              <w:tabs>
                <w:tab w:val="left" w:pos="0"/>
                <w:tab w:val="left" w:pos="315"/>
              </w:tabs>
              <w:spacing w:line="520" w:lineRule="exact"/>
              <w:rPr>
                <w:sz w:val="24"/>
                <w:szCs w:val="24"/>
              </w:rPr>
            </w:pPr>
            <w:r>
              <w:rPr>
                <w:sz w:val="24"/>
                <w:szCs w:val="24"/>
              </w:rPr>
              <w:t xml:space="preserve">地址： </w:t>
            </w:r>
          </w:p>
        </w:tc>
      </w:tr>
      <w:tr w14:paraId="63015C29">
        <w:tblPrEx>
          <w:tblCellMar>
            <w:top w:w="0" w:type="dxa"/>
            <w:left w:w="108" w:type="dxa"/>
            <w:bottom w:w="0" w:type="dxa"/>
            <w:right w:w="108" w:type="dxa"/>
          </w:tblCellMar>
        </w:tblPrEx>
        <w:tc>
          <w:tcPr>
            <w:tcW w:w="4261" w:type="dxa"/>
          </w:tcPr>
          <w:p w14:paraId="0FC066AB">
            <w:pPr>
              <w:tabs>
                <w:tab w:val="left" w:pos="360"/>
              </w:tabs>
              <w:spacing w:line="520" w:lineRule="exact"/>
              <w:rPr>
                <w:sz w:val="24"/>
                <w:szCs w:val="24"/>
              </w:rPr>
            </w:pPr>
            <w:r>
              <w:rPr>
                <w:sz w:val="24"/>
                <w:szCs w:val="24"/>
              </w:rPr>
              <w:t xml:space="preserve">法定代表人： </w:t>
            </w:r>
          </w:p>
        </w:tc>
        <w:tc>
          <w:tcPr>
            <w:tcW w:w="4261" w:type="dxa"/>
          </w:tcPr>
          <w:p w14:paraId="60D71AFB">
            <w:pPr>
              <w:tabs>
                <w:tab w:val="left" w:pos="360"/>
              </w:tabs>
              <w:spacing w:line="520" w:lineRule="exact"/>
              <w:rPr>
                <w:sz w:val="24"/>
                <w:szCs w:val="24"/>
              </w:rPr>
            </w:pPr>
            <w:r>
              <w:rPr>
                <w:sz w:val="24"/>
                <w:szCs w:val="24"/>
              </w:rPr>
              <w:t xml:space="preserve">法定代表人： </w:t>
            </w:r>
          </w:p>
        </w:tc>
      </w:tr>
      <w:tr w14:paraId="4A12D961">
        <w:tblPrEx>
          <w:tblCellMar>
            <w:top w:w="0" w:type="dxa"/>
            <w:left w:w="108" w:type="dxa"/>
            <w:bottom w:w="0" w:type="dxa"/>
            <w:right w:w="108" w:type="dxa"/>
          </w:tblCellMar>
        </w:tblPrEx>
        <w:tc>
          <w:tcPr>
            <w:tcW w:w="4261" w:type="dxa"/>
          </w:tcPr>
          <w:p w14:paraId="7DAD6376">
            <w:pPr>
              <w:tabs>
                <w:tab w:val="left" w:pos="360"/>
              </w:tabs>
              <w:spacing w:line="520" w:lineRule="exact"/>
              <w:rPr>
                <w:sz w:val="24"/>
                <w:szCs w:val="24"/>
              </w:rPr>
            </w:pPr>
            <w:r>
              <w:rPr>
                <w:sz w:val="24"/>
                <w:szCs w:val="24"/>
              </w:rPr>
              <w:t xml:space="preserve">委托代理人： </w:t>
            </w:r>
          </w:p>
        </w:tc>
        <w:tc>
          <w:tcPr>
            <w:tcW w:w="4261" w:type="dxa"/>
          </w:tcPr>
          <w:p w14:paraId="123692CD">
            <w:pPr>
              <w:tabs>
                <w:tab w:val="left" w:pos="360"/>
              </w:tabs>
              <w:spacing w:line="520" w:lineRule="exact"/>
              <w:rPr>
                <w:sz w:val="24"/>
                <w:szCs w:val="24"/>
              </w:rPr>
            </w:pPr>
            <w:r>
              <w:rPr>
                <w:sz w:val="24"/>
                <w:szCs w:val="24"/>
              </w:rPr>
              <w:t xml:space="preserve">委托代理人： </w:t>
            </w:r>
          </w:p>
        </w:tc>
      </w:tr>
      <w:tr w14:paraId="02868FA5">
        <w:tblPrEx>
          <w:tblCellMar>
            <w:top w:w="0" w:type="dxa"/>
            <w:left w:w="108" w:type="dxa"/>
            <w:bottom w:w="0" w:type="dxa"/>
            <w:right w:w="108" w:type="dxa"/>
          </w:tblCellMar>
        </w:tblPrEx>
        <w:tc>
          <w:tcPr>
            <w:tcW w:w="4261" w:type="dxa"/>
          </w:tcPr>
          <w:p w14:paraId="7564AEA8">
            <w:pPr>
              <w:tabs>
                <w:tab w:val="left" w:pos="360"/>
              </w:tabs>
              <w:spacing w:line="520" w:lineRule="exact"/>
              <w:rPr>
                <w:sz w:val="24"/>
                <w:szCs w:val="24"/>
              </w:rPr>
            </w:pPr>
            <w:r>
              <w:rPr>
                <w:sz w:val="24"/>
                <w:szCs w:val="24"/>
              </w:rPr>
              <w:t>电话：</w:t>
            </w:r>
          </w:p>
        </w:tc>
        <w:tc>
          <w:tcPr>
            <w:tcW w:w="4261" w:type="dxa"/>
          </w:tcPr>
          <w:p w14:paraId="3F4BF5E7">
            <w:pPr>
              <w:tabs>
                <w:tab w:val="left" w:pos="360"/>
              </w:tabs>
              <w:spacing w:line="520" w:lineRule="exact"/>
              <w:rPr>
                <w:sz w:val="24"/>
                <w:szCs w:val="24"/>
              </w:rPr>
            </w:pPr>
            <w:r>
              <w:rPr>
                <w:sz w:val="24"/>
                <w:szCs w:val="24"/>
              </w:rPr>
              <w:t>电话：</w:t>
            </w:r>
          </w:p>
        </w:tc>
      </w:tr>
    </w:tbl>
    <w:p w14:paraId="03DFEA04">
      <w:pPr>
        <w:rPr>
          <w:sz w:val="24"/>
          <w:szCs w:val="24"/>
        </w:rPr>
      </w:pPr>
    </w:p>
    <w:p w14:paraId="73ECD645">
      <w:pPr>
        <w:rPr>
          <w:szCs w:val="24"/>
        </w:rPr>
      </w:pPr>
      <w:r>
        <w:rPr>
          <w:sz w:val="24"/>
          <w:szCs w:val="24"/>
        </w:rPr>
        <w:t>时间：20</w:t>
      </w:r>
      <w:r>
        <w:rPr>
          <w:rFonts w:hint="eastAsia"/>
          <w:sz w:val="24"/>
          <w:szCs w:val="24"/>
        </w:rPr>
        <w:t xml:space="preserve">  </w:t>
      </w:r>
      <w:r>
        <w:rPr>
          <w:sz w:val="24"/>
          <w:szCs w:val="24"/>
        </w:rPr>
        <w:t>年  月  日</w:t>
      </w:r>
    </w:p>
    <w:p w14:paraId="3A82B0DF">
      <w:pPr>
        <w:jc w:val="center"/>
        <w:rPr>
          <w:b/>
          <w:sz w:val="30"/>
          <w:szCs w:val="30"/>
        </w:rPr>
      </w:pPr>
      <w:r>
        <w:rPr>
          <w:b/>
          <w:sz w:val="30"/>
          <w:szCs w:val="30"/>
        </w:rPr>
        <w:br w:type="page"/>
      </w:r>
      <w:r>
        <w:rPr>
          <w:b/>
          <w:sz w:val="30"/>
          <w:szCs w:val="30"/>
        </w:rPr>
        <w:t>合同特殊条款</w:t>
      </w:r>
    </w:p>
    <w:p w14:paraId="48289B6E">
      <w:pPr>
        <w:tabs>
          <w:tab w:val="left" w:pos="360"/>
        </w:tabs>
        <w:spacing w:line="520" w:lineRule="exact"/>
        <w:ind w:firstLine="410" w:firstLineChars="171"/>
        <w:rPr>
          <w:sz w:val="24"/>
          <w:szCs w:val="24"/>
        </w:rPr>
      </w:pPr>
    </w:p>
    <w:p w14:paraId="5A86AED9">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02143E84">
      <w:pPr>
        <w:tabs>
          <w:tab w:val="left" w:pos="360"/>
        </w:tabs>
        <w:spacing w:line="520" w:lineRule="exact"/>
        <w:ind w:firstLine="410" w:firstLineChars="171"/>
        <w:rPr>
          <w:sz w:val="24"/>
          <w:szCs w:val="24"/>
        </w:rPr>
      </w:pPr>
      <w:r>
        <w:rPr>
          <w:sz w:val="24"/>
          <w:szCs w:val="24"/>
        </w:rPr>
        <w:t xml:space="preserve"> 合同特殊条款由中标单位和货物（或工程、服务）需求方及代理方根据货物项目的具体情况协商拟订。</w:t>
      </w:r>
    </w:p>
    <w:p w14:paraId="13E48707">
      <w:pPr>
        <w:autoSpaceDE w:val="0"/>
        <w:autoSpaceDN w:val="0"/>
        <w:adjustRightInd w:val="0"/>
        <w:spacing w:line="360" w:lineRule="auto"/>
        <w:ind w:firstLine="480" w:firstLineChars="200"/>
        <w:rPr>
          <w:sz w:val="24"/>
        </w:rPr>
      </w:pPr>
    </w:p>
    <w:p w14:paraId="5A8F24ED">
      <w:pPr>
        <w:widowControl/>
        <w:jc w:val="left"/>
        <w:rPr>
          <w:sz w:val="24"/>
        </w:rPr>
      </w:pPr>
      <w:r>
        <w:rPr>
          <w:sz w:val="24"/>
        </w:rPr>
        <w:br w:type="page"/>
      </w:r>
    </w:p>
    <w:p w14:paraId="06112434">
      <w:pPr>
        <w:pStyle w:val="35"/>
        <w:rPr>
          <w:rFonts w:ascii="Times New Roman" w:hAnsi="Times New Roman"/>
        </w:rPr>
      </w:pPr>
      <w:r>
        <w:rPr>
          <w:rFonts w:ascii="Times New Roman" w:hAnsi="Times New Roman"/>
        </w:rPr>
        <w:t>第五部分  投标文件格式</w:t>
      </w:r>
    </w:p>
    <w:p w14:paraId="2C35C48F">
      <w:pPr>
        <w:autoSpaceDN w:val="0"/>
        <w:spacing w:line="360" w:lineRule="auto"/>
        <w:jc w:val="center"/>
        <w:rPr>
          <w:b/>
          <w:bCs/>
          <w:sz w:val="24"/>
        </w:rPr>
      </w:pPr>
      <w:r>
        <w:rPr>
          <w:b/>
          <w:bCs/>
          <w:sz w:val="24"/>
        </w:rPr>
        <w:t>投标文件封面格式</w:t>
      </w:r>
    </w:p>
    <w:p w14:paraId="5E4D77B6">
      <w:pPr>
        <w:autoSpaceDE w:val="0"/>
        <w:autoSpaceDN w:val="0"/>
        <w:adjustRightInd w:val="0"/>
        <w:spacing w:line="520" w:lineRule="exact"/>
      </w:pPr>
    </w:p>
    <w:p w14:paraId="45FC16AB">
      <w:pPr>
        <w:autoSpaceDE w:val="0"/>
        <w:autoSpaceDN w:val="0"/>
        <w:adjustRightInd w:val="0"/>
        <w:spacing w:line="520" w:lineRule="exact"/>
        <w:rPr>
          <w:b/>
          <w:kern w:val="0"/>
          <w:sz w:val="24"/>
        </w:rPr>
      </w:pPr>
      <w:r>
        <w:drawing>
          <wp:anchor distT="0" distB="0" distL="114300" distR="114300" simplePos="0" relativeHeight="251659264"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39E672D">
      <w:pPr>
        <w:autoSpaceDE w:val="0"/>
        <w:autoSpaceDN w:val="0"/>
        <w:adjustRightInd w:val="0"/>
        <w:spacing w:line="520" w:lineRule="exact"/>
        <w:rPr>
          <w:b/>
          <w:kern w:val="0"/>
          <w:sz w:val="24"/>
        </w:rPr>
      </w:pPr>
    </w:p>
    <w:p w14:paraId="20E9852D">
      <w:pPr>
        <w:autoSpaceDE w:val="0"/>
        <w:autoSpaceDN w:val="0"/>
        <w:adjustRightInd w:val="0"/>
        <w:spacing w:line="520" w:lineRule="exact"/>
        <w:rPr>
          <w:b/>
          <w:kern w:val="0"/>
          <w:sz w:val="24"/>
        </w:rPr>
      </w:pPr>
    </w:p>
    <w:p w14:paraId="0BD00B5C">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6941BF67">
      <w:pPr>
        <w:autoSpaceDE w:val="0"/>
        <w:autoSpaceDN w:val="0"/>
        <w:adjustRightInd w:val="0"/>
        <w:spacing w:line="520" w:lineRule="exact"/>
        <w:rPr>
          <w:b/>
          <w:kern w:val="0"/>
          <w:sz w:val="36"/>
          <w:szCs w:val="36"/>
        </w:rPr>
      </w:pPr>
    </w:p>
    <w:p w14:paraId="14BAEE01">
      <w:pPr>
        <w:autoSpaceDE w:val="0"/>
        <w:autoSpaceDN w:val="0"/>
        <w:adjustRightInd w:val="0"/>
        <w:spacing w:line="520" w:lineRule="exact"/>
        <w:jc w:val="center"/>
        <w:rPr>
          <w:b/>
          <w:kern w:val="0"/>
          <w:sz w:val="24"/>
        </w:rPr>
      </w:pPr>
      <w:r>
        <w:rPr>
          <w:b/>
          <w:kern w:val="0"/>
          <w:sz w:val="24"/>
        </w:rPr>
        <w:t>（加盖电子签章）</w:t>
      </w:r>
    </w:p>
    <w:p w14:paraId="38A8F915">
      <w:pPr>
        <w:spacing w:before="93" w:beforeLines="30" w:after="218" w:afterLines="70" w:line="540" w:lineRule="exact"/>
        <w:ind w:left="630" w:leftChars="300"/>
        <w:rPr>
          <w:b/>
          <w:sz w:val="34"/>
          <w:szCs w:val="34"/>
        </w:rPr>
      </w:pPr>
      <w:r>
        <w:rPr>
          <w:b/>
          <w:sz w:val="34"/>
          <w:szCs w:val="34"/>
        </w:rPr>
        <w:t>项目编号：</w:t>
      </w:r>
    </w:p>
    <w:p w14:paraId="260000A0">
      <w:pPr>
        <w:spacing w:before="93" w:beforeLines="30" w:after="218" w:afterLines="70" w:line="540" w:lineRule="exact"/>
        <w:ind w:left="2152" w:leftChars="300" w:hanging="1522" w:hangingChars="446"/>
        <w:rPr>
          <w:b/>
          <w:sz w:val="34"/>
          <w:szCs w:val="34"/>
        </w:rPr>
      </w:pPr>
      <w:r>
        <w:rPr>
          <w:b/>
          <w:sz w:val="34"/>
          <w:szCs w:val="34"/>
        </w:rPr>
        <w:t>项目名称：</w:t>
      </w:r>
    </w:p>
    <w:p w14:paraId="123808F5">
      <w:pPr>
        <w:spacing w:before="93" w:beforeLines="30" w:after="218" w:afterLines="70" w:line="540" w:lineRule="exact"/>
        <w:ind w:left="2152" w:leftChars="300" w:hanging="1522" w:hangingChars="446"/>
        <w:rPr>
          <w:b/>
          <w:sz w:val="34"/>
          <w:szCs w:val="34"/>
        </w:rPr>
      </w:pPr>
      <w:r>
        <w:rPr>
          <w:b/>
          <w:sz w:val="34"/>
          <w:szCs w:val="34"/>
        </w:rPr>
        <w:t>所投包号：</w:t>
      </w:r>
    </w:p>
    <w:p w14:paraId="2DC62064">
      <w:pPr>
        <w:spacing w:before="93" w:beforeLines="30" w:after="218" w:afterLines="70" w:line="540" w:lineRule="exact"/>
        <w:ind w:left="630" w:leftChars="300"/>
        <w:rPr>
          <w:b/>
          <w:sz w:val="34"/>
          <w:szCs w:val="34"/>
        </w:rPr>
      </w:pPr>
      <w:r>
        <w:rPr>
          <w:b/>
          <w:sz w:val="34"/>
          <w:szCs w:val="34"/>
        </w:rPr>
        <w:t>投标单位名称：</w:t>
      </w:r>
    </w:p>
    <w:p w14:paraId="3CC205CF">
      <w:pPr>
        <w:spacing w:before="93" w:beforeLines="30" w:after="218" w:afterLines="70" w:line="540" w:lineRule="exact"/>
        <w:ind w:left="630" w:leftChars="300"/>
        <w:rPr>
          <w:b/>
          <w:sz w:val="34"/>
          <w:szCs w:val="34"/>
        </w:rPr>
      </w:pPr>
      <w:r>
        <w:rPr>
          <w:rFonts w:hint="eastAsia"/>
          <w:b/>
          <w:sz w:val="34"/>
          <w:szCs w:val="34"/>
        </w:rPr>
        <w:t>投标代表人姓名：</w:t>
      </w:r>
    </w:p>
    <w:p w14:paraId="0C8F898E">
      <w:pPr>
        <w:spacing w:before="93" w:beforeLines="30" w:after="218" w:afterLines="70" w:line="540" w:lineRule="exact"/>
        <w:ind w:left="630" w:leftChars="300"/>
        <w:rPr>
          <w:b/>
          <w:sz w:val="34"/>
          <w:szCs w:val="34"/>
        </w:rPr>
      </w:pPr>
    </w:p>
    <w:p w14:paraId="212F69B6">
      <w:pPr>
        <w:spacing w:before="93" w:beforeLines="30" w:after="218" w:afterLines="70" w:line="540" w:lineRule="exact"/>
        <w:ind w:left="630" w:leftChars="300"/>
        <w:rPr>
          <w:b/>
          <w:sz w:val="34"/>
          <w:szCs w:val="34"/>
        </w:rPr>
      </w:pPr>
    </w:p>
    <w:p w14:paraId="68010BF5">
      <w:pPr>
        <w:spacing w:before="93" w:beforeLines="30" w:after="218" w:afterLines="70" w:line="540" w:lineRule="exact"/>
        <w:ind w:left="630" w:leftChars="300"/>
        <w:rPr>
          <w:b/>
          <w:sz w:val="34"/>
          <w:szCs w:val="34"/>
        </w:rPr>
      </w:pPr>
    </w:p>
    <w:p w14:paraId="7C737ACF">
      <w:pPr>
        <w:spacing w:before="93" w:beforeLines="30" w:after="218" w:afterLines="70" w:line="540" w:lineRule="exact"/>
        <w:ind w:left="630" w:leftChars="300"/>
        <w:rPr>
          <w:b/>
          <w:bCs/>
          <w:sz w:val="24"/>
        </w:rPr>
      </w:pPr>
      <w:r>
        <w:rPr>
          <w:b/>
          <w:sz w:val="34"/>
          <w:szCs w:val="34"/>
        </w:rPr>
        <w:t>投标日期：   年   月   日</w:t>
      </w:r>
    </w:p>
    <w:p w14:paraId="1460BD08">
      <w:pPr>
        <w:widowControl/>
        <w:jc w:val="left"/>
        <w:rPr>
          <w:b/>
          <w:bCs/>
          <w:sz w:val="24"/>
        </w:rPr>
      </w:pPr>
      <w:r>
        <w:rPr>
          <w:b/>
          <w:bCs/>
          <w:sz w:val="24"/>
        </w:rPr>
        <w:br w:type="page"/>
      </w:r>
    </w:p>
    <w:p w14:paraId="52966239">
      <w:pPr>
        <w:autoSpaceDN w:val="0"/>
        <w:spacing w:line="360" w:lineRule="auto"/>
        <w:jc w:val="center"/>
        <w:rPr>
          <w:b/>
          <w:bCs/>
          <w:sz w:val="24"/>
        </w:rPr>
      </w:pPr>
      <w:r>
        <w:rPr>
          <w:b/>
          <w:bCs/>
          <w:sz w:val="24"/>
        </w:rPr>
        <w:t>投标文件总目录</w:t>
      </w:r>
    </w:p>
    <w:p w14:paraId="3FB2144F">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4ABA23F1">
      <w:pPr>
        <w:widowControl/>
        <w:jc w:val="center"/>
        <w:rPr>
          <w:b/>
          <w:sz w:val="24"/>
        </w:rPr>
      </w:pPr>
    </w:p>
    <w:p w14:paraId="688E6B70">
      <w:pPr>
        <w:widowControl/>
        <w:jc w:val="left"/>
        <w:rPr>
          <w:b/>
          <w:sz w:val="24"/>
        </w:rPr>
      </w:pPr>
      <w:r>
        <w:rPr>
          <w:b/>
          <w:sz w:val="24"/>
        </w:rPr>
        <w:br w:type="page"/>
      </w:r>
    </w:p>
    <w:p w14:paraId="2F94CC25">
      <w:pPr>
        <w:widowControl/>
        <w:jc w:val="center"/>
        <w:rPr>
          <w:b/>
          <w:sz w:val="24"/>
        </w:rPr>
      </w:pPr>
      <w:r>
        <w:rPr>
          <w:b/>
          <w:sz w:val="24"/>
        </w:rPr>
        <w:t>评分因素及评标标准页码检索</w:t>
      </w:r>
    </w:p>
    <w:p w14:paraId="76419F87">
      <w:pPr>
        <w:widowControl/>
        <w:jc w:val="center"/>
        <w:rPr>
          <w:b/>
          <w:sz w:val="24"/>
        </w:rPr>
      </w:pPr>
      <w:r>
        <w:rPr>
          <w:b/>
          <w:bCs/>
          <w:sz w:val="24"/>
        </w:rPr>
        <w:t>（需投标人按招标文件“评分因素及评标标准”中每个评分项逐项列明页码）</w:t>
      </w:r>
    </w:p>
    <w:p w14:paraId="040E35B0">
      <w:pPr>
        <w:widowControl/>
        <w:jc w:val="left"/>
        <w:rPr>
          <w:sz w:val="24"/>
        </w:rPr>
      </w:pPr>
      <w:r>
        <w:rPr>
          <w:sz w:val="24"/>
        </w:rPr>
        <w:br w:type="page"/>
      </w:r>
    </w:p>
    <w:p w14:paraId="616A4366">
      <w:pPr>
        <w:tabs>
          <w:tab w:val="left" w:pos="360"/>
        </w:tabs>
        <w:spacing w:after="312" w:afterLines="100" w:line="360" w:lineRule="auto"/>
        <w:rPr>
          <w:b/>
          <w:sz w:val="24"/>
        </w:rPr>
      </w:pPr>
      <w:r>
        <w:rPr>
          <w:b/>
          <w:sz w:val="24"/>
        </w:rPr>
        <w:t>附件1</w:t>
      </w:r>
    </w:p>
    <w:p w14:paraId="181DF216">
      <w:pPr>
        <w:autoSpaceDN w:val="0"/>
        <w:spacing w:line="360" w:lineRule="auto"/>
        <w:jc w:val="center"/>
        <w:rPr>
          <w:b/>
          <w:bCs/>
          <w:sz w:val="24"/>
        </w:rPr>
      </w:pPr>
      <w:r>
        <w:rPr>
          <w:b/>
          <w:bCs/>
          <w:sz w:val="24"/>
        </w:rPr>
        <w:t>投标书</w:t>
      </w:r>
    </w:p>
    <w:p w14:paraId="37279919">
      <w:pPr>
        <w:spacing w:line="360" w:lineRule="auto"/>
        <w:rPr>
          <w:sz w:val="24"/>
        </w:rPr>
      </w:pPr>
      <w:r>
        <w:rPr>
          <w:sz w:val="24"/>
        </w:rPr>
        <w:t>致：天津市</w:t>
      </w:r>
      <w:r>
        <w:rPr>
          <w:rFonts w:hint="eastAsia"/>
          <w:sz w:val="24"/>
        </w:rPr>
        <w:t>西青区</w:t>
      </w:r>
      <w:r>
        <w:rPr>
          <w:sz w:val="24"/>
        </w:rPr>
        <w:t>政府采购中心</w:t>
      </w:r>
    </w:p>
    <w:p w14:paraId="14363FDB">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4065B6E6">
      <w:pPr>
        <w:spacing w:line="360" w:lineRule="auto"/>
        <w:ind w:firstLine="480" w:firstLineChars="200"/>
        <w:rPr>
          <w:sz w:val="24"/>
        </w:rPr>
      </w:pPr>
      <w:r>
        <w:rPr>
          <w:sz w:val="24"/>
        </w:rPr>
        <w:t>据此函，签字代表宣布同意如下：</w:t>
      </w:r>
    </w:p>
    <w:p w14:paraId="43F32DDA">
      <w:pPr>
        <w:spacing w:line="360" w:lineRule="auto"/>
        <w:ind w:firstLine="480" w:firstLineChars="200"/>
        <w:rPr>
          <w:sz w:val="24"/>
        </w:rPr>
      </w:pPr>
      <w:r>
        <w:rPr>
          <w:sz w:val="24"/>
        </w:rPr>
        <w:t>1. 所附投标报价表中规定的应提供和交付的服务投标总价为：</w:t>
      </w:r>
    </w:p>
    <w:p w14:paraId="16482816">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376A2130">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4BC3C984">
      <w:pPr>
        <w:spacing w:line="360" w:lineRule="auto"/>
        <w:ind w:firstLine="480" w:firstLineChars="200"/>
        <w:rPr>
          <w:sz w:val="24"/>
        </w:rPr>
      </w:pPr>
      <w:r>
        <w:rPr>
          <w:sz w:val="24"/>
        </w:rPr>
        <w:t>……</w:t>
      </w:r>
    </w:p>
    <w:p w14:paraId="25EF8654">
      <w:pPr>
        <w:spacing w:line="360" w:lineRule="auto"/>
        <w:ind w:firstLine="480" w:firstLineChars="200"/>
        <w:rPr>
          <w:sz w:val="24"/>
        </w:rPr>
      </w:pPr>
      <w:r>
        <w:rPr>
          <w:sz w:val="24"/>
        </w:rPr>
        <w:t>2. 我公司将按招标文件的规定履行合同责任和义务。</w:t>
      </w:r>
    </w:p>
    <w:p w14:paraId="38B3BBE5">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7718FC76">
      <w:pPr>
        <w:spacing w:line="360" w:lineRule="auto"/>
        <w:ind w:firstLine="480" w:firstLineChars="200"/>
        <w:rPr>
          <w:sz w:val="24"/>
        </w:rPr>
      </w:pPr>
      <w:r>
        <w:rPr>
          <w:sz w:val="24"/>
        </w:rPr>
        <w:t>4. 我公司的投标有效期为开标之日起60天。</w:t>
      </w:r>
    </w:p>
    <w:p w14:paraId="55D38791">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2DC3FA52">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680B1E1">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A8685C1">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53C75D7B">
      <w:pPr>
        <w:spacing w:line="360" w:lineRule="auto"/>
        <w:ind w:firstLine="480"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1B2BA53">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62487B21">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5565EB10">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5FED7C3E">
      <w:pPr>
        <w:spacing w:line="360" w:lineRule="auto"/>
        <w:ind w:firstLine="480" w:firstLineChars="200"/>
        <w:rPr>
          <w:sz w:val="24"/>
        </w:rPr>
      </w:pPr>
      <w:r>
        <w:rPr>
          <w:rFonts w:hint="eastAsia"/>
          <w:sz w:val="24"/>
        </w:rPr>
        <w:t>纳税人识别号：</w:t>
      </w:r>
    </w:p>
    <w:p w14:paraId="6F659FC8">
      <w:pPr>
        <w:spacing w:line="360" w:lineRule="auto"/>
        <w:ind w:firstLine="480" w:firstLineChars="200"/>
        <w:rPr>
          <w:sz w:val="24"/>
        </w:rPr>
      </w:pPr>
      <w:r>
        <w:rPr>
          <w:rFonts w:hint="eastAsia"/>
          <w:sz w:val="24"/>
        </w:rPr>
        <w:t>地址、电话：</w:t>
      </w:r>
    </w:p>
    <w:p w14:paraId="635BF686">
      <w:pPr>
        <w:spacing w:line="360" w:lineRule="auto"/>
        <w:ind w:firstLine="480" w:firstLineChars="200"/>
        <w:rPr>
          <w:sz w:val="24"/>
        </w:rPr>
      </w:pPr>
      <w:r>
        <w:rPr>
          <w:rFonts w:hint="eastAsia"/>
          <w:sz w:val="24"/>
        </w:rPr>
        <w:t>开户行及账号：</w:t>
      </w:r>
    </w:p>
    <w:p w14:paraId="2DFD2CDB">
      <w:pPr>
        <w:spacing w:line="360" w:lineRule="auto"/>
        <w:ind w:firstLine="480" w:firstLineChars="200"/>
        <w:rPr>
          <w:sz w:val="24"/>
        </w:rPr>
      </w:pPr>
      <w:r>
        <w:rPr>
          <w:rFonts w:hint="eastAsia"/>
          <w:sz w:val="24"/>
        </w:rPr>
        <w:t>开具发票类型：□增值税专用发票         □增值税普通发票</w:t>
      </w:r>
    </w:p>
    <w:p w14:paraId="328F35D9">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3CE385D7">
      <w:pPr>
        <w:spacing w:line="360" w:lineRule="auto"/>
        <w:ind w:firstLine="482" w:firstLineChars="200"/>
        <w:rPr>
          <w:b/>
          <w:sz w:val="24"/>
        </w:rPr>
      </w:pPr>
      <w:r>
        <w:rPr>
          <w:rFonts w:hint="eastAsia"/>
          <w:b/>
          <w:sz w:val="24"/>
        </w:rPr>
        <w:t>□</w:t>
      </w:r>
      <w:r>
        <w:rPr>
          <w:b/>
          <w:sz w:val="24"/>
        </w:rPr>
        <w:t>上门自取</w:t>
      </w:r>
    </w:p>
    <w:p w14:paraId="201CC190">
      <w:pPr>
        <w:spacing w:line="360" w:lineRule="auto"/>
        <w:ind w:firstLine="480" w:firstLineChars="200"/>
        <w:rPr>
          <w:sz w:val="24"/>
        </w:rPr>
      </w:pPr>
    </w:p>
    <w:p w14:paraId="4B7B0C77">
      <w:pPr>
        <w:spacing w:line="360" w:lineRule="auto"/>
        <w:ind w:firstLine="482" w:firstLineChars="200"/>
        <w:rPr>
          <w:b/>
          <w:sz w:val="24"/>
        </w:rPr>
      </w:pPr>
      <w:r>
        <w:rPr>
          <w:rFonts w:hint="eastAsia"/>
          <w:b/>
          <w:sz w:val="24"/>
        </w:rPr>
        <w:t>□</w:t>
      </w:r>
      <w:r>
        <w:rPr>
          <w:b/>
          <w:sz w:val="24"/>
        </w:rPr>
        <w:t>到付邮寄</w:t>
      </w:r>
    </w:p>
    <w:p w14:paraId="2AACF1A5">
      <w:pPr>
        <w:spacing w:line="360" w:lineRule="auto"/>
        <w:ind w:firstLine="480" w:firstLineChars="200"/>
        <w:rPr>
          <w:sz w:val="24"/>
        </w:rPr>
      </w:pPr>
      <w:r>
        <w:rPr>
          <w:sz w:val="24"/>
        </w:rPr>
        <w:t>邮寄地址</w:t>
      </w:r>
      <w:r>
        <w:rPr>
          <w:rFonts w:hint="eastAsia"/>
          <w:sz w:val="24"/>
        </w:rPr>
        <w:t>、邮编</w:t>
      </w:r>
      <w:r>
        <w:rPr>
          <w:sz w:val="24"/>
        </w:rPr>
        <w:t>：</w:t>
      </w:r>
    </w:p>
    <w:p w14:paraId="1C48EC1C">
      <w:pPr>
        <w:spacing w:line="360" w:lineRule="auto"/>
        <w:ind w:firstLine="480" w:firstLineChars="200"/>
        <w:rPr>
          <w:sz w:val="24"/>
        </w:rPr>
      </w:pPr>
      <w:r>
        <w:rPr>
          <w:sz w:val="24"/>
        </w:rPr>
        <w:t>邮寄联系人、手机号码：</w:t>
      </w:r>
    </w:p>
    <w:p w14:paraId="59E397FB">
      <w:pPr>
        <w:spacing w:line="360" w:lineRule="auto"/>
        <w:ind w:firstLine="4080" w:firstLineChars="1700"/>
        <w:rPr>
          <w:sz w:val="24"/>
        </w:rPr>
      </w:pPr>
    </w:p>
    <w:p w14:paraId="118C8BCE">
      <w:pPr>
        <w:spacing w:line="360" w:lineRule="auto"/>
        <w:ind w:firstLine="4080" w:firstLineChars="1700"/>
        <w:rPr>
          <w:sz w:val="24"/>
        </w:rPr>
      </w:pPr>
    </w:p>
    <w:p w14:paraId="170B6C2F">
      <w:pPr>
        <w:spacing w:line="360" w:lineRule="auto"/>
        <w:ind w:firstLine="4080" w:firstLineChars="1700"/>
        <w:rPr>
          <w:sz w:val="24"/>
        </w:rPr>
      </w:pPr>
      <w:r>
        <w:rPr>
          <w:sz w:val="24"/>
        </w:rPr>
        <w:t>投标人名称：</w:t>
      </w:r>
    </w:p>
    <w:p w14:paraId="2346FE69">
      <w:pPr>
        <w:spacing w:line="360" w:lineRule="auto"/>
        <w:ind w:firstLine="4080" w:firstLineChars="1700"/>
        <w:rPr>
          <w:sz w:val="24"/>
        </w:rPr>
      </w:pPr>
    </w:p>
    <w:p w14:paraId="726D581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90BE8B7">
      <w:pPr>
        <w:widowControl/>
        <w:jc w:val="left"/>
        <w:rPr>
          <w:sz w:val="24"/>
        </w:rPr>
      </w:pPr>
      <w:r>
        <w:rPr>
          <w:sz w:val="24"/>
        </w:rPr>
        <w:br w:type="page"/>
      </w:r>
    </w:p>
    <w:p w14:paraId="36C83B04">
      <w:pPr>
        <w:widowControl/>
        <w:jc w:val="left"/>
        <w:rPr>
          <w:b/>
          <w:sz w:val="24"/>
        </w:rPr>
      </w:pPr>
      <w:r>
        <w:rPr>
          <w:b/>
          <w:sz w:val="24"/>
        </w:rPr>
        <w:t>附件2</w:t>
      </w:r>
    </w:p>
    <w:p w14:paraId="6F82074E">
      <w:pPr>
        <w:autoSpaceDN w:val="0"/>
        <w:spacing w:line="360" w:lineRule="auto"/>
        <w:jc w:val="center"/>
        <w:rPr>
          <w:b/>
          <w:bCs/>
          <w:sz w:val="24"/>
        </w:rPr>
      </w:pPr>
      <w:r>
        <w:rPr>
          <w:b/>
          <w:bCs/>
          <w:sz w:val="24"/>
        </w:rPr>
        <w:t>开标一览表</w:t>
      </w:r>
    </w:p>
    <w:p w14:paraId="66E90C59">
      <w:pPr>
        <w:ind w:right="84"/>
        <w:rPr>
          <w:sz w:val="24"/>
        </w:rPr>
      </w:pPr>
    </w:p>
    <w:p w14:paraId="39FEF935">
      <w:pPr>
        <w:spacing w:line="460" w:lineRule="exact"/>
        <w:rPr>
          <w:sz w:val="24"/>
        </w:rPr>
      </w:pPr>
      <w:r>
        <w:rPr>
          <w:sz w:val="24"/>
        </w:rPr>
        <w:t>项目名称：</w:t>
      </w:r>
      <w:r>
        <w:rPr>
          <w:sz w:val="24"/>
          <w:u w:val="single"/>
        </w:rPr>
        <w:t xml:space="preserve">                    </w:t>
      </w:r>
    </w:p>
    <w:p w14:paraId="3A1A3061">
      <w:pPr>
        <w:spacing w:line="460" w:lineRule="exact"/>
        <w:rPr>
          <w:sz w:val="24"/>
        </w:rPr>
      </w:pPr>
      <w:r>
        <w:rPr>
          <w:sz w:val="24"/>
        </w:rPr>
        <w:t>项目编号：</w:t>
      </w:r>
      <w:r>
        <w:rPr>
          <w:sz w:val="24"/>
          <w:u w:val="single"/>
        </w:rPr>
        <w:t xml:space="preserve">                    </w:t>
      </w:r>
    </w:p>
    <w:p w14:paraId="5A064EFE">
      <w:pPr>
        <w:spacing w:line="460" w:lineRule="exact"/>
        <w:rPr>
          <w:sz w:val="24"/>
          <w:u w:val="single"/>
        </w:rPr>
      </w:pPr>
      <w:r>
        <w:rPr>
          <w:sz w:val="24"/>
        </w:rPr>
        <w:t>包号：</w:t>
      </w:r>
      <w:r>
        <w:rPr>
          <w:sz w:val="24"/>
          <w:u w:val="single"/>
        </w:rPr>
        <w:t xml:space="preserve">                        </w:t>
      </w:r>
    </w:p>
    <w:p w14:paraId="534A416E">
      <w:pPr>
        <w:spacing w:line="460" w:lineRule="exact"/>
        <w:rPr>
          <w:sz w:val="24"/>
        </w:rPr>
      </w:pPr>
      <w:r>
        <w:rPr>
          <w:sz w:val="24"/>
        </w:rPr>
        <w:t xml:space="preserve">                                                       单位：元</w:t>
      </w:r>
    </w:p>
    <w:tbl>
      <w:tblPr>
        <w:tblStyle w:val="4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60485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B71667B">
            <w:pPr>
              <w:spacing w:line="460" w:lineRule="exact"/>
              <w:jc w:val="center"/>
              <w:rPr>
                <w:sz w:val="24"/>
              </w:rPr>
            </w:pPr>
            <w:r>
              <w:rPr>
                <w:sz w:val="24"/>
              </w:rPr>
              <w:t>包号</w:t>
            </w:r>
          </w:p>
        </w:tc>
        <w:tc>
          <w:tcPr>
            <w:tcW w:w="1278" w:type="pct"/>
            <w:vAlign w:val="center"/>
          </w:tcPr>
          <w:p w14:paraId="11F397ED">
            <w:pPr>
              <w:spacing w:line="460" w:lineRule="exact"/>
              <w:jc w:val="center"/>
              <w:rPr>
                <w:sz w:val="24"/>
              </w:rPr>
            </w:pPr>
            <w:r>
              <w:rPr>
                <w:sz w:val="24"/>
              </w:rPr>
              <w:t>服务名称</w:t>
            </w:r>
          </w:p>
        </w:tc>
        <w:tc>
          <w:tcPr>
            <w:tcW w:w="806" w:type="pct"/>
            <w:vAlign w:val="center"/>
          </w:tcPr>
          <w:p w14:paraId="262E7738">
            <w:pPr>
              <w:spacing w:line="460" w:lineRule="exact"/>
              <w:jc w:val="center"/>
              <w:rPr>
                <w:sz w:val="24"/>
              </w:rPr>
            </w:pPr>
            <w:r>
              <w:rPr>
                <w:sz w:val="24"/>
              </w:rPr>
              <w:t>数量</w:t>
            </w:r>
          </w:p>
        </w:tc>
        <w:tc>
          <w:tcPr>
            <w:tcW w:w="1202" w:type="pct"/>
            <w:vAlign w:val="center"/>
          </w:tcPr>
          <w:p w14:paraId="45FB1F9D">
            <w:pPr>
              <w:spacing w:line="460" w:lineRule="exact"/>
              <w:jc w:val="center"/>
              <w:rPr>
                <w:sz w:val="24"/>
              </w:rPr>
            </w:pPr>
            <w:r>
              <w:rPr>
                <w:sz w:val="24"/>
              </w:rPr>
              <w:t>投标总价</w:t>
            </w:r>
          </w:p>
        </w:tc>
        <w:tc>
          <w:tcPr>
            <w:tcW w:w="984" w:type="pct"/>
            <w:vAlign w:val="center"/>
          </w:tcPr>
          <w:p w14:paraId="49905E94">
            <w:pPr>
              <w:spacing w:line="460" w:lineRule="exact"/>
              <w:jc w:val="center"/>
              <w:rPr>
                <w:sz w:val="24"/>
              </w:rPr>
            </w:pPr>
            <w:r>
              <w:rPr>
                <w:sz w:val="24"/>
              </w:rPr>
              <w:t>备注</w:t>
            </w:r>
          </w:p>
        </w:tc>
      </w:tr>
      <w:tr w14:paraId="3F888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7AACD62">
            <w:pPr>
              <w:spacing w:line="460" w:lineRule="exact"/>
              <w:rPr>
                <w:sz w:val="24"/>
              </w:rPr>
            </w:pPr>
          </w:p>
        </w:tc>
        <w:tc>
          <w:tcPr>
            <w:tcW w:w="1278" w:type="pct"/>
          </w:tcPr>
          <w:p w14:paraId="565AEFFA">
            <w:pPr>
              <w:spacing w:line="460" w:lineRule="exact"/>
              <w:rPr>
                <w:sz w:val="24"/>
              </w:rPr>
            </w:pPr>
          </w:p>
        </w:tc>
        <w:tc>
          <w:tcPr>
            <w:tcW w:w="806" w:type="pct"/>
          </w:tcPr>
          <w:p w14:paraId="4675AE2E">
            <w:pPr>
              <w:spacing w:line="460" w:lineRule="exact"/>
              <w:rPr>
                <w:sz w:val="24"/>
              </w:rPr>
            </w:pPr>
          </w:p>
        </w:tc>
        <w:tc>
          <w:tcPr>
            <w:tcW w:w="1202" w:type="pct"/>
          </w:tcPr>
          <w:p w14:paraId="04EC39C9">
            <w:pPr>
              <w:spacing w:line="460" w:lineRule="exact"/>
              <w:rPr>
                <w:sz w:val="24"/>
              </w:rPr>
            </w:pPr>
          </w:p>
        </w:tc>
        <w:tc>
          <w:tcPr>
            <w:tcW w:w="984" w:type="pct"/>
          </w:tcPr>
          <w:p w14:paraId="23892B1E">
            <w:pPr>
              <w:spacing w:line="460" w:lineRule="exact"/>
              <w:rPr>
                <w:sz w:val="24"/>
              </w:rPr>
            </w:pPr>
          </w:p>
        </w:tc>
      </w:tr>
      <w:tr w14:paraId="026BD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25776BB">
            <w:pPr>
              <w:spacing w:line="460" w:lineRule="exact"/>
              <w:rPr>
                <w:sz w:val="24"/>
              </w:rPr>
            </w:pPr>
          </w:p>
        </w:tc>
        <w:tc>
          <w:tcPr>
            <w:tcW w:w="1278" w:type="pct"/>
          </w:tcPr>
          <w:p w14:paraId="6CFB45B9">
            <w:pPr>
              <w:spacing w:line="460" w:lineRule="exact"/>
              <w:rPr>
                <w:sz w:val="24"/>
              </w:rPr>
            </w:pPr>
          </w:p>
        </w:tc>
        <w:tc>
          <w:tcPr>
            <w:tcW w:w="806" w:type="pct"/>
          </w:tcPr>
          <w:p w14:paraId="7E7CADB2">
            <w:pPr>
              <w:spacing w:line="460" w:lineRule="exact"/>
              <w:rPr>
                <w:sz w:val="24"/>
              </w:rPr>
            </w:pPr>
          </w:p>
        </w:tc>
        <w:tc>
          <w:tcPr>
            <w:tcW w:w="1202" w:type="pct"/>
          </w:tcPr>
          <w:p w14:paraId="3A3B3EB0">
            <w:pPr>
              <w:spacing w:line="460" w:lineRule="exact"/>
              <w:rPr>
                <w:sz w:val="24"/>
              </w:rPr>
            </w:pPr>
          </w:p>
        </w:tc>
        <w:tc>
          <w:tcPr>
            <w:tcW w:w="984" w:type="pct"/>
          </w:tcPr>
          <w:p w14:paraId="4E38028C">
            <w:pPr>
              <w:spacing w:line="460" w:lineRule="exact"/>
              <w:rPr>
                <w:sz w:val="24"/>
              </w:rPr>
            </w:pPr>
          </w:p>
        </w:tc>
      </w:tr>
      <w:tr w14:paraId="13807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60E1A2">
            <w:pPr>
              <w:spacing w:line="460" w:lineRule="exact"/>
              <w:rPr>
                <w:sz w:val="24"/>
              </w:rPr>
            </w:pPr>
          </w:p>
        </w:tc>
        <w:tc>
          <w:tcPr>
            <w:tcW w:w="1278" w:type="pct"/>
          </w:tcPr>
          <w:p w14:paraId="3B64DB3C">
            <w:pPr>
              <w:spacing w:line="460" w:lineRule="exact"/>
              <w:rPr>
                <w:sz w:val="24"/>
              </w:rPr>
            </w:pPr>
          </w:p>
        </w:tc>
        <w:tc>
          <w:tcPr>
            <w:tcW w:w="806" w:type="pct"/>
          </w:tcPr>
          <w:p w14:paraId="4FB65DD5">
            <w:pPr>
              <w:spacing w:line="460" w:lineRule="exact"/>
              <w:rPr>
                <w:sz w:val="24"/>
              </w:rPr>
            </w:pPr>
          </w:p>
        </w:tc>
        <w:tc>
          <w:tcPr>
            <w:tcW w:w="1202" w:type="pct"/>
          </w:tcPr>
          <w:p w14:paraId="0B72A871">
            <w:pPr>
              <w:spacing w:line="460" w:lineRule="exact"/>
              <w:rPr>
                <w:sz w:val="24"/>
              </w:rPr>
            </w:pPr>
          </w:p>
        </w:tc>
        <w:tc>
          <w:tcPr>
            <w:tcW w:w="984" w:type="pct"/>
          </w:tcPr>
          <w:p w14:paraId="61B5EC76">
            <w:pPr>
              <w:spacing w:line="460" w:lineRule="exact"/>
              <w:rPr>
                <w:sz w:val="24"/>
              </w:rPr>
            </w:pPr>
          </w:p>
        </w:tc>
      </w:tr>
      <w:tr w14:paraId="166B6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4C5313A">
            <w:pPr>
              <w:spacing w:line="460" w:lineRule="exact"/>
              <w:rPr>
                <w:sz w:val="24"/>
              </w:rPr>
            </w:pPr>
          </w:p>
        </w:tc>
        <w:tc>
          <w:tcPr>
            <w:tcW w:w="1278" w:type="pct"/>
          </w:tcPr>
          <w:p w14:paraId="08F164C4">
            <w:pPr>
              <w:spacing w:line="460" w:lineRule="exact"/>
              <w:rPr>
                <w:sz w:val="24"/>
              </w:rPr>
            </w:pPr>
          </w:p>
        </w:tc>
        <w:tc>
          <w:tcPr>
            <w:tcW w:w="806" w:type="pct"/>
          </w:tcPr>
          <w:p w14:paraId="20F3CBAA">
            <w:pPr>
              <w:spacing w:line="460" w:lineRule="exact"/>
              <w:rPr>
                <w:sz w:val="24"/>
              </w:rPr>
            </w:pPr>
          </w:p>
        </w:tc>
        <w:tc>
          <w:tcPr>
            <w:tcW w:w="1202" w:type="pct"/>
          </w:tcPr>
          <w:p w14:paraId="718E758C">
            <w:pPr>
              <w:spacing w:line="460" w:lineRule="exact"/>
              <w:rPr>
                <w:sz w:val="24"/>
              </w:rPr>
            </w:pPr>
          </w:p>
        </w:tc>
        <w:tc>
          <w:tcPr>
            <w:tcW w:w="984" w:type="pct"/>
          </w:tcPr>
          <w:p w14:paraId="3AA5DBEC">
            <w:pPr>
              <w:spacing w:line="460" w:lineRule="exact"/>
              <w:rPr>
                <w:sz w:val="24"/>
              </w:rPr>
            </w:pPr>
          </w:p>
        </w:tc>
      </w:tr>
      <w:tr w14:paraId="618A2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10A80DE">
            <w:pPr>
              <w:spacing w:line="460" w:lineRule="exact"/>
              <w:rPr>
                <w:sz w:val="24"/>
              </w:rPr>
            </w:pPr>
          </w:p>
        </w:tc>
        <w:tc>
          <w:tcPr>
            <w:tcW w:w="1278" w:type="pct"/>
          </w:tcPr>
          <w:p w14:paraId="6BD8D2A6">
            <w:pPr>
              <w:spacing w:line="460" w:lineRule="exact"/>
              <w:rPr>
                <w:sz w:val="24"/>
              </w:rPr>
            </w:pPr>
          </w:p>
        </w:tc>
        <w:tc>
          <w:tcPr>
            <w:tcW w:w="806" w:type="pct"/>
          </w:tcPr>
          <w:p w14:paraId="1CA47E38">
            <w:pPr>
              <w:spacing w:line="460" w:lineRule="exact"/>
              <w:rPr>
                <w:sz w:val="24"/>
              </w:rPr>
            </w:pPr>
          </w:p>
        </w:tc>
        <w:tc>
          <w:tcPr>
            <w:tcW w:w="1202" w:type="pct"/>
          </w:tcPr>
          <w:p w14:paraId="0D726F99">
            <w:pPr>
              <w:spacing w:line="460" w:lineRule="exact"/>
              <w:rPr>
                <w:sz w:val="24"/>
              </w:rPr>
            </w:pPr>
          </w:p>
        </w:tc>
        <w:tc>
          <w:tcPr>
            <w:tcW w:w="984" w:type="pct"/>
          </w:tcPr>
          <w:p w14:paraId="1DAD355C">
            <w:pPr>
              <w:spacing w:line="460" w:lineRule="exact"/>
              <w:rPr>
                <w:sz w:val="24"/>
              </w:rPr>
            </w:pPr>
          </w:p>
        </w:tc>
      </w:tr>
      <w:tr w14:paraId="436B2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5911C2D">
            <w:pPr>
              <w:spacing w:line="460" w:lineRule="exact"/>
              <w:rPr>
                <w:sz w:val="24"/>
              </w:rPr>
            </w:pPr>
          </w:p>
        </w:tc>
        <w:tc>
          <w:tcPr>
            <w:tcW w:w="1278" w:type="pct"/>
          </w:tcPr>
          <w:p w14:paraId="729E1B54">
            <w:pPr>
              <w:spacing w:line="460" w:lineRule="exact"/>
              <w:rPr>
                <w:sz w:val="24"/>
              </w:rPr>
            </w:pPr>
          </w:p>
        </w:tc>
        <w:tc>
          <w:tcPr>
            <w:tcW w:w="806" w:type="pct"/>
          </w:tcPr>
          <w:p w14:paraId="27A011F5">
            <w:pPr>
              <w:spacing w:line="460" w:lineRule="exact"/>
              <w:rPr>
                <w:sz w:val="24"/>
              </w:rPr>
            </w:pPr>
          </w:p>
        </w:tc>
        <w:tc>
          <w:tcPr>
            <w:tcW w:w="1202" w:type="pct"/>
          </w:tcPr>
          <w:p w14:paraId="5D4A2E1E">
            <w:pPr>
              <w:spacing w:line="460" w:lineRule="exact"/>
              <w:rPr>
                <w:sz w:val="24"/>
              </w:rPr>
            </w:pPr>
          </w:p>
        </w:tc>
        <w:tc>
          <w:tcPr>
            <w:tcW w:w="984" w:type="pct"/>
          </w:tcPr>
          <w:p w14:paraId="7C910AD6">
            <w:pPr>
              <w:spacing w:line="460" w:lineRule="exact"/>
              <w:rPr>
                <w:sz w:val="24"/>
              </w:rPr>
            </w:pPr>
          </w:p>
        </w:tc>
      </w:tr>
      <w:tr w14:paraId="0C96E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818B5DE">
            <w:pPr>
              <w:spacing w:line="460" w:lineRule="exact"/>
              <w:rPr>
                <w:sz w:val="24"/>
              </w:rPr>
            </w:pPr>
          </w:p>
        </w:tc>
        <w:tc>
          <w:tcPr>
            <w:tcW w:w="1278" w:type="pct"/>
          </w:tcPr>
          <w:p w14:paraId="207718BC">
            <w:pPr>
              <w:spacing w:line="460" w:lineRule="exact"/>
              <w:rPr>
                <w:sz w:val="24"/>
              </w:rPr>
            </w:pPr>
          </w:p>
        </w:tc>
        <w:tc>
          <w:tcPr>
            <w:tcW w:w="806" w:type="pct"/>
          </w:tcPr>
          <w:p w14:paraId="23F2E440">
            <w:pPr>
              <w:spacing w:line="460" w:lineRule="exact"/>
              <w:rPr>
                <w:sz w:val="24"/>
              </w:rPr>
            </w:pPr>
          </w:p>
        </w:tc>
        <w:tc>
          <w:tcPr>
            <w:tcW w:w="1202" w:type="pct"/>
          </w:tcPr>
          <w:p w14:paraId="197C32AA">
            <w:pPr>
              <w:spacing w:line="460" w:lineRule="exact"/>
              <w:rPr>
                <w:sz w:val="24"/>
              </w:rPr>
            </w:pPr>
          </w:p>
        </w:tc>
        <w:tc>
          <w:tcPr>
            <w:tcW w:w="984" w:type="pct"/>
          </w:tcPr>
          <w:p w14:paraId="11B49F59">
            <w:pPr>
              <w:spacing w:line="460" w:lineRule="exact"/>
              <w:rPr>
                <w:sz w:val="24"/>
              </w:rPr>
            </w:pPr>
          </w:p>
        </w:tc>
      </w:tr>
      <w:tr w14:paraId="50A22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15DBB39">
            <w:pPr>
              <w:spacing w:line="460" w:lineRule="exact"/>
              <w:rPr>
                <w:sz w:val="24"/>
              </w:rPr>
            </w:pPr>
          </w:p>
        </w:tc>
        <w:tc>
          <w:tcPr>
            <w:tcW w:w="1278" w:type="pct"/>
          </w:tcPr>
          <w:p w14:paraId="1F07E8F3">
            <w:pPr>
              <w:spacing w:line="460" w:lineRule="exact"/>
              <w:rPr>
                <w:sz w:val="24"/>
              </w:rPr>
            </w:pPr>
          </w:p>
        </w:tc>
        <w:tc>
          <w:tcPr>
            <w:tcW w:w="806" w:type="pct"/>
          </w:tcPr>
          <w:p w14:paraId="579C82DB">
            <w:pPr>
              <w:spacing w:line="460" w:lineRule="exact"/>
              <w:rPr>
                <w:sz w:val="24"/>
              </w:rPr>
            </w:pPr>
          </w:p>
        </w:tc>
        <w:tc>
          <w:tcPr>
            <w:tcW w:w="1202" w:type="pct"/>
          </w:tcPr>
          <w:p w14:paraId="36DD29D8">
            <w:pPr>
              <w:spacing w:line="460" w:lineRule="exact"/>
              <w:rPr>
                <w:sz w:val="24"/>
              </w:rPr>
            </w:pPr>
          </w:p>
        </w:tc>
        <w:tc>
          <w:tcPr>
            <w:tcW w:w="984" w:type="pct"/>
          </w:tcPr>
          <w:p w14:paraId="10D619F0">
            <w:pPr>
              <w:spacing w:line="460" w:lineRule="exact"/>
              <w:rPr>
                <w:sz w:val="24"/>
              </w:rPr>
            </w:pPr>
          </w:p>
        </w:tc>
      </w:tr>
      <w:tr w14:paraId="12F65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9B7E8F6">
            <w:pPr>
              <w:spacing w:line="460" w:lineRule="exact"/>
              <w:rPr>
                <w:sz w:val="24"/>
              </w:rPr>
            </w:pPr>
          </w:p>
        </w:tc>
        <w:tc>
          <w:tcPr>
            <w:tcW w:w="1278" w:type="pct"/>
          </w:tcPr>
          <w:p w14:paraId="4C12CE50">
            <w:pPr>
              <w:spacing w:line="460" w:lineRule="exact"/>
              <w:rPr>
                <w:sz w:val="24"/>
              </w:rPr>
            </w:pPr>
          </w:p>
        </w:tc>
        <w:tc>
          <w:tcPr>
            <w:tcW w:w="806" w:type="pct"/>
          </w:tcPr>
          <w:p w14:paraId="25465DB8">
            <w:pPr>
              <w:spacing w:line="460" w:lineRule="exact"/>
              <w:rPr>
                <w:sz w:val="24"/>
              </w:rPr>
            </w:pPr>
          </w:p>
        </w:tc>
        <w:tc>
          <w:tcPr>
            <w:tcW w:w="1202" w:type="pct"/>
          </w:tcPr>
          <w:p w14:paraId="0EFDF999">
            <w:pPr>
              <w:spacing w:line="460" w:lineRule="exact"/>
              <w:rPr>
                <w:sz w:val="24"/>
              </w:rPr>
            </w:pPr>
          </w:p>
        </w:tc>
        <w:tc>
          <w:tcPr>
            <w:tcW w:w="984" w:type="pct"/>
          </w:tcPr>
          <w:p w14:paraId="4A5CDFF7">
            <w:pPr>
              <w:spacing w:line="460" w:lineRule="exact"/>
              <w:rPr>
                <w:sz w:val="24"/>
              </w:rPr>
            </w:pPr>
          </w:p>
        </w:tc>
      </w:tr>
      <w:tr w14:paraId="3D482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8D12E71">
            <w:pPr>
              <w:spacing w:line="460" w:lineRule="exact"/>
              <w:rPr>
                <w:sz w:val="24"/>
              </w:rPr>
            </w:pPr>
          </w:p>
        </w:tc>
        <w:tc>
          <w:tcPr>
            <w:tcW w:w="1278" w:type="pct"/>
          </w:tcPr>
          <w:p w14:paraId="377A3674">
            <w:pPr>
              <w:spacing w:line="460" w:lineRule="exact"/>
              <w:rPr>
                <w:sz w:val="24"/>
              </w:rPr>
            </w:pPr>
          </w:p>
        </w:tc>
        <w:tc>
          <w:tcPr>
            <w:tcW w:w="806" w:type="pct"/>
          </w:tcPr>
          <w:p w14:paraId="652D286E">
            <w:pPr>
              <w:spacing w:line="460" w:lineRule="exact"/>
              <w:rPr>
                <w:sz w:val="24"/>
              </w:rPr>
            </w:pPr>
          </w:p>
        </w:tc>
        <w:tc>
          <w:tcPr>
            <w:tcW w:w="1202" w:type="pct"/>
          </w:tcPr>
          <w:p w14:paraId="2E36C3C3">
            <w:pPr>
              <w:spacing w:line="460" w:lineRule="exact"/>
              <w:rPr>
                <w:sz w:val="24"/>
              </w:rPr>
            </w:pPr>
          </w:p>
        </w:tc>
        <w:tc>
          <w:tcPr>
            <w:tcW w:w="984" w:type="pct"/>
          </w:tcPr>
          <w:p w14:paraId="76EBF37A">
            <w:pPr>
              <w:spacing w:line="460" w:lineRule="exact"/>
              <w:rPr>
                <w:sz w:val="24"/>
              </w:rPr>
            </w:pPr>
          </w:p>
        </w:tc>
      </w:tr>
      <w:tr w14:paraId="2D536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B30F840">
            <w:pPr>
              <w:spacing w:line="460" w:lineRule="exact"/>
              <w:rPr>
                <w:sz w:val="24"/>
              </w:rPr>
            </w:pPr>
          </w:p>
        </w:tc>
        <w:tc>
          <w:tcPr>
            <w:tcW w:w="1278" w:type="pct"/>
          </w:tcPr>
          <w:p w14:paraId="5C83D47F">
            <w:pPr>
              <w:spacing w:line="460" w:lineRule="exact"/>
              <w:rPr>
                <w:sz w:val="24"/>
              </w:rPr>
            </w:pPr>
          </w:p>
        </w:tc>
        <w:tc>
          <w:tcPr>
            <w:tcW w:w="806" w:type="pct"/>
          </w:tcPr>
          <w:p w14:paraId="73026491">
            <w:pPr>
              <w:spacing w:line="460" w:lineRule="exact"/>
              <w:rPr>
                <w:sz w:val="24"/>
              </w:rPr>
            </w:pPr>
          </w:p>
        </w:tc>
        <w:tc>
          <w:tcPr>
            <w:tcW w:w="1202" w:type="pct"/>
          </w:tcPr>
          <w:p w14:paraId="65F4281B">
            <w:pPr>
              <w:spacing w:line="460" w:lineRule="exact"/>
              <w:rPr>
                <w:sz w:val="24"/>
              </w:rPr>
            </w:pPr>
          </w:p>
        </w:tc>
        <w:tc>
          <w:tcPr>
            <w:tcW w:w="984" w:type="pct"/>
          </w:tcPr>
          <w:p w14:paraId="2E015E05">
            <w:pPr>
              <w:spacing w:line="460" w:lineRule="exact"/>
              <w:rPr>
                <w:sz w:val="24"/>
              </w:rPr>
            </w:pPr>
          </w:p>
        </w:tc>
      </w:tr>
      <w:tr w14:paraId="37C15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029E288">
            <w:pPr>
              <w:spacing w:line="460" w:lineRule="exact"/>
              <w:rPr>
                <w:sz w:val="24"/>
              </w:rPr>
            </w:pPr>
          </w:p>
        </w:tc>
        <w:tc>
          <w:tcPr>
            <w:tcW w:w="1278" w:type="pct"/>
          </w:tcPr>
          <w:p w14:paraId="1ED278AE">
            <w:pPr>
              <w:spacing w:line="460" w:lineRule="exact"/>
              <w:rPr>
                <w:sz w:val="24"/>
              </w:rPr>
            </w:pPr>
          </w:p>
        </w:tc>
        <w:tc>
          <w:tcPr>
            <w:tcW w:w="806" w:type="pct"/>
          </w:tcPr>
          <w:p w14:paraId="1994AA88">
            <w:pPr>
              <w:spacing w:line="460" w:lineRule="exact"/>
              <w:rPr>
                <w:sz w:val="24"/>
              </w:rPr>
            </w:pPr>
          </w:p>
        </w:tc>
        <w:tc>
          <w:tcPr>
            <w:tcW w:w="1202" w:type="pct"/>
          </w:tcPr>
          <w:p w14:paraId="2B98A3B7">
            <w:pPr>
              <w:spacing w:line="460" w:lineRule="exact"/>
              <w:rPr>
                <w:sz w:val="24"/>
              </w:rPr>
            </w:pPr>
          </w:p>
        </w:tc>
        <w:tc>
          <w:tcPr>
            <w:tcW w:w="984" w:type="pct"/>
          </w:tcPr>
          <w:p w14:paraId="6151682B">
            <w:pPr>
              <w:spacing w:line="460" w:lineRule="exact"/>
              <w:rPr>
                <w:sz w:val="24"/>
              </w:rPr>
            </w:pPr>
          </w:p>
        </w:tc>
      </w:tr>
    </w:tbl>
    <w:p w14:paraId="1A30813D">
      <w:pPr>
        <w:spacing w:line="360" w:lineRule="auto"/>
        <w:ind w:right="84" w:firstLine="420"/>
        <w:rPr>
          <w:sz w:val="24"/>
        </w:rPr>
      </w:pPr>
    </w:p>
    <w:p w14:paraId="6CE17362">
      <w:pPr>
        <w:spacing w:line="360" w:lineRule="auto"/>
        <w:ind w:right="84" w:firstLine="420"/>
        <w:rPr>
          <w:sz w:val="24"/>
        </w:rPr>
      </w:pPr>
    </w:p>
    <w:p w14:paraId="05873A0E">
      <w:pPr>
        <w:spacing w:line="360" w:lineRule="auto"/>
        <w:ind w:firstLine="4080" w:firstLineChars="1700"/>
        <w:rPr>
          <w:sz w:val="24"/>
        </w:rPr>
      </w:pPr>
      <w:r>
        <w:rPr>
          <w:sz w:val="24"/>
        </w:rPr>
        <w:t>投标人名称：</w:t>
      </w:r>
    </w:p>
    <w:p w14:paraId="619C592B">
      <w:pPr>
        <w:spacing w:line="360" w:lineRule="auto"/>
        <w:ind w:firstLine="4080" w:firstLineChars="1700"/>
        <w:rPr>
          <w:sz w:val="24"/>
        </w:rPr>
      </w:pPr>
    </w:p>
    <w:p w14:paraId="27913A4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069FEF">
      <w:pPr>
        <w:spacing w:line="360" w:lineRule="auto"/>
        <w:ind w:right="84" w:firstLine="420"/>
        <w:rPr>
          <w:sz w:val="24"/>
        </w:rPr>
      </w:pPr>
    </w:p>
    <w:p w14:paraId="1FAB723C">
      <w:pPr>
        <w:widowControl/>
        <w:jc w:val="left"/>
        <w:rPr>
          <w:sz w:val="24"/>
        </w:rPr>
      </w:pPr>
      <w:r>
        <w:rPr>
          <w:sz w:val="24"/>
        </w:rPr>
        <w:br w:type="page"/>
      </w:r>
    </w:p>
    <w:p w14:paraId="7EFA807F">
      <w:pPr>
        <w:tabs>
          <w:tab w:val="left" w:pos="360"/>
        </w:tabs>
        <w:spacing w:after="312" w:afterLines="100" w:line="360" w:lineRule="auto"/>
        <w:rPr>
          <w:b/>
          <w:sz w:val="24"/>
        </w:rPr>
      </w:pPr>
      <w:r>
        <w:rPr>
          <w:b/>
          <w:sz w:val="24"/>
        </w:rPr>
        <w:t>附件3</w:t>
      </w:r>
    </w:p>
    <w:p w14:paraId="6DF8E4BE">
      <w:pPr>
        <w:autoSpaceDN w:val="0"/>
        <w:spacing w:line="360" w:lineRule="auto"/>
        <w:jc w:val="center"/>
        <w:rPr>
          <w:b/>
          <w:bCs/>
          <w:sz w:val="24"/>
        </w:rPr>
      </w:pPr>
      <w:r>
        <w:rPr>
          <w:b/>
          <w:bCs/>
          <w:sz w:val="24"/>
        </w:rPr>
        <w:t>开标分项一览表</w:t>
      </w:r>
    </w:p>
    <w:p w14:paraId="0B6063E3">
      <w:pPr>
        <w:ind w:right="84"/>
        <w:rPr>
          <w:sz w:val="24"/>
        </w:rPr>
      </w:pPr>
    </w:p>
    <w:p w14:paraId="50AE0850">
      <w:pPr>
        <w:spacing w:line="460" w:lineRule="exact"/>
        <w:ind w:left="192"/>
        <w:rPr>
          <w:sz w:val="24"/>
        </w:rPr>
      </w:pPr>
      <w:r>
        <w:rPr>
          <w:sz w:val="24"/>
        </w:rPr>
        <w:t>项目名称：</w:t>
      </w:r>
      <w:r>
        <w:rPr>
          <w:sz w:val="24"/>
          <w:u w:val="single"/>
        </w:rPr>
        <w:t xml:space="preserve">                    </w:t>
      </w:r>
    </w:p>
    <w:p w14:paraId="6AD1B7F8">
      <w:pPr>
        <w:spacing w:line="460" w:lineRule="exact"/>
        <w:ind w:left="192"/>
        <w:rPr>
          <w:sz w:val="24"/>
        </w:rPr>
      </w:pPr>
      <w:r>
        <w:rPr>
          <w:sz w:val="24"/>
        </w:rPr>
        <w:t>项目编号：</w:t>
      </w:r>
      <w:r>
        <w:rPr>
          <w:sz w:val="24"/>
          <w:u w:val="single"/>
        </w:rPr>
        <w:t xml:space="preserve">                    </w:t>
      </w:r>
    </w:p>
    <w:p w14:paraId="2F803BA5">
      <w:pPr>
        <w:spacing w:line="460" w:lineRule="exact"/>
        <w:ind w:left="192"/>
        <w:rPr>
          <w:sz w:val="24"/>
        </w:rPr>
      </w:pPr>
      <w:r>
        <w:rPr>
          <w:sz w:val="24"/>
        </w:rPr>
        <w:t>包    号：</w:t>
      </w:r>
      <w:r>
        <w:rPr>
          <w:sz w:val="24"/>
          <w:u w:val="single"/>
        </w:rPr>
        <w:t xml:space="preserve">                    </w:t>
      </w:r>
    </w:p>
    <w:p w14:paraId="6D2CC73A">
      <w:pPr>
        <w:spacing w:line="460" w:lineRule="exact"/>
        <w:ind w:firstLine="6960" w:firstLineChars="2900"/>
        <w:rPr>
          <w:sz w:val="24"/>
        </w:rPr>
      </w:pPr>
      <w:r>
        <w:rPr>
          <w:sz w:val="24"/>
        </w:rPr>
        <w:t>单位：元</w:t>
      </w:r>
    </w:p>
    <w:tbl>
      <w:tblPr>
        <w:tblStyle w:val="48"/>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0F2E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55" w:hRule="atLeast"/>
          <w:jc w:val="center"/>
        </w:trPr>
        <w:tc>
          <w:tcPr>
            <w:tcW w:w="878" w:type="dxa"/>
            <w:vAlign w:val="center"/>
          </w:tcPr>
          <w:p w14:paraId="2B4D9938">
            <w:pPr>
              <w:widowControl/>
              <w:jc w:val="center"/>
              <w:rPr>
                <w:b/>
                <w:bCs/>
                <w:kern w:val="0"/>
                <w:sz w:val="24"/>
                <w:szCs w:val="24"/>
              </w:rPr>
            </w:pPr>
            <w:r>
              <w:rPr>
                <w:b/>
                <w:bCs/>
                <w:kern w:val="0"/>
                <w:sz w:val="24"/>
                <w:szCs w:val="24"/>
              </w:rPr>
              <w:t>项号</w:t>
            </w:r>
          </w:p>
        </w:tc>
        <w:tc>
          <w:tcPr>
            <w:tcW w:w="2349" w:type="dxa"/>
            <w:vAlign w:val="center"/>
          </w:tcPr>
          <w:p w14:paraId="72DDFDC5">
            <w:pPr>
              <w:widowControl/>
              <w:jc w:val="center"/>
              <w:rPr>
                <w:b/>
                <w:bCs/>
                <w:kern w:val="0"/>
                <w:sz w:val="24"/>
                <w:szCs w:val="24"/>
              </w:rPr>
            </w:pPr>
            <w:r>
              <w:rPr>
                <w:b/>
                <w:bCs/>
                <w:kern w:val="0"/>
                <w:sz w:val="24"/>
                <w:szCs w:val="24"/>
              </w:rPr>
              <w:t>服务名称</w:t>
            </w:r>
          </w:p>
        </w:tc>
        <w:tc>
          <w:tcPr>
            <w:tcW w:w="1701" w:type="dxa"/>
            <w:vAlign w:val="center"/>
          </w:tcPr>
          <w:p w14:paraId="4ED7D5C1">
            <w:pPr>
              <w:widowControl/>
              <w:jc w:val="center"/>
              <w:rPr>
                <w:b/>
                <w:bCs/>
                <w:kern w:val="0"/>
                <w:sz w:val="24"/>
                <w:szCs w:val="24"/>
              </w:rPr>
            </w:pPr>
            <w:r>
              <w:rPr>
                <w:b/>
                <w:bCs/>
                <w:kern w:val="0"/>
                <w:sz w:val="24"/>
                <w:szCs w:val="24"/>
              </w:rPr>
              <w:t>总价</w:t>
            </w:r>
          </w:p>
        </w:tc>
        <w:tc>
          <w:tcPr>
            <w:tcW w:w="2238" w:type="dxa"/>
            <w:vAlign w:val="center"/>
          </w:tcPr>
          <w:p w14:paraId="0AB8C372">
            <w:pPr>
              <w:widowControl/>
              <w:jc w:val="center"/>
              <w:rPr>
                <w:b/>
                <w:bCs/>
                <w:kern w:val="0"/>
                <w:sz w:val="24"/>
                <w:szCs w:val="24"/>
              </w:rPr>
            </w:pPr>
            <w:r>
              <w:rPr>
                <w:b/>
                <w:bCs/>
                <w:kern w:val="0"/>
                <w:sz w:val="24"/>
                <w:szCs w:val="24"/>
              </w:rPr>
              <w:t>数量</w:t>
            </w:r>
          </w:p>
        </w:tc>
        <w:tc>
          <w:tcPr>
            <w:tcW w:w="1848" w:type="dxa"/>
            <w:vAlign w:val="center"/>
          </w:tcPr>
          <w:p w14:paraId="380D42FC">
            <w:pPr>
              <w:widowControl/>
              <w:jc w:val="center"/>
              <w:rPr>
                <w:b/>
                <w:bCs/>
                <w:kern w:val="0"/>
                <w:sz w:val="24"/>
                <w:szCs w:val="24"/>
              </w:rPr>
            </w:pPr>
            <w:r>
              <w:rPr>
                <w:b/>
                <w:bCs/>
                <w:kern w:val="0"/>
                <w:sz w:val="24"/>
                <w:szCs w:val="24"/>
              </w:rPr>
              <w:t>备注</w:t>
            </w:r>
          </w:p>
        </w:tc>
      </w:tr>
      <w:tr w14:paraId="16EDB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2458D954">
            <w:pPr>
              <w:widowControl/>
              <w:jc w:val="center"/>
              <w:rPr>
                <w:kern w:val="0"/>
                <w:sz w:val="24"/>
                <w:szCs w:val="24"/>
              </w:rPr>
            </w:pPr>
            <w:r>
              <w:rPr>
                <w:kern w:val="0"/>
                <w:sz w:val="24"/>
                <w:szCs w:val="24"/>
              </w:rPr>
              <w:t>1</w:t>
            </w:r>
          </w:p>
        </w:tc>
        <w:tc>
          <w:tcPr>
            <w:tcW w:w="2349" w:type="dxa"/>
            <w:vAlign w:val="center"/>
          </w:tcPr>
          <w:p w14:paraId="3180A690">
            <w:pPr>
              <w:widowControl/>
              <w:jc w:val="center"/>
              <w:rPr>
                <w:kern w:val="0"/>
                <w:sz w:val="24"/>
                <w:szCs w:val="24"/>
              </w:rPr>
            </w:pPr>
          </w:p>
        </w:tc>
        <w:tc>
          <w:tcPr>
            <w:tcW w:w="1701" w:type="dxa"/>
            <w:vAlign w:val="center"/>
          </w:tcPr>
          <w:p w14:paraId="0BD76F65">
            <w:pPr>
              <w:widowControl/>
              <w:jc w:val="center"/>
              <w:rPr>
                <w:kern w:val="0"/>
                <w:sz w:val="24"/>
                <w:szCs w:val="24"/>
              </w:rPr>
            </w:pPr>
          </w:p>
        </w:tc>
        <w:tc>
          <w:tcPr>
            <w:tcW w:w="2238" w:type="dxa"/>
            <w:vAlign w:val="center"/>
          </w:tcPr>
          <w:p w14:paraId="101CC3FD">
            <w:pPr>
              <w:widowControl/>
              <w:jc w:val="center"/>
              <w:rPr>
                <w:sz w:val="24"/>
                <w:szCs w:val="24"/>
              </w:rPr>
            </w:pPr>
            <w:r>
              <w:rPr>
                <w:sz w:val="24"/>
                <w:szCs w:val="24"/>
              </w:rPr>
              <w:t>1项</w:t>
            </w:r>
          </w:p>
        </w:tc>
        <w:tc>
          <w:tcPr>
            <w:tcW w:w="1848" w:type="dxa"/>
            <w:vAlign w:val="center"/>
          </w:tcPr>
          <w:p w14:paraId="467AF487">
            <w:pPr>
              <w:widowControl/>
              <w:jc w:val="center"/>
              <w:rPr>
                <w:sz w:val="24"/>
                <w:szCs w:val="24"/>
              </w:rPr>
            </w:pPr>
          </w:p>
        </w:tc>
      </w:tr>
      <w:tr w14:paraId="391F7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149A77E5">
            <w:pPr>
              <w:widowControl/>
              <w:jc w:val="left"/>
              <w:rPr>
                <w:kern w:val="0"/>
                <w:sz w:val="24"/>
                <w:szCs w:val="24"/>
              </w:rPr>
            </w:pPr>
            <w:r>
              <w:rPr>
                <w:kern w:val="0"/>
                <w:sz w:val="24"/>
                <w:szCs w:val="24"/>
              </w:rPr>
              <w:t>其中</w:t>
            </w:r>
          </w:p>
        </w:tc>
      </w:tr>
      <w:tr w14:paraId="1C8C8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CF93DD7">
            <w:pPr>
              <w:widowControl/>
              <w:jc w:val="left"/>
              <w:rPr>
                <w:b/>
                <w:sz w:val="24"/>
                <w:szCs w:val="24"/>
              </w:rPr>
            </w:pPr>
          </w:p>
        </w:tc>
        <w:tc>
          <w:tcPr>
            <w:tcW w:w="1701" w:type="dxa"/>
            <w:vAlign w:val="center"/>
          </w:tcPr>
          <w:p w14:paraId="71D284F6">
            <w:pPr>
              <w:widowControl/>
              <w:jc w:val="center"/>
              <w:rPr>
                <w:b/>
                <w:kern w:val="0"/>
                <w:sz w:val="24"/>
                <w:szCs w:val="24"/>
              </w:rPr>
            </w:pPr>
          </w:p>
        </w:tc>
        <w:tc>
          <w:tcPr>
            <w:tcW w:w="2238" w:type="dxa"/>
            <w:vAlign w:val="center"/>
          </w:tcPr>
          <w:p w14:paraId="51595EFE">
            <w:pPr>
              <w:widowControl/>
              <w:jc w:val="center"/>
              <w:rPr>
                <w:b/>
                <w:kern w:val="0"/>
                <w:sz w:val="24"/>
                <w:szCs w:val="24"/>
              </w:rPr>
            </w:pPr>
          </w:p>
        </w:tc>
        <w:tc>
          <w:tcPr>
            <w:tcW w:w="1848" w:type="dxa"/>
            <w:vAlign w:val="center"/>
          </w:tcPr>
          <w:p w14:paraId="6E33E9E9">
            <w:pPr>
              <w:widowControl/>
              <w:jc w:val="center"/>
              <w:rPr>
                <w:b/>
                <w:bCs/>
                <w:kern w:val="0"/>
                <w:sz w:val="24"/>
                <w:szCs w:val="24"/>
              </w:rPr>
            </w:pPr>
          </w:p>
        </w:tc>
      </w:tr>
      <w:tr w14:paraId="365EE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3227" w:type="dxa"/>
            <w:gridSpan w:val="2"/>
            <w:vAlign w:val="center"/>
          </w:tcPr>
          <w:p w14:paraId="2777BC61">
            <w:pPr>
              <w:widowControl/>
              <w:jc w:val="left"/>
              <w:rPr>
                <w:kern w:val="0"/>
                <w:sz w:val="24"/>
                <w:szCs w:val="24"/>
              </w:rPr>
            </w:pPr>
          </w:p>
        </w:tc>
        <w:tc>
          <w:tcPr>
            <w:tcW w:w="1701" w:type="dxa"/>
            <w:vAlign w:val="center"/>
          </w:tcPr>
          <w:p w14:paraId="1FD38860">
            <w:pPr>
              <w:widowControl/>
              <w:jc w:val="center"/>
              <w:rPr>
                <w:kern w:val="0"/>
                <w:sz w:val="24"/>
                <w:szCs w:val="24"/>
              </w:rPr>
            </w:pPr>
          </w:p>
        </w:tc>
        <w:tc>
          <w:tcPr>
            <w:tcW w:w="2238" w:type="dxa"/>
            <w:vAlign w:val="center"/>
          </w:tcPr>
          <w:p w14:paraId="1EEED5C5">
            <w:pPr>
              <w:widowControl/>
              <w:jc w:val="center"/>
              <w:rPr>
                <w:kern w:val="0"/>
                <w:sz w:val="24"/>
                <w:szCs w:val="24"/>
              </w:rPr>
            </w:pPr>
          </w:p>
        </w:tc>
        <w:tc>
          <w:tcPr>
            <w:tcW w:w="1848" w:type="dxa"/>
            <w:vAlign w:val="center"/>
          </w:tcPr>
          <w:p w14:paraId="49F80D37">
            <w:pPr>
              <w:widowControl/>
              <w:jc w:val="center"/>
              <w:rPr>
                <w:sz w:val="24"/>
                <w:szCs w:val="24"/>
              </w:rPr>
            </w:pPr>
          </w:p>
        </w:tc>
      </w:tr>
      <w:tr w14:paraId="7BC03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3227" w:type="dxa"/>
            <w:gridSpan w:val="2"/>
            <w:vAlign w:val="center"/>
          </w:tcPr>
          <w:p w14:paraId="3BD93892">
            <w:pPr>
              <w:widowControl/>
              <w:jc w:val="left"/>
              <w:rPr>
                <w:kern w:val="0"/>
                <w:sz w:val="24"/>
                <w:szCs w:val="24"/>
              </w:rPr>
            </w:pPr>
          </w:p>
        </w:tc>
        <w:tc>
          <w:tcPr>
            <w:tcW w:w="1701" w:type="dxa"/>
            <w:vAlign w:val="center"/>
          </w:tcPr>
          <w:p w14:paraId="3F1FC120">
            <w:pPr>
              <w:widowControl/>
              <w:jc w:val="center"/>
              <w:rPr>
                <w:kern w:val="0"/>
                <w:sz w:val="24"/>
                <w:szCs w:val="24"/>
              </w:rPr>
            </w:pPr>
          </w:p>
        </w:tc>
        <w:tc>
          <w:tcPr>
            <w:tcW w:w="2238" w:type="dxa"/>
            <w:vAlign w:val="center"/>
          </w:tcPr>
          <w:p w14:paraId="12CFC358">
            <w:pPr>
              <w:widowControl/>
              <w:jc w:val="center"/>
              <w:rPr>
                <w:kern w:val="0"/>
                <w:sz w:val="24"/>
                <w:szCs w:val="24"/>
              </w:rPr>
            </w:pPr>
          </w:p>
        </w:tc>
        <w:tc>
          <w:tcPr>
            <w:tcW w:w="1848" w:type="dxa"/>
            <w:vAlign w:val="center"/>
          </w:tcPr>
          <w:p w14:paraId="65E6B260">
            <w:pPr>
              <w:widowControl/>
              <w:jc w:val="center"/>
              <w:rPr>
                <w:sz w:val="24"/>
                <w:szCs w:val="24"/>
              </w:rPr>
            </w:pPr>
          </w:p>
        </w:tc>
      </w:tr>
      <w:tr w14:paraId="40D9D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413D831">
            <w:pPr>
              <w:widowControl/>
              <w:jc w:val="left"/>
              <w:rPr>
                <w:kern w:val="0"/>
                <w:sz w:val="24"/>
                <w:szCs w:val="24"/>
              </w:rPr>
            </w:pPr>
          </w:p>
        </w:tc>
        <w:tc>
          <w:tcPr>
            <w:tcW w:w="1701" w:type="dxa"/>
            <w:vAlign w:val="center"/>
          </w:tcPr>
          <w:p w14:paraId="2DD1B867">
            <w:pPr>
              <w:widowControl/>
              <w:jc w:val="center"/>
              <w:rPr>
                <w:kern w:val="0"/>
                <w:sz w:val="24"/>
                <w:szCs w:val="24"/>
              </w:rPr>
            </w:pPr>
          </w:p>
        </w:tc>
        <w:tc>
          <w:tcPr>
            <w:tcW w:w="2238" w:type="dxa"/>
            <w:vAlign w:val="center"/>
          </w:tcPr>
          <w:p w14:paraId="1CAC1DFD">
            <w:pPr>
              <w:widowControl/>
              <w:jc w:val="center"/>
              <w:rPr>
                <w:kern w:val="0"/>
                <w:sz w:val="24"/>
                <w:szCs w:val="24"/>
              </w:rPr>
            </w:pPr>
          </w:p>
        </w:tc>
        <w:tc>
          <w:tcPr>
            <w:tcW w:w="1848" w:type="dxa"/>
            <w:vAlign w:val="center"/>
          </w:tcPr>
          <w:p w14:paraId="3D4142BD">
            <w:pPr>
              <w:widowControl/>
              <w:jc w:val="center"/>
              <w:rPr>
                <w:sz w:val="24"/>
                <w:szCs w:val="24"/>
              </w:rPr>
            </w:pPr>
          </w:p>
        </w:tc>
      </w:tr>
      <w:tr w14:paraId="27C3D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4D32521">
            <w:pPr>
              <w:widowControl/>
              <w:jc w:val="left"/>
              <w:rPr>
                <w:sz w:val="24"/>
              </w:rPr>
            </w:pPr>
          </w:p>
        </w:tc>
        <w:tc>
          <w:tcPr>
            <w:tcW w:w="1701" w:type="dxa"/>
            <w:vAlign w:val="center"/>
          </w:tcPr>
          <w:p w14:paraId="0F7EC14B">
            <w:pPr>
              <w:widowControl/>
              <w:jc w:val="center"/>
              <w:rPr>
                <w:kern w:val="0"/>
                <w:sz w:val="24"/>
                <w:szCs w:val="24"/>
              </w:rPr>
            </w:pPr>
          </w:p>
        </w:tc>
        <w:tc>
          <w:tcPr>
            <w:tcW w:w="2238" w:type="dxa"/>
            <w:vAlign w:val="center"/>
          </w:tcPr>
          <w:p w14:paraId="691B5FFC">
            <w:pPr>
              <w:widowControl/>
              <w:jc w:val="center"/>
              <w:rPr>
                <w:kern w:val="0"/>
                <w:sz w:val="24"/>
                <w:szCs w:val="24"/>
              </w:rPr>
            </w:pPr>
          </w:p>
        </w:tc>
        <w:tc>
          <w:tcPr>
            <w:tcW w:w="1848" w:type="dxa"/>
            <w:vAlign w:val="center"/>
          </w:tcPr>
          <w:p w14:paraId="25C30B0F">
            <w:pPr>
              <w:widowControl/>
              <w:jc w:val="center"/>
              <w:rPr>
                <w:sz w:val="24"/>
                <w:szCs w:val="24"/>
              </w:rPr>
            </w:pPr>
          </w:p>
        </w:tc>
      </w:tr>
      <w:tr w14:paraId="53AAF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EBE4AFD">
            <w:pPr>
              <w:widowControl/>
              <w:jc w:val="left"/>
              <w:rPr>
                <w:sz w:val="24"/>
              </w:rPr>
            </w:pPr>
          </w:p>
        </w:tc>
        <w:tc>
          <w:tcPr>
            <w:tcW w:w="1701" w:type="dxa"/>
            <w:vAlign w:val="center"/>
          </w:tcPr>
          <w:p w14:paraId="16032AA7">
            <w:pPr>
              <w:widowControl/>
              <w:jc w:val="center"/>
              <w:rPr>
                <w:kern w:val="0"/>
                <w:sz w:val="24"/>
                <w:szCs w:val="24"/>
              </w:rPr>
            </w:pPr>
          </w:p>
        </w:tc>
        <w:tc>
          <w:tcPr>
            <w:tcW w:w="2238" w:type="dxa"/>
            <w:vAlign w:val="center"/>
          </w:tcPr>
          <w:p w14:paraId="068B0B57">
            <w:pPr>
              <w:widowControl/>
              <w:jc w:val="center"/>
              <w:rPr>
                <w:kern w:val="0"/>
                <w:sz w:val="24"/>
                <w:szCs w:val="24"/>
              </w:rPr>
            </w:pPr>
          </w:p>
        </w:tc>
        <w:tc>
          <w:tcPr>
            <w:tcW w:w="1848" w:type="dxa"/>
            <w:vAlign w:val="center"/>
          </w:tcPr>
          <w:p w14:paraId="23A569DC">
            <w:pPr>
              <w:widowControl/>
              <w:jc w:val="center"/>
              <w:rPr>
                <w:kern w:val="0"/>
                <w:sz w:val="24"/>
                <w:szCs w:val="24"/>
              </w:rPr>
            </w:pPr>
          </w:p>
        </w:tc>
      </w:tr>
      <w:tr w14:paraId="2A83C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04836D1">
            <w:pPr>
              <w:widowControl/>
              <w:jc w:val="left"/>
              <w:rPr>
                <w:sz w:val="24"/>
              </w:rPr>
            </w:pPr>
          </w:p>
        </w:tc>
        <w:tc>
          <w:tcPr>
            <w:tcW w:w="1701" w:type="dxa"/>
            <w:vAlign w:val="center"/>
          </w:tcPr>
          <w:p w14:paraId="33630AFC">
            <w:pPr>
              <w:widowControl/>
              <w:jc w:val="center"/>
              <w:rPr>
                <w:kern w:val="0"/>
                <w:sz w:val="24"/>
                <w:szCs w:val="24"/>
              </w:rPr>
            </w:pPr>
          </w:p>
        </w:tc>
        <w:tc>
          <w:tcPr>
            <w:tcW w:w="2238" w:type="dxa"/>
            <w:vAlign w:val="center"/>
          </w:tcPr>
          <w:p w14:paraId="4F5048AD">
            <w:pPr>
              <w:widowControl/>
              <w:jc w:val="center"/>
              <w:rPr>
                <w:kern w:val="0"/>
                <w:sz w:val="24"/>
                <w:szCs w:val="24"/>
              </w:rPr>
            </w:pPr>
          </w:p>
        </w:tc>
        <w:tc>
          <w:tcPr>
            <w:tcW w:w="1848" w:type="dxa"/>
            <w:vAlign w:val="center"/>
          </w:tcPr>
          <w:p w14:paraId="01A6FFEB">
            <w:pPr>
              <w:widowControl/>
              <w:jc w:val="center"/>
              <w:rPr>
                <w:kern w:val="0"/>
                <w:sz w:val="24"/>
                <w:szCs w:val="24"/>
              </w:rPr>
            </w:pPr>
          </w:p>
        </w:tc>
      </w:tr>
      <w:tr w14:paraId="7473F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3227" w:type="dxa"/>
            <w:gridSpan w:val="2"/>
            <w:vAlign w:val="center"/>
          </w:tcPr>
          <w:p w14:paraId="7A51B80A">
            <w:pPr>
              <w:widowControl/>
              <w:jc w:val="center"/>
              <w:rPr>
                <w:sz w:val="24"/>
              </w:rPr>
            </w:pPr>
          </w:p>
        </w:tc>
        <w:tc>
          <w:tcPr>
            <w:tcW w:w="1701" w:type="dxa"/>
            <w:vAlign w:val="center"/>
          </w:tcPr>
          <w:p w14:paraId="1AC1B734">
            <w:pPr>
              <w:widowControl/>
              <w:jc w:val="center"/>
              <w:rPr>
                <w:kern w:val="0"/>
                <w:sz w:val="24"/>
                <w:szCs w:val="24"/>
              </w:rPr>
            </w:pPr>
          </w:p>
        </w:tc>
        <w:tc>
          <w:tcPr>
            <w:tcW w:w="2238" w:type="dxa"/>
            <w:vAlign w:val="center"/>
          </w:tcPr>
          <w:p w14:paraId="4FC8DF88">
            <w:pPr>
              <w:widowControl/>
              <w:jc w:val="center"/>
              <w:rPr>
                <w:kern w:val="0"/>
                <w:sz w:val="24"/>
                <w:szCs w:val="24"/>
              </w:rPr>
            </w:pPr>
          </w:p>
        </w:tc>
        <w:tc>
          <w:tcPr>
            <w:tcW w:w="1848" w:type="dxa"/>
            <w:vAlign w:val="center"/>
          </w:tcPr>
          <w:p w14:paraId="719E3A7D">
            <w:pPr>
              <w:widowControl/>
              <w:jc w:val="center"/>
              <w:rPr>
                <w:kern w:val="0"/>
                <w:sz w:val="24"/>
                <w:szCs w:val="24"/>
              </w:rPr>
            </w:pPr>
          </w:p>
        </w:tc>
      </w:tr>
    </w:tbl>
    <w:p w14:paraId="3D4E53E6">
      <w:pPr>
        <w:ind w:left="180"/>
        <w:rPr>
          <w:sz w:val="22"/>
          <w:szCs w:val="24"/>
        </w:rPr>
      </w:pPr>
      <w:r>
        <w:rPr>
          <w:sz w:val="22"/>
          <w:szCs w:val="24"/>
        </w:rPr>
        <w:t>注：1. 本表第一行填写本项目投标总价，须与附件2中投标总价保持一致。</w:t>
      </w:r>
    </w:p>
    <w:p w14:paraId="58A45E32">
      <w:pPr>
        <w:ind w:left="180" w:firstLine="440" w:firstLineChars="200"/>
      </w:pPr>
      <w:r>
        <w:rPr>
          <w:sz w:val="22"/>
          <w:szCs w:val="24"/>
        </w:rPr>
        <w:t>2. 下面应填写分项价格及分项名称（分项名称可根据实际情况增减、修改），分项价格汇总应等于总价。</w:t>
      </w:r>
    </w:p>
    <w:p w14:paraId="25D0A996">
      <w:pPr>
        <w:spacing w:line="360" w:lineRule="auto"/>
        <w:ind w:firstLine="4080" w:firstLineChars="1700"/>
        <w:rPr>
          <w:sz w:val="24"/>
        </w:rPr>
      </w:pPr>
      <w:r>
        <w:rPr>
          <w:sz w:val="24"/>
        </w:rPr>
        <w:t>投标人名称：</w:t>
      </w:r>
    </w:p>
    <w:p w14:paraId="52D8A0ED">
      <w:pPr>
        <w:spacing w:line="360" w:lineRule="auto"/>
        <w:ind w:firstLine="4080" w:firstLineChars="1700"/>
        <w:rPr>
          <w:sz w:val="24"/>
        </w:rPr>
      </w:pPr>
    </w:p>
    <w:p w14:paraId="44FEF0B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E7D0529">
      <w:pPr>
        <w:widowControl/>
        <w:jc w:val="left"/>
        <w:rPr>
          <w:sz w:val="24"/>
        </w:rPr>
      </w:pPr>
      <w:r>
        <w:rPr>
          <w:sz w:val="24"/>
        </w:rPr>
        <w:br w:type="page"/>
      </w:r>
    </w:p>
    <w:p w14:paraId="34A5D2B9">
      <w:pPr>
        <w:tabs>
          <w:tab w:val="left" w:pos="360"/>
        </w:tabs>
        <w:spacing w:after="312" w:afterLines="100" w:line="360" w:lineRule="auto"/>
        <w:rPr>
          <w:b/>
          <w:sz w:val="24"/>
        </w:rPr>
      </w:pPr>
      <w:r>
        <w:rPr>
          <w:b/>
          <w:sz w:val="24"/>
        </w:rPr>
        <w:t>附件4</w:t>
      </w:r>
    </w:p>
    <w:p w14:paraId="09D4E33A">
      <w:pPr>
        <w:autoSpaceDN w:val="0"/>
        <w:spacing w:line="360" w:lineRule="auto"/>
        <w:jc w:val="center"/>
        <w:rPr>
          <w:b/>
          <w:bCs/>
          <w:sz w:val="24"/>
        </w:rPr>
      </w:pPr>
      <w:r>
        <w:rPr>
          <w:b/>
          <w:bCs/>
          <w:sz w:val="24"/>
        </w:rPr>
        <w:t>商务要求点对点应答表</w:t>
      </w:r>
    </w:p>
    <w:p w14:paraId="1DA070F7">
      <w:pPr>
        <w:spacing w:line="460" w:lineRule="exact"/>
        <w:rPr>
          <w:sz w:val="24"/>
        </w:rPr>
      </w:pPr>
    </w:p>
    <w:p w14:paraId="5689E337">
      <w:pPr>
        <w:spacing w:line="460" w:lineRule="exact"/>
        <w:rPr>
          <w:sz w:val="24"/>
        </w:rPr>
      </w:pPr>
      <w:r>
        <w:rPr>
          <w:sz w:val="24"/>
        </w:rPr>
        <w:t>项目名称：</w:t>
      </w:r>
      <w:r>
        <w:rPr>
          <w:sz w:val="24"/>
          <w:u w:val="single"/>
        </w:rPr>
        <w:t xml:space="preserve">                    </w:t>
      </w:r>
    </w:p>
    <w:p w14:paraId="4EF02DA4">
      <w:pPr>
        <w:spacing w:line="460" w:lineRule="exact"/>
        <w:rPr>
          <w:sz w:val="24"/>
        </w:rPr>
      </w:pPr>
      <w:r>
        <w:rPr>
          <w:sz w:val="24"/>
        </w:rPr>
        <w:t>项目编号：</w:t>
      </w:r>
      <w:r>
        <w:rPr>
          <w:sz w:val="24"/>
          <w:u w:val="single"/>
        </w:rPr>
        <w:t xml:space="preserve">                    </w:t>
      </w:r>
    </w:p>
    <w:p w14:paraId="689049BF">
      <w:pPr>
        <w:spacing w:line="460" w:lineRule="exact"/>
        <w:rPr>
          <w:sz w:val="24"/>
          <w:u w:val="single"/>
        </w:rPr>
      </w:pPr>
      <w:r>
        <w:rPr>
          <w:sz w:val="24"/>
        </w:rPr>
        <w:t>包号：</w:t>
      </w:r>
      <w:r>
        <w:rPr>
          <w:sz w:val="24"/>
          <w:u w:val="single"/>
        </w:rPr>
        <w:t xml:space="preserve">                        </w:t>
      </w:r>
    </w:p>
    <w:p w14:paraId="5D1E1EC7">
      <w:pPr>
        <w:spacing w:line="460" w:lineRule="exact"/>
        <w:rPr>
          <w:sz w:val="24"/>
          <w:u w:val="single"/>
        </w:rPr>
      </w:pPr>
    </w:p>
    <w:tbl>
      <w:tblPr>
        <w:tblStyle w:val="48"/>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1C55075F">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E3F4307">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03323B9D">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947E627">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146EE65">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5DDFDF6">
            <w:pPr>
              <w:widowControl/>
              <w:jc w:val="center"/>
              <w:rPr>
                <w:kern w:val="0"/>
                <w:szCs w:val="21"/>
              </w:rPr>
            </w:pPr>
            <w:r>
              <w:rPr>
                <w:kern w:val="0"/>
                <w:szCs w:val="21"/>
              </w:rPr>
              <w:t>备注</w:t>
            </w:r>
          </w:p>
        </w:tc>
      </w:tr>
      <w:tr w14:paraId="2AFF755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FD8AA4B">
            <w:pPr>
              <w:widowControl/>
              <w:jc w:val="left"/>
              <w:rPr>
                <w:kern w:val="0"/>
                <w:szCs w:val="21"/>
              </w:rPr>
            </w:pPr>
            <w:r>
              <w:rPr>
                <w:kern w:val="0"/>
                <w:szCs w:val="21"/>
              </w:rPr>
              <w:t>（一）报价要求</w:t>
            </w:r>
          </w:p>
        </w:tc>
      </w:tr>
      <w:tr w14:paraId="744B9FA0">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ED51B2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A2070C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6D37BB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C91401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62E4676">
            <w:pPr>
              <w:widowControl/>
              <w:jc w:val="left"/>
              <w:rPr>
                <w:kern w:val="0"/>
                <w:szCs w:val="21"/>
              </w:rPr>
            </w:pPr>
            <w:r>
              <w:rPr>
                <w:kern w:val="0"/>
                <w:szCs w:val="21"/>
              </w:rPr>
              <w:t>　</w:t>
            </w:r>
          </w:p>
        </w:tc>
      </w:tr>
      <w:tr w14:paraId="2421836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E60E18F">
            <w:pPr>
              <w:widowControl/>
              <w:jc w:val="left"/>
              <w:rPr>
                <w:kern w:val="0"/>
                <w:szCs w:val="21"/>
              </w:rPr>
            </w:pPr>
            <w:r>
              <w:rPr>
                <w:kern w:val="0"/>
                <w:szCs w:val="21"/>
              </w:rPr>
              <w:t>（二）服务要求</w:t>
            </w:r>
          </w:p>
        </w:tc>
      </w:tr>
      <w:tr w14:paraId="0938A7C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E21916F">
            <w:pPr>
              <w:widowControl/>
              <w:jc w:val="center"/>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BC1479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CF165E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DCB5A3E">
            <w:pPr>
              <w:widowControl/>
              <w:jc w:val="center"/>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9B5376">
            <w:pPr>
              <w:widowControl/>
              <w:jc w:val="center"/>
              <w:rPr>
                <w:kern w:val="0"/>
                <w:szCs w:val="21"/>
              </w:rPr>
            </w:pPr>
            <w:r>
              <w:rPr>
                <w:kern w:val="0"/>
                <w:szCs w:val="21"/>
              </w:rPr>
              <w:t>　</w:t>
            </w:r>
          </w:p>
        </w:tc>
      </w:tr>
      <w:tr w14:paraId="4ECCB58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38978F3">
            <w:pPr>
              <w:widowControl/>
              <w:jc w:val="left"/>
              <w:rPr>
                <w:kern w:val="0"/>
                <w:szCs w:val="21"/>
              </w:rPr>
            </w:pPr>
            <w:r>
              <w:rPr>
                <w:kern w:val="0"/>
                <w:szCs w:val="21"/>
              </w:rPr>
              <w:t>（三）时间、地点要求</w:t>
            </w:r>
          </w:p>
        </w:tc>
      </w:tr>
      <w:tr w14:paraId="797CD16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BD93D4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9977E9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E378C3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92AD67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5AC9E89">
            <w:pPr>
              <w:widowControl/>
              <w:jc w:val="left"/>
              <w:rPr>
                <w:kern w:val="0"/>
                <w:szCs w:val="21"/>
              </w:rPr>
            </w:pPr>
            <w:r>
              <w:rPr>
                <w:kern w:val="0"/>
                <w:szCs w:val="21"/>
              </w:rPr>
              <w:t>　</w:t>
            </w:r>
          </w:p>
        </w:tc>
      </w:tr>
      <w:tr w14:paraId="332E958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1395A6D">
            <w:pPr>
              <w:widowControl/>
              <w:jc w:val="left"/>
              <w:rPr>
                <w:kern w:val="0"/>
                <w:szCs w:val="21"/>
              </w:rPr>
            </w:pPr>
            <w:r>
              <w:rPr>
                <w:kern w:val="0"/>
                <w:szCs w:val="21"/>
              </w:rPr>
              <w:t>（四）付款方式</w:t>
            </w:r>
          </w:p>
        </w:tc>
      </w:tr>
      <w:tr w14:paraId="118C9E4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0CDD29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207D3B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A15DCC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BB7B5B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50290D9">
            <w:pPr>
              <w:widowControl/>
              <w:jc w:val="left"/>
              <w:rPr>
                <w:kern w:val="0"/>
                <w:szCs w:val="21"/>
              </w:rPr>
            </w:pPr>
            <w:r>
              <w:rPr>
                <w:kern w:val="0"/>
                <w:szCs w:val="21"/>
              </w:rPr>
              <w:t>　</w:t>
            </w:r>
          </w:p>
        </w:tc>
      </w:tr>
      <w:tr w14:paraId="2549BB8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0553E9">
            <w:pPr>
              <w:widowControl/>
              <w:jc w:val="left"/>
              <w:rPr>
                <w:kern w:val="0"/>
                <w:szCs w:val="21"/>
              </w:rPr>
            </w:pPr>
            <w:r>
              <w:rPr>
                <w:kern w:val="0"/>
                <w:szCs w:val="21"/>
              </w:rPr>
              <w:t>（五）投标保证金和履约保证金</w:t>
            </w:r>
          </w:p>
        </w:tc>
      </w:tr>
      <w:tr w14:paraId="6CD54B4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D5F0A0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A63924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B6B4EC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F460A6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2714734">
            <w:pPr>
              <w:widowControl/>
              <w:jc w:val="left"/>
              <w:rPr>
                <w:kern w:val="0"/>
                <w:szCs w:val="21"/>
              </w:rPr>
            </w:pPr>
            <w:r>
              <w:rPr>
                <w:kern w:val="0"/>
                <w:szCs w:val="21"/>
              </w:rPr>
              <w:t>　</w:t>
            </w:r>
          </w:p>
        </w:tc>
      </w:tr>
    </w:tbl>
    <w:p w14:paraId="6776DA84">
      <w:pPr>
        <w:spacing w:line="620" w:lineRule="exact"/>
        <w:rPr>
          <w:sz w:val="24"/>
        </w:rPr>
      </w:pPr>
      <w:r>
        <w:rPr>
          <w:sz w:val="24"/>
        </w:rPr>
        <w:t>注：</w:t>
      </w:r>
    </w:p>
    <w:p w14:paraId="6C59C574">
      <w:pPr>
        <w:spacing w:line="360" w:lineRule="auto"/>
        <w:rPr>
          <w:sz w:val="24"/>
        </w:rPr>
      </w:pPr>
      <w:r>
        <w:rPr>
          <w:sz w:val="24"/>
        </w:rPr>
        <w:t>1. 不如实填写偏离情况的投标文件将视为虚假材料。</w:t>
      </w:r>
    </w:p>
    <w:p w14:paraId="0D5A442D">
      <w:pPr>
        <w:spacing w:line="360" w:lineRule="auto"/>
        <w:rPr>
          <w:sz w:val="24"/>
        </w:rPr>
      </w:pPr>
      <w:r>
        <w:rPr>
          <w:sz w:val="24"/>
        </w:rPr>
        <w:t>2. 招标要求指招标文件中规定的具体要求，投标应答指投标文件的具体内容。</w:t>
      </w:r>
    </w:p>
    <w:p w14:paraId="43C0A827">
      <w:pPr>
        <w:spacing w:line="360" w:lineRule="auto"/>
        <w:rPr>
          <w:sz w:val="24"/>
        </w:rPr>
      </w:pPr>
      <w:r>
        <w:rPr>
          <w:sz w:val="24"/>
        </w:rPr>
        <w:t>4. 偏离说明指招标要求与投标应答之间的不同之处。</w:t>
      </w:r>
    </w:p>
    <w:p w14:paraId="0569FDBD">
      <w:pPr>
        <w:spacing w:line="360" w:lineRule="auto"/>
        <w:rPr>
          <w:sz w:val="24"/>
        </w:rPr>
      </w:pPr>
    </w:p>
    <w:p w14:paraId="65F3553D">
      <w:pPr>
        <w:spacing w:line="360" w:lineRule="auto"/>
        <w:ind w:firstLine="4080" w:firstLineChars="1700"/>
        <w:rPr>
          <w:sz w:val="24"/>
        </w:rPr>
      </w:pPr>
      <w:r>
        <w:rPr>
          <w:sz w:val="24"/>
        </w:rPr>
        <w:t>投标人名称：</w:t>
      </w:r>
    </w:p>
    <w:p w14:paraId="5A216E06">
      <w:pPr>
        <w:spacing w:line="360" w:lineRule="auto"/>
        <w:ind w:firstLine="4080" w:firstLineChars="1700"/>
        <w:rPr>
          <w:sz w:val="24"/>
        </w:rPr>
      </w:pPr>
    </w:p>
    <w:p w14:paraId="36D1531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DB246E1">
      <w:pPr>
        <w:tabs>
          <w:tab w:val="left" w:pos="360"/>
        </w:tabs>
        <w:spacing w:after="312" w:afterLines="100" w:line="360" w:lineRule="auto"/>
        <w:rPr>
          <w:b/>
          <w:sz w:val="24"/>
        </w:rPr>
      </w:pPr>
      <w:r>
        <w:rPr>
          <w:sz w:val="24"/>
        </w:rPr>
        <w:br w:type="page"/>
      </w:r>
      <w:r>
        <w:rPr>
          <w:b/>
          <w:sz w:val="24"/>
        </w:rPr>
        <w:t>附件5</w:t>
      </w:r>
    </w:p>
    <w:p w14:paraId="72D00947">
      <w:pPr>
        <w:autoSpaceDN w:val="0"/>
        <w:spacing w:line="360" w:lineRule="auto"/>
        <w:jc w:val="center"/>
        <w:rPr>
          <w:b/>
          <w:bCs/>
          <w:sz w:val="24"/>
        </w:rPr>
      </w:pPr>
      <w:r>
        <w:rPr>
          <w:b/>
          <w:bCs/>
          <w:sz w:val="24"/>
        </w:rPr>
        <w:t>技术要求点对点应答表</w:t>
      </w:r>
    </w:p>
    <w:p w14:paraId="4DC44983">
      <w:pPr>
        <w:spacing w:line="460" w:lineRule="exact"/>
        <w:rPr>
          <w:sz w:val="24"/>
        </w:rPr>
      </w:pPr>
    </w:p>
    <w:p w14:paraId="28E3EA68">
      <w:pPr>
        <w:spacing w:line="460" w:lineRule="exact"/>
        <w:rPr>
          <w:sz w:val="24"/>
        </w:rPr>
      </w:pPr>
      <w:r>
        <w:rPr>
          <w:sz w:val="24"/>
        </w:rPr>
        <w:t>项目名称：</w:t>
      </w:r>
      <w:r>
        <w:rPr>
          <w:sz w:val="24"/>
          <w:u w:val="single"/>
        </w:rPr>
        <w:t xml:space="preserve">                    </w:t>
      </w:r>
    </w:p>
    <w:p w14:paraId="1840E670">
      <w:pPr>
        <w:spacing w:line="460" w:lineRule="exact"/>
        <w:rPr>
          <w:sz w:val="24"/>
        </w:rPr>
      </w:pPr>
      <w:r>
        <w:rPr>
          <w:sz w:val="24"/>
        </w:rPr>
        <w:t>项目编号：</w:t>
      </w:r>
      <w:r>
        <w:rPr>
          <w:sz w:val="24"/>
          <w:u w:val="single"/>
        </w:rPr>
        <w:t xml:space="preserve">                    </w:t>
      </w:r>
    </w:p>
    <w:p w14:paraId="2C43B51E">
      <w:pPr>
        <w:spacing w:line="460" w:lineRule="exact"/>
        <w:rPr>
          <w:sz w:val="24"/>
          <w:u w:val="single"/>
        </w:rPr>
      </w:pPr>
      <w:r>
        <w:rPr>
          <w:sz w:val="24"/>
        </w:rPr>
        <w:t>包号：</w:t>
      </w:r>
      <w:r>
        <w:rPr>
          <w:sz w:val="24"/>
          <w:u w:val="single"/>
        </w:rPr>
        <w:t xml:space="preserve">                        </w:t>
      </w:r>
    </w:p>
    <w:p w14:paraId="543D2245">
      <w:pPr>
        <w:spacing w:line="460" w:lineRule="exact"/>
        <w:rPr>
          <w:sz w:val="24"/>
          <w:u w:val="single"/>
        </w:rPr>
      </w:pPr>
    </w:p>
    <w:tbl>
      <w:tblPr>
        <w:tblStyle w:val="48"/>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21"/>
        <w:gridCol w:w="1739"/>
        <w:gridCol w:w="1289"/>
        <w:gridCol w:w="843"/>
      </w:tblGrid>
      <w:tr w14:paraId="78F40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4BC2275">
            <w:pPr>
              <w:widowControl/>
              <w:snapToGrid w:val="0"/>
              <w:jc w:val="center"/>
              <w:rPr>
                <w:kern w:val="0"/>
                <w:sz w:val="24"/>
                <w:szCs w:val="21"/>
              </w:rPr>
            </w:pPr>
            <w:r>
              <w:rPr>
                <w:kern w:val="0"/>
                <w:sz w:val="24"/>
                <w:szCs w:val="21"/>
              </w:rPr>
              <w:t>序号</w:t>
            </w:r>
          </w:p>
        </w:tc>
        <w:tc>
          <w:tcPr>
            <w:tcW w:w="4621" w:type="dxa"/>
            <w:shd w:val="clear" w:color="auto" w:fill="auto"/>
            <w:vAlign w:val="center"/>
          </w:tcPr>
          <w:p w14:paraId="039CA321">
            <w:pPr>
              <w:widowControl/>
              <w:snapToGrid w:val="0"/>
              <w:jc w:val="center"/>
              <w:rPr>
                <w:kern w:val="0"/>
                <w:sz w:val="24"/>
                <w:szCs w:val="21"/>
              </w:rPr>
            </w:pPr>
            <w:r>
              <w:rPr>
                <w:kern w:val="0"/>
                <w:sz w:val="24"/>
                <w:szCs w:val="21"/>
              </w:rPr>
              <w:t>招标要求</w:t>
            </w:r>
          </w:p>
        </w:tc>
        <w:tc>
          <w:tcPr>
            <w:tcW w:w="1739" w:type="dxa"/>
            <w:shd w:val="clear" w:color="auto" w:fill="auto"/>
            <w:vAlign w:val="center"/>
          </w:tcPr>
          <w:p w14:paraId="7031079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F183EB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E0EBBD4">
            <w:pPr>
              <w:widowControl/>
              <w:snapToGrid w:val="0"/>
              <w:jc w:val="center"/>
              <w:rPr>
                <w:kern w:val="0"/>
                <w:sz w:val="24"/>
                <w:szCs w:val="21"/>
              </w:rPr>
            </w:pPr>
            <w:r>
              <w:rPr>
                <w:kern w:val="0"/>
                <w:sz w:val="24"/>
                <w:szCs w:val="21"/>
              </w:rPr>
              <w:t>备注</w:t>
            </w:r>
          </w:p>
        </w:tc>
      </w:tr>
      <w:tr w14:paraId="36911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839442D">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1</w:t>
            </w:r>
          </w:p>
        </w:tc>
        <w:tc>
          <w:tcPr>
            <w:tcW w:w="4621" w:type="dxa"/>
            <w:shd w:val="clear" w:color="auto" w:fill="auto"/>
            <w:vAlign w:val="center"/>
          </w:tcPr>
          <w:p w14:paraId="075F8089">
            <w:pPr>
              <w:widowControl/>
              <w:snapToGrid w:val="0"/>
              <w:jc w:val="left"/>
              <w:rPr>
                <w:rFonts w:ascii="Times New Roman" w:hAnsi="Times New Roman" w:eastAsia="宋体" w:cs="Times New Roman"/>
                <w:kern w:val="0"/>
                <w:sz w:val="24"/>
                <w:szCs w:val="21"/>
                <w:lang w:val="en-US" w:eastAsia="zh-CN" w:bidi="ar-SA"/>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1739" w:type="dxa"/>
            <w:shd w:val="clear" w:color="auto" w:fill="auto"/>
            <w:vAlign w:val="center"/>
          </w:tcPr>
          <w:p w14:paraId="2717DF94">
            <w:pPr>
              <w:widowControl/>
              <w:snapToGrid w:val="0"/>
              <w:jc w:val="center"/>
              <w:rPr>
                <w:kern w:val="0"/>
                <w:sz w:val="24"/>
                <w:szCs w:val="21"/>
              </w:rPr>
            </w:pPr>
          </w:p>
        </w:tc>
        <w:tc>
          <w:tcPr>
            <w:tcW w:w="1289" w:type="dxa"/>
            <w:shd w:val="clear" w:color="auto" w:fill="auto"/>
            <w:vAlign w:val="center"/>
          </w:tcPr>
          <w:p w14:paraId="7C6915E9">
            <w:pPr>
              <w:widowControl/>
              <w:snapToGrid w:val="0"/>
              <w:jc w:val="center"/>
              <w:rPr>
                <w:kern w:val="0"/>
                <w:sz w:val="24"/>
                <w:szCs w:val="21"/>
              </w:rPr>
            </w:pPr>
          </w:p>
        </w:tc>
        <w:tc>
          <w:tcPr>
            <w:tcW w:w="843" w:type="dxa"/>
            <w:shd w:val="clear" w:color="auto" w:fill="auto"/>
            <w:vAlign w:val="center"/>
          </w:tcPr>
          <w:p w14:paraId="537C6496">
            <w:pPr>
              <w:widowControl/>
              <w:snapToGrid w:val="0"/>
              <w:jc w:val="center"/>
              <w:rPr>
                <w:kern w:val="0"/>
                <w:sz w:val="24"/>
                <w:szCs w:val="21"/>
              </w:rPr>
            </w:pPr>
          </w:p>
        </w:tc>
      </w:tr>
      <w:tr w14:paraId="5CBEF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7F894D">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2</w:t>
            </w:r>
          </w:p>
        </w:tc>
        <w:tc>
          <w:tcPr>
            <w:tcW w:w="4621" w:type="dxa"/>
            <w:shd w:val="clear" w:color="auto" w:fill="auto"/>
            <w:vAlign w:val="center"/>
          </w:tcPr>
          <w:p w14:paraId="4FC951BA">
            <w:pPr>
              <w:widowControl/>
              <w:snapToGrid w:val="0"/>
              <w:jc w:val="left"/>
              <w:rPr>
                <w:rFonts w:ascii="Times New Roman" w:hAnsi="Times New Roman" w:eastAsia="宋体" w:cs="Times New Roman"/>
                <w:kern w:val="0"/>
                <w:sz w:val="24"/>
                <w:szCs w:val="21"/>
                <w:lang w:val="en-US" w:eastAsia="zh-CN" w:bidi="ar-SA"/>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1739" w:type="dxa"/>
            <w:shd w:val="clear" w:color="auto" w:fill="auto"/>
            <w:vAlign w:val="center"/>
          </w:tcPr>
          <w:p w14:paraId="7A392E5E">
            <w:pPr>
              <w:widowControl/>
              <w:snapToGrid w:val="0"/>
              <w:jc w:val="center"/>
              <w:rPr>
                <w:kern w:val="0"/>
                <w:sz w:val="24"/>
                <w:szCs w:val="21"/>
              </w:rPr>
            </w:pPr>
          </w:p>
        </w:tc>
        <w:tc>
          <w:tcPr>
            <w:tcW w:w="1289" w:type="dxa"/>
            <w:shd w:val="clear" w:color="auto" w:fill="auto"/>
            <w:vAlign w:val="center"/>
          </w:tcPr>
          <w:p w14:paraId="0C623B63">
            <w:pPr>
              <w:widowControl/>
              <w:snapToGrid w:val="0"/>
              <w:jc w:val="center"/>
              <w:rPr>
                <w:kern w:val="0"/>
                <w:sz w:val="24"/>
                <w:szCs w:val="21"/>
              </w:rPr>
            </w:pPr>
          </w:p>
        </w:tc>
        <w:tc>
          <w:tcPr>
            <w:tcW w:w="843" w:type="dxa"/>
            <w:shd w:val="clear" w:color="auto" w:fill="auto"/>
            <w:vAlign w:val="center"/>
          </w:tcPr>
          <w:p w14:paraId="7C0B9E2F">
            <w:pPr>
              <w:widowControl/>
              <w:snapToGrid w:val="0"/>
              <w:jc w:val="center"/>
              <w:rPr>
                <w:kern w:val="0"/>
                <w:sz w:val="24"/>
                <w:szCs w:val="21"/>
              </w:rPr>
            </w:pPr>
          </w:p>
        </w:tc>
      </w:tr>
      <w:tr w14:paraId="4653E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jc w:val="center"/>
        </w:trPr>
        <w:tc>
          <w:tcPr>
            <w:tcW w:w="843" w:type="dxa"/>
            <w:shd w:val="clear" w:color="auto" w:fill="auto"/>
            <w:vAlign w:val="center"/>
          </w:tcPr>
          <w:p w14:paraId="7D16388B">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3</w:t>
            </w:r>
          </w:p>
        </w:tc>
        <w:tc>
          <w:tcPr>
            <w:tcW w:w="4621" w:type="dxa"/>
            <w:shd w:val="clear" w:color="auto" w:fill="auto"/>
            <w:vAlign w:val="center"/>
          </w:tcPr>
          <w:p w14:paraId="0CCBDCBA">
            <w:pPr>
              <w:widowControl/>
              <w:snapToGrid w:val="0"/>
              <w:jc w:val="left"/>
              <w:rPr>
                <w:rFonts w:ascii="Times New Roman" w:hAnsi="Times New Roman" w:eastAsia="宋体" w:cs="Times New Roman"/>
                <w:kern w:val="0"/>
                <w:sz w:val="24"/>
                <w:szCs w:val="21"/>
                <w:lang w:val="en-US" w:eastAsia="zh-CN" w:bidi="ar-SA"/>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1739" w:type="dxa"/>
            <w:shd w:val="clear" w:color="auto" w:fill="auto"/>
            <w:vAlign w:val="center"/>
          </w:tcPr>
          <w:p w14:paraId="461DBEBA">
            <w:pPr>
              <w:widowControl/>
              <w:snapToGrid w:val="0"/>
              <w:jc w:val="center"/>
              <w:rPr>
                <w:kern w:val="0"/>
                <w:sz w:val="24"/>
                <w:szCs w:val="21"/>
              </w:rPr>
            </w:pPr>
          </w:p>
        </w:tc>
        <w:tc>
          <w:tcPr>
            <w:tcW w:w="1289" w:type="dxa"/>
            <w:shd w:val="clear" w:color="auto" w:fill="auto"/>
            <w:vAlign w:val="center"/>
          </w:tcPr>
          <w:p w14:paraId="53124F7E">
            <w:pPr>
              <w:widowControl/>
              <w:snapToGrid w:val="0"/>
              <w:jc w:val="center"/>
              <w:rPr>
                <w:kern w:val="0"/>
                <w:sz w:val="24"/>
                <w:szCs w:val="21"/>
              </w:rPr>
            </w:pPr>
          </w:p>
        </w:tc>
        <w:tc>
          <w:tcPr>
            <w:tcW w:w="843" w:type="dxa"/>
            <w:shd w:val="clear" w:color="auto" w:fill="auto"/>
            <w:vAlign w:val="center"/>
          </w:tcPr>
          <w:p w14:paraId="122705CB">
            <w:pPr>
              <w:widowControl/>
              <w:snapToGrid w:val="0"/>
              <w:jc w:val="center"/>
              <w:rPr>
                <w:kern w:val="0"/>
                <w:sz w:val="24"/>
                <w:szCs w:val="21"/>
              </w:rPr>
            </w:pPr>
          </w:p>
        </w:tc>
      </w:tr>
      <w:tr w14:paraId="31AFD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569B3C25">
            <w:pPr>
              <w:widowControl/>
              <w:snapToGrid w:val="0"/>
              <w:ind w:firstLine="360" w:firstLineChars="150"/>
              <w:rPr>
                <w:kern w:val="0"/>
                <w:sz w:val="24"/>
                <w:szCs w:val="21"/>
              </w:rPr>
            </w:pPr>
            <w:r>
              <w:rPr>
                <w:rFonts w:hint="eastAsia"/>
                <w:kern w:val="0"/>
                <w:sz w:val="24"/>
                <w:szCs w:val="21"/>
                <w:lang w:val="en-US" w:eastAsia="zh-CN"/>
              </w:rPr>
              <w:t>4</w:t>
            </w:r>
            <w:r>
              <w:rPr>
                <w:kern w:val="0"/>
                <w:sz w:val="24"/>
                <w:szCs w:val="21"/>
              </w:rPr>
              <w:t>. 项目需求书要求</w:t>
            </w:r>
          </w:p>
        </w:tc>
      </w:tr>
      <w:tr w14:paraId="344F8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6B7FD22">
            <w:pPr>
              <w:widowControl/>
              <w:snapToGrid w:val="0"/>
              <w:jc w:val="center"/>
              <w:rPr>
                <w:kern w:val="0"/>
                <w:sz w:val="24"/>
                <w:szCs w:val="21"/>
              </w:rPr>
            </w:pPr>
            <w:r>
              <w:rPr>
                <w:kern w:val="0"/>
                <w:sz w:val="24"/>
                <w:szCs w:val="21"/>
              </w:rPr>
              <w:t>序号</w:t>
            </w:r>
          </w:p>
        </w:tc>
        <w:tc>
          <w:tcPr>
            <w:tcW w:w="4621" w:type="dxa"/>
            <w:shd w:val="clear" w:color="auto" w:fill="auto"/>
            <w:vAlign w:val="center"/>
          </w:tcPr>
          <w:p w14:paraId="5B529AB9">
            <w:pPr>
              <w:widowControl/>
              <w:snapToGrid w:val="0"/>
              <w:jc w:val="center"/>
              <w:rPr>
                <w:kern w:val="0"/>
                <w:sz w:val="24"/>
                <w:szCs w:val="21"/>
              </w:rPr>
            </w:pPr>
            <w:r>
              <w:rPr>
                <w:kern w:val="0"/>
                <w:sz w:val="24"/>
                <w:szCs w:val="21"/>
              </w:rPr>
              <w:t>招标要求</w:t>
            </w:r>
          </w:p>
        </w:tc>
        <w:tc>
          <w:tcPr>
            <w:tcW w:w="1739" w:type="dxa"/>
            <w:shd w:val="clear" w:color="auto" w:fill="auto"/>
            <w:vAlign w:val="center"/>
          </w:tcPr>
          <w:p w14:paraId="144850F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7E2B3E4">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BE62869">
            <w:pPr>
              <w:widowControl/>
              <w:snapToGrid w:val="0"/>
              <w:jc w:val="center"/>
              <w:rPr>
                <w:kern w:val="0"/>
                <w:sz w:val="24"/>
                <w:szCs w:val="21"/>
              </w:rPr>
            </w:pPr>
            <w:r>
              <w:rPr>
                <w:kern w:val="0"/>
                <w:sz w:val="24"/>
                <w:szCs w:val="21"/>
              </w:rPr>
              <w:t>备注</w:t>
            </w:r>
          </w:p>
        </w:tc>
      </w:tr>
      <w:tr w14:paraId="3B006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9781F2">
            <w:pPr>
              <w:widowControl/>
              <w:snapToGrid w:val="0"/>
              <w:jc w:val="center"/>
              <w:rPr>
                <w:kern w:val="0"/>
                <w:sz w:val="24"/>
                <w:szCs w:val="21"/>
              </w:rPr>
            </w:pPr>
          </w:p>
        </w:tc>
        <w:tc>
          <w:tcPr>
            <w:tcW w:w="4621" w:type="dxa"/>
            <w:shd w:val="clear" w:color="auto" w:fill="auto"/>
            <w:vAlign w:val="center"/>
          </w:tcPr>
          <w:p w14:paraId="39BA44CF">
            <w:pPr>
              <w:widowControl/>
              <w:snapToGrid w:val="0"/>
              <w:jc w:val="center"/>
              <w:rPr>
                <w:kern w:val="0"/>
                <w:sz w:val="24"/>
                <w:szCs w:val="21"/>
              </w:rPr>
            </w:pPr>
          </w:p>
        </w:tc>
        <w:tc>
          <w:tcPr>
            <w:tcW w:w="1739" w:type="dxa"/>
            <w:shd w:val="clear" w:color="auto" w:fill="auto"/>
            <w:vAlign w:val="center"/>
          </w:tcPr>
          <w:p w14:paraId="28F13F30">
            <w:pPr>
              <w:widowControl/>
              <w:snapToGrid w:val="0"/>
              <w:jc w:val="center"/>
              <w:rPr>
                <w:kern w:val="0"/>
                <w:sz w:val="24"/>
                <w:szCs w:val="21"/>
              </w:rPr>
            </w:pPr>
          </w:p>
        </w:tc>
        <w:tc>
          <w:tcPr>
            <w:tcW w:w="1289" w:type="dxa"/>
            <w:shd w:val="clear" w:color="auto" w:fill="auto"/>
            <w:vAlign w:val="center"/>
          </w:tcPr>
          <w:p w14:paraId="20A5A71F">
            <w:pPr>
              <w:widowControl/>
              <w:snapToGrid w:val="0"/>
              <w:jc w:val="center"/>
              <w:rPr>
                <w:kern w:val="0"/>
                <w:sz w:val="24"/>
                <w:szCs w:val="21"/>
              </w:rPr>
            </w:pPr>
          </w:p>
        </w:tc>
        <w:tc>
          <w:tcPr>
            <w:tcW w:w="843" w:type="dxa"/>
            <w:shd w:val="clear" w:color="auto" w:fill="auto"/>
            <w:vAlign w:val="center"/>
          </w:tcPr>
          <w:p w14:paraId="55719442">
            <w:pPr>
              <w:widowControl/>
              <w:snapToGrid w:val="0"/>
              <w:jc w:val="center"/>
              <w:rPr>
                <w:kern w:val="0"/>
                <w:sz w:val="24"/>
                <w:szCs w:val="21"/>
              </w:rPr>
            </w:pPr>
          </w:p>
        </w:tc>
      </w:tr>
      <w:tr w14:paraId="079F7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A1D5B0">
            <w:pPr>
              <w:widowControl/>
              <w:snapToGrid w:val="0"/>
              <w:jc w:val="center"/>
              <w:rPr>
                <w:kern w:val="0"/>
                <w:sz w:val="24"/>
                <w:szCs w:val="21"/>
              </w:rPr>
            </w:pPr>
          </w:p>
        </w:tc>
        <w:tc>
          <w:tcPr>
            <w:tcW w:w="4621" w:type="dxa"/>
            <w:shd w:val="clear" w:color="auto" w:fill="auto"/>
            <w:vAlign w:val="center"/>
          </w:tcPr>
          <w:p w14:paraId="3D32913A">
            <w:pPr>
              <w:widowControl/>
              <w:snapToGrid w:val="0"/>
              <w:jc w:val="center"/>
              <w:rPr>
                <w:kern w:val="0"/>
                <w:sz w:val="24"/>
                <w:szCs w:val="21"/>
              </w:rPr>
            </w:pPr>
          </w:p>
        </w:tc>
        <w:tc>
          <w:tcPr>
            <w:tcW w:w="1739" w:type="dxa"/>
            <w:shd w:val="clear" w:color="auto" w:fill="auto"/>
            <w:vAlign w:val="center"/>
          </w:tcPr>
          <w:p w14:paraId="330BFE9F">
            <w:pPr>
              <w:widowControl/>
              <w:snapToGrid w:val="0"/>
              <w:jc w:val="center"/>
              <w:rPr>
                <w:kern w:val="0"/>
                <w:sz w:val="24"/>
                <w:szCs w:val="21"/>
              </w:rPr>
            </w:pPr>
          </w:p>
        </w:tc>
        <w:tc>
          <w:tcPr>
            <w:tcW w:w="1289" w:type="dxa"/>
            <w:shd w:val="clear" w:color="auto" w:fill="auto"/>
            <w:vAlign w:val="center"/>
          </w:tcPr>
          <w:p w14:paraId="15618C28">
            <w:pPr>
              <w:widowControl/>
              <w:snapToGrid w:val="0"/>
              <w:jc w:val="center"/>
              <w:rPr>
                <w:kern w:val="0"/>
                <w:sz w:val="24"/>
                <w:szCs w:val="21"/>
              </w:rPr>
            </w:pPr>
          </w:p>
        </w:tc>
        <w:tc>
          <w:tcPr>
            <w:tcW w:w="843" w:type="dxa"/>
            <w:shd w:val="clear" w:color="auto" w:fill="auto"/>
            <w:vAlign w:val="center"/>
          </w:tcPr>
          <w:p w14:paraId="6C79BE77">
            <w:pPr>
              <w:widowControl/>
              <w:snapToGrid w:val="0"/>
              <w:jc w:val="center"/>
              <w:rPr>
                <w:kern w:val="0"/>
                <w:sz w:val="24"/>
                <w:szCs w:val="21"/>
              </w:rPr>
            </w:pPr>
          </w:p>
        </w:tc>
      </w:tr>
    </w:tbl>
    <w:p w14:paraId="5D552D47">
      <w:pPr>
        <w:spacing w:line="620" w:lineRule="exact"/>
        <w:rPr>
          <w:sz w:val="24"/>
        </w:rPr>
      </w:pPr>
      <w:r>
        <w:rPr>
          <w:sz w:val="24"/>
        </w:rPr>
        <w:t>注：</w:t>
      </w:r>
    </w:p>
    <w:p w14:paraId="63D9F4DE">
      <w:pPr>
        <w:spacing w:line="360" w:lineRule="auto"/>
        <w:rPr>
          <w:sz w:val="24"/>
        </w:rPr>
      </w:pPr>
      <w:r>
        <w:rPr>
          <w:sz w:val="24"/>
        </w:rPr>
        <w:t>1. 不如实填写偏离情况的投标文件将视为虚假材料。</w:t>
      </w:r>
    </w:p>
    <w:p w14:paraId="7CB06FF6">
      <w:pPr>
        <w:spacing w:line="360" w:lineRule="auto"/>
        <w:rPr>
          <w:sz w:val="24"/>
        </w:rPr>
      </w:pPr>
      <w:r>
        <w:rPr>
          <w:sz w:val="24"/>
        </w:rPr>
        <w:t>2. 招标要求指招标文件中规定的具体要求，投标应答指投标文件的具体内容。</w:t>
      </w:r>
    </w:p>
    <w:p w14:paraId="10298568">
      <w:pPr>
        <w:spacing w:line="360" w:lineRule="auto"/>
        <w:rPr>
          <w:sz w:val="24"/>
        </w:rPr>
      </w:pPr>
      <w:r>
        <w:rPr>
          <w:sz w:val="24"/>
        </w:rPr>
        <w:t>3. 偏离说明指招标要求与投标应答之间的不同之处。</w:t>
      </w:r>
    </w:p>
    <w:p w14:paraId="6DE1BC83">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31C298A4">
      <w:pPr>
        <w:spacing w:line="360" w:lineRule="auto"/>
        <w:ind w:firstLine="4080" w:firstLineChars="1700"/>
        <w:rPr>
          <w:sz w:val="24"/>
        </w:rPr>
      </w:pPr>
      <w:r>
        <w:rPr>
          <w:sz w:val="24"/>
        </w:rPr>
        <w:t>投标人名称：</w:t>
      </w:r>
    </w:p>
    <w:p w14:paraId="750DFAD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61A9BC9">
      <w:pPr>
        <w:tabs>
          <w:tab w:val="left" w:pos="360"/>
        </w:tabs>
        <w:spacing w:after="312" w:afterLines="100" w:line="360" w:lineRule="auto"/>
        <w:rPr>
          <w:b/>
          <w:sz w:val="24"/>
        </w:rPr>
      </w:pPr>
      <w:r>
        <w:rPr>
          <w:sz w:val="24"/>
        </w:rPr>
        <w:br w:type="page"/>
      </w:r>
      <w:r>
        <w:rPr>
          <w:b/>
          <w:sz w:val="24"/>
        </w:rPr>
        <w:t>附件6</w:t>
      </w:r>
    </w:p>
    <w:p w14:paraId="3C4754CA">
      <w:pPr>
        <w:autoSpaceDN w:val="0"/>
        <w:spacing w:line="360" w:lineRule="auto"/>
        <w:jc w:val="center"/>
        <w:rPr>
          <w:b/>
          <w:bCs/>
          <w:sz w:val="24"/>
        </w:rPr>
      </w:pPr>
      <w:r>
        <w:rPr>
          <w:b/>
          <w:sz w:val="24"/>
        </w:rPr>
        <w:t>主要相关项目业绩一览表</w:t>
      </w:r>
    </w:p>
    <w:p w14:paraId="425ABB17">
      <w:pPr>
        <w:spacing w:line="460" w:lineRule="exact"/>
        <w:ind w:left="192"/>
        <w:rPr>
          <w:sz w:val="24"/>
        </w:rPr>
      </w:pPr>
    </w:p>
    <w:p w14:paraId="6CFF7EF8">
      <w:pPr>
        <w:spacing w:line="460" w:lineRule="exact"/>
        <w:rPr>
          <w:sz w:val="24"/>
        </w:rPr>
      </w:pPr>
      <w:r>
        <w:rPr>
          <w:sz w:val="24"/>
        </w:rPr>
        <w:t>项目名称：</w:t>
      </w:r>
      <w:r>
        <w:rPr>
          <w:sz w:val="24"/>
          <w:u w:val="single"/>
        </w:rPr>
        <w:t xml:space="preserve">                    </w:t>
      </w:r>
    </w:p>
    <w:p w14:paraId="424A8F04">
      <w:pPr>
        <w:spacing w:line="460" w:lineRule="exact"/>
        <w:rPr>
          <w:sz w:val="24"/>
        </w:rPr>
      </w:pPr>
      <w:r>
        <w:rPr>
          <w:sz w:val="24"/>
        </w:rPr>
        <w:t>项目编号：</w:t>
      </w:r>
      <w:r>
        <w:rPr>
          <w:sz w:val="24"/>
          <w:u w:val="single"/>
        </w:rPr>
        <w:t xml:space="preserve">                    </w:t>
      </w:r>
    </w:p>
    <w:p w14:paraId="26694D95">
      <w:pPr>
        <w:spacing w:line="460" w:lineRule="exact"/>
        <w:rPr>
          <w:sz w:val="24"/>
          <w:u w:val="single"/>
        </w:rPr>
      </w:pPr>
      <w:r>
        <w:rPr>
          <w:sz w:val="24"/>
        </w:rPr>
        <w:t>包号：</w:t>
      </w:r>
      <w:r>
        <w:rPr>
          <w:sz w:val="24"/>
          <w:u w:val="single"/>
        </w:rPr>
        <w:t xml:space="preserve">                        </w:t>
      </w:r>
    </w:p>
    <w:p w14:paraId="3E3C5CE9">
      <w:pPr>
        <w:spacing w:line="460" w:lineRule="exact"/>
        <w:ind w:left="192"/>
        <w:rPr>
          <w:sz w:val="24"/>
        </w:rPr>
      </w:pPr>
    </w:p>
    <w:tbl>
      <w:tblPr>
        <w:tblStyle w:val="48"/>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0155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7C903B">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75A2E09">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FA26A95">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D1320F1">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449E978A">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6309970E">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2870E449">
            <w:pPr>
              <w:snapToGrid w:val="0"/>
              <w:jc w:val="center"/>
              <w:rPr>
                <w:sz w:val="24"/>
              </w:rPr>
            </w:pPr>
            <w:r>
              <w:rPr>
                <w:sz w:val="24"/>
              </w:rPr>
              <w:t>合同金额</w:t>
            </w:r>
          </w:p>
        </w:tc>
      </w:tr>
      <w:tr w14:paraId="06A23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92346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5BDF66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056F0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FC7D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10263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D1DBE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0FB8F1">
            <w:pPr>
              <w:snapToGrid w:val="0"/>
              <w:jc w:val="center"/>
              <w:rPr>
                <w:sz w:val="24"/>
              </w:rPr>
            </w:pPr>
          </w:p>
        </w:tc>
      </w:tr>
      <w:tr w14:paraId="4610E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744D5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4EACB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7A170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9EE8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BA9A2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D90EA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C0F5C3">
            <w:pPr>
              <w:snapToGrid w:val="0"/>
              <w:jc w:val="center"/>
              <w:rPr>
                <w:sz w:val="24"/>
              </w:rPr>
            </w:pPr>
          </w:p>
        </w:tc>
      </w:tr>
      <w:tr w14:paraId="0FA04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59E4AB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F80DC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C15B6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58F48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0EDD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1C98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778982">
            <w:pPr>
              <w:snapToGrid w:val="0"/>
              <w:jc w:val="center"/>
              <w:rPr>
                <w:sz w:val="24"/>
              </w:rPr>
            </w:pPr>
          </w:p>
        </w:tc>
      </w:tr>
      <w:tr w14:paraId="4EA69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A59DB8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B9F0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734F2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7094E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E02C7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58FAE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236B24">
            <w:pPr>
              <w:snapToGrid w:val="0"/>
              <w:jc w:val="center"/>
              <w:rPr>
                <w:sz w:val="24"/>
              </w:rPr>
            </w:pPr>
          </w:p>
        </w:tc>
      </w:tr>
      <w:tr w14:paraId="428E6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B0CC0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FF29F5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FB276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73475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5F37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2644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887BF4">
            <w:pPr>
              <w:snapToGrid w:val="0"/>
              <w:jc w:val="center"/>
              <w:rPr>
                <w:sz w:val="24"/>
              </w:rPr>
            </w:pPr>
          </w:p>
        </w:tc>
      </w:tr>
      <w:tr w14:paraId="760D2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2AF10E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013B69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828A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3F7E5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FADAB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85A15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E67505">
            <w:pPr>
              <w:snapToGrid w:val="0"/>
              <w:jc w:val="center"/>
              <w:rPr>
                <w:sz w:val="24"/>
              </w:rPr>
            </w:pPr>
          </w:p>
        </w:tc>
      </w:tr>
      <w:tr w14:paraId="1184B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417804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8A635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FD61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AEA0E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17F06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B730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7CB63B">
            <w:pPr>
              <w:snapToGrid w:val="0"/>
              <w:jc w:val="center"/>
              <w:rPr>
                <w:sz w:val="24"/>
              </w:rPr>
            </w:pPr>
          </w:p>
        </w:tc>
      </w:tr>
      <w:tr w14:paraId="72907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A91790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F31A1F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276A2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E049D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A3780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2ADAD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0B3F3E">
            <w:pPr>
              <w:snapToGrid w:val="0"/>
              <w:jc w:val="center"/>
              <w:rPr>
                <w:sz w:val="24"/>
              </w:rPr>
            </w:pPr>
          </w:p>
        </w:tc>
      </w:tr>
      <w:tr w14:paraId="7326A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6583C1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0D389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5EF2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016D8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8119B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4A41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DB2A79">
            <w:pPr>
              <w:snapToGrid w:val="0"/>
              <w:jc w:val="center"/>
              <w:rPr>
                <w:sz w:val="24"/>
              </w:rPr>
            </w:pPr>
          </w:p>
        </w:tc>
      </w:tr>
      <w:tr w14:paraId="66E8E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B620F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177C5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CF81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B4853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85238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D17E5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240734">
            <w:pPr>
              <w:snapToGrid w:val="0"/>
              <w:jc w:val="center"/>
              <w:rPr>
                <w:sz w:val="24"/>
              </w:rPr>
            </w:pPr>
          </w:p>
        </w:tc>
      </w:tr>
      <w:tr w14:paraId="52DC7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6FFDE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C4714A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AF231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8810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53E24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76119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710EF6">
            <w:pPr>
              <w:snapToGrid w:val="0"/>
              <w:jc w:val="center"/>
              <w:rPr>
                <w:sz w:val="24"/>
              </w:rPr>
            </w:pPr>
          </w:p>
        </w:tc>
      </w:tr>
    </w:tbl>
    <w:p w14:paraId="58280E02">
      <w:pPr>
        <w:spacing w:line="560" w:lineRule="exact"/>
        <w:rPr>
          <w:sz w:val="24"/>
        </w:rPr>
      </w:pPr>
      <w:r>
        <w:rPr>
          <w:sz w:val="24"/>
        </w:rPr>
        <w:t>备注：若招标文件第二部分评分因素及评标标准中要求提供业绩的，投标人所列业绩应按其要求将证明材料按顺序附后。</w:t>
      </w:r>
    </w:p>
    <w:p w14:paraId="25887ED8">
      <w:pPr>
        <w:spacing w:line="560" w:lineRule="exact"/>
        <w:rPr>
          <w:sz w:val="24"/>
        </w:rPr>
      </w:pPr>
    </w:p>
    <w:p w14:paraId="356C6661">
      <w:pPr>
        <w:spacing w:line="360" w:lineRule="auto"/>
        <w:ind w:firstLine="4080" w:firstLineChars="1700"/>
        <w:rPr>
          <w:sz w:val="24"/>
        </w:rPr>
      </w:pPr>
      <w:r>
        <w:rPr>
          <w:sz w:val="24"/>
        </w:rPr>
        <w:t>投标人名称：</w:t>
      </w:r>
    </w:p>
    <w:p w14:paraId="71B57F89">
      <w:pPr>
        <w:spacing w:line="360" w:lineRule="auto"/>
        <w:ind w:firstLine="4080" w:firstLineChars="1700"/>
        <w:rPr>
          <w:sz w:val="24"/>
        </w:rPr>
      </w:pPr>
    </w:p>
    <w:p w14:paraId="6279B12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E64077C">
      <w:pPr>
        <w:spacing w:line="460" w:lineRule="exact"/>
        <w:rPr>
          <w:sz w:val="24"/>
        </w:rPr>
      </w:pPr>
    </w:p>
    <w:p w14:paraId="03AA9F9B">
      <w:pPr>
        <w:widowControl/>
        <w:jc w:val="left"/>
        <w:rPr>
          <w:sz w:val="24"/>
        </w:rPr>
      </w:pPr>
      <w:r>
        <w:rPr>
          <w:sz w:val="24"/>
        </w:rPr>
        <w:br w:type="page"/>
      </w:r>
    </w:p>
    <w:p w14:paraId="1F99C209">
      <w:pPr>
        <w:spacing w:line="480" w:lineRule="auto"/>
        <w:rPr>
          <w:b/>
          <w:sz w:val="24"/>
        </w:rPr>
      </w:pPr>
      <w:r>
        <w:rPr>
          <w:rFonts w:hint="eastAsia"/>
          <w:b/>
          <w:sz w:val="24"/>
        </w:rPr>
        <w:t>附件7-1</w:t>
      </w:r>
    </w:p>
    <w:p w14:paraId="6A363C26">
      <w:pPr>
        <w:spacing w:line="480" w:lineRule="auto"/>
        <w:jc w:val="center"/>
        <w:rPr>
          <w:rFonts w:ascii="宋体" w:hAnsi="宋体"/>
          <w:b/>
          <w:sz w:val="28"/>
        </w:rPr>
      </w:pPr>
      <w:r>
        <w:rPr>
          <w:rFonts w:hint="eastAsia"/>
          <w:b/>
          <w:sz w:val="24"/>
        </w:rPr>
        <w:t>专业人员组成及任务分配</w:t>
      </w:r>
    </w:p>
    <w:p w14:paraId="799424D6">
      <w:pPr>
        <w:spacing w:line="440" w:lineRule="exact"/>
        <w:rPr>
          <w:rFonts w:ascii="宋体" w:hAnsi="宋体"/>
          <w:sz w:val="18"/>
        </w:rPr>
      </w:pPr>
    </w:p>
    <w:tbl>
      <w:tblPr>
        <w:tblStyle w:val="4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59334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37FB3ABD">
            <w:pPr>
              <w:spacing w:line="440" w:lineRule="exact"/>
              <w:jc w:val="center"/>
              <w:rPr>
                <w:rFonts w:ascii="宋体" w:hAnsi="宋体"/>
                <w:b/>
                <w:bCs/>
                <w:sz w:val="24"/>
              </w:rPr>
            </w:pPr>
            <w:r>
              <w:rPr>
                <w:rFonts w:hint="eastAsia" w:ascii="宋体" w:hAnsi="宋体"/>
                <w:b/>
                <w:bCs/>
                <w:sz w:val="24"/>
              </w:rPr>
              <w:t>姓名</w:t>
            </w:r>
          </w:p>
        </w:tc>
        <w:tc>
          <w:tcPr>
            <w:tcW w:w="2669" w:type="dxa"/>
            <w:tcBorders>
              <w:top w:val="single" w:color="auto" w:sz="4" w:space="0"/>
              <w:bottom w:val="single" w:color="auto" w:sz="4" w:space="0"/>
            </w:tcBorders>
          </w:tcPr>
          <w:p w14:paraId="4363408B">
            <w:pPr>
              <w:spacing w:line="440" w:lineRule="exact"/>
              <w:jc w:val="center"/>
              <w:rPr>
                <w:rFonts w:ascii="宋体" w:hAnsi="宋体"/>
                <w:b/>
                <w:bCs/>
                <w:sz w:val="24"/>
              </w:rPr>
            </w:pPr>
            <w:r>
              <w:rPr>
                <w:rFonts w:hint="eastAsia" w:ascii="宋体" w:hAnsi="宋体"/>
                <w:b/>
                <w:bCs/>
                <w:sz w:val="24"/>
              </w:rPr>
              <w:t>职位</w:t>
            </w:r>
          </w:p>
        </w:tc>
        <w:tc>
          <w:tcPr>
            <w:tcW w:w="1620" w:type="dxa"/>
            <w:tcBorders>
              <w:top w:val="single" w:color="auto" w:sz="4" w:space="0"/>
              <w:bottom w:val="single" w:color="auto" w:sz="4" w:space="0"/>
            </w:tcBorders>
            <w:vAlign w:val="center"/>
          </w:tcPr>
          <w:p w14:paraId="21245F22">
            <w:pPr>
              <w:spacing w:line="440" w:lineRule="exact"/>
              <w:jc w:val="center"/>
              <w:rPr>
                <w:rFonts w:ascii="宋体" w:hAnsi="宋体"/>
                <w:b/>
                <w:bCs/>
                <w:sz w:val="24"/>
              </w:rPr>
            </w:pPr>
            <w:r>
              <w:rPr>
                <w:rFonts w:hint="eastAsia" w:ascii="宋体" w:hAnsi="宋体"/>
                <w:b/>
                <w:bCs/>
                <w:sz w:val="24"/>
              </w:rPr>
              <w:t>学历</w:t>
            </w:r>
          </w:p>
        </w:tc>
        <w:tc>
          <w:tcPr>
            <w:tcW w:w="2967" w:type="dxa"/>
            <w:tcBorders>
              <w:top w:val="single" w:color="auto" w:sz="4" w:space="0"/>
              <w:bottom w:val="single" w:color="auto" w:sz="4" w:space="0"/>
              <w:right w:val="single" w:color="auto" w:sz="4" w:space="0"/>
            </w:tcBorders>
          </w:tcPr>
          <w:p w14:paraId="11C60CCE">
            <w:pPr>
              <w:spacing w:line="440" w:lineRule="exact"/>
              <w:jc w:val="center"/>
              <w:rPr>
                <w:rFonts w:ascii="宋体" w:hAnsi="宋体"/>
                <w:b/>
                <w:bCs/>
                <w:sz w:val="24"/>
              </w:rPr>
            </w:pPr>
            <w:r>
              <w:rPr>
                <w:rFonts w:hint="eastAsia" w:ascii="宋体" w:hAnsi="宋体"/>
                <w:b/>
                <w:bCs/>
                <w:sz w:val="24"/>
              </w:rPr>
              <w:t>任务</w:t>
            </w:r>
          </w:p>
        </w:tc>
      </w:tr>
      <w:tr w14:paraId="5750C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108AC542">
            <w:pPr>
              <w:spacing w:line="440" w:lineRule="exact"/>
              <w:rPr>
                <w:rFonts w:ascii="宋体" w:hAnsi="宋体"/>
                <w:sz w:val="24"/>
              </w:rPr>
            </w:pPr>
          </w:p>
        </w:tc>
        <w:tc>
          <w:tcPr>
            <w:tcW w:w="2669" w:type="dxa"/>
            <w:tcBorders>
              <w:top w:val="nil"/>
            </w:tcBorders>
          </w:tcPr>
          <w:p w14:paraId="68132BD3">
            <w:pPr>
              <w:spacing w:line="440" w:lineRule="exact"/>
              <w:rPr>
                <w:rFonts w:ascii="宋体" w:hAnsi="宋体"/>
                <w:sz w:val="24"/>
              </w:rPr>
            </w:pPr>
          </w:p>
        </w:tc>
        <w:tc>
          <w:tcPr>
            <w:tcW w:w="1620" w:type="dxa"/>
            <w:tcBorders>
              <w:top w:val="nil"/>
            </w:tcBorders>
            <w:vAlign w:val="center"/>
          </w:tcPr>
          <w:p w14:paraId="79B9837D">
            <w:pPr>
              <w:spacing w:line="440" w:lineRule="exact"/>
              <w:jc w:val="center"/>
              <w:rPr>
                <w:rFonts w:ascii="宋体" w:hAnsi="宋体"/>
                <w:sz w:val="24"/>
              </w:rPr>
            </w:pPr>
          </w:p>
        </w:tc>
        <w:tc>
          <w:tcPr>
            <w:tcW w:w="2967" w:type="dxa"/>
            <w:tcBorders>
              <w:top w:val="nil"/>
            </w:tcBorders>
          </w:tcPr>
          <w:p w14:paraId="7838D673">
            <w:pPr>
              <w:spacing w:line="440" w:lineRule="exact"/>
              <w:rPr>
                <w:rFonts w:ascii="宋体" w:hAnsi="宋体"/>
                <w:sz w:val="24"/>
              </w:rPr>
            </w:pPr>
          </w:p>
        </w:tc>
      </w:tr>
      <w:tr w14:paraId="3C39F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6602641">
            <w:pPr>
              <w:spacing w:line="440" w:lineRule="exact"/>
              <w:rPr>
                <w:rFonts w:ascii="宋体" w:hAnsi="宋体"/>
                <w:sz w:val="24"/>
              </w:rPr>
            </w:pPr>
          </w:p>
        </w:tc>
        <w:tc>
          <w:tcPr>
            <w:tcW w:w="2669" w:type="dxa"/>
          </w:tcPr>
          <w:p w14:paraId="62D1DA5F">
            <w:pPr>
              <w:spacing w:line="440" w:lineRule="exact"/>
              <w:rPr>
                <w:rFonts w:ascii="宋体" w:hAnsi="宋体"/>
                <w:sz w:val="24"/>
              </w:rPr>
            </w:pPr>
          </w:p>
        </w:tc>
        <w:tc>
          <w:tcPr>
            <w:tcW w:w="1620" w:type="dxa"/>
            <w:vAlign w:val="center"/>
          </w:tcPr>
          <w:p w14:paraId="34E3D97E">
            <w:pPr>
              <w:spacing w:line="440" w:lineRule="exact"/>
              <w:jc w:val="center"/>
              <w:rPr>
                <w:rFonts w:ascii="宋体" w:hAnsi="宋体"/>
                <w:sz w:val="24"/>
              </w:rPr>
            </w:pPr>
          </w:p>
        </w:tc>
        <w:tc>
          <w:tcPr>
            <w:tcW w:w="2967" w:type="dxa"/>
          </w:tcPr>
          <w:p w14:paraId="2768B2FA">
            <w:pPr>
              <w:spacing w:line="440" w:lineRule="exact"/>
              <w:rPr>
                <w:rFonts w:ascii="宋体" w:hAnsi="宋体"/>
                <w:sz w:val="24"/>
              </w:rPr>
            </w:pPr>
          </w:p>
        </w:tc>
      </w:tr>
      <w:tr w14:paraId="78879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63A7DB0">
            <w:pPr>
              <w:spacing w:line="440" w:lineRule="exact"/>
              <w:rPr>
                <w:rFonts w:ascii="宋体" w:hAnsi="宋体"/>
                <w:sz w:val="24"/>
              </w:rPr>
            </w:pPr>
          </w:p>
        </w:tc>
        <w:tc>
          <w:tcPr>
            <w:tcW w:w="2669" w:type="dxa"/>
          </w:tcPr>
          <w:p w14:paraId="54B6100F">
            <w:pPr>
              <w:spacing w:line="440" w:lineRule="exact"/>
              <w:rPr>
                <w:rFonts w:ascii="宋体" w:hAnsi="宋体"/>
                <w:sz w:val="24"/>
              </w:rPr>
            </w:pPr>
          </w:p>
        </w:tc>
        <w:tc>
          <w:tcPr>
            <w:tcW w:w="1620" w:type="dxa"/>
            <w:vAlign w:val="center"/>
          </w:tcPr>
          <w:p w14:paraId="5A2F047B">
            <w:pPr>
              <w:spacing w:line="440" w:lineRule="exact"/>
              <w:jc w:val="center"/>
              <w:rPr>
                <w:rFonts w:ascii="宋体" w:hAnsi="宋体"/>
                <w:sz w:val="24"/>
              </w:rPr>
            </w:pPr>
          </w:p>
        </w:tc>
        <w:tc>
          <w:tcPr>
            <w:tcW w:w="2967" w:type="dxa"/>
          </w:tcPr>
          <w:p w14:paraId="1120F2F2">
            <w:pPr>
              <w:spacing w:line="440" w:lineRule="exact"/>
              <w:rPr>
                <w:rFonts w:ascii="宋体" w:hAnsi="宋体"/>
                <w:sz w:val="24"/>
              </w:rPr>
            </w:pPr>
          </w:p>
        </w:tc>
      </w:tr>
      <w:tr w14:paraId="31AAD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60A4A16">
            <w:pPr>
              <w:spacing w:line="440" w:lineRule="exact"/>
              <w:rPr>
                <w:rFonts w:ascii="宋体" w:hAnsi="宋体"/>
                <w:sz w:val="24"/>
              </w:rPr>
            </w:pPr>
          </w:p>
        </w:tc>
        <w:tc>
          <w:tcPr>
            <w:tcW w:w="2669" w:type="dxa"/>
          </w:tcPr>
          <w:p w14:paraId="328207B9">
            <w:pPr>
              <w:spacing w:line="440" w:lineRule="exact"/>
              <w:rPr>
                <w:rFonts w:ascii="宋体" w:hAnsi="宋体"/>
                <w:sz w:val="24"/>
              </w:rPr>
            </w:pPr>
          </w:p>
        </w:tc>
        <w:tc>
          <w:tcPr>
            <w:tcW w:w="1620" w:type="dxa"/>
            <w:vAlign w:val="center"/>
          </w:tcPr>
          <w:p w14:paraId="16A203A0">
            <w:pPr>
              <w:spacing w:line="440" w:lineRule="exact"/>
              <w:jc w:val="center"/>
              <w:rPr>
                <w:rFonts w:ascii="宋体" w:hAnsi="宋体"/>
                <w:sz w:val="24"/>
              </w:rPr>
            </w:pPr>
          </w:p>
        </w:tc>
        <w:tc>
          <w:tcPr>
            <w:tcW w:w="2967" w:type="dxa"/>
          </w:tcPr>
          <w:p w14:paraId="5AD55DB8">
            <w:pPr>
              <w:spacing w:line="440" w:lineRule="exact"/>
              <w:rPr>
                <w:rFonts w:ascii="宋体" w:hAnsi="宋体"/>
                <w:sz w:val="24"/>
              </w:rPr>
            </w:pPr>
          </w:p>
        </w:tc>
      </w:tr>
      <w:tr w14:paraId="2DB22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ECAA5C2">
            <w:pPr>
              <w:spacing w:line="440" w:lineRule="exact"/>
              <w:rPr>
                <w:rFonts w:ascii="宋体" w:hAnsi="宋体"/>
                <w:sz w:val="24"/>
              </w:rPr>
            </w:pPr>
          </w:p>
        </w:tc>
        <w:tc>
          <w:tcPr>
            <w:tcW w:w="2669" w:type="dxa"/>
          </w:tcPr>
          <w:p w14:paraId="20787850">
            <w:pPr>
              <w:spacing w:line="440" w:lineRule="exact"/>
              <w:rPr>
                <w:rFonts w:ascii="宋体" w:hAnsi="宋体"/>
                <w:sz w:val="24"/>
              </w:rPr>
            </w:pPr>
          </w:p>
        </w:tc>
        <w:tc>
          <w:tcPr>
            <w:tcW w:w="1620" w:type="dxa"/>
            <w:vAlign w:val="center"/>
          </w:tcPr>
          <w:p w14:paraId="238EA279">
            <w:pPr>
              <w:spacing w:line="440" w:lineRule="exact"/>
              <w:jc w:val="center"/>
              <w:rPr>
                <w:rFonts w:ascii="宋体" w:hAnsi="宋体"/>
                <w:sz w:val="24"/>
              </w:rPr>
            </w:pPr>
          </w:p>
        </w:tc>
        <w:tc>
          <w:tcPr>
            <w:tcW w:w="2967" w:type="dxa"/>
          </w:tcPr>
          <w:p w14:paraId="7016F54D">
            <w:pPr>
              <w:spacing w:line="440" w:lineRule="exact"/>
              <w:rPr>
                <w:rFonts w:ascii="宋体" w:hAnsi="宋体"/>
                <w:sz w:val="24"/>
              </w:rPr>
            </w:pPr>
          </w:p>
        </w:tc>
      </w:tr>
      <w:tr w14:paraId="5A01E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701FF62">
            <w:pPr>
              <w:spacing w:line="440" w:lineRule="exact"/>
              <w:rPr>
                <w:rFonts w:ascii="宋体" w:hAnsi="宋体"/>
                <w:sz w:val="24"/>
              </w:rPr>
            </w:pPr>
          </w:p>
        </w:tc>
        <w:tc>
          <w:tcPr>
            <w:tcW w:w="2669" w:type="dxa"/>
          </w:tcPr>
          <w:p w14:paraId="556C0264">
            <w:pPr>
              <w:spacing w:line="440" w:lineRule="exact"/>
              <w:rPr>
                <w:rFonts w:ascii="宋体" w:hAnsi="宋体"/>
                <w:sz w:val="24"/>
              </w:rPr>
            </w:pPr>
          </w:p>
        </w:tc>
        <w:tc>
          <w:tcPr>
            <w:tcW w:w="1620" w:type="dxa"/>
            <w:vAlign w:val="center"/>
          </w:tcPr>
          <w:p w14:paraId="45754349">
            <w:pPr>
              <w:spacing w:line="440" w:lineRule="exact"/>
              <w:jc w:val="center"/>
              <w:rPr>
                <w:rFonts w:ascii="宋体" w:hAnsi="宋体"/>
                <w:sz w:val="24"/>
              </w:rPr>
            </w:pPr>
          </w:p>
        </w:tc>
        <w:tc>
          <w:tcPr>
            <w:tcW w:w="2967" w:type="dxa"/>
          </w:tcPr>
          <w:p w14:paraId="290A47E0">
            <w:pPr>
              <w:spacing w:line="440" w:lineRule="exact"/>
              <w:rPr>
                <w:rFonts w:ascii="宋体" w:hAnsi="宋体"/>
                <w:sz w:val="24"/>
              </w:rPr>
            </w:pPr>
          </w:p>
        </w:tc>
      </w:tr>
      <w:tr w14:paraId="3BCD7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FEAECFC">
            <w:pPr>
              <w:spacing w:line="440" w:lineRule="exact"/>
              <w:rPr>
                <w:rFonts w:ascii="宋体" w:hAnsi="宋体"/>
                <w:sz w:val="24"/>
              </w:rPr>
            </w:pPr>
          </w:p>
        </w:tc>
        <w:tc>
          <w:tcPr>
            <w:tcW w:w="2669" w:type="dxa"/>
          </w:tcPr>
          <w:p w14:paraId="7FCC43A4">
            <w:pPr>
              <w:spacing w:line="440" w:lineRule="exact"/>
              <w:rPr>
                <w:rFonts w:ascii="宋体" w:hAnsi="宋体"/>
                <w:sz w:val="24"/>
              </w:rPr>
            </w:pPr>
          </w:p>
        </w:tc>
        <w:tc>
          <w:tcPr>
            <w:tcW w:w="1620" w:type="dxa"/>
            <w:vAlign w:val="center"/>
          </w:tcPr>
          <w:p w14:paraId="2C570FD3">
            <w:pPr>
              <w:spacing w:line="440" w:lineRule="exact"/>
              <w:jc w:val="center"/>
              <w:rPr>
                <w:rFonts w:ascii="宋体" w:hAnsi="宋体"/>
                <w:sz w:val="24"/>
              </w:rPr>
            </w:pPr>
          </w:p>
        </w:tc>
        <w:tc>
          <w:tcPr>
            <w:tcW w:w="2967" w:type="dxa"/>
          </w:tcPr>
          <w:p w14:paraId="4371315E">
            <w:pPr>
              <w:spacing w:line="440" w:lineRule="exact"/>
              <w:rPr>
                <w:rFonts w:ascii="宋体" w:hAnsi="宋体"/>
                <w:sz w:val="24"/>
              </w:rPr>
            </w:pPr>
          </w:p>
        </w:tc>
      </w:tr>
      <w:tr w14:paraId="6B628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B0F66F7">
            <w:pPr>
              <w:spacing w:line="440" w:lineRule="exact"/>
              <w:rPr>
                <w:rFonts w:ascii="宋体" w:hAnsi="宋体"/>
                <w:sz w:val="24"/>
              </w:rPr>
            </w:pPr>
          </w:p>
        </w:tc>
        <w:tc>
          <w:tcPr>
            <w:tcW w:w="2669" w:type="dxa"/>
          </w:tcPr>
          <w:p w14:paraId="23647BFD">
            <w:pPr>
              <w:spacing w:line="440" w:lineRule="exact"/>
              <w:rPr>
                <w:rFonts w:ascii="宋体" w:hAnsi="宋体"/>
                <w:sz w:val="24"/>
              </w:rPr>
            </w:pPr>
          </w:p>
        </w:tc>
        <w:tc>
          <w:tcPr>
            <w:tcW w:w="1620" w:type="dxa"/>
            <w:vAlign w:val="center"/>
          </w:tcPr>
          <w:p w14:paraId="177240EA">
            <w:pPr>
              <w:spacing w:line="440" w:lineRule="exact"/>
              <w:jc w:val="center"/>
              <w:rPr>
                <w:rFonts w:ascii="宋体" w:hAnsi="宋体"/>
                <w:sz w:val="24"/>
              </w:rPr>
            </w:pPr>
          </w:p>
        </w:tc>
        <w:tc>
          <w:tcPr>
            <w:tcW w:w="2967" w:type="dxa"/>
          </w:tcPr>
          <w:p w14:paraId="74A019C7">
            <w:pPr>
              <w:spacing w:line="440" w:lineRule="exact"/>
              <w:rPr>
                <w:rFonts w:ascii="宋体" w:hAnsi="宋体"/>
                <w:sz w:val="24"/>
              </w:rPr>
            </w:pPr>
          </w:p>
        </w:tc>
      </w:tr>
      <w:tr w14:paraId="2B116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5FFDA15">
            <w:pPr>
              <w:spacing w:line="440" w:lineRule="exact"/>
              <w:rPr>
                <w:rFonts w:ascii="宋体" w:hAnsi="宋体"/>
                <w:sz w:val="24"/>
              </w:rPr>
            </w:pPr>
          </w:p>
        </w:tc>
        <w:tc>
          <w:tcPr>
            <w:tcW w:w="2669" w:type="dxa"/>
          </w:tcPr>
          <w:p w14:paraId="0000E85C">
            <w:pPr>
              <w:spacing w:line="440" w:lineRule="exact"/>
              <w:rPr>
                <w:rFonts w:ascii="宋体" w:hAnsi="宋体"/>
                <w:sz w:val="24"/>
              </w:rPr>
            </w:pPr>
          </w:p>
        </w:tc>
        <w:tc>
          <w:tcPr>
            <w:tcW w:w="1620" w:type="dxa"/>
            <w:vAlign w:val="center"/>
          </w:tcPr>
          <w:p w14:paraId="0C1E0A68">
            <w:pPr>
              <w:spacing w:line="440" w:lineRule="exact"/>
              <w:jc w:val="center"/>
              <w:rPr>
                <w:rFonts w:ascii="宋体" w:hAnsi="宋体"/>
                <w:sz w:val="24"/>
              </w:rPr>
            </w:pPr>
          </w:p>
        </w:tc>
        <w:tc>
          <w:tcPr>
            <w:tcW w:w="2967" w:type="dxa"/>
          </w:tcPr>
          <w:p w14:paraId="5A8CF9DC">
            <w:pPr>
              <w:spacing w:line="440" w:lineRule="exact"/>
              <w:rPr>
                <w:rFonts w:ascii="宋体" w:hAnsi="宋体"/>
                <w:sz w:val="24"/>
              </w:rPr>
            </w:pPr>
          </w:p>
        </w:tc>
      </w:tr>
      <w:tr w14:paraId="2AC51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F02B46F">
            <w:pPr>
              <w:spacing w:line="440" w:lineRule="exact"/>
              <w:rPr>
                <w:rFonts w:ascii="宋体" w:hAnsi="宋体"/>
                <w:sz w:val="24"/>
              </w:rPr>
            </w:pPr>
          </w:p>
        </w:tc>
        <w:tc>
          <w:tcPr>
            <w:tcW w:w="2669" w:type="dxa"/>
          </w:tcPr>
          <w:p w14:paraId="7077FC65">
            <w:pPr>
              <w:spacing w:line="440" w:lineRule="exact"/>
              <w:rPr>
                <w:rFonts w:ascii="宋体" w:hAnsi="宋体"/>
                <w:sz w:val="24"/>
              </w:rPr>
            </w:pPr>
          </w:p>
        </w:tc>
        <w:tc>
          <w:tcPr>
            <w:tcW w:w="1620" w:type="dxa"/>
            <w:vAlign w:val="center"/>
          </w:tcPr>
          <w:p w14:paraId="7E088611">
            <w:pPr>
              <w:spacing w:line="440" w:lineRule="exact"/>
              <w:jc w:val="center"/>
              <w:rPr>
                <w:rFonts w:ascii="宋体" w:hAnsi="宋体"/>
                <w:sz w:val="24"/>
              </w:rPr>
            </w:pPr>
          </w:p>
        </w:tc>
        <w:tc>
          <w:tcPr>
            <w:tcW w:w="2967" w:type="dxa"/>
          </w:tcPr>
          <w:p w14:paraId="2270C3A7">
            <w:pPr>
              <w:spacing w:line="440" w:lineRule="exact"/>
              <w:rPr>
                <w:rFonts w:ascii="宋体" w:hAnsi="宋体"/>
                <w:sz w:val="24"/>
              </w:rPr>
            </w:pPr>
          </w:p>
        </w:tc>
      </w:tr>
      <w:tr w14:paraId="54192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69D9256">
            <w:pPr>
              <w:spacing w:line="440" w:lineRule="exact"/>
              <w:rPr>
                <w:rFonts w:ascii="宋体" w:hAnsi="宋体"/>
                <w:sz w:val="24"/>
              </w:rPr>
            </w:pPr>
          </w:p>
        </w:tc>
        <w:tc>
          <w:tcPr>
            <w:tcW w:w="2669" w:type="dxa"/>
          </w:tcPr>
          <w:p w14:paraId="115B19E6">
            <w:pPr>
              <w:spacing w:line="440" w:lineRule="exact"/>
              <w:rPr>
                <w:rFonts w:ascii="宋体" w:hAnsi="宋体"/>
                <w:sz w:val="24"/>
              </w:rPr>
            </w:pPr>
          </w:p>
        </w:tc>
        <w:tc>
          <w:tcPr>
            <w:tcW w:w="1620" w:type="dxa"/>
            <w:vAlign w:val="center"/>
          </w:tcPr>
          <w:p w14:paraId="7D914894">
            <w:pPr>
              <w:spacing w:line="440" w:lineRule="exact"/>
              <w:jc w:val="center"/>
              <w:rPr>
                <w:rFonts w:ascii="宋体" w:hAnsi="宋体"/>
                <w:sz w:val="24"/>
              </w:rPr>
            </w:pPr>
          </w:p>
        </w:tc>
        <w:tc>
          <w:tcPr>
            <w:tcW w:w="2967" w:type="dxa"/>
          </w:tcPr>
          <w:p w14:paraId="794C346C">
            <w:pPr>
              <w:spacing w:line="440" w:lineRule="exact"/>
              <w:rPr>
                <w:rFonts w:ascii="宋体" w:hAnsi="宋体"/>
                <w:sz w:val="24"/>
              </w:rPr>
            </w:pPr>
          </w:p>
        </w:tc>
      </w:tr>
      <w:tr w14:paraId="0D3FE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E0D4291">
            <w:pPr>
              <w:spacing w:line="440" w:lineRule="exact"/>
              <w:rPr>
                <w:rFonts w:ascii="宋体" w:hAnsi="宋体"/>
                <w:sz w:val="24"/>
              </w:rPr>
            </w:pPr>
          </w:p>
        </w:tc>
        <w:tc>
          <w:tcPr>
            <w:tcW w:w="2669" w:type="dxa"/>
          </w:tcPr>
          <w:p w14:paraId="1BEDAF63">
            <w:pPr>
              <w:spacing w:line="440" w:lineRule="exact"/>
              <w:rPr>
                <w:rFonts w:ascii="宋体" w:hAnsi="宋体"/>
                <w:sz w:val="24"/>
              </w:rPr>
            </w:pPr>
          </w:p>
        </w:tc>
        <w:tc>
          <w:tcPr>
            <w:tcW w:w="1620" w:type="dxa"/>
            <w:vAlign w:val="center"/>
          </w:tcPr>
          <w:p w14:paraId="40B36242">
            <w:pPr>
              <w:spacing w:line="440" w:lineRule="exact"/>
              <w:jc w:val="center"/>
              <w:rPr>
                <w:rFonts w:ascii="宋体" w:hAnsi="宋体"/>
                <w:sz w:val="24"/>
              </w:rPr>
            </w:pPr>
          </w:p>
        </w:tc>
        <w:tc>
          <w:tcPr>
            <w:tcW w:w="2967" w:type="dxa"/>
          </w:tcPr>
          <w:p w14:paraId="5BF27E0A">
            <w:pPr>
              <w:spacing w:line="440" w:lineRule="exact"/>
              <w:rPr>
                <w:rFonts w:ascii="宋体" w:hAnsi="宋体"/>
                <w:sz w:val="24"/>
              </w:rPr>
            </w:pPr>
          </w:p>
        </w:tc>
      </w:tr>
      <w:tr w14:paraId="5225C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C4C017B">
            <w:pPr>
              <w:spacing w:line="440" w:lineRule="exact"/>
              <w:rPr>
                <w:rFonts w:ascii="宋体" w:hAnsi="宋体"/>
                <w:sz w:val="24"/>
              </w:rPr>
            </w:pPr>
          </w:p>
        </w:tc>
        <w:tc>
          <w:tcPr>
            <w:tcW w:w="2669" w:type="dxa"/>
          </w:tcPr>
          <w:p w14:paraId="60F3D462">
            <w:pPr>
              <w:spacing w:line="440" w:lineRule="exact"/>
              <w:rPr>
                <w:rFonts w:ascii="宋体" w:hAnsi="宋体"/>
                <w:sz w:val="24"/>
              </w:rPr>
            </w:pPr>
          </w:p>
        </w:tc>
        <w:tc>
          <w:tcPr>
            <w:tcW w:w="1620" w:type="dxa"/>
            <w:vAlign w:val="center"/>
          </w:tcPr>
          <w:p w14:paraId="688C6143">
            <w:pPr>
              <w:spacing w:line="440" w:lineRule="exact"/>
              <w:jc w:val="center"/>
              <w:rPr>
                <w:rFonts w:ascii="宋体" w:hAnsi="宋体"/>
                <w:sz w:val="24"/>
              </w:rPr>
            </w:pPr>
          </w:p>
        </w:tc>
        <w:tc>
          <w:tcPr>
            <w:tcW w:w="2967" w:type="dxa"/>
          </w:tcPr>
          <w:p w14:paraId="69CADC73">
            <w:pPr>
              <w:spacing w:line="440" w:lineRule="exact"/>
              <w:rPr>
                <w:rFonts w:ascii="宋体" w:hAnsi="宋体"/>
                <w:sz w:val="24"/>
              </w:rPr>
            </w:pPr>
          </w:p>
        </w:tc>
      </w:tr>
      <w:tr w14:paraId="4E4DE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48FBE42">
            <w:pPr>
              <w:spacing w:line="440" w:lineRule="exact"/>
              <w:rPr>
                <w:rFonts w:ascii="宋体" w:hAnsi="宋体"/>
                <w:sz w:val="24"/>
              </w:rPr>
            </w:pPr>
          </w:p>
        </w:tc>
        <w:tc>
          <w:tcPr>
            <w:tcW w:w="2669" w:type="dxa"/>
          </w:tcPr>
          <w:p w14:paraId="21C38FB4">
            <w:pPr>
              <w:spacing w:line="440" w:lineRule="exact"/>
              <w:rPr>
                <w:rFonts w:ascii="宋体" w:hAnsi="宋体"/>
                <w:sz w:val="24"/>
              </w:rPr>
            </w:pPr>
          </w:p>
        </w:tc>
        <w:tc>
          <w:tcPr>
            <w:tcW w:w="1620" w:type="dxa"/>
            <w:vAlign w:val="center"/>
          </w:tcPr>
          <w:p w14:paraId="6349BF44">
            <w:pPr>
              <w:spacing w:line="440" w:lineRule="exact"/>
              <w:jc w:val="center"/>
              <w:rPr>
                <w:rFonts w:ascii="宋体" w:hAnsi="宋体"/>
                <w:sz w:val="24"/>
              </w:rPr>
            </w:pPr>
          </w:p>
        </w:tc>
        <w:tc>
          <w:tcPr>
            <w:tcW w:w="2967" w:type="dxa"/>
          </w:tcPr>
          <w:p w14:paraId="0170BED4">
            <w:pPr>
              <w:spacing w:line="440" w:lineRule="exact"/>
              <w:rPr>
                <w:rFonts w:ascii="宋体" w:hAnsi="宋体"/>
                <w:sz w:val="24"/>
              </w:rPr>
            </w:pPr>
          </w:p>
        </w:tc>
      </w:tr>
      <w:tr w14:paraId="3F81A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701A8BE">
            <w:pPr>
              <w:spacing w:line="440" w:lineRule="exact"/>
              <w:rPr>
                <w:rFonts w:ascii="宋体" w:hAnsi="宋体"/>
                <w:sz w:val="24"/>
              </w:rPr>
            </w:pPr>
          </w:p>
        </w:tc>
        <w:tc>
          <w:tcPr>
            <w:tcW w:w="2669" w:type="dxa"/>
          </w:tcPr>
          <w:p w14:paraId="1D55DB52">
            <w:pPr>
              <w:spacing w:line="440" w:lineRule="exact"/>
              <w:rPr>
                <w:rFonts w:ascii="宋体" w:hAnsi="宋体"/>
                <w:sz w:val="24"/>
              </w:rPr>
            </w:pPr>
          </w:p>
        </w:tc>
        <w:tc>
          <w:tcPr>
            <w:tcW w:w="1620" w:type="dxa"/>
            <w:vAlign w:val="center"/>
          </w:tcPr>
          <w:p w14:paraId="78551BEA">
            <w:pPr>
              <w:spacing w:line="440" w:lineRule="exact"/>
              <w:jc w:val="center"/>
              <w:rPr>
                <w:rFonts w:ascii="宋体" w:hAnsi="宋体"/>
                <w:sz w:val="24"/>
              </w:rPr>
            </w:pPr>
          </w:p>
        </w:tc>
        <w:tc>
          <w:tcPr>
            <w:tcW w:w="2967" w:type="dxa"/>
          </w:tcPr>
          <w:p w14:paraId="3DEF93CC">
            <w:pPr>
              <w:spacing w:line="440" w:lineRule="exact"/>
              <w:rPr>
                <w:rFonts w:ascii="宋体" w:hAnsi="宋体"/>
                <w:sz w:val="24"/>
              </w:rPr>
            </w:pPr>
          </w:p>
        </w:tc>
      </w:tr>
      <w:tr w14:paraId="03C7C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525" w:type="dxa"/>
          </w:tcPr>
          <w:p w14:paraId="21C54FC7">
            <w:pPr>
              <w:spacing w:line="440" w:lineRule="exact"/>
              <w:rPr>
                <w:rFonts w:ascii="宋体" w:hAnsi="宋体"/>
                <w:sz w:val="24"/>
              </w:rPr>
            </w:pPr>
          </w:p>
        </w:tc>
        <w:tc>
          <w:tcPr>
            <w:tcW w:w="2669" w:type="dxa"/>
          </w:tcPr>
          <w:p w14:paraId="2DB7DC92">
            <w:pPr>
              <w:spacing w:line="440" w:lineRule="exact"/>
              <w:rPr>
                <w:rFonts w:ascii="宋体" w:hAnsi="宋体"/>
                <w:sz w:val="24"/>
              </w:rPr>
            </w:pPr>
          </w:p>
        </w:tc>
        <w:tc>
          <w:tcPr>
            <w:tcW w:w="1620" w:type="dxa"/>
            <w:vAlign w:val="center"/>
          </w:tcPr>
          <w:p w14:paraId="5283588E">
            <w:pPr>
              <w:spacing w:line="440" w:lineRule="exact"/>
              <w:jc w:val="center"/>
              <w:rPr>
                <w:rFonts w:ascii="宋体" w:hAnsi="宋体"/>
                <w:sz w:val="24"/>
              </w:rPr>
            </w:pPr>
          </w:p>
        </w:tc>
        <w:tc>
          <w:tcPr>
            <w:tcW w:w="2967" w:type="dxa"/>
          </w:tcPr>
          <w:p w14:paraId="31717DB2">
            <w:pPr>
              <w:spacing w:line="440" w:lineRule="exact"/>
              <w:rPr>
                <w:rFonts w:ascii="宋体" w:hAnsi="宋体"/>
                <w:sz w:val="24"/>
              </w:rPr>
            </w:pPr>
          </w:p>
        </w:tc>
      </w:tr>
      <w:tr w14:paraId="56144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84BED29">
            <w:pPr>
              <w:spacing w:line="440" w:lineRule="exact"/>
              <w:rPr>
                <w:rFonts w:ascii="宋体" w:hAnsi="宋体"/>
                <w:sz w:val="24"/>
              </w:rPr>
            </w:pPr>
          </w:p>
        </w:tc>
        <w:tc>
          <w:tcPr>
            <w:tcW w:w="2669" w:type="dxa"/>
          </w:tcPr>
          <w:p w14:paraId="5C6516D3">
            <w:pPr>
              <w:spacing w:line="440" w:lineRule="exact"/>
              <w:rPr>
                <w:rFonts w:ascii="宋体" w:hAnsi="宋体"/>
                <w:sz w:val="24"/>
              </w:rPr>
            </w:pPr>
          </w:p>
        </w:tc>
        <w:tc>
          <w:tcPr>
            <w:tcW w:w="1620" w:type="dxa"/>
            <w:vAlign w:val="center"/>
          </w:tcPr>
          <w:p w14:paraId="61A74FE9">
            <w:pPr>
              <w:spacing w:line="440" w:lineRule="exact"/>
              <w:jc w:val="center"/>
              <w:rPr>
                <w:rFonts w:ascii="宋体" w:hAnsi="宋体"/>
                <w:sz w:val="24"/>
              </w:rPr>
            </w:pPr>
          </w:p>
        </w:tc>
        <w:tc>
          <w:tcPr>
            <w:tcW w:w="2967" w:type="dxa"/>
          </w:tcPr>
          <w:p w14:paraId="6CD8114A">
            <w:pPr>
              <w:spacing w:line="440" w:lineRule="exact"/>
              <w:rPr>
                <w:rFonts w:ascii="宋体" w:hAnsi="宋体"/>
                <w:sz w:val="24"/>
              </w:rPr>
            </w:pPr>
          </w:p>
        </w:tc>
      </w:tr>
      <w:tr w14:paraId="12C2B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25F80D2">
            <w:pPr>
              <w:spacing w:line="440" w:lineRule="exact"/>
              <w:rPr>
                <w:rFonts w:ascii="宋体" w:hAnsi="宋体"/>
                <w:sz w:val="24"/>
              </w:rPr>
            </w:pPr>
          </w:p>
        </w:tc>
        <w:tc>
          <w:tcPr>
            <w:tcW w:w="2669" w:type="dxa"/>
          </w:tcPr>
          <w:p w14:paraId="23D33D33">
            <w:pPr>
              <w:spacing w:line="440" w:lineRule="exact"/>
              <w:rPr>
                <w:rFonts w:ascii="宋体" w:hAnsi="宋体"/>
                <w:sz w:val="24"/>
              </w:rPr>
            </w:pPr>
          </w:p>
        </w:tc>
        <w:tc>
          <w:tcPr>
            <w:tcW w:w="1620" w:type="dxa"/>
            <w:vAlign w:val="center"/>
          </w:tcPr>
          <w:p w14:paraId="6658C6FF">
            <w:pPr>
              <w:spacing w:line="440" w:lineRule="exact"/>
              <w:jc w:val="center"/>
              <w:rPr>
                <w:rFonts w:ascii="宋体" w:hAnsi="宋体"/>
                <w:sz w:val="24"/>
              </w:rPr>
            </w:pPr>
          </w:p>
        </w:tc>
        <w:tc>
          <w:tcPr>
            <w:tcW w:w="2967" w:type="dxa"/>
          </w:tcPr>
          <w:p w14:paraId="1C659069">
            <w:pPr>
              <w:spacing w:line="440" w:lineRule="exact"/>
              <w:rPr>
                <w:rFonts w:ascii="宋体" w:hAnsi="宋体"/>
                <w:sz w:val="24"/>
              </w:rPr>
            </w:pPr>
          </w:p>
        </w:tc>
      </w:tr>
      <w:tr w14:paraId="13024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525" w:type="dxa"/>
          </w:tcPr>
          <w:p w14:paraId="223F503C">
            <w:pPr>
              <w:spacing w:line="440" w:lineRule="exact"/>
              <w:rPr>
                <w:rFonts w:ascii="宋体" w:hAnsi="宋体"/>
                <w:sz w:val="24"/>
              </w:rPr>
            </w:pPr>
          </w:p>
        </w:tc>
        <w:tc>
          <w:tcPr>
            <w:tcW w:w="2669" w:type="dxa"/>
          </w:tcPr>
          <w:p w14:paraId="0C2C4115">
            <w:pPr>
              <w:spacing w:line="440" w:lineRule="exact"/>
              <w:rPr>
                <w:rFonts w:ascii="宋体" w:hAnsi="宋体"/>
                <w:sz w:val="24"/>
              </w:rPr>
            </w:pPr>
          </w:p>
        </w:tc>
        <w:tc>
          <w:tcPr>
            <w:tcW w:w="1620" w:type="dxa"/>
            <w:vAlign w:val="center"/>
          </w:tcPr>
          <w:p w14:paraId="57D5EAFF">
            <w:pPr>
              <w:spacing w:line="440" w:lineRule="exact"/>
              <w:jc w:val="center"/>
              <w:rPr>
                <w:rFonts w:ascii="宋体" w:hAnsi="宋体"/>
                <w:sz w:val="24"/>
              </w:rPr>
            </w:pPr>
          </w:p>
        </w:tc>
        <w:tc>
          <w:tcPr>
            <w:tcW w:w="2967" w:type="dxa"/>
          </w:tcPr>
          <w:p w14:paraId="51FB049D">
            <w:pPr>
              <w:spacing w:line="440" w:lineRule="exact"/>
              <w:rPr>
                <w:rFonts w:ascii="宋体" w:hAnsi="宋体"/>
                <w:sz w:val="24"/>
              </w:rPr>
            </w:pPr>
          </w:p>
        </w:tc>
      </w:tr>
      <w:tr w14:paraId="6ADF0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EC16FDF">
            <w:pPr>
              <w:spacing w:line="440" w:lineRule="exact"/>
              <w:rPr>
                <w:rFonts w:ascii="宋体" w:hAnsi="宋体"/>
                <w:sz w:val="24"/>
              </w:rPr>
            </w:pPr>
          </w:p>
        </w:tc>
        <w:tc>
          <w:tcPr>
            <w:tcW w:w="2669" w:type="dxa"/>
          </w:tcPr>
          <w:p w14:paraId="5939242D">
            <w:pPr>
              <w:spacing w:line="440" w:lineRule="exact"/>
              <w:rPr>
                <w:rFonts w:ascii="宋体" w:hAnsi="宋体"/>
                <w:sz w:val="24"/>
              </w:rPr>
            </w:pPr>
          </w:p>
        </w:tc>
        <w:tc>
          <w:tcPr>
            <w:tcW w:w="1620" w:type="dxa"/>
            <w:vAlign w:val="center"/>
          </w:tcPr>
          <w:p w14:paraId="319BE778">
            <w:pPr>
              <w:spacing w:line="440" w:lineRule="exact"/>
              <w:jc w:val="center"/>
              <w:rPr>
                <w:rFonts w:ascii="宋体" w:hAnsi="宋体"/>
                <w:sz w:val="24"/>
              </w:rPr>
            </w:pPr>
          </w:p>
        </w:tc>
        <w:tc>
          <w:tcPr>
            <w:tcW w:w="2967" w:type="dxa"/>
          </w:tcPr>
          <w:p w14:paraId="667820DC">
            <w:pPr>
              <w:spacing w:line="440" w:lineRule="exact"/>
              <w:rPr>
                <w:rFonts w:ascii="宋体" w:hAnsi="宋体"/>
                <w:sz w:val="24"/>
              </w:rPr>
            </w:pPr>
          </w:p>
        </w:tc>
      </w:tr>
      <w:tr w14:paraId="52DF0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8EB4FC1">
            <w:pPr>
              <w:spacing w:line="440" w:lineRule="exact"/>
              <w:rPr>
                <w:rFonts w:ascii="宋体" w:hAnsi="宋体"/>
                <w:sz w:val="24"/>
              </w:rPr>
            </w:pPr>
          </w:p>
        </w:tc>
        <w:tc>
          <w:tcPr>
            <w:tcW w:w="2669" w:type="dxa"/>
          </w:tcPr>
          <w:p w14:paraId="3509AFE6">
            <w:pPr>
              <w:spacing w:line="440" w:lineRule="exact"/>
              <w:rPr>
                <w:rFonts w:ascii="宋体" w:hAnsi="宋体"/>
                <w:sz w:val="24"/>
              </w:rPr>
            </w:pPr>
          </w:p>
        </w:tc>
        <w:tc>
          <w:tcPr>
            <w:tcW w:w="1620" w:type="dxa"/>
            <w:vAlign w:val="center"/>
          </w:tcPr>
          <w:p w14:paraId="1B69F203">
            <w:pPr>
              <w:spacing w:line="440" w:lineRule="exact"/>
              <w:jc w:val="center"/>
              <w:rPr>
                <w:rFonts w:ascii="宋体" w:hAnsi="宋体"/>
                <w:sz w:val="24"/>
              </w:rPr>
            </w:pPr>
          </w:p>
        </w:tc>
        <w:tc>
          <w:tcPr>
            <w:tcW w:w="2967" w:type="dxa"/>
          </w:tcPr>
          <w:p w14:paraId="5B86372A">
            <w:pPr>
              <w:spacing w:line="440" w:lineRule="exact"/>
              <w:rPr>
                <w:rFonts w:ascii="宋体" w:hAnsi="宋体"/>
                <w:sz w:val="24"/>
              </w:rPr>
            </w:pPr>
          </w:p>
        </w:tc>
      </w:tr>
      <w:tr w14:paraId="35F8D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99EE048">
            <w:pPr>
              <w:spacing w:line="440" w:lineRule="exact"/>
              <w:rPr>
                <w:rFonts w:ascii="宋体" w:hAnsi="宋体"/>
                <w:sz w:val="24"/>
              </w:rPr>
            </w:pPr>
          </w:p>
        </w:tc>
        <w:tc>
          <w:tcPr>
            <w:tcW w:w="2669" w:type="dxa"/>
          </w:tcPr>
          <w:p w14:paraId="524481A0">
            <w:pPr>
              <w:spacing w:line="440" w:lineRule="exact"/>
              <w:rPr>
                <w:rFonts w:ascii="宋体" w:hAnsi="宋体"/>
                <w:sz w:val="24"/>
              </w:rPr>
            </w:pPr>
          </w:p>
        </w:tc>
        <w:tc>
          <w:tcPr>
            <w:tcW w:w="1620" w:type="dxa"/>
            <w:vAlign w:val="center"/>
          </w:tcPr>
          <w:p w14:paraId="2AA039D7">
            <w:pPr>
              <w:spacing w:line="440" w:lineRule="exact"/>
              <w:jc w:val="center"/>
              <w:rPr>
                <w:rFonts w:ascii="宋体" w:hAnsi="宋体"/>
                <w:sz w:val="24"/>
              </w:rPr>
            </w:pPr>
          </w:p>
        </w:tc>
        <w:tc>
          <w:tcPr>
            <w:tcW w:w="2967" w:type="dxa"/>
          </w:tcPr>
          <w:p w14:paraId="7047510B">
            <w:pPr>
              <w:spacing w:line="440" w:lineRule="exact"/>
              <w:rPr>
                <w:rFonts w:ascii="宋体" w:hAnsi="宋体"/>
                <w:sz w:val="24"/>
              </w:rPr>
            </w:pPr>
          </w:p>
        </w:tc>
      </w:tr>
    </w:tbl>
    <w:p w14:paraId="7BFE1CCB">
      <w:pPr>
        <w:spacing w:after="120" w:line="440" w:lineRule="exact"/>
        <w:rPr>
          <w:rFonts w:ascii="宋体" w:hAnsi="宋体"/>
          <w:b/>
          <w:bCs/>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sz w:val="24"/>
        </w:rPr>
        <w:t>注：列出所有参加本项目专业人员名单及在本项目中所承担职位和工作。</w:t>
      </w:r>
    </w:p>
    <w:p w14:paraId="3ED9807D">
      <w:pPr>
        <w:spacing w:line="480" w:lineRule="auto"/>
        <w:rPr>
          <w:b/>
          <w:sz w:val="24"/>
        </w:rPr>
      </w:pPr>
      <w:r>
        <w:rPr>
          <w:rFonts w:hint="eastAsia"/>
          <w:b/>
          <w:sz w:val="24"/>
        </w:rPr>
        <w:t>附件7-2</w:t>
      </w:r>
    </w:p>
    <w:p w14:paraId="3AC39D2E">
      <w:pPr>
        <w:spacing w:line="480" w:lineRule="auto"/>
        <w:jc w:val="center"/>
        <w:rPr>
          <w:rFonts w:ascii="宋体" w:hAnsi="宋体"/>
          <w:b/>
          <w:sz w:val="30"/>
        </w:rPr>
      </w:pPr>
      <w:r>
        <w:rPr>
          <w:rFonts w:hint="eastAsia"/>
          <w:b/>
          <w:sz w:val="24"/>
        </w:rPr>
        <w:t>专业人员简历格式</w:t>
      </w:r>
    </w:p>
    <w:p w14:paraId="4380A271">
      <w:pPr>
        <w:spacing w:after="120" w:line="440" w:lineRule="exact"/>
        <w:rPr>
          <w:rFonts w:ascii="宋体" w:hAnsi="宋体"/>
          <w:sz w:val="24"/>
        </w:rPr>
      </w:pPr>
      <w:r>
        <w:rPr>
          <w:rFonts w:hint="eastAsia" w:ascii="宋体" w:hAnsi="宋体"/>
          <w:sz w:val="24"/>
        </w:rPr>
        <w:t>本项目岗位：</w:t>
      </w:r>
      <w:r>
        <w:rPr>
          <w:rFonts w:hint="eastAsia" w:ascii="宋体" w:hAnsi="宋体"/>
          <w:sz w:val="24"/>
          <w:u w:val="single"/>
        </w:rPr>
        <w:t xml:space="preserve">                                         </w:t>
      </w:r>
    </w:p>
    <w:p w14:paraId="42C6BA68">
      <w:pPr>
        <w:spacing w:after="120" w:line="440" w:lineRule="exact"/>
        <w:rPr>
          <w:rFonts w:ascii="宋体" w:hAnsi="宋体"/>
          <w:sz w:val="24"/>
          <w:u w:val="single"/>
        </w:rPr>
      </w:pPr>
      <w:r>
        <w:rPr>
          <w:rFonts w:hint="eastAsia" w:ascii="宋体" w:hAnsi="宋体"/>
          <w:sz w:val="24"/>
        </w:rPr>
        <w:t>人员姓名：</w:t>
      </w:r>
      <w:r>
        <w:rPr>
          <w:rFonts w:hint="eastAsia" w:ascii="宋体" w:hAnsi="宋体"/>
          <w:sz w:val="24"/>
          <w:u w:val="single"/>
        </w:rPr>
        <w:t xml:space="preserve">                                          </w:t>
      </w:r>
    </w:p>
    <w:p w14:paraId="10CE8CE9">
      <w:pPr>
        <w:spacing w:after="120" w:line="440" w:lineRule="exact"/>
        <w:rPr>
          <w:rFonts w:ascii="宋体" w:hAnsi="宋体"/>
          <w:sz w:val="24"/>
          <w:u w:val="single"/>
        </w:rPr>
      </w:pPr>
      <w:r>
        <w:rPr>
          <w:rFonts w:hint="eastAsia" w:ascii="宋体" w:hAnsi="宋体"/>
          <w:sz w:val="24"/>
        </w:rPr>
        <w:t>学历、专业：</w:t>
      </w:r>
      <w:r>
        <w:rPr>
          <w:rFonts w:hint="eastAsia" w:ascii="宋体" w:hAnsi="宋体"/>
          <w:sz w:val="24"/>
          <w:u w:val="single"/>
        </w:rPr>
        <w:t xml:space="preserve">                               　        </w:t>
      </w:r>
    </w:p>
    <w:p w14:paraId="2072DB06">
      <w:pPr>
        <w:spacing w:after="120" w:line="440" w:lineRule="exact"/>
        <w:rPr>
          <w:rFonts w:ascii="宋体" w:hAnsi="宋体"/>
          <w:sz w:val="24"/>
        </w:rPr>
      </w:pPr>
      <w:r>
        <w:rPr>
          <w:rFonts w:hint="eastAsia" w:ascii="宋体" w:hAnsi="宋体"/>
          <w:sz w:val="24"/>
        </w:rPr>
        <w:t xml:space="preserve">所获证书： </w:t>
      </w:r>
      <w:r>
        <w:rPr>
          <w:rFonts w:hint="eastAsia" w:ascii="宋体" w:hAnsi="宋体"/>
          <w:sz w:val="24"/>
          <w:u w:val="single"/>
        </w:rPr>
        <w:t xml:space="preserve">                                           </w:t>
      </w:r>
    </w:p>
    <w:p w14:paraId="22663200">
      <w:pPr>
        <w:spacing w:after="120" w:line="440" w:lineRule="exact"/>
        <w:rPr>
          <w:rFonts w:ascii="宋体" w:hAnsi="宋体"/>
          <w:sz w:val="24"/>
        </w:rPr>
      </w:pPr>
      <w:r>
        <w:rPr>
          <w:rFonts w:hint="eastAsia" w:ascii="宋体" w:hAnsi="宋体"/>
          <w:sz w:val="24"/>
        </w:rPr>
        <w:t>出生日期：</w:t>
      </w:r>
      <w:r>
        <w:rPr>
          <w:rFonts w:hint="eastAsia" w:ascii="宋体" w:hAnsi="宋体"/>
          <w:sz w:val="24"/>
          <w:u w:val="single"/>
        </w:rPr>
        <w:t xml:space="preserve">                                   　      </w:t>
      </w:r>
    </w:p>
    <w:p w14:paraId="0BE986D4">
      <w:pPr>
        <w:spacing w:after="120" w:line="440" w:lineRule="exact"/>
        <w:rPr>
          <w:rFonts w:ascii="宋体" w:hAnsi="宋体"/>
          <w:sz w:val="24"/>
        </w:rPr>
      </w:pPr>
      <w:r>
        <w:rPr>
          <w:rFonts w:hint="eastAsia" w:ascii="宋体" w:hAnsi="宋体"/>
          <w:sz w:val="24"/>
        </w:rPr>
        <w:t>在此公司工作年限：</w:t>
      </w:r>
      <w:r>
        <w:rPr>
          <w:rFonts w:hint="eastAsia" w:ascii="宋体" w:hAnsi="宋体"/>
          <w:sz w:val="24"/>
          <w:u w:val="single"/>
        </w:rPr>
        <w:t xml:space="preserve">         　　 　　　　　　　　　　</w:t>
      </w:r>
    </w:p>
    <w:p w14:paraId="01CEE791">
      <w:pPr>
        <w:spacing w:after="120" w:line="440" w:lineRule="exact"/>
        <w:rPr>
          <w:rFonts w:ascii="宋体" w:hAnsi="宋体"/>
          <w:b/>
          <w:sz w:val="24"/>
        </w:rPr>
      </w:pPr>
      <w:r>
        <w:rPr>
          <w:rFonts w:hint="eastAsia" w:ascii="宋体" w:hAnsi="宋体"/>
          <w:b/>
          <w:sz w:val="24"/>
        </w:rPr>
        <w:t>关键资格条件：</w:t>
      </w:r>
    </w:p>
    <w:p w14:paraId="1A4E9601">
      <w:pPr>
        <w:pStyle w:val="19"/>
        <w:pBdr>
          <w:bottom w:val="single" w:color="auto" w:sz="6" w:space="1"/>
        </w:pBdr>
        <w:rPr>
          <w:rFonts w:ascii="宋体" w:hAnsi="宋体"/>
          <w:b/>
          <w:i/>
          <w:sz w:val="24"/>
        </w:rPr>
      </w:pPr>
      <w:r>
        <w:rPr>
          <w:rFonts w:hint="eastAsia" w:ascii="宋体" w:hAnsi="宋体"/>
          <w:b/>
          <w:i/>
          <w:sz w:val="24"/>
        </w:rPr>
        <w:t>（概述此人员与本任务最相关的经验，描述其在以前的有关任务中承担的责任，给出日期和地点。）</w:t>
      </w:r>
    </w:p>
    <w:p w14:paraId="7BD3141E">
      <w:pPr>
        <w:spacing w:after="120" w:line="440" w:lineRule="exact"/>
        <w:rPr>
          <w:rFonts w:ascii="宋体" w:hAnsi="宋体"/>
          <w:b/>
          <w:sz w:val="24"/>
        </w:rPr>
      </w:pPr>
      <w:r>
        <w:rPr>
          <w:rFonts w:hint="eastAsia" w:ascii="宋体" w:hAnsi="宋体"/>
          <w:b/>
          <w:sz w:val="24"/>
        </w:rPr>
        <w:t>教育：</w:t>
      </w:r>
    </w:p>
    <w:p w14:paraId="68B75459">
      <w:pPr>
        <w:spacing w:after="120" w:line="440" w:lineRule="exact"/>
        <w:rPr>
          <w:rFonts w:ascii="宋体" w:hAnsi="宋体"/>
          <w:i/>
          <w:sz w:val="24"/>
        </w:rPr>
      </w:pPr>
      <w:r>
        <w:rPr>
          <w:rFonts w:hint="eastAsia" w:ascii="宋体" w:hAnsi="宋体"/>
          <w:i/>
          <w:sz w:val="24"/>
        </w:rPr>
        <w:t>（概述此人员的大学和其他专业化教育和培训情况，给出学校的名称、入学日期、所获学位。）</w:t>
      </w:r>
    </w:p>
    <w:p w14:paraId="4B20D695">
      <w:pPr>
        <w:spacing w:line="440" w:lineRule="exact"/>
        <w:rPr>
          <w:rFonts w:ascii="宋体" w:hAnsi="宋体"/>
          <w:i/>
          <w:sz w:val="24"/>
          <w:u w:val="single"/>
        </w:rPr>
      </w:pPr>
      <w:r>
        <w:rPr>
          <w:rFonts w:hint="eastAsia" w:ascii="宋体" w:hAnsi="宋体"/>
          <w:i/>
          <w:sz w:val="24"/>
          <w:u w:val="single"/>
        </w:rPr>
        <w:t xml:space="preserve">                                                                            </w:t>
      </w:r>
    </w:p>
    <w:p w14:paraId="2C6B4F7A">
      <w:pPr>
        <w:spacing w:after="120" w:line="440" w:lineRule="exact"/>
        <w:rPr>
          <w:rFonts w:ascii="宋体" w:hAnsi="宋体"/>
          <w:b/>
          <w:sz w:val="24"/>
        </w:rPr>
      </w:pPr>
      <w:r>
        <w:rPr>
          <w:rFonts w:hint="eastAsia" w:ascii="宋体" w:hAnsi="宋体"/>
          <w:b/>
          <w:sz w:val="24"/>
        </w:rPr>
        <w:t>所获证书：</w:t>
      </w:r>
    </w:p>
    <w:p w14:paraId="6B3EF5A8">
      <w:pPr>
        <w:spacing w:after="120" w:line="440" w:lineRule="exact"/>
        <w:rPr>
          <w:rFonts w:ascii="宋体" w:hAnsi="宋体"/>
          <w:i/>
          <w:sz w:val="24"/>
        </w:rPr>
      </w:pPr>
      <w:r>
        <w:rPr>
          <w:rFonts w:hint="eastAsia" w:ascii="宋体" w:hAnsi="宋体"/>
          <w:i/>
          <w:sz w:val="24"/>
        </w:rPr>
        <w:t>（提供此人与本项目相关的证书扫描件）</w:t>
      </w:r>
    </w:p>
    <w:p w14:paraId="01046E4D">
      <w:pPr>
        <w:pBdr>
          <w:bottom w:val="single" w:color="auto" w:sz="6" w:space="1"/>
        </w:pBdr>
        <w:spacing w:after="120" w:line="440" w:lineRule="exact"/>
        <w:rPr>
          <w:rFonts w:ascii="宋体" w:hAnsi="宋体"/>
          <w:sz w:val="18"/>
          <w:szCs w:val="18"/>
        </w:rPr>
      </w:pPr>
    </w:p>
    <w:p w14:paraId="3207C710">
      <w:pPr>
        <w:spacing w:after="120" w:line="440" w:lineRule="exact"/>
        <w:rPr>
          <w:rFonts w:ascii="宋体" w:hAnsi="宋体"/>
          <w:b/>
          <w:sz w:val="24"/>
        </w:rPr>
      </w:pPr>
      <w:r>
        <w:rPr>
          <w:rFonts w:hint="eastAsia" w:ascii="宋体" w:hAnsi="宋体"/>
          <w:b/>
          <w:sz w:val="24"/>
        </w:rPr>
        <w:t>工作简历：</w:t>
      </w:r>
    </w:p>
    <w:p w14:paraId="5263D1E7">
      <w:pPr>
        <w:pStyle w:val="41"/>
        <w:ind w:firstLine="446"/>
        <w:rPr>
          <w:rFonts w:ascii="宋体" w:hAnsi="宋体"/>
          <w:sz w:val="24"/>
        </w:rPr>
      </w:pPr>
      <w:r>
        <w:rPr>
          <w:rFonts w:hint="eastAsia" w:ascii="宋体" w:hAnsi="宋体"/>
          <w:sz w:val="24"/>
        </w:rPr>
        <w:t>（从现任职位开始，倒叙列出自毕业后所任所有职务、日期、受雇单位名称、职位头衔、任务地点。近十年的经验应给出从事活动的类型和适当的用户信息。）</w:t>
      </w:r>
    </w:p>
    <w:p w14:paraId="23CAEF9E">
      <w:pPr>
        <w:pBdr>
          <w:bottom w:val="single" w:color="auto" w:sz="6" w:space="1"/>
        </w:pBdr>
        <w:spacing w:after="120" w:line="440" w:lineRule="exact"/>
        <w:rPr>
          <w:rFonts w:ascii="宋体" w:hAnsi="宋体"/>
          <w:sz w:val="24"/>
        </w:rPr>
      </w:pPr>
    </w:p>
    <w:p w14:paraId="6D717397">
      <w:pPr>
        <w:spacing w:after="120" w:line="440" w:lineRule="exact"/>
        <w:rPr>
          <w:rFonts w:ascii="宋体" w:hAnsi="宋体"/>
          <w:sz w:val="24"/>
        </w:rPr>
      </w:pPr>
    </w:p>
    <w:p w14:paraId="636380B5">
      <w:pPr>
        <w:tabs>
          <w:tab w:val="left" w:pos="360"/>
        </w:tabs>
        <w:spacing w:after="285" w:afterLines="100" w:line="360" w:lineRule="auto"/>
        <w:ind w:firstLine="448" w:firstLineChars="200"/>
        <w:rPr>
          <w:rFonts w:ascii="宋体" w:hAnsi="宋体"/>
          <w:b/>
          <w:bCs/>
          <w:sz w:val="24"/>
        </w:rPr>
      </w:pPr>
      <w:r>
        <w:rPr>
          <w:rFonts w:hint="eastAsia" w:ascii="宋体" w:hAnsi="宋体"/>
          <w:b/>
          <w:bCs/>
          <w:sz w:val="24"/>
        </w:rPr>
        <w:t>注：关键岗位人员均需填写此表。</w:t>
      </w:r>
      <w:r>
        <w:rPr>
          <w:rFonts w:ascii="宋体" w:hAnsi="宋体"/>
          <w:b/>
          <w:bCs/>
          <w:sz w:val="24"/>
        </w:rPr>
        <w:br w:type="page"/>
      </w:r>
    </w:p>
    <w:p w14:paraId="6AAAA80C">
      <w:pPr>
        <w:tabs>
          <w:tab w:val="left" w:pos="360"/>
        </w:tabs>
        <w:spacing w:after="285" w:afterLines="100" w:line="360" w:lineRule="auto"/>
        <w:rPr>
          <w:b/>
          <w:sz w:val="24"/>
        </w:rPr>
      </w:pPr>
      <w:r>
        <w:rPr>
          <w:b/>
          <w:sz w:val="24"/>
        </w:rPr>
        <w:t>附件</w:t>
      </w:r>
      <w:r>
        <w:rPr>
          <w:rFonts w:hint="eastAsia"/>
          <w:b/>
          <w:sz w:val="24"/>
        </w:rPr>
        <w:t>8</w:t>
      </w:r>
    </w:p>
    <w:p w14:paraId="3C350AE5">
      <w:pPr>
        <w:autoSpaceDN w:val="0"/>
        <w:spacing w:line="360" w:lineRule="auto"/>
        <w:jc w:val="center"/>
        <w:rPr>
          <w:b/>
          <w:bCs/>
          <w:sz w:val="24"/>
        </w:rPr>
      </w:pPr>
      <w:r>
        <w:rPr>
          <w:rFonts w:hint="eastAsia"/>
          <w:b/>
          <w:bCs/>
          <w:sz w:val="24"/>
        </w:rPr>
        <w:t>投标代表人</w:t>
      </w:r>
      <w:r>
        <w:rPr>
          <w:b/>
          <w:bCs/>
          <w:sz w:val="24"/>
        </w:rPr>
        <w:t>授权书</w:t>
      </w:r>
    </w:p>
    <w:p w14:paraId="509D3E0C">
      <w:pPr>
        <w:spacing w:line="360" w:lineRule="auto"/>
        <w:rPr>
          <w:sz w:val="24"/>
          <w:szCs w:val="21"/>
        </w:rPr>
      </w:pPr>
    </w:p>
    <w:p w14:paraId="0A70F0A1">
      <w:pPr>
        <w:spacing w:line="360" w:lineRule="auto"/>
        <w:rPr>
          <w:sz w:val="24"/>
          <w:szCs w:val="21"/>
        </w:rPr>
      </w:pPr>
      <w:r>
        <w:rPr>
          <w:sz w:val="24"/>
          <w:szCs w:val="21"/>
        </w:rPr>
        <w:t>致：天津市</w:t>
      </w:r>
      <w:r>
        <w:rPr>
          <w:rFonts w:hint="eastAsia"/>
          <w:sz w:val="24"/>
          <w:szCs w:val="21"/>
        </w:rPr>
        <w:t>西青区</w:t>
      </w:r>
      <w:r>
        <w:rPr>
          <w:sz w:val="24"/>
          <w:szCs w:val="21"/>
        </w:rPr>
        <w:t>政府采购中心</w:t>
      </w:r>
    </w:p>
    <w:p w14:paraId="5A3DEE22">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AE8CDBB">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948BC95">
      <w:pPr>
        <w:spacing w:line="360" w:lineRule="auto"/>
        <w:ind w:firstLine="448" w:firstLineChars="200"/>
        <w:rPr>
          <w:sz w:val="24"/>
          <w:szCs w:val="21"/>
        </w:rPr>
      </w:pPr>
      <w:r>
        <w:rPr>
          <w:sz w:val="24"/>
          <w:szCs w:val="21"/>
        </w:rPr>
        <w:t>本授权书至投标有效期结束前始终有效。</w:t>
      </w:r>
    </w:p>
    <w:p w14:paraId="2BC9A9FA">
      <w:pPr>
        <w:spacing w:line="360" w:lineRule="auto"/>
        <w:ind w:firstLine="448" w:firstLineChars="200"/>
        <w:rPr>
          <w:sz w:val="24"/>
          <w:szCs w:val="21"/>
        </w:rPr>
      </w:pPr>
      <w:r>
        <w:rPr>
          <w:sz w:val="24"/>
          <w:szCs w:val="21"/>
        </w:rPr>
        <w:t>投标代表人无转委托权，特此委托。</w:t>
      </w:r>
    </w:p>
    <w:p w14:paraId="625C12FC">
      <w:pPr>
        <w:spacing w:line="360" w:lineRule="auto"/>
        <w:ind w:firstLine="448" w:firstLineChars="200"/>
        <w:rPr>
          <w:sz w:val="24"/>
        </w:rPr>
      </w:pPr>
    </w:p>
    <w:p w14:paraId="3FDA3C16">
      <w:pPr>
        <w:spacing w:line="360" w:lineRule="auto"/>
        <w:ind w:firstLine="448" w:firstLineChars="200"/>
        <w:rPr>
          <w:sz w:val="24"/>
        </w:rPr>
      </w:pPr>
    </w:p>
    <w:p w14:paraId="0E618391">
      <w:pPr>
        <w:spacing w:line="480" w:lineRule="auto"/>
        <w:ind w:right="480" w:firstLine="4032" w:firstLineChars="1800"/>
        <w:rPr>
          <w:sz w:val="24"/>
        </w:rPr>
      </w:pPr>
    </w:p>
    <w:p w14:paraId="76A99B38">
      <w:pPr>
        <w:spacing w:line="480" w:lineRule="auto"/>
        <w:jc w:val="center"/>
        <w:rPr>
          <w:sz w:val="24"/>
        </w:rPr>
      </w:pPr>
      <w:r>
        <w:rPr>
          <w:sz w:val="24"/>
        </w:rPr>
        <w:t xml:space="preserve">                      年    月   日  </w:t>
      </w:r>
    </w:p>
    <w:p w14:paraId="7A0A90A0">
      <w:pPr>
        <w:spacing w:line="360" w:lineRule="auto"/>
        <w:ind w:firstLine="4704" w:firstLineChars="2100"/>
        <w:rPr>
          <w:sz w:val="24"/>
        </w:rPr>
      </w:pP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9AE9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8A5158D">
            <w:pPr>
              <w:spacing w:line="360" w:lineRule="auto"/>
              <w:jc w:val="left"/>
              <w:rPr>
                <w:sz w:val="24"/>
              </w:rPr>
            </w:pPr>
            <w:r>
              <w:rPr>
                <w:sz w:val="24"/>
              </w:rPr>
              <w:t>投标代表人身份证正面</w:t>
            </w:r>
          </w:p>
          <w:p w14:paraId="41595104">
            <w:pPr>
              <w:spacing w:line="360" w:lineRule="auto"/>
              <w:jc w:val="left"/>
              <w:rPr>
                <w:sz w:val="24"/>
              </w:rPr>
            </w:pPr>
          </w:p>
          <w:p w14:paraId="45671F39">
            <w:pPr>
              <w:spacing w:line="360" w:lineRule="auto"/>
              <w:jc w:val="left"/>
              <w:rPr>
                <w:sz w:val="24"/>
              </w:rPr>
            </w:pPr>
          </w:p>
          <w:p w14:paraId="49932944">
            <w:pPr>
              <w:spacing w:line="360" w:lineRule="auto"/>
              <w:jc w:val="left"/>
              <w:rPr>
                <w:sz w:val="24"/>
              </w:rPr>
            </w:pPr>
          </w:p>
          <w:p w14:paraId="54E7DE1C">
            <w:pPr>
              <w:spacing w:line="360" w:lineRule="auto"/>
              <w:jc w:val="left"/>
              <w:rPr>
                <w:sz w:val="24"/>
              </w:rPr>
            </w:pPr>
          </w:p>
          <w:p w14:paraId="758E9950">
            <w:pPr>
              <w:spacing w:line="360" w:lineRule="auto"/>
              <w:jc w:val="left"/>
              <w:rPr>
                <w:sz w:val="24"/>
              </w:rPr>
            </w:pPr>
          </w:p>
        </w:tc>
        <w:tc>
          <w:tcPr>
            <w:tcW w:w="4264" w:type="dxa"/>
          </w:tcPr>
          <w:p w14:paraId="24FD4B67">
            <w:pPr>
              <w:spacing w:line="360" w:lineRule="auto"/>
              <w:jc w:val="left"/>
              <w:rPr>
                <w:sz w:val="24"/>
              </w:rPr>
            </w:pPr>
            <w:r>
              <w:rPr>
                <w:sz w:val="24"/>
              </w:rPr>
              <w:t>投标代表人身份证背面</w:t>
            </w:r>
          </w:p>
        </w:tc>
      </w:tr>
    </w:tbl>
    <w:p w14:paraId="23333BC8">
      <w:pPr>
        <w:widowControl/>
        <w:jc w:val="left"/>
        <w:rPr>
          <w:sz w:val="24"/>
        </w:rPr>
      </w:pPr>
      <w:r>
        <w:rPr>
          <w:sz w:val="24"/>
        </w:rPr>
        <w:br w:type="page"/>
      </w:r>
    </w:p>
    <w:p w14:paraId="72F089F3">
      <w:pPr>
        <w:autoSpaceDN w:val="0"/>
        <w:spacing w:line="360" w:lineRule="auto"/>
        <w:jc w:val="left"/>
        <w:rPr>
          <w:b/>
          <w:bCs/>
          <w:sz w:val="24"/>
        </w:rPr>
      </w:pPr>
      <w:r>
        <w:rPr>
          <w:b/>
          <w:bCs/>
          <w:sz w:val="24"/>
        </w:rPr>
        <w:t>附件</w:t>
      </w:r>
      <w:r>
        <w:rPr>
          <w:rFonts w:hint="eastAsia"/>
          <w:b/>
          <w:bCs/>
          <w:sz w:val="24"/>
        </w:rPr>
        <w:t>9-1</w:t>
      </w:r>
    </w:p>
    <w:p w14:paraId="45C50981">
      <w:pPr>
        <w:autoSpaceDE w:val="0"/>
        <w:autoSpaceDN w:val="0"/>
        <w:spacing w:line="480" w:lineRule="auto"/>
        <w:jc w:val="center"/>
        <w:rPr>
          <w:sz w:val="24"/>
          <w:szCs w:val="24"/>
        </w:rPr>
      </w:pPr>
      <w:r>
        <w:rPr>
          <w:b/>
          <w:sz w:val="24"/>
          <w:szCs w:val="24"/>
        </w:rPr>
        <w:t>中小企业声明函（服务）</w:t>
      </w:r>
    </w:p>
    <w:p w14:paraId="4FD4BA09">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4FA70BA">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A45F03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F395232">
      <w:pPr>
        <w:autoSpaceDE w:val="0"/>
        <w:autoSpaceDN w:val="0"/>
        <w:spacing w:line="500" w:lineRule="exact"/>
        <w:ind w:left="641"/>
        <w:jc w:val="left"/>
        <w:rPr>
          <w:sz w:val="24"/>
          <w:szCs w:val="24"/>
        </w:rPr>
      </w:pPr>
      <w:r>
        <w:rPr>
          <w:sz w:val="24"/>
          <w:szCs w:val="24"/>
        </w:rPr>
        <w:t>……</w:t>
      </w:r>
    </w:p>
    <w:p w14:paraId="5789FF56">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AFECA19">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9C4F3E2">
      <w:pPr>
        <w:autoSpaceDE w:val="0"/>
        <w:autoSpaceDN w:val="0"/>
        <w:spacing w:line="500" w:lineRule="exact"/>
        <w:ind w:left="3840"/>
        <w:jc w:val="left"/>
        <w:rPr>
          <w:sz w:val="24"/>
          <w:szCs w:val="24"/>
        </w:rPr>
      </w:pPr>
      <w:r>
        <w:rPr>
          <w:sz w:val="24"/>
          <w:szCs w:val="24"/>
        </w:rPr>
        <w:t>投标人名称：</w:t>
      </w:r>
    </w:p>
    <w:p w14:paraId="0AEC982F">
      <w:pPr>
        <w:autoSpaceDE w:val="0"/>
        <w:autoSpaceDN w:val="0"/>
        <w:spacing w:line="500" w:lineRule="exact"/>
        <w:ind w:left="3840"/>
        <w:jc w:val="left"/>
        <w:rPr>
          <w:sz w:val="32"/>
        </w:rPr>
      </w:pPr>
      <w:r>
        <w:rPr>
          <w:sz w:val="24"/>
          <w:szCs w:val="24"/>
        </w:rPr>
        <w:t>日期：</w:t>
      </w:r>
    </w:p>
    <w:p w14:paraId="4F5B6D3A">
      <w:pPr>
        <w:spacing w:line="360" w:lineRule="auto"/>
        <w:ind w:right="84" w:firstLine="224" w:firstLineChars="100"/>
        <w:rPr>
          <w:b/>
          <w:sz w:val="24"/>
          <w:szCs w:val="24"/>
        </w:rPr>
      </w:pPr>
      <w:r>
        <w:rPr>
          <w:b/>
          <w:sz w:val="24"/>
          <w:szCs w:val="24"/>
        </w:rPr>
        <w:t>注：1.标的名称须按照采购文件中明确的标的名称进行填写；所属行业须按照采购文件中明确的所属行业进行填写，否则不享受中小企业扶持政策。</w:t>
      </w:r>
    </w:p>
    <w:p w14:paraId="2C90A828">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492D9D5">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7839CD7A">
      <w:pPr>
        <w:spacing w:line="360" w:lineRule="auto"/>
        <w:ind w:right="84" w:firstLine="224" w:firstLineChars="100"/>
        <w:rPr>
          <w:position w:val="-40"/>
          <w:sz w:val="24"/>
        </w:rPr>
      </w:pPr>
    </w:p>
    <w:p w14:paraId="320D1D76">
      <w:pPr>
        <w:autoSpaceDN w:val="0"/>
        <w:spacing w:line="360" w:lineRule="auto"/>
        <w:rPr>
          <w:b/>
          <w:bCs/>
          <w:sz w:val="24"/>
        </w:rPr>
      </w:pPr>
      <w:bookmarkStart w:id="14" w:name="OLE_LINK13"/>
      <w:bookmarkStart w:id="15" w:name="OLE_LINK14"/>
      <w:r>
        <w:rPr>
          <w:rFonts w:hint="eastAsia"/>
          <w:b/>
          <w:bCs/>
          <w:sz w:val="24"/>
        </w:rPr>
        <w:t>附件9-2</w:t>
      </w:r>
    </w:p>
    <w:bookmarkEnd w:id="14"/>
    <w:bookmarkEnd w:id="15"/>
    <w:p w14:paraId="53FD9A42">
      <w:pPr>
        <w:autoSpaceDN w:val="0"/>
        <w:spacing w:line="360" w:lineRule="auto"/>
        <w:jc w:val="left"/>
        <w:rPr>
          <w:b/>
          <w:bCs/>
          <w:sz w:val="24"/>
        </w:rPr>
      </w:pPr>
      <w:r>
        <w:rPr>
          <w:rFonts w:hint="eastAsia"/>
          <w:b/>
          <w:kern w:val="0"/>
          <w:sz w:val="24"/>
          <w:szCs w:val="21"/>
        </w:rPr>
        <w:t>若不是残疾人福利性单位，投标文件中可不提供此声明函</w:t>
      </w:r>
    </w:p>
    <w:p w14:paraId="0B1432F8">
      <w:pPr>
        <w:autoSpaceDN w:val="0"/>
        <w:spacing w:line="360" w:lineRule="auto"/>
        <w:jc w:val="center"/>
        <w:rPr>
          <w:b/>
          <w:bCs/>
          <w:sz w:val="24"/>
        </w:rPr>
      </w:pPr>
    </w:p>
    <w:p w14:paraId="2311EF63">
      <w:pPr>
        <w:snapToGrid w:val="0"/>
        <w:spacing w:line="360" w:lineRule="auto"/>
        <w:jc w:val="center"/>
        <w:rPr>
          <w:b/>
          <w:bCs/>
          <w:sz w:val="24"/>
        </w:rPr>
      </w:pPr>
      <w:r>
        <w:rPr>
          <w:rFonts w:hint="eastAsia"/>
          <w:b/>
          <w:bCs/>
          <w:sz w:val="24"/>
        </w:rPr>
        <w:t>残疾人福利性单位声明函</w:t>
      </w:r>
    </w:p>
    <w:p w14:paraId="008D8A7E">
      <w:pPr>
        <w:snapToGrid w:val="0"/>
        <w:spacing w:line="360" w:lineRule="auto"/>
        <w:ind w:firstLine="448" w:firstLineChars="200"/>
        <w:jc w:val="left"/>
        <w:rPr>
          <w:b/>
          <w:bCs/>
          <w:sz w:val="24"/>
        </w:rPr>
      </w:pPr>
    </w:p>
    <w:p w14:paraId="14C2790E">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CF94CA4">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D6422BD">
      <w:pPr>
        <w:snapToGrid w:val="0"/>
        <w:spacing w:line="360" w:lineRule="auto"/>
        <w:ind w:firstLine="448" w:firstLineChars="200"/>
        <w:jc w:val="left"/>
        <w:rPr>
          <w:bCs/>
          <w:sz w:val="24"/>
        </w:rPr>
      </w:pPr>
    </w:p>
    <w:p w14:paraId="00A8FDAE">
      <w:pPr>
        <w:snapToGrid w:val="0"/>
        <w:spacing w:line="360" w:lineRule="auto"/>
        <w:ind w:firstLine="448" w:firstLineChars="200"/>
        <w:jc w:val="left"/>
        <w:rPr>
          <w:bCs/>
          <w:sz w:val="24"/>
        </w:rPr>
      </w:pPr>
    </w:p>
    <w:p w14:paraId="517529F3">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56C249B">
      <w:pPr>
        <w:snapToGrid w:val="0"/>
        <w:spacing w:line="360" w:lineRule="auto"/>
        <w:ind w:firstLine="448" w:firstLineChars="200"/>
        <w:jc w:val="left"/>
        <w:rPr>
          <w:bCs/>
          <w:sz w:val="24"/>
        </w:rPr>
      </w:pPr>
    </w:p>
    <w:p w14:paraId="02FD87FB">
      <w:pPr>
        <w:snapToGrid w:val="0"/>
        <w:spacing w:line="360" w:lineRule="auto"/>
        <w:ind w:firstLine="448" w:firstLineChars="200"/>
        <w:jc w:val="left"/>
        <w:rPr>
          <w:sz w:val="24"/>
          <w:szCs w:val="21"/>
        </w:rPr>
      </w:pPr>
      <w:r>
        <w:rPr>
          <w:rFonts w:hint="eastAsia"/>
          <w:bCs/>
          <w:sz w:val="24"/>
        </w:rPr>
        <w:t xml:space="preserve">               日  期：</w:t>
      </w:r>
    </w:p>
    <w:p w14:paraId="12E54F7D">
      <w:pPr>
        <w:snapToGrid w:val="0"/>
        <w:spacing w:line="360" w:lineRule="auto"/>
        <w:ind w:firstLine="448" w:firstLineChars="200"/>
        <w:jc w:val="left"/>
        <w:rPr>
          <w:sz w:val="24"/>
          <w:szCs w:val="21"/>
        </w:rPr>
      </w:pPr>
    </w:p>
    <w:p w14:paraId="6F16411D">
      <w:pPr>
        <w:snapToGrid w:val="0"/>
        <w:spacing w:line="360" w:lineRule="auto"/>
        <w:ind w:firstLine="448" w:firstLineChars="200"/>
        <w:rPr>
          <w:sz w:val="24"/>
          <w:szCs w:val="21"/>
        </w:rPr>
      </w:pPr>
      <w:r>
        <w:rPr>
          <w:sz w:val="24"/>
          <w:szCs w:val="21"/>
        </w:rPr>
        <w:t>注：</w:t>
      </w:r>
    </w:p>
    <w:p w14:paraId="071B5592">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BA12F89">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CC0C215">
      <w:pPr>
        <w:snapToGrid w:val="0"/>
        <w:spacing w:line="360" w:lineRule="auto"/>
        <w:ind w:firstLine="448" w:firstLineChars="200"/>
        <w:jc w:val="left"/>
        <w:rPr>
          <w:sz w:val="24"/>
          <w:szCs w:val="21"/>
        </w:rPr>
      </w:pPr>
    </w:p>
    <w:p w14:paraId="1636FAD9">
      <w:pPr>
        <w:snapToGrid w:val="0"/>
        <w:spacing w:line="360" w:lineRule="auto"/>
        <w:ind w:firstLine="448" w:firstLineChars="200"/>
        <w:jc w:val="left"/>
        <w:rPr>
          <w:sz w:val="24"/>
          <w:szCs w:val="21"/>
        </w:rPr>
      </w:pPr>
    </w:p>
    <w:p w14:paraId="23F03849">
      <w:pPr>
        <w:snapToGrid w:val="0"/>
        <w:spacing w:line="360" w:lineRule="auto"/>
        <w:ind w:firstLine="448" w:firstLineChars="200"/>
        <w:jc w:val="left"/>
        <w:rPr>
          <w:sz w:val="24"/>
          <w:szCs w:val="21"/>
        </w:rPr>
      </w:pPr>
    </w:p>
    <w:p w14:paraId="124A3618">
      <w:pPr>
        <w:widowControl/>
        <w:jc w:val="left"/>
        <w:rPr>
          <w:sz w:val="24"/>
        </w:rPr>
      </w:pPr>
      <w:r>
        <w:rPr>
          <w:sz w:val="24"/>
        </w:rPr>
        <w:br w:type="page"/>
      </w:r>
    </w:p>
    <w:p w14:paraId="5EC5E70D">
      <w:pPr>
        <w:tabs>
          <w:tab w:val="left" w:pos="360"/>
        </w:tabs>
        <w:spacing w:line="360" w:lineRule="auto"/>
        <w:rPr>
          <w:b/>
          <w:sz w:val="24"/>
        </w:rPr>
      </w:pPr>
      <w:r>
        <w:rPr>
          <w:b/>
          <w:sz w:val="24"/>
        </w:rPr>
        <w:t>附件</w:t>
      </w:r>
      <w:r>
        <w:rPr>
          <w:rFonts w:hint="eastAsia"/>
          <w:b/>
          <w:sz w:val="24"/>
        </w:rPr>
        <w:t>10</w:t>
      </w:r>
    </w:p>
    <w:p w14:paraId="6268FE2B">
      <w:pPr>
        <w:autoSpaceDN w:val="0"/>
        <w:spacing w:line="360" w:lineRule="auto"/>
        <w:jc w:val="center"/>
        <w:rPr>
          <w:b/>
          <w:bCs/>
          <w:sz w:val="24"/>
        </w:rPr>
      </w:pPr>
      <w:r>
        <w:rPr>
          <w:b/>
          <w:bCs/>
          <w:sz w:val="24"/>
        </w:rPr>
        <w:t>政府采购政策情况表</w:t>
      </w:r>
    </w:p>
    <w:p w14:paraId="28E525E7">
      <w:pPr>
        <w:spacing w:line="460" w:lineRule="exact"/>
        <w:rPr>
          <w:sz w:val="24"/>
        </w:rPr>
      </w:pPr>
      <w:r>
        <w:rPr>
          <w:sz w:val="24"/>
        </w:rPr>
        <w:t>项目名称：</w:t>
      </w:r>
      <w:r>
        <w:rPr>
          <w:sz w:val="24"/>
          <w:u w:val="single"/>
        </w:rPr>
        <w:t xml:space="preserve">                    </w:t>
      </w:r>
    </w:p>
    <w:p w14:paraId="4D557576">
      <w:pPr>
        <w:spacing w:line="460" w:lineRule="exact"/>
        <w:rPr>
          <w:sz w:val="24"/>
        </w:rPr>
      </w:pPr>
      <w:r>
        <w:rPr>
          <w:sz w:val="24"/>
        </w:rPr>
        <w:t>项目编号：</w:t>
      </w:r>
      <w:r>
        <w:rPr>
          <w:sz w:val="24"/>
          <w:u w:val="single"/>
        </w:rPr>
        <w:t xml:space="preserve">                    </w:t>
      </w:r>
    </w:p>
    <w:p w14:paraId="6CCDFED7">
      <w:pPr>
        <w:spacing w:line="460" w:lineRule="exact"/>
        <w:rPr>
          <w:sz w:val="24"/>
          <w:u w:val="single"/>
        </w:rPr>
      </w:pPr>
      <w:r>
        <w:rPr>
          <w:sz w:val="24"/>
        </w:rPr>
        <w:t>包号：</w:t>
      </w:r>
      <w:r>
        <w:rPr>
          <w:sz w:val="24"/>
          <w:u w:val="single"/>
        </w:rPr>
        <w:t xml:space="preserve">                        </w:t>
      </w:r>
    </w:p>
    <w:p w14:paraId="7503E2ED">
      <w:pPr>
        <w:spacing w:line="460" w:lineRule="exact"/>
        <w:ind w:firstLine="6944" w:firstLineChars="3100"/>
        <w:rPr>
          <w:sz w:val="24"/>
        </w:rPr>
      </w:pPr>
      <w:r>
        <w:rPr>
          <w:sz w:val="24"/>
        </w:rPr>
        <w:t>单位：元</w:t>
      </w:r>
    </w:p>
    <w:tbl>
      <w:tblPr>
        <w:tblStyle w:val="48"/>
        <w:tblW w:w="90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0"/>
        <w:gridCol w:w="1129"/>
        <w:gridCol w:w="1080"/>
        <w:gridCol w:w="1080"/>
        <w:gridCol w:w="1289"/>
        <w:gridCol w:w="2191"/>
        <w:gridCol w:w="1080"/>
      </w:tblGrid>
      <w:tr w14:paraId="5AF1D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240" w:type="dxa"/>
            <w:vMerge w:val="restart"/>
            <w:shd w:val="clear" w:color="auto" w:fill="auto"/>
            <w:vAlign w:val="center"/>
          </w:tcPr>
          <w:p w14:paraId="2C50574D">
            <w:pPr>
              <w:widowControl/>
              <w:jc w:val="center"/>
              <w:rPr>
                <w:kern w:val="0"/>
                <w:sz w:val="24"/>
                <w:szCs w:val="24"/>
              </w:rPr>
            </w:pPr>
            <w:r>
              <w:rPr>
                <w:kern w:val="0"/>
                <w:sz w:val="24"/>
                <w:szCs w:val="24"/>
              </w:rPr>
              <w:t>节能产品（非强制节能产品）</w:t>
            </w:r>
          </w:p>
        </w:tc>
        <w:tc>
          <w:tcPr>
            <w:tcW w:w="1129" w:type="dxa"/>
            <w:shd w:val="clear" w:color="auto" w:fill="auto"/>
            <w:vAlign w:val="center"/>
          </w:tcPr>
          <w:p w14:paraId="7E3DA7A9">
            <w:pPr>
              <w:widowControl/>
              <w:jc w:val="center"/>
              <w:rPr>
                <w:kern w:val="0"/>
                <w:sz w:val="24"/>
                <w:szCs w:val="24"/>
              </w:rPr>
            </w:pPr>
            <w:r>
              <w:rPr>
                <w:kern w:val="0"/>
                <w:sz w:val="24"/>
                <w:szCs w:val="24"/>
              </w:rPr>
              <w:t>产品名称</w:t>
            </w:r>
          </w:p>
        </w:tc>
        <w:tc>
          <w:tcPr>
            <w:tcW w:w="2160" w:type="dxa"/>
            <w:gridSpan w:val="2"/>
            <w:shd w:val="clear" w:color="auto" w:fill="auto"/>
            <w:vAlign w:val="center"/>
          </w:tcPr>
          <w:p w14:paraId="5E5493DD">
            <w:pPr>
              <w:widowControl/>
              <w:jc w:val="center"/>
              <w:rPr>
                <w:kern w:val="0"/>
                <w:sz w:val="24"/>
                <w:szCs w:val="24"/>
              </w:rPr>
            </w:pPr>
            <w:r>
              <w:rPr>
                <w:kern w:val="0"/>
                <w:sz w:val="24"/>
                <w:szCs w:val="24"/>
              </w:rPr>
              <w:t>品牌型号</w:t>
            </w:r>
          </w:p>
        </w:tc>
        <w:tc>
          <w:tcPr>
            <w:tcW w:w="1289" w:type="dxa"/>
            <w:shd w:val="clear" w:color="auto" w:fill="auto"/>
            <w:vAlign w:val="center"/>
          </w:tcPr>
          <w:p w14:paraId="209FCA91">
            <w:pPr>
              <w:widowControl/>
              <w:jc w:val="center"/>
              <w:rPr>
                <w:kern w:val="0"/>
                <w:sz w:val="24"/>
                <w:szCs w:val="24"/>
              </w:rPr>
            </w:pPr>
            <w:r>
              <w:rPr>
                <w:kern w:val="0"/>
                <w:sz w:val="24"/>
                <w:szCs w:val="24"/>
              </w:rPr>
              <w:t>制造商</w:t>
            </w:r>
          </w:p>
        </w:tc>
        <w:tc>
          <w:tcPr>
            <w:tcW w:w="2191" w:type="dxa"/>
            <w:shd w:val="clear" w:color="auto" w:fill="auto"/>
            <w:vAlign w:val="center"/>
          </w:tcPr>
          <w:p w14:paraId="4C340570">
            <w:pPr>
              <w:widowControl/>
              <w:jc w:val="center"/>
              <w:rPr>
                <w:kern w:val="0"/>
                <w:sz w:val="24"/>
                <w:szCs w:val="24"/>
              </w:rPr>
            </w:pPr>
            <w:r>
              <w:rPr>
                <w:kern w:val="0"/>
                <w:sz w:val="24"/>
                <w:szCs w:val="24"/>
              </w:rPr>
              <w:t>节能认证证书编号</w:t>
            </w:r>
          </w:p>
        </w:tc>
        <w:tc>
          <w:tcPr>
            <w:tcW w:w="1080" w:type="dxa"/>
            <w:shd w:val="clear" w:color="auto" w:fill="auto"/>
            <w:vAlign w:val="center"/>
          </w:tcPr>
          <w:p w14:paraId="4400814F">
            <w:pPr>
              <w:widowControl/>
              <w:jc w:val="center"/>
              <w:rPr>
                <w:kern w:val="0"/>
                <w:sz w:val="24"/>
                <w:szCs w:val="24"/>
              </w:rPr>
            </w:pPr>
            <w:r>
              <w:rPr>
                <w:kern w:val="0"/>
                <w:sz w:val="24"/>
                <w:szCs w:val="24"/>
              </w:rPr>
              <w:t>金额</w:t>
            </w:r>
          </w:p>
        </w:tc>
      </w:tr>
      <w:tr w14:paraId="42258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6257746E">
            <w:pPr>
              <w:widowControl/>
              <w:jc w:val="left"/>
              <w:rPr>
                <w:kern w:val="0"/>
                <w:sz w:val="24"/>
                <w:szCs w:val="24"/>
              </w:rPr>
            </w:pPr>
          </w:p>
        </w:tc>
        <w:tc>
          <w:tcPr>
            <w:tcW w:w="1129" w:type="dxa"/>
            <w:shd w:val="clear" w:color="auto" w:fill="auto"/>
            <w:vAlign w:val="center"/>
          </w:tcPr>
          <w:p w14:paraId="72DCEFBF">
            <w:pPr>
              <w:widowControl/>
              <w:jc w:val="center"/>
              <w:rPr>
                <w:kern w:val="0"/>
                <w:sz w:val="24"/>
                <w:szCs w:val="24"/>
              </w:rPr>
            </w:pPr>
            <w:r>
              <w:rPr>
                <w:kern w:val="0"/>
                <w:sz w:val="24"/>
                <w:szCs w:val="24"/>
                <w:lang w:val="en-GB"/>
              </w:rPr>
              <w:t>　</w:t>
            </w:r>
          </w:p>
        </w:tc>
        <w:tc>
          <w:tcPr>
            <w:tcW w:w="2160" w:type="dxa"/>
            <w:gridSpan w:val="2"/>
            <w:shd w:val="clear" w:color="auto" w:fill="auto"/>
            <w:vAlign w:val="center"/>
          </w:tcPr>
          <w:p w14:paraId="71ADEA32">
            <w:pPr>
              <w:widowControl/>
              <w:jc w:val="center"/>
              <w:rPr>
                <w:kern w:val="0"/>
                <w:sz w:val="24"/>
                <w:szCs w:val="24"/>
              </w:rPr>
            </w:pPr>
            <w:r>
              <w:rPr>
                <w:kern w:val="0"/>
                <w:sz w:val="24"/>
                <w:szCs w:val="24"/>
                <w:lang w:val="en-GB"/>
              </w:rPr>
              <w:t>　</w:t>
            </w:r>
          </w:p>
        </w:tc>
        <w:tc>
          <w:tcPr>
            <w:tcW w:w="1289" w:type="dxa"/>
            <w:shd w:val="clear" w:color="auto" w:fill="auto"/>
            <w:vAlign w:val="center"/>
          </w:tcPr>
          <w:p w14:paraId="6F8E1EAF">
            <w:pPr>
              <w:widowControl/>
              <w:jc w:val="center"/>
              <w:rPr>
                <w:kern w:val="0"/>
                <w:sz w:val="24"/>
                <w:szCs w:val="24"/>
              </w:rPr>
            </w:pPr>
            <w:r>
              <w:rPr>
                <w:kern w:val="0"/>
                <w:sz w:val="24"/>
                <w:szCs w:val="24"/>
                <w:lang w:val="en-GB"/>
              </w:rPr>
              <w:t>　</w:t>
            </w:r>
          </w:p>
        </w:tc>
        <w:tc>
          <w:tcPr>
            <w:tcW w:w="2191" w:type="dxa"/>
            <w:shd w:val="clear" w:color="auto" w:fill="auto"/>
            <w:vAlign w:val="center"/>
          </w:tcPr>
          <w:p w14:paraId="00D6AE21">
            <w:pPr>
              <w:widowControl/>
              <w:jc w:val="center"/>
              <w:rPr>
                <w:kern w:val="0"/>
                <w:sz w:val="24"/>
                <w:szCs w:val="24"/>
              </w:rPr>
            </w:pPr>
            <w:r>
              <w:rPr>
                <w:kern w:val="0"/>
                <w:sz w:val="24"/>
                <w:szCs w:val="24"/>
                <w:lang w:val="en-GB"/>
              </w:rPr>
              <w:t>　</w:t>
            </w:r>
          </w:p>
        </w:tc>
        <w:tc>
          <w:tcPr>
            <w:tcW w:w="1080" w:type="dxa"/>
            <w:shd w:val="clear" w:color="auto" w:fill="auto"/>
            <w:vAlign w:val="center"/>
          </w:tcPr>
          <w:p w14:paraId="5639CE4C">
            <w:pPr>
              <w:widowControl/>
              <w:jc w:val="center"/>
              <w:rPr>
                <w:kern w:val="0"/>
                <w:sz w:val="24"/>
                <w:szCs w:val="24"/>
              </w:rPr>
            </w:pPr>
            <w:r>
              <w:rPr>
                <w:kern w:val="0"/>
                <w:sz w:val="24"/>
                <w:szCs w:val="24"/>
                <w:lang w:val="en-GB"/>
              </w:rPr>
              <w:t>　</w:t>
            </w:r>
          </w:p>
        </w:tc>
      </w:tr>
      <w:tr w14:paraId="7C58C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2E648C4D">
            <w:pPr>
              <w:widowControl/>
              <w:jc w:val="left"/>
              <w:rPr>
                <w:kern w:val="0"/>
                <w:sz w:val="24"/>
                <w:szCs w:val="24"/>
              </w:rPr>
            </w:pPr>
          </w:p>
        </w:tc>
        <w:tc>
          <w:tcPr>
            <w:tcW w:w="1129" w:type="dxa"/>
            <w:shd w:val="clear" w:color="auto" w:fill="auto"/>
            <w:vAlign w:val="center"/>
          </w:tcPr>
          <w:p w14:paraId="09218F19">
            <w:pPr>
              <w:widowControl/>
              <w:jc w:val="center"/>
              <w:rPr>
                <w:kern w:val="0"/>
                <w:sz w:val="24"/>
                <w:szCs w:val="24"/>
              </w:rPr>
            </w:pPr>
            <w:r>
              <w:rPr>
                <w:kern w:val="0"/>
                <w:sz w:val="24"/>
                <w:szCs w:val="24"/>
                <w:lang w:val="en-GB"/>
              </w:rPr>
              <w:t>　</w:t>
            </w:r>
          </w:p>
        </w:tc>
        <w:tc>
          <w:tcPr>
            <w:tcW w:w="2160" w:type="dxa"/>
            <w:gridSpan w:val="2"/>
            <w:shd w:val="clear" w:color="auto" w:fill="auto"/>
            <w:vAlign w:val="center"/>
          </w:tcPr>
          <w:p w14:paraId="286B95D8">
            <w:pPr>
              <w:widowControl/>
              <w:jc w:val="center"/>
              <w:rPr>
                <w:kern w:val="0"/>
                <w:sz w:val="24"/>
                <w:szCs w:val="24"/>
              </w:rPr>
            </w:pPr>
            <w:r>
              <w:rPr>
                <w:kern w:val="0"/>
                <w:sz w:val="24"/>
                <w:szCs w:val="24"/>
                <w:lang w:val="en-GB"/>
              </w:rPr>
              <w:t>　</w:t>
            </w:r>
          </w:p>
        </w:tc>
        <w:tc>
          <w:tcPr>
            <w:tcW w:w="1289" w:type="dxa"/>
            <w:shd w:val="clear" w:color="auto" w:fill="auto"/>
            <w:vAlign w:val="center"/>
          </w:tcPr>
          <w:p w14:paraId="475E14BD">
            <w:pPr>
              <w:widowControl/>
              <w:jc w:val="center"/>
              <w:rPr>
                <w:kern w:val="0"/>
                <w:sz w:val="24"/>
                <w:szCs w:val="24"/>
              </w:rPr>
            </w:pPr>
            <w:r>
              <w:rPr>
                <w:kern w:val="0"/>
                <w:sz w:val="24"/>
                <w:szCs w:val="24"/>
                <w:lang w:val="en-GB"/>
              </w:rPr>
              <w:t>　</w:t>
            </w:r>
          </w:p>
        </w:tc>
        <w:tc>
          <w:tcPr>
            <w:tcW w:w="2191" w:type="dxa"/>
            <w:shd w:val="clear" w:color="auto" w:fill="auto"/>
            <w:vAlign w:val="center"/>
          </w:tcPr>
          <w:p w14:paraId="25B193F8">
            <w:pPr>
              <w:widowControl/>
              <w:jc w:val="center"/>
              <w:rPr>
                <w:kern w:val="0"/>
                <w:sz w:val="24"/>
                <w:szCs w:val="24"/>
              </w:rPr>
            </w:pPr>
            <w:r>
              <w:rPr>
                <w:kern w:val="0"/>
                <w:sz w:val="24"/>
                <w:szCs w:val="24"/>
                <w:lang w:val="en-GB"/>
              </w:rPr>
              <w:t>　</w:t>
            </w:r>
          </w:p>
        </w:tc>
        <w:tc>
          <w:tcPr>
            <w:tcW w:w="1080" w:type="dxa"/>
            <w:shd w:val="clear" w:color="auto" w:fill="auto"/>
            <w:vAlign w:val="center"/>
          </w:tcPr>
          <w:p w14:paraId="6DFB9DCC">
            <w:pPr>
              <w:widowControl/>
              <w:jc w:val="center"/>
              <w:rPr>
                <w:kern w:val="0"/>
                <w:sz w:val="24"/>
                <w:szCs w:val="24"/>
              </w:rPr>
            </w:pPr>
            <w:r>
              <w:rPr>
                <w:kern w:val="0"/>
                <w:sz w:val="24"/>
                <w:szCs w:val="24"/>
                <w:lang w:val="en-GB"/>
              </w:rPr>
              <w:t>　</w:t>
            </w:r>
          </w:p>
        </w:tc>
      </w:tr>
      <w:tr w14:paraId="526D8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000FFF7C">
            <w:pPr>
              <w:widowControl/>
              <w:jc w:val="left"/>
              <w:rPr>
                <w:kern w:val="0"/>
                <w:sz w:val="24"/>
                <w:szCs w:val="24"/>
              </w:rPr>
            </w:pPr>
          </w:p>
        </w:tc>
        <w:tc>
          <w:tcPr>
            <w:tcW w:w="6769" w:type="dxa"/>
            <w:gridSpan w:val="5"/>
            <w:shd w:val="clear" w:color="auto" w:fill="auto"/>
            <w:vAlign w:val="center"/>
          </w:tcPr>
          <w:p w14:paraId="28102B50">
            <w:pPr>
              <w:widowControl/>
              <w:jc w:val="center"/>
              <w:rPr>
                <w:kern w:val="0"/>
                <w:sz w:val="24"/>
                <w:szCs w:val="24"/>
              </w:rPr>
            </w:pPr>
            <w:r>
              <w:rPr>
                <w:kern w:val="0"/>
                <w:sz w:val="24"/>
                <w:szCs w:val="24"/>
              </w:rPr>
              <w:t>节能产品（不包括强制节能产品）金额合计</w:t>
            </w:r>
          </w:p>
        </w:tc>
        <w:tc>
          <w:tcPr>
            <w:tcW w:w="1080" w:type="dxa"/>
            <w:shd w:val="clear" w:color="auto" w:fill="auto"/>
            <w:vAlign w:val="center"/>
          </w:tcPr>
          <w:p w14:paraId="1D5EF857">
            <w:pPr>
              <w:widowControl/>
              <w:jc w:val="center"/>
              <w:rPr>
                <w:kern w:val="0"/>
                <w:sz w:val="24"/>
                <w:szCs w:val="24"/>
              </w:rPr>
            </w:pPr>
            <w:r>
              <w:rPr>
                <w:kern w:val="0"/>
                <w:sz w:val="24"/>
                <w:szCs w:val="24"/>
                <w:lang w:val="en-GB"/>
              </w:rPr>
              <w:t>　</w:t>
            </w:r>
          </w:p>
        </w:tc>
      </w:tr>
      <w:tr w14:paraId="3BA6D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7046D2C5">
            <w:pPr>
              <w:widowControl/>
              <w:jc w:val="left"/>
              <w:rPr>
                <w:kern w:val="0"/>
                <w:sz w:val="24"/>
                <w:szCs w:val="24"/>
              </w:rPr>
            </w:pPr>
          </w:p>
        </w:tc>
        <w:tc>
          <w:tcPr>
            <w:tcW w:w="6769" w:type="dxa"/>
            <w:gridSpan w:val="5"/>
            <w:shd w:val="clear" w:color="auto" w:fill="auto"/>
            <w:vAlign w:val="center"/>
          </w:tcPr>
          <w:p w14:paraId="1E78D193">
            <w:pPr>
              <w:widowControl/>
              <w:jc w:val="center"/>
              <w:rPr>
                <w:kern w:val="0"/>
                <w:sz w:val="24"/>
                <w:szCs w:val="24"/>
              </w:rPr>
            </w:pPr>
            <w:r>
              <w:rPr>
                <w:kern w:val="0"/>
                <w:sz w:val="24"/>
                <w:szCs w:val="24"/>
              </w:rPr>
              <w:t>比重（节能产品金额/投标所投包总价）</w:t>
            </w:r>
          </w:p>
        </w:tc>
        <w:tc>
          <w:tcPr>
            <w:tcW w:w="1080" w:type="dxa"/>
            <w:shd w:val="clear" w:color="auto" w:fill="auto"/>
            <w:vAlign w:val="center"/>
          </w:tcPr>
          <w:p w14:paraId="55C97541">
            <w:pPr>
              <w:widowControl/>
              <w:jc w:val="center"/>
              <w:rPr>
                <w:kern w:val="0"/>
                <w:sz w:val="24"/>
                <w:szCs w:val="24"/>
              </w:rPr>
            </w:pPr>
            <w:r>
              <w:rPr>
                <w:kern w:val="0"/>
                <w:sz w:val="24"/>
                <w:szCs w:val="24"/>
                <w:lang w:val="en-GB"/>
              </w:rPr>
              <w:t>%</w:t>
            </w:r>
          </w:p>
        </w:tc>
      </w:tr>
      <w:tr w14:paraId="21B06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40" w:type="dxa"/>
            <w:vMerge w:val="continue"/>
            <w:vAlign w:val="center"/>
          </w:tcPr>
          <w:p w14:paraId="1CD6CABB">
            <w:pPr>
              <w:widowControl/>
              <w:jc w:val="left"/>
              <w:rPr>
                <w:kern w:val="0"/>
                <w:sz w:val="24"/>
                <w:szCs w:val="24"/>
              </w:rPr>
            </w:pPr>
          </w:p>
        </w:tc>
        <w:tc>
          <w:tcPr>
            <w:tcW w:w="7849" w:type="dxa"/>
            <w:gridSpan w:val="6"/>
            <w:shd w:val="clear" w:color="auto" w:fill="auto"/>
            <w:vAlign w:val="center"/>
          </w:tcPr>
          <w:p w14:paraId="1D4F446B">
            <w:pPr>
              <w:widowControl/>
              <w:jc w:val="center"/>
              <w:rPr>
                <w:kern w:val="0"/>
                <w:sz w:val="24"/>
                <w:szCs w:val="24"/>
              </w:rPr>
            </w:pPr>
            <w:r>
              <w:rPr>
                <w:kern w:val="0"/>
                <w:sz w:val="24"/>
                <w:szCs w:val="24"/>
              </w:rPr>
              <w:t>节能产品证明材料见投标文件第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r w14:paraId="28050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jc w:val="center"/>
        </w:trPr>
        <w:tc>
          <w:tcPr>
            <w:tcW w:w="1240" w:type="dxa"/>
            <w:vMerge w:val="restart"/>
            <w:shd w:val="clear" w:color="auto" w:fill="auto"/>
            <w:vAlign w:val="center"/>
          </w:tcPr>
          <w:p w14:paraId="0710A7CD">
            <w:pPr>
              <w:widowControl/>
              <w:jc w:val="center"/>
              <w:rPr>
                <w:kern w:val="0"/>
                <w:sz w:val="24"/>
                <w:szCs w:val="24"/>
              </w:rPr>
            </w:pPr>
            <w:r>
              <w:rPr>
                <w:kern w:val="0"/>
                <w:sz w:val="24"/>
                <w:szCs w:val="24"/>
              </w:rPr>
              <w:t>环境标志产品</w:t>
            </w:r>
          </w:p>
        </w:tc>
        <w:tc>
          <w:tcPr>
            <w:tcW w:w="1129" w:type="dxa"/>
            <w:shd w:val="clear" w:color="auto" w:fill="auto"/>
            <w:vAlign w:val="center"/>
          </w:tcPr>
          <w:p w14:paraId="100618B7">
            <w:pPr>
              <w:widowControl/>
              <w:jc w:val="center"/>
              <w:rPr>
                <w:kern w:val="0"/>
                <w:sz w:val="24"/>
                <w:szCs w:val="24"/>
              </w:rPr>
            </w:pPr>
            <w:r>
              <w:rPr>
                <w:kern w:val="0"/>
                <w:sz w:val="24"/>
                <w:szCs w:val="24"/>
              </w:rPr>
              <w:t>产品名称</w:t>
            </w:r>
          </w:p>
        </w:tc>
        <w:tc>
          <w:tcPr>
            <w:tcW w:w="1080" w:type="dxa"/>
            <w:shd w:val="clear" w:color="auto" w:fill="auto"/>
            <w:vAlign w:val="center"/>
          </w:tcPr>
          <w:p w14:paraId="166942EC">
            <w:pPr>
              <w:widowControl/>
              <w:jc w:val="center"/>
              <w:rPr>
                <w:kern w:val="0"/>
                <w:sz w:val="24"/>
                <w:szCs w:val="24"/>
              </w:rPr>
            </w:pPr>
            <w:r>
              <w:rPr>
                <w:kern w:val="0"/>
                <w:sz w:val="24"/>
                <w:szCs w:val="24"/>
              </w:rPr>
              <w:t>品牌型号</w:t>
            </w:r>
          </w:p>
        </w:tc>
        <w:tc>
          <w:tcPr>
            <w:tcW w:w="2369" w:type="dxa"/>
            <w:gridSpan w:val="2"/>
            <w:shd w:val="clear" w:color="auto" w:fill="auto"/>
            <w:vAlign w:val="center"/>
          </w:tcPr>
          <w:p w14:paraId="1A6CFE75">
            <w:pPr>
              <w:widowControl/>
              <w:jc w:val="center"/>
              <w:rPr>
                <w:kern w:val="0"/>
                <w:sz w:val="24"/>
                <w:szCs w:val="24"/>
              </w:rPr>
            </w:pPr>
            <w:r>
              <w:rPr>
                <w:kern w:val="0"/>
                <w:sz w:val="24"/>
                <w:szCs w:val="24"/>
              </w:rPr>
              <w:t>制造商</w:t>
            </w:r>
          </w:p>
        </w:tc>
        <w:tc>
          <w:tcPr>
            <w:tcW w:w="2191" w:type="dxa"/>
            <w:shd w:val="clear" w:color="auto" w:fill="auto"/>
            <w:vAlign w:val="center"/>
          </w:tcPr>
          <w:p w14:paraId="38BBC544">
            <w:pPr>
              <w:widowControl/>
              <w:jc w:val="center"/>
              <w:rPr>
                <w:kern w:val="0"/>
                <w:sz w:val="24"/>
                <w:szCs w:val="24"/>
              </w:rPr>
            </w:pPr>
            <w:r>
              <w:rPr>
                <w:kern w:val="0"/>
                <w:sz w:val="24"/>
                <w:szCs w:val="24"/>
              </w:rPr>
              <w:t>环境标志认证证书编号</w:t>
            </w:r>
          </w:p>
        </w:tc>
        <w:tc>
          <w:tcPr>
            <w:tcW w:w="1080" w:type="dxa"/>
            <w:shd w:val="clear" w:color="auto" w:fill="auto"/>
            <w:vAlign w:val="center"/>
          </w:tcPr>
          <w:p w14:paraId="121C368A">
            <w:pPr>
              <w:widowControl/>
              <w:jc w:val="center"/>
              <w:rPr>
                <w:kern w:val="0"/>
                <w:sz w:val="24"/>
                <w:szCs w:val="24"/>
              </w:rPr>
            </w:pPr>
            <w:r>
              <w:rPr>
                <w:kern w:val="0"/>
                <w:sz w:val="24"/>
                <w:szCs w:val="24"/>
              </w:rPr>
              <w:t>金额</w:t>
            </w:r>
          </w:p>
        </w:tc>
      </w:tr>
      <w:tr w14:paraId="0FC0F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97E207B">
            <w:pPr>
              <w:widowControl/>
              <w:jc w:val="left"/>
              <w:rPr>
                <w:kern w:val="0"/>
                <w:sz w:val="24"/>
                <w:szCs w:val="24"/>
              </w:rPr>
            </w:pPr>
          </w:p>
        </w:tc>
        <w:tc>
          <w:tcPr>
            <w:tcW w:w="1129" w:type="dxa"/>
            <w:shd w:val="clear" w:color="auto" w:fill="auto"/>
            <w:vAlign w:val="center"/>
          </w:tcPr>
          <w:p w14:paraId="30DF95D9">
            <w:pPr>
              <w:widowControl/>
              <w:jc w:val="center"/>
              <w:rPr>
                <w:kern w:val="0"/>
                <w:sz w:val="24"/>
                <w:szCs w:val="24"/>
              </w:rPr>
            </w:pPr>
            <w:r>
              <w:rPr>
                <w:kern w:val="0"/>
                <w:sz w:val="24"/>
                <w:szCs w:val="24"/>
                <w:lang w:val="en-GB"/>
              </w:rPr>
              <w:t>　</w:t>
            </w:r>
          </w:p>
        </w:tc>
        <w:tc>
          <w:tcPr>
            <w:tcW w:w="1080" w:type="dxa"/>
            <w:shd w:val="clear" w:color="auto" w:fill="auto"/>
            <w:vAlign w:val="center"/>
          </w:tcPr>
          <w:p w14:paraId="2EFE6788">
            <w:pPr>
              <w:widowControl/>
              <w:jc w:val="center"/>
              <w:rPr>
                <w:kern w:val="0"/>
                <w:sz w:val="24"/>
                <w:szCs w:val="24"/>
              </w:rPr>
            </w:pPr>
            <w:r>
              <w:rPr>
                <w:kern w:val="0"/>
                <w:sz w:val="24"/>
                <w:szCs w:val="24"/>
                <w:lang w:val="en-GB"/>
              </w:rPr>
              <w:t>　</w:t>
            </w:r>
          </w:p>
        </w:tc>
        <w:tc>
          <w:tcPr>
            <w:tcW w:w="2369" w:type="dxa"/>
            <w:gridSpan w:val="2"/>
            <w:shd w:val="clear" w:color="auto" w:fill="auto"/>
            <w:vAlign w:val="center"/>
          </w:tcPr>
          <w:p w14:paraId="29C0B5A5">
            <w:pPr>
              <w:widowControl/>
              <w:jc w:val="center"/>
              <w:rPr>
                <w:kern w:val="0"/>
                <w:sz w:val="24"/>
                <w:szCs w:val="24"/>
              </w:rPr>
            </w:pPr>
            <w:r>
              <w:rPr>
                <w:kern w:val="0"/>
                <w:sz w:val="24"/>
                <w:szCs w:val="24"/>
                <w:lang w:val="en-GB"/>
              </w:rPr>
              <w:t>　</w:t>
            </w:r>
          </w:p>
        </w:tc>
        <w:tc>
          <w:tcPr>
            <w:tcW w:w="2191" w:type="dxa"/>
            <w:shd w:val="clear" w:color="auto" w:fill="auto"/>
            <w:vAlign w:val="center"/>
          </w:tcPr>
          <w:p w14:paraId="427FE67A">
            <w:pPr>
              <w:widowControl/>
              <w:jc w:val="center"/>
              <w:rPr>
                <w:kern w:val="0"/>
                <w:sz w:val="24"/>
                <w:szCs w:val="24"/>
              </w:rPr>
            </w:pPr>
            <w:r>
              <w:rPr>
                <w:kern w:val="0"/>
                <w:sz w:val="24"/>
                <w:szCs w:val="24"/>
                <w:lang w:val="en-GB"/>
              </w:rPr>
              <w:t>　</w:t>
            </w:r>
          </w:p>
        </w:tc>
        <w:tc>
          <w:tcPr>
            <w:tcW w:w="1080" w:type="dxa"/>
            <w:shd w:val="clear" w:color="auto" w:fill="auto"/>
            <w:vAlign w:val="center"/>
          </w:tcPr>
          <w:p w14:paraId="3ECE34C4">
            <w:pPr>
              <w:widowControl/>
              <w:jc w:val="center"/>
              <w:rPr>
                <w:kern w:val="0"/>
                <w:sz w:val="24"/>
                <w:szCs w:val="24"/>
              </w:rPr>
            </w:pPr>
            <w:r>
              <w:rPr>
                <w:kern w:val="0"/>
                <w:sz w:val="24"/>
                <w:szCs w:val="24"/>
                <w:lang w:val="en-GB"/>
              </w:rPr>
              <w:t>　</w:t>
            </w:r>
          </w:p>
        </w:tc>
      </w:tr>
      <w:tr w14:paraId="37EBC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1B96A95">
            <w:pPr>
              <w:widowControl/>
              <w:jc w:val="left"/>
              <w:rPr>
                <w:kern w:val="0"/>
                <w:sz w:val="24"/>
                <w:szCs w:val="24"/>
              </w:rPr>
            </w:pPr>
          </w:p>
        </w:tc>
        <w:tc>
          <w:tcPr>
            <w:tcW w:w="1129" w:type="dxa"/>
            <w:shd w:val="clear" w:color="auto" w:fill="auto"/>
            <w:vAlign w:val="center"/>
          </w:tcPr>
          <w:p w14:paraId="0D5AA2CF">
            <w:pPr>
              <w:widowControl/>
              <w:jc w:val="center"/>
              <w:rPr>
                <w:kern w:val="0"/>
                <w:sz w:val="24"/>
                <w:szCs w:val="24"/>
              </w:rPr>
            </w:pPr>
            <w:r>
              <w:rPr>
                <w:kern w:val="0"/>
                <w:sz w:val="24"/>
                <w:szCs w:val="24"/>
                <w:lang w:val="en-GB"/>
              </w:rPr>
              <w:t>　</w:t>
            </w:r>
          </w:p>
        </w:tc>
        <w:tc>
          <w:tcPr>
            <w:tcW w:w="1080" w:type="dxa"/>
            <w:shd w:val="clear" w:color="auto" w:fill="auto"/>
            <w:vAlign w:val="center"/>
          </w:tcPr>
          <w:p w14:paraId="61CC0B1E">
            <w:pPr>
              <w:widowControl/>
              <w:jc w:val="center"/>
              <w:rPr>
                <w:kern w:val="0"/>
                <w:sz w:val="24"/>
                <w:szCs w:val="24"/>
              </w:rPr>
            </w:pPr>
            <w:r>
              <w:rPr>
                <w:kern w:val="0"/>
                <w:sz w:val="24"/>
                <w:szCs w:val="24"/>
                <w:lang w:val="en-GB"/>
              </w:rPr>
              <w:t>　</w:t>
            </w:r>
          </w:p>
        </w:tc>
        <w:tc>
          <w:tcPr>
            <w:tcW w:w="2369" w:type="dxa"/>
            <w:gridSpan w:val="2"/>
            <w:shd w:val="clear" w:color="auto" w:fill="auto"/>
            <w:vAlign w:val="center"/>
          </w:tcPr>
          <w:p w14:paraId="781BA310">
            <w:pPr>
              <w:widowControl/>
              <w:jc w:val="center"/>
              <w:rPr>
                <w:kern w:val="0"/>
                <w:sz w:val="24"/>
                <w:szCs w:val="24"/>
              </w:rPr>
            </w:pPr>
            <w:r>
              <w:rPr>
                <w:kern w:val="0"/>
                <w:sz w:val="24"/>
                <w:szCs w:val="24"/>
                <w:lang w:val="en-GB"/>
              </w:rPr>
              <w:t>　</w:t>
            </w:r>
          </w:p>
        </w:tc>
        <w:tc>
          <w:tcPr>
            <w:tcW w:w="2191" w:type="dxa"/>
            <w:shd w:val="clear" w:color="auto" w:fill="auto"/>
            <w:vAlign w:val="center"/>
          </w:tcPr>
          <w:p w14:paraId="79D0C54C">
            <w:pPr>
              <w:widowControl/>
              <w:jc w:val="center"/>
              <w:rPr>
                <w:kern w:val="0"/>
                <w:sz w:val="24"/>
                <w:szCs w:val="24"/>
              </w:rPr>
            </w:pPr>
            <w:r>
              <w:rPr>
                <w:kern w:val="0"/>
                <w:sz w:val="24"/>
                <w:szCs w:val="24"/>
                <w:lang w:val="en-GB"/>
              </w:rPr>
              <w:t>　</w:t>
            </w:r>
          </w:p>
        </w:tc>
        <w:tc>
          <w:tcPr>
            <w:tcW w:w="1080" w:type="dxa"/>
            <w:shd w:val="clear" w:color="auto" w:fill="auto"/>
            <w:vAlign w:val="center"/>
          </w:tcPr>
          <w:p w14:paraId="2F54D36C">
            <w:pPr>
              <w:widowControl/>
              <w:jc w:val="center"/>
              <w:rPr>
                <w:kern w:val="0"/>
                <w:sz w:val="24"/>
                <w:szCs w:val="24"/>
              </w:rPr>
            </w:pPr>
            <w:r>
              <w:rPr>
                <w:kern w:val="0"/>
                <w:sz w:val="24"/>
                <w:szCs w:val="24"/>
                <w:lang w:val="en-GB"/>
              </w:rPr>
              <w:t>　</w:t>
            </w:r>
          </w:p>
        </w:tc>
      </w:tr>
      <w:tr w14:paraId="02632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74BAE44C">
            <w:pPr>
              <w:widowControl/>
              <w:jc w:val="left"/>
              <w:rPr>
                <w:kern w:val="0"/>
                <w:sz w:val="24"/>
                <w:szCs w:val="24"/>
              </w:rPr>
            </w:pPr>
          </w:p>
        </w:tc>
        <w:tc>
          <w:tcPr>
            <w:tcW w:w="6769" w:type="dxa"/>
            <w:gridSpan w:val="5"/>
            <w:shd w:val="clear" w:color="auto" w:fill="auto"/>
            <w:vAlign w:val="center"/>
          </w:tcPr>
          <w:p w14:paraId="30975A25">
            <w:pPr>
              <w:widowControl/>
              <w:jc w:val="center"/>
              <w:rPr>
                <w:kern w:val="0"/>
                <w:sz w:val="24"/>
                <w:szCs w:val="24"/>
              </w:rPr>
            </w:pPr>
            <w:r>
              <w:rPr>
                <w:kern w:val="0"/>
                <w:sz w:val="24"/>
                <w:szCs w:val="24"/>
              </w:rPr>
              <w:t>环境标志产品金额合计</w:t>
            </w:r>
          </w:p>
        </w:tc>
        <w:tc>
          <w:tcPr>
            <w:tcW w:w="1080" w:type="dxa"/>
            <w:shd w:val="clear" w:color="auto" w:fill="auto"/>
            <w:vAlign w:val="center"/>
          </w:tcPr>
          <w:p w14:paraId="2B121E35">
            <w:pPr>
              <w:widowControl/>
              <w:jc w:val="center"/>
              <w:rPr>
                <w:kern w:val="0"/>
                <w:sz w:val="24"/>
                <w:szCs w:val="24"/>
              </w:rPr>
            </w:pPr>
            <w:r>
              <w:rPr>
                <w:kern w:val="0"/>
                <w:sz w:val="24"/>
                <w:szCs w:val="24"/>
                <w:lang w:val="en-GB"/>
              </w:rPr>
              <w:t>　</w:t>
            </w:r>
          </w:p>
        </w:tc>
      </w:tr>
      <w:tr w14:paraId="45D53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5CDF0EE">
            <w:pPr>
              <w:widowControl/>
              <w:jc w:val="left"/>
              <w:rPr>
                <w:kern w:val="0"/>
                <w:sz w:val="24"/>
                <w:szCs w:val="24"/>
              </w:rPr>
            </w:pPr>
          </w:p>
        </w:tc>
        <w:tc>
          <w:tcPr>
            <w:tcW w:w="6769" w:type="dxa"/>
            <w:gridSpan w:val="5"/>
            <w:shd w:val="clear" w:color="auto" w:fill="auto"/>
            <w:vAlign w:val="center"/>
          </w:tcPr>
          <w:p w14:paraId="70E73CB5">
            <w:pPr>
              <w:widowControl/>
              <w:jc w:val="center"/>
              <w:rPr>
                <w:kern w:val="0"/>
                <w:sz w:val="24"/>
                <w:szCs w:val="24"/>
              </w:rPr>
            </w:pPr>
            <w:r>
              <w:rPr>
                <w:kern w:val="0"/>
                <w:sz w:val="24"/>
                <w:szCs w:val="24"/>
              </w:rPr>
              <w:t>比重（环境标志产品金额/所投包投标总价）</w:t>
            </w:r>
          </w:p>
        </w:tc>
        <w:tc>
          <w:tcPr>
            <w:tcW w:w="1080" w:type="dxa"/>
            <w:shd w:val="clear" w:color="auto" w:fill="auto"/>
            <w:vAlign w:val="center"/>
          </w:tcPr>
          <w:p w14:paraId="6471DAB8">
            <w:pPr>
              <w:widowControl/>
              <w:jc w:val="center"/>
              <w:rPr>
                <w:kern w:val="0"/>
                <w:sz w:val="24"/>
                <w:szCs w:val="24"/>
              </w:rPr>
            </w:pPr>
            <w:r>
              <w:rPr>
                <w:kern w:val="0"/>
                <w:sz w:val="24"/>
                <w:szCs w:val="24"/>
                <w:lang w:val="en-GB"/>
              </w:rPr>
              <w:t>%</w:t>
            </w:r>
          </w:p>
        </w:tc>
      </w:tr>
      <w:tr w14:paraId="38360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40" w:type="dxa"/>
            <w:vMerge w:val="continue"/>
            <w:vAlign w:val="center"/>
          </w:tcPr>
          <w:p w14:paraId="5DE67796">
            <w:pPr>
              <w:widowControl/>
              <w:jc w:val="left"/>
              <w:rPr>
                <w:kern w:val="0"/>
                <w:sz w:val="24"/>
                <w:szCs w:val="24"/>
              </w:rPr>
            </w:pPr>
          </w:p>
        </w:tc>
        <w:tc>
          <w:tcPr>
            <w:tcW w:w="7849" w:type="dxa"/>
            <w:gridSpan w:val="6"/>
            <w:shd w:val="clear" w:color="auto" w:fill="auto"/>
            <w:vAlign w:val="center"/>
          </w:tcPr>
          <w:p w14:paraId="1B65F5B8">
            <w:pPr>
              <w:widowControl/>
              <w:jc w:val="center"/>
              <w:rPr>
                <w:kern w:val="0"/>
                <w:sz w:val="24"/>
                <w:szCs w:val="24"/>
              </w:rPr>
            </w:pPr>
            <w:r>
              <w:rPr>
                <w:kern w:val="0"/>
                <w:sz w:val="24"/>
                <w:szCs w:val="24"/>
              </w:rPr>
              <w:t>环境标志产品证明材料见投标文件第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bl>
    <w:p w14:paraId="17B7799F">
      <w:pPr>
        <w:spacing w:line="360" w:lineRule="auto"/>
        <w:ind w:firstLine="448" w:firstLineChars="200"/>
        <w:outlineLvl w:val="0"/>
        <w:rPr>
          <w:sz w:val="24"/>
        </w:rPr>
      </w:pPr>
      <w:r>
        <w:rPr>
          <w:sz w:val="24"/>
        </w:rPr>
        <w:t>填报要求：</w:t>
      </w:r>
    </w:p>
    <w:p w14:paraId="7CB86383">
      <w:pPr>
        <w:spacing w:line="360" w:lineRule="auto"/>
        <w:ind w:firstLine="448" w:firstLineChars="200"/>
        <w:outlineLvl w:val="0"/>
        <w:rPr>
          <w:sz w:val="24"/>
        </w:rPr>
      </w:pPr>
      <w:r>
        <w:rPr>
          <w:sz w:val="24"/>
        </w:rPr>
        <w:t>1. 请投标人正确填写本表，所填内容将作为评分的依据。其内容或数据应与对应的证明资料相符，如果填写不完整或有误，不再享受上述政策优惠。</w:t>
      </w:r>
    </w:p>
    <w:p w14:paraId="3E864AF2">
      <w:pPr>
        <w:spacing w:line="360" w:lineRule="auto"/>
        <w:ind w:firstLine="448" w:firstLineChars="200"/>
        <w:outlineLvl w:val="0"/>
        <w:rPr>
          <w:sz w:val="24"/>
        </w:rPr>
      </w:pPr>
      <w:r>
        <w:rPr>
          <w:sz w:val="24"/>
        </w:rPr>
        <w:t>2. 节能产品是指财政部和国家发展改革委员会公布现行的《节能产品政府采购清单》中的产品；环境标志产品是指财政部、</w:t>
      </w:r>
      <w:r>
        <w:rPr>
          <w:rFonts w:hint="eastAsia"/>
          <w:sz w:val="24"/>
        </w:rPr>
        <w:t>生态环境</w:t>
      </w:r>
      <w:r>
        <w:rPr>
          <w:sz w:val="24"/>
        </w:rPr>
        <w:t>部发布现行的《环境标志产品政府采购清单》中的产品。请提供《清单》中相关内容页（并对相关内容作圈记）。</w:t>
      </w:r>
    </w:p>
    <w:p w14:paraId="6FDB07AB">
      <w:pPr>
        <w:spacing w:line="360" w:lineRule="auto"/>
        <w:ind w:right="84" w:firstLine="224" w:firstLineChars="100"/>
        <w:rPr>
          <w:position w:val="-40"/>
          <w:sz w:val="24"/>
        </w:rPr>
      </w:pPr>
      <w:r>
        <w:rPr>
          <w:sz w:val="24"/>
        </w:rPr>
        <w:t xml:space="preserve">投标人名称：日期：  </w:t>
      </w:r>
    </w:p>
    <w:p w14:paraId="4340AE4F">
      <w:pPr>
        <w:spacing w:line="560" w:lineRule="exact"/>
        <w:jc w:val="center"/>
        <w:rPr>
          <w:sz w:val="24"/>
        </w:rPr>
      </w:pPr>
      <w:r>
        <w:rPr>
          <w:sz w:val="24"/>
        </w:rPr>
        <w:br w:type="page"/>
      </w:r>
    </w:p>
    <w:p w14:paraId="63FA285E">
      <w:pPr>
        <w:snapToGrid w:val="0"/>
        <w:spacing w:line="360" w:lineRule="auto"/>
        <w:rPr>
          <w:b/>
          <w:sz w:val="24"/>
        </w:rPr>
      </w:pPr>
      <w:r>
        <w:rPr>
          <w:b/>
          <w:sz w:val="24"/>
          <w:szCs w:val="21"/>
        </w:rPr>
        <w:t>附件1</w:t>
      </w:r>
      <w:r>
        <w:rPr>
          <w:rFonts w:hint="eastAsia"/>
          <w:b/>
          <w:sz w:val="24"/>
          <w:szCs w:val="21"/>
        </w:rPr>
        <w:t>1</w:t>
      </w:r>
      <w:r>
        <w:rPr>
          <w:b/>
          <w:sz w:val="24"/>
          <w:szCs w:val="21"/>
        </w:rPr>
        <w:t>：</w:t>
      </w:r>
      <w:r>
        <w:rPr>
          <w:b/>
          <w:sz w:val="24"/>
        </w:rPr>
        <w:t>招标文件第一部分供应商资格要求的证件</w:t>
      </w:r>
    </w:p>
    <w:p w14:paraId="0C877577">
      <w:pPr>
        <w:snapToGrid w:val="0"/>
        <w:spacing w:line="360" w:lineRule="auto"/>
        <w:rPr>
          <w:sz w:val="24"/>
        </w:rPr>
      </w:pPr>
    </w:p>
    <w:p w14:paraId="3B245526">
      <w:pPr>
        <w:widowControl/>
        <w:jc w:val="left"/>
        <w:rPr>
          <w:sz w:val="24"/>
        </w:rPr>
      </w:pPr>
      <w:r>
        <w:rPr>
          <w:sz w:val="24"/>
        </w:rPr>
        <w:br w:type="page"/>
      </w:r>
    </w:p>
    <w:p w14:paraId="330992A2">
      <w:pPr>
        <w:tabs>
          <w:tab w:val="left" w:pos="360"/>
        </w:tabs>
        <w:spacing w:line="360" w:lineRule="auto"/>
        <w:rPr>
          <w:b/>
          <w:sz w:val="24"/>
        </w:rPr>
      </w:pPr>
      <w:r>
        <w:rPr>
          <w:b/>
          <w:sz w:val="24"/>
        </w:rPr>
        <w:t>附件1</w:t>
      </w:r>
      <w:r>
        <w:rPr>
          <w:rFonts w:hint="eastAsia"/>
          <w:b/>
          <w:sz w:val="24"/>
        </w:rPr>
        <w:t>2</w:t>
      </w:r>
    </w:p>
    <w:p w14:paraId="0460DFCD">
      <w:pPr>
        <w:tabs>
          <w:tab w:val="left" w:pos="360"/>
        </w:tabs>
        <w:spacing w:line="360" w:lineRule="auto"/>
        <w:ind w:firstLine="448" w:firstLineChars="200"/>
        <w:rPr>
          <w:sz w:val="24"/>
        </w:rPr>
      </w:pPr>
    </w:p>
    <w:p w14:paraId="53391C50">
      <w:pPr>
        <w:tabs>
          <w:tab w:val="left" w:pos="360"/>
        </w:tabs>
        <w:spacing w:line="360" w:lineRule="auto"/>
        <w:ind w:firstLine="448" w:firstLineChars="200"/>
        <w:rPr>
          <w:bCs/>
          <w:sz w:val="24"/>
        </w:rPr>
      </w:pPr>
      <w:r>
        <w:rPr>
          <w:bCs/>
          <w:sz w:val="24"/>
        </w:rPr>
        <w:t xml:space="preserve"> </w:t>
      </w:r>
    </w:p>
    <w:p w14:paraId="0CBF9BC2">
      <w:pPr>
        <w:tabs>
          <w:tab w:val="left" w:pos="360"/>
        </w:tabs>
        <w:spacing w:line="360" w:lineRule="auto"/>
        <w:jc w:val="center"/>
        <w:rPr>
          <w:b/>
          <w:bCs/>
          <w:sz w:val="24"/>
        </w:rPr>
      </w:pPr>
      <w:r>
        <w:rPr>
          <w:rFonts w:hint="eastAsia"/>
          <w:b/>
          <w:bCs/>
          <w:sz w:val="24"/>
        </w:rPr>
        <w:t>书面</w:t>
      </w:r>
      <w:r>
        <w:rPr>
          <w:b/>
          <w:bCs/>
          <w:sz w:val="24"/>
        </w:rPr>
        <w:t>声明</w:t>
      </w:r>
    </w:p>
    <w:p w14:paraId="029BE53B">
      <w:pPr>
        <w:pStyle w:val="68"/>
        <w:tabs>
          <w:tab w:val="left" w:pos="360"/>
        </w:tabs>
        <w:spacing w:line="360" w:lineRule="auto"/>
        <w:ind w:firstLine="446"/>
        <w:rPr>
          <w:sz w:val="24"/>
        </w:rPr>
      </w:pPr>
    </w:p>
    <w:p w14:paraId="446EABF6">
      <w:pPr>
        <w:pStyle w:val="68"/>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7AA41C1C">
      <w:pPr>
        <w:pStyle w:val="68"/>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2866A748">
      <w:pPr>
        <w:pStyle w:val="68"/>
        <w:tabs>
          <w:tab w:val="left" w:pos="360"/>
        </w:tabs>
        <w:spacing w:line="360" w:lineRule="auto"/>
        <w:ind w:firstLine="446"/>
        <w:rPr>
          <w:sz w:val="24"/>
        </w:rPr>
      </w:pPr>
    </w:p>
    <w:p w14:paraId="11B16310">
      <w:pPr>
        <w:autoSpaceDE w:val="0"/>
        <w:autoSpaceDN w:val="0"/>
        <w:spacing w:line="500" w:lineRule="exact"/>
        <w:ind w:left="3840"/>
        <w:jc w:val="left"/>
        <w:rPr>
          <w:sz w:val="24"/>
          <w:szCs w:val="24"/>
        </w:rPr>
      </w:pPr>
      <w:r>
        <w:rPr>
          <w:sz w:val="24"/>
          <w:szCs w:val="24"/>
        </w:rPr>
        <w:t>投标人名称：</w:t>
      </w:r>
    </w:p>
    <w:p w14:paraId="4CEBC2F4">
      <w:pPr>
        <w:autoSpaceDE w:val="0"/>
        <w:autoSpaceDN w:val="0"/>
        <w:spacing w:line="500" w:lineRule="exact"/>
        <w:ind w:left="3840"/>
        <w:jc w:val="left"/>
        <w:rPr>
          <w:sz w:val="24"/>
          <w:szCs w:val="24"/>
        </w:rPr>
      </w:pPr>
    </w:p>
    <w:p w14:paraId="46A21ACB">
      <w:pPr>
        <w:autoSpaceDE w:val="0"/>
        <w:autoSpaceDN w:val="0"/>
        <w:spacing w:line="500" w:lineRule="exact"/>
        <w:ind w:left="3840"/>
        <w:jc w:val="left"/>
        <w:rPr>
          <w:sz w:val="24"/>
          <w:szCs w:val="24"/>
        </w:rPr>
      </w:pPr>
      <w:r>
        <w:rPr>
          <w:sz w:val="24"/>
          <w:szCs w:val="24"/>
        </w:rPr>
        <w:t>日期：</w:t>
      </w:r>
    </w:p>
    <w:p w14:paraId="5356C96D">
      <w:pPr>
        <w:autoSpaceDE w:val="0"/>
        <w:autoSpaceDN w:val="0"/>
        <w:spacing w:line="500" w:lineRule="exact"/>
        <w:ind w:left="3840"/>
        <w:jc w:val="left"/>
        <w:rPr>
          <w:sz w:val="24"/>
          <w:szCs w:val="24"/>
        </w:rPr>
      </w:pPr>
    </w:p>
    <w:p w14:paraId="535712DA">
      <w:pPr>
        <w:pStyle w:val="68"/>
        <w:tabs>
          <w:tab w:val="left" w:pos="360"/>
        </w:tabs>
        <w:spacing w:line="360" w:lineRule="auto"/>
        <w:ind w:firstLine="0" w:firstLineChars="0"/>
        <w:rPr>
          <w:sz w:val="24"/>
          <w:u w:val="single"/>
        </w:rPr>
      </w:pPr>
      <w:r>
        <w:rPr>
          <w:rFonts w:hint="eastAsia"/>
          <w:sz w:val="24"/>
          <w:u w:val="single"/>
        </w:rPr>
        <w:t xml:space="preserve">                                                                     </w:t>
      </w:r>
    </w:p>
    <w:p w14:paraId="75DE7F69">
      <w:pPr>
        <w:pStyle w:val="68"/>
        <w:tabs>
          <w:tab w:val="left" w:pos="360"/>
        </w:tabs>
        <w:spacing w:line="360" w:lineRule="auto"/>
        <w:ind w:firstLine="446"/>
        <w:rPr>
          <w:sz w:val="24"/>
        </w:rPr>
      </w:pPr>
    </w:p>
    <w:p w14:paraId="51473993">
      <w:pPr>
        <w:pStyle w:val="68"/>
        <w:spacing w:line="360" w:lineRule="auto"/>
        <w:ind w:firstLine="0" w:firstLineChars="0"/>
        <w:jc w:val="center"/>
        <w:rPr>
          <w:b/>
          <w:sz w:val="24"/>
        </w:rPr>
      </w:pPr>
    </w:p>
    <w:p w14:paraId="73A1E01C">
      <w:pPr>
        <w:pStyle w:val="68"/>
        <w:spacing w:line="360" w:lineRule="auto"/>
        <w:ind w:firstLine="0" w:firstLineChars="0"/>
        <w:jc w:val="center"/>
        <w:rPr>
          <w:b/>
          <w:sz w:val="24"/>
        </w:rPr>
      </w:pPr>
    </w:p>
    <w:p w14:paraId="4F9F72CB">
      <w:pPr>
        <w:pStyle w:val="68"/>
        <w:spacing w:line="360" w:lineRule="auto"/>
        <w:ind w:firstLine="0" w:firstLineChars="0"/>
        <w:jc w:val="center"/>
        <w:rPr>
          <w:b/>
          <w:sz w:val="24"/>
        </w:rPr>
      </w:pPr>
      <w:r>
        <w:rPr>
          <w:rFonts w:hint="eastAsia"/>
          <w:b/>
          <w:sz w:val="24"/>
        </w:rPr>
        <w:t>证明材料</w:t>
      </w:r>
    </w:p>
    <w:p w14:paraId="4539E36B">
      <w:pPr>
        <w:pStyle w:val="68"/>
        <w:tabs>
          <w:tab w:val="left" w:pos="360"/>
        </w:tabs>
        <w:spacing w:line="360" w:lineRule="auto"/>
        <w:ind w:firstLine="446"/>
        <w:rPr>
          <w:sz w:val="24"/>
        </w:rPr>
      </w:pPr>
    </w:p>
    <w:p w14:paraId="4D1B14B0">
      <w:pPr>
        <w:pStyle w:val="68"/>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0A4EAEAB">
      <w:pPr>
        <w:pStyle w:val="68"/>
        <w:tabs>
          <w:tab w:val="left" w:pos="360"/>
        </w:tabs>
        <w:spacing w:line="360" w:lineRule="auto"/>
        <w:ind w:firstLine="446"/>
        <w:rPr>
          <w:sz w:val="24"/>
        </w:rPr>
      </w:pPr>
    </w:p>
    <w:p w14:paraId="75D25454">
      <w:pPr>
        <w:pStyle w:val="68"/>
        <w:tabs>
          <w:tab w:val="left" w:pos="360"/>
        </w:tabs>
        <w:spacing w:line="360" w:lineRule="auto"/>
        <w:ind w:firstLine="446"/>
        <w:rPr>
          <w:sz w:val="24"/>
        </w:rPr>
      </w:pPr>
    </w:p>
    <w:p w14:paraId="628EB609">
      <w:pPr>
        <w:autoSpaceDE w:val="0"/>
        <w:autoSpaceDN w:val="0"/>
        <w:spacing w:line="500" w:lineRule="exact"/>
        <w:ind w:left="3840"/>
        <w:jc w:val="left"/>
        <w:rPr>
          <w:sz w:val="24"/>
          <w:szCs w:val="24"/>
        </w:rPr>
      </w:pPr>
    </w:p>
    <w:p w14:paraId="13324FEE">
      <w:pPr>
        <w:autoSpaceDE w:val="0"/>
        <w:autoSpaceDN w:val="0"/>
        <w:spacing w:line="500" w:lineRule="exact"/>
        <w:ind w:left="3840"/>
        <w:jc w:val="left"/>
        <w:rPr>
          <w:sz w:val="24"/>
          <w:szCs w:val="24"/>
        </w:rPr>
      </w:pPr>
    </w:p>
    <w:p w14:paraId="0D1ECDE3">
      <w:pPr>
        <w:autoSpaceDE w:val="0"/>
        <w:autoSpaceDN w:val="0"/>
        <w:spacing w:line="500" w:lineRule="exact"/>
        <w:ind w:left="3840"/>
        <w:jc w:val="left"/>
        <w:rPr>
          <w:sz w:val="24"/>
          <w:szCs w:val="24"/>
        </w:rPr>
      </w:pPr>
      <w:r>
        <w:rPr>
          <w:sz w:val="24"/>
          <w:szCs w:val="24"/>
        </w:rPr>
        <w:t>投标人名称：</w:t>
      </w:r>
    </w:p>
    <w:p w14:paraId="70B198CC">
      <w:pPr>
        <w:autoSpaceDE w:val="0"/>
        <w:autoSpaceDN w:val="0"/>
        <w:spacing w:line="500" w:lineRule="exact"/>
        <w:ind w:left="3840"/>
        <w:jc w:val="left"/>
        <w:rPr>
          <w:sz w:val="24"/>
          <w:szCs w:val="24"/>
        </w:rPr>
      </w:pPr>
    </w:p>
    <w:p w14:paraId="54FA9F18">
      <w:pPr>
        <w:autoSpaceDE w:val="0"/>
        <w:autoSpaceDN w:val="0"/>
        <w:spacing w:line="500" w:lineRule="exact"/>
        <w:ind w:left="3840"/>
        <w:jc w:val="left"/>
        <w:rPr>
          <w:b/>
          <w:sz w:val="24"/>
        </w:rPr>
      </w:pPr>
      <w:r>
        <w:rPr>
          <w:sz w:val="24"/>
          <w:szCs w:val="24"/>
        </w:rPr>
        <w:t>日期：</w:t>
      </w:r>
    </w:p>
    <w:p w14:paraId="73D798C9">
      <w:pPr>
        <w:snapToGrid w:val="0"/>
        <w:spacing w:line="360" w:lineRule="auto"/>
        <w:rPr>
          <w:sz w:val="24"/>
        </w:rPr>
      </w:pPr>
    </w:p>
    <w:p w14:paraId="1E19D27D">
      <w:pPr>
        <w:widowControl/>
        <w:jc w:val="left"/>
        <w:rPr>
          <w:sz w:val="24"/>
        </w:rPr>
      </w:pPr>
      <w:r>
        <w:rPr>
          <w:sz w:val="24"/>
        </w:rPr>
        <w:br w:type="page"/>
      </w:r>
    </w:p>
    <w:p w14:paraId="39F20124">
      <w:pPr>
        <w:snapToGrid w:val="0"/>
        <w:spacing w:line="360" w:lineRule="auto"/>
        <w:rPr>
          <w:b/>
          <w:bCs/>
          <w:sz w:val="24"/>
        </w:rPr>
      </w:pPr>
      <w:r>
        <w:rPr>
          <w:b/>
          <w:sz w:val="24"/>
        </w:rPr>
        <w:t>附件1</w:t>
      </w:r>
      <w:r>
        <w:rPr>
          <w:rFonts w:hint="eastAsia"/>
          <w:b/>
          <w:sz w:val="24"/>
        </w:rPr>
        <w:t>3</w:t>
      </w:r>
      <w:r>
        <w:rPr>
          <w:b/>
          <w:sz w:val="24"/>
        </w:rPr>
        <w:t>：招标文件</w:t>
      </w:r>
      <w:r>
        <w:rPr>
          <w:b/>
          <w:bCs/>
          <w:sz w:val="24"/>
        </w:rPr>
        <w:t>评分因素及评标标准中要求的证明材料扫描件、方案等</w:t>
      </w:r>
    </w:p>
    <w:p w14:paraId="47389BA6">
      <w:pPr>
        <w:widowControl/>
        <w:jc w:val="left"/>
        <w:rPr>
          <w:b/>
          <w:bCs/>
          <w:sz w:val="24"/>
        </w:rPr>
      </w:pPr>
      <w:r>
        <w:rPr>
          <w:b/>
          <w:bCs/>
          <w:sz w:val="24"/>
        </w:rPr>
        <w:br w:type="page"/>
      </w:r>
    </w:p>
    <w:p w14:paraId="17891E3F">
      <w:pPr>
        <w:snapToGrid w:val="0"/>
        <w:spacing w:line="360" w:lineRule="auto"/>
        <w:rPr>
          <w:b/>
          <w:sz w:val="24"/>
          <w:szCs w:val="21"/>
        </w:rPr>
      </w:pPr>
      <w:r>
        <w:rPr>
          <w:b/>
          <w:bCs/>
          <w:sz w:val="24"/>
        </w:rPr>
        <w:t>附件1</w:t>
      </w:r>
      <w:r>
        <w:rPr>
          <w:rFonts w:hint="eastAsia"/>
          <w:b/>
          <w:bCs/>
          <w:sz w:val="24"/>
        </w:rPr>
        <w:t>4</w:t>
      </w:r>
      <w:r>
        <w:rPr>
          <w:b/>
          <w:bCs/>
          <w:sz w:val="24"/>
        </w:rPr>
        <w:t>：</w:t>
      </w:r>
      <w:r>
        <w:rPr>
          <w:b/>
          <w:sz w:val="24"/>
        </w:rPr>
        <w:t>投标人认为需要提供的其他资料</w:t>
      </w:r>
    </w:p>
    <w:p w14:paraId="128751AA">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serif">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 w:name=".......">
    <w:altName w:val="宋体"/>
    <w:panose1 w:val="00000000000000000000"/>
    <w:charset w:val="86"/>
    <w:family w:val="roma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Verdana">
    <w:panose1 w:val="020B0604030504040204"/>
    <w:charset w:val="00"/>
    <w:family w:val="swiss"/>
    <w:pitch w:val="default"/>
    <w:sig w:usb0="A00006FF" w:usb1="4000205B" w:usb2="00000010" w:usb3="00000000" w:csb0="2000019F" w:csb1="00000000"/>
  </w:font>
  <w:font w:name="Arial Unicode MS">
    <w:altName w:val="宋体"/>
    <w:panose1 w:val="020B0604020202020204"/>
    <w:charset w:val="86"/>
    <w:family w:val="swiss"/>
    <w:pitch w:val="default"/>
    <w:sig w:usb0="00000000" w:usb1="00000000" w:usb2="0000003F" w:usb3="00000000" w:csb0="003F01FF" w:csb1="00000000"/>
  </w:font>
  <w:font w:name="_x000b_x000c_">
    <w:altName w:val="微软雅黑"/>
    <w:panose1 w:val="00000000000000000000"/>
    <w:charset w:val="00"/>
    <w:family w:val="roman"/>
    <w:pitch w:val="default"/>
    <w:sig w:usb0="00000000" w:usb1="00000000" w:usb2="00000000"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8984965"/>
      <w:docPartObj>
        <w:docPartGallery w:val="autotext"/>
      </w:docPartObj>
    </w:sdtPr>
    <w:sdtContent>
      <w:p w14:paraId="50E0F1BD">
        <w:pPr>
          <w:pStyle w:val="31"/>
          <w:jc w:val="center"/>
        </w:pPr>
        <w:r>
          <w:fldChar w:fldCharType="begin"/>
        </w:r>
        <w:r>
          <w:instrText xml:space="preserve">PAGE   \* MERGEFORMAT</w:instrText>
        </w:r>
        <w:r>
          <w:fldChar w:fldCharType="separate"/>
        </w:r>
        <w:r>
          <w:rPr>
            <w:lang w:val="zh-CN"/>
          </w:rPr>
          <w:t>4</w:t>
        </w:r>
        <w:r>
          <w:fldChar w:fldCharType="end"/>
        </w:r>
      </w:p>
    </w:sdtContent>
  </w:sdt>
  <w:p w14:paraId="6B9F2D69">
    <w:pPr>
      <w:pStyle w:val="3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695161">
    <w:pPr>
      <w:pStyle w:val="31"/>
      <w:framePr w:wrap="around" w:vAnchor="text" w:hAnchor="margin" w:xAlign="center" w:y="1"/>
      <w:rPr>
        <w:rStyle w:val="52"/>
      </w:rPr>
    </w:pPr>
    <w:r>
      <w:rPr>
        <w:rStyle w:val="52"/>
      </w:rPr>
      <w:fldChar w:fldCharType="begin"/>
    </w:r>
    <w:r>
      <w:rPr>
        <w:rStyle w:val="52"/>
      </w:rPr>
      <w:instrText xml:space="preserve">PAGE  </w:instrText>
    </w:r>
    <w:r>
      <w:rPr>
        <w:rStyle w:val="52"/>
      </w:rPr>
      <w:fldChar w:fldCharType="end"/>
    </w:r>
  </w:p>
  <w:p w14:paraId="791AD1D7">
    <w:pPr>
      <w:pStyle w:val="31"/>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20200576"/>
      <w:docPartObj>
        <w:docPartGallery w:val="autotext"/>
      </w:docPartObj>
    </w:sdtPr>
    <w:sdtContent>
      <w:p w14:paraId="2D7EEF9C">
        <w:pPr>
          <w:pStyle w:val="31"/>
          <w:jc w:val="center"/>
        </w:pPr>
        <w:r>
          <w:fldChar w:fldCharType="begin"/>
        </w:r>
        <w:r>
          <w:instrText xml:space="preserve">PAGE   \* MERGEFORMAT</w:instrText>
        </w:r>
        <w:r>
          <w:fldChar w:fldCharType="separate"/>
        </w:r>
        <w:r>
          <w:rPr>
            <w:lang w:val="zh-CN"/>
          </w:rPr>
          <w:t>1</w:t>
        </w:r>
        <w:r>
          <w:fldChar w:fldCharType="end"/>
        </w:r>
      </w:p>
    </w:sdtContent>
  </w:sdt>
  <w:p w14:paraId="5067A35C">
    <w:pPr>
      <w:pStyle w:val="3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150C9C">
    <w:pPr>
      <w:pStyle w:val="31"/>
      <w:jc w:val="center"/>
    </w:pPr>
    <w:r>
      <w:rPr>
        <w:b/>
      </w:rPr>
      <w:fldChar w:fldCharType="begin"/>
    </w:r>
    <w:r>
      <w:rPr>
        <w:b/>
      </w:rPr>
      <w:instrText xml:space="preserve">PAGE  \* Arabic  \* MERGEFORMAT</w:instrText>
    </w:r>
    <w:r>
      <w:rPr>
        <w:b/>
      </w:rPr>
      <w:fldChar w:fldCharType="separate"/>
    </w:r>
    <w:r>
      <w:rPr>
        <w:b/>
        <w:lang w:val="zh-CN"/>
      </w:rPr>
      <w:t>43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F1147C">
    <w:pPr>
      <w:pStyle w:val="32"/>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389C33"/>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DD313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5BE55B8"/>
    <w:multiLevelType w:val="multilevel"/>
    <w:tmpl w:val="15BE55B8"/>
    <w:lvl w:ilvl="0" w:tentative="0">
      <w:start w:val="1"/>
      <w:numFmt w:val="decimal"/>
      <w:pStyle w:val="179"/>
      <w:suff w:val="nothing"/>
      <w:lvlText w:val="第%1章 "/>
      <w:lvlJc w:val="left"/>
      <w:pPr>
        <w:ind w:left="0" w:firstLine="0"/>
      </w:pPr>
      <w:rPr>
        <w:rFonts w:ascii="Arial" w:hAnsi="Arial"/>
      </w:rPr>
    </w:lvl>
    <w:lvl w:ilvl="1" w:tentative="0">
      <w:start w:val="1"/>
      <w:numFmt w:val="decimal"/>
      <w:pStyle w:val="217"/>
      <w:suff w:val="nothing"/>
      <w:lvlText w:val="%1.%2."/>
      <w:lvlJc w:val="left"/>
      <w:pPr>
        <w:ind w:left="1260" w:firstLine="0"/>
      </w:pPr>
      <w:rPr>
        <w:rFonts w:ascii="Arial" w:hAnsi="Arial"/>
      </w:rPr>
    </w:lvl>
    <w:lvl w:ilvl="2" w:tentative="0">
      <w:start w:val="1"/>
      <w:numFmt w:val="decimal"/>
      <w:pStyle w:val="230"/>
      <w:suff w:val="nothing"/>
      <w:lvlText w:val="%1.%2.%3."/>
      <w:lvlJc w:val="left"/>
      <w:pPr>
        <w:ind w:left="360" w:firstLine="0"/>
      </w:pPr>
      <w:rPr>
        <w:rFonts w:ascii="Arial" w:hAnsi="Arial"/>
      </w:rPr>
    </w:lvl>
    <w:lvl w:ilvl="3" w:tentative="0">
      <w:start w:val="1"/>
      <w:numFmt w:val="decimal"/>
      <w:pStyle w:val="185"/>
      <w:suff w:val="nothing"/>
      <w:lvlText w:val="%1.%2.%3.%4."/>
      <w:lvlJc w:val="left"/>
      <w:pPr>
        <w:ind w:left="0" w:firstLine="0"/>
      </w:pPr>
      <w:rPr>
        <w:rFonts w:ascii="Arial" w:hAnsi="Arial"/>
      </w:rPr>
    </w:lvl>
    <w:lvl w:ilvl="4" w:tentative="0">
      <w:start w:val="1"/>
      <w:numFmt w:val="decimal"/>
      <w:pStyle w:val="250"/>
      <w:suff w:val="nothing"/>
      <w:lvlText w:val="%1.%2.%3.%4.%5."/>
      <w:lvlJc w:val="left"/>
      <w:pPr>
        <w:ind w:left="0" w:firstLine="0"/>
      </w:pPr>
      <w:rPr>
        <w:rFonts w:ascii="Times New Roman" w:hAnsi="Times New Roman" w:cs="Times New Roman"/>
        <w:b w:val="0"/>
        <w:smallCaps w:val="0"/>
        <w:spacing w:val="0"/>
        <w:vertAlign w:val="baseline"/>
      </w:rPr>
    </w:lvl>
    <w:lvl w:ilvl="5" w:tentative="0">
      <w:start w:val="1"/>
      <w:numFmt w:val="decimal"/>
      <w:pStyle w:val="253"/>
      <w:suff w:val="nothing"/>
      <w:lvlText w:val="%1.%2.%3.%4.%5.%6."/>
      <w:lvlJc w:val="left"/>
      <w:pPr>
        <w:ind w:left="0" w:firstLine="0"/>
      </w:pPr>
      <w:rPr>
        <w:rFonts w:ascii="Arial" w:hAnsi="Arial"/>
      </w:rPr>
    </w:lvl>
    <w:lvl w:ilvl="6" w:tentative="0">
      <w:start w:val="1"/>
      <w:numFmt w:val="decimal"/>
      <w:lvlText w:val="%1.%2.%3.%4.%5.%6.%7."/>
      <w:lvlJc w:val="left"/>
      <w:pPr>
        <w:ind w:left="0" w:firstLine="0"/>
      </w:pPr>
    </w:lvl>
    <w:lvl w:ilvl="7" w:tentative="0">
      <w:start w:val="1"/>
      <w:numFmt w:val="decimal"/>
      <w:lvlText w:val="%1.%2.%3.%4.%5.%6.%7.%8."/>
      <w:lvlJc w:val="left"/>
      <w:pPr>
        <w:ind w:left="0" w:firstLine="0"/>
      </w:pPr>
    </w:lvl>
    <w:lvl w:ilvl="8" w:tentative="0">
      <w:start w:val="1"/>
      <w:numFmt w:val="decimal"/>
      <w:lvlText w:val="%1.%2.%3.%4.%5.%6.%7.%8.%9."/>
      <w:lvlJc w:val="left"/>
      <w:pPr>
        <w:ind w:left="0" w:firstLine="0"/>
      </w:p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30A523E"/>
    <w:multiLevelType w:val="multilevel"/>
    <w:tmpl w:val="330A523E"/>
    <w:lvl w:ilvl="0" w:tentative="0">
      <w:start w:val="1"/>
      <w:numFmt w:val="bullet"/>
      <w:pStyle w:val="337"/>
      <w:lvlText w:val=""/>
      <w:lvlJc w:val="left"/>
      <w:pPr>
        <w:ind w:left="82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3">
    <w:nsid w:val="367F6A45"/>
    <w:multiLevelType w:val="multilevel"/>
    <w:tmpl w:val="367F6A45"/>
    <w:lvl w:ilvl="0" w:tentative="0">
      <w:start w:val="1"/>
      <w:numFmt w:val="decimal"/>
      <w:pStyle w:val="14"/>
      <w:lvlText w:val="%1."/>
      <w:lvlJc w:val="left"/>
      <w:pPr>
        <w:ind w:left="360" w:hanging="360"/>
      </w:pPr>
      <w:rPr>
        <w:rFonts w:hint="default"/>
      </w:rPr>
    </w:lvl>
    <w:lvl w:ilvl="1" w:tentative="0">
      <w:start w:val="1"/>
      <w:numFmt w:val="decimal"/>
      <w:pStyle w:val="12"/>
      <w:lvlText w:val="%1.%2"/>
      <w:lvlJc w:val="left"/>
      <w:pPr>
        <w:tabs>
          <w:tab w:val="left" w:pos="432"/>
        </w:tabs>
        <w:ind w:left="432" w:hanging="432"/>
      </w:pPr>
      <w:rPr>
        <w:rFonts w:hint="default"/>
      </w:rPr>
    </w:lvl>
    <w:lvl w:ilvl="2" w:tentative="0">
      <w:start w:val="1"/>
      <w:numFmt w:val="lowerLetter"/>
      <w:pStyle w:val="21"/>
      <w:lvlText w:val="%3."/>
      <w:lvlJc w:val="left"/>
      <w:pPr>
        <w:ind w:left="792" w:hanging="360"/>
      </w:pPr>
      <w:rPr>
        <w:rFonts w:hint="default"/>
      </w:rPr>
    </w:lvl>
    <w:lvl w:ilvl="3" w:tentative="0">
      <w:start w:val="1"/>
      <w:numFmt w:val="lowerRoman"/>
      <w:pStyle w:val="26"/>
      <w:lvlText w:val="%4."/>
      <w:lvlJc w:val="left"/>
      <w:pPr>
        <w:ind w:left="1152" w:hanging="360"/>
      </w:pPr>
      <w:rPr>
        <w:rFonts w:hint="default"/>
      </w:rPr>
    </w:lvl>
    <w:lvl w:ilvl="4" w:tentative="0">
      <w:start w:val="1"/>
      <w:numFmt w:val="lowerLetter"/>
      <w:pStyle w:val="36"/>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4">
    <w:nsid w:val="5EB21581"/>
    <w:multiLevelType w:val="multilevel"/>
    <w:tmpl w:val="5EB21581"/>
    <w:lvl w:ilvl="0" w:tentative="0">
      <w:start w:val="1"/>
      <w:numFmt w:val="decimal"/>
      <w:pStyle w:val="172"/>
      <w:lvlText w:val="%1."/>
      <w:lvlJc w:val="left"/>
      <w:pPr>
        <w:ind w:left="0" w:firstLine="0"/>
      </w:pPr>
    </w:lvl>
    <w:lvl w:ilvl="1" w:tentative="0">
      <w:start w:val="1"/>
      <w:numFmt w:val="decimal"/>
      <w:pStyle w:val="279"/>
      <w:lvlText w:val="%1.%2."/>
      <w:lvlJc w:val="left"/>
      <w:pPr>
        <w:ind w:left="180" w:firstLine="0"/>
      </w:pPr>
    </w:lvl>
    <w:lvl w:ilvl="2" w:tentative="0">
      <w:start w:val="1"/>
      <w:numFmt w:val="decimal"/>
      <w:lvlText w:val="%1.%2.%3."/>
      <w:lvlJc w:val="left"/>
      <w:pPr>
        <w:ind w:left="0" w:firstLine="0"/>
      </w:pPr>
    </w:lvl>
    <w:lvl w:ilvl="3" w:tentative="0">
      <w:start w:val="1"/>
      <w:numFmt w:val="decimal"/>
      <w:lvlText w:val="%1.%2.%3.%4."/>
      <w:lvlJc w:val="left"/>
      <w:pPr>
        <w:ind w:left="0" w:firstLine="0"/>
      </w:pPr>
    </w:lvl>
    <w:lvl w:ilvl="4" w:tentative="0">
      <w:start w:val="1"/>
      <w:numFmt w:val="decimal"/>
      <w:lvlText w:val="%1.%2.%3.%4.%5."/>
      <w:lvlJc w:val="left"/>
      <w:pPr>
        <w:ind w:left="0" w:firstLine="0"/>
      </w:pPr>
    </w:lvl>
    <w:lvl w:ilvl="5" w:tentative="0">
      <w:start w:val="1"/>
      <w:numFmt w:val="decimal"/>
      <w:lvlText w:val="%1.%2.%3.%4.%5.%6."/>
      <w:lvlJc w:val="left"/>
      <w:pPr>
        <w:ind w:left="0" w:firstLine="0"/>
      </w:pPr>
    </w:lvl>
    <w:lvl w:ilvl="6" w:tentative="0">
      <w:start w:val="1"/>
      <w:numFmt w:val="decimal"/>
      <w:lvlText w:val="%1.%2.%3.%4.%5.%6.%7."/>
      <w:lvlJc w:val="left"/>
      <w:pPr>
        <w:ind w:left="0" w:firstLine="0"/>
      </w:pPr>
    </w:lvl>
    <w:lvl w:ilvl="7" w:tentative="0">
      <w:start w:val="1"/>
      <w:numFmt w:val="decimal"/>
      <w:lvlText w:val="%1.%2.%3.%4.%5.%6.%7.%8."/>
      <w:lvlJc w:val="left"/>
      <w:pPr>
        <w:ind w:left="0" w:firstLine="0"/>
      </w:pPr>
    </w:lvl>
    <w:lvl w:ilvl="8" w:tentative="0">
      <w:start w:val="1"/>
      <w:numFmt w:val="decimal"/>
      <w:lvlText w:val="%1.%2.%3.%4.%5.%6.%7.%8.%9."/>
      <w:lvlJc w:val="left"/>
      <w:pPr>
        <w:ind w:left="0" w:firstLine="0"/>
      </w:pPr>
    </w:lvl>
  </w:abstractNum>
  <w:num w:numId="1">
    <w:abstractNumId w:val="3"/>
  </w:num>
  <w:num w:numId="2">
    <w:abstractNumId w:val="4"/>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45E8"/>
    <w:rsid w:val="00010DCF"/>
    <w:rsid w:val="00011656"/>
    <w:rsid w:val="00011B73"/>
    <w:rsid w:val="00013068"/>
    <w:rsid w:val="00013701"/>
    <w:rsid w:val="000142D3"/>
    <w:rsid w:val="00014E0C"/>
    <w:rsid w:val="000161AE"/>
    <w:rsid w:val="00017C2D"/>
    <w:rsid w:val="00020E5E"/>
    <w:rsid w:val="00023197"/>
    <w:rsid w:val="00024CAF"/>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89C"/>
    <w:rsid w:val="00060E7A"/>
    <w:rsid w:val="00062B10"/>
    <w:rsid w:val="00065BDD"/>
    <w:rsid w:val="0007081F"/>
    <w:rsid w:val="000709AA"/>
    <w:rsid w:val="00072919"/>
    <w:rsid w:val="00074F44"/>
    <w:rsid w:val="000756A0"/>
    <w:rsid w:val="00075C85"/>
    <w:rsid w:val="00076BA5"/>
    <w:rsid w:val="00080014"/>
    <w:rsid w:val="0008240D"/>
    <w:rsid w:val="000826F9"/>
    <w:rsid w:val="00084990"/>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12B3"/>
    <w:rsid w:val="000C337F"/>
    <w:rsid w:val="000C4846"/>
    <w:rsid w:val="000C53BB"/>
    <w:rsid w:val="000C5F0E"/>
    <w:rsid w:val="000C6CA8"/>
    <w:rsid w:val="000C7A3F"/>
    <w:rsid w:val="000D25BF"/>
    <w:rsid w:val="000D26D7"/>
    <w:rsid w:val="000D2F5A"/>
    <w:rsid w:val="000D514E"/>
    <w:rsid w:val="000D5DE9"/>
    <w:rsid w:val="000D6CEC"/>
    <w:rsid w:val="000E379C"/>
    <w:rsid w:val="000E43AD"/>
    <w:rsid w:val="000E50F9"/>
    <w:rsid w:val="000E5380"/>
    <w:rsid w:val="000E6A76"/>
    <w:rsid w:val="000F1202"/>
    <w:rsid w:val="000F1454"/>
    <w:rsid w:val="000F3236"/>
    <w:rsid w:val="000F38AA"/>
    <w:rsid w:val="000F48D9"/>
    <w:rsid w:val="000F4D4E"/>
    <w:rsid w:val="000F5C82"/>
    <w:rsid w:val="000F6957"/>
    <w:rsid w:val="00100CF9"/>
    <w:rsid w:val="00106F09"/>
    <w:rsid w:val="00106FA1"/>
    <w:rsid w:val="00112AE1"/>
    <w:rsid w:val="001165C6"/>
    <w:rsid w:val="00121CDE"/>
    <w:rsid w:val="0012276A"/>
    <w:rsid w:val="00123BF8"/>
    <w:rsid w:val="00124378"/>
    <w:rsid w:val="001256ED"/>
    <w:rsid w:val="0012609D"/>
    <w:rsid w:val="00127A19"/>
    <w:rsid w:val="00130AD2"/>
    <w:rsid w:val="00130C90"/>
    <w:rsid w:val="00133436"/>
    <w:rsid w:val="00136F51"/>
    <w:rsid w:val="001411F4"/>
    <w:rsid w:val="0014155B"/>
    <w:rsid w:val="00141664"/>
    <w:rsid w:val="00143B4D"/>
    <w:rsid w:val="0014712D"/>
    <w:rsid w:val="001524A8"/>
    <w:rsid w:val="00153B8B"/>
    <w:rsid w:val="00155128"/>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4B5"/>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996"/>
    <w:rsid w:val="001E5FB4"/>
    <w:rsid w:val="001F0B86"/>
    <w:rsid w:val="001F0D1F"/>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3FE"/>
    <w:rsid w:val="00223DBD"/>
    <w:rsid w:val="00225879"/>
    <w:rsid w:val="002266C8"/>
    <w:rsid w:val="00230077"/>
    <w:rsid w:val="002308AA"/>
    <w:rsid w:val="0023118B"/>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5FB6"/>
    <w:rsid w:val="00266956"/>
    <w:rsid w:val="00266AAA"/>
    <w:rsid w:val="00267809"/>
    <w:rsid w:val="0027479F"/>
    <w:rsid w:val="00274CF5"/>
    <w:rsid w:val="00275C48"/>
    <w:rsid w:val="00277AEF"/>
    <w:rsid w:val="002804EC"/>
    <w:rsid w:val="00280C49"/>
    <w:rsid w:val="00281CDE"/>
    <w:rsid w:val="00283B77"/>
    <w:rsid w:val="002861FC"/>
    <w:rsid w:val="00287EF8"/>
    <w:rsid w:val="00290304"/>
    <w:rsid w:val="00292BE5"/>
    <w:rsid w:val="00293728"/>
    <w:rsid w:val="00293B4A"/>
    <w:rsid w:val="002948B5"/>
    <w:rsid w:val="00294986"/>
    <w:rsid w:val="00294EAF"/>
    <w:rsid w:val="00295416"/>
    <w:rsid w:val="00295883"/>
    <w:rsid w:val="0029610C"/>
    <w:rsid w:val="0029619C"/>
    <w:rsid w:val="00297E89"/>
    <w:rsid w:val="00297EAE"/>
    <w:rsid w:val="002A10F7"/>
    <w:rsid w:val="002A4B3C"/>
    <w:rsid w:val="002A5E55"/>
    <w:rsid w:val="002B3BB4"/>
    <w:rsid w:val="002B3BFC"/>
    <w:rsid w:val="002B538F"/>
    <w:rsid w:val="002C11AA"/>
    <w:rsid w:val="002C31BD"/>
    <w:rsid w:val="002C696D"/>
    <w:rsid w:val="002D09CD"/>
    <w:rsid w:val="002D17E4"/>
    <w:rsid w:val="002D1D64"/>
    <w:rsid w:val="002D5B4E"/>
    <w:rsid w:val="002E0A8E"/>
    <w:rsid w:val="002E1053"/>
    <w:rsid w:val="002E32E9"/>
    <w:rsid w:val="002E4551"/>
    <w:rsid w:val="002E46E6"/>
    <w:rsid w:val="002E5FD6"/>
    <w:rsid w:val="002E61E4"/>
    <w:rsid w:val="002E6933"/>
    <w:rsid w:val="002E756E"/>
    <w:rsid w:val="002F1119"/>
    <w:rsid w:val="002F245E"/>
    <w:rsid w:val="002F4792"/>
    <w:rsid w:val="002F6480"/>
    <w:rsid w:val="003036EA"/>
    <w:rsid w:val="0031086D"/>
    <w:rsid w:val="00311373"/>
    <w:rsid w:val="00311C41"/>
    <w:rsid w:val="00313073"/>
    <w:rsid w:val="00313DB6"/>
    <w:rsid w:val="0031422C"/>
    <w:rsid w:val="0031461A"/>
    <w:rsid w:val="003159EF"/>
    <w:rsid w:val="00315BB5"/>
    <w:rsid w:val="00316D2D"/>
    <w:rsid w:val="00320416"/>
    <w:rsid w:val="00321DA5"/>
    <w:rsid w:val="00322EA4"/>
    <w:rsid w:val="00325832"/>
    <w:rsid w:val="00326899"/>
    <w:rsid w:val="0033138A"/>
    <w:rsid w:val="00333F0E"/>
    <w:rsid w:val="003352E0"/>
    <w:rsid w:val="00343849"/>
    <w:rsid w:val="0034579B"/>
    <w:rsid w:val="00345D86"/>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3D2"/>
    <w:rsid w:val="003918BD"/>
    <w:rsid w:val="00391FD0"/>
    <w:rsid w:val="0039235B"/>
    <w:rsid w:val="003926CA"/>
    <w:rsid w:val="00394B36"/>
    <w:rsid w:val="00395727"/>
    <w:rsid w:val="00397ABF"/>
    <w:rsid w:val="003A3758"/>
    <w:rsid w:val="003A3FEC"/>
    <w:rsid w:val="003A4B1D"/>
    <w:rsid w:val="003A6324"/>
    <w:rsid w:val="003A7FEB"/>
    <w:rsid w:val="003B114D"/>
    <w:rsid w:val="003B5ABD"/>
    <w:rsid w:val="003B6D2D"/>
    <w:rsid w:val="003B7235"/>
    <w:rsid w:val="003B78E0"/>
    <w:rsid w:val="003B7908"/>
    <w:rsid w:val="003B7E66"/>
    <w:rsid w:val="003C136D"/>
    <w:rsid w:val="003C71A3"/>
    <w:rsid w:val="003C7A89"/>
    <w:rsid w:val="003C7AA4"/>
    <w:rsid w:val="003D1C05"/>
    <w:rsid w:val="003D2EF8"/>
    <w:rsid w:val="003D39AD"/>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86C"/>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2B21"/>
    <w:rsid w:val="00454160"/>
    <w:rsid w:val="00454BFC"/>
    <w:rsid w:val="004559D5"/>
    <w:rsid w:val="00455F7E"/>
    <w:rsid w:val="0045632A"/>
    <w:rsid w:val="00456B18"/>
    <w:rsid w:val="00457732"/>
    <w:rsid w:val="004579B4"/>
    <w:rsid w:val="00457B84"/>
    <w:rsid w:val="00460809"/>
    <w:rsid w:val="00461A5D"/>
    <w:rsid w:val="00467BBC"/>
    <w:rsid w:val="0047016D"/>
    <w:rsid w:val="00472C82"/>
    <w:rsid w:val="004740E4"/>
    <w:rsid w:val="0047548D"/>
    <w:rsid w:val="00477096"/>
    <w:rsid w:val="00480BCD"/>
    <w:rsid w:val="004826E0"/>
    <w:rsid w:val="00483034"/>
    <w:rsid w:val="0048478C"/>
    <w:rsid w:val="00487AB7"/>
    <w:rsid w:val="00493730"/>
    <w:rsid w:val="00495ECD"/>
    <w:rsid w:val="004960AE"/>
    <w:rsid w:val="00497C98"/>
    <w:rsid w:val="004A0F03"/>
    <w:rsid w:val="004A0F57"/>
    <w:rsid w:val="004A18BA"/>
    <w:rsid w:val="004A1E95"/>
    <w:rsid w:val="004A3709"/>
    <w:rsid w:val="004A3B65"/>
    <w:rsid w:val="004A4E98"/>
    <w:rsid w:val="004A7516"/>
    <w:rsid w:val="004A7F72"/>
    <w:rsid w:val="004B2DAD"/>
    <w:rsid w:val="004B2DBB"/>
    <w:rsid w:val="004B725D"/>
    <w:rsid w:val="004C06C0"/>
    <w:rsid w:val="004C3898"/>
    <w:rsid w:val="004D33C9"/>
    <w:rsid w:val="004D35AB"/>
    <w:rsid w:val="004D5F22"/>
    <w:rsid w:val="004D6293"/>
    <w:rsid w:val="004D6546"/>
    <w:rsid w:val="004E0B40"/>
    <w:rsid w:val="004E38E3"/>
    <w:rsid w:val="004F55DE"/>
    <w:rsid w:val="004F7B5C"/>
    <w:rsid w:val="00502349"/>
    <w:rsid w:val="0050289F"/>
    <w:rsid w:val="00502D44"/>
    <w:rsid w:val="005053E0"/>
    <w:rsid w:val="00506C8E"/>
    <w:rsid w:val="00506CD1"/>
    <w:rsid w:val="005077B6"/>
    <w:rsid w:val="00510C5B"/>
    <w:rsid w:val="005131C3"/>
    <w:rsid w:val="00513A4E"/>
    <w:rsid w:val="00516D54"/>
    <w:rsid w:val="0051733B"/>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010"/>
    <w:rsid w:val="00544107"/>
    <w:rsid w:val="005449BE"/>
    <w:rsid w:val="005506C7"/>
    <w:rsid w:val="0055079B"/>
    <w:rsid w:val="00550B2F"/>
    <w:rsid w:val="005536C9"/>
    <w:rsid w:val="00553F86"/>
    <w:rsid w:val="00555DDD"/>
    <w:rsid w:val="0055739D"/>
    <w:rsid w:val="0056011E"/>
    <w:rsid w:val="0056453E"/>
    <w:rsid w:val="00570343"/>
    <w:rsid w:val="00570770"/>
    <w:rsid w:val="00570D6F"/>
    <w:rsid w:val="0057120E"/>
    <w:rsid w:val="005718A8"/>
    <w:rsid w:val="00572118"/>
    <w:rsid w:val="00572E0A"/>
    <w:rsid w:val="005737C6"/>
    <w:rsid w:val="00575DF4"/>
    <w:rsid w:val="0057744F"/>
    <w:rsid w:val="00580546"/>
    <w:rsid w:val="005842A0"/>
    <w:rsid w:val="0058472E"/>
    <w:rsid w:val="00584D37"/>
    <w:rsid w:val="005876A8"/>
    <w:rsid w:val="00591BA0"/>
    <w:rsid w:val="00591C4A"/>
    <w:rsid w:val="0059473B"/>
    <w:rsid w:val="005953CA"/>
    <w:rsid w:val="005960BA"/>
    <w:rsid w:val="005A08B2"/>
    <w:rsid w:val="005A51C0"/>
    <w:rsid w:val="005A6731"/>
    <w:rsid w:val="005B21D2"/>
    <w:rsid w:val="005B22BA"/>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6001B2"/>
    <w:rsid w:val="006014DA"/>
    <w:rsid w:val="00601E37"/>
    <w:rsid w:val="006038D0"/>
    <w:rsid w:val="006059B7"/>
    <w:rsid w:val="006108EE"/>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25A7"/>
    <w:rsid w:val="00642610"/>
    <w:rsid w:val="006478CA"/>
    <w:rsid w:val="00650879"/>
    <w:rsid w:val="0065339E"/>
    <w:rsid w:val="00655948"/>
    <w:rsid w:val="00657B98"/>
    <w:rsid w:val="00662C25"/>
    <w:rsid w:val="00664B1F"/>
    <w:rsid w:val="00665F3D"/>
    <w:rsid w:val="00666715"/>
    <w:rsid w:val="00670BE5"/>
    <w:rsid w:val="0067384F"/>
    <w:rsid w:val="006741E5"/>
    <w:rsid w:val="00677B2F"/>
    <w:rsid w:val="006802EF"/>
    <w:rsid w:val="00682BD5"/>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31D8"/>
    <w:rsid w:val="006C59A5"/>
    <w:rsid w:val="006C7FB3"/>
    <w:rsid w:val="006D156F"/>
    <w:rsid w:val="006D4446"/>
    <w:rsid w:val="006D6F88"/>
    <w:rsid w:val="006E0CD2"/>
    <w:rsid w:val="006E0E05"/>
    <w:rsid w:val="006E1997"/>
    <w:rsid w:val="006E2EB7"/>
    <w:rsid w:val="006E5B87"/>
    <w:rsid w:val="006E76A5"/>
    <w:rsid w:val="006F0645"/>
    <w:rsid w:val="006F1700"/>
    <w:rsid w:val="006F239F"/>
    <w:rsid w:val="006F48FA"/>
    <w:rsid w:val="0070070A"/>
    <w:rsid w:val="00702087"/>
    <w:rsid w:val="007069FF"/>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365B6"/>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2F78"/>
    <w:rsid w:val="00765CE9"/>
    <w:rsid w:val="00765FBB"/>
    <w:rsid w:val="00766299"/>
    <w:rsid w:val="00766870"/>
    <w:rsid w:val="007702C7"/>
    <w:rsid w:val="0077301C"/>
    <w:rsid w:val="007737A3"/>
    <w:rsid w:val="007738A0"/>
    <w:rsid w:val="0077606A"/>
    <w:rsid w:val="0078019B"/>
    <w:rsid w:val="0078146D"/>
    <w:rsid w:val="00781534"/>
    <w:rsid w:val="00781801"/>
    <w:rsid w:val="00784271"/>
    <w:rsid w:val="00784C33"/>
    <w:rsid w:val="007867B5"/>
    <w:rsid w:val="00790343"/>
    <w:rsid w:val="0079272B"/>
    <w:rsid w:val="0079363C"/>
    <w:rsid w:val="00793B6E"/>
    <w:rsid w:val="00795082"/>
    <w:rsid w:val="00795D9D"/>
    <w:rsid w:val="0079785B"/>
    <w:rsid w:val="007A1828"/>
    <w:rsid w:val="007A4BB5"/>
    <w:rsid w:val="007A4FB6"/>
    <w:rsid w:val="007A5AEB"/>
    <w:rsid w:val="007A6AA6"/>
    <w:rsid w:val="007B1550"/>
    <w:rsid w:val="007B1982"/>
    <w:rsid w:val="007B1B3A"/>
    <w:rsid w:val="007B4E82"/>
    <w:rsid w:val="007B5D7F"/>
    <w:rsid w:val="007B63A2"/>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5D42"/>
    <w:rsid w:val="00806C16"/>
    <w:rsid w:val="00807A77"/>
    <w:rsid w:val="00810F98"/>
    <w:rsid w:val="00811403"/>
    <w:rsid w:val="00814C9A"/>
    <w:rsid w:val="00821B69"/>
    <w:rsid w:val="00822746"/>
    <w:rsid w:val="00825692"/>
    <w:rsid w:val="008259FC"/>
    <w:rsid w:val="00832111"/>
    <w:rsid w:val="00832146"/>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B792B"/>
    <w:rsid w:val="008C3C92"/>
    <w:rsid w:val="008C4E8A"/>
    <w:rsid w:val="008D190C"/>
    <w:rsid w:val="008D1BEB"/>
    <w:rsid w:val="008D394D"/>
    <w:rsid w:val="008D4422"/>
    <w:rsid w:val="008D506F"/>
    <w:rsid w:val="008D640B"/>
    <w:rsid w:val="008E23F5"/>
    <w:rsid w:val="008E2646"/>
    <w:rsid w:val="008E2E0F"/>
    <w:rsid w:val="008E3C04"/>
    <w:rsid w:val="008E56E2"/>
    <w:rsid w:val="008E57F5"/>
    <w:rsid w:val="008F2555"/>
    <w:rsid w:val="008F35A8"/>
    <w:rsid w:val="009016E3"/>
    <w:rsid w:val="00902F4D"/>
    <w:rsid w:val="00905AD9"/>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6462"/>
    <w:rsid w:val="00947EC9"/>
    <w:rsid w:val="00951A8D"/>
    <w:rsid w:val="009533CE"/>
    <w:rsid w:val="00953424"/>
    <w:rsid w:val="00955B43"/>
    <w:rsid w:val="0095612C"/>
    <w:rsid w:val="009575D3"/>
    <w:rsid w:val="00962A82"/>
    <w:rsid w:val="0096331E"/>
    <w:rsid w:val="0096431F"/>
    <w:rsid w:val="009648FC"/>
    <w:rsid w:val="009662F0"/>
    <w:rsid w:val="00974B43"/>
    <w:rsid w:val="00975F78"/>
    <w:rsid w:val="00977FB6"/>
    <w:rsid w:val="009809F0"/>
    <w:rsid w:val="009820A2"/>
    <w:rsid w:val="009829B0"/>
    <w:rsid w:val="00983455"/>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097E"/>
    <w:rsid w:val="009B1146"/>
    <w:rsid w:val="009B477B"/>
    <w:rsid w:val="009B50B5"/>
    <w:rsid w:val="009C0EA3"/>
    <w:rsid w:val="009C1530"/>
    <w:rsid w:val="009C1E0E"/>
    <w:rsid w:val="009C1E7B"/>
    <w:rsid w:val="009C69C7"/>
    <w:rsid w:val="009D187B"/>
    <w:rsid w:val="009D1E28"/>
    <w:rsid w:val="009D2385"/>
    <w:rsid w:val="009D24A0"/>
    <w:rsid w:val="009D25BE"/>
    <w:rsid w:val="009D2F98"/>
    <w:rsid w:val="009D35E6"/>
    <w:rsid w:val="009D5C8E"/>
    <w:rsid w:val="009D5F25"/>
    <w:rsid w:val="009D7840"/>
    <w:rsid w:val="009E0499"/>
    <w:rsid w:val="009E105F"/>
    <w:rsid w:val="009E2558"/>
    <w:rsid w:val="009E3B6B"/>
    <w:rsid w:val="009E44DC"/>
    <w:rsid w:val="009E7D35"/>
    <w:rsid w:val="009F2269"/>
    <w:rsid w:val="009F25F9"/>
    <w:rsid w:val="009F26E5"/>
    <w:rsid w:val="009F3382"/>
    <w:rsid w:val="009F598A"/>
    <w:rsid w:val="009F5AC3"/>
    <w:rsid w:val="009F5BC6"/>
    <w:rsid w:val="009F60C9"/>
    <w:rsid w:val="00A002FE"/>
    <w:rsid w:val="00A005FA"/>
    <w:rsid w:val="00A00CD2"/>
    <w:rsid w:val="00A02228"/>
    <w:rsid w:val="00A03C90"/>
    <w:rsid w:val="00A03EDD"/>
    <w:rsid w:val="00A071FC"/>
    <w:rsid w:val="00A07548"/>
    <w:rsid w:val="00A11CCA"/>
    <w:rsid w:val="00A11FFD"/>
    <w:rsid w:val="00A12A15"/>
    <w:rsid w:val="00A12C8D"/>
    <w:rsid w:val="00A148A6"/>
    <w:rsid w:val="00A2223B"/>
    <w:rsid w:val="00A252F0"/>
    <w:rsid w:val="00A264A9"/>
    <w:rsid w:val="00A26C90"/>
    <w:rsid w:val="00A3332A"/>
    <w:rsid w:val="00A3561D"/>
    <w:rsid w:val="00A35BC5"/>
    <w:rsid w:val="00A37377"/>
    <w:rsid w:val="00A373C9"/>
    <w:rsid w:val="00A431D2"/>
    <w:rsid w:val="00A440E2"/>
    <w:rsid w:val="00A44DB2"/>
    <w:rsid w:val="00A45815"/>
    <w:rsid w:val="00A50E59"/>
    <w:rsid w:val="00A5132F"/>
    <w:rsid w:val="00A5241A"/>
    <w:rsid w:val="00A53C66"/>
    <w:rsid w:val="00A554CB"/>
    <w:rsid w:val="00A55CB3"/>
    <w:rsid w:val="00A57290"/>
    <w:rsid w:val="00A5740F"/>
    <w:rsid w:val="00A57696"/>
    <w:rsid w:val="00A60795"/>
    <w:rsid w:val="00A60AF2"/>
    <w:rsid w:val="00A62455"/>
    <w:rsid w:val="00A63263"/>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3511"/>
    <w:rsid w:val="00AD4123"/>
    <w:rsid w:val="00AE15EA"/>
    <w:rsid w:val="00AE1773"/>
    <w:rsid w:val="00AE2ECF"/>
    <w:rsid w:val="00AE4505"/>
    <w:rsid w:val="00AE5044"/>
    <w:rsid w:val="00AE5C1F"/>
    <w:rsid w:val="00AF06D9"/>
    <w:rsid w:val="00AF3DA6"/>
    <w:rsid w:val="00AF4C34"/>
    <w:rsid w:val="00AF5C09"/>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A76"/>
    <w:rsid w:val="00B32C88"/>
    <w:rsid w:val="00B331B2"/>
    <w:rsid w:val="00B368AB"/>
    <w:rsid w:val="00B37FB0"/>
    <w:rsid w:val="00B4237D"/>
    <w:rsid w:val="00B42656"/>
    <w:rsid w:val="00B443B4"/>
    <w:rsid w:val="00B4535D"/>
    <w:rsid w:val="00B45888"/>
    <w:rsid w:val="00B45B15"/>
    <w:rsid w:val="00B45E79"/>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2F61"/>
    <w:rsid w:val="00B8352E"/>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3B23"/>
    <w:rsid w:val="00BD5A2E"/>
    <w:rsid w:val="00BD751A"/>
    <w:rsid w:val="00BE20B2"/>
    <w:rsid w:val="00BE2E6B"/>
    <w:rsid w:val="00BE4FFC"/>
    <w:rsid w:val="00BE6857"/>
    <w:rsid w:val="00BE763E"/>
    <w:rsid w:val="00BF0F51"/>
    <w:rsid w:val="00BF1387"/>
    <w:rsid w:val="00BF1947"/>
    <w:rsid w:val="00BF1E01"/>
    <w:rsid w:val="00BF27F1"/>
    <w:rsid w:val="00BF2EAA"/>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14E2A"/>
    <w:rsid w:val="00C15EEA"/>
    <w:rsid w:val="00C21CD4"/>
    <w:rsid w:val="00C22B6C"/>
    <w:rsid w:val="00C22BB4"/>
    <w:rsid w:val="00C23D41"/>
    <w:rsid w:val="00C24668"/>
    <w:rsid w:val="00C2543A"/>
    <w:rsid w:val="00C258AC"/>
    <w:rsid w:val="00C25CDA"/>
    <w:rsid w:val="00C2699D"/>
    <w:rsid w:val="00C27942"/>
    <w:rsid w:val="00C337B7"/>
    <w:rsid w:val="00C352E4"/>
    <w:rsid w:val="00C36241"/>
    <w:rsid w:val="00C367D6"/>
    <w:rsid w:val="00C371F2"/>
    <w:rsid w:val="00C374F3"/>
    <w:rsid w:val="00C37926"/>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75244"/>
    <w:rsid w:val="00C840FC"/>
    <w:rsid w:val="00C8474B"/>
    <w:rsid w:val="00C90170"/>
    <w:rsid w:val="00C90A86"/>
    <w:rsid w:val="00C91D33"/>
    <w:rsid w:val="00C92357"/>
    <w:rsid w:val="00C9255E"/>
    <w:rsid w:val="00C93E91"/>
    <w:rsid w:val="00CA0D71"/>
    <w:rsid w:val="00CA1685"/>
    <w:rsid w:val="00CA262C"/>
    <w:rsid w:val="00CA6FF8"/>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E5B7E"/>
    <w:rsid w:val="00CF1AAC"/>
    <w:rsid w:val="00CF31B8"/>
    <w:rsid w:val="00CF3779"/>
    <w:rsid w:val="00CF3D52"/>
    <w:rsid w:val="00CF4653"/>
    <w:rsid w:val="00CF492A"/>
    <w:rsid w:val="00CF6EAD"/>
    <w:rsid w:val="00CF6EDD"/>
    <w:rsid w:val="00CF7848"/>
    <w:rsid w:val="00D00FF1"/>
    <w:rsid w:val="00D01672"/>
    <w:rsid w:val="00D062A0"/>
    <w:rsid w:val="00D06931"/>
    <w:rsid w:val="00D12C7B"/>
    <w:rsid w:val="00D12CAF"/>
    <w:rsid w:val="00D13280"/>
    <w:rsid w:val="00D13760"/>
    <w:rsid w:val="00D2261A"/>
    <w:rsid w:val="00D260FE"/>
    <w:rsid w:val="00D331A7"/>
    <w:rsid w:val="00D3451C"/>
    <w:rsid w:val="00D43D4D"/>
    <w:rsid w:val="00D46C5A"/>
    <w:rsid w:val="00D46F95"/>
    <w:rsid w:val="00D50029"/>
    <w:rsid w:val="00D5074A"/>
    <w:rsid w:val="00D53CD2"/>
    <w:rsid w:val="00D57E7B"/>
    <w:rsid w:val="00D616C1"/>
    <w:rsid w:val="00D64D25"/>
    <w:rsid w:val="00D65F9B"/>
    <w:rsid w:val="00D73247"/>
    <w:rsid w:val="00D74DC6"/>
    <w:rsid w:val="00D7696E"/>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0908"/>
    <w:rsid w:val="00DC13F7"/>
    <w:rsid w:val="00DC1E27"/>
    <w:rsid w:val="00DC25A8"/>
    <w:rsid w:val="00DC2F36"/>
    <w:rsid w:val="00DC5888"/>
    <w:rsid w:val="00DD15C1"/>
    <w:rsid w:val="00DD1FB1"/>
    <w:rsid w:val="00DD4A57"/>
    <w:rsid w:val="00DD4D01"/>
    <w:rsid w:val="00DD7985"/>
    <w:rsid w:val="00DD7EB6"/>
    <w:rsid w:val="00DD7F72"/>
    <w:rsid w:val="00DE1C79"/>
    <w:rsid w:val="00DE3E31"/>
    <w:rsid w:val="00DE45AA"/>
    <w:rsid w:val="00DE4901"/>
    <w:rsid w:val="00DE5B26"/>
    <w:rsid w:val="00DE78D0"/>
    <w:rsid w:val="00DF03AA"/>
    <w:rsid w:val="00DF03C2"/>
    <w:rsid w:val="00DF12BE"/>
    <w:rsid w:val="00DF2A97"/>
    <w:rsid w:val="00E002FC"/>
    <w:rsid w:val="00E03E6D"/>
    <w:rsid w:val="00E0438B"/>
    <w:rsid w:val="00E07B01"/>
    <w:rsid w:val="00E07B5B"/>
    <w:rsid w:val="00E12E28"/>
    <w:rsid w:val="00E15443"/>
    <w:rsid w:val="00E15D14"/>
    <w:rsid w:val="00E16258"/>
    <w:rsid w:val="00E16FCC"/>
    <w:rsid w:val="00E20F2B"/>
    <w:rsid w:val="00E227FF"/>
    <w:rsid w:val="00E26969"/>
    <w:rsid w:val="00E269BA"/>
    <w:rsid w:val="00E323DD"/>
    <w:rsid w:val="00E32E2F"/>
    <w:rsid w:val="00E3322A"/>
    <w:rsid w:val="00E336B0"/>
    <w:rsid w:val="00E33F02"/>
    <w:rsid w:val="00E3578B"/>
    <w:rsid w:val="00E40D53"/>
    <w:rsid w:val="00E41D23"/>
    <w:rsid w:val="00E4209B"/>
    <w:rsid w:val="00E455E0"/>
    <w:rsid w:val="00E53369"/>
    <w:rsid w:val="00E53ADD"/>
    <w:rsid w:val="00E575B1"/>
    <w:rsid w:val="00E578C5"/>
    <w:rsid w:val="00E60CAD"/>
    <w:rsid w:val="00E6245A"/>
    <w:rsid w:val="00E67265"/>
    <w:rsid w:val="00E67F68"/>
    <w:rsid w:val="00E70592"/>
    <w:rsid w:val="00E716E0"/>
    <w:rsid w:val="00E71BED"/>
    <w:rsid w:val="00E72B8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6F45"/>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1A81"/>
    <w:rsid w:val="00F739D8"/>
    <w:rsid w:val="00F80CD9"/>
    <w:rsid w:val="00F84860"/>
    <w:rsid w:val="00F84AD8"/>
    <w:rsid w:val="00F86DB5"/>
    <w:rsid w:val="00F86E3C"/>
    <w:rsid w:val="00F86E7B"/>
    <w:rsid w:val="00F876EA"/>
    <w:rsid w:val="00F9117A"/>
    <w:rsid w:val="00F92891"/>
    <w:rsid w:val="00F965EB"/>
    <w:rsid w:val="00F97162"/>
    <w:rsid w:val="00FA118A"/>
    <w:rsid w:val="00FA16EF"/>
    <w:rsid w:val="00FA4769"/>
    <w:rsid w:val="00FA4865"/>
    <w:rsid w:val="00FA6EB7"/>
    <w:rsid w:val="00FB0A47"/>
    <w:rsid w:val="00FB20AC"/>
    <w:rsid w:val="00FB3025"/>
    <w:rsid w:val="00FB56AE"/>
    <w:rsid w:val="00FB5E5B"/>
    <w:rsid w:val="00FC35BD"/>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041B"/>
    <w:rsid w:val="00FF5906"/>
    <w:rsid w:val="045710D9"/>
    <w:rsid w:val="047264F3"/>
    <w:rsid w:val="055D5E15"/>
    <w:rsid w:val="05C62E5A"/>
    <w:rsid w:val="074D44A4"/>
    <w:rsid w:val="0C740C6C"/>
    <w:rsid w:val="119840F0"/>
    <w:rsid w:val="13DB43FE"/>
    <w:rsid w:val="1B8D0CAC"/>
    <w:rsid w:val="1D7D286E"/>
    <w:rsid w:val="1FB5190D"/>
    <w:rsid w:val="262765DD"/>
    <w:rsid w:val="280630CD"/>
    <w:rsid w:val="2ABA220C"/>
    <w:rsid w:val="2C2F3618"/>
    <w:rsid w:val="2E3F1137"/>
    <w:rsid w:val="30F56A18"/>
    <w:rsid w:val="353124BB"/>
    <w:rsid w:val="35524854"/>
    <w:rsid w:val="371E4021"/>
    <w:rsid w:val="3BE651CF"/>
    <w:rsid w:val="3C37233F"/>
    <w:rsid w:val="3CFB44C3"/>
    <w:rsid w:val="3FA2402D"/>
    <w:rsid w:val="42862F4A"/>
    <w:rsid w:val="458742AA"/>
    <w:rsid w:val="4C9C3EED"/>
    <w:rsid w:val="4EF136CB"/>
    <w:rsid w:val="4FF21546"/>
    <w:rsid w:val="54B84DC9"/>
    <w:rsid w:val="5AD07020"/>
    <w:rsid w:val="5E6920B2"/>
    <w:rsid w:val="61A04DD3"/>
    <w:rsid w:val="659E0855"/>
    <w:rsid w:val="69E54535"/>
    <w:rsid w:val="6ABD4D81"/>
    <w:rsid w:val="6C6722E9"/>
    <w:rsid w:val="6D7F7620"/>
    <w:rsid w:val="734D3259"/>
    <w:rsid w:val="735C2693"/>
    <w:rsid w:val="741868B7"/>
    <w:rsid w:val="75136B1E"/>
    <w:rsid w:val="78D5243C"/>
    <w:rsid w:val="7A4F75B8"/>
    <w:rsid w:val="7E370FE0"/>
    <w:rsid w:val="7FB62B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qFormat="1" w:uiPriority="99" w:semiHidden="0"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0" w:semiHidden="0" w:name="Title"/>
    <w:lsdException w:uiPriority="99" w:name="Closing"/>
    <w:lsdException w:uiPriority="99" w:name="Signature"/>
    <w:lsdException w:qFormat="1" w:uiPriority="1" w:name="Default Paragraph Font"/>
    <w:lsdException w:qFormat="1"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iPriority="0" w:semiHidden="0" w:name="Body Text 2"/>
    <w:lsdException w:qFormat="1" w:unhideWhenUsed="0" w:uiPriority="0" w:semiHidden="0" w:name="Body Text 3"/>
    <w:lsdException w:qFormat="1" w:uiPriority="0" w:semiHidden="0" w:name="Body Text Indent 2"/>
    <w:lsdException w:qFormat="1" w:uiPriority="0" w:semiHidden="0" w:name="Body Text Indent 3"/>
    <w:lsdException w:uiPriority="99" w:name="Block Text"/>
    <w:lsdException w:qFormat="1" w:uiPriority="99" w:semiHidden="0" w:name="Hyperlink"/>
    <w:lsdException w:qFormat="1"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qFormat="1" w:uiPriority="99" w:name="HTML Cite"/>
    <w:lsdException w:qFormat="1" w:uiPriority="99" w:semiHidden="0" w:name="HTML Code"/>
    <w:lsdException w:qFormat="1" w:uiPriority="99" w:semiHidden="0" w:name="HTML Definition"/>
    <w:lsdException w:qFormat="1" w:uiPriority="99" w:semiHidden="0" w:name="HTML Keyboard"/>
    <w:lsdException w:uiPriority="99" w:name="HTML Preformatted"/>
    <w:lsdException w:qFormat="1" w:uiPriority="99" w:semiHidden="0"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88"/>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340" w:after="330" w:line="578" w:lineRule="auto"/>
      <w:outlineLvl w:val="0"/>
    </w:pPr>
    <w:rPr>
      <w:b/>
      <w:bCs/>
      <w:kern w:val="1"/>
      <w:sz w:val="44"/>
      <w:szCs w:val="44"/>
    </w:rPr>
  </w:style>
  <w:style w:type="paragraph" w:styleId="3">
    <w:name w:val="heading 2"/>
    <w:basedOn w:val="1"/>
    <w:next w:val="1"/>
    <w:link w:val="89"/>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60" w:after="260" w:line="415" w:lineRule="auto"/>
      <w:outlineLvl w:val="1"/>
    </w:pPr>
    <w:rPr>
      <w:rFonts w:ascii="Arial" w:hAnsi="Arial" w:eastAsia="黑体"/>
      <w:b/>
      <w:bCs/>
      <w:kern w:val="1"/>
      <w:sz w:val="32"/>
      <w:szCs w:val="32"/>
    </w:rPr>
  </w:style>
  <w:style w:type="paragraph" w:styleId="4">
    <w:name w:val="heading 3"/>
    <w:basedOn w:val="1"/>
    <w:next w:val="1"/>
    <w:link w:val="70"/>
    <w:qFormat/>
    <w:uiPriority w:val="0"/>
    <w:pPr>
      <w:keepNext/>
      <w:keepLines/>
      <w:spacing w:before="260" w:after="260" w:line="416" w:lineRule="auto"/>
      <w:outlineLvl w:val="2"/>
    </w:pPr>
    <w:rPr>
      <w:b/>
      <w:bCs/>
      <w:sz w:val="32"/>
      <w:szCs w:val="32"/>
    </w:rPr>
  </w:style>
  <w:style w:type="paragraph" w:styleId="5">
    <w:name w:val="heading 4"/>
    <w:basedOn w:val="1"/>
    <w:next w:val="1"/>
    <w:link w:val="90"/>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80" w:after="290" w:line="377" w:lineRule="auto"/>
      <w:outlineLvl w:val="3"/>
    </w:pPr>
    <w:rPr>
      <w:rFonts w:ascii="Cambria" w:hAnsi="Cambria"/>
      <w:b/>
      <w:bCs/>
      <w:kern w:val="0"/>
      <w:sz w:val="28"/>
      <w:szCs w:val="28"/>
    </w:rPr>
  </w:style>
  <w:style w:type="paragraph" w:styleId="6">
    <w:name w:val="heading 5"/>
    <w:basedOn w:val="1"/>
    <w:next w:val="1"/>
    <w:link w:val="91"/>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80" w:after="290" w:line="377" w:lineRule="auto"/>
      <w:outlineLvl w:val="4"/>
    </w:pPr>
    <w:rPr>
      <w:b/>
      <w:bCs/>
      <w:kern w:val="1"/>
      <w:sz w:val="28"/>
      <w:szCs w:val="28"/>
    </w:rPr>
  </w:style>
  <w:style w:type="paragraph" w:styleId="7">
    <w:name w:val="heading 6"/>
    <w:basedOn w:val="1"/>
    <w:next w:val="1"/>
    <w:link w:val="92"/>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40" w:after="64" w:line="319" w:lineRule="auto"/>
      <w:outlineLvl w:val="5"/>
    </w:pPr>
    <w:rPr>
      <w:rFonts w:ascii="Arial" w:hAnsi="Arial" w:eastAsia="黑体"/>
      <w:b/>
      <w:bCs/>
      <w:kern w:val="1"/>
      <w:sz w:val="24"/>
      <w:szCs w:val="24"/>
    </w:rPr>
  </w:style>
  <w:style w:type="paragraph" w:styleId="8">
    <w:name w:val="heading 7"/>
    <w:basedOn w:val="1"/>
    <w:next w:val="1"/>
    <w:link w:val="93"/>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276"/>
        <w:tab w:val="left" w:pos="1488"/>
      </w:tabs>
      <w:spacing w:line="360" w:lineRule="auto"/>
      <w:ind w:left="1276" w:hanging="1276"/>
      <w:contextualSpacing/>
      <w:outlineLvl w:val="6"/>
    </w:pPr>
    <w:rPr>
      <w:b/>
      <w:bCs/>
      <w:kern w:val="1"/>
      <w:sz w:val="24"/>
      <w:szCs w:val="24"/>
    </w:rPr>
  </w:style>
  <w:style w:type="paragraph" w:styleId="9">
    <w:name w:val="heading 8"/>
    <w:next w:val="1"/>
    <w:link w:val="94"/>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418"/>
        <w:tab w:val="left" w:pos="1680"/>
      </w:tabs>
      <w:spacing w:line="360" w:lineRule="auto"/>
      <w:ind w:left="1418" w:hanging="1418"/>
      <w:contextualSpacing/>
      <w:outlineLvl w:val="7"/>
    </w:pPr>
    <w:rPr>
      <w:rFonts w:ascii="Arial" w:hAnsi="Arial" w:eastAsia="宋体" w:cs="Times New Roman"/>
      <w:b/>
      <w:kern w:val="1"/>
      <w:sz w:val="24"/>
      <w:szCs w:val="24"/>
      <w:lang w:val="en-US" w:eastAsia="zh-CN" w:bidi="ar-SA"/>
    </w:rPr>
  </w:style>
  <w:style w:type="paragraph" w:styleId="10">
    <w:name w:val="heading 9"/>
    <w:next w:val="1"/>
    <w:link w:val="95"/>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872"/>
      </w:tabs>
      <w:spacing w:line="360" w:lineRule="auto"/>
      <w:contextualSpacing/>
      <w:outlineLvl w:val="8"/>
    </w:pPr>
    <w:rPr>
      <w:rFonts w:ascii="Arial" w:hAnsi="Arial" w:eastAsia="宋体" w:cs="Times New Roman"/>
      <w:b/>
      <w:kern w:val="1"/>
      <w:sz w:val="24"/>
      <w:szCs w:val="24"/>
      <w:lang w:val="en-US" w:eastAsia="zh-CN" w:bidi="ar-SA"/>
    </w:rPr>
  </w:style>
  <w:style w:type="character" w:default="1" w:styleId="50">
    <w:name w:val="Default Paragraph Font"/>
    <w:semiHidden/>
    <w:unhideWhenUsed/>
    <w:qFormat/>
    <w:uiPriority w:val="1"/>
  </w:style>
  <w:style w:type="table" w:default="1" w:styleId="48">
    <w:name w:val="Normal Table"/>
    <w:semiHidden/>
    <w:unhideWhenUsed/>
    <w:qFormat/>
    <w:uiPriority w:val="99"/>
    <w:tblPr>
      <w:tblCellMar>
        <w:top w:w="0" w:type="dxa"/>
        <w:left w:w="108" w:type="dxa"/>
        <w:bottom w:w="0" w:type="dxa"/>
        <w:right w:w="108" w:type="dxa"/>
      </w:tblCellMar>
    </w:tblPr>
  </w:style>
  <w:style w:type="paragraph" w:styleId="11">
    <w:name w:val="toc 7"/>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520"/>
      <w:jc w:val="both"/>
    </w:pPr>
    <w:rPr>
      <w:rFonts w:ascii="Times New Roman" w:hAnsi="Times New Roman" w:eastAsia="宋体" w:cs="Times New Roman"/>
      <w:kern w:val="1"/>
      <w:sz w:val="21"/>
      <w:szCs w:val="24"/>
      <w:lang w:val="en-US" w:eastAsia="zh-CN" w:bidi="ar-SA"/>
    </w:rPr>
  </w:style>
  <w:style w:type="paragraph" w:styleId="12">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3">
    <w:name w:val="Note Heading"/>
    <w:next w:val="1"/>
    <w:link w:val="96"/>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1"/>
      <w:lang w:val="en-US" w:eastAsia="zh-CN" w:bidi="ar-SA"/>
    </w:rPr>
  </w:style>
  <w:style w:type="paragraph" w:styleId="1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5">
    <w:name w:val="Normal Indent"/>
    <w:basedOn w:val="1"/>
    <w:qFormat/>
    <w:uiPriority w:val="0"/>
    <w:pPr>
      <w:pBdr>
        <w:top w:val="none" w:color="000000" w:sz="0" w:space="3"/>
        <w:left w:val="none" w:color="000000" w:sz="0" w:space="3"/>
        <w:bottom w:val="none" w:color="000000" w:sz="0" w:space="3"/>
        <w:right w:val="none" w:color="000000" w:sz="0" w:space="3"/>
        <w:between w:val="none" w:color="000000" w:sz="0" w:space="0"/>
      </w:pBdr>
      <w:ind w:firstLine="420"/>
    </w:pPr>
    <w:rPr>
      <w:kern w:val="1"/>
    </w:rPr>
  </w:style>
  <w:style w:type="paragraph" w:styleId="16">
    <w:name w:val="Document Map"/>
    <w:link w:val="97"/>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18"/>
      <w:szCs w:val="18"/>
      <w:lang w:val="en-US" w:eastAsia="zh-CN" w:bidi="ar-SA"/>
    </w:rPr>
  </w:style>
  <w:style w:type="paragraph" w:styleId="17">
    <w:name w:val="annotation text"/>
    <w:basedOn w:val="1"/>
    <w:link w:val="82"/>
    <w:unhideWhenUsed/>
    <w:qFormat/>
    <w:uiPriority w:val="99"/>
    <w:pPr>
      <w:jc w:val="left"/>
    </w:pPr>
  </w:style>
  <w:style w:type="paragraph" w:styleId="18">
    <w:name w:val="Body Text 3"/>
    <w:link w:val="98"/>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jc w:val="both"/>
    </w:pPr>
    <w:rPr>
      <w:rFonts w:ascii="Times New Roman" w:hAnsi="Times New Roman" w:eastAsia="宋体" w:cs="Times New Roman"/>
      <w:kern w:val="1"/>
      <w:sz w:val="16"/>
      <w:szCs w:val="16"/>
      <w:lang w:val="en-US" w:eastAsia="zh-CN" w:bidi="ar-SA"/>
    </w:rPr>
  </w:style>
  <w:style w:type="paragraph" w:styleId="19">
    <w:name w:val="Body Text"/>
    <w:basedOn w:val="1"/>
    <w:link w:val="84"/>
    <w:unhideWhenUsed/>
    <w:qFormat/>
    <w:uiPriority w:val="0"/>
    <w:pPr>
      <w:spacing w:after="120"/>
    </w:pPr>
  </w:style>
  <w:style w:type="paragraph" w:styleId="20">
    <w:name w:val="Body Text Indent"/>
    <w:basedOn w:val="1"/>
    <w:link w:val="62"/>
    <w:qFormat/>
    <w:uiPriority w:val="0"/>
    <w:pPr>
      <w:tabs>
        <w:tab w:val="left" w:pos="480"/>
      </w:tabs>
      <w:spacing w:line="560" w:lineRule="exact"/>
      <w:ind w:firstLine="480"/>
      <w:jc w:val="left"/>
    </w:pPr>
    <w:rPr>
      <w:rFonts w:ascii="宋体" w:hAnsi="宋体"/>
      <w:sz w:val="24"/>
    </w:rPr>
  </w:style>
  <w:style w:type="paragraph" w:styleId="21">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22">
    <w:name w:val="List 2"/>
    <w:basedOn w:val="1"/>
    <w:unhideWhenUsed/>
    <w:qFormat/>
    <w:uiPriority w:val="99"/>
    <w:pPr>
      <w:pBdr>
        <w:top w:val="none" w:color="000000" w:sz="0" w:space="0"/>
        <w:left w:val="none" w:color="000000" w:sz="0" w:space="0"/>
        <w:bottom w:val="none" w:color="000000" w:sz="0" w:space="0"/>
        <w:right w:val="none" w:color="000000" w:sz="0" w:space="0"/>
        <w:between w:val="none" w:color="000000" w:sz="0" w:space="0"/>
      </w:pBdr>
      <w:ind w:left="100" w:leftChars="200" w:hanging="200" w:hangingChars="200"/>
      <w:contextualSpacing/>
    </w:pPr>
    <w:rPr>
      <w:kern w:val="1"/>
    </w:rPr>
  </w:style>
  <w:style w:type="paragraph" w:styleId="23">
    <w:name w:val="toc 5"/>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1680"/>
      <w:jc w:val="both"/>
    </w:pPr>
    <w:rPr>
      <w:rFonts w:ascii="Times New Roman" w:hAnsi="Times New Roman" w:eastAsia="宋体" w:cs="Times New Roman"/>
      <w:kern w:val="1"/>
      <w:sz w:val="21"/>
      <w:szCs w:val="24"/>
      <w:lang w:val="en-US" w:eastAsia="zh-CN" w:bidi="ar-SA"/>
    </w:rPr>
  </w:style>
  <w:style w:type="paragraph" w:styleId="24">
    <w:name w:val="toc 3"/>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840"/>
      <w:jc w:val="both"/>
    </w:pPr>
    <w:rPr>
      <w:rFonts w:ascii="宋体" w:hAnsi="宋体" w:eastAsia="宋体" w:cs="宋体"/>
      <w:kern w:val="1"/>
      <w:sz w:val="24"/>
      <w:szCs w:val="24"/>
      <w:lang w:val="en-US" w:eastAsia="zh-CN" w:bidi="ar-SA"/>
    </w:rPr>
  </w:style>
  <w:style w:type="paragraph" w:styleId="25">
    <w:name w:val="Plain Text"/>
    <w:basedOn w:val="1"/>
    <w:link w:val="74"/>
    <w:qFormat/>
    <w:uiPriority w:val="0"/>
    <w:rPr>
      <w:rFonts w:ascii="宋体" w:hAnsi="Courier New"/>
      <w:lang w:val="zh-CN"/>
    </w:rPr>
  </w:style>
  <w:style w:type="paragraph" w:styleId="26">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27">
    <w:name w:val="toc 8"/>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940"/>
      <w:jc w:val="both"/>
    </w:pPr>
    <w:rPr>
      <w:rFonts w:ascii="Times New Roman" w:hAnsi="Times New Roman" w:eastAsia="宋体" w:cs="Times New Roman"/>
      <w:kern w:val="1"/>
      <w:sz w:val="21"/>
      <w:szCs w:val="24"/>
      <w:lang w:val="en-US" w:eastAsia="zh-CN" w:bidi="ar-SA"/>
    </w:rPr>
  </w:style>
  <w:style w:type="paragraph" w:styleId="28">
    <w:name w:val="Date"/>
    <w:basedOn w:val="1"/>
    <w:next w:val="1"/>
    <w:link w:val="67"/>
    <w:qFormat/>
    <w:uiPriority w:val="0"/>
    <w:pPr>
      <w:adjustRightInd w:val="0"/>
      <w:spacing w:line="360" w:lineRule="atLeast"/>
      <w:textAlignment w:val="baseline"/>
    </w:pPr>
    <w:rPr>
      <w:sz w:val="32"/>
    </w:rPr>
  </w:style>
  <w:style w:type="paragraph" w:styleId="29">
    <w:name w:val="Body Text Indent 2"/>
    <w:basedOn w:val="1"/>
    <w:link w:val="69"/>
    <w:unhideWhenUsed/>
    <w:qFormat/>
    <w:uiPriority w:val="0"/>
    <w:pPr>
      <w:spacing w:after="120" w:line="480" w:lineRule="auto"/>
      <w:ind w:left="420" w:leftChars="200"/>
    </w:pPr>
  </w:style>
  <w:style w:type="paragraph" w:styleId="30">
    <w:name w:val="Balloon Text"/>
    <w:basedOn w:val="1"/>
    <w:link w:val="83"/>
    <w:unhideWhenUsed/>
    <w:qFormat/>
    <w:uiPriority w:val="0"/>
    <w:rPr>
      <w:sz w:val="18"/>
      <w:szCs w:val="18"/>
    </w:rPr>
  </w:style>
  <w:style w:type="paragraph" w:styleId="31">
    <w:name w:val="footer"/>
    <w:basedOn w:val="1"/>
    <w:link w:val="66"/>
    <w:unhideWhenUsed/>
    <w:qFormat/>
    <w:uiPriority w:val="99"/>
    <w:pPr>
      <w:tabs>
        <w:tab w:val="center" w:pos="4153"/>
        <w:tab w:val="right" w:pos="8306"/>
      </w:tabs>
      <w:snapToGrid w:val="0"/>
      <w:jc w:val="left"/>
    </w:pPr>
    <w:rPr>
      <w:sz w:val="18"/>
      <w:szCs w:val="18"/>
    </w:rPr>
  </w:style>
  <w:style w:type="paragraph" w:styleId="32">
    <w:name w:val="header"/>
    <w:basedOn w:val="1"/>
    <w:link w:val="65"/>
    <w:unhideWhenUsed/>
    <w:qFormat/>
    <w:uiPriority w:val="99"/>
    <w:pPr>
      <w:pBdr>
        <w:bottom w:val="single" w:color="auto" w:sz="6" w:space="1"/>
      </w:pBdr>
      <w:tabs>
        <w:tab w:val="center" w:pos="4153"/>
        <w:tab w:val="right" w:pos="8306"/>
      </w:tabs>
      <w:snapToGrid w:val="0"/>
      <w:jc w:val="center"/>
    </w:pPr>
    <w:rPr>
      <w:sz w:val="18"/>
      <w:szCs w:val="18"/>
    </w:rPr>
  </w:style>
  <w:style w:type="paragraph" w:styleId="33">
    <w:name w:val="toc 1"/>
    <w:next w:val="1"/>
    <w:qFormat/>
    <w:uiPriority w:val="39"/>
    <w:pPr>
      <w:widowControl w:val="0"/>
      <w:pBdr>
        <w:top w:val="none" w:color="000000" w:sz="0" w:space="3"/>
        <w:left w:val="none" w:color="000000" w:sz="0" w:space="3"/>
        <w:bottom w:val="none" w:color="000000" w:sz="0" w:space="3"/>
        <w:right w:val="none" w:color="000000" w:sz="0" w:space="3"/>
        <w:between w:val="none" w:color="000000" w:sz="0" w:space="0"/>
      </w:pBdr>
      <w:tabs>
        <w:tab w:val="left" w:pos="840"/>
        <w:tab w:val="right" w:leader="dot" w:pos="8296"/>
      </w:tabs>
    </w:pPr>
    <w:rPr>
      <w:rFonts w:ascii="宋体" w:hAnsi="宋体" w:eastAsia="宋体" w:cs="宋体"/>
      <w:kern w:val="1"/>
      <w:sz w:val="28"/>
      <w:szCs w:val="28"/>
      <w:lang w:val="en-US" w:eastAsia="zh-CN" w:bidi="ar-SA"/>
    </w:rPr>
  </w:style>
  <w:style w:type="paragraph" w:styleId="34">
    <w:name w:val="toc 4"/>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1260"/>
      <w:jc w:val="both"/>
    </w:pPr>
    <w:rPr>
      <w:rFonts w:ascii="Times New Roman" w:hAnsi="Times New Roman" w:eastAsia="宋体" w:cs="Times New Roman"/>
      <w:kern w:val="1"/>
      <w:sz w:val="21"/>
      <w:szCs w:val="24"/>
      <w:lang w:val="en-US" w:eastAsia="zh-CN" w:bidi="ar-SA"/>
    </w:rPr>
  </w:style>
  <w:style w:type="paragraph" w:styleId="35">
    <w:name w:val="Subtitle"/>
    <w:basedOn w:val="1"/>
    <w:next w:val="1"/>
    <w:link w:val="64"/>
    <w:qFormat/>
    <w:uiPriority w:val="0"/>
    <w:pPr>
      <w:spacing w:before="240" w:after="60" w:line="312" w:lineRule="auto"/>
      <w:jc w:val="center"/>
      <w:outlineLvl w:val="1"/>
    </w:pPr>
    <w:rPr>
      <w:rFonts w:ascii="Cambria" w:hAnsi="Cambria"/>
      <w:b/>
      <w:bCs/>
      <w:kern w:val="28"/>
      <w:sz w:val="32"/>
      <w:szCs w:val="32"/>
      <w:lang w:val="zh-CN"/>
    </w:rPr>
  </w:style>
  <w:style w:type="paragraph" w:styleId="36">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37">
    <w:name w:val="toc 6"/>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100"/>
      <w:jc w:val="both"/>
    </w:pPr>
    <w:rPr>
      <w:rFonts w:ascii="Times New Roman" w:hAnsi="Times New Roman" w:eastAsia="宋体" w:cs="Times New Roman"/>
      <w:kern w:val="1"/>
      <w:sz w:val="21"/>
      <w:szCs w:val="24"/>
      <w:lang w:val="en-US" w:eastAsia="zh-CN" w:bidi="ar-SA"/>
    </w:rPr>
  </w:style>
  <w:style w:type="paragraph" w:styleId="38">
    <w:name w:val="Body Text Indent 3"/>
    <w:basedOn w:val="1"/>
    <w:link w:val="75"/>
    <w:unhideWhenUsed/>
    <w:qFormat/>
    <w:uiPriority w:val="0"/>
    <w:pPr>
      <w:spacing w:after="120"/>
      <w:ind w:left="420" w:leftChars="200"/>
    </w:pPr>
    <w:rPr>
      <w:sz w:val="16"/>
      <w:szCs w:val="16"/>
    </w:rPr>
  </w:style>
  <w:style w:type="paragraph" w:styleId="39">
    <w:name w:val="toc 2"/>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420"/>
      <w:jc w:val="both"/>
    </w:pPr>
    <w:rPr>
      <w:rFonts w:ascii="宋体" w:hAnsi="宋体" w:eastAsia="宋体" w:cs="宋体"/>
      <w:kern w:val="1"/>
      <w:sz w:val="24"/>
      <w:szCs w:val="24"/>
      <w:lang w:val="en-US" w:eastAsia="zh-CN" w:bidi="ar-SA"/>
    </w:rPr>
  </w:style>
  <w:style w:type="paragraph" w:styleId="40">
    <w:name w:val="toc 9"/>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3360"/>
      <w:jc w:val="both"/>
    </w:pPr>
    <w:rPr>
      <w:rFonts w:ascii="Times New Roman" w:hAnsi="Times New Roman" w:eastAsia="宋体" w:cs="Times New Roman"/>
      <w:kern w:val="1"/>
      <w:sz w:val="21"/>
      <w:szCs w:val="24"/>
      <w:lang w:val="en-US" w:eastAsia="zh-CN" w:bidi="ar-SA"/>
    </w:rPr>
  </w:style>
  <w:style w:type="paragraph" w:styleId="41">
    <w:name w:val="Body Text 2"/>
    <w:basedOn w:val="1"/>
    <w:link w:val="71"/>
    <w:unhideWhenUsed/>
    <w:qFormat/>
    <w:uiPriority w:val="0"/>
    <w:pPr>
      <w:spacing w:after="120" w:line="480" w:lineRule="auto"/>
    </w:pPr>
  </w:style>
  <w:style w:type="paragraph" w:styleId="42">
    <w:name w:val="Normal (Web)"/>
    <w:basedOn w:val="1"/>
    <w:qFormat/>
    <w:uiPriority w:val="0"/>
    <w:pPr>
      <w:widowControl/>
      <w:spacing w:before="100" w:beforeAutospacing="1" w:after="100" w:afterAutospacing="1"/>
      <w:jc w:val="left"/>
    </w:pPr>
    <w:rPr>
      <w:rFonts w:ascii="宋体" w:hAnsi="宋体" w:cs="宋体"/>
      <w:kern w:val="0"/>
      <w:sz w:val="24"/>
      <w:szCs w:val="24"/>
    </w:rPr>
  </w:style>
  <w:style w:type="paragraph" w:styleId="43">
    <w:name w:val="index 1"/>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1"/>
      <w:szCs w:val="24"/>
      <w:lang w:val="en-US" w:eastAsia="zh-CN" w:bidi="ar-SA"/>
    </w:rPr>
  </w:style>
  <w:style w:type="paragraph" w:styleId="44">
    <w:name w:val="Title"/>
    <w:next w:val="2"/>
    <w:link w:val="99"/>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240" w:after="60"/>
      <w:jc w:val="center"/>
      <w:outlineLvl w:val="0"/>
    </w:pPr>
    <w:rPr>
      <w:rFonts w:ascii="Cambria" w:hAnsi="Cambria" w:eastAsia="宋体" w:cs="Times New Roman"/>
      <w:b/>
      <w:bCs/>
      <w:kern w:val="1"/>
      <w:sz w:val="32"/>
      <w:szCs w:val="32"/>
      <w:lang w:val="en-US" w:eastAsia="zh-CN" w:bidi="ar-SA"/>
    </w:rPr>
  </w:style>
  <w:style w:type="paragraph" w:styleId="45">
    <w:name w:val="annotation subject"/>
    <w:basedOn w:val="17"/>
    <w:next w:val="17"/>
    <w:link w:val="86"/>
    <w:unhideWhenUsed/>
    <w:qFormat/>
    <w:uiPriority w:val="99"/>
    <w:rPr>
      <w:b/>
      <w:bCs/>
    </w:rPr>
  </w:style>
  <w:style w:type="paragraph" w:styleId="46">
    <w:name w:val="Body Text First Indent"/>
    <w:link w:val="100"/>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szCs w:val="24"/>
      <w:lang w:val="en-US" w:eastAsia="zh-CN" w:bidi="ar-SA"/>
    </w:rPr>
  </w:style>
  <w:style w:type="paragraph" w:styleId="47">
    <w:name w:val="Body Text First Indent 2"/>
    <w:basedOn w:val="20"/>
    <w:next w:val="28"/>
    <w:link w:val="101"/>
    <w:qFormat/>
    <w:uiPriority w:val="0"/>
    <w:pPr>
      <w:pBdr>
        <w:top w:val="none" w:color="000000" w:sz="0" w:space="3"/>
        <w:left w:val="none" w:color="000000" w:sz="0" w:space="3"/>
        <w:bottom w:val="none" w:color="000000" w:sz="0" w:space="3"/>
        <w:right w:val="none" w:color="000000" w:sz="0" w:space="3"/>
        <w:between w:val="none" w:color="000000" w:sz="0" w:space="0"/>
      </w:pBdr>
      <w:jc w:val="both"/>
    </w:pPr>
    <w:rPr>
      <w:kern w:val="1"/>
    </w:rPr>
  </w:style>
  <w:style w:type="table" w:styleId="49">
    <w:name w:val="Table Grid"/>
    <w:basedOn w:val="4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1">
    <w:name w:val="Strong"/>
    <w:qFormat/>
    <w:uiPriority w:val="0"/>
    <w:rPr>
      <w:b/>
      <w:bCs/>
    </w:rPr>
  </w:style>
  <w:style w:type="character" w:styleId="52">
    <w:name w:val="page number"/>
    <w:basedOn w:val="50"/>
    <w:qFormat/>
    <w:uiPriority w:val="0"/>
  </w:style>
  <w:style w:type="character" w:styleId="53">
    <w:name w:val="FollowedHyperlink"/>
    <w:basedOn w:val="50"/>
    <w:semiHidden/>
    <w:unhideWhenUsed/>
    <w:qFormat/>
    <w:uiPriority w:val="99"/>
    <w:rPr>
      <w:rFonts w:hint="eastAsia" w:ascii="微软雅黑" w:hAnsi="微软雅黑" w:eastAsia="微软雅黑" w:cs="微软雅黑"/>
      <w:color w:val="428BCA"/>
      <w:u w:val="none"/>
    </w:rPr>
  </w:style>
  <w:style w:type="character" w:styleId="54">
    <w:name w:val="Emphasis"/>
    <w:qFormat/>
    <w:uiPriority w:val="0"/>
    <w:rPr>
      <w:rFonts w:ascii="Calibri" w:hAnsi="Calibri" w:eastAsia="Calibri"/>
      <w:color w:val="CC0033"/>
      <w:kern w:val="0"/>
      <w:sz w:val="20"/>
    </w:rPr>
  </w:style>
  <w:style w:type="character" w:styleId="55">
    <w:name w:val="HTML Definition"/>
    <w:basedOn w:val="50"/>
    <w:unhideWhenUsed/>
    <w:qFormat/>
    <w:uiPriority w:val="99"/>
    <w:rPr>
      <w:i/>
      <w:iCs/>
    </w:rPr>
  </w:style>
  <w:style w:type="character" w:styleId="56">
    <w:name w:val="Hyperlink"/>
    <w:basedOn w:val="50"/>
    <w:unhideWhenUsed/>
    <w:qFormat/>
    <w:uiPriority w:val="99"/>
    <w:rPr>
      <w:color w:val="0000FF" w:themeColor="hyperlink"/>
      <w:u w:val="single"/>
      <w14:textFill>
        <w14:solidFill>
          <w14:schemeClr w14:val="hlink"/>
        </w14:solidFill>
      </w14:textFill>
    </w:rPr>
  </w:style>
  <w:style w:type="character" w:styleId="57">
    <w:name w:val="HTML Code"/>
    <w:unhideWhenUsed/>
    <w:qFormat/>
    <w:uiPriority w:val="99"/>
    <w:rPr>
      <w:rFonts w:hint="default" w:ascii="serif" w:hAnsi="serif" w:eastAsia="serif" w:cs="serif"/>
      <w:sz w:val="21"/>
      <w:szCs w:val="21"/>
    </w:rPr>
  </w:style>
  <w:style w:type="character" w:styleId="58">
    <w:name w:val="annotation reference"/>
    <w:basedOn w:val="50"/>
    <w:unhideWhenUsed/>
    <w:qFormat/>
    <w:uiPriority w:val="99"/>
    <w:rPr>
      <w:sz w:val="21"/>
      <w:szCs w:val="21"/>
    </w:rPr>
  </w:style>
  <w:style w:type="character" w:styleId="59">
    <w:name w:val="HTML Cite"/>
    <w:basedOn w:val="50"/>
    <w:semiHidden/>
    <w:unhideWhenUsed/>
    <w:qFormat/>
    <w:uiPriority w:val="99"/>
    <w:rPr>
      <w:color w:val="FFFFFF"/>
      <w:sz w:val="16"/>
      <w:szCs w:val="16"/>
      <w:shd w:val="clear" w:fill="428BCA"/>
    </w:rPr>
  </w:style>
  <w:style w:type="character" w:styleId="60">
    <w:name w:val="HTML Keyboard"/>
    <w:unhideWhenUsed/>
    <w:qFormat/>
    <w:uiPriority w:val="99"/>
    <w:rPr>
      <w:rFonts w:ascii="serif" w:hAnsi="serif" w:eastAsia="serif" w:cs="serif"/>
      <w:sz w:val="21"/>
      <w:szCs w:val="21"/>
    </w:rPr>
  </w:style>
  <w:style w:type="character" w:styleId="61">
    <w:name w:val="HTML Sample"/>
    <w:unhideWhenUsed/>
    <w:qFormat/>
    <w:uiPriority w:val="99"/>
    <w:rPr>
      <w:rFonts w:hint="default" w:ascii="serif" w:hAnsi="serif" w:eastAsia="serif" w:cs="serif"/>
      <w:sz w:val="21"/>
      <w:szCs w:val="21"/>
    </w:rPr>
  </w:style>
  <w:style w:type="character" w:customStyle="1" w:styleId="62">
    <w:name w:val="正文文本缩进 字符"/>
    <w:basedOn w:val="50"/>
    <w:link w:val="20"/>
    <w:qFormat/>
    <w:uiPriority w:val="0"/>
    <w:rPr>
      <w:rFonts w:ascii="宋体" w:hAnsi="宋体" w:eastAsia="宋体" w:cs="Times New Roman"/>
      <w:sz w:val="24"/>
      <w:szCs w:val="20"/>
    </w:rPr>
  </w:style>
  <w:style w:type="paragraph" w:customStyle="1" w:styleId="63">
    <w:name w:val="Default"/>
    <w:link w:val="85"/>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64">
    <w:name w:val="副标题 字符"/>
    <w:basedOn w:val="50"/>
    <w:link w:val="35"/>
    <w:qFormat/>
    <w:uiPriority w:val="0"/>
    <w:rPr>
      <w:rFonts w:ascii="Cambria" w:hAnsi="Cambria" w:eastAsia="宋体" w:cs="Times New Roman"/>
      <w:b/>
      <w:bCs/>
      <w:kern w:val="28"/>
      <w:sz w:val="32"/>
      <w:szCs w:val="32"/>
      <w:lang w:val="zh-CN" w:eastAsia="zh-CN"/>
    </w:rPr>
  </w:style>
  <w:style w:type="character" w:customStyle="1" w:styleId="65">
    <w:name w:val="页眉 字符"/>
    <w:basedOn w:val="50"/>
    <w:link w:val="32"/>
    <w:qFormat/>
    <w:uiPriority w:val="99"/>
    <w:rPr>
      <w:rFonts w:ascii="Times New Roman" w:hAnsi="Times New Roman" w:eastAsia="宋体" w:cs="Times New Roman"/>
      <w:sz w:val="18"/>
      <w:szCs w:val="18"/>
    </w:rPr>
  </w:style>
  <w:style w:type="character" w:customStyle="1" w:styleId="66">
    <w:name w:val="页脚 字符"/>
    <w:basedOn w:val="50"/>
    <w:link w:val="31"/>
    <w:qFormat/>
    <w:uiPriority w:val="99"/>
    <w:rPr>
      <w:rFonts w:ascii="Times New Roman" w:hAnsi="Times New Roman" w:eastAsia="宋体" w:cs="Times New Roman"/>
      <w:sz w:val="18"/>
      <w:szCs w:val="18"/>
    </w:rPr>
  </w:style>
  <w:style w:type="character" w:customStyle="1" w:styleId="67">
    <w:name w:val="日期 字符"/>
    <w:basedOn w:val="50"/>
    <w:link w:val="28"/>
    <w:qFormat/>
    <w:uiPriority w:val="0"/>
    <w:rPr>
      <w:rFonts w:ascii="Times New Roman" w:hAnsi="Times New Roman" w:eastAsia="宋体" w:cs="Times New Roman"/>
      <w:sz w:val="32"/>
      <w:szCs w:val="20"/>
    </w:rPr>
  </w:style>
  <w:style w:type="paragraph" w:styleId="68">
    <w:name w:val="List Paragraph"/>
    <w:basedOn w:val="1"/>
    <w:link w:val="87"/>
    <w:qFormat/>
    <w:uiPriority w:val="34"/>
    <w:pPr>
      <w:ind w:firstLine="420" w:firstLineChars="200"/>
    </w:pPr>
  </w:style>
  <w:style w:type="character" w:customStyle="1" w:styleId="69">
    <w:name w:val="正文文本缩进 2 字符"/>
    <w:basedOn w:val="50"/>
    <w:link w:val="29"/>
    <w:qFormat/>
    <w:uiPriority w:val="0"/>
    <w:rPr>
      <w:rFonts w:ascii="Times New Roman" w:hAnsi="Times New Roman" w:eastAsia="宋体" w:cs="Times New Roman"/>
      <w:szCs w:val="20"/>
    </w:rPr>
  </w:style>
  <w:style w:type="character" w:customStyle="1" w:styleId="70">
    <w:name w:val="标题 3 字符1"/>
    <w:basedOn w:val="50"/>
    <w:link w:val="4"/>
    <w:qFormat/>
    <w:uiPriority w:val="0"/>
    <w:rPr>
      <w:rFonts w:ascii="Times New Roman" w:hAnsi="Times New Roman" w:eastAsia="宋体" w:cs="Times New Roman"/>
      <w:b/>
      <w:bCs/>
      <w:sz w:val="32"/>
      <w:szCs w:val="32"/>
    </w:rPr>
  </w:style>
  <w:style w:type="character" w:customStyle="1" w:styleId="71">
    <w:name w:val="正文文本 2 字符"/>
    <w:basedOn w:val="50"/>
    <w:link w:val="41"/>
    <w:qFormat/>
    <w:uiPriority w:val="0"/>
    <w:rPr>
      <w:rFonts w:ascii="Times New Roman" w:hAnsi="Times New Roman" w:eastAsia="宋体" w:cs="Times New Roman"/>
      <w:szCs w:val="20"/>
    </w:rPr>
  </w:style>
  <w:style w:type="paragraph" w:customStyle="1" w:styleId="72">
    <w:name w:val="Char"/>
    <w:basedOn w:val="1"/>
    <w:autoRedefine/>
    <w:qFormat/>
    <w:uiPriority w:val="0"/>
    <w:pPr>
      <w:tabs>
        <w:tab w:val="left" w:pos="360"/>
      </w:tabs>
    </w:pPr>
    <w:rPr>
      <w:sz w:val="24"/>
      <w:szCs w:val="24"/>
    </w:rPr>
  </w:style>
  <w:style w:type="character" w:customStyle="1" w:styleId="73">
    <w:name w:val="纯文本 Char"/>
    <w:basedOn w:val="50"/>
    <w:qFormat/>
    <w:uiPriority w:val="0"/>
    <w:rPr>
      <w:rFonts w:ascii="宋体" w:hAnsi="Courier New" w:eastAsia="宋体" w:cs="Courier New"/>
      <w:szCs w:val="21"/>
    </w:rPr>
  </w:style>
  <w:style w:type="character" w:customStyle="1" w:styleId="74">
    <w:name w:val="纯文本 字符"/>
    <w:link w:val="25"/>
    <w:qFormat/>
    <w:locked/>
    <w:uiPriority w:val="0"/>
    <w:rPr>
      <w:rFonts w:ascii="宋体" w:hAnsi="Courier New" w:eastAsia="宋体" w:cs="Times New Roman"/>
      <w:szCs w:val="20"/>
      <w:lang w:val="zh-CN" w:eastAsia="zh-CN"/>
    </w:rPr>
  </w:style>
  <w:style w:type="character" w:customStyle="1" w:styleId="75">
    <w:name w:val="正文文本缩进 3 字符"/>
    <w:basedOn w:val="50"/>
    <w:link w:val="38"/>
    <w:qFormat/>
    <w:uiPriority w:val="0"/>
    <w:rPr>
      <w:rFonts w:ascii="Times New Roman" w:hAnsi="Times New Roman" w:eastAsia="宋体" w:cs="Times New Roman"/>
      <w:sz w:val="16"/>
      <w:szCs w:val="16"/>
    </w:rPr>
  </w:style>
  <w:style w:type="paragraph" w:customStyle="1" w:styleId="76">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7">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8">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9">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80">
    <w:name w:val="Char1"/>
    <w:basedOn w:val="1"/>
    <w:autoRedefine/>
    <w:qFormat/>
    <w:uiPriority w:val="0"/>
    <w:pPr>
      <w:tabs>
        <w:tab w:val="left" w:pos="360"/>
      </w:tabs>
    </w:pPr>
    <w:rPr>
      <w:sz w:val="24"/>
      <w:szCs w:val="24"/>
    </w:rPr>
  </w:style>
  <w:style w:type="paragraph" w:customStyle="1" w:styleId="81">
    <w:name w:val="列出段落1"/>
    <w:basedOn w:val="1"/>
    <w:qFormat/>
    <w:uiPriority w:val="0"/>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82">
    <w:name w:val="批注文字 字符1"/>
    <w:basedOn w:val="50"/>
    <w:link w:val="17"/>
    <w:qFormat/>
    <w:uiPriority w:val="99"/>
    <w:rPr>
      <w:rFonts w:ascii="Times New Roman" w:hAnsi="Times New Roman" w:eastAsia="宋体" w:cs="Times New Roman"/>
      <w:szCs w:val="20"/>
    </w:rPr>
  </w:style>
  <w:style w:type="character" w:customStyle="1" w:styleId="83">
    <w:name w:val="批注框文本 字符"/>
    <w:basedOn w:val="50"/>
    <w:link w:val="30"/>
    <w:qFormat/>
    <w:uiPriority w:val="0"/>
    <w:rPr>
      <w:rFonts w:ascii="Times New Roman" w:hAnsi="Times New Roman" w:eastAsia="宋体" w:cs="Times New Roman"/>
      <w:sz w:val="18"/>
      <w:szCs w:val="18"/>
    </w:rPr>
  </w:style>
  <w:style w:type="character" w:customStyle="1" w:styleId="84">
    <w:name w:val="正文文本 字符1"/>
    <w:basedOn w:val="50"/>
    <w:link w:val="19"/>
    <w:qFormat/>
    <w:uiPriority w:val="0"/>
    <w:rPr>
      <w:rFonts w:ascii="Times New Roman" w:hAnsi="Times New Roman" w:eastAsia="宋体" w:cs="Times New Roman"/>
      <w:szCs w:val="20"/>
    </w:rPr>
  </w:style>
  <w:style w:type="character" w:customStyle="1" w:styleId="85">
    <w:name w:val="Default Char"/>
    <w:link w:val="63"/>
    <w:qFormat/>
    <w:locked/>
    <w:uiPriority w:val="0"/>
    <w:rPr>
      <w:rFonts w:ascii="......." w:hAnsi="Calibri" w:eastAsia="......." w:cs="......."/>
      <w:color w:val="000000"/>
      <w:kern w:val="0"/>
      <w:sz w:val="24"/>
      <w:szCs w:val="24"/>
    </w:rPr>
  </w:style>
  <w:style w:type="character" w:customStyle="1" w:styleId="86">
    <w:name w:val="批注主题 字符1"/>
    <w:basedOn w:val="82"/>
    <w:link w:val="45"/>
    <w:qFormat/>
    <w:uiPriority w:val="0"/>
    <w:rPr>
      <w:rFonts w:ascii="Times New Roman" w:hAnsi="Times New Roman" w:eastAsia="宋体" w:cs="Times New Roman"/>
      <w:b/>
      <w:bCs/>
      <w:szCs w:val="20"/>
    </w:rPr>
  </w:style>
  <w:style w:type="character" w:customStyle="1" w:styleId="87">
    <w:name w:val="列出段落 字符"/>
    <w:link w:val="68"/>
    <w:qFormat/>
    <w:uiPriority w:val="34"/>
    <w:rPr>
      <w:rFonts w:ascii="Times New Roman" w:hAnsi="Times New Roman" w:eastAsia="宋体" w:cs="Times New Roman"/>
      <w:szCs w:val="20"/>
    </w:rPr>
  </w:style>
  <w:style w:type="character" w:customStyle="1" w:styleId="88">
    <w:name w:val="标题 1 字符"/>
    <w:basedOn w:val="50"/>
    <w:link w:val="2"/>
    <w:qFormat/>
    <w:uiPriority w:val="0"/>
    <w:rPr>
      <w:rFonts w:ascii="Times New Roman" w:hAnsi="Times New Roman" w:eastAsia="宋体" w:cs="Times New Roman"/>
      <w:b/>
      <w:bCs/>
      <w:kern w:val="1"/>
      <w:sz w:val="44"/>
      <w:szCs w:val="44"/>
    </w:rPr>
  </w:style>
  <w:style w:type="character" w:customStyle="1" w:styleId="89">
    <w:name w:val="标题 2 字符"/>
    <w:basedOn w:val="50"/>
    <w:link w:val="3"/>
    <w:qFormat/>
    <w:uiPriority w:val="0"/>
    <w:rPr>
      <w:rFonts w:ascii="Arial" w:hAnsi="Arial" w:eastAsia="黑体" w:cs="Times New Roman"/>
      <w:b/>
      <w:bCs/>
      <w:kern w:val="1"/>
      <w:sz w:val="32"/>
      <w:szCs w:val="32"/>
    </w:rPr>
  </w:style>
  <w:style w:type="character" w:customStyle="1" w:styleId="90">
    <w:name w:val="标题 4 字符1"/>
    <w:basedOn w:val="50"/>
    <w:link w:val="5"/>
    <w:qFormat/>
    <w:uiPriority w:val="0"/>
    <w:rPr>
      <w:rFonts w:ascii="Cambria" w:hAnsi="Cambria" w:eastAsia="宋体" w:cs="Times New Roman"/>
      <w:b/>
      <w:bCs/>
      <w:kern w:val="0"/>
      <w:sz w:val="28"/>
      <w:szCs w:val="28"/>
    </w:rPr>
  </w:style>
  <w:style w:type="character" w:customStyle="1" w:styleId="91">
    <w:name w:val="标题 5 字符"/>
    <w:basedOn w:val="50"/>
    <w:link w:val="6"/>
    <w:qFormat/>
    <w:uiPriority w:val="0"/>
    <w:rPr>
      <w:rFonts w:ascii="Times New Roman" w:hAnsi="Times New Roman" w:eastAsia="宋体" w:cs="Times New Roman"/>
      <w:b/>
      <w:bCs/>
      <w:kern w:val="1"/>
      <w:sz w:val="28"/>
      <w:szCs w:val="28"/>
    </w:rPr>
  </w:style>
  <w:style w:type="character" w:customStyle="1" w:styleId="92">
    <w:name w:val="标题 6 字符"/>
    <w:basedOn w:val="50"/>
    <w:link w:val="7"/>
    <w:qFormat/>
    <w:uiPriority w:val="0"/>
    <w:rPr>
      <w:rFonts w:ascii="Arial" w:hAnsi="Arial" w:eastAsia="黑体" w:cs="Times New Roman"/>
      <w:b/>
      <w:bCs/>
      <w:kern w:val="1"/>
      <w:sz w:val="24"/>
      <w:szCs w:val="24"/>
    </w:rPr>
  </w:style>
  <w:style w:type="character" w:customStyle="1" w:styleId="93">
    <w:name w:val="标题 7 字符"/>
    <w:basedOn w:val="50"/>
    <w:link w:val="8"/>
    <w:qFormat/>
    <w:uiPriority w:val="0"/>
    <w:rPr>
      <w:rFonts w:ascii="Times New Roman" w:hAnsi="Times New Roman" w:eastAsia="宋体" w:cs="Times New Roman"/>
      <w:b/>
      <w:bCs/>
      <w:kern w:val="1"/>
      <w:sz w:val="24"/>
      <w:szCs w:val="24"/>
    </w:rPr>
  </w:style>
  <w:style w:type="character" w:customStyle="1" w:styleId="94">
    <w:name w:val="标题 8 字符"/>
    <w:basedOn w:val="50"/>
    <w:link w:val="9"/>
    <w:qFormat/>
    <w:uiPriority w:val="0"/>
    <w:rPr>
      <w:rFonts w:ascii="Arial" w:hAnsi="Arial" w:eastAsia="宋体" w:cs="Times New Roman"/>
      <w:b/>
      <w:kern w:val="1"/>
      <w:sz w:val="24"/>
      <w:szCs w:val="24"/>
    </w:rPr>
  </w:style>
  <w:style w:type="character" w:customStyle="1" w:styleId="95">
    <w:name w:val="标题 9 字符"/>
    <w:basedOn w:val="50"/>
    <w:link w:val="10"/>
    <w:qFormat/>
    <w:uiPriority w:val="0"/>
    <w:rPr>
      <w:rFonts w:ascii="Arial" w:hAnsi="Arial" w:eastAsia="宋体" w:cs="Times New Roman"/>
      <w:b/>
      <w:kern w:val="1"/>
      <w:sz w:val="24"/>
      <w:szCs w:val="24"/>
    </w:rPr>
  </w:style>
  <w:style w:type="character" w:customStyle="1" w:styleId="96">
    <w:name w:val="注释标题 字符"/>
    <w:basedOn w:val="50"/>
    <w:link w:val="13"/>
    <w:qFormat/>
    <w:uiPriority w:val="0"/>
    <w:rPr>
      <w:rFonts w:ascii="Times New Roman" w:hAnsi="Times New Roman" w:eastAsia="宋体" w:cs="Times New Roman"/>
      <w:kern w:val="1"/>
      <w:szCs w:val="20"/>
    </w:rPr>
  </w:style>
  <w:style w:type="character" w:customStyle="1" w:styleId="97">
    <w:name w:val="文档结构图 字符"/>
    <w:basedOn w:val="50"/>
    <w:link w:val="16"/>
    <w:qFormat/>
    <w:uiPriority w:val="0"/>
    <w:rPr>
      <w:rFonts w:ascii="宋体" w:hAnsi="宋体" w:eastAsia="宋体" w:cs="Times New Roman"/>
      <w:kern w:val="1"/>
      <w:sz w:val="18"/>
      <w:szCs w:val="18"/>
    </w:rPr>
  </w:style>
  <w:style w:type="character" w:customStyle="1" w:styleId="98">
    <w:name w:val="正文文本 3 字符"/>
    <w:basedOn w:val="50"/>
    <w:link w:val="18"/>
    <w:qFormat/>
    <w:uiPriority w:val="0"/>
    <w:rPr>
      <w:rFonts w:ascii="Times New Roman" w:hAnsi="Times New Roman" w:eastAsia="宋体" w:cs="Times New Roman"/>
      <w:kern w:val="1"/>
      <w:sz w:val="16"/>
      <w:szCs w:val="16"/>
    </w:rPr>
  </w:style>
  <w:style w:type="character" w:customStyle="1" w:styleId="99">
    <w:name w:val="标题 字符"/>
    <w:basedOn w:val="50"/>
    <w:link w:val="44"/>
    <w:qFormat/>
    <w:uiPriority w:val="0"/>
    <w:rPr>
      <w:rFonts w:ascii="Cambria" w:hAnsi="Cambria" w:eastAsia="宋体" w:cs="Times New Roman"/>
      <w:b/>
      <w:bCs/>
      <w:kern w:val="1"/>
      <w:sz w:val="32"/>
      <w:szCs w:val="32"/>
    </w:rPr>
  </w:style>
  <w:style w:type="character" w:customStyle="1" w:styleId="100">
    <w:name w:val="正文首行缩进 字符"/>
    <w:basedOn w:val="84"/>
    <w:link w:val="46"/>
    <w:qFormat/>
    <w:uiPriority w:val="0"/>
    <w:rPr>
      <w:rFonts w:ascii="Times New Roman" w:hAnsi="Times New Roman" w:eastAsia="宋体" w:cs="Times New Roman"/>
      <w:kern w:val="1"/>
      <w:szCs w:val="24"/>
    </w:rPr>
  </w:style>
  <w:style w:type="character" w:customStyle="1" w:styleId="101">
    <w:name w:val="正文首行缩进 2 字符"/>
    <w:basedOn w:val="62"/>
    <w:link w:val="47"/>
    <w:qFormat/>
    <w:uiPriority w:val="0"/>
    <w:rPr>
      <w:rFonts w:ascii="宋体" w:hAnsi="宋体" w:eastAsia="宋体" w:cs="Times New Roman"/>
      <w:kern w:val="1"/>
      <w:sz w:val="24"/>
      <w:szCs w:val="20"/>
    </w:rPr>
  </w:style>
  <w:style w:type="character" w:customStyle="1" w:styleId="102">
    <w:name w:val="批注文字 Char3"/>
    <w:qFormat/>
    <w:uiPriority w:val="99"/>
    <w:rPr>
      <w:rFonts w:ascii="Times New Roman" w:hAnsi="Times New Roman" w:eastAsia="宋体" w:cs="Times New Roman"/>
      <w:kern w:val="1"/>
      <w:szCs w:val="20"/>
    </w:rPr>
  </w:style>
  <w:style w:type="character" w:customStyle="1" w:styleId="103">
    <w:name w:val="正文文本 Char1"/>
    <w:qFormat/>
    <w:uiPriority w:val="0"/>
    <w:rPr>
      <w:rFonts w:ascii="Times New Roman" w:hAnsi="Times New Roman" w:eastAsia="宋体" w:cs="Times New Roman"/>
      <w:kern w:val="1"/>
      <w:szCs w:val="20"/>
    </w:rPr>
  </w:style>
  <w:style w:type="character" w:customStyle="1" w:styleId="104">
    <w:name w:val="批注主题 Char2"/>
    <w:qFormat/>
    <w:uiPriority w:val="99"/>
    <w:rPr>
      <w:rFonts w:ascii="Times New Roman" w:hAnsi="Times New Roman" w:eastAsia="宋体" w:cs="Times New Roman"/>
      <w:b/>
      <w:bCs/>
      <w:kern w:val="0"/>
      <w:sz w:val="20"/>
      <w:szCs w:val="20"/>
    </w:rPr>
  </w:style>
  <w:style w:type="character" w:customStyle="1" w:styleId="105">
    <w:name w:val="访问过的超链接1"/>
    <w:qFormat/>
    <w:uiPriority w:val="99"/>
    <w:rPr>
      <w:rFonts w:ascii="Calibri" w:hAnsi="Calibri" w:eastAsia="Calibri"/>
      <w:color w:val="800080"/>
      <w:kern w:val="0"/>
      <w:sz w:val="20"/>
      <w:u w:val="single"/>
    </w:rPr>
  </w:style>
  <w:style w:type="paragraph" w:customStyle="1" w:styleId="106">
    <w:name w:val="首行缩进"/>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360" w:lineRule="auto"/>
      <w:ind w:firstLine="480" w:firstLineChars="200"/>
    </w:pPr>
    <w:rPr>
      <w:kern w:val="1"/>
      <w:sz w:val="24"/>
      <w:lang w:val="zh-CN"/>
    </w:rPr>
  </w:style>
  <w:style w:type="character" w:customStyle="1" w:styleId="107">
    <w:name w:val="font51"/>
    <w:qFormat/>
    <w:uiPriority w:val="0"/>
    <w:rPr>
      <w:rFonts w:ascii="Tahoma" w:hAnsi="Tahoma" w:eastAsia="Tahoma" w:cs="Tahoma"/>
      <w:sz w:val="20"/>
    </w:rPr>
  </w:style>
  <w:style w:type="character" w:customStyle="1" w:styleId="108">
    <w:name w:val="font171"/>
    <w:qFormat/>
    <w:uiPriority w:val="0"/>
    <w:rPr>
      <w:b/>
      <w:sz w:val="20"/>
    </w:rPr>
  </w:style>
  <w:style w:type="character" w:customStyle="1" w:styleId="109">
    <w:name w:val="页眉 Char1"/>
    <w:qFormat/>
    <w:uiPriority w:val="0"/>
    <w:rPr>
      <w:sz w:val="18"/>
      <w:szCs w:val="18"/>
    </w:rPr>
  </w:style>
  <w:style w:type="character" w:customStyle="1" w:styleId="110">
    <w:name w:val="方案正文 Char"/>
    <w:qFormat/>
    <w:uiPriority w:val="0"/>
    <w:rPr>
      <w:rFonts w:ascii="Arial" w:hAnsi="Arial"/>
      <w:kern w:val="0"/>
      <w:sz w:val="24"/>
      <w:szCs w:val="21"/>
    </w:rPr>
  </w:style>
  <w:style w:type="character" w:customStyle="1" w:styleId="111">
    <w:name w:val="label1"/>
    <w:qFormat/>
    <w:uiPriority w:val="0"/>
    <w:rPr>
      <w:sz w:val="26"/>
      <w:szCs w:val="26"/>
    </w:rPr>
  </w:style>
  <w:style w:type="character" w:customStyle="1" w:styleId="112">
    <w:name w:val="标书正文:  0.74 厘米 Char1"/>
    <w:qFormat/>
    <w:uiPriority w:val="0"/>
    <w:rPr>
      <w:rFonts w:ascii="Calibri" w:hAnsi="Calibri" w:cs="宋体"/>
      <w:sz w:val="24"/>
    </w:rPr>
  </w:style>
  <w:style w:type="character" w:customStyle="1" w:styleId="113">
    <w:name w:val="_正文段落 Char"/>
    <w:qFormat/>
    <w:uiPriority w:val="0"/>
    <w:rPr>
      <w:kern w:val="0"/>
      <w:sz w:val="24"/>
      <w:szCs w:val="24"/>
    </w:rPr>
  </w:style>
  <w:style w:type="character" w:customStyle="1" w:styleId="114">
    <w:name w:val="Char Char12"/>
    <w:qFormat/>
    <w:uiPriority w:val="0"/>
    <w:rPr>
      <w:sz w:val="18"/>
    </w:rPr>
  </w:style>
  <w:style w:type="character" w:customStyle="1" w:styleId="115">
    <w:name w:val="Char Char10"/>
    <w:qFormat/>
    <w:uiPriority w:val="0"/>
    <w:rPr>
      <w:rFonts w:ascii="宋体" w:hAnsi="宋体" w:cs="宋体"/>
      <w:b/>
      <w:bCs/>
      <w:sz w:val="36"/>
      <w:szCs w:val="36"/>
    </w:rPr>
  </w:style>
  <w:style w:type="character" w:customStyle="1" w:styleId="116">
    <w:name w:val="蓝色"/>
    <w:qFormat/>
    <w:uiPriority w:val="0"/>
    <w:rPr>
      <w:rFonts w:ascii="Calibri" w:hAnsi="Calibri" w:eastAsia="Calibri"/>
      <w:color w:val="0000FF"/>
      <w:kern w:val="0"/>
      <w:sz w:val="20"/>
    </w:rPr>
  </w:style>
  <w:style w:type="character" w:customStyle="1" w:styleId="117">
    <w:name w:val="标题 2 Char1"/>
    <w:qFormat/>
    <w:uiPriority w:val="0"/>
    <w:rPr>
      <w:rFonts w:ascii="Arial" w:hAnsi="Arial" w:eastAsia="黑体"/>
      <w:b/>
      <w:bCs/>
      <w:sz w:val="32"/>
      <w:szCs w:val="32"/>
    </w:rPr>
  </w:style>
  <w:style w:type="character" w:customStyle="1" w:styleId="118">
    <w:name w:val="Heading 3. Char"/>
    <w:qFormat/>
    <w:uiPriority w:val="0"/>
    <w:rPr>
      <w:b/>
      <w:bCs/>
      <w:sz w:val="32"/>
      <w:szCs w:val="32"/>
    </w:rPr>
  </w:style>
  <w:style w:type="character" w:customStyle="1" w:styleId="119">
    <w:name w:val="标书正文:  0.74 厘米 Char"/>
    <w:qFormat/>
    <w:uiPriority w:val="0"/>
    <w:rPr>
      <w:kern w:val="0"/>
      <w:sz w:val="24"/>
    </w:rPr>
  </w:style>
  <w:style w:type="character" w:customStyle="1" w:styleId="120">
    <w:name w:val="font121"/>
    <w:qFormat/>
    <w:uiPriority w:val="0"/>
    <w:rPr>
      <w:sz w:val="20"/>
    </w:rPr>
  </w:style>
  <w:style w:type="character" w:customStyle="1" w:styleId="121">
    <w:name w:val="正文文字缩进 Char"/>
    <w:qFormat/>
    <w:uiPriority w:val="0"/>
    <w:rPr>
      <w:rFonts w:ascii="Calibri" w:hAnsi="Calibri"/>
      <w:szCs w:val="24"/>
    </w:rPr>
  </w:style>
  <w:style w:type="character" w:customStyle="1" w:styleId="122">
    <w:name w:val="font31"/>
    <w:qFormat/>
    <w:uiPriority w:val="0"/>
    <w:rPr>
      <w:rFonts w:hint="eastAsia" w:ascii="宋体" w:hAnsi="宋体" w:cs="宋体"/>
      <w:sz w:val="20"/>
    </w:rPr>
  </w:style>
  <w:style w:type="character" w:customStyle="1" w:styleId="123">
    <w:name w:val="font01"/>
    <w:qFormat/>
    <w:uiPriority w:val="0"/>
    <w:rPr>
      <w:rFonts w:ascii="Tahoma" w:hAnsi="Tahoma" w:eastAsia="Tahoma" w:cs="Tahoma"/>
      <w:sz w:val="20"/>
    </w:rPr>
  </w:style>
  <w:style w:type="character" w:customStyle="1" w:styleId="124">
    <w:name w:val="infodetail"/>
    <w:qFormat/>
    <w:uiPriority w:val="0"/>
  </w:style>
  <w:style w:type="character" w:customStyle="1" w:styleId="125">
    <w:name w:val="font11"/>
    <w:qFormat/>
    <w:uiPriority w:val="0"/>
    <w:rPr>
      <w:rFonts w:ascii="Tahoma" w:hAnsi="Tahoma" w:eastAsia="Tahoma" w:cs="Tahoma"/>
      <w:sz w:val="20"/>
    </w:rPr>
  </w:style>
  <w:style w:type="character" w:customStyle="1" w:styleId="126">
    <w:name w:val="批注文字 Char2"/>
    <w:qFormat/>
    <w:uiPriority w:val="0"/>
  </w:style>
  <w:style w:type="character" w:customStyle="1" w:styleId="127">
    <w:name w:val="标书图表注 Char"/>
    <w:qFormat/>
    <w:uiPriority w:val="0"/>
    <w:rPr>
      <w:kern w:val="0"/>
      <w:sz w:val="20"/>
    </w:rPr>
  </w:style>
  <w:style w:type="character" w:customStyle="1" w:styleId="128">
    <w:name w:val="Char Char8"/>
    <w:qFormat/>
    <w:uiPriority w:val="0"/>
    <w:rPr>
      <w:rFonts w:ascii="黑体" w:hAnsi="黑体" w:eastAsia="黑体"/>
      <w:bCs/>
      <w:kern w:val="0"/>
      <w:sz w:val="24"/>
    </w:rPr>
  </w:style>
  <w:style w:type="character" w:customStyle="1" w:styleId="129">
    <w:name w:val="题注 Char"/>
    <w:qFormat/>
    <w:uiPriority w:val="0"/>
    <w:rPr>
      <w:rFonts w:ascii="Arial" w:hAnsi="Arial" w:eastAsia="黑体"/>
      <w:kern w:val="0"/>
      <w:sz w:val="20"/>
    </w:rPr>
  </w:style>
  <w:style w:type="character" w:customStyle="1" w:styleId="130">
    <w:name w:val="页脚 Char1"/>
    <w:qFormat/>
    <w:uiPriority w:val="0"/>
    <w:rPr>
      <w:sz w:val="18"/>
      <w:szCs w:val="18"/>
    </w:rPr>
  </w:style>
  <w:style w:type="character" w:customStyle="1" w:styleId="131">
    <w:name w:val="grame"/>
    <w:qFormat/>
    <w:uiPriority w:val="0"/>
  </w:style>
  <w:style w:type="character" w:customStyle="1" w:styleId="132">
    <w:name w:val="编号 Char Char"/>
    <w:qFormat/>
    <w:uiPriority w:val="0"/>
    <w:rPr>
      <w:rFonts w:ascii="Calibri" w:hAnsi="Calibri" w:eastAsia="Calibri"/>
      <w:sz w:val="24"/>
      <w:szCs w:val="24"/>
    </w:rPr>
  </w:style>
  <w:style w:type="character" w:customStyle="1" w:styleId="133">
    <w:name w:val="font71"/>
    <w:qFormat/>
    <w:uiPriority w:val="0"/>
    <w:rPr>
      <w:rFonts w:hint="eastAsia" w:ascii="宋体" w:hAnsi="宋体" w:cs="宋体"/>
      <w:sz w:val="20"/>
    </w:rPr>
  </w:style>
  <w:style w:type="character" w:customStyle="1" w:styleId="134">
    <w:name w:val="设计正文 Char"/>
    <w:qFormat/>
    <w:uiPriority w:val="0"/>
    <w:rPr>
      <w:rFonts w:eastAsia="仿宋_GB2312"/>
      <w:kern w:val="0"/>
      <w:sz w:val="28"/>
      <w:szCs w:val="28"/>
    </w:rPr>
  </w:style>
  <w:style w:type="character" w:customStyle="1" w:styleId="135">
    <w:name w:val="批注引用3"/>
    <w:qFormat/>
    <w:uiPriority w:val="0"/>
    <w:rPr>
      <w:sz w:val="21"/>
      <w:szCs w:val="21"/>
    </w:rPr>
  </w:style>
  <w:style w:type="character" w:customStyle="1" w:styleId="136">
    <w:name w:val="图表标题 Char Char"/>
    <w:qFormat/>
    <w:uiPriority w:val="0"/>
    <w:rPr>
      <w:rFonts w:ascii="Calibri" w:hAnsi="Calibri" w:eastAsia="仿宋_GB2312" w:cs="宋体"/>
      <w:kern w:val="0"/>
      <w:sz w:val="20"/>
      <w:szCs w:val="21"/>
    </w:rPr>
  </w:style>
  <w:style w:type="character" w:customStyle="1" w:styleId="137">
    <w:name w:val="表内文字 Char"/>
    <w:qFormat/>
    <w:uiPriority w:val="0"/>
    <w:rPr>
      <w:rFonts w:ascii="宋体" w:hAnsi="宋体" w:eastAsia="楷体_GB2312"/>
      <w:kern w:val="0"/>
      <w:sz w:val="20"/>
    </w:rPr>
  </w:style>
  <w:style w:type="character" w:customStyle="1" w:styleId="138">
    <w:name w:val="批注引用2"/>
    <w:qFormat/>
    <w:uiPriority w:val="0"/>
    <w:rPr>
      <w:szCs w:val="21"/>
    </w:rPr>
  </w:style>
  <w:style w:type="character" w:customStyle="1" w:styleId="139">
    <w:name w:val="标书正文 Char"/>
    <w:qFormat/>
    <w:uiPriority w:val="0"/>
    <w:rPr>
      <w:rFonts w:ascii="Calibri" w:hAnsi="Calibri" w:eastAsia="Calibri"/>
      <w:kern w:val="0"/>
      <w:sz w:val="24"/>
    </w:rPr>
  </w:style>
  <w:style w:type="character" w:customStyle="1" w:styleId="140">
    <w:name w:val="样式 (西文) 仿宋_GB23121"/>
    <w:qFormat/>
    <w:uiPriority w:val="0"/>
    <w:rPr>
      <w:rFonts w:ascii="Arial" w:hAnsi="Arial"/>
      <w:kern w:val="0"/>
      <w:sz w:val="28"/>
      <w:szCs w:val="28"/>
    </w:rPr>
  </w:style>
  <w:style w:type="character" w:customStyle="1" w:styleId="141">
    <w:name w:val="Char Char13"/>
    <w:qFormat/>
    <w:uiPriority w:val="0"/>
    <w:rPr>
      <w:sz w:val="18"/>
    </w:rPr>
  </w:style>
  <w:style w:type="character" w:customStyle="1" w:styleId="142">
    <w:name w:val="font21"/>
    <w:qFormat/>
    <w:uiPriority w:val="0"/>
    <w:rPr>
      <w:rFonts w:hint="eastAsia" w:ascii="宋体" w:hAnsi="宋体" w:cs="宋体"/>
      <w:sz w:val="20"/>
    </w:rPr>
  </w:style>
  <w:style w:type="character" w:customStyle="1" w:styleId="143">
    <w:name w:val="标题 3 Char1"/>
    <w:qFormat/>
    <w:uiPriority w:val="0"/>
    <w:rPr>
      <w:b/>
      <w:bCs/>
      <w:sz w:val="32"/>
      <w:szCs w:val="32"/>
    </w:rPr>
  </w:style>
  <w:style w:type="character" w:customStyle="1" w:styleId="144">
    <w:name w:val="font61"/>
    <w:qFormat/>
    <w:uiPriority w:val="0"/>
    <w:rPr>
      <w:rFonts w:hint="eastAsia" w:ascii="华文楷体" w:hAnsi="华文楷体" w:eastAsia="华文楷体" w:cs="华文楷体"/>
      <w:sz w:val="22"/>
      <w:szCs w:val="22"/>
    </w:rPr>
  </w:style>
  <w:style w:type="character" w:customStyle="1" w:styleId="145">
    <w:name w:val="A正文 Char Char"/>
    <w:qFormat/>
    <w:uiPriority w:val="0"/>
    <w:rPr>
      <w:kern w:val="0"/>
      <w:sz w:val="24"/>
      <w:szCs w:val="24"/>
    </w:rPr>
  </w:style>
  <w:style w:type="character" w:customStyle="1" w:styleId="146">
    <w:name w:val="批注文字 Char1"/>
    <w:qFormat/>
    <w:uiPriority w:val="0"/>
  </w:style>
  <w:style w:type="character" w:customStyle="1" w:styleId="147">
    <w:name w:val="font141"/>
    <w:qFormat/>
    <w:uiPriority w:val="0"/>
    <w:rPr>
      <w:rFonts w:hint="eastAsia" w:ascii="宋体" w:hAnsi="宋体" w:cs="宋体"/>
      <w:sz w:val="20"/>
    </w:rPr>
  </w:style>
  <w:style w:type="character" w:customStyle="1" w:styleId="148">
    <w:name w:val="批注引用1"/>
    <w:qFormat/>
    <w:uiPriority w:val="0"/>
    <w:rPr>
      <w:rFonts w:ascii="Calibri" w:hAnsi="Calibri" w:eastAsia="Calibri"/>
      <w:kern w:val="0"/>
      <w:szCs w:val="21"/>
    </w:rPr>
  </w:style>
  <w:style w:type="character" w:customStyle="1" w:styleId="149">
    <w:name w:val="font81"/>
    <w:qFormat/>
    <w:uiPriority w:val="0"/>
    <w:rPr>
      <w:rFonts w:ascii="Tahoma" w:hAnsi="Tahoma" w:eastAsia="Tahoma" w:cs="Tahoma"/>
      <w:sz w:val="20"/>
    </w:rPr>
  </w:style>
  <w:style w:type="character" w:customStyle="1" w:styleId="150">
    <w:name w:val="px141"/>
    <w:qFormat/>
    <w:uiPriority w:val="0"/>
    <w:rPr>
      <w:rFonts w:ascii="Calibri" w:hAnsi="Calibri" w:eastAsia="Calibri"/>
      <w:kern w:val="0"/>
      <w:sz w:val="18"/>
      <w:szCs w:val="18"/>
    </w:rPr>
  </w:style>
  <w:style w:type="character" w:customStyle="1" w:styleId="151">
    <w:name w:val="批注主题 Char1"/>
    <w:qFormat/>
    <w:uiPriority w:val="0"/>
    <w:rPr>
      <w:b/>
      <w:bCs/>
    </w:rPr>
  </w:style>
  <w:style w:type="character" w:customStyle="1" w:styleId="152">
    <w:name w:val="页码1"/>
    <w:qFormat/>
    <w:uiPriority w:val="0"/>
  </w:style>
  <w:style w:type="character" w:customStyle="1" w:styleId="153">
    <w:name w:val="正文缩进 Char"/>
    <w:qFormat/>
    <w:uiPriority w:val="0"/>
  </w:style>
  <w:style w:type="character" w:customStyle="1" w:styleId="154">
    <w:name w:val="Table Text Char1"/>
    <w:qFormat/>
    <w:uiPriority w:val="0"/>
    <w:rPr>
      <w:rFonts w:ascii="Arial" w:hAnsi="Arial"/>
      <w:kern w:val="0"/>
      <w:sz w:val="20"/>
      <w:szCs w:val="24"/>
    </w:rPr>
  </w:style>
  <w:style w:type="character" w:customStyle="1" w:styleId="155">
    <w:name w:val="表标题行 Char"/>
    <w:qFormat/>
    <w:uiPriority w:val="0"/>
    <w:rPr>
      <w:rFonts w:ascii="宋体" w:hAnsi="宋体" w:eastAsia="黑体"/>
      <w:kern w:val="0"/>
      <w:sz w:val="20"/>
    </w:rPr>
  </w:style>
  <w:style w:type="character" w:customStyle="1" w:styleId="156">
    <w:name w:val="apple-converted-space"/>
    <w:qFormat/>
    <w:uiPriority w:val="0"/>
  </w:style>
  <w:style w:type="character" w:customStyle="1" w:styleId="157">
    <w:name w:val="font41"/>
    <w:qFormat/>
    <w:uiPriority w:val="0"/>
    <w:rPr>
      <w:rFonts w:hint="eastAsia" w:ascii="宋体" w:hAnsi="宋体" w:cs="宋体"/>
      <w:sz w:val="20"/>
    </w:rPr>
  </w:style>
  <w:style w:type="character" w:customStyle="1" w:styleId="158">
    <w:name w:val="正文 首行缩进2 字符 Char"/>
    <w:qFormat/>
    <w:uiPriority w:val="0"/>
    <w:rPr>
      <w:rFonts w:ascii="Arial" w:hAnsi="Arial" w:eastAsia="Calibri"/>
      <w:kern w:val="0"/>
      <w:sz w:val="24"/>
      <w:szCs w:val="28"/>
    </w:rPr>
  </w:style>
  <w:style w:type="character" w:customStyle="1" w:styleId="159">
    <w:name w:val="无间隔 Char"/>
    <w:qFormat/>
    <w:uiPriority w:val="0"/>
    <w:rPr>
      <w:rFonts w:ascii="Calibri" w:hAnsi="Calibri"/>
      <w:kern w:val="0"/>
      <w:sz w:val="22"/>
    </w:rPr>
  </w:style>
  <w:style w:type="character" w:customStyle="1" w:styleId="160">
    <w:name w:val="info4"/>
    <w:qFormat/>
    <w:uiPriority w:val="0"/>
  </w:style>
  <w:style w:type="character" w:customStyle="1" w:styleId="161">
    <w:name w:val="_标题4 Char"/>
    <w:qFormat/>
    <w:uiPriority w:val="0"/>
    <w:rPr>
      <w:rFonts w:ascii="Arial" w:hAnsi="Arial" w:eastAsia="黑体"/>
      <w:bCs/>
      <w:kern w:val="0"/>
      <w:sz w:val="28"/>
      <w:szCs w:val="28"/>
    </w:rPr>
  </w:style>
  <w:style w:type="character" w:customStyle="1" w:styleId="162">
    <w:name w:val="正文-全文 Char"/>
    <w:qFormat/>
    <w:uiPriority w:val="0"/>
    <w:rPr>
      <w:kern w:val="0"/>
      <w:sz w:val="24"/>
    </w:rPr>
  </w:style>
  <w:style w:type="character" w:customStyle="1" w:styleId="163">
    <w:name w:val="Char Char9"/>
    <w:qFormat/>
    <w:uiPriority w:val="0"/>
    <w:rPr>
      <w:szCs w:val="24"/>
    </w:rPr>
  </w:style>
  <w:style w:type="paragraph" w:customStyle="1" w:styleId="164">
    <w:name w:val="修订1"/>
    <w:qFormat/>
    <w:uiPriority w:val="0"/>
    <w:pPr>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lang w:val="en-US" w:eastAsia="zh-CN" w:bidi="ar-SA"/>
    </w:rPr>
  </w:style>
  <w:style w:type="paragraph" w:customStyle="1" w:styleId="165">
    <w:name w:val="Table Text"/>
    <w:qFormat/>
    <w:uiPriority w:val="0"/>
    <w:pPr>
      <w:pBdr>
        <w:top w:val="none" w:color="000000" w:sz="0" w:space="3"/>
        <w:left w:val="none" w:color="000000" w:sz="0" w:space="3"/>
        <w:bottom w:val="none" w:color="000000" w:sz="0" w:space="3"/>
        <w:right w:val="none" w:color="000000" w:sz="0" w:space="3"/>
        <w:between w:val="none" w:color="000000" w:sz="0" w:space="0"/>
      </w:pBdr>
      <w:spacing w:before="80" w:after="80"/>
    </w:pPr>
    <w:rPr>
      <w:rFonts w:ascii="Arial" w:hAnsi="Arial" w:eastAsia="宋体" w:cs="Times New Roman"/>
      <w:kern w:val="1"/>
      <w:szCs w:val="24"/>
      <w:lang w:val="en-US" w:eastAsia="zh-CN" w:bidi="ar-SA"/>
    </w:rPr>
  </w:style>
  <w:style w:type="paragraph" w:customStyle="1" w:styleId="166">
    <w:name w:val="正文文本 3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jc w:val="both"/>
    </w:pPr>
    <w:rPr>
      <w:rFonts w:ascii="Times New Roman" w:hAnsi="Times New Roman" w:eastAsia="宋体" w:cs="Times New Roman"/>
      <w:kern w:val="1"/>
      <w:sz w:val="16"/>
      <w:szCs w:val="16"/>
      <w:lang w:val="en-US" w:eastAsia="zh-CN" w:bidi="ar-SA"/>
    </w:rPr>
  </w:style>
  <w:style w:type="paragraph" w:customStyle="1" w:styleId="167">
    <w:name w:val="xl74"/>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68">
    <w:name w:val="xl80"/>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69">
    <w:name w:val="TOC 标题1"/>
    <w:basedOn w:val="170"/>
    <w:qFormat/>
    <w:uiPriority w:val="0"/>
    <w:pPr>
      <w:tabs>
        <w:tab w:val="left" w:pos="360"/>
      </w:tabs>
      <w:spacing w:before="480" w:line="276" w:lineRule="auto"/>
      <w:ind w:left="360" w:hanging="360"/>
    </w:pPr>
    <w:rPr>
      <w:rFonts w:ascii="Cambria" w:hAnsi="Cambria"/>
      <w:color w:val="365F91"/>
      <w:sz w:val="28"/>
      <w:szCs w:val="28"/>
    </w:rPr>
  </w:style>
  <w:style w:type="paragraph" w:customStyle="1" w:styleId="170">
    <w:name w:val="无间隔1"/>
    <w:qFormat/>
    <w:uiPriority w:val="0"/>
    <w:pPr>
      <w:pBdr>
        <w:top w:val="none" w:color="000000" w:sz="0" w:space="3"/>
        <w:left w:val="none" w:color="000000" w:sz="0" w:space="3"/>
        <w:bottom w:val="none" w:color="000000" w:sz="0" w:space="3"/>
        <w:right w:val="none" w:color="000000" w:sz="0" w:space="3"/>
        <w:between w:val="none" w:color="000000" w:sz="0" w:space="0"/>
      </w:pBdr>
    </w:pPr>
    <w:rPr>
      <w:rFonts w:ascii="Calibri" w:hAnsi="Calibri" w:eastAsia="宋体" w:cs="Times New Roman"/>
      <w:kern w:val="1"/>
      <w:sz w:val="22"/>
      <w:lang w:val="en-US" w:eastAsia="zh-CN" w:bidi="ar-SA"/>
    </w:rPr>
  </w:style>
  <w:style w:type="paragraph" w:customStyle="1" w:styleId="171">
    <w:name w:val="引文目录标题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120"/>
      <w:jc w:val="both"/>
    </w:pPr>
    <w:rPr>
      <w:rFonts w:ascii="Cambria" w:hAnsi="Cambria" w:eastAsia="宋体" w:cs="Times New Roman"/>
      <w:kern w:val="1"/>
      <w:sz w:val="24"/>
      <w:szCs w:val="24"/>
      <w:lang w:val="en-US" w:eastAsia="zh-CN" w:bidi="ar-SA"/>
    </w:rPr>
  </w:style>
  <w:style w:type="paragraph" w:customStyle="1" w:styleId="172">
    <w:name w:val="样式 标题 1 + Times New Roman 黑色 行距: 最小值 18 磅"/>
    <w:basedOn w:val="173"/>
    <w:qFormat/>
    <w:uiPriority w:val="0"/>
    <w:pPr>
      <w:numPr>
        <w:ilvl w:val="0"/>
        <w:numId w:val="2"/>
      </w:numPr>
      <w:tabs>
        <w:tab w:val="left" w:pos="360"/>
      </w:tabs>
      <w:spacing w:before="160" w:after="160" w:line="360" w:lineRule="atLeast"/>
      <w:ind w:left="360" w:hanging="360"/>
    </w:pPr>
    <w:rPr>
      <w:sz w:val="32"/>
      <w:szCs w:val="20"/>
    </w:rPr>
  </w:style>
  <w:style w:type="paragraph" w:customStyle="1" w:styleId="173">
    <w:name w:val="图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黑体" w:hAnsi="黑体" w:eastAsia="黑体" w:cs="Times New Roman"/>
      <w:kern w:val="1"/>
      <w:sz w:val="24"/>
      <w:szCs w:val="24"/>
      <w:lang w:val="en-US" w:eastAsia="zh-CN" w:bidi="ar-SA"/>
    </w:rPr>
  </w:style>
  <w:style w:type="paragraph" w:customStyle="1" w:styleId="174">
    <w:name w:val="Char1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175">
    <w:name w:val="xl77"/>
    <w:qFormat/>
    <w:uiPriority w:val="0"/>
    <w:pPr>
      <w:pBdr>
        <w:top w:val="none" w:color="000000" w:sz="0" w:space="3"/>
        <w:left w:val="single" w:color="000000" w:sz="4" w:space="0"/>
        <w:bottom w:val="single" w:color="000000" w:sz="4" w:space="0"/>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176">
    <w:name w:val="Char Char Char Char Char Char Char Char Char1 Char Char Char Char Char Char Char Char Char Char Char Char Char"/>
    <w:basedOn w:val="177"/>
    <w:qFormat/>
    <w:uiPriority w:val="0"/>
    <w:pPr>
      <w:spacing w:before="240" w:after="240" w:line="348" w:lineRule="auto"/>
    </w:pPr>
    <w:rPr>
      <w:rFonts w:ascii="Tahoma" w:hAnsi="Tahoma"/>
      <w:szCs w:val="20"/>
    </w:rPr>
  </w:style>
  <w:style w:type="paragraph" w:customStyle="1" w:styleId="177">
    <w:name w:val="正文首行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szCs w:val="24"/>
      <w:lang w:val="en-US" w:eastAsia="zh-CN" w:bidi="ar-SA"/>
    </w:rPr>
  </w:style>
  <w:style w:type="paragraph" w:customStyle="1" w:styleId="178">
    <w:name w:val="索引 1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1"/>
      <w:szCs w:val="24"/>
      <w:lang w:val="en-US" w:eastAsia="zh-CN" w:bidi="ar-SA"/>
    </w:rPr>
  </w:style>
  <w:style w:type="paragraph" w:customStyle="1" w:styleId="179">
    <w:name w:val="_标题1"/>
    <w:basedOn w:val="180"/>
    <w:next w:val="181"/>
    <w:qFormat/>
    <w:uiPriority w:val="0"/>
    <w:pPr>
      <w:numPr>
        <w:ilvl w:val="0"/>
        <w:numId w:val="3"/>
      </w:numPr>
      <w:tabs>
        <w:tab w:val="left" w:pos="720"/>
        <w:tab w:val="left" w:pos="980"/>
      </w:tabs>
      <w:ind w:left="720" w:hanging="720"/>
      <w:jc w:val="center"/>
    </w:pPr>
    <w:rPr>
      <w:rFonts w:ascii="Arial" w:hAnsi="Arial" w:eastAsia="黑体"/>
    </w:rPr>
  </w:style>
  <w:style w:type="paragraph" w:customStyle="1" w:styleId="180">
    <w:name w:val="样式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567"/>
      <w:jc w:val="both"/>
    </w:pPr>
    <w:rPr>
      <w:rFonts w:ascii="Times New Roman" w:hAnsi="Times New Roman" w:eastAsia="宋体" w:cs="Times New Roman"/>
      <w:kern w:val="1"/>
      <w:sz w:val="28"/>
      <w:lang w:val="en-US" w:eastAsia="zh-CN" w:bidi="ar-SA"/>
    </w:rPr>
  </w:style>
  <w:style w:type="paragraph" w:customStyle="1" w:styleId="181">
    <w:name w:val="_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Times New Roman" w:hAnsi="Times New Roman" w:eastAsia="宋体" w:cs="Times New Roman"/>
      <w:kern w:val="1"/>
      <w:sz w:val="24"/>
      <w:szCs w:val="24"/>
      <w:lang w:val="en-US" w:eastAsia="zh-CN" w:bidi="ar-SA"/>
    </w:rPr>
  </w:style>
  <w:style w:type="paragraph" w:customStyle="1" w:styleId="182">
    <w:name w:val="Char Char Char Char Char Char Char Char Char 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hd w:val="clear" w:color="000000" w:fill="000080"/>
      <w:spacing w:line="436" w:lineRule="exact"/>
      <w:jc w:val="both"/>
    </w:pPr>
    <w:rPr>
      <w:rFonts w:ascii="Tahoma" w:hAnsi="Tahoma" w:eastAsia="宋体" w:cs="Times New Roman"/>
      <w:b/>
      <w:kern w:val="1"/>
      <w:sz w:val="24"/>
      <w:szCs w:val="24"/>
      <w:lang w:val="en-US" w:eastAsia="zh-CN" w:bidi="ar-SA"/>
    </w:rPr>
  </w:style>
  <w:style w:type="paragraph" w:customStyle="1" w:styleId="183">
    <w:name w:val="ChinesePara"/>
    <w:qFormat/>
    <w:uiPriority w:val="0"/>
    <w:pPr>
      <w:pBdr>
        <w:top w:val="none" w:color="000000" w:sz="0" w:space="3"/>
        <w:left w:val="none" w:color="000000" w:sz="0" w:space="3"/>
        <w:bottom w:val="none" w:color="000000" w:sz="0" w:space="3"/>
        <w:right w:val="none" w:color="000000" w:sz="0" w:space="3"/>
        <w:between w:val="none" w:color="000000" w:sz="0" w:space="0"/>
      </w:pBdr>
      <w:spacing w:line="400" w:lineRule="exact"/>
      <w:ind w:firstLine="480"/>
      <w:jc w:val="both"/>
    </w:pPr>
    <w:rPr>
      <w:rFonts w:ascii="Arial" w:hAnsi="Arial" w:eastAsia="宋体" w:cs="Times New Roman"/>
      <w:kern w:val="1"/>
      <w:sz w:val="24"/>
      <w:szCs w:val="21"/>
      <w:lang w:val="en-US" w:eastAsia="zh-CN" w:bidi="ar-SA"/>
    </w:rPr>
  </w:style>
  <w:style w:type="paragraph" w:customStyle="1" w:styleId="184">
    <w:name w:val="表题注"/>
    <w:basedOn w:val="40"/>
    <w:qFormat/>
    <w:uiPriority w:val="0"/>
    <w:pPr>
      <w:tabs>
        <w:tab w:val="left" w:pos="420"/>
        <w:tab w:val="left" w:pos="945"/>
      </w:tabs>
      <w:spacing w:line="400" w:lineRule="atLeast"/>
      <w:ind w:left="420"/>
    </w:pPr>
    <w:rPr>
      <w:szCs w:val="20"/>
    </w:rPr>
  </w:style>
  <w:style w:type="paragraph" w:customStyle="1" w:styleId="185">
    <w:name w:val="_标题4"/>
    <w:basedOn w:val="34"/>
    <w:next w:val="181"/>
    <w:qFormat/>
    <w:uiPriority w:val="0"/>
    <w:pPr>
      <w:numPr>
        <w:ilvl w:val="3"/>
        <w:numId w:val="3"/>
      </w:numPr>
      <w:ind w:left="3402" w:hanging="3402"/>
    </w:pPr>
    <w:rPr>
      <w:rFonts w:ascii="Arial" w:hAnsi="Arial" w:eastAsia="黑体"/>
    </w:rPr>
  </w:style>
  <w:style w:type="paragraph" w:customStyle="1" w:styleId="186">
    <w:name w:val="xl72"/>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87">
    <w:name w:val="正文文本缩进 3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left="420"/>
      <w:jc w:val="both"/>
    </w:pPr>
    <w:rPr>
      <w:rFonts w:ascii="Times New Roman" w:hAnsi="Times New Roman" w:eastAsia="宋体" w:cs="Times New Roman"/>
      <w:kern w:val="1"/>
      <w:sz w:val="16"/>
      <w:szCs w:val="16"/>
      <w:lang w:val="en-US" w:eastAsia="zh-CN" w:bidi="ar-SA"/>
    </w:rPr>
  </w:style>
  <w:style w:type="paragraph" w:customStyle="1" w:styleId="188">
    <w:name w:val="正文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lang w:val="en-US" w:eastAsia="zh-CN" w:bidi="ar-SA"/>
    </w:rPr>
  </w:style>
  <w:style w:type="paragraph" w:customStyle="1" w:styleId="189">
    <w:name w:val="正文文字2"/>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60" w:line="360" w:lineRule="atLeast"/>
      <w:ind w:left="72" w:right="72"/>
      <w:jc w:val="center"/>
    </w:pPr>
    <w:rPr>
      <w:rFonts w:ascii="Arial" w:hAnsi="Arial" w:eastAsia="黑体" w:cs="Times New Roman"/>
      <w:kern w:val="1"/>
      <w:sz w:val="21"/>
      <w:lang w:val="en-US" w:eastAsia="zh-CN" w:bidi="ar-SA"/>
    </w:rPr>
  </w:style>
  <w:style w:type="paragraph" w:customStyle="1" w:styleId="190">
    <w:name w:val="1 Char Char Char Char Char Char Char Char Char Char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4"/>
      <w:szCs w:val="24"/>
      <w:lang w:val="en-US" w:eastAsia="zh-CN" w:bidi="ar-SA"/>
    </w:rPr>
  </w:style>
  <w:style w:type="paragraph" w:customStyle="1" w:styleId="191">
    <w:name w:val="标书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Calibri" w:hAnsi="Calibri" w:eastAsia="Calibri" w:cs="Times New Roman"/>
      <w:kern w:val="1"/>
      <w:sz w:val="24"/>
      <w:szCs w:val="22"/>
      <w:lang w:val="en-US" w:eastAsia="zh-CN" w:bidi="ar-SA"/>
    </w:rPr>
  </w:style>
  <w:style w:type="paragraph" w:customStyle="1" w:styleId="192">
    <w:name w:val="图表目录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Arial" w:hAnsi="Arial" w:eastAsia="宋体" w:cs="Times New Roman"/>
      <w:kern w:val="1"/>
      <w:sz w:val="24"/>
      <w:szCs w:val="28"/>
      <w:lang w:val="en-US" w:eastAsia="zh-CN" w:bidi="ar-SA"/>
    </w:rPr>
  </w:style>
  <w:style w:type="paragraph" w:customStyle="1" w:styleId="193">
    <w:name w:val="表内文字居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4"/>
      <w:szCs w:val="24"/>
      <w:lang w:val="en-US" w:eastAsia="zh-CN" w:bidi="ar-SA"/>
    </w:rPr>
  </w:style>
  <w:style w:type="paragraph" w:customStyle="1" w:styleId="194">
    <w:name w:val="Comment Subject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b/>
      <w:bCs/>
      <w:kern w:val="1"/>
      <w:sz w:val="21"/>
      <w:lang w:val="en-US" w:eastAsia="zh-CN" w:bidi="ar-SA"/>
    </w:rPr>
  </w:style>
  <w:style w:type="paragraph" w:customStyle="1" w:styleId="195">
    <w:name w:val="文档结构图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18"/>
      <w:szCs w:val="18"/>
      <w:lang w:val="en-US" w:eastAsia="zh-CN" w:bidi="ar-SA"/>
    </w:rPr>
  </w:style>
  <w:style w:type="paragraph" w:customStyle="1" w:styleId="196">
    <w:name w:val="Char Char Char Char1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197">
    <w:name w:val="页眉1"/>
    <w:qFormat/>
    <w:uiPriority w:val="0"/>
    <w:pPr>
      <w:widowControl w:val="0"/>
      <w:pBdr>
        <w:top w:val="none" w:color="000000" w:sz="0" w:space="3"/>
        <w:left w:val="none" w:color="000000" w:sz="0" w:space="3"/>
        <w:bottom w:val="single" w:color="000000" w:sz="6" w:space="1"/>
        <w:right w:val="none" w:color="000000" w:sz="0" w:space="3"/>
        <w:between w:val="none" w:color="000000" w:sz="0" w:space="0"/>
      </w:pBdr>
      <w:tabs>
        <w:tab w:val="center" w:pos="4153"/>
        <w:tab w:val="right" w:pos="8306"/>
      </w:tabs>
      <w:jc w:val="center"/>
    </w:pPr>
    <w:rPr>
      <w:rFonts w:ascii="Times New Roman" w:hAnsi="Times New Roman" w:eastAsia="宋体" w:cs="Times New Roman"/>
      <w:kern w:val="1"/>
      <w:sz w:val="18"/>
      <w:szCs w:val="18"/>
      <w:lang w:val="en-US" w:eastAsia="zh-CN" w:bidi="ar-SA"/>
    </w:rPr>
  </w:style>
  <w:style w:type="paragraph" w:customStyle="1" w:styleId="198">
    <w:name w:val="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hd w:val="clear" w:color="000000" w:fill="000080"/>
      <w:jc w:val="both"/>
    </w:pPr>
    <w:rPr>
      <w:rFonts w:ascii="Tahoma" w:hAnsi="Tahoma" w:eastAsia="宋体" w:cs="Times New Roman"/>
      <w:kern w:val="1"/>
      <w:sz w:val="21"/>
      <w:szCs w:val="21"/>
      <w:lang w:val="en-US" w:eastAsia="zh-CN" w:bidi="ar-SA"/>
    </w:rPr>
  </w:style>
  <w:style w:type="paragraph" w:customStyle="1" w:styleId="199">
    <w:name w:val="Char Char1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00">
    <w:name w:val="È±Ê¡ÎÄ±¾"/>
    <w:qFormat/>
    <w:uiPriority w:val="0"/>
    <w:pPr>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4"/>
      <w:lang w:val="en-US" w:eastAsia="zh-CN" w:bidi="ar-SA"/>
    </w:rPr>
  </w:style>
  <w:style w:type="paragraph" w:customStyle="1" w:styleId="201">
    <w:name w:val="Comment Subject"/>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b/>
      <w:bCs/>
      <w:kern w:val="1"/>
      <w:sz w:val="21"/>
      <w:lang w:val="en-US" w:eastAsia="zh-CN" w:bidi="ar-SA"/>
    </w:rPr>
  </w:style>
  <w:style w:type="paragraph" w:customStyle="1" w:styleId="202">
    <w:name w:val="我的样式"/>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540" w:firstLine="540"/>
      <w:jc w:val="both"/>
    </w:pPr>
    <w:rPr>
      <w:rFonts w:ascii="Times New Roman" w:hAnsi="Times New Roman" w:eastAsia="宋体" w:cs="Times New Roman"/>
      <w:kern w:val="1"/>
      <w:sz w:val="21"/>
      <w:lang w:val="en-US" w:eastAsia="zh-CN" w:bidi="ar-SA"/>
    </w:rPr>
  </w:style>
  <w:style w:type="paragraph" w:customStyle="1" w:styleId="203">
    <w:name w:val="表内文字居中"/>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4"/>
      <w:szCs w:val="24"/>
      <w:lang w:val="en-US" w:eastAsia="zh-CN" w:bidi="ar-SA"/>
    </w:rPr>
  </w:style>
  <w:style w:type="paragraph" w:customStyle="1" w:styleId="204">
    <w:name w:val="普通(网站)1"/>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line="408" w:lineRule="auto"/>
    </w:pPr>
    <w:rPr>
      <w:rFonts w:ascii="Arial Unicode MS" w:hAnsi="Arial Unicode MS" w:eastAsia="Arial Unicode MS" w:cs="Times New Roman"/>
      <w:kern w:val="1"/>
      <w:sz w:val="18"/>
      <w:szCs w:val="18"/>
      <w:lang w:val="en-US" w:eastAsia="zh-CN" w:bidi="ar-SA"/>
    </w:rPr>
  </w:style>
  <w:style w:type="paragraph" w:customStyle="1" w:styleId="205">
    <w:name w:val="xl75"/>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206">
    <w:name w:val="居中"/>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60" w:after="60" w:line="288" w:lineRule="auto"/>
      <w:jc w:val="center"/>
    </w:pPr>
    <w:rPr>
      <w:rFonts w:ascii="Times New Roman" w:hAnsi="Times New Roman" w:eastAsia="宋体" w:cs="宋体"/>
      <w:kern w:val="1"/>
      <w:sz w:val="24"/>
      <w:lang w:val="en-US" w:eastAsia="zh-CN" w:bidi="ar-SA"/>
    </w:rPr>
  </w:style>
  <w:style w:type="paragraph" w:customStyle="1" w:styleId="207">
    <w:name w:val="方案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171"/>
    </w:pPr>
    <w:rPr>
      <w:rFonts w:ascii="Arial" w:hAnsi="Arial" w:eastAsia="宋体" w:cs="Times New Roman"/>
      <w:kern w:val="1"/>
      <w:sz w:val="24"/>
      <w:szCs w:val="21"/>
      <w:lang w:val="en-US" w:eastAsia="zh-CN" w:bidi="ar-SA"/>
    </w:rPr>
  </w:style>
  <w:style w:type="paragraph" w:customStyle="1" w:styleId="208">
    <w:name w:val="xl73"/>
    <w:qFormat/>
    <w:uiPriority w:val="0"/>
    <w:pPr>
      <w:pBdr>
        <w:top w:val="single" w:color="000000" w:sz="4" w:space="0"/>
        <w:left w:val="none" w:color="000000" w:sz="0" w:space="3"/>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09">
    <w:name w:val="Char Char Char Char Char Char Char Char Char Char Char Char 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both"/>
    </w:pPr>
    <w:rPr>
      <w:rFonts w:ascii="Times New Roman" w:hAnsi="Times New Roman" w:eastAsia="宋体" w:cs="Times New Roman"/>
      <w:kern w:val="1"/>
      <w:sz w:val="24"/>
      <w:szCs w:val="24"/>
      <w:lang w:val="en-US" w:eastAsia="zh-CN" w:bidi="ar-SA"/>
    </w:rPr>
  </w:style>
  <w:style w:type="paragraph" w:customStyle="1" w:styleId="210">
    <w:name w:val="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11">
    <w:name w:val="标书图表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Times New Roman" w:hAnsi="Times New Roman" w:eastAsia="宋体" w:cs="Times New Roman"/>
      <w:kern w:val="1"/>
      <w:sz w:val="21"/>
      <w:lang w:val="en-US" w:eastAsia="zh-CN" w:bidi="ar-SA"/>
    </w:rPr>
  </w:style>
  <w:style w:type="paragraph" w:customStyle="1" w:styleId="212">
    <w:name w:val="font5"/>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13">
    <w:name w:val="纯文本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21"/>
      <w:lang w:val="en-US" w:eastAsia="zh-CN" w:bidi="ar-SA"/>
    </w:rPr>
  </w:style>
  <w:style w:type="paragraph" w:customStyle="1" w:styleId="214">
    <w:name w:val="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宋体"/>
      <w:kern w:val="1"/>
      <w:sz w:val="24"/>
      <w:lang w:val="en-US" w:eastAsia="zh-CN" w:bidi="ar-SA"/>
    </w:rPr>
  </w:style>
  <w:style w:type="paragraph" w:customStyle="1" w:styleId="215">
    <w:name w:val="正文首行缩进二"/>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Times New Roman"/>
      <w:kern w:val="1"/>
      <w:sz w:val="24"/>
      <w:szCs w:val="24"/>
      <w:lang w:val="en-US" w:eastAsia="zh-CN" w:bidi="ar-SA"/>
    </w:rPr>
  </w:style>
  <w:style w:type="paragraph" w:customStyle="1" w:styleId="216">
    <w:name w:val="正文＋小四＋缩进2字符"/>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ind w:firstLine="200"/>
    </w:pPr>
    <w:rPr>
      <w:rFonts w:ascii="Times New Roman" w:hAnsi="Times New Roman" w:eastAsia="宋体" w:cs="Times New Roman"/>
      <w:kern w:val="1"/>
      <w:sz w:val="24"/>
      <w:lang w:val="en-US" w:eastAsia="zh-CN" w:bidi="ar-SA"/>
    </w:rPr>
  </w:style>
  <w:style w:type="paragraph" w:customStyle="1" w:styleId="217">
    <w:name w:val="_标题2"/>
    <w:basedOn w:val="218"/>
    <w:next w:val="181"/>
    <w:qFormat/>
    <w:uiPriority w:val="0"/>
    <w:pPr>
      <w:numPr>
        <w:ilvl w:val="1"/>
        <w:numId w:val="3"/>
      </w:numPr>
      <w:tabs>
        <w:tab w:val="left" w:pos="840"/>
        <w:tab w:val="left" w:pos="1400"/>
      </w:tabs>
      <w:ind w:left="840" w:hanging="420"/>
    </w:pPr>
  </w:style>
  <w:style w:type="paragraph" w:customStyle="1" w:styleId="218">
    <w:name w:val="正文 首行缩进2 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Arial" w:hAnsi="Arial" w:eastAsia="Calibri" w:cs="Times New Roman"/>
      <w:kern w:val="1"/>
      <w:sz w:val="24"/>
      <w:szCs w:val="28"/>
      <w:lang w:val="en-US" w:eastAsia="zh-CN" w:bidi="ar-SA"/>
    </w:rPr>
  </w:style>
  <w:style w:type="paragraph" w:customStyle="1" w:styleId="219">
    <w:name w:val="xl69"/>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20">
    <w:name w:val="Char1 Char Char Char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21">
    <w:name w:val="批注文字3"/>
    <w:qFormat/>
    <w:uiPriority w:val="0"/>
    <w:pPr>
      <w:widowControl w:val="0"/>
      <w:pBdr>
        <w:top w:val="none" w:color="000000" w:sz="0" w:space="0"/>
        <w:left w:val="none" w:color="000000" w:sz="0" w:space="0"/>
        <w:bottom w:val="none" w:color="000000" w:sz="0" w:space="0"/>
        <w:right w:val="none" w:color="000000" w:sz="0" w:space="0"/>
        <w:between w:val="none" w:color="000000" w:sz="0" w:space="0"/>
      </w:pBdr>
    </w:pPr>
    <w:rPr>
      <w:rFonts w:ascii="Times New Roman" w:hAnsi="Times New Roman" w:eastAsia="宋体" w:cs="Times New Roman"/>
      <w:kern w:val="1"/>
      <w:sz w:val="21"/>
      <w:lang w:val="en-US" w:eastAsia="zh-CN" w:bidi="ar-SA"/>
    </w:rPr>
  </w:style>
  <w:style w:type="paragraph" w:customStyle="1" w:styleId="222">
    <w:name w:val="插图居中"/>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Times New Roman" w:hAnsi="Times New Roman" w:eastAsia="宋体" w:cs="Times New Roman"/>
      <w:kern w:val="1"/>
      <w:sz w:val="24"/>
      <w:szCs w:val="24"/>
      <w:lang w:val="en-US" w:eastAsia="zh-CN" w:bidi="ar-SA"/>
    </w:rPr>
  </w:style>
  <w:style w:type="paragraph" w:customStyle="1" w:styleId="223">
    <w:name w:val="日期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Arial" w:hAnsi="Arial" w:eastAsia="宋体" w:cs="Times New Roman"/>
      <w:kern w:val="1"/>
      <w:sz w:val="28"/>
      <w:szCs w:val="28"/>
      <w:lang w:val="en-US" w:eastAsia="zh-CN" w:bidi="ar-SA"/>
    </w:rPr>
  </w:style>
  <w:style w:type="paragraph" w:customStyle="1" w:styleId="224">
    <w:name w:val="Char Char1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225">
    <w:name w:val="p18"/>
    <w:qFormat/>
    <w:uiPriority w:val="0"/>
    <w:pPr>
      <w:pBdr>
        <w:top w:val="none" w:color="000000" w:sz="0" w:space="3"/>
        <w:left w:val="none" w:color="000000" w:sz="0" w:space="3"/>
        <w:bottom w:val="none" w:color="000000" w:sz="0" w:space="3"/>
        <w:right w:val="none" w:color="000000" w:sz="0" w:space="3"/>
        <w:between w:val="none" w:color="000000" w:sz="0" w:space="0"/>
      </w:pBdr>
      <w:spacing w:line="748" w:lineRule="atLeast"/>
      <w:ind w:left="-527" w:firstLine="527"/>
      <w:jc w:val="both"/>
    </w:pPr>
    <w:rPr>
      <w:rFonts w:ascii="宋体" w:hAnsi="宋体" w:eastAsia="宋体" w:cs="宋体"/>
      <w:kern w:val="1"/>
      <w:sz w:val="24"/>
      <w:szCs w:val="24"/>
      <w:lang w:val="en-US" w:eastAsia="zh-CN" w:bidi="ar-SA"/>
    </w:rPr>
  </w:style>
  <w:style w:type="paragraph" w:customStyle="1" w:styleId="226">
    <w:name w:val="标书正文:  0.74 厘米"/>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20"/>
      <w:jc w:val="both"/>
    </w:pPr>
    <w:rPr>
      <w:rFonts w:ascii="Times New Roman" w:hAnsi="Times New Roman" w:eastAsia="宋体" w:cs="Times New Roman"/>
      <w:kern w:val="1"/>
      <w:sz w:val="24"/>
      <w:lang w:val="en-US" w:eastAsia="zh-CN" w:bidi="ar-SA"/>
    </w:rPr>
  </w:style>
  <w:style w:type="paragraph" w:customStyle="1" w:styleId="227">
    <w:name w:val="Char Char Char1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28">
    <w:name w:val="正文文本缩进 2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538"/>
      <w:jc w:val="both"/>
    </w:pPr>
    <w:rPr>
      <w:rFonts w:ascii="宋体" w:hAnsi="宋体" w:eastAsia="宋体" w:cs="Times New Roman"/>
      <w:kern w:val="1"/>
      <w:sz w:val="28"/>
      <w:szCs w:val="24"/>
      <w:lang w:val="en-US" w:eastAsia="zh-CN" w:bidi="ar-SA"/>
    </w:rPr>
  </w:style>
  <w:style w:type="paragraph" w:customStyle="1" w:styleId="229">
    <w:name w:val="Char Char Char Char Char1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30">
    <w:name w:val="_标题3"/>
    <w:basedOn w:val="38"/>
    <w:next w:val="181"/>
    <w:qFormat/>
    <w:uiPriority w:val="0"/>
    <w:pPr>
      <w:numPr>
        <w:ilvl w:val="2"/>
        <w:numId w:val="3"/>
      </w:numPr>
      <w:pBdr>
        <w:top w:val="none" w:color="000000" w:sz="0" w:space="3"/>
        <w:left w:val="none" w:color="000000" w:sz="0" w:space="3"/>
        <w:bottom w:val="none" w:color="000000" w:sz="0" w:space="3"/>
        <w:right w:val="none" w:color="000000" w:sz="0" w:space="3"/>
        <w:between w:val="none" w:color="000000" w:sz="0" w:space="0"/>
      </w:pBdr>
      <w:tabs>
        <w:tab w:val="left" w:pos="1260"/>
        <w:tab w:val="left" w:pos="1820"/>
      </w:tabs>
      <w:ind w:left="1260" w:leftChars="0" w:hanging="420"/>
    </w:pPr>
    <w:rPr>
      <w:rFonts w:ascii="Arial" w:hAnsi="Arial" w:eastAsia="黑体"/>
      <w:kern w:val="1"/>
      <w:sz w:val="30"/>
    </w:rPr>
  </w:style>
  <w:style w:type="paragraph" w:customStyle="1" w:styleId="231">
    <w:name w:val="3BF083863B084D478F010C775FB0ACE4"/>
    <w:qFormat/>
    <w:uiPriority w:val="0"/>
    <w:pPr>
      <w:pBdr>
        <w:top w:val="none" w:color="000000" w:sz="0" w:space="3"/>
        <w:left w:val="none" w:color="000000" w:sz="0" w:space="3"/>
        <w:bottom w:val="none" w:color="000000" w:sz="0" w:space="3"/>
        <w:right w:val="none" w:color="000000" w:sz="0" w:space="3"/>
        <w:between w:val="none" w:color="000000" w:sz="0" w:space="0"/>
      </w:pBdr>
      <w:spacing w:after="200" w:line="276" w:lineRule="auto"/>
    </w:pPr>
    <w:rPr>
      <w:rFonts w:ascii="Calibri" w:hAnsi="Calibri" w:eastAsia="宋体" w:cs="Times New Roman"/>
      <w:kern w:val="1"/>
      <w:sz w:val="22"/>
      <w:szCs w:val="22"/>
      <w:lang w:val="en-US" w:eastAsia="zh-CN" w:bidi="ar-SA"/>
    </w:rPr>
  </w:style>
  <w:style w:type="paragraph" w:customStyle="1" w:styleId="232">
    <w:name w:val="样式 标题 1 + 小二 居中"/>
    <w:basedOn w:val="173"/>
    <w:qFormat/>
    <w:uiPriority w:val="0"/>
    <w:pPr>
      <w:tabs>
        <w:tab w:val="left" w:pos="360"/>
      </w:tabs>
      <w:ind w:left="360" w:hanging="360"/>
    </w:pPr>
    <w:rPr>
      <w:sz w:val="36"/>
      <w:szCs w:val="36"/>
    </w:rPr>
  </w:style>
  <w:style w:type="paragraph" w:customStyle="1" w:styleId="233">
    <w:name w:val="空半行"/>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120" w:lineRule="exact"/>
      <w:jc w:val="both"/>
    </w:pPr>
    <w:rPr>
      <w:rFonts w:ascii="Times New Roman" w:hAnsi="Times New Roman" w:eastAsia="仿宋_GB2312" w:cs="Times New Roman"/>
      <w:color w:val="FFFFFF"/>
      <w:kern w:val="1"/>
      <w:sz w:val="30"/>
      <w:lang w:val="en-US" w:eastAsia="zh-CN" w:bidi="ar-SA"/>
    </w:rPr>
  </w:style>
  <w:style w:type="paragraph" w:customStyle="1" w:styleId="234">
    <w:name w:val="设计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ind w:firstLine="420"/>
      <w:jc w:val="both"/>
    </w:pPr>
    <w:rPr>
      <w:rFonts w:ascii="Times New Roman" w:hAnsi="Times New Roman" w:eastAsia="仿宋_GB2312" w:cs="Times New Roman"/>
      <w:kern w:val="1"/>
      <w:sz w:val="28"/>
      <w:szCs w:val="28"/>
      <w:lang w:val="en-US" w:eastAsia="zh-CN" w:bidi="ar-SA"/>
    </w:rPr>
  </w:style>
  <w:style w:type="paragraph" w:customStyle="1" w:styleId="235">
    <w:name w:val="设计正文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ind w:firstLine="420"/>
      <w:jc w:val="both"/>
    </w:pPr>
    <w:rPr>
      <w:rFonts w:ascii="Times New Roman" w:hAnsi="Times New Roman" w:eastAsia="仿宋_GB2312" w:cs="Times New Roman"/>
      <w:kern w:val="1"/>
      <w:sz w:val="28"/>
      <w:szCs w:val="28"/>
      <w:lang w:val="en-US" w:eastAsia="zh-CN" w:bidi="ar-SA"/>
    </w:rPr>
  </w:style>
  <w:style w:type="paragraph" w:customStyle="1" w:styleId="236">
    <w:name w:val="list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宋体" w:hAnsi="宋体" w:eastAsia="宋体" w:cs="Times New Roman"/>
      <w:kern w:val="1"/>
      <w:sz w:val="24"/>
      <w:lang w:val="en-US" w:eastAsia="zh-CN" w:bidi="ar-SA"/>
    </w:rPr>
  </w:style>
  <w:style w:type="paragraph" w:customStyle="1" w:styleId="237">
    <w:name w:val="TOC 标题2"/>
    <w:basedOn w:val="164"/>
    <w:qFormat/>
    <w:uiPriority w:val="0"/>
    <w:pPr>
      <w:pBdr>
        <w:top w:val="none" w:color="000000" w:sz="0" w:space="0"/>
        <w:left w:val="none" w:color="000000" w:sz="0" w:space="0"/>
        <w:bottom w:val="none" w:color="000000" w:sz="0" w:space="0"/>
        <w:right w:val="none" w:color="000000" w:sz="0" w:space="0"/>
      </w:pBdr>
      <w:spacing w:before="480" w:line="276" w:lineRule="auto"/>
    </w:pPr>
    <w:rPr>
      <w:color w:val="365F91"/>
      <w:sz w:val="28"/>
      <w:szCs w:val="28"/>
    </w:rPr>
  </w:style>
  <w:style w:type="paragraph" w:customStyle="1" w:styleId="238">
    <w:name w:val="xl71"/>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Times New Roman" w:hAnsi="Times New Roman" w:eastAsia="宋体" w:cs="Times New Roman"/>
      <w:kern w:val="1"/>
      <w:sz w:val="18"/>
      <w:szCs w:val="18"/>
      <w:lang w:val="en-US" w:eastAsia="zh-CN" w:bidi="ar-SA"/>
    </w:rPr>
  </w:style>
  <w:style w:type="paragraph" w:customStyle="1" w:styleId="239">
    <w:name w:val="xl68"/>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40">
    <w:name w:val="xl67"/>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41">
    <w:name w:val="正文文本 2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仿宋_GB2312" w:cs="Times New Roman"/>
      <w:kern w:val="1"/>
      <w:sz w:val="24"/>
      <w:szCs w:val="24"/>
      <w:lang w:val="en-US" w:eastAsia="zh-CN" w:bidi="ar-SA"/>
    </w:rPr>
  </w:style>
  <w:style w:type="paragraph" w:customStyle="1" w:styleId="242">
    <w:name w:val="表内文字"/>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楷体_GB2312" w:cs="Times New Roman"/>
      <w:kern w:val="1"/>
      <w:sz w:val="21"/>
      <w:lang w:val="en-US" w:eastAsia="zh-CN" w:bidi="ar-SA"/>
    </w:rPr>
  </w:style>
  <w:style w:type="paragraph" w:customStyle="1" w:styleId="243">
    <w:name w:val="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tLeast"/>
      <w:ind w:left="840" w:hanging="420"/>
      <w:jc w:val="both"/>
    </w:pPr>
    <w:rPr>
      <w:rFonts w:ascii="Times New Roman" w:hAnsi="Times New Roman" w:eastAsia="宋体" w:cs="Times New Roman"/>
      <w:kern w:val="1"/>
      <w:sz w:val="21"/>
      <w:lang w:val="en-US" w:eastAsia="zh-CN" w:bidi="ar-SA"/>
    </w:rPr>
  </w:style>
  <w:style w:type="paragraph" w:customStyle="1" w:styleId="244">
    <w:name w:val="Comment Text"/>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lang w:val="en-US" w:eastAsia="zh-CN" w:bidi="ar-SA"/>
    </w:rPr>
  </w:style>
  <w:style w:type="paragraph" w:customStyle="1" w:styleId="245">
    <w:name w:val="Char Char1"/>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46">
    <w:name w:val="a"/>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24"/>
      <w:szCs w:val="24"/>
      <w:lang w:val="en-US" w:eastAsia="zh-CN" w:bidi="ar-SA"/>
    </w:rPr>
  </w:style>
  <w:style w:type="paragraph" w:customStyle="1" w:styleId="247">
    <w:name w:val="样式 标题 4 + (中文) 仿宋_GB2312 左侧:  0 厘米 首行缩进:  0 厘米 行距: 多倍行距 1.57 ..."/>
    <w:basedOn w:val="34"/>
    <w:qFormat/>
    <w:uiPriority w:val="0"/>
    <w:pPr>
      <w:tabs>
        <w:tab w:val="left" w:pos="864"/>
        <w:tab w:val="left" w:pos="1680"/>
        <w:tab w:val="left" w:pos="2162"/>
      </w:tabs>
      <w:ind w:left="864" w:hanging="144"/>
    </w:pPr>
    <w:rPr>
      <w:rFonts w:ascii="Arial" w:hAnsi="Arial" w:cs="宋体"/>
      <w:szCs w:val="20"/>
    </w:rPr>
  </w:style>
  <w:style w:type="paragraph" w:customStyle="1" w:styleId="248">
    <w:name w:val="表格文字"/>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宋体" w:cs="Times New Roman"/>
      <w:kern w:val="1"/>
      <w:sz w:val="24"/>
      <w:szCs w:val="24"/>
      <w:lang w:val="en-US" w:eastAsia="zh-CN" w:bidi="ar-SA"/>
    </w:rPr>
  </w:style>
  <w:style w:type="paragraph" w:customStyle="1" w:styleId="249">
    <w:name w:val="页脚1"/>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center" w:pos="4153"/>
        <w:tab w:val="right" w:pos="8306"/>
      </w:tabs>
    </w:pPr>
    <w:rPr>
      <w:rFonts w:ascii="Times New Roman" w:hAnsi="Times New Roman" w:eastAsia="宋体" w:cs="Times New Roman"/>
      <w:kern w:val="1"/>
      <w:sz w:val="18"/>
      <w:szCs w:val="18"/>
      <w:lang w:val="en-US" w:eastAsia="zh-CN" w:bidi="ar-SA"/>
    </w:rPr>
  </w:style>
  <w:style w:type="paragraph" w:customStyle="1" w:styleId="250">
    <w:name w:val="_标题5"/>
    <w:basedOn w:val="23"/>
    <w:next w:val="181"/>
    <w:qFormat/>
    <w:uiPriority w:val="0"/>
    <w:pPr>
      <w:numPr>
        <w:ilvl w:val="4"/>
        <w:numId w:val="3"/>
      </w:numPr>
      <w:tabs>
        <w:tab w:val="left" w:pos="2100"/>
        <w:tab w:val="left" w:pos="2660"/>
      </w:tabs>
      <w:ind w:left="2100" w:hanging="420"/>
    </w:pPr>
    <w:rPr>
      <w:rFonts w:ascii="Arial" w:hAnsi="Arial" w:eastAsia="黑体"/>
      <w:sz w:val="24"/>
    </w:rPr>
  </w:style>
  <w:style w:type="paragraph" w:customStyle="1" w:styleId="251">
    <w:name w:val="功能列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left="1260" w:hanging="720"/>
    </w:pPr>
    <w:rPr>
      <w:rFonts w:ascii="宋体" w:hAnsi="宋体" w:eastAsia="宋体" w:cs="Times New Roman"/>
      <w:kern w:val="1"/>
      <w:sz w:val="28"/>
      <w:szCs w:val="21"/>
      <w:lang w:val="en-US" w:eastAsia="zh-CN" w:bidi="ar-SA"/>
    </w:rPr>
  </w:style>
  <w:style w:type="paragraph" w:customStyle="1" w:styleId="252">
    <w:name w:val="样式 宋体 首行缩进 2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宋体" w:hAnsi="宋体" w:eastAsia="宋体" w:cs="宋体"/>
      <w:kern w:val="1"/>
      <w:sz w:val="28"/>
      <w:lang w:val="en-US" w:eastAsia="zh-CN" w:bidi="ar-SA"/>
    </w:rPr>
  </w:style>
  <w:style w:type="paragraph" w:customStyle="1" w:styleId="253">
    <w:name w:val="_标题6"/>
    <w:basedOn w:val="37"/>
    <w:next w:val="181"/>
    <w:qFormat/>
    <w:uiPriority w:val="0"/>
    <w:pPr>
      <w:numPr>
        <w:ilvl w:val="5"/>
        <w:numId w:val="3"/>
      </w:numPr>
      <w:tabs>
        <w:tab w:val="left" w:pos="2520"/>
        <w:tab w:val="left" w:pos="3080"/>
      </w:tabs>
      <w:ind w:left="2520" w:hanging="420"/>
    </w:pPr>
  </w:style>
  <w:style w:type="paragraph" w:customStyle="1" w:styleId="254">
    <w:name w:val="A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pPr>
    <w:rPr>
      <w:rFonts w:ascii="Times New Roman" w:hAnsi="Times New Roman" w:eastAsia="宋体" w:cs="Times New Roman"/>
      <w:kern w:val="1"/>
      <w:sz w:val="24"/>
      <w:szCs w:val="24"/>
      <w:lang w:val="en-US" w:eastAsia="zh-CN" w:bidi="ar-SA"/>
    </w:rPr>
  </w:style>
  <w:style w:type="paragraph" w:customStyle="1" w:styleId="255">
    <w:name w:val="flNote"/>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320" w:after="160" w:line="360" w:lineRule="atLeast"/>
      <w:jc w:val="center"/>
    </w:pPr>
    <w:rPr>
      <w:rFonts w:ascii="Arial" w:hAnsi="Arial" w:eastAsia="黑体" w:cs="Times New Roman"/>
      <w:kern w:val="1"/>
      <w:sz w:val="30"/>
      <w:lang w:val="en-US" w:eastAsia="zh-CN" w:bidi="ar-SA"/>
    </w:rPr>
  </w:style>
  <w:style w:type="paragraph" w:customStyle="1" w:styleId="256">
    <w:name w:val="默认段落字体 Para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4"/>
      <w:lang w:val="en-US" w:eastAsia="zh-CN" w:bidi="ar-SA"/>
    </w:rPr>
  </w:style>
  <w:style w:type="paragraph" w:customStyle="1" w:styleId="257">
    <w:name w:val="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宋体"/>
      <w:kern w:val="1"/>
      <w:sz w:val="24"/>
      <w:lang w:val="en-US" w:eastAsia="zh-CN" w:bidi="ar-SA"/>
    </w:rPr>
  </w:style>
  <w:style w:type="paragraph" w:customStyle="1" w:styleId="258">
    <w:name w:val="图表标题"/>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Calibri" w:hAnsi="Calibri" w:eastAsia="仿宋_GB2312" w:cs="宋体"/>
      <w:kern w:val="1"/>
      <w:sz w:val="21"/>
      <w:szCs w:val="21"/>
      <w:lang w:val="en-US" w:eastAsia="zh-CN" w:bidi="ar-SA"/>
    </w:rPr>
  </w:style>
  <w:style w:type="paragraph" w:customStyle="1" w:styleId="259">
    <w:name w:val="样式 首行缩进:  2 字符 段前: 7.8 磅"/>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firstLine="600"/>
      <w:jc w:val="both"/>
    </w:pPr>
    <w:rPr>
      <w:rFonts w:ascii="Arial" w:hAnsi="Arial" w:eastAsia="仿宋_GB2312" w:cs="Arial"/>
      <w:kern w:val="1"/>
      <w:sz w:val="30"/>
      <w:szCs w:val="30"/>
      <w:lang w:val="en-US" w:eastAsia="zh-CN" w:bidi="ar-SA"/>
    </w:rPr>
  </w:style>
  <w:style w:type="paragraph" w:customStyle="1" w:styleId="260">
    <w:name w:val="Char Char2"/>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ind w:left="360" w:hanging="360"/>
      <w:jc w:val="both"/>
    </w:pPr>
    <w:rPr>
      <w:rFonts w:ascii="Times New Roman" w:hAnsi="Times New Roman" w:eastAsia="宋体" w:cs="Times New Roman"/>
      <w:kern w:val="1"/>
      <w:sz w:val="24"/>
      <w:szCs w:val="24"/>
      <w:lang w:val="en-US" w:eastAsia="zh-CN" w:bidi="ar-SA"/>
    </w:rPr>
  </w:style>
  <w:style w:type="paragraph" w:customStyle="1" w:styleId="261">
    <w:name w:val="Char Char Char Char Char Char1 Char Char Char Char Char Char Char Char Char 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szCs w:val="24"/>
      <w:lang w:val="en-US" w:eastAsia="zh-CN" w:bidi="ar-SA"/>
    </w:rPr>
  </w:style>
  <w:style w:type="paragraph" w:customStyle="1" w:styleId="262">
    <w:name w:val="注释标题1"/>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1"/>
      <w:lang w:val="en-US" w:eastAsia="zh-CN" w:bidi="ar-SA"/>
    </w:rPr>
  </w:style>
  <w:style w:type="paragraph" w:customStyle="1" w:styleId="263">
    <w:name w:val="xl79"/>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64">
    <w:name w:val="默认段落字体 Para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265">
    <w:name w:val="Char2"/>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center"/>
    </w:pPr>
    <w:rPr>
      <w:rFonts w:ascii="宋体" w:hAnsi="宋体" w:eastAsia="宋体" w:cs="Times New Roman"/>
      <w:kern w:val="1"/>
      <w:sz w:val="24"/>
      <w:szCs w:val="24"/>
      <w:lang w:val="en-US" w:eastAsia="zh-CN" w:bidi="ar-SA"/>
    </w:rPr>
  </w:style>
  <w:style w:type="paragraph" w:customStyle="1" w:styleId="266">
    <w:name w:val="Comment Text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lang w:val="en-US" w:eastAsia="zh-CN" w:bidi="ar-SA"/>
    </w:rPr>
  </w:style>
  <w:style w:type="paragraph" w:customStyle="1" w:styleId="267">
    <w:name w:val="样式 正文文本正文quan楷体粗正文文字正文文字楷体居中Body Text(ch)bt正文文本2 + 仿宋_GB2..."/>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60" w:line="360" w:lineRule="auto"/>
      <w:ind w:right="210" w:firstLine="480"/>
      <w:jc w:val="both"/>
    </w:pPr>
    <w:rPr>
      <w:rFonts w:ascii="宋体" w:hAnsi="宋体" w:eastAsia="宋体" w:cs="Times New Roman"/>
      <w:bCs/>
      <w:kern w:val="1"/>
      <w:sz w:val="24"/>
      <w:szCs w:val="32"/>
      <w:lang w:val="en-GB" w:eastAsia="zh-CN" w:bidi="ar-SA"/>
    </w:rPr>
  </w:style>
  <w:style w:type="paragraph" w:customStyle="1" w:styleId="268">
    <w:name w:val="p0"/>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24"/>
      <w:szCs w:val="24"/>
      <w:lang w:val="en-US" w:eastAsia="zh-CN" w:bidi="ar-SA"/>
    </w:rPr>
  </w:style>
  <w:style w:type="paragraph" w:customStyle="1" w:styleId="269">
    <w:name w:val="北京市应急总报告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jc w:val="both"/>
    </w:pPr>
    <w:rPr>
      <w:rFonts w:ascii="Times New Roman" w:hAnsi="Times New Roman" w:eastAsia="仿宋_GB2312" w:cs="Times New Roman"/>
      <w:kern w:val="1"/>
      <w:sz w:val="21"/>
      <w:szCs w:val="24"/>
      <w:lang w:val="en-US" w:eastAsia="zh-CN" w:bidi="ar-SA"/>
    </w:rPr>
  </w:style>
  <w:style w:type="paragraph" w:customStyle="1" w:styleId="270">
    <w:name w:val="Char Char Char Char Char1 Char Char Char Char Char Char Char Char Char Char Char Char Char Char Char Char Char Char Char"/>
    <w:qFormat/>
    <w:uiPriority w:val="0"/>
    <w:pPr>
      <w:keepNext/>
      <w:widowControl w:val="0"/>
      <w:pBdr>
        <w:top w:val="none" w:color="000000" w:sz="0" w:space="3"/>
        <w:left w:val="none" w:color="000000" w:sz="0" w:space="3"/>
        <w:bottom w:val="none" w:color="000000" w:sz="0" w:space="3"/>
        <w:right w:val="none" w:color="000000" w:sz="0" w:space="3"/>
        <w:between w:val="none" w:color="000000" w:sz="0" w:space="0"/>
      </w:pBdr>
      <w:tabs>
        <w:tab w:val="left" w:pos="2940"/>
      </w:tabs>
      <w:ind w:hanging="420"/>
    </w:pPr>
    <w:rPr>
      <w:rFonts w:ascii="Times New Roman" w:hAnsi="Times New Roman" w:eastAsia="宋体" w:cs="Times New Roman"/>
      <w:kern w:val="1"/>
      <w:sz w:val="21"/>
      <w:szCs w:val="24"/>
      <w:lang w:val="en-US" w:eastAsia="zh-CN" w:bidi="ar-SA"/>
    </w:rPr>
  </w:style>
  <w:style w:type="paragraph" w:customStyle="1" w:styleId="271">
    <w:name w:val="批注文字1"/>
    <w:qFormat/>
    <w:uiPriority w:val="0"/>
    <w:pPr>
      <w:widowControl w:val="0"/>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szCs w:val="24"/>
      <w:lang w:val="en-US" w:eastAsia="zh-CN" w:bidi="ar-SA"/>
    </w:rPr>
  </w:style>
  <w:style w:type="paragraph" w:customStyle="1" w:styleId="272">
    <w:name w:val="font8"/>
    <w:qFormat/>
    <w:uiPriority w:val="0"/>
    <w:pPr>
      <w:pBdr>
        <w:top w:val="none" w:color="000000" w:sz="0" w:space="3"/>
        <w:left w:val="none" w:color="000000" w:sz="0" w:space="3"/>
        <w:bottom w:val="none" w:color="000000" w:sz="0" w:space="3"/>
        <w:right w:val="none" w:color="000000" w:sz="0" w:space="3"/>
        <w:between w:val="none" w:color="000000" w:sz="0" w:space="0"/>
      </w:pBdr>
      <w:spacing w:before="100" w:after="100"/>
    </w:pPr>
    <w:rPr>
      <w:rFonts w:ascii="Tahoma" w:hAnsi="Tahoma" w:eastAsia="宋体" w:cs="Times New Roman"/>
      <w:b/>
      <w:kern w:val="1"/>
      <w:sz w:val="16"/>
      <w:lang w:val="en-US" w:eastAsia="zh-CN" w:bidi="ar-SA"/>
    </w:rPr>
  </w:style>
  <w:style w:type="paragraph" w:customStyle="1" w:styleId="273">
    <w:name w:val="图表文字居中"/>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Arial" w:hAnsi="Arial" w:eastAsia="宋体" w:cs="Times New Roman"/>
      <w:kern w:val="1"/>
      <w:sz w:val="21"/>
      <w:lang w:val="en-US" w:eastAsia="zh-CN" w:bidi="ar-SA"/>
    </w:rPr>
  </w:style>
  <w:style w:type="paragraph" w:customStyle="1" w:styleId="274">
    <w:name w:val="表标题行"/>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黑体" w:cs="Times New Roman"/>
      <w:kern w:val="1"/>
      <w:sz w:val="21"/>
      <w:lang w:val="en-US" w:eastAsia="zh-CN" w:bidi="ar-SA"/>
    </w:rPr>
  </w:style>
  <w:style w:type="paragraph" w:customStyle="1" w:styleId="275">
    <w:name w:val="Char Char Char Char1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76">
    <w:name w:val="xl78"/>
    <w:qFormat/>
    <w:uiPriority w:val="0"/>
    <w:pPr>
      <w:pBdr>
        <w:top w:val="single" w:color="000000" w:sz="4" w:space="0"/>
        <w:left w:val="single" w:color="000000" w:sz="4" w:space="0"/>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77">
    <w:name w:val="正文文本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left="420"/>
      <w:jc w:val="both"/>
    </w:pPr>
    <w:rPr>
      <w:rFonts w:ascii="Times New Roman" w:hAnsi="Times New Roman" w:eastAsia="宋体" w:cs="Times New Roman"/>
      <w:kern w:val="1"/>
      <w:sz w:val="21"/>
      <w:szCs w:val="24"/>
      <w:lang w:val="en-US" w:eastAsia="zh-CN" w:bidi="ar-SA"/>
    </w:rPr>
  </w:style>
  <w:style w:type="paragraph" w:customStyle="1" w:styleId="278">
    <w:name w:val="样式 行距: 1.5 倍行距 首行缩进:  2 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Arial" w:hAnsi="Arial" w:eastAsia="宋体" w:cs="Times New Roman"/>
      <w:kern w:val="1"/>
      <w:sz w:val="24"/>
      <w:lang w:val="en-US" w:eastAsia="zh-CN" w:bidi="ar-SA"/>
    </w:rPr>
  </w:style>
  <w:style w:type="paragraph" w:customStyle="1" w:styleId="279">
    <w:name w:val="样式 标题 2H2Underrubrik1prop2h2Level 2 Topic Heading2nd level..."/>
    <w:basedOn w:val="216"/>
    <w:qFormat/>
    <w:uiPriority w:val="0"/>
    <w:pPr>
      <w:numPr>
        <w:ilvl w:val="1"/>
        <w:numId w:val="2"/>
      </w:numPr>
      <w:tabs>
        <w:tab w:val="left" w:pos="840"/>
        <w:tab w:val="left" w:pos="992"/>
      </w:tabs>
      <w:spacing w:before="160" w:after="160" w:line="160" w:lineRule="atLeast"/>
      <w:ind w:left="840" w:hanging="420"/>
    </w:pPr>
    <w:rPr>
      <w:rFonts w:ascii="黑体" w:hAnsi="黑体"/>
      <w:sz w:val="28"/>
    </w:rPr>
  </w:style>
  <w:style w:type="paragraph" w:customStyle="1" w:styleId="280">
    <w:name w:val="正文-全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20"/>
      <w:jc w:val="both"/>
    </w:pPr>
    <w:rPr>
      <w:rFonts w:ascii="宋体" w:hAnsi="宋体" w:eastAsia="宋体" w:cs="Times New Roman"/>
      <w:kern w:val="1"/>
      <w:sz w:val="24"/>
      <w:lang w:val="en-US" w:eastAsia="zh-CN" w:bidi="ar-SA"/>
    </w:rPr>
  </w:style>
  <w:style w:type="paragraph" w:customStyle="1" w:styleId="281">
    <w:name w:val="批注主题1"/>
    <w:basedOn w:val="271"/>
    <w:next w:val="271"/>
    <w:qFormat/>
    <w:uiPriority w:val="0"/>
  </w:style>
  <w:style w:type="paragraph" w:customStyle="1" w:styleId="282">
    <w:name w:val="xl70"/>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83">
    <w:name w:val="xl76"/>
    <w:qFormat/>
    <w:uiPriority w:val="0"/>
    <w:pPr>
      <w:pBdr>
        <w:top w:val="none" w:color="000000" w:sz="0" w:space="3"/>
        <w:left w:val="single" w:color="000000" w:sz="4" w:space="0"/>
        <w:bottom w:val="none" w:color="000000" w:sz="0" w:space="3"/>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284">
    <w:name w:val="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85">
    <w:name w:val="批注主题2"/>
    <w:basedOn w:val="286"/>
    <w:next w:val="286"/>
    <w:qFormat/>
    <w:uiPriority w:val="0"/>
    <w:rPr>
      <w:b/>
      <w:bCs/>
    </w:rPr>
  </w:style>
  <w:style w:type="paragraph" w:customStyle="1" w:styleId="286">
    <w:name w:val="批注文字2"/>
    <w:qFormat/>
    <w:uiPriority w:val="0"/>
    <w:pPr>
      <w:widowControl w:val="0"/>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lang w:val="en-US" w:eastAsia="zh-CN" w:bidi="ar-SA"/>
    </w:rPr>
  </w:style>
  <w:style w:type="paragraph" w:customStyle="1" w:styleId="287">
    <w:name w:val="中软图标注"/>
    <w:qFormat/>
    <w:uiPriority w:val="0"/>
    <w:pPr>
      <w:pBdr>
        <w:top w:val="none" w:color="000000" w:sz="0" w:space="3"/>
        <w:left w:val="none" w:color="000000" w:sz="0" w:space="3"/>
        <w:bottom w:val="none" w:color="000000" w:sz="0" w:space="3"/>
        <w:right w:val="none" w:color="000000" w:sz="0" w:space="3"/>
        <w:between w:val="none" w:color="000000" w:sz="0" w:space="0"/>
      </w:pBdr>
      <w:spacing w:after="120"/>
      <w:jc w:val="center"/>
    </w:pPr>
    <w:rPr>
      <w:rFonts w:ascii="Arial" w:hAnsi="Arial" w:eastAsia="宋体" w:cs="宋体"/>
      <w:kern w:val="1"/>
      <w:lang w:val="en-US" w:eastAsia="zh-CN" w:bidi="ar-SA"/>
    </w:rPr>
  </w:style>
  <w:style w:type="paragraph" w:customStyle="1" w:styleId="288">
    <w:name w:val="Char Char Char Char1 Char Char Char Char1"/>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89">
    <w:name w:val="Char Char1 Char Char Char Char Char Char 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90">
    <w:name w:val="1_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560"/>
    </w:pPr>
    <w:rPr>
      <w:rFonts w:ascii="宋体" w:hAnsi="宋体" w:eastAsia="宋体" w:cs="宋体"/>
      <w:kern w:val="1"/>
      <w:sz w:val="28"/>
      <w:lang w:val="en-US" w:eastAsia="zh-CN" w:bidi="ar-SA"/>
    </w:rPr>
  </w:style>
  <w:style w:type="paragraph" w:customStyle="1" w:styleId="291">
    <w:name w:val="Char21"/>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both"/>
    </w:pPr>
    <w:rPr>
      <w:rFonts w:ascii="Times New Roman" w:hAnsi="Times New Roman" w:eastAsia="宋体" w:cs="Times New Roman"/>
      <w:kern w:val="1"/>
      <w:sz w:val="24"/>
      <w:szCs w:val="24"/>
      <w:lang w:val="en-US" w:eastAsia="zh-CN" w:bidi="ar-SA"/>
    </w:rPr>
  </w:style>
  <w:style w:type="paragraph" w:customStyle="1" w:styleId="292">
    <w:name w:val="flName"/>
    <w:basedOn w:val="255"/>
    <w:qFormat/>
    <w:uiPriority w:val="0"/>
    <w:rPr>
      <w:sz w:val="32"/>
    </w:rPr>
  </w:style>
  <w:style w:type="table" w:customStyle="1" w:styleId="293">
    <w:name w:val="网格型1"/>
    <w:basedOn w:val="48"/>
    <w:qFormat/>
    <w:uiPriority w:val="59"/>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294">
    <w:name w:val="Table Paragraph"/>
    <w:basedOn w:val="1"/>
    <w:qFormat/>
    <w:uiPriority w:val="1"/>
    <w:pPr>
      <w:pBdr>
        <w:top w:val="none" w:color="000000" w:sz="0" w:space="0"/>
        <w:left w:val="none" w:color="000000" w:sz="0" w:space="0"/>
        <w:bottom w:val="none" w:color="000000" w:sz="0" w:space="0"/>
        <w:right w:val="none" w:color="000000" w:sz="0" w:space="0"/>
        <w:between w:val="none" w:color="000000" w:sz="0" w:space="0"/>
      </w:pBdr>
    </w:pPr>
    <w:rPr>
      <w:kern w:val="1"/>
    </w:rPr>
  </w:style>
  <w:style w:type="paragraph" w:customStyle="1" w:styleId="295">
    <w:name w:val="修订2"/>
    <w:unhideWhenUsed/>
    <w:qFormat/>
    <w:uiPriority w:val="99"/>
    <w:rPr>
      <w:rFonts w:ascii="Times New Roman" w:hAnsi="Times New Roman" w:eastAsia="宋体" w:cs="Times New Roman"/>
      <w:kern w:val="1"/>
      <w:sz w:val="21"/>
      <w:lang w:val="en-US" w:eastAsia="zh-CN" w:bidi="ar-SA"/>
    </w:rPr>
  </w:style>
  <w:style w:type="paragraph" w:customStyle="1" w:styleId="296">
    <w:name w:val="列出段落2"/>
    <w:basedOn w:val="1"/>
    <w:qFormat/>
    <w:uiPriority w:val="0"/>
    <w:pPr>
      <w:pBdr>
        <w:top w:val="none" w:color="000000" w:sz="0" w:space="0"/>
        <w:left w:val="none" w:color="000000" w:sz="0" w:space="0"/>
        <w:bottom w:val="none" w:color="000000" w:sz="0" w:space="0"/>
        <w:right w:val="none" w:color="000000" w:sz="0" w:space="0"/>
        <w:between w:val="none" w:color="000000" w:sz="0" w:space="0"/>
      </w:pBdr>
      <w:ind w:firstLine="420" w:firstLineChars="200"/>
    </w:pPr>
    <w:rPr>
      <w:rFonts w:ascii="Calibri" w:hAnsi="Calibri"/>
      <w:kern w:val="1"/>
      <w:sz w:val="24"/>
    </w:rPr>
  </w:style>
  <w:style w:type="paragraph" w:customStyle="1" w:styleId="297">
    <w:name w:val="列出段落11"/>
    <w:basedOn w:val="1"/>
    <w:qFormat/>
    <w:uiPriority w:val="34"/>
    <w:pPr>
      <w:pBdr>
        <w:top w:val="none" w:color="000000" w:sz="0" w:space="0"/>
        <w:left w:val="none" w:color="000000" w:sz="0" w:space="0"/>
        <w:bottom w:val="none" w:color="000000" w:sz="0" w:space="0"/>
        <w:right w:val="none" w:color="000000" w:sz="0" w:space="0"/>
        <w:between w:val="none" w:color="000000" w:sz="0" w:space="0"/>
      </w:pBdr>
      <w:adjustRightInd w:val="0"/>
      <w:snapToGrid w:val="0"/>
      <w:ind w:firstLine="420" w:firstLineChars="200"/>
    </w:pPr>
    <w:rPr>
      <w:b/>
      <w:kern w:val="1"/>
      <w:sz w:val="36"/>
    </w:rPr>
  </w:style>
  <w:style w:type="paragraph" w:customStyle="1" w:styleId="298">
    <w:name w:val="GW-正文"/>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360" w:lineRule="auto"/>
      <w:ind w:firstLine="200" w:firstLineChars="200"/>
      <w:contextualSpacing/>
    </w:pPr>
    <w:rPr>
      <w:rFonts w:eastAsia="仿宋_GB2312"/>
      <w:kern w:val="0"/>
      <w:sz w:val="24"/>
    </w:rPr>
  </w:style>
  <w:style w:type="character" w:customStyle="1" w:styleId="299">
    <w:name w:val="underline"/>
    <w:qFormat/>
    <w:uiPriority w:val="0"/>
    <w:rPr>
      <w:u w:val="single"/>
    </w:rPr>
  </w:style>
  <w:style w:type="character" w:customStyle="1" w:styleId="300">
    <w:name w:val="active"/>
    <w:qFormat/>
    <w:uiPriority w:val="0"/>
    <w:rPr>
      <w:color w:val="FFFFFF"/>
    </w:rPr>
  </w:style>
  <w:style w:type="character" w:customStyle="1" w:styleId="301">
    <w:name w:val="fielderror"/>
    <w:qFormat/>
    <w:uiPriority w:val="0"/>
    <w:rPr>
      <w:color w:val="800000"/>
    </w:rPr>
  </w:style>
  <w:style w:type="character" w:customStyle="1" w:styleId="302">
    <w:name w:val="required"/>
    <w:qFormat/>
    <w:uiPriority w:val="0"/>
    <w:rPr>
      <w:color w:val="FF0000"/>
    </w:rPr>
  </w:style>
  <w:style w:type="character" w:customStyle="1" w:styleId="303">
    <w:name w:val="tab1"/>
    <w:qFormat/>
    <w:uiPriority w:val="0"/>
  </w:style>
  <w:style w:type="character" w:customStyle="1" w:styleId="304">
    <w:name w:val="tab2"/>
    <w:qFormat/>
    <w:uiPriority w:val="0"/>
    <w:rPr>
      <w:color w:val="333366"/>
    </w:rPr>
  </w:style>
  <w:style w:type="character" w:customStyle="1" w:styleId="305">
    <w:name w:val="hilite6"/>
    <w:qFormat/>
    <w:uiPriority w:val="0"/>
    <w:rPr>
      <w:color w:val="000000"/>
    </w:rPr>
  </w:style>
  <w:style w:type="character" w:customStyle="1" w:styleId="306">
    <w:name w:val="active6"/>
    <w:qFormat/>
    <w:uiPriority w:val="0"/>
    <w:rPr>
      <w:color w:val="FFFFFF"/>
    </w:rPr>
  </w:style>
  <w:style w:type="character" w:customStyle="1" w:styleId="307">
    <w:name w:val="hilite5"/>
    <w:qFormat/>
    <w:uiPriority w:val="0"/>
    <w:rPr>
      <w:color w:val="000000"/>
    </w:rPr>
  </w:style>
  <w:style w:type="character" w:customStyle="1" w:styleId="308">
    <w:name w:val="first-child"/>
    <w:qFormat/>
    <w:uiPriority w:val="0"/>
  </w:style>
  <w:style w:type="character" w:customStyle="1" w:styleId="309">
    <w:name w:val="first-child1"/>
    <w:qFormat/>
    <w:uiPriority w:val="0"/>
  </w:style>
  <w:style w:type="paragraph" w:customStyle="1" w:styleId="310">
    <w:name w:val="缺省文本:1"/>
    <w:basedOn w:val="1"/>
    <w:qFormat/>
    <w:uiPriority w:val="0"/>
    <w:pPr>
      <w:pBdr>
        <w:top w:val="none" w:color="000000" w:sz="0" w:space="0"/>
        <w:left w:val="none" w:color="000000" w:sz="0" w:space="0"/>
        <w:bottom w:val="none" w:color="000000" w:sz="0" w:space="0"/>
        <w:right w:val="none" w:color="000000" w:sz="0" w:space="0"/>
        <w:between w:val="none" w:color="000000" w:sz="0" w:space="0"/>
      </w:pBdr>
      <w:autoSpaceDE w:val="0"/>
      <w:autoSpaceDN w:val="0"/>
      <w:adjustRightInd w:val="0"/>
      <w:spacing w:line="480" w:lineRule="exact"/>
      <w:jc w:val="left"/>
    </w:pPr>
    <w:rPr>
      <w:rFonts w:ascii="宋体"/>
      <w:kern w:val="0"/>
      <w:sz w:val="24"/>
      <w:szCs w:val="24"/>
    </w:rPr>
  </w:style>
  <w:style w:type="paragraph" w:customStyle="1" w:styleId="311">
    <w:name w:val="正文Land"/>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beforeLines="20"/>
      <w:ind w:firstLine="200" w:firstLineChars="200"/>
    </w:pPr>
    <w:rPr>
      <w:rFonts w:ascii="宋体"/>
      <w:sz w:val="24"/>
      <w:szCs w:val="24"/>
    </w:rPr>
  </w:style>
  <w:style w:type="paragraph" w:customStyle="1" w:styleId="312">
    <w:name w:val="正文1"/>
    <w:basedOn w:val="1"/>
    <w:qFormat/>
    <w:uiPriority w:val="0"/>
    <w:pPr>
      <w:pBdr>
        <w:top w:val="none" w:color="000000" w:sz="0" w:space="0"/>
        <w:left w:val="none" w:color="000000" w:sz="0" w:space="0"/>
        <w:bottom w:val="none" w:color="000000" w:sz="0" w:space="0"/>
        <w:right w:val="none" w:color="000000" w:sz="0" w:space="0"/>
        <w:between w:val="none" w:color="000000" w:sz="0" w:space="0"/>
      </w:pBdr>
      <w:adjustRightInd w:val="0"/>
      <w:spacing w:line="318" w:lineRule="atLeast"/>
      <w:ind w:left="369" w:firstLine="369"/>
      <w:jc w:val="left"/>
      <w:textAlignment w:val="baseline"/>
    </w:pPr>
    <w:rPr>
      <w:rFonts w:ascii="宋体" w:hAnsi="Calibri"/>
      <w:kern w:val="0"/>
      <w:lang w:val="en-GB"/>
    </w:rPr>
  </w:style>
  <w:style w:type="paragraph" w:customStyle="1" w:styleId="313">
    <w:name w:val="正文（首行缩进2字符）"/>
    <w:basedOn w:val="1"/>
    <w:qFormat/>
    <w:uiPriority w:val="0"/>
    <w:pPr>
      <w:pBdr>
        <w:top w:val="none" w:color="000000" w:sz="0" w:space="0"/>
        <w:left w:val="none" w:color="000000" w:sz="0" w:space="0"/>
        <w:bottom w:val="none" w:color="000000" w:sz="0" w:space="0"/>
        <w:right w:val="none" w:color="000000" w:sz="0" w:space="0"/>
        <w:between w:val="none" w:color="000000" w:sz="0" w:space="0"/>
      </w:pBdr>
      <w:ind w:firstLine="480" w:firstLineChars="200"/>
    </w:pPr>
    <w:rPr>
      <w:rFonts w:ascii="Calibri" w:hAnsi="Calibri"/>
      <w:kern w:val="1"/>
      <w:szCs w:val="24"/>
    </w:rPr>
  </w:style>
  <w:style w:type="paragraph" w:customStyle="1" w:styleId="314">
    <w:name w:val="样式 10 磅"/>
    <w:next w:val="32"/>
    <w:qFormat/>
    <w:uiPriority w:val="0"/>
    <w:pPr>
      <w:jc w:val="both"/>
    </w:pPr>
    <w:rPr>
      <w:rFonts w:ascii="Calibri" w:hAnsi="Calibri" w:eastAsia="宋体" w:cs="宋体"/>
      <w:sz w:val="21"/>
      <w:szCs w:val="21"/>
      <w:lang w:val="en-US" w:eastAsia="zh-CN" w:bidi="ar-SA"/>
    </w:rPr>
  </w:style>
  <w:style w:type="paragraph" w:customStyle="1" w:styleId="315">
    <w:name w:val="样式 5 三号"/>
    <w:qFormat/>
    <w:uiPriority w:val="0"/>
    <w:pPr>
      <w:widowControl w:val="0"/>
      <w:jc w:val="both"/>
    </w:pPr>
    <w:rPr>
      <w:rFonts w:ascii="仿宋_GB2312" w:hAnsi="Times New Roman" w:eastAsia="仿宋_GB2312" w:cs="Times New Roman"/>
      <w:kern w:val="2"/>
      <w:sz w:val="32"/>
      <w:lang w:val="en-US" w:eastAsia="zh-CN" w:bidi="ar-SA"/>
    </w:rPr>
  </w:style>
  <w:style w:type="paragraph" w:customStyle="1" w:styleId="316">
    <w:name w:val="0正文"/>
    <w:basedOn w:val="1"/>
    <w:link w:val="317"/>
    <w:qFormat/>
    <w:uiPriority w:val="0"/>
    <w:pPr>
      <w:spacing w:line="360" w:lineRule="auto"/>
      <w:ind w:firstLine="560" w:firstLineChars="200"/>
    </w:pPr>
    <w:rPr>
      <w:rFonts w:ascii="仿宋_GB2312" w:hAnsi="Calibri" w:eastAsia="仿宋_GB2312"/>
      <w:kern w:val="0"/>
      <w:sz w:val="28"/>
      <w:szCs w:val="28"/>
    </w:rPr>
  </w:style>
  <w:style w:type="character" w:customStyle="1" w:styleId="317">
    <w:name w:val="0正文 Char"/>
    <w:link w:val="316"/>
    <w:qFormat/>
    <w:uiPriority w:val="0"/>
    <w:rPr>
      <w:rFonts w:ascii="仿宋_GB2312" w:hAnsi="Calibri" w:eastAsia="仿宋_GB2312" w:cs="Times New Roman"/>
      <w:kern w:val="0"/>
      <w:sz w:val="28"/>
      <w:szCs w:val="28"/>
    </w:rPr>
  </w:style>
  <w:style w:type="paragraph" w:customStyle="1" w:styleId="318">
    <w:name w:val="BodyText1I2"/>
    <w:basedOn w:val="319"/>
    <w:next w:val="320"/>
    <w:qFormat/>
    <w:uiPriority w:val="0"/>
    <w:pPr>
      <w:ind w:firstLine="420" w:firstLineChars="200"/>
    </w:pPr>
  </w:style>
  <w:style w:type="paragraph" w:customStyle="1" w:styleId="319">
    <w:name w:val="BodyTextIndent"/>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440" w:lineRule="exact"/>
      <w:ind w:firstLine="560"/>
      <w:textAlignment w:val="baseline"/>
    </w:pPr>
    <w:rPr>
      <w:rFonts w:ascii="仿宋_GB2312" w:hAnsi="_x000b_x000c_" w:eastAsia="仿宋_GB2312"/>
      <w:color w:val="000000"/>
      <w:kern w:val="1"/>
      <w:sz w:val="24"/>
      <w:szCs w:val="28"/>
    </w:rPr>
  </w:style>
  <w:style w:type="paragraph" w:customStyle="1" w:styleId="320">
    <w:name w:val="BodyText"/>
    <w:basedOn w:val="1"/>
    <w:next w:val="321"/>
    <w:qFormat/>
    <w:uiPriority w:val="0"/>
    <w:pPr>
      <w:pBdr>
        <w:top w:val="none" w:color="000000" w:sz="0" w:space="0"/>
        <w:left w:val="none" w:color="000000" w:sz="0" w:space="0"/>
        <w:bottom w:val="none" w:color="000000" w:sz="0" w:space="0"/>
        <w:right w:val="none" w:color="000000" w:sz="0" w:space="0"/>
        <w:between w:val="none" w:color="000000" w:sz="0" w:space="0"/>
      </w:pBdr>
      <w:spacing w:after="120"/>
      <w:textAlignment w:val="baseline"/>
    </w:pPr>
    <w:rPr>
      <w:kern w:val="1"/>
      <w:szCs w:val="24"/>
    </w:rPr>
  </w:style>
  <w:style w:type="paragraph" w:customStyle="1" w:styleId="321">
    <w:name w:val="BodyText1I"/>
    <w:basedOn w:val="320"/>
    <w:next w:val="1"/>
    <w:qFormat/>
    <w:uiPriority w:val="0"/>
    <w:pPr>
      <w:spacing w:line="259" w:lineRule="auto"/>
      <w:ind w:firstLine="420" w:firstLineChars="100"/>
    </w:pPr>
    <w:rPr>
      <w:rFonts w:ascii="Calibri"/>
      <w:sz w:val="24"/>
    </w:rPr>
  </w:style>
  <w:style w:type="character" w:customStyle="1" w:styleId="322">
    <w:name w:val="标题 3 字符"/>
    <w:qFormat/>
    <w:uiPriority w:val="0"/>
    <w:rPr>
      <w:b/>
      <w:bCs/>
      <w:sz w:val="32"/>
      <w:szCs w:val="32"/>
    </w:rPr>
  </w:style>
  <w:style w:type="character" w:customStyle="1" w:styleId="323">
    <w:name w:val="标题 4 字符"/>
    <w:qFormat/>
    <w:uiPriority w:val="0"/>
    <w:rPr>
      <w:rFonts w:ascii="Cambria" w:hAnsi="Cambria"/>
      <w:b/>
      <w:bCs/>
      <w:sz w:val="28"/>
      <w:szCs w:val="28"/>
    </w:rPr>
  </w:style>
  <w:style w:type="paragraph" w:customStyle="1" w:styleId="324">
    <w:name w:val="_Style 317"/>
    <w:basedOn w:val="1"/>
    <w:next w:val="68"/>
    <w:link w:val="325"/>
    <w:qFormat/>
    <w:uiPriority w:val="34"/>
    <w:pPr>
      <w:pBdr>
        <w:top w:val="none" w:color="000000" w:sz="0" w:space="0"/>
        <w:left w:val="none" w:color="000000" w:sz="0" w:space="0"/>
        <w:bottom w:val="none" w:color="000000" w:sz="0" w:space="0"/>
        <w:right w:val="none" w:color="000000" w:sz="0" w:space="0"/>
        <w:between w:val="none" w:color="000000" w:sz="0" w:space="0"/>
      </w:pBdr>
      <w:ind w:left="118"/>
    </w:pPr>
    <w:rPr>
      <w:rFonts w:ascii="宋体" w:hAnsi="宋体" w:cs="宋体"/>
      <w:kern w:val="1"/>
      <w:lang w:eastAsia="en-US" w:bidi="en-US"/>
    </w:rPr>
  </w:style>
  <w:style w:type="character" w:customStyle="1" w:styleId="325">
    <w:name w:val="列表段落 字符"/>
    <w:link w:val="324"/>
    <w:qFormat/>
    <w:uiPriority w:val="34"/>
    <w:rPr>
      <w:rFonts w:ascii="宋体" w:hAnsi="宋体" w:eastAsia="宋体" w:cs="宋体"/>
      <w:kern w:val="1"/>
      <w:szCs w:val="20"/>
      <w:lang w:eastAsia="en-US" w:bidi="en-US"/>
    </w:rPr>
  </w:style>
  <w:style w:type="character" w:customStyle="1" w:styleId="326">
    <w:name w:val="批注文字 字符"/>
    <w:semiHidden/>
    <w:qFormat/>
    <w:uiPriority w:val="99"/>
  </w:style>
  <w:style w:type="character" w:customStyle="1" w:styleId="327">
    <w:name w:val="正文文本 字符"/>
    <w:qFormat/>
    <w:uiPriority w:val="0"/>
    <w:rPr>
      <w:rFonts w:hint="default" w:ascii="Times New Roman" w:hAnsi="Times New Roman" w:eastAsia="宋体" w:cs="Times New Roman"/>
      <w:kern w:val="1"/>
      <w:sz w:val="21"/>
    </w:rPr>
  </w:style>
  <w:style w:type="character" w:customStyle="1" w:styleId="328">
    <w:name w:val="批注主题 字符"/>
    <w:semiHidden/>
    <w:qFormat/>
    <w:uiPriority w:val="99"/>
    <w:rPr>
      <w:b/>
      <w:bCs/>
    </w:rPr>
  </w:style>
  <w:style w:type="paragraph" w:customStyle="1" w:styleId="329">
    <w:name w:val="修订3"/>
    <w:unhideWhenUsed/>
    <w:qFormat/>
    <w:uiPriority w:val="99"/>
    <w:rPr>
      <w:rFonts w:ascii="Times New Roman" w:hAnsi="Times New Roman" w:eastAsia="宋体" w:cs="Times New Roman"/>
      <w:kern w:val="1"/>
      <w:sz w:val="21"/>
      <w:lang w:val="en-US" w:eastAsia="zh-CN" w:bidi="ar-SA"/>
    </w:rPr>
  </w:style>
  <w:style w:type="paragraph" w:customStyle="1" w:styleId="330">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31">
    <w:name w:val="font6"/>
    <w:basedOn w:val="1"/>
    <w:qFormat/>
    <w:uiPriority w:val="0"/>
    <w:pPr>
      <w:widowControl/>
      <w:spacing w:before="100" w:beforeAutospacing="1" w:after="100" w:afterAutospacing="1"/>
      <w:jc w:val="left"/>
    </w:pPr>
    <w:rPr>
      <w:rFonts w:ascii="宋体" w:hAnsi="宋体" w:cs="宋体"/>
      <w:color w:val="000000"/>
      <w:kern w:val="0"/>
      <w:szCs w:val="21"/>
    </w:rPr>
  </w:style>
  <w:style w:type="paragraph" w:customStyle="1" w:styleId="332">
    <w:name w:val="font7"/>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333">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仿宋_GB2312" w:hAnsi="宋体" w:eastAsia="仿宋_GB2312" w:cs="宋体"/>
      <w:b/>
      <w:bCs/>
      <w:kern w:val="0"/>
      <w:szCs w:val="21"/>
    </w:rPr>
  </w:style>
  <w:style w:type="paragraph" w:customStyle="1" w:styleId="334">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Cs w:val="21"/>
    </w:rPr>
  </w:style>
  <w:style w:type="paragraph" w:customStyle="1" w:styleId="335">
    <w:name w:val="00报告表格头"/>
    <w:basedOn w:val="1"/>
    <w:qFormat/>
    <w:uiPriority w:val="0"/>
    <w:pPr>
      <w:spacing w:line="300" w:lineRule="auto"/>
      <w:jc w:val="center"/>
    </w:pPr>
    <w:rPr>
      <w:rFonts w:ascii="宋体" w:hAnsi="宋体"/>
      <w:b/>
      <w:sz w:val="18"/>
      <w:szCs w:val="18"/>
    </w:rPr>
  </w:style>
  <w:style w:type="paragraph" w:customStyle="1" w:styleId="336">
    <w:name w:val="00报告表格"/>
    <w:basedOn w:val="1"/>
    <w:qFormat/>
    <w:uiPriority w:val="0"/>
    <w:pPr>
      <w:spacing w:line="300" w:lineRule="auto"/>
      <w:jc w:val="center"/>
    </w:pPr>
    <w:rPr>
      <w:rFonts w:ascii="宋体" w:hAnsi="宋体"/>
      <w:sz w:val="18"/>
      <w:szCs w:val="18"/>
    </w:rPr>
  </w:style>
  <w:style w:type="paragraph" w:customStyle="1" w:styleId="337">
    <w:name w:val="编号3"/>
    <w:basedOn w:val="1"/>
    <w:link w:val="338"/>
    <w:qFormat/>
    <w:uiPriority w:val="0"/>
    <w:pPr>
      <w:numPr>
        <w:ilvl w:val="0"/>
        <w:numId w:val="4"/>
      </w:numPr>
      <w:adjustRightInd w:val="0"/>
      <w:spacing w:line="360" w:lineRule="auto"/>
      <w:jc w:val="left"/>
    </w:pPr>
    <w:rPr>
      <w:rFonts w:ascii="Calibri" w:hAnsi="Calibri"/>
      <w:sz w:val="24"/>
      <w:szCs w:val="24"/>
    </w:rPr>
  </w:style>
  <w:style w:type="character" w:customStyle="1" w:styleId="338">
    <w:name w:val="编号3 Char"/>
    <w:link w:val="337"/>
    <w:qFormat/>
    <w:uiPriority w:val="0"/>
    <w:rPr>
      <w:rFonts w:ascii="Calibri" w:hAnsi="Calibri" w:eastAsia="宋体" w:cs="Times New Roman"/>
      <w:sz w:val="24"/>
      <w:szCs w:val="24"/>
    </w:rPr>
  </w:style>
  <w:style w:type="paragraph" w:customStyle="1" w:styleId="339">
    <w:name w:val="_Style 6"/>
    <w:basedOn w:val="1"/>
    <w:qFormat/>
    <w:uiPriority w:val="0"/>
    <w:pPr>
      <w:tabs>
        <w:tab w:val="left" w:pos="360"/>
      </w:tabs>
    </w:pPr>
    <w:rPr>
      <w:rFonts w:ascii="Calibri" w:hAnsi="Calibri"/>
      <w:szCs w:val="24"/>
    </w:rPr>
  </w:style>
  <w:style w:type="paragraph" w:customStyle="1" w:styleId="340">
    <w:name w:val="表格"/>
    <w:basedOn w:val="1"/>
    <w:qFormat/>
    <w:uiPriority w:val="0"/>
    <w:pPr>
      <w:widowControl/>
      <w:pBdr>
        <w:top w:val="none" w:color="000000" w:sz="0" w:space="0"/>
        <w:left w:val="none" w:color="000000" w:sz="0" w:space="0"/>
        <w:bottom w:val="none" w:color="000000" w:sz="0" w:space="0"/>
        <w:right w:val="none" w:color="000000" w:sz="0" w:space="0"/>
        <w:between w:val="none" w:color="000000" w:sz="0" w:space="0"/>
      </w:pBdr>
      <w:jc w:val="center"/>
    </w:pPr>
    <w:rPr>
      <w:rFonts w:ascii="宋体" w:hAnsi="宋体" w:cs="宋体"/>
      <w:bCs/>
      <w:color w:val="000000"/>
      <w:kern w:val="0"/>
    </w:rPr>
  </w:style>
  <w:style w:type="character" w:customStyle="1" w:styleId="341">
    <w:name w:val="action"/>
    <w:basedOn w:val="50"/>
    <w:uiPriority w:val="0"/>
    <w:rPr>
      <w:b/>
      <w:bCs/>
      <w:sz w:val="16"/>
      <w:szCs w:val="16"/>
      <w:shd w:val="clear" w:fill="FFFFFF"/>
    </w:rPr>
  </w:style>
  <w:style w:type="character" w:customStyle="1" w:styleId="342">
    <w:name w:val="l-btn-icon-right"/>
    <w:basedOn w:val="50"/>
    <w:uiPriority w:val="0"/>
  </w:style>
  <w:style w:type="character" w:customStyle="1" w:styleId="343">
    <w:name w:val="l-btn-text"/>
    <w:basedOn w:val="50"/>
    <w:uiPriority w:val="0"/>
    <w:rPr>
      <w:sz w:val="18"/>
      <w:szCs w:val="18"/>
    </w:rPr>
  </w:style>
  <w:style w:type="character" w:customStyle="1" w:styleId="344">
    <w:name w:val="l-btn-text1"/>
    <w:basedOn w:val="50"/>
    <w:uiPriority w:val="0"/>
  </w:style>
  <w:style w:type="character" w:customStyle="1" w:styleId="345">
    <w:name w:val="filename"/>
    <w:basedOn w:val="50"/>
    <w:uiPriority w:val="0"/>
    <w:rPr>
      <w:color w:val="777777"/>
      <w:sz w:val="16"/>
      <w:szCs w:val="16"/>
    </w:rPr>
  </w:style>
  <w:style w:type="character" w:customStyle="1" w:styleId="346">
    <w:name w:val="checked"/>
    <w:basedOn w:val="50"/>
    <w:uiPriority w:val="0"/>
  </w:style>
  <w:style w:type="character" w:customStyle="1" w:styleId="347">
    <w:name w:val="checked1"/>
    <w:basedOn w:val="50"/>
    <w:uiPriority w:val="0"/>
  </w:style>
  <w:style w:type="character" w:customStyle="1" w:styleId="348">
    <w:name w:val="l-btn-left"/>
    <w:basedOn w:val="50"/>
    <w:qFormat/>
    <w:uiPriority w:val="0"/>
  </w:style>
  <w:style w:type="character" w:customStyle="1" w:styleId="349">
    <w:name w:val="l-btn-left1"/>
    <w:basedOn w:val="50"/>
    <w:qFormat/>
    <w:uiPriority w:val="0"/>
  </w:style>
  <w:style w:type="character" w:customStyle="1" w:styleId="350">
    <w:name w:val="l-btn-left2"/>
    <w:basedOn w:val="50"/>
    <w:qFormat/>
    <w:uiPriority w:val="0"/>
  </w:style>
  <w:style w:type="character" w:customStyle="1" w:styleId="351">
    <w:name w:val="old"/>
    <w:basedOn w:val="50"/>
    <w:qFormat/>
    <w:uiPriority w:val="0"/>
    <w:rPr>
      <w:color w:val="999999"/>
    </w:rPr>
  </w:style>
  <w:style w:type="character" w:customStyle="1" w:styleId="352">
    <w:name w:val="hover3"/>
    <w:basedOn w:val="50"/>
    <w:qFormat/>
    <w:uiPriority w:val="0"/>
    <w:rPr>
      <w:shd w:val="clear" w:fill="EEEEEE"/>
    </w:rPr>
  </w:style>
  <w:style w:type="character" w:customStyle="1" w:styleId="353">
    <w:name w:val="hour_am"/>
    <w:basedOn w:val="50"/>
    <w:qFormat/>
    <w:uiPriority w:val="0"/>
  </w:style>
  <w:style w:type="character" w:customStyle="1" w:styleId="354">
    <w:name w:val="hour_pm"/>
    <w:basedOn w:val="50"/>
    <w:qFormat/>
    <w:uiPriority w:val="0"/>
  </w:style>
  <w:style w:type="character" w:customStyle="1" w:styleId="355">
    <w:name w:val="l-btn-icon-left"/>
    <w:basedOn w:val="50"/>
    <w:qFormat/>
    <w:uiPriority w:val="0"/>
  </w:style>
  <w:style w:type="character" w:customStyle="1" w:styleId="356">
    <w:name w:val="l-btn-empty"/>
    <w:basedOn w:val="50"/>
    <w:qFormat/>
    <w:uiPriority w:val="0"/>
  </w:style>
  <w:style w:type="paragraph" w:customStyle="1" w:styleId="357">
    <w:name w:val="_Style 356"/>
    <w:basedOn w:val="1"/>
    <w:next w:val="1"/>
    <w:qFormat/>
    <w:uiPriority w:val="0"/>
    <w:pPr>
      <w:pBdr>
        <w:bottom w:val="single" w:color="auto" w:sz="6" w:space="1"/>
      </w:pBdr>
      <w:jc w:val="center"/>
    </w:pPr>
    <w:rPr>
      <w:rFonts w:ascii="Arial" w:eastAsia="宋体"/>
      <w:vanish/>
      <w:sz w:val="16"/>
    </w:rPr>
  </w:style>
  <w:style w:type="paragraph" w:customStyle="1" w:styleId="358">
    <w:name w:val="_Style 357"/>
    <w:basedOn w:val="1"/>
    <w:next w:val="1"/>
    <w:qFormat/>
    <w:uiPriority w:val="0"/>
    <w:pPr>
      <w:pBdr>
        <w:top w:val="single" w:color="auto" w:sz="6" w:space="1"/>
      </w:pBdr>
      <w:jc w:val="center"/>
    </w:pPr>
    <w:rPr>
      <w:rFonts w:ascii="Arial" w:eastAsia="宋体"/>
      <w:vanish/>
      <w:sz w:val="16"/>
    </w:rPr>
  </w:style>
  <w:style w:type="character" w:customStyle="1" w:styleId="359">
    <w:name w:val="control-label9"/>
    <w:basedOn w:val="50"/>
    <w:qFormat/>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numbering" Target="numbering.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EA1607-83E8-44C2-B7A7-65CFF76EA685}">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61</Pages>
  <Words>5082</Words>
  <Characters>5749</Characters>
  <Lines>187</Lines>
  <Paragraphs>52</Paragraphs>
  <TotalTime>6</TotalTime>
  <ScaleCrop>false</ScaleCrop>
  <LinksUpToDate>false</LinksUpToDate>
  <CharactersWithSpaces>5814</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2025-03-07T08:58:00Z</dcterms:created>
  <dc:creator>未定义</dc:creator>
  <cp:lastModifiedBy>张颖颖</cp:lastModifiedBy>
  <dcterms:modified xsi:type="dcterms:W3CDTF">2025-10-28T02:05:44Z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eyJoZGlkIjoiMDc3YTNkNjY4NDM5NGVlOTc3ZmRiYTBkYTExNTkwYzUiLCJ1c2VySWQiOiIxMDcwMzM1ODgzIn0=</vt:lpwstr>
  </property>
  <property fmtid="{D5CDD505-2E9C-101B-9397-08002B2CF9AE}" pid="3" name="KSOProductBuildVer">
    <vt:lpwstr>2052-12.1.0.23125</vt:lpwstr>
  </property>
  <property fmtid="{D5CDD505-2E9C-101B-9397-08002B2CF9AE}" pid="4" name="ICV">
    <vt:lpwstr>AB88ED0EDE2148D09D1C2D0B43AEB411_13</vt:lpwstr>
  </property>
</Properties>
</file>