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1A9F8">
      <w:pPr>
        <w:rPr>
          <w:rFonts w:eastAsia="仿宋_GB2312"/>
          <w:color w:val="000000" w:themeColor="text1"/>
          <w:sz w:val="84"/>
          <w14:textFill>
            <w14:solidFill>
              <w14:schemeClr w14:val="tx1"/>
            </w14:solidFill>
          </w14:textFill>
        </w:rPr>
      </w:pPr>
    </w:p>
    <w:p w14:paraId="678DF5BF">
      <w:pPr>
        <w:ind w:right="105"/>
        <w:jc w:val="center"/>
        <w:rPr>
          <w:rFonts w:hint="eastAsia" w:ascii="宋体" w:hAnsi="宋体" w:eastAsia="宋体" w:cs="Times New Roman"/>
          <w:b/>
          <w:color w:val="000000" w:themeColor="text1"/>
          <w:spacing w:val="40"/>
          <w:w w:val="66"/>
          <w:sz w:val="60"/>
          <w:szCs w:val="60"/>
          <w14:textFill>
            <w14:solidFill>
              <w14:schemeClr w14:val="tx1"/>
            </w14:solidFill>
          </w14:textFill>
        </w:rPr>
      </w:pPr>
      <w:r>
        <w:rPr>
          <w:rFonts w:hint="eastAsia" w:ascii="宋体" w:hAnsi="宋体" w:cs="Times New Roman"/>
          <w:b/>
          <w:color w:val="000000" w:themeColor="text1"/>
          <w:spacing w:val="40"/>
          <w:w w:val="66"/>
          <w:sz w:val="60"/>
          <w:szCs w:val="60"/>
          <w:lang w:eastAsia="zh-CN"/>
          <w14:textFill>
            <w14:solidFill>
              <w14:schemeClr w14:val="tx1"/>
            </w14:solidFill>
          </w14:textFill>
        </w:rPr>
        <w:t>天津市公安局西青分局2026年度物业服务项目</w:t>
      </w:r>
      <w:r>
        <w:rPr>
          <w:rFonts w:hint="eastAsia" w:ascii="宋体" w:hAnsi="宋体" w:eastAsia="宋体" w:cs="Times New Roman"/>
          <w:b/>
          <w:color w:val="000000" w:themeColor="text1"/>
          <w:spacing w:val="40"/>
          <w:w w:val="66"/>
          <w:sz w:val="60"/>
          <w:szCs w:val="60"/>
          <w14:textFill>
            <w14:solidFill>
              <w14:schemeClr w14:val="tx1"/>
            </w14:solidFill>
          </w14:textFill>
        </w:rPr>
        <w:t>招标文件</w:t>
      </w:r>
    </w:p>
    <w:p w14:paraId="35709FBC">
      <w:pPr>
        <w:ind w:right="105"/>
        <w:jc w:val="right"/>
        <w:rPr>
          <w:rFonts w:eastAsia="黑体"/>
          <w:b/>
          <w:color w:val="000000" w:themeColor="text1"/>
          <w:spacing w:val="40"/>
          <w:w w:val="66"/>
          <w:sz w:val="60"/>
          <w:szCs w:val="60"/>
          <w14:textFill>
            <w14:solidFill>
              <w14:schemeClr w14:val="tx1"/>
            </w14:solidFill>
          </w14:textFill>
        </w:rPr>
      </w:pPr>
    </w:p>
    <w:p w14:paraId="33832FC4">
      <w:pPr>
        <w:ind w:right="1025"/>
        <w:jc w:val="center"/>
        <w:rPr>
          <w:rFonts w:eastAsia="黑体"/>
          <w:b/>
          <w:color w:val="000000" w:themeColor="text1"/>
          <w:spacing w:val="40"/>
          <w:w w:val="66"/>
          <w:sz w:val="60"/>
          <w:szCs w:val="60"/>
          <w14:textFill>
            <w14:solidFill>
              <w14:schemeClr w14:val="tx1"/>
            </w14:solidFill>
          </w14:textFill>
        </w:rPr>
      </w:pPr>
    </w:p>
    <w:p w14:paraId="02CC041D">
      <w:pPr>
        <w:jc w:val="center"/>
        <w:rPr>
          <w:rFonts w:eastAsia="黑体"/>
          <w:b/>
          <w:color w:val="000000" w:themeColor="text1"/>
          <w:spacing w:val="40"/>
          <w:w w:val="66"/>
          <w:sz w:val="15"/>
          <w:szCs w:val="15"/>
          <w14:textFill>
            <w14:solidFill>
              <w14:schemeClr w14:val="tx1"/>
            </w14:solidFill>
          </w14:textFill>
        </w:rPr>
      </w:pPr>
      <w:r>
        <w:rPr>
          <w:rFonts w:eastAsia="黑体"/>
          <w:b/>
          <w:color w:val="000000" w:themeColor="text1"/>
          <w:spacing w:val="40"/>
          <w:w w:val="66"/>
          <w:sz w:val="56"/>
          <w:szCs w:val="56"/>
          <w14:textFill>
            <w14:solidFill>
              <w14:schemeClr w14:val="tx1"/>
            </w14:solidFill>
          </w14:textFill>
        </w:rPr>
        <w:t xml:space="preserve">            </w:t>
      </w:r>
    </w:p>
    <w:p w14:paraId="5BBE5144">
      <w:pPr>
        <w:jc w:val="center"/>
        <w:rPr>
          <w:rFonts w:eastAsia="黑体"/>
          <w:color w:val="000000" w:themeColor="text1"/>
          <w:spacing w:val="40"/>
          <w:w w:val="66"/>
          <w:sz w:val="32"/>
          <w:szCs w:val="32"/>
          <w14:textFill>
            <w14:solidFill>
              <w14:schemeClr w14:val="tx1"/>
            </w14:solidFill>
          </w14:textFill>
        </w:rPr>
      </w:pPr>
      <w:r>
        <w:rPr>
          <w:rFonts w:eastAsia="黑体"/>
          <w:color w:val="000000" w:themeColor="text1"/>
          <w:spacing w:val="40"/>
          <w:w w:val="66"/>
          <w:sz w:val="32"/>
          <w:szCs w:val="32"/>
          <w14:textFill>
            <w14:solidFill>
              <w14:schemeClr w14:val="tx1"/>
            </w14:solidFill>
          </w14:textFill>
        </w:rPr>
        <w:t>（项目编号：</w:t>
      </w:r>
      <w:r>
        <w:rPr>
          <w:rFonts w:hint="eastAsia" w:eastAsia="黑体"/>
          <w:color w:val="000000" w:themeColor="text1"/>
          <w:spacing w:val="40"/>
          <w:w w:val="66"/>
          <w:sz w:val="32"/>
          <w:szCs w:val="32"/>
          <w:lang w:eastAsia="zh-CN"/>
          <w14:textFill>
            <w14:solidFill>
              <w14:schemeClr w14:val="tx1"/>
            </w14:solidFill>
          </w14:textFill>
        </w:rPr>
        <w:t>TJXQ-2025-D-0029</w:t>
      </w:r>
      <w:r>
        <w:rPr>
          <w:rFonts w:eastAsia="黑体"/>
          <w:color w:val="000000" w:themeColor="text1"/>
          <w:spacing w:val="40"/>
          <w:w w:val="66"/>
          <w:sz w:val="32"/>
          <w:szCs w:val="32"/>
          <w14:textFill>
            <w14:solidFill>
              <w14:schemeClr w14:val="tx1"/>
            </w14:solidFill>
          </w14:textFill>
        </w:rPr>
        <w:t>）</w:t>
      </w:r>
    </w:p>
    <w:p w14:paraId="3276D877">
      <w:pPr>
        <w:rPr>
          <w:color w:val="000000" w:themeColor="text1"/>
          <w:sz w:val="40"/>
          <w14:textFill>
            <w14:solidFill>
              <w14:schemeClr w14:val="tx1"/>
            </w14:solidFill>
          </w14:textFill>
        </w:rPr>
      </w:pPr>
    </w:p>
    <w:p w14:paraId="61BD20CA">
      <w:pPr>
        <w:rPr>
          <w:color w:val="000000" w:themeColor="text1"/>
          <w:sz w:val="36"/>
          <w14:textFill>
            <w14:solidFill>
              <w14:schemeClr w14:val="tx1"/>
            </w14:solidFill>
          </w14:textFill>
        </w:rPr>
      </w:pPr>
    </w:p>
    <w:p w14:paraId="28B86471">
      <w:pPr>
        <w:rPr>
          <w:color w:val="000000" w:themeColor="text1"/>
          <w:sz w:val="36"/>
          <w14:textFill>
            <w14:solidFill>
              <w14:schemeClr w14:val="tx1"/>
            </w14:solidFill>
          </w14:textFill>
        </w:rPr>
      </w:pPr>
    </w:p>
    <w:p w14:paraId="0FFF5302">
      <w:pPr>
        <w:rPr>
          <w:color w:val="000000" w:themeColor="text1"/>
          <w:sz w:val="36"/>
          <w14:textFill>
            <w14:solidFill>
              <w14:schemeClr w14:val="tx1"/>
            </w14:solidFill>
          </w14:textFill>
        </w:rPr>
      </w:pPr>
    </w:p>
    <w:p w14:paraId="4A8FD161">
      <w:pPr>
        <w:rPr>
          <w:color w:val="000000" w:themeColor="text1"/>
          <w:sz w:val="36"/>
          <w14:textFill>
            <w14:solidFill>
              <w14:schemeClr w14:val="tx1"/>
            </w14:solidFill>
          </w14:textFill>
        </w:rPr>
      </w:pPr>
    </w:p>
    <w:p w14:paraId="1CD165FD">
      <w:pPr>
        <w:rPr>
          <w:color w:val="000000" w:themeColor="text1"/>
          <w:sz w:val="36"/>
          <w14:textFill>
            <w14:solidFill>
              <w14:schemeClr w14:val="tx1"/>
            </w14:solidFill>
          </w14:textFill>
        </w:rPr>
      </w:pPr>
    </w:p>
    <w:p w14:paraId="0812F725">
      <w:pPr>
        <w:rPr>
          <w:color w:val="000000" w:themeColor="text1"/>
          <w:sz w:val="36"/>
          <w14:textFill>
            <w14:solidFill>
              <w14:schemeClr w14:val="tx1"/>
            </w14:solidFill>
          </w14:textFill>
        </w:rPr>
      </w:pPr>
    </w:p>
    <w:p w14:paraId="69C887E5">
      <w:pPr>
        <w:rPr>
          <w:color w:val="000000" w:themeColor="text1"/>
          <w:sz w:val="36"/>
          <w14:textFill>
            <w14:solidFill>
              <w14:schemeClr w14:val="tx1"/>
            </w14:solidFill>
          </w14:textFill>
        </w:rPr>
      </w:pPr>
    </w:p>
    <w:p w14:paraId="4B21DA2C">
      <w:pPr>
        <w:rPr>
          <w:rFonts w:eastAsia="黑体"/>
          <w:color w:val="000000" w:themeColor="text1"/>
          <w:spacing w:val="20"/>
          <w:w w:val="66"/>
          <w:sz w:val="44"/>
          <w:szCs w:val="44"/>
          <w14:textFill>
            <w14:solidFill>
              <w14:schemeClr w14:val="tx1"/>
            </w14:solidFill>
          </w14:textFill>
        </w:rPr>
      </w:pPr>
    </w:p>
    <w:p w14:paraId="1D9D1D84">
      <w:pPr>
        <w:ind w:firstLine="2826" w:firstLineChars="900"/>
        <w:rPr>
          <w:rFonts w:hint="eastAsia" w:eastAsia="黑体"/>
          <w:color w:val="000000" w:themeColor="text1"/>
          <w:spacing w:val="20"/>
          <w:w w:val="66"/>
          <w:sz w:val="44"/>
          <w:szCs w:val="44"/>
          <w:lang w:eastAsia="zh-CN"/>
          <w14:textFill>
            <w14:solidFill>
              <w14:schemeClr w14:val="tx1"/>
            </w14:solidFill>
          </w14:textFill>
        </w:rPr>
      </w:pPr>
      <w:r>
        <w:rPr>
          <w:rFonts w:eastAsia="黑体"/>
          <w:color w:val="000000" w:themeColor="text1"/>
          <w:spacing w:val="20"/>
          <w:w w:val="66"/>
          <w:sz w:val="44"/>
          <w:szCs w:val="44"/>
          <w14:textFill>
            <w14:solidFill>
              <w14:schemeClr w14:val="tx1"/>
            </w14:solidFill>
          </w14:textFill>
        </w:rPr>
        <w:t>天津市</w:t>
      </w:r>
      <w:r>
        <w:rPr>
          <w:rFonts w:hint="eastAsia" w:eastAsia="黑体"/>
          <w:color w:val="000000" w:themeColor="text1"/>
          <w:spacing w:val="20"/>
          <w:w w:val="66"/>
          <w:sz w:val="44"/>
          <w:szCs w:val="44"/>
          <w:lang w:eastAsia="zh-CN"/>
          <w14:textFill>
            <w14:solidFill>
              <w14:schemeClr w14:val="tx1"/>
            </w14:solidFill>
          </w14:textFill>
        </w:rPr>
        <w:t>西青区财政服务中心</w:t>
      </w:r>
    </w:p>
    <w:p w14:paraId="145B8F01">
      <w:pPr>
        <w:tabs>
          <w:tab w:val="left" w:pos="3281"/>
          <w:tab w:val="center" w:pos="4711"/>
        </w:tabs>
        <w:jc w:val="center"/>
        <w:rPr>
          <w:rFonts w:eastAsia="仿宋_GB2312"/>
          <w:b/>
          <w:bCs/>
          <w:color w:val="000000" w:themeColor="text1"/>
          <w:kern w:val="0"/>
          <w:sz w:val="44"/>
          <w:szCs w:val="44"/>
          <w14:textFill>
            <w14:solidFill>
              <w14:schemeClr w14:val="tx1"/>
            </w14:solidFill>
          </w14:textFill>
        </w:rPr>
      </w:pPr>
      <w:r>
        <w:rPr>
          <w:rFonts w:hint="eastAsia" w:eastAsia="仿宋_GB2312"/>
          <w:b/>
          <w:bCs/>
          <w:color w:val="000000" w:themeColor="text1"/>
          <w:kern w:val="0"/>
          <w:sz w:val="44"/>
          <w:szCs w:val="44"/>
          <w:lang w:val="en-US" w:eastAsia="zh-CN"/>
          <w14:textFill>
            <w14:solidFill>
              <w14:schemeClr w14:val="tx1"/>
            </w14:solidFill>
          </w14:textFill>
        </w:rPr>
        <w:t xml:space="preserve">   </w:t>
      </w:r>
      <w:r>
        <w:rPr>
          <w:rFonts w:eastAsia="仿宋_GB2312"/>
          <w:b/>
          <w:bCs/>
          <w:color w:val="000000" w:themeColor="text1"/>
          <w:kern w:val="0"/>
          <w:sz w:val="44"/>
          <w:szCs w:val="44"/>
          <w14:textFill>
            <w14:solidFill>
              <w14:schemeClr w14:val="tx1"/>
            </w14:solidFill>
          </w14:textFill>
        </w:rPr>
        <w:t>202</w:t>
      </w:r>
      <w:r>
        <w:rPr>
          <w:rFonts w:hint="eastAsia" w:eastAsia="仿宋_GB2312"/>
          <w:b/>
          <w:bCs/>
          <w:color w:val="000000" w:themeColor="text1"/>
          <w:kern w:val="0"/>
          <w:sz w:val="44"/>
          <w:szCs w:val="44"/>
          <w14:textFill>
            <w14:solidFill>
              <w14:schemeClr w14:val="tx1"/>
            </w14:solidFill>
          </w14:textFill>
        </w:rPr>
        <w:t>5</w:t>
      </w:r>
      <w:r>
        <w:rPr>
          <w:rFonts w:eastAsia="仿宋_GB2312"/>
          <w:b/>
          <w:bCs/>
          <w:color w:val="000000" w:themeColor="text1"/>
          <w:kern w:val="0"/>
          <w:sz w:val="44"/>
          <w:szCs w:val="44"/>
          <w14:textFill>
            <w14:solidFill>
              <w14:schemeClr w14:val="tx1"/>
            </w14:solidFill>
          </w14:textFill>
        </w:rPr>
        <w:t>.</w:t>
      </w:r>
      <w:r>
        <w:rPr>
          <w:rFonts w:hint="eastAsia" w:eastAsia="仿宋_GB2312"/>
          <w:b/>
          <w:bCs/>
          <w:color w:val="000000" w:themeColor="text1"/>
          <w:kern w:val="0"/>
          <w:sz w:val="44"/>
          <w:szCs w:val="44"/>
          <w:lang w:val="en-US" w:eastAsia="zh-CN"/>
          <w14:textFill>
            <w14:solidFill>
              <w14:schemeClr w14:val="tx1"/>
            </w14:solidFill>
          </w14:textFill>
        </w:rPr>
        <w:t>10</w:t>
      </w:r>
      <w:r>
        <w:rPr>
          <w:rFonts w:eastAsia="仿宋_GB2312"/>
          <w:b/>
          <w:bCs/>
          <w:color w:val="000000" w:themeColor="text1"/>
          <w:kern w:val="0"/>
          <w:sz w:val="44"/>
          <w:szCs w:val="44"/>
          <w14:textFill>
            <w14:solidFill>
              <w14:schemeClr w14:val="tx1"/>
            </w14:solidFill>
          </w14:textFill>
        </w:rPr>
        <w:t xml:space="preserve"> </w:t>
      </w:r>
    </w:p>
    <w:p w14:paraId="510958A9">
      <w:pPr>
        <w:widowControl/>
        <w:jc w:val="left"/>
        <w:rPr>
          <w:rFonts w:eastAsia="仿宋_GB2312"/>
          <w:b/>
          <w:bCs/>
          <w:color w:val="000000" w:themeColor="text1"/>
          <w:kern w:val="0"/>
          <w:sz w:val="44"/>
          <w:szCs w:val="44"/>
          <w14:textFill>
            <w14:solidFill>
              <w14:schemeClr w14:val="tx1"/>
            </w14:solidFill>
          </w14:textFill>
        </w:rPr>
      </w:pPr>
    </w:p>
    <w:p w14:paraId="4F6D8663">
      <w:pPr>
        <w:ind w:firstLine="408" w:firstLineChars="100"/>
        <w:jc w:val="center"/>
        <w:rPr>
          <w:b/>
          <w:color w:val="000000" w:themeColor="text1"/>
          <w:spacing w:val="20"/>
          <w:w w:val="80"/>
          <w:sz w:val="48"/>
          <w:szCs w:val="48"/>
          <w14:textFill>
            <w14:solidFill>
              <w14:schemeClr w14:val="tx1"/>
            </w14:solidFill>
          </w14:textFill>
        </w:rPr>
        <w:sectPr>
          <w:headerReference r:id="rId5" w:type="default"/>
          <w:pgSz w:w="11906" w:h="16838"/>
          <w:pgMar w:top="1440" w:right="1797" w:bottom="1440" w:left="1797" w:header="851" w:footer="992" w:gutter="0"/>
          <w:pgNumType w:start="1"/>
          <w:cols w:space="425" w:num="1"/>
          <w:docGrid w:type="linesAndChars" w:linePitch="285" w:charSpace="-3449"/>
        </w:sectPr>
      </w:pPr>
    </w:p>
    <w:p w14:paraId="74D0A1EF">
      <w:pPr>
        <w:ind w:firstLine="408" w:firstLineChars="100"/>
        <w:jc w:val="center"/>
        <w:rPr>
          <w:b/>
          <w:color w:val="000000" w:themeColor="text1"/>
          <w:spacing w:val="20"/>
          <w:w w:val="80"/>
          <w:sz w:val="48"/>
          <w:szCs w:val="48"/>
          <w14:textFill>
            <w14:solidFill>
              <w14:schemeClr w14:val="tx1"/>
            </w14:solidFill>
          </w14:textFill>
        </w:rPr>
      </w:pPr>
      <w:r>
        <w:rPr>
          <w:b/>
          <w:color w:val="000000" w:themeColor="text1"/>
          <w:spacing w:val="20"/>
          <w:w w:val="80"/>
          <w:sz w:val="48"/>
          <w:szCs w:val="48"/>
          <w14:textFill>
            <w14:solidFill>
              <w14:schemeClr w14:val="tx1"/>
            </w14:solidFill>
          </w14:textFill>
        </w:rPr>
        <w:t>目  录</w:t>
      </w:r>
    </w:p>
    <w:p w14:paraId="49E1B0A6">
      <w:pPr>
        <w:spacing w:line="560" w:lineRule="exact"/>
        <w:ind w:right="-141" w:rightChars="-73"/>
        <w:rPr>
          <w:b/>
          <w:color w:val="000000" w:themeColor="text1"/>
          <w:sz w:val="24"/>
          <w14:textFill>
            <w14:solidFill>
              <w14:schemeClr w14:val="tx1"/>
            </w14:solidFill>
          </w14:textFill>
        </w:rPr>
      </w:pPr>
      <w:r>
        <w:rPr>
          <w:b/>
          <w:color w:val="000000" w:themeColor="text1"/>
          <w:sz w:val="24"/>
          <w14:textFill>
            <w14:solidFill>
              <w14:schemeClr w14:val="tx1"/>
            </w14:solidFill>
          </w14:textFill>
        </w:rPr>
        <w:t>第一部分  投标邀请函</w:t>
      </w:r>
    </w:p>
    <w:p w14:paraId="033D10A7">
      <w:pPr>
        <w:spacing w:line="560" w:lineRule="exact"/>
        <w:ind w:right="-141" w:rightChars="-73"/>
        <w:rPr>
          <w:b/>
          <w:color w:val="000000" w:themeColor="text1"/>
          <w:sz w:val="24"/>
          <w14:textFill>
            <w14:solidFill>
              <w14:schemeClr w14:val="tx1"/>
            </w14:solidFill>
          </w14:textFill>
        </w:rPr>
      </w:pPr>
    </w:p>
    <w:p w14:paraId="5E29725F">
      <w:pPr>
        <w:spacing w:line="560" w:lineRule="exact"/>
        <w:ind w:right="-141" w:rightChars="-73"/>
        <w:rPr>
          <w:b/>
          <w:color w:val="000000" w:themeColor="text1"/>
          <w:sz w:val="24"/>
          <w14:textFill>
            <w14:solidFill>
              <w14:schemeClr w14:val="tx1"/>
            </w14:solidFill>
          </w14:textFill>
        </w:rPr>
      </w:pPr>
      <w:r>
        <w:rPr>
          <w:b/>
          <w:color w:val="000000" w:themeColor="text1"/>
          <w:sz w:val="24"/>
          <w14:textFill>
            <w14:solidFill>
              <w14:schemeClr w14:val="tx1"/>
            </w14:solidFill>
          </w14:textFill>
        </w:rPr>
        <w:t>第二部分  招标项目要求</w:t>
      </w:r>
    </w:p>
    <w:p w14:paraId="1D120661">
      <w:pPr>
        <w:spacing w:line="560" w:lineRule="exact"/>
        <w:ind w:right="-141" w:rightChars="-73"/>
        <w:rPr>
          <w:b/>
          <w:color w:val="000000" w:themeColor="text1"/>
          <w:sz w:val="24"/>
          <w14:textFill>
            <w14:solidFill>
              <w14:schemeClr w14:val="tx1"/>
            </w14:solidFill>
          </w14:textFill>
        </w:rPr>
      </w:pPr>
    </w:p>
    <w:p w14:paraId="04666902">
      <w:pPr>
        <w:spacing w:line="560" w:lineRule="exact"/>
        <w:ind w:right="-141" w:rightChars="-73"/>
        <w:rPr>
          <w:b/>
          <w:color w:val="000000" w:themeColor="text1"/>
          <w:sz w:val="24"/>
          <w14:textFill>
            <w14:solidFill>
              <w14:schemeClr w14:val="tx1"/>
            </w14:solidFill>
          </w14:textFill>
        </w:rPr>
      </w:pPr>
      <w:r>
        <w:rPr>
          <w:b/>
          <w:color w:val="000000" w:themeColor="text1"/>
          <w:sz w:val="24"/>
          <w14:textFill>
            <w14:solidFill>
              <w14:schemeClr w14:val="tx1"/>
            </w14:solidFill>
          </w14:textFill>
        </w:rPr>
        <w:t>第三部分  投标须知</w:t>
      </w:r>
    </w:p>
    <w:p w14:paraId="439FF06A">
      <w:pPr>
        <w:spacing w:line="560" w:lineRule="exact"/>
        <w:ind w:right="-141" w:rightChars="-73"/>
        <w:rPr>
          <w:color w:val="000000" w:themeColor="text1"/>
          <w:sz w:val="24"/>
          <w14:textFill>
            <w14:solidFill>
              <w14:schemeClr w14:val="tx1"/>
            </w14:solidFill>
          </w14:textFill>
        </w:rPr>
      </w:pPr>
    </w:p>
    <w:p w14:paraId="22BD3DFA">
      <w:pPr>
        <w:spacing w:line="560" w:lineRule="exact"/>
        <w:rPr>
          <w:b/>
          <w:color w:val="000000" w:themeColor="text1"/>
          <w:sz w:val="24"/>
          <w14:textFill>
            <w14:solidFill>
              <w14:schemeClr w14:val="tx1"/>
            </w14:solidFill>
          </w14:textFill>
        </w:rPr>
      </w:pPr>
      <w:r>
        <w:rPr>
          <w:b/>
          <w:color w:val="000000" w:themeColor="text1"/>
          <w:sz w:val="24"/>
          <w14:textFill>
            <w14:solidFill>
              <w14:schemeClr w14:val="tx1"/>
            </w14:solidFill>
          </w14:textFill>
        </w:rPr>
        <w:t>第四部分  合同条款</w:t>
      </w:r>
    </w:p>
    <w:p w14:paraId="05209151">
      <w:pPr>
        <w:spacing w:line="560" w:lineRule="exact"/>
        <w:rPr>
          <w:color w:val="000000" w:themeColor="text1"/>
          <w:sz w:val="24"/>
          <w14:textFill>
            <w14:solidFill>
              <w14:schemeClr w14:val="tx1"/>
            </w14:solidFill>
          </w14:textFill>
        </w:rPr>
      </w:pPr>
    </w:p>
    <w:p w14:paraId="7EE7EE86">
      <w:pPr>
        <w:spacing w:line="560" w:lineRule="exact"/>
        <w:rPr>
          <w:color w:val="000000" w:themeColor="text1"/>
          <w:sz w:val="24"/>
          <w14:textFill>
            <w14:solidFill>
              <w14:schemeClr w14:val="tx1"/>
            </w14:solidFill>
          </w14:textFill>
        </w:rPr>
      </w:pPr>
      <w:r>
        <w:rPr>
          <w:b/>
          <w:color w:val="000000" w:themeColor="text1"/>
          <w:sz w:val="24"/>
          <w14:textFill>
            <w14:solidFill>
              <w14:schemeClr w14:val="tx1"/>
            </w14:solidFill>
          </w14:textFill>
        </w:rPr>
        <w:t>第五部分  投标文件格式</w:t>
      </w:r>
    </w:p>
    <w:p w14:paraId="027EADD8">
      <w:pPr>
        <w:rPr>
          <w:color w:val="000000" w:themeColor="text1"/>
          <w:sz w:val="24"/>
          <w14:textFill>
            <w14:solidFill>
              <w14:schemeClr w14:val="tx1"/>
            </w14:solidFill>
          </w14:textFill>
        </w:rPr>
      </w:pPr>
    </w:p>
    <w:p w14:paraId="2ECB2150">
      <w:pPr>
        <w:rPr>
          <w:color w:val="000000" w:themeColor="text1"/>
          <w:sz w:val="24"/>
          <w14:textFill>
            <w14:solidFill>
              <w14:schemeClr w14:val="tx1"/>
            </w14:solidFill>
          </w14:textFill>
        </w:rPr>
      </w:pPr>
    </w:p>
    <w:p w14:paraId="7FB2A0B0">
      <w:pPr>
        <w:rPr>
          <w:color w:val="000000" w:themeColor="text1"/>
          <w:sz w:val="24"/>
          <w14:textFill>
            <w14:solidFill>
              <w14:schemeClr w14:val="tx1"/>
            </w14:solidFill>
          </w14:textFill>
        </w:rPr>
      </w:pPr>
    </w:p>
    <w:p w14:paraId="21F23C90">
      <w:pPr>
        <w:rPr>
          <w:color w:val="000000" w:themeColor="text1"/>
          <w:sz w:val="24"/>
          <w14:textFill>
            <w14:solidFill>
              <w14:schemeClr w14:val="tx1"/>
            </w14:solidFill>
          </w14:textFill>
        </w:rPr>
      </w:pPr>
    </w:p>
    <w:p w14:paraId="5F0C706B">
      <w:pPr>
        <w:rPr>
          <w:color w:val="000000" w:themeColor="text1"/>
          <w:sz w:val="24"/>
          <w14:textFill>
            <w14:solidFill>
              <w14:schemeClr w14:val="tx1"/>
            </w14:solidFill>
          </w14:textFill>
        </w:rPr>
      </w:pPr>
    </w:p>
    <w:p w14:paraId="24E64B14">
      <w:pPr>
        <w:rPr>
          <w:color w:val="000000" w:themeColor="text1"/>
          <w:sz w:val="24"/>
          <w14:textFill>
            <w14:solidFill>
              <w14:schemeClr w14:val="tx1"/>
            </w14:solidFill>
          </w14:textFill>
        </w:rPr>
      </w:pPr>
    </w:p>
    <w:p w14:paraId="1C20CD5B">
      <w:pPr>
        <w:rPr>
          <w:b/>
          <w:color w:val="000000" w:themeColor="text1"/>
          <w14:textFill>
            <w14:solidFill>
              <w14:schemeClr w14:val="tx1"/>
            </w14:solidFill>
          </w14:textFill>
        </w:rPr>
      </w:pPr>
    </w:p>
    <w:p w14:paraId="62056593">
      <w:pPr>
        <w:pStyle w:val="35"/>
        <w:rPr>
          <w:rFonts w:ascii="Times New Roman" w:hAnsi="Times New Roman"/>
          <w:color w:val="000000" w:themeColor="text1"/>
          <w14:textFill>
            <w14:solidFill>
              <w14:schemeClr w14:val="tx1"/>
            </w14:solidFill>
          </w14:textFill>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2A7A5829">
      <w:pPr>
        <w:pStyle w:val="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第一部分  投标邀请函</w:t>
      </w:r>
      <w:bookmarkEnd w:id="0"/>
    </w:p>
    <w:p w14:paraId="08B02ACF">
      <w:pPr>
        <w:pStyle w:val="61"/>
        <w:spacing w:line="360" w:lineRule="auto"/>
        <w:ind w:firstLine="480" w:firstLineChars="200"/>
        <w:jc w:val="both"/>
        <w:rPr>
          <w:rFonts w:ascii="Times New Roman" w:hAnsi="Times New Roman" w:cs="Times New Roman" w:eastAsiaTheme="minorEastAsia"/>
          <w:color w:val="000000" w:themeColor="text1"/>
          <w:szCs w:val="32"/>
          <w14:textFill>
            <w14:solidFill>
              <w14:schemeClr w14:val="tx1"/>
            </w14:solidFill>
          </w14:textFill>
        </w:rPr>
      </w:pPr>
      <w:r>
        <w:rPr>
          <w:rFonts w:ascii="Times New Roman" w:hAnsi="Times New Roman" w:cs="Times New Roman" w:eastAsiaTheme="minorEastAsia"/>
          <w:color w:val="000000" w:themeColor="text1"/>
          <w:szCs w:val="32"/>
          <w14:textFill>
            <w14:solidFill>
              <w14:schemeClr w14:val="tx1"/>
            </w14:solidFill>
          </w14:textFill>
        </w:rPr>
        <w:t>受</w:t>
      </w:r>
      <w:r>
        <w:rPr>
          <w:rFonts w:hint="eastAsia" w:ascii="Times New Roman" w:hAnsi="Times New Roman" w:cs="Times New Roman" w:eastAsiaTheme="minorEastAsia"/>
          <w:color w:val="000000" w:themeColor="text1"/>
          <w:szCs w:val="32"/>
          <w:lang w:eastAsia="zh-CN"/>
          <w14:textFill>
            <w14:solidFill>
              <w14:schemeClr w14:val="tx1"/>
            </w14:solidFill>
          </w14:textFill>
        </w:rPr>
        <w:t>天津市公安局西青分局</w:t>
      </w:r>
      <w:r>
        <w:rPr>
          <w:rFonts w:ascii="Times New Roman" w:hAnsi="Times New Roman" w:cs="Times New Roman" w:eastAsiaTheme="minorEastAsia"/>
          <w:color w:val="000000" w:themeColor="text1"/>
          <w:szCs w:val="32"/>
          <w14:textFill>
            <w14:solidFill>
              <w14:schemeClr w14:val="tx1"/>
            </w14:solidFill>
          </w14:textFill>
        </w:rPr>
        <w:t>委托，天津市</w:t>
      </w:r>
      <w:r>
        <w:rPr>
          <w:rFonts w:hint="eastAsia" w:ascii="Times New Roman" w:hAnsi="Times New Roman" w:cs="Times New Roman" w:eastAsiaTheme="minorEastAsia"/>
          <w:color w:val="000000" w:themeColor="text1"/>
          <w:szCs w:val="32"/>
          <w14:textFill>
            <w14:solidFill>
              <w14:schemeClr w14:val="tx1"/>
            </w14:solidFill>
          </w14:textFill>
        </w:rPr>
        <w:t>西青区</w:t>
      </w:r>
      <w:r>
        <w:rPr>
          <w:rFonts w:ascii="Times New Roman" w:hAnsi="Times New Roman" w:cs="Times New Roman" w:eastAsiaTheme="minorEastAsia"/>
          <w:color w:val="000000" w:themeColor="text1"/>
          <w:szCs w:val="32"/>
          <w14:textFill>
            <w14:solidFill>
              <w14:schemeClr w14:val="tx1"/>
            </w14:solidFill>
          </w14:textFill>
        </w:rPr>
        <w:t>政府采购中心将以公开招标方式，对</w:t>
      </w:r>
      <w:r>
        <w:rPr>
          <w:rFonts w:hint="eastAsia" w:ascii="Times New Roman" w:hAnsi="Times New Roman" w:cs="Times New Roman" w:eastAsiaTheme="minorEastAsia"/>
          <w:color w:val="000000" w:themeColor="text1"/>
          <w:szCs w:val="32"/>
          <w:lang w:eastAsia="zh-CN"/>
          <w14:textFill>
            <w14:solidFill>
              <w14:schemeClr w14:val="tx1"/>
            </w14:solidFill>
          </w14:textFill>
        </w:rPr>
        <w:t>天津市公安局西青分局2026年度物业服务项目</w:t>
      </w:r>
      <w:r>
        <w:rPr>
          <w:rFonts w:ascii="Times New Roman" w:hAnsi="Times New Roman" w:cs="Times New Roman" w:eastAsiaTheme="minorEastAsia"/>
          <w:color w:val="000000" w:themeColor="text1"/>
          <w:szCs w:val="32"/>
          <w14:textFill>
            <w14:solidFill>
              <w14:schemeClr w14:val="tx1"/>
            </w14:solidFill>
          </w14:textFill>
        </w:rPr>
        <w:t>实施政府采购。现欢迎合格的供应商参加投标。</w:t>
      </w:r>
    </w:p>
    <w:p w14:paraId="63FEC123">
      <w:pPr>
        <w:pStyle w:val="61"/>
        <w:spacing w:line="360" w:lineRule="auto"/>
        <w:ind w:firstLine="480" w:firstLineChars="200"/>
        <w:jc w:val="both"/>
        <w:rPr>
          <w:rFonts w:ascii="Times New Roman" w:hAnsi="Times New Roman" w:eastAsia="宋体" w:cs="Times New Roman"/>
          <w:color w:val="000000" w:themeColor="text1"/>
          <w:szCs w:val="32"/>
          <w14:textFill>
            <w14:solidFill>
              <w14:schemeClr w14:val="tx1"/>
            </w14:solidFill>
          </w14:textFill>
        </w:rPr>
      </w:pPr>
      <w:r>
        <w:rPr>
          <w:rFonts w:hint="eastAsia" w:ascii="Times New Roman" w:hAnsi="Times New Roman" w:eastAsia="宋体" w:cs="Times New Roman"/>
          <w:color w:val="000000" w:themeColor="text1"/>
          <w:szCs w:val="32"/>
          <w14:textFill>
            <w14:solidFill>
              <w14:schemeClr w14:val="tx1"/>
            </w14:solidFill>
          </w14:textFill>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16D80A3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一、项目名称和编号</w:t>
      </w:r>
    </w:p>
    <w:p w14:paraId="6F019E5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（一）项目名称：</w:t>
      </w:r>
      <w:r>
        <w:rPr>
          <w:rFonts w:hint="eastAsia" w:ascii="Times New Roman" w:hAnsi="Times New Roman" w:eastAsia="宋体" w:cs="Times New Roman"/>
          <w:color w:val="000000" w:themeColor="text1"/>
          <w:lang w:eastAsia="zh-CN"/>
          <w14:textFill>
            <w14:solidFill>
              <w14:schemeClr w14:val="tx1"/>
            </w14:solidFill>
          </w14:textFill>
        </w:rPr>
        <w:t>天津市公安局西青分局2026年度物业服务项目</w:t>
      </w:r>
      <w:r>
        <w:rPr>
          <w:rFonts w:ascii="Times New Roman" w:hAnsi="Times New Roman" w:eastAsia="宋体" w:cs="Times New Roman"/>
          <w:color w:val="000000" w:themeColor="text1"/>
          <w14:textFill>
            <w14:solidFill>
              <w14:schemeClr w14:val="tx1"/>
            </w14:solidFill>
          </w14:textFill>
        </w:rPr>
        <w:t xml:space="preserve">  </w:t>
      </w:r>
    </w:p>
    <w:p w14:paraId="2EE4879F">
      <w:pPr>
        <w:pStyle w:val="61"/>
        <w:spacing w:line="360" w:lineRule="auto"/>
        <w:ind w:firstLine="480" w:firstLineChars="200"/>
        <w:jc w:val="both"/>
        <w:rPr>
          <w:rFonts w:hint="eastAsia" w:ascii="Times New Roman" w:hAnsi="Times New Roman" w:eastAsia="宋体" w:cs="Times New Roman"/>
          <w:color w:val="000000" w:themeColor="text1"/>
          <w:lang w:eastAsia="zh-CN"/>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（二）项目编号：</w:t>
      </w:r>
      <w:r>
        <w:rPr>
          <w:rFonts w:hint="eastAsia" w:ascii="Times New Roman" w:hAnsi="Times New Roman" w:eastAsia="宋体" w:cs="Times New Roman"/>
          <w:color w:val="000000" w:themeColor="text1"/>
          <w:lang w:eastAsia="zh-CN"/>
          <w14:textFill>
            <w14:solidFill>
              <w14:schemeClr w14:val="tx1"/>
            </w14:solidFill>
          </w14:textFill>
        </w:rPr>
        <w:t>TJXQ-2025-D-0029</w:t>
      </w:r>
    </w:p>
    <w:p w14:paraId="4D69BFE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二、项目内容</w:t>
      </w:r>
    </w:p>
    <w:p w14:paraId="4FBA0024">
      <w:pPr>
        <w:pStyle w:val="61"/>
        <w:spacing w:line="360" w:lineRule="auto"/>
        <w:ind w:firstLine="480" w:firstLineChars="200"/>
        <w:jc w:val="both"/>
        <w:rPr>
          <w:rFonts w:hint="eastAsia" w:ascii="宋体" w:hAnsi="宋体" w:eastAsia="宋体" w:cs="Times New Roman"/>
          <w:b w:val="0"/>
          <w:bCs/>
          <w:color w:val="000000" w:themeColor="text1"/>
          <w:sz w:val="24"/>
          <w:highlight w:val="none"/>
          <w:lang w:eastAsia="zh-CN"/>
          <w14:textFill>
            <w14:solidFill>
              <w14:schemeClr w14:val="tx1"/>
            </w14:solidFill>
          </w14:textFill>
        </w:rPr>
      </w:pPr>
      <w:r>
        <w:rPr>
          <w:rFonts w:hint="eastAsia" w:ascii="宋体" w:hAnsi="宋体"/>
          <w:color w:val="000000" w:themeColor="text1"/>
          <w14:textFill>
            <w14:solidFill>
              <w14:schemeClr w14:val="tx1"/>
            </w14:solidFill>
          </w14:textFill>
        </w:rPr>
        <w:t>采购</w:t>
      </w: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明细项目：</w:t>
      </w:r>
      <w:r>
        <w:rPr>
          <w:rFonts w:hint="eastAsia" w:ascii="宋体" w:hAnsi="宋体" w:eastAsia="宋体" w:cs="Times New Roman"/>
          <w:b w:val="0"/>
          <w:bCs/>
          <w:color w:val="000000" w:themeColor="text1"/>
          <w:sz w:val="24"/>
          <w:highlight w:val="none"/>
          <w:lang w:eastAsia="zh-CN"/>
          <w14:textFill>
            <w14:solidFill>
              <w14:schemeClr w14:val="tx1"/>
            </w14:solidFill>
          </w14:textFill>
        </w:rPr>
        <w:t>第一包（北区）预算金额</w:t>
      </w:r>
      <w:r>
        <w:rPr>
          <w:rFonts w:hint="eastAsia" w:ascii="宋体" w:hAnsi="宋体" w:eastAsia="宋体" w:cs="Times New Roman"/>
          <w:b w:val="0"/>
          <w:bCs/>
          <w:color w:val="000000" w:themeColor="text1"/>
          <w:sz w:val="24"/>
          <w:highlight w:val="none"/>
          <w14:textFill>
            <w14:solidFill>
              <w14:schemeClr w14:val="tx1"/>
            </w14:solidFill>
          </w14:textFill>
        </w:rPr>
        <w:t>609</w:t>
      </w:r>
      <w:r>
        <w:rPr>
          <w:rFonts w:hint="eastAsia" w:ascii="宋体" w:hAnsi="宋体" w:eastAsia="宋体" w:cs="Times New Roman"/>
          <w:b w:val="0"/>
          <w:bCs/>
          <w:color w:val="000000" w:themeColor="text1"/>
          <w:sz w:val="24"/>
          <w:highlight w:val="none"/>
          <w:lang w:val="en-US"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7432万元</w:t>
      </w:r>
      <w:r>
        <w:rPr>
          <w:rFonts w:hint="eastAsia" w:ascii="宋体" w:hAnsi="宋体" w:eastAsia="宋体" w:cs="宋体"/>
          <w:b w:val="0"/>
          <w:bCs/>
          <w:color w:val="000000" w:themeColor="text1"/>
          <w:sz w:val="24"/>
          <w:szCs w:val="24"/>
          <w:highlight w:val="none"/>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本包采购</w:t>
      </w:r>
      <w:r>
        <w:rPr>
          <w:rFonts w:hint="eastAsia" w:ascii="宋体" w:hAnsi="宋体" w:eastAsia="宋体" w:cs="宋体"/>
          <w:b w:val="0"/>
          <w:bCs/>
          <w:color w:val="000000" w:themeColor="text1"/>
          <w:sz w:val="24"/>
          <w:szCs w:val="24"/>
          <w:highlight w:val="none"/>
          <w14:textFill>
            <w14:solidFill>
              <w14:schemeClr w14:val="tx1"/>
            </w14:solidFill>
          </w14:textFill>
        </w:rPr>
        <w:t>内容</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为</w:t>
      </w:r>
      <w:r>
        <w:rPr>
          <w:rFonts w:hint="eastAsia" w:ascii="宋体" w:hAnsi="宋体" w:eastAsia="宋体" w:cs="宋体"/>
          <w:b w:val="0"/>
          <w:bCs/>
          <w:color w:val="000000" w:themeColor="text1"/>
          <w:sz w:val="24"/>
          <w:szCs w:val="24"/>
          <w:highlight w:val="none"/>
          <w14:textFill>
            <w14:solidFill>
              <w14:schemeClr w14:val="tx1"/>
            </w14:solidFill>
          </w14:textFill>
        </w:rPr>
        <w:t>天津市公安局西青</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分局机关</w:t>
      </w:r>
      <w:r>
        <w:rPr>
          <w:rFonts w:hint="eastAsia" w:ascii="宋体" w:hAnsi="宋体" w:eastAsia="宋体" w:cs="宋体"/>
          <w:b w:val="0"/>
          <w:bCs/>
          <w:color w:val="000000" w:themeColor="text1"/>
          <w:sz w:val="24"/>
          <w:szCs w:val="24"/>
          <w:highlight w:val="none"/>
          <w14:textFill>
            <w14:solidFill>
              <w14:schemeClr w14:val="tx1"/>
            </w14:solidFill>
          </w14:textFill>
        </w:rPr>
        <w:t>及分局下属基层单位的物业服务。</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具体包括：</w:t>
      </w:r>
      <w:r>
        <w:rPr>
          <w:rFonts w:hint="eastAsia" w:ascii="宋体" w:hAnsi="宋体" w:eastAsia="宋体" w:cs="Times New Roman"/>
          <w:b w:val="0"/>
          <w:bCs/>
          <w:color w:val="000000" w:themeColor="text1"/>
          <w:sz w:val="24"/>
          <w:highlight w:val="none"/>
          <w:lang w:eastAsia="zh-CN"/>
          <w14:textFill>
            <w14:solidFill>
              <w14:schemeClr w14:val="tx1"/>
            </w14:solidFill>
          </w14:textFill>
        </w:rPr>
        <w:t>分局</w:t>
      </w:r>
      <w:r>
        <w:rPr>
          <w:rFonts w:hint="eastAsia" w:ascii="宋体" w:hAnsi="宋体" w:eastAsia="宋体" w:cs="Times New Roman"/>
          <w:b w:val="0"/>
          <w:bCs/>
          <w:color w:val="000000" w:themeColor="text1"/>
          <w:sz w:val="24"/>
          <w:highlight w:val="none"/>
          <w14:textFill>
            <w14:solidFill>
              <w14:schemeClr w14:val="tx1"/>
            </w14:solidFill>
          </w14:textFill>
        </w:rPr>
        <w:t>机关新院、分局机关北院</w:t>
      </w:r>
      <w:r>
        <w:rPr>
          <w:rFonts w:hint="eastAsia" w:ascii="宋体" w:hAnsi="宋体" w:eastAsia="宋体" w:cs="Times New Roman"/>
          <w:b w:val="0"/>
          <w:bCs/>
          <w:color w:val="000000" w:themeColor="text1"/>
          <w:sz w:val="24"/>
          <w:highlight w:val="none"/>
          <w:lang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镇东</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所、镇西</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所、辛口</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所、中北</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所、西营门</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w:t>
      </w:r>
      <w:r>
        <w:rPr>
          <w:rFonts w:hint="eastAsia" w:ascii="宋体" w:hAnsi="宋体" w:eastAsia="宋体" w:cs="Times New Roman"/>
          <w:b w:val="0"/>
          <w:bCs/>
          <w:color w:val="000000" w:themeColor="text1"/>
          <w:sz w:val="24"/>
          <w:highlight w:val="none"/>
          <w:lang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中北东</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所、交警杨柳青大队</w:t>
      </w:r>
      <w:r>
        <w:rPr>
          <w:rFonts w:hint="eastAsia" w:ascii="宋体" w:hAnsi="宋体" w:eastAsia="宋体" w:cs="Times New Roman"/>
          <w:b w:val="0"/>
          <w:bCs/>
          <w:color w:val="000000" w:themeColor="text1"/>
          <w:sz w:val="24"/>
          <w:highlight w:val="none"/>
          <w:lang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特警</w:t>
      </w:r>
      <w:r>
        <w:rPr>
          <w:rFonts w:hint="eastAsia" w:ascii="宋体" w:hAnsi="宋体" w:eastAsia="宋体" w:cs="Times New Roman"/>
          <w:b w:val="0"/>
          <w:bCs/>
          <w:color w:val="000000" w:themeColor="text1"/>
          <w:sz w:val="24"/>
          <w:highlight w:val="none"/>
          <w:lang w:eastAsia="zh-CN"/>
          <w14:textFill>
            <w14:solidFill>
              <w14:schemeClr w14:val="tx1"/>
            </w14:solidFill>
          </w14:textFill>
        </w:rPr>
        <w:t>支队</w:t>
      </w:r>
      <w:r>
        <w:rPr>
          <w:rFonts w:hint="eastAsia" w:ascii="宋体" w:hAnsi="宋体" w:eastAsia="宋体" w:cs="Times New Roman"/>
          <w:b w:val="0"/>
          <w:bCs/>
          <w:color w:val="000000" w:themeColor="text1"/>
          <w:sz w:val="24"/>
          <w:highlight w:val="none"/>
          <w14:textFill>
            <w14:solidFill>
              <w14:schemeClr w14:val="tx1"/>
            </w14:solidFill>
          </w14:textFill>
        </w:rPr>
        <w:t>二大队、</w:t>
      </w:r>
      <w:r>
        <w:rPr>
          <w:rFonts w:hint="eastAsia" w:ascii="宋体" w:hAnsi="宋体" w:eastAsia="宋体" w:cs="Times New Roman"/>
          <w:b w:val="0"/>
          <w:bCs/>
          <w:color w:val="000000" w:themeColor="text1"/>
          <w:sz w:val="24"/>
          <w:highlight w:val="none"/>
          <w:lang w:val="en-US" w:eastAsia="zh-CN"/>
          <w14:textFill>
            <w14:solidFill>
              <w14:schemeClr w14:val="tx1"/>
            </w14:solidFill>
          </w14:textFill>
        </w:rPr>
        <w:t>分局仓库、分局战训基地。</w:t>
      </w:r>
    </w:p>
    <w:p w14:paraId="50867837">
      <w:pPr>
        <w:pStyle w:val="61"/>
        <w:spacing w:line="360" w:lineRule="auto"/>
        <w:ind w:firstLine="480" w:firstLineChars="200"/>
        <w:jc w:val="both"/>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b w:val="0"/>
          <w:bCs/>
          <w:color w:val="000000" w:themeColor="text1"/>
          <w:sz w:val="24"/>
          <w:highlight w:val="none"/>
          <w:lang w:eastAsia="zh-CN"/>
          <w14:textFill>
            <w14:solidFill>
              <w14:schemeClr w14:val="tx1"/>
            </w14:solidFill>
          </w14:textFill>
        </w:rPr>
        <w:t>第二包（南区）预算金额</w:t>
      </w:r>
      <w:r>
        <w:rPr>
          <w:rFonts w:hint="eastAsia" w:ascii="宋体" w:hAnsi="宋体" w:eastAsia="宋体" w:cs="Times New Roman"/>
          <w:b w:val="0"/>
          <w:bCs/>
          <w:color w:val="000000" w:themeColor="text1"/>
          <w:sz w:val="24"/>
          <w:highlight w:val="none"/>
          <w14:textFill>
            <w14:solidFill>
              <w14:schemeClr w14:val="tx1"/>
            </w14:solidFill>
          </w14:textFill>
        </w:rPr>
        <w:t>327</w:t>
      </w:r>
      <w:r>
        <w:rPr>
          <w:rFonts w:hint="eastAsia" w:ascii="宋体" w:hAnsi="宋体" w:eastAsia="宋体" w:cs="Times New Roman"/>
          <w:b w:val="0"/>
          <w:bCs/>
          <w:color w:val="000000" w:themeColor="text1"/>
          <w:sz w:val="24"/>
          <w:highlight w:val="none"/>
          <w:lang w:val="en-US"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5529 万元</w:t>
      </w:r>
      <w:r>
        <w:rPr>
          <w:rFonts w:hint="eastAsia" w:ascii="宋体" w:hAnsi="宋体" w:cs="宋体"/>
          <w:b w:val="0"/>
          <w:bCs/>
          <w:color w:val="000000" w:themeColor="text1"/>
          <w:sz w:val="24"/>
          <w:szCs w:val="24"/>
          <w:highlight w:val="none"/>
          <w:lang w:val="en-US" w:eastAsia="zh-CN"/>
          <w14:textFill>
            <w14:solidFill>
              <w14:schemeClr w14:val="tx1"/>
            </w14:solidFill>
          </w14:textFill>
        </w:rPr>
        <w:t>，本包采购</w:t>
      </w:r>
      <w:r>
        <w:rPr>
          <w:rFonts w:hint="eastAsia" w:ascii="宋体" w:hAnsi="宋体" w:eastAsia="宋体" w:cs="宋体"/>
          <w:b w:val="0"/>
          <w:bCs/>
          <w:color w:val="000000" w:themeColor="text1"/>
          <w:sz w:val="24"/>
          <w:szCs w:val="24"/>
          <w:highlight w:val="none"/>
          <w14:textFill>
            <w14:solidFill>
              <w14:schemeClr w14:val="tx1"/>
            </w14:solidFill>
          </w14:textFill>
        </w:rPr>
        <w:t>内容</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为</w:t>
      </w:r>
      <w:r>
        <w:rPr>
          <w:rFonts w:hint="eastAsia" w:ascii="宋体" w:hAnsi="宋体" w:eastAsia="宋体" w:cs="宋体"/>
          <w:b w:val="0"/>
          <w:bCs/>
          <w:color w:val="000000" w:themeColor="text1"/>
          <w:sz w:val="24"/>
          <w:szCs w:val="24"/>
          <w:highlight w:val="none"/>
          <w14:textFill>
            <w14:solidFill>
              <w14:schemeClr w14:val="tx1"/>
            </w14:solidFill>
          </w14:textFill>
        </w:rPr>
        <w:t>天津市公安局西青分局下属基层单位的物业服务</w:t>
      </w:r>
      <w:r>
        <w:rPr>
          <w:rFonts w:hint="eastAsia" w:ascii="宋体" w:hAnsi="宋体" w:cs="宋体"/>
          <w:b w:val="0"/>
          <w:bCs/>
          <w:color w:val="000000" w:themeColor="text1"/>
          <w:sz w:val="24"/>
          <w:szCs w:val="24"/>
          <w:highlight w:val="none"/>
          <w:lang w:val="en-US" w:eastAsia="zh-CN"/>
          <w14:textFill>
            <w14:solidFill>
              <w14:schemeClr w14:val="tx1"/>
            </w14:solidFill>
          </w14:textFill>
        </w:rPr>
        <w:t>。具体</w:t>
      </w:r>
      <w:r>
        <w:rPr>
          <w:rFonts w:hint="eastAsia" w:ascii="宋体" w:hAnsi="宋体" w:eastAsia="宋体" w:cs="Times New Roman"/>
          <w:b w:val="0"/>
          <w:bCs/>
          <w:color w:val="000000" w:themeColor="text1"/>
          <w:sz w:val="24"/>
          <w:highlight w:val="none"/>
          <w:lang w:eastAsia="zh-CN"/>
          <w14:textFill>
            <w14:solidFill>
              <w14:schemeClr w14:val="tx1"/>
            </w14:solidFill>
          </w14:textFill>
        </w:rPr>
        <w:t>包括：</w:t>
      </w:r>
      <w:r>
        <w:rPr>
          <w:rFonts w:hint="eastAsia" w:ascii="宋体" w:hAnsi="宋体" w:eastAsia="宋体" w:cs="Times New Roman"/>
          <w:b w:val="0"/>
          <w:bCs/>
          <w:color w:val="000000" w:themeColor="text1"/>
          <w:sz w:val="24"/>
          <w:highlight w:val="none"/>
          <w14:textFill>
            <w14:solidFill>
              <w14:schemeClr w14:val="tx1"/>
            </w14:solidFill>
          </w14:textFill>
        </w:rPr>
        <w:t>张家窝</w:t>
      </w:r>
      <w:r>
        <w:rPr>
          <w:rFonts w:hint="eastAsia" w:ascii="宋体" w:hAnsi="宋体" w:eastAsia="宋体" w:cs="Times New Roman"/>
          <w:b w:val="0"/>
          <w:bCs/>
          <w:color w:val="000000" w:themeColor="text1"/>
          <w:sz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highlight w:val="none"/>
          <w14:textFill>
            <w14:solidFill>
              <w14:schemeClr w14:val="tx1"/>
            </w14:solidFill>
          </w14:textFill>
        </w:rPr>
        <w:t>所、</w:t>
      </w:r>
      <w:r>
        <w:rPr>
          <w:rFonts w:hint="eastAsia" w:ascii="宋体" w:hAnsi="宋体" w:eastAsia="宋体" w:cs="Times New Roman"/>
          <w:b w:val="0"/>
          <w:bCs/>
          <w:color w:val="000000" w:themeColor="text1"/>
          <w:sz w:val="24"/>
          <w:highlight w:val="none"/>
          <w:lang w:eastAsia="zh-CN"/>
          <w14:textFill>
            <w14:solidFill>
              <w14:schemeClr w14:val="tx1"/>
            </w14:solidFill>
          </w14:textFill>
        </w:rPr>
        <w:t>精武派出所、李七庄派出所、津门湖派出所、大寺派出所、开发区派出所、微电子派出所、学苑派出所、王稳庄派出所、赤龙南派出所、</w:t>
      </w:r>
      <w:r>
        <w:rPr>
          <w:rFonts w:hint="eastAsia" w:ascii="宋体" w:hAnsi="宋体" w:eastAsia="宋体" w:cs="Times New Roman"/>
          <w:b w:val="0"/>
          <w:bCs/>
          <w:color w:val="000000" w:themeColor="text1"/>
          <w:sz w:val="24"/>
          <w:highlight w:val="none"/>
          <w14:textFill>
            <w14:solidFill>
              <w14:schemeClr w14:val="tx1"/>
            </w14:solidFill>
          </w14:textFill>
        </w:rPr>
        <w:t>交警张家窝大队</w:t>
      </w:r>
      <w:r>
        <w:rPr>
          <w:rFonts w:hint="eastAsia" w:ascii="宋体" w:hAnsi="宋体" w:eastAsia="宋体" w:cs="Times New Roman"/>
          <w:b w:val="0"/>
          <w:bCs/>
          <w:color w:val="000000" w:themeColor="text1"/>
          <w:sz w:val="24"/>
          <w:highlight w:val="none"/>
          <w:lang w:eastAsia="zh-CN"/>
          <w14:textFill>
            <w14:solidFill>
              <w14:schemeClr w14:val="tx1"/>
            </w14:solidFill>
          </w14:textFill>
        </w:rPr>
        <w:t>、交警开发区大队、特警支队三大队。</w:t>
      </w:r>
    </w:p>
    <w:p w14:paraId="4DC1DC03">
      <w:pPr>
        <w:pStyle w:val="61"/>
        <w:spacing w:line="360" w:lineRule="auto"/>
        <w:ind w:firstLine="480" w:firstLineChars="200"/>
        <w:jc w:val="both"/>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三、项目预算</w:t>
      </w:r>
    </w:p>
    <w:p w14:paraId="26733069">
      <w:pPr>
        <w:widowControl w:val="0"/>
        <w:autoSpaceDE w:val="0"/>
        <w:autoSpaceDN w:val="0"/>
        <w:adjustRightInd w:val="0"/>
        <w:spacing w:line="360" w:lineRule="auto"/>
        <w:ind w:firstLine="480" w:firstLineChars="200"/>
        <w:jc w:val="both"/>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937.2961万元，其中：</w:t>
      </w:r>
      <w:r>
        <w:rPr>
          <w:rFonts w:hint="eastAsia" w:ascii="宋体" w:hAnsi="宋体" w:eastAsia="宋体" w:cs="Times New Roman"/>
          <w:b w:val="0"/>
          <w:bCs/>
          <w:color w:val="000000" w:themeColor="text1"/>
          <w:sz w:val="24"/>
          <w:highlight w:val="none"/>
          <w:lang w:eastAsia="zh-CN"/>
          <w14:textFill>
            <w14:solidFill>
              <w14:schemeClr w14:val="tx1"/>
            </w14:solidFill>
          </w14:textFill>
        </w:rPr>
        <w:t>第一包（北区）预算金额</w:t>
      </w:r>
      <w:r>
        <w:rPr>
          <w:rFonts w:hint="eastAsia" w:ascii="宋体" w:hAnsi="宋体" w:eastAsia="宋体" w:cs="Times New Roman"/>
          <w:b w:val="0"/>
          <w:bCs/>
          <w:color w:val="000000" w:themeColor="text1"/>
          <w:sz w:val="24"/>
          <w:highlight w:val="none"/>
          <w14:textFill>
            <w14:solidFill>
              <w14:schemeClr w14:val="tx1"/>
            </w14:solidFill>
          </w14:textFill>
        </w:rPr>
        <w:t>609</w:t>
      </w:r>
      <w:r>
        <w:rPr>
          <w:rFonts w:hint="eastAsia" w:ascii="宋体" w:hAnsi="宋体" w:eastAsia="宋体" w:cs="Times New Roman"/>
          <w:b w:val="0"/>
          <w:bCs/>
          <w:color w:val="000000" w:themeColor="text1"/>
          <w:sz w:val="24"/>
          <w:highlight w:val="none"/>
          <w:lang w:val="en-US"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7432万元</w:t>
      </w:r>
      <w:r>
        <w:rPr>
          <w:rFonts w:hint="eastAsia" w:ascii="宋体" w:hAnsi="宋体" w:eastAsia="宋体" w:cs="Times New Roman"/>
          <w:b w:val="0"/>
          <w:bCs/>
          <w:color w:val="000000" w:themeColor="text1"/>
          <w:sz w:val="24"/>
          <w:highlight w:val="none"/>
          <w:lang w:eastAsia="zh-CN"/>
          <w14:textFill>
            <w14:solidFill>
              <w14:schemeClr w14:val="tx1"/>
            </w14:solidFill>
          </w14:textFill>
        </w:rPr>
        <w:t>，第二包（南区）预算金额</w:t>
      </w:r>
      <w:r>
        <w:rPr>
          <w:rFonts w:hint="eastAsia" w:ascii="宋体" w:hAnsi="宋体" w:eastAsia="宋体" w:cs="Times New Roman"/>
          <w:b w:val="0"/>
          <w:bCs/>
          <w:color w:val="000000" w:themeColor="text1"/>
          <w:sz w:val="24"/>
          <w:highlight w:val="none"/>
          <w14:textFill>
            <w14:solidFill>
              <w14:schemeClr w14:val="tx1"/>
            </w14:solidFill>
          </w14:textFill>
        </w:rPr>
        <w:t>327</w:t>
      </w:r>
      <w:r>
        <w:rPr>
          <w:rFonts w:hint="eastAsia" w:ascii="宋体" w:hAnsi="宋体" w:eastAsia="宋体" w:cs="Times New Roman"/>
          <w:b w:val="0"/>
          <w:bCs/>
          <w:color w:val="000000" w:themeColor="text1"/>
          <w:sz w:val="24"/>
          <w:highlight w:val="none"/>
          <w:lang w:val="en-US" w:eastAsia="zh-CN"/>
          <w14:textFill>
            <w14:solidFill>
              <w14:schemeClr w14:val="tx1"/>
            </w14:solidFill>
          </w14:textFill>
        </w:rPr>
        <w:t>.</w:t>
      </w:r>
      <w:r>
        <w:rPr>
          <w:rFonts w:hint="eastAsia" w:ascii="宋体" w:hAnsi="宋体" w:eastAsia="宋体" w:cs="Times New Roman"/>
          <w:b w:val="0"/>
          <w:bCs/>
          <w:color w:val="000000" w:themeColor="text1"/>
          <w:sz w:val="24"/>
          <w:highlight w:val="none"/>
          <w14:textFill>
            <w14:solidFill>
              <w14:schemeClr w14:val="tx1"/>
            </w14:solidFill>
          </w14:textFill>
        </w:rPr>
        <w:t>5529 万元</w:t>
      </w: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w:t>
      </w:r>
    </w:p>
    <w:p w14:paraId="452893A0">
      <w:pPr>
        <w:pStyle w:val="61"/>
        <w:spacing w:line="360" w:lineRule="auto"/>
        <w:ind w:firstLine="480" w:firstLineChars="200"/>
        <w:jc w:val="both"/>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注：</w:t>
      </w:r>
      <w:r>
        <w:rPr>
          <w:rFonts w:hint="eastAsia" w:ascii="宋体" w:hAnsi="宋体" w:eastAsia="宋体" w:cs="Times New Roman"/>
          <w:b w:val="0"/>
          <w:bCs/>
          <w:color w:val="000000" w:themeColor="text1"/>
          <w:sz w:val="24"/>
          <w:highlight w:val="none"/>
          <w:lang w:eastAsia="zh-CN"/>
          <w14:textFill>
            <w14:solidFill>
              <w14:schemeClr w14:val="tx1"/>
            </w14:solidFill>
          </w14:textFill>
        </w:rPr>
        <w:t>投标时第一包（北区）及第二包（南区）</w:t>
      </w:r>
      <w:r>
        <w:rPr>
          <w:rFonts w:hint="eastAsia" w:ascii="宋体" w:hAnsi="宋体"/>
          <w:b w:val="0"/>
          <w:bCs/>
          <w:color w:val="000000" w:themeColor="text1"/>
          <w:sz w:val="24"/>
          <w:highlight w:val="none"/>
          <w:lang w:val="en-US" w:eastAsia="zh-CN"/>
          <w14:textFill>
            <w14:solidFill>
              <w14:schemeClr w14:val="tx1"/>
            </w14:solidFill>
          </w14:textFill>
        </w:rPr>
        <w:t>的</w:t>
      </w:r>
      <w:r>
        <w:rPr>
          <w:rFonts w:hint="eastAsia" w:ascii="宋体" w:hAnsi="宋体"/>
          <w:b w:val="0"/>
          <w:bCs/>
          <w:color w:val="000000" w:themeColor="text1"/>
          <w:sz w:val="24"/>
          <w:highlight w:val="none"/>
          <w14:textFill>
            <w14:solidFill>
              <w14:schemeClr w14:val="tx1"/>
            </w14:solidFill>
          </w14:textFill>
        </w:rPr>
        <w:t>报价</w:t>
      </w:r>
      <w:r>
        <w:rPr>
          <w:rFonts w:hint="eastAsia" w:ascii="宋体" w:hAnsi="宋体"/>
          <w:b w:val="0"/>
          <w:bCs/>
          <w:color w:val="000000" w:themeColor="text1"/>
          <w:sz w:val="24"/>
          <w:highlight w:val="none"/>
          <w:lang w:val="en-US" w:eastAsia="zh-CN"/>
          <w14:textFill>
            <w14:solidFill>
              <w14:schemeClr w14:val="tx1"/>
            </w14:solidFill>
          </w14:textFill>
        </w:rPr>
        <w:t>均</w:t>
      </w:r>
      <w:r>
        <w:rPr>
          <w:rFonts w:ascii="宋体" w:hAnsi="宋体"/>
          <w:b w:val="0"/>
          <w:bCs/>
          <w:color w:val="000000" w:themeColor="text1"/>
          <w:sz w:val="24"/>
          <w:highlight w:val="none"/>
          <w14:textFill>
            <w14:solidFill>
              <w14:schemeClr w14:val="tx1"/>
            </w14:solidFill>
          </w14:textFill>
        </w:rPr>
        <w:t>不能</w:t>
      </w:r>
      <w:r>
        <w:rPr>
          <w:rFonts w:hint="eastAsia" w:ascii="宋体" w:hAnsi="宋体"/>
          <w:b w:val="0"/>
          <w:bCs/>
          <w:color w:val="000000" w:themeColor="text1"/>
          <w:sz w:val="24"/>
          <w:highlight w:val="none"/>
          <w14:textFill>
            <w14:solidFill>
              <w14:schemeClr w14:val="tx1"/>
            </w14:solidFill>
          </w14:textFill>
        </w:rPr>
        <w:t>超过</w:t>
      </w:r>
      <w:r>
        <w:rPr>
          <w:rFonts w:ascii="宋体" w:hAnsi="宋体"/>
          <w:b w:val="0"/>
          <w:bCs/>
          <w:color w:val="000000" w:themeColor="text1"/>
          <w:sz w:val="24"/>
          <w:highlight w:val="none"/>
          <w14:textFill>
            <w14:solidFill>
              <w14:schemeClr w14:val="tx1"/>
            </w14:solidFill>
          </w14:textFill>
        </w:rPr>
        <w:t>预算金额，</w:t>
      </w:r>
      <w:r>
        <w:rPr>
          <w:rFonts w:hint="eastAsia" w:ascii="宋体" w:hAnsi="宋体"/>
          <w:b w:val="0"/>
          <w:bCs/>
          <w:color w:val="000000" w:themeColor="text1"/>
          <w:sz w:val="24"/>
          <w:highlight w:val="none"/>
          <w14:textFill>
            <w14:solidFill>
              <w14:schemeClr w14:val="tx1"/>
            </w14:solidFill>
          </w14:textFill>
        </w:rPr>
        <w:t>否则</w:t>
      </w:r>
      <w:r>
        <w:rPr>
          <w:rFonts w:ascii="宋体" w:hAnsi="宋体"/>
          <w:b w:val="0"/>
          <w:bCs/>
          <w:color w:val="000000" w:themeColor="text1"/>
          <w:sz w:val="24"/>
          <w:highlight w:val="none"/>
          <w14:textFill>
            <w14:solidFill>
              <w14:schemeClr w14:val="tx1"/>
            </w14:solidFill>
          </w14:textFill>
        </w:rPr>
        <w:t>为无效投标。</w:t>
      </w:r>
      <w:r>
        <w:rPr>
          <w:rFonts w:hint="eastAsia" w:ascii="宋体" w:hAnsi="宋体"/>
          <w:bCs/>
          <w:color w:val="000000" w:themeColor="text1"/>
          <w:sz w:val="24"/>
          <w14:textFill>
            <w14:solidFill>
              <w14:schemeClr w14:val="tx1"/>
            </w14:solidFill>
          </w14:textFill>
        </w:rPr>
        <w:t>两包</w:t>
      </w:r>
      <w:r>
        <w:rPr>
          <w:rFonts w:ascii="宋体" w:hAnsi="宋体"/>
          <w:bCs/>
          <w:color w:val="000000" w:themeColor="text1"/>
          <w:sz w:val="24"/>
          <w14:textFill>
            <w14:solidFill>
              <w14:schemeClr w14:val="tx1"/>
            </w14:solidFill>
          </w14:textFill>
        </w:rPr>
        <w:t>兼投不兼中</w:t>
      </w: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w:t>
      </w:r>
    </w:p>
    <w:p w14:paraId="7E324ED9">
      <w:pPr>
        <w:pStyle w:val="61"/>
        <w:spacing w:line="360" w:lineRule="auto"/>
        <w:ind w:firstLine="480" w:firstLineChars="200"/>
        <w:jc w:val="both"/>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四、供应商资格要求（实质性要求）</w:t>
      </w:r>
    </w:p>
    <w:p w14:paraId="2FF6162D">
      <w:pPr>
        <w:tabs>
          <w:tab w:val="left" w:pos="210"/>
        </w:tabs>
        <w:autoSpaceDE w:val="0"/>
        <w:autoSpaceDN w:val="0"/>
        <w:adjustRightInd w:val="0"/>
        <w:spacing w:line="560" w:lineRule="exact"/>
        <w:ind w:firstLine="480"/>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1、营业执照副本加盖公章的复印件。</w:t>
      </w:r>
    </w:p>
    <w:p w14:paraId="6FD41D37">
      <w:pPr>
        <w:tabs>
          <w:tab w:val="left" w:pos="210"/>
        </w:tabs>
        <w:autoSpaceDE w:val="0"/>
        <w:autoSpaceDN w:val="0"/>
        <w:adjustRightInd w:val="0"/>
        <w:spacing w:line="560" w:lineRule="exact"/>
        <w:ind w:firstLine="480"/>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2、本次招标不接受联合体投标。</w:t>
      </w:r>
    </w:p>
    <w:p w14:paraId="3F5A0AD3">
      <w:pPr>
        <w:tabs>
          <w:tab w:val="left" w:pos="900"/>
          <w:tab w:val="left" w:pos="7740"/>
        </w:tabs>
        <w:spacing w:line="560" w:lineRule="exact"/>
        <w:ind w:firstLine="480" w:firstLineChars="200"/>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3、提交投标文件截止日前3年在经营活动中没有重大违法记录的书面声明（截至提交响应文件截止日成立不足3年的供应商可提供自成立以来无重大违法记录的书面声明）。</w:t>
      </w:r>
    </w:p>
    <w:p w14:paraId="3E49267C">
      <w:pPr>
        <w:tabs>
          <w:tab w:val="left" w:pos="900"/>
          <w:tab w:val="left" w:pos="7740"/>
        </w:tabs>
        <w:spacing w:line="560" w:lineRule="exact"/>
        <w:ind w:firstLine="480" w:firstLineChars="200"/>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4. 财务状况报告等相关材料：A.经第三方会计师事务所审计的2023年度或2024年度财务报告复印件。 B.2024年度至今银行出具的资信证明复印件。 注：A、B两项提供任意一项均可。</w:t>
      </w:r>
    </w:p>
    <w:p w14:paraId="2F6BF865">
      <w:pPr>
        <w:tabs>
          <w:tab w:val="left" w:pos="900"/>
          <w:tab w:val="left" w:pos="7740"/>
        </w:tabs>
        <w:spacing w:line="560" w:lineRule="exact"/>
        <w:ind w:firstLine="480" w:firstLineChars="200"/>
        <w:rPr>
          <w:rFonts w:hint="eastAsia" w:ascii="宋体" w:hAnsi="宋体" w:eastAsia="宋体" w:cs="Times New Roman"/>
          <w:color w:val="000000" w:themeColor="text1"/>
          <w:kern w:val="2"/>
          <w:sz w:val="24"/>
          <w:szCs w:val="24"/>
          <w:lang w:val="en-US" w:eastAsia="zh-CN" w:bidi="ar-SA"/>
          <w14:textFill>
            <w14:solidFill>
              <w14:schemeClr w14:val="tx1"/>
            </w14:solidFill>
          </w14:textFill>
        </w:rPr>
      </w:pPr>
      <w:r>
        <w:rPr>
          <w:rFonts w:hint="eastAsia" w:ascii="宋体" w:hAnsi="宋体" w:eastAsia="宋体" w:cs="Times New Roman"/>
          <w:color w:val="000000" w:themeColor="text1"/>
          <w:kern w:val="2"/>
          <w:sz w:val="24"/>
          <w:szCs w:val="24"/>
          <w:lang w:val="en-US" w:eastAsia="zh-CN" w:bidi="ar-SA"/>
          <w14:textFill>
            <w14:solidFill>
              <w14:schemeClr w14:val="tx1"/>
            </w14:solidFill>
          </w14:textFill>
        </w:rPr>
        <w:t>5．2025年1月至今至少1个月的依法缴纳税收和社会保险费的相关证明材料复印件。</w:t>
      </w:r>
    </w:p>
    <w:p w14:paraId="734AB45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五</w:t>
      </w:r>
      <w:r>
        <w:rPr>
          <w:rFonts w:ascii="Times New Roman" w:hAnsi="Times New Roman" w:eastAsia="宋体" w:cs="Times New Roman"/>
          <w:color w:val="000000" w:themeColor="text1"/>
          <w14:textFill>
            <w14:solidFill>
              <w14:schemeClr w14:val="tx1"/>
            </w14:solidFill>
          </w14:textFill>
        </w:rPr>
        <w:t>、项目需要落实的政府采购政策</w:t>
      </w:r>
    </w:p>
    <w:p w14:paraId="234FC2AE">
      <w:pPr>
        <w:tabs>
          <w:tab w:val="left" w:pos="210"/>
          <w:tab w:val="left" w:pos="648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bookmarkStart w:id="1" w:name="OLE_LINK4"/>
      <w:bookmarkStart w:id="2" w:name="OLE_LINK3"/>
      <w:r>
        <w:rPr>
          <w:rFonts w:hint="eastAsia" w:ascii="宋体" w:hAnsi="宋体"/>
          <w:color w:val="000000" w:themeColor="text1"/>
          <w:sz w:val="24"/>
          <w:szCs w:val="24"/>
          <w14:textFill>
            <w14:solidFill>
              <w14:schemeClr w14:val="tx1"/>
            </w14:solidFill>
          </w14:textFill>
        </w:rPr>
        <w:t>（一）按照国家节能环保政策执行。</w:t>
      </w:r>
    </w:p>
    <w:p w14:paraId="2A27C4AC">
      <w:pPr>
        <w:tabs>
          <w:tab w:val="left" w:pos="210"/>
          <w:tab w:val="left" w:pos="648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（二）</w:t>
      </w:r>
      <w:r>
        <w:rPr>
          <w:rFonts w:ascii="宋体" w:hAnsi="宋体"/>
          <w:color w:val="000000" w:themeColor="text1"/>
          <w:sz w:val="24"/>
          <w:szCs w:val="24"/>
          <w14:textFill>
            <w14:solidFill>
              <w14:schemeClr w14:val="tx1"/>
            </w14:solidFill>
          </w14:textFill>
        </w:rPr>
        <w:t>根据财政部发布的《政府采购促进中小企业发展</w:t>
      </w:r>
      <w:r>
        <w:rPr>
          <w:rFonts w:hint="eastAsia" w:ascii="宋体" w:hAnsi="宋体"/>
          <w:color w:val="000000" w:themeColor="text1"/>
          <w:sz w:val="24"/>
          <w:szCs w:val="24"/>
          <w14:textFill>
            <w14:solidFill>
              <w14:schemeClr w14:val="tx1"/>
            </w14:solidFill>
          </w14:textFill>
        </w:rPr>
        <w:t>管理</w:t>
      </w:r>
      <w:r>
        <w:rPr>
          <w:rFonts w:ascii="宋体" w:hAnsi="宋体"/>
          <w:color w:val="000000" w:themeColor="text1"/>
          <w:sz w:val="24"/>
          <w:szCs w:val="24"/>
          <w14:textFill>
            <w14:solidFill>
              <w14:schemeClr w14:val="tx1"/>
            </w14:solidFill>
          </w14:textFill>
        </w:rPr>
        <w:t>办法》规定，</w:t>
      </w:r>
      <w:r>
        <w:rPr>
          <w:rFonts w:hint="eastAsia" w:ascii="宋体" w:hAnsi="宋体"/>
          <w:color w:val="000000" w:themeColor="text1"/>
          <w:sz w:val="24"/>
          <w:szCs w:val="24"/>
          <w14:textFill>
            <w14:solidFill>
              <w14:schemeClr w14:val="tx1"/>
            </w14:solidFill>
          </w14:textFill>
        </w:rPr>
        <w:t>本项目</w:t>
      </w:r>
      <w:r>
        <w:rPr>
          <w:rFonts w:ascii="宋体" w:hAnsi="宋体"/>
          <w:color w:val="000000" w:themeColor="text1"/>
          <w:sz w:val="24"/>
          <w:szCs w:val="24"/>
          <w14:textFill>
            <w14:solidFill>
              <w14:schemeClr w14:val="tx1"/>
            </w14:solidFill>
          </w14:textFill>
        </w:rPr>
        <w:t>对小型和微型企业产品的价格给予20%的扣除。</w:t>
      </w:r>
    </w:p>
    <w:p w14:paraId="4BF5E64E">
      <w:pPr>
        <w:tabs>
          <w:tab w:val="left" w:pos="210"/>
          <w:tab w:val="left" w:pos="648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（三）</w:t>
      </w:r>
      <w:r>
        <w:rPr>
          <w:rFonts w:ascii="宋体" w:hAnsi="宋体"/>
          <w:color w:val="000000" w:themeColor="text1"/>
          <w:sz w:val="24"/>
          <w:szCs w:val="24"/>
          <w14:textFill>
            <w14:solidFill>
              <w14:schemeClr w14:val="tx1"/>
            </w14:solidFill>
          </w14:textFill>
        </w:rPr>
        <w:t>根据财政部发布的《关于政府采购支持监狱企业发展有关问题的通知》规定，</w:t>
      </w:r>
      <w:r>
        <w:rPr>
          <w:rFonts w:hint="eastAsia" w:ascii="宋体" w:hAnsi="宋体"/>
          <w:color w:val="000000" w:themeColor="text1"/>
          <w:sz w:val="24"/>
          <w:szCs w:val="24"/>
          <w14:textFill>
            <w14:solidFill>
              <w14:schemeClr w14:val="tx1"/>
            </w14:solidFill>
          </w14:textFill>
        </w:rPr>
        <w:t>本</w:t>
      </w:r>
      <w:r>
        <w:rPr>
          <w:rFonts w:ascii="宋体" w:hAnsi="宋体"/>
          <w:color w:val="000000" w:themeColor="text1"/>
          <w:sz w:val="24"/>
          <w:szCs w:val="24"/>
          <w14:textFill>
            <w14:solidFill>
              <w14:schemeClr w14:val="tx1"/>
            </w14:solidFill>
          </w14:textFill>
        </w:rPr>
        <w:t>项目对</w:t>
      </w:r>
      <w:r>
        <w:rPr>
          <w:rFonts w:hint="eastAsia" w:ascii="宋体" w:hAnsi="宋体"/>
          <w:color w:val="000000" w:themeColor="text1"/>
          <w:sz w:val="24"/>
          <w:szCs w:val="24"/>
          <w14:textFill>
            <w14:solidFill>
              <w14:schemeClr w14:val="tx1"/>
            </w14:solidFill>
          </w14:textFill>
        </w:rPr>
        <w:t>监狱</w:t>
      </w:r>
      <w:r>
        <w:rPr>
          <w:rFonts w:ascii="宋体" w:hAnsi="宋体"/>
          <w:color w:val="000000" w:themeColor="text1"/>
          <w:sz w:val="24"/>
          <w:szCs w:val="24"/>
          <w14:textFill>
            <w14:solidFill>
              <w14:schemeClr w14:val="tx1"/>
            </w14:solidFill>
          </w14:textFill>
        </w:rPr>
        <w:t>企业产品的价格给予20%的扣除。</w:t>
      </w:r>
    </w:p>
    <w:p w14:paraId="77261A4A">
      <w:pPr>
        <w:tabs>
          <w:tab w:val="left" w:pos="210"/>
          <w:tab w:val="left" w:pos="648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（四）根据财政部、民政部、中国残疾人联合会发布的《关于促进残疾人就业政府采购政策的通知》规定，本项目对残疾人福利性单位产品的价格给予20%的扣除。</w:t>
      </w:r>
    </w:p>
    <w:p w14:paraId="6E81A34A">
      <w:pPr>
        <w:tabs>
          <w:tab w:val="left" w:pos="210"/>
          <w:tab w:val="left" w:pos="6480"/>
        </w:tabs>
        <w:autoSpaceDE w:val="0"/>
        <w:autoSpaceDN w:val="0"/>
        <w:adjustRightInd w:val="0"/>
        <w:spacing w:line="56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注：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B3F8C07">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（五）</w:t>
      </w:r>
      <w:r>
        <w:rPr>
          <w:rFonts w:ascii="宋体" w:hAnsi="宋体"/>
          <w:color w:val="000000" w:themeColor="text1"/>
          <w14:textFill>
            <w14:solidFill>
              <w14:schemeClr w14:val="tx1"/>
            </w14:solidFill>
          </w14:textFill>
        </w:rPr>
        <w:t>按照《财政部关于在政府采购活动中查询及使用信用记录有关问题的通知》（财库〔2016〕125号）的要求，根据开标当日“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与政府采购活动，同时对信用信息查询记录和证据进行打印存档。</w:t>
      </w:r>
    </w:p>
    <w:bookmarkEnd w:id="1"/>
    <w:bookmarkEnd w:id="2"/>
    <w:p w14:paraId="27039337">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bookmarkStart w:id="3" w:name="_Toc412903615"/>
      <w:r>
        <w:rPr>
          <w:rFonts w:ascii="Times New Roman" w:hAnsi="Times New Roman" w:eastAsia="宋体" w:cs="Times New Roman"/>
          <w:color w:val="000000" w:themeColor="text1"/>
          <w14:textFill>
            <w14:solidFill>
              <w14:schemeClr w14:val="tx1"/>
            </w14:solidFill>
          </w14:textFill>
        </w:rPr>
        <w:t>六、获取招标文件时间、</w:t>
      </w:r>
      <w:r>
        <w:rPr>
          <w:rFonts w:ascii="Times New Roman" w:hAnsi="Times New Roman" w:eastAsia="宋体" w:cs="Times New Roman"/>
          <w:color w:val="000000" w:themeColor="text1"/>
          <w:highlight w:val="none"/>
          <w14:textFill>
            <w14:solidFill>
              <w14:schemeClr w14:val="tx1"/>
            </w14:solidFill>
          </w14:textFill>
        </w:rPr>
        <w:t>方式</w:t>
      </w:r>
    </w:p>
    <w:p w14:paraId="0C74E67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（一）获取招标文件时间：</w:t>
      </w: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10</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29</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至</w:t>
      </w: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11</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5</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每日9:00至17:00（北京时间，法定节假日除外）。</w:t>
      </w:r>
    </w:p>
    <w:p w14:paraId="50353A1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（二）获取招标文件的方式：</w:t>
      </w:r>
    </w:p>
    <w:p w14:paraId="66ED505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14:textFill>
            <w14:solidFill>
              <w14:schemeClr w14:val="tx1"/>
            </w14:solidFill>
          </w14:textFill>
        </w:rPr>
        <w:t xml:space="preserve"> </w:t>
      </w:r>
      <w:r>
        <w:rPr>
          <w:rFonts w:ascii="Times New Roman" w:hAnsi="Times New Roman" w:eastAsia="宋体" w:cs="Times New Roman"/>
          <w:color w:val="000000" w:themeColor="text1"/>
          <w14:textFill>
            <w14:solidFill>
              <w14:schemeClr w14:val="tx1"/>
            </w14:solidFill>
          </w14:textFill>
        </w:rPr>
        <w:t>获取招标文件网址：使用天津数字认证有限公司发出的CA数字证书（原天津市电子认证中心发出尚在有效期内的CA数字证书仍可使用）登录天津市政府采购中心网（网址：</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"http://www.tjgpc.gov.cn" </w:instrText>
      </w:r>
      <w:r>
        <w:rPr>
          <w:color w:val="000000" w:themeColor="text1"/>
          <w14:textFill>
            <w14:solidFill>
              <w14:schemeClr w14:val="tx1"/>
            </w14:solidFill>
          </w14:textFill>
        </w:rPr>
        <w:fldChar w:fldCharType="separate"/>
      </w:r>
      <w:r>
        <w:rPr>
          <w:rStyle w:val="55"/>
          <w:rFonts w:hint="eastAsia" w:ascii="Times New Roman" w:hAnsi="Times New Roman" w:eastAsia="宋体" w:cs="Times New Roman"/>
          <w:color w:val="000000" w:themeColor="text1"/>
          <w14:textFill>
            <w14:solidFill>
              <w14:schemeClr w14:val="tx1"/>
            </w14:solidFill>
          </w14:textFill>
        </w:rPr>
        <w:t>http://tjgpc.zwfwb.tj.gov.cn</w:t>
      </w:r>
      <w:r>
        <w:rPr>
          <w:rStyle w:val="55"/>
          <w:rFonts w:hint="eastAsia" w:ascii="Times New Roman" w:hAnsi="Times New Roman" w:eastAsia="宋体" w:cs="Times New Roman"/>
          <w:color w:val="000000" w:themeColor="text1"/>
          <w14:textFill>
            <w14:solidFill>
              <w14:schemeClr w14:val="tx1"/>
            </w14:solidFill>
          </w14:textFill>
        </w:rPr>
        <w:fldChar w:fldCharType="end"/>
      </w:r>
      <w:r>
        <w:rPr>
          <w:rFonts w:hint="eastAsia" w:ascii="Times New Roman" w:hAnsi="Times New Roman" w:eastAsia="宋体" w:cs="Times New Roman"/>
          <w:color w:val="000000" w:themeColor="text1"/>
          <w14:textFill>
            <w14:solidFill>
              <w14:schemeClr w14:val="tx1"/>
            </w14:solidFill>
          </w14:textFill>
        </w:rPr>
        <w:t>）-“网上招投标”-“供应商登录”-“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下载招标文件。</w:t>
      </w:r>
    </w:p>
    <w:p w14:paraId="1B3F233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2. </w:t>
      </w:r>
      <w:r>
        <w:rPr>
          <w:rFonts w:hint="eastAsia" w:ascii="Times New Roman" w:hAnsi="Times New Roman" w:eastAsia="宋体" w:cs="Times New Roman"/>
          <w:color w:val="000000" w:themeColor="text1"/>
          <w14:textFill>
            <w14:solidFill>
              <w14:schemeClr w14:val="tx1"/>
            </w14:solidFill>
          </w14:textFill>
        </w:rPr>
        <w:t>供应商注册、</w:t>
      </w:r>
      <w:r>
        <w:rPr>
          <w:rFonts w:ascii="Times New Roman" w:hAnsi="Times New Roman" w:eastAsia="宋体" w:cs="Times New Roman"/>
          <w:color w:val="000000" w:themeColor="text1"/>
          <w14:textFill>
            <w14:solidFill>
              <w14:schemeClr w14:val="tx1"/>
            </w14:solidFill>
          </w14:textFill>
        </w:rPr>
        <w:t>CA</w:t>
      </w:r>
      <w:r>
        <w:rPr>
          <w:rFonts w:hint="eastAsia" w:ascii="Times New Roman" w:hAnsi="Times New Roman" w:eastAsia="宋体" w:cs="Times New Roman"/>
          <w:color w:val="000000" w:themeColor="text1"/>
          <w14:textFill>
            <w14:solidFill>
              <w14:schemeClr w14:val="tx1"/>
            </w14:solidFill>
          </w14:textFill>
        </w:rPr>
        <w:t>数字证书（</w:t>
      </w:r>
      <w:r>
        <w:rPr>
          <w:rFonts w:ascii="Times New Roman" w:hAnsi="Times New Roman" w:eastAsia="宋体" w:cs="Times New Roman"/>
          <w:color w:val="000000" w:themeColor="text1"/>
          <w14:textFill>
            <w14:solidFill>
              <w14:schemeClr w14:val="tx1"/>
            </w14:solidFill>
          </w14:textFill>
        </w:rPr>
        <w:t>USBKey</w:t>
      </w:r>
      <w:r>
        <w:rPr>
          <w:rFonts w:hint="eastAsia" w:ascii="Times New Roman" w:hAnsi="Times New Roman" w:eastAsia="宋体" w:cs="Times New Roman"/>
          <w:color w:val="000000" w:themeColor="text1"/>
          <w14:textFill>
            <w14:solidFill>
              <w14:schemeClr w14:val="tx1"/>
            </w14:solidFill>
          </w14:textFill>
        </w:rPr>
        <w:t>）领取、</w:t>
      </w:r>
      <w:r>
        <w:rPr>
          <w:rFonts w:hint="eastAsia" w:ascii="Times New Roman" w:hAnsi="Times New Roman" w:eastAsia="宋体"/>
          <w:color w:val="000000" w:themeColor="text1"/>
          <w14:textFill>
            <w14:solidFill>
              <w14:schemeClr w14:val="tx1"/>
            </w14:solidFill>
          </w14:textFill>
        </w:rPr>
        <w:t>电子签章办理</w:t>
      </w:r>
      <w:r>
        <w:rPr>
          <w:rFonts w:hint="eastAsia" w:ascii="Times New Roman" w:hAnsi="Times New Roman" w:eastAsia="宋体" w:cs="Times New Roman"/>
          <w:color w:val="000000" w:themeColor="text1"/>
          <w14:textFill>
            <w14:solidFill>
              <w14:schemeClr w14:val="tx1"/>
            </w14:solidFill>
          </w14:textFill>
        </w:rPr>
        <w:t>办法：</w:t>
      </w:r>
    </w:p>
    <w:p w14:paraId="72EBDD6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1</w:t>
      </w:r>
      <w:r>
        <w:rPr>
          <w:rFonts w:hint="eastAsia" w:ascii="Times New Roman" w:hAnsi="Times New Roman" w:eastAsia="宋体" w:cs="Times New Roman"/>
          <w:color w:val="000000" w:themeColor="text1"/>
          <w14:textFill>
            <w14:solidFill>
              <w14:schemeClr w14:val="tx1"/>
            </w14:solidFill>
          </w14:textFill>
        </w:rPr>
        <w:t>）天津市政府采购中心网注册：登录天津市政府采购中心网（</w:t>
      </w:r>
      <w:r>
        <w:rPr>
          <w:rFonts w:ascii="Times New Roman" w:hAnsi="Times New Roman" w:eastAsia="宋体" w:cs="Times New Roman"/>
          <w:color w:val="000000" w:themeColor="text1"/>
          <w14:textFill>
            <w14:solidFill>
              <w14:schemeClr w14:val="tx1"/>
            </w14:solidFill>
          </w14:textFill>
        </w:rPr>
        <w:t>http://tjgpc.zwfwb.tj.gov.cn</w:t>
      </w:r>
      <w:r>
        <w:rPr>
          <w:rFonts w:hint="eastAsia" w:ascii="Times New Roman" w:hAnsi="Times New Roman" w:eastAsia="宋体" w:cs="Times New Roman"/>
          <w:color w:val="000000" w:themeColor="text1"/>
          <w14:textFill>
            <w14:solidFill>
              <w14:schemeClr w14:val="tx1"/>
            </w14:solidFill>
          </w14:textFill>
        </w:rPr>
        <w:t>）首页点击“用户注册维护”，填写相关内容。天津市政府采购中心</w:t>
      </w:r>
      <w:r>
        <w:rPr>
          <w:rFonts w:hint="eastAsia" w:ascii="Times New Roman" w:hAnsi="Times New Roman" w:eastAsia="宋体"/>
          <w:color w:val="000000" w:themeColor="text1"/>
          <w14:textFill>
            <w14:solidFill>
              <w14:schemeClr w14:val="tx1"/>
            </w14:solidFill>
          </w14:textFill>
        </w:rPr>
        <w:t>注册窗口联系电话：</w:t>
      </w:r>
      <w:r>
        <w:rPr>
          <w:rFonts w:ascii="Times New Roman" w:hAnsi="Times New Roman" w:eastAsia="宋体"/>
          <w:color w:val="000000" w:themeColor="text1"/>
          <w14:textFill>
            <w14:solidFill>
              <w14:schemeClr w14:val="tx1"/>
            </w14:solidFill>
          </w14:textFill>
        </w:rPr>
        <w:t>022-</w:t>
      </w:r>
      <w:r>
        <w:rPr>
          <w:rFonts w:ascii="Times New Roman" w:hAnsi="Times New Roman" w:eastAsia="宋体" w:cs="Times New Roman"/>
          <w:color w:val="000000" w:themeColor="text1"/>
          <w14:textFill>
            <w14:solidFill>
              <w14:schemeClr w14:val="tx1"/>
            </w14:solidFill>
          </w14:textFill>
        </w:rPr>
        <w:t>24538167</w:t>
      </w:r>
      <w:r>
        <w:rPr>
          <w:rFonts w:hint="eastAsia" w:ascii="Times New Roman" w:hAnsi="Times New Roman" w:eastAsia="宋体"/>
          <w:color w:val="000000" w:themeColor="text1"/>
          <w14:textFill>
            <w14:solidFill>
              <w14:schemeClr w14:val="tx1"/>
            </w14:solidFill>
          </w14:textFill>
        </w:rPr>
        <w:t>。</w:t>
      </w:r>
    </w:p>
    <w:p w14:paraId="0B59F93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w:t>
      </w:r>
      <w:r>
        <w:rPr>
          <w:rFonts w:ascii="Times New Roman" w:hAnsi="Times New Roman" w:eastAsia="宋体" w:cs="Times New Roman"/>
          <w:color w:val="000000" w:themeColor="text1"/>
          <w14:textFill>
            <w14:solidFill>
              <w14:schemeClr w14:val="tx1"/>
            </w14:solidFill>
          </w14:textFill>
        </w:rPr>
        <w:t>CA</w:t>
      </w:r>
      <w:r>
        <w:rPr>
          <w:rFonts w:hint="eastAsia" w:ascii="Times New Roman" w:hAnsi="Times New Roman" w:eastAsia="宋体" w:cs="Times New Roman"/>
          <w:color w:val="000000" w:themeColor="text1"/>
          <w14:textFill>
            <w14:solidFill>
              <w14:schemeClr w14:val="tx1"/>
            </w14:solidFill>
          </w14:textFill>
        </w:rPr>
        <w:t>数字证书（</w:t>
      </w:r>
      <w:r>
        <w:rPr>
          <w:rFonts w:ascii="Times New Roman" w:hAnsi="Times New Roman" w:eastAsia="宋体" w:cs="Times New Roman"/>
          <w:color w:val="000000" w:themeColor="text1"/>
          <w14:textFill>
            <w14:solidFill>
              <w14:schemeClr w14:val="tx1"/>
            </w14:solidFill>
          </w14:textFill>
        </w:rPr>
        <w:t>USBKey</w:t>
      </w:r>
      <w:r>
        <w:rPr>
          <w:rFonts w:hint="eastAsia" w:ascii="Times New Roman" w:hAnsi="Times New Roman" w:eastAsia="宋体" w:cs="Times New Roman"/>
          <w:color w:val="000000" w:themeColor="text1"/>
          <w14:textFill>
            <w14:solidFill>
              <w14:schemeClr w14:val="tx1"/>
            </w14:solidFill>
          </w14:textFill>
        </w:rPr>
        <w:t>）领取及</w:t>
      </w:r>
      <w:r>
        <w:rPr>
          <w:rFonts w:hint="eastAsia" w:ascii="Times New Roman" w:hAnsi="Times New Roman" w:eastAsia="宋体"/>
          <w:color w:val="000000" w:themeColor="text1"/>
          <w14:textFill>
            <w14:solidFill>
              <w14:schemeClr w14:val="tx1"/>
            </w14:solidFill>
          </w14:textFill>
        </w:rPr>
        <w:t>电子签章办理</w:t>
      </w:r>
      <w:r>
        <w:rPr>
          <w:rFonts w:hint="eastAsia" w:ascii="Times New Roman" w:hAnsi="Times New Roman" w:eastAsia="宋体" w:cs="Times New Roman"/>
          <w:color w:val="000000" w:themeColor="text1"/>
          <w14:textFill>
            <w14:solidFill>
              <w14:schemeClr w14:val="tx1"/>
            </w14:solidFill>
          </w14:textFill>
        </w:rPr>
        <w:t>：参见天津市政府采购中心网（</w:t>
      </w:r>
      <w:r>
        <w:rPr>
          <w:rFonts w:ascii="Times New Roman" w:hAnsi="Times New Roman" w:eastAsia="宋体" w:cs="Times New Roman"/>
          <w:color w:val="000000" w:themeColor="text1"/>
          <w14:textFill>
            <w14:solidFill>
              <w14:schemeClr w14:val="tx1"/>
            </w14:solidFill>
          </w14:textFill>
        </w:rPr>
        <w:t>http://tjgpc.zwfwb.tj.gov.cn</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服务指南</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供应商注册、领取</w:t>
      </w:r>
      <w:r>
        <w:rPr>
          <w:rFonts w:ascii="Times New Roman" w:hAnsi="Times New Roman" w:eastAsia="宋体" w:cs="Times New Roman"/>
          <w:color w:val="000000" w:themeColor="text1"/>
          <w14:textFill>
            <w14:solidFill>
              <w14:schemeClr w14:val="tx1"/>
            </w14:solidFill>
          </w14:textFill>
        </w:rPr>
        <w:t>CA</w:t>
      </w:r>
      <w:r>
        <w:rPr>
          <w:rFonts w:hint="eastAsia" w:ascii="Times New Roman" w:hAnsi="Times New Roman" w:eastAsia="宋体" w:cs="Times New Roman"/>
          <w:color w:val="000000" w:themeColor="text1"/>
          <w14:textFill>
            <w14:solidFill>
              <w14:schemeClr w14:val="tx1"/>
            </w14:solidFill>
          </w14:textFill>
        </w:rPr>
        <w:t>数字证书（</w:t>
      </w:r>
      <w:r>
        <w:rPr>
          <w:rFonts w:ascii="Times New Roman" w:hAnsi="Times New Roman" w:eastAsia="宋体" w:cs="Times New Roman"/>
          <w:color w:val="000000" w:themeColor="text1"/>
          <w14:textFill>
            <w14:solidFill>
              <w14:schemeClr w14:val="tx1"/>
            </w14:solidFill>
          </w14:textFill>
        </w:rPr>
        <w:t>USBKey</w:t>
      </w:r>
      <w:r>
        <w:rPr>
          <w:rFonts w:hint="eastAsia" w:ascii="Times New Roman" w:hAnsi="Times New Roman" w:eastAsia="宋体" w:cs="Times New Roman"/>
          <w:color w:val="000000" w:themeColor="text1"/>
          <w14:textFill>
            <w14:solidFill>
              <w14:schemeClr w14:val="tx1"/>
            </w14:solidFill>
          </w14:textFill>
        </w:rPr>
        <w:t>）及电子签章制章的流程。</w:t>
      </w:r>
    </w:p>
    <w:p w14:paraId="26567E0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CA</w:t>
      </w:r>
      <w:r>
        <w:rPr>
          <w:rFonts w:hint="eastAsia" w:ascii="Times New Roman" w:hAnsi="Times New Roman" w:eastAsia="宋体" w:cs="Times New Roman"/>
          <w:color w:val="000000" w:themeColor="text1"/>
          <w14:textFill>
            <w14:solidFill>
              <w14:schemeClr w14:val="tx1"/>
            </w14:solidFill>
          </w14:textFill>
        </w:rPr>
        <w:t>数字证书办理联系电话：</w:t>
      </w:r>
      <w:r>
        <w:rPr>
          <w:rFonts w:ascii="Times New Roman" w:hAnsi="Times New Roman" w:eastAsia="宋体" w:cs="Times New Roman"/>
          <w:color w:val="000000" w:themeColor="text1"/>
          <w14:textFill>
            <w14:solidFill>
              <w14:schemeClr w14:val="tx1"/>
            </w14:solidFill>
          </w14:textFill>
        </w:rPr>
        <w:t>400-0566-110</w:t>
      </w:r>
      <w:r>
        <w:rPr>
          <w:rFonts w:hint="eastAsia" w:ascii="Times New Roman" w:hAnsi="Times New Roman" w:eastAsia="宋体" w:cs="Times New Roman"/>
          <w:color w:val="000000" w:themeColor="text1"/>
          <w14:textFill>
            <w14:solidFill>
              <w14:schemeClr w14:val="tx1"/>
            </w14:solidFill>
          </w14:textFill>
        </w:rPr>
        <w:t>或</w:t>
      </w:r>
      <w:r>
        <w:rPr>
          <w:rFonts w:ascii="Times New Roman" w:hAnsi="Times New Roman" w:eastAsia="宋体" w:cs="Times New Roman"/>
          <w:color w:val="000000" w:themeColor="text1"/>
          <w14:textFill>
            <w14:solidFill>
              <w14:schemeClr w14:val="tx1"/>
            </w14:solidFill>
          </w14:textFill>
        </w:rPr>
        <w:t>022-24538059</w:t>
      </w:r>
      <w:r>
        <w:rPr>
          <w:rFonts w:hint="eastAsia" w:ascii="Times New Roman" w:hAnsi="Times New Roman" w:eastAsia="宋体" w:cs="Times New Roman"/>
          <w:color w:val="000000" w:themeColor="text1"/>
          <w14:textFill>
            <w14:solidFill>
              <w14:schemeClr w14:val="tx1"/>
            </w14:solidFill>
          </w14:textFill>
        </w:rPr>
        <w:t>。</w:t>
      </w:r>
    </w:p>
    <w:p w14:paraId="5A91F343">
      <w:pPr>
        <w:pStyle w:val="61"/>
        <w:spacing w:line="360" w:lineRule="auto"/>
        <w:ind w:firstLine="480" w:firstLineChars="20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电子签章办理联系电话：</w:t>
      </w:r>
      <w:r>
        <w:rPr>
          <w:rFonts w:ascii="Times New Roman" w:hAnsi="Times New Roman" w:eastAsia="宋体" w:cs="Times New Roman"/>
          <w:color w:val="000000" w:themeColor="text1"/>
          <w14:textFill>
            <w14:solidFill>
              <w14:schemeClr w14:val="tx1"/>
            </w14:solidFill>
          </w14:textFill>
        </w:rPr>
        <w:t>022-24538</w:t>
      </w:r>
      <w:r>
        <w:rPr>
          <w:rFonts w:hint="eastAsia" w:ascii="Times New Roman" w:hAnsi="Times New Roman" w:eastAsia="宋体" w:cs="Times New Roman"/>
          <w:color w:val="000000" w:themeColor="text1"/>
          <w14:textFill>
            <w14:solidFill>
              <w14:schemeClr w14:val="tx1"/>
            </w14:solidFill>
          </w14:textFill>
        </w:rPr>
        <w:t>059。</w:t>
      </w:r>
    </w:p>
    <w:p w14:paraId="31E4A8CB">
      <w:pPr>
        <w:pStyle w:val="61"/>
        <w:spacing w:line="360" w:lineRule="auto"/>
        <w:ind w:firstLine="480" w:firstLineChars="20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投标人须在《天津市政府采购网》</w:t>
      </w:r>
      <w:r>
        <w:rPr>
          <w:rFonts w:hint="eastAsia" w:ascii="Times New Roman" w:hAnsi="Times New Roman" w:eastAsia="宋体" w:cs="Times New Roman"/>
          <w:color w:val="000000" w:themeColor="text1"/>
          <w14:textFill>
            <w14:solidFill>
              <w14:schemeClr w14:val="tx1"/>
            </w14:solidFill>
          </w14:textFill>
        </w:rPr>
        <w:t>http://www.ccgp-tianjin.gov.cn</w:t>
      </w:r>
      <w:r>
        <w:rPr>
          <w:rFonts w:ascii="Times New Roman" w:hAnsi="Times New Roman" w:eastAsia="宋体" w:cs="Times New Roman"/>
          <w:color w:val="000000" w:themeColor="text1"/>
          <w14:textFill>
            <w14:solidFill>
              <w14:schemeClr w14:val="tx1"/>
            </w14:solidFill>
          </w14:textFill>
        </w:rPr>
        <w:t>上完成注册并成为合格供应商。</w:t>
      </w:r>
    </w:p>
    <w:p w14:paraId="5CEEC2E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三</w:t>
      </w: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本项目不组织</w:t>
      </w:r>
      <w:r>
        <w:rPr>
          <w:rFonts w:ascii="Times New Roman" w:hAnsi="Times New Roman" w:eastAsia="宋体" w:cs="Times New Roman"/>
          <w:color w:val="000000" w:themeColor="text1"/>
          <w14:textFill>
            <w14:solidFill>
              <w14:schemeClr w14:val="tx1"/>
            </w14:solidFill>
          </w14:textFill>
        </w:rPr>
        <w:t>踏勘现场</w:t>
      </w:r>
      <w:r>
        <w:rPr>
          <w:rFonts w:hint="eastAsia" w:ascii="Times New Roman" w:hAnsi="Times New Roman" w:eastAsia="宋体" w:cs="Times New Roman"/>
          <w:color w:val="000000" w:themeColor="text1"/>
          <w14:textFill>
            <w14:solidFill>
              <w14:schemeClr w14:val="tx1"/>
            </w14:solidFill>
          </w14:textFill>
        </w:rPr>
        <w:t>和标前答疑会。</w:t>
      </w:r>
    </w:p>
    <w:p w14:paraId="3122C93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七、网上应答时间</w:t>
      </w:r>
    </w:p>
    <w:p w14:paraId="494ECBD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10</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29</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9:00至</w:t>
      </w: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11</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19</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8:30，</w:t>
      </w:r>
      <w:r>
        <w:rPr>
          <w:rFonts w:ascii="Times New Roman" w:hAnsi="Times New Roman" w:eastAsia="宋体" w:cs="Times New Roman"/>
          <w:color w:val="000000" w:themeColor="text1"/>
          <w:highlight w:val="none"/>
          <w14:textFill>
            <w14:solidFill>
              <w14:schemeClr w14:val="tx1"/>
            </w14:solidFill>
          </w14:textFill>
        </w:rPr>
        <w:t>使用</w:t>
      </w:r>
      <w:r>
        <w:rPr>
          <w:rFonts w:ascii="Times New Roman" w:hAnsi="Times New Roman" w:eastAsia="宋体" w:cs="Times New Roman"/>
          <w:color w:val="000000" w:themeColor="text1"/>
          <w14:textFill>
            <w14:solidFill>
              <w14:schemeClr w14:val="tx1"/>
            </w14:solidFill>
          </w14:textFill>
        </w:rPr>
        <w:t>天津数字认证有限公司发出的CA数字证书（原天津市电子认证中心发出尚在有效期内的CA数字证书仍可使用）</w:t>
      </w:r>
      <w:r>
        <w:rPr>
          <w:rFonts w:hint="eastAsia" w:ascii="Times New Roman" w:hAnsi="Times New Roman" w:eastAsia="宋体" w:cs="Times New Roman"/>
          <w:color w:val="000000" w:themeColor="text1"/>
          <w14:textFill>
            <w14:solidFill>
              <w14:schemeClr w14:val="tx1"/>
            </w14:solidFill>
          </w14:textFill>
        </w:rPr>
        <w:t>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进行应答</w:t>
      </w:r>
      <w:r>
        <w:rPr>
          <w:rFonts w:hint="eastAsia" w:ascii="Times New Roman" w:hAnsi="Times New Roman" w:eastAsia="宋体" w:cs="Times New Roman"/>
          <w:color w:val="000000" w:themeColor="text1"/>
          <w14:textFill>
            <w14:solidFill>
              <w14:schemeClr w14:val="tx1"/>
            </w14:solidFill>
          </w14:textFill>
        </w:rPr>
        <w:t>并提交</w:t>
      </w:r>
      <w:r>
        <w:rPr>
          <w:rFonts w:ascii="Times New Roman" w:hAnsi="Times New Roman" w:eastAsia="宋体" w:cs="Times New Roman"/>
          <w:color w:val="000000" w:themeColor="text1"/>
          <w14:textFill>
            <w14:solidFill>
              <w14:schemeClr w14:val="tx1"/>
            </w14:solidFill>
          </w14:textFill>
        </w:rPr>
        <w:t>。</w:t>
      </w:r>
    </w:p>
    <w:p w14:paraId="00837EB2">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网上应答帮助链接：http://tjgpc.zwfwb.tj.gov.cn/webInfo/getWebInfoListForwebInfoClass.do?fkWebInfoclassId=W008</w:t>
      </w:r>
    </w:p>
    <w:p w14:paraId="6ACDE87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八、投标</w:t>
      </w:r>
      <w:r>
        <w:rPr>
          <w:rFonts w:hint="eastAsia" w:ascii="Times New Roman" w:hAnsi="Times New Roman" w:eastAsia="宋体" w:cs="Times New Roman"/>
          <w:color w:val="000000" w:themeColor="text1"/>
          <w14:textFill>
            <w14:solidFill>
              <w14:schemeClr w14:val="tx1"/>
            </w14:solidFill>
          </w14:textFill>
        </w:rPr>
        <w:t>截止</w:t>
      </w:r>
      <w:r>
        <w:rPr>
          <w:rFonts w:ascii="Times New Roman" w:hAnsi="Times New Roman" w:eastAsia="宋体" w:cs="Times New Roman"/>
          <w:color w:val="000000" w:themeColor="text1"/>
          <w14:textFill>
            <w14:solidFill>
              <w14:schemeClr w14:val="tx1"/>
            </w14:solidFill>
          </w14:textFill>
        </w:rPr>
        <w:t>时间</w:t>
      </w:r>
      <w:r>
        <w:rPr>
          <w:rFonts w:hint="eastAsia" w:ascii="Times New Roman" w:hAnsi="Times New Roman" w:eastAsia="宋体" w:cs="Times New Roman"/>
          <w:color w:val="000000" w:themeColor="text1"/>
          <w14:textFill>
            <w14:solidFill>
              <w14:schemeClr w14:val="tx1"/>
            </w14:solidFill>
          </w14:textFill>
        </w:rPr>
        <w:t>及方式</w:t>
      </w:r>
    </w:p>
    <w:p w14:paraId="6AA3166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（一）投标</w:t>
      </w:r>
      <w:r>
        <w:rPr>
          <w:rFonts w:hint="eastAsia" w:ascii="Times New Roman" w:hAnsi="Times New Roman" w:eastAsia="宋体" w:cs="Times New Roman"/>
          <w:color w:val="000000" w:themeColor="text1"/>
          <w14:textFill>
            <w14:solidFill>
              <w14:schemeClr w14:val="tx1"/>
            </w14:solidFill>
          </w14:textFill>
        </w:rPr>
        <w:t>截止</w:t>
      </w:r>
      <w:r>
        <w:rPr>
          <w:rFonts w:ascii="Times New Roman" w:hAnsi="Times New Roman" w:eastAsia="宋体" w:cs="Times New Roman"/>
          <w:color w:val="000000" w:themeColor="text1"/>
          <w14:textFill>
            <w14:solidFill>
              <w14:schemeClr w14:val="tx1"/>
            </w14:solidFill>
          </w14:textFill>
        </w:rPr>
        <w:t>时间：</w:t>
      </w: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11</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19</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8:30</w:t>
      </w:r>
      <w:r>
        <w:rPr>
          <w:rFonts w:hint="eastAsia" w:ascii="Times New Roman" w:hAnsi="Times New Roman" w:eastAsia="宋体" w:cs="Times New Roman"/>
          <w:color w:val="000000" w:themeColor="text1"/>
          <w:szCs w:val="21"/>
          <w:highlight w:val="none"/>
          <w14:textFill>
            <w14:solidFill>
              <w14:schemeClr w14:val="tx1"/>
            </w14:solidFill>
          </w14:textFill>
        </w:rPr>
        <w:t>。</w:t>
      </w:r>
      <w:r>
        <w:rPr>
          <w:rFonts w:ascii="Times New Roman" w:hAnsi="Times New Roman" w:eastAsia="宋体" w:cs="Times New Roman"/>
          <w:color w:val="000000" w:themeColor="text1"/>
          <w:highlight w:val="none"/>
          <w14:textFill>
            <w14:solidFill>
              <w14:schemeClr w14:val="tx1"/>
            </w14:solidFill>
          </w14:textFill>
        </w:rPr>
        <w:t>投</w:t>
      </w:r>
      <w:r>
        <w:rPr>
          <w:rFonts w:ascii="Times New Roman" w:hAnsi="Times New Roman" w:eastAsia="宋体" w:cs="Times New Roman"/>
          <w:color w:val="000000" w:themeColor="text1"/>
          <w14:textFill>
            <w14:solidFill>
              <w14:schemeClr w14:val="tx1"/>
            </w14:solidFill>
          </w14:textFill>
        </w:rPr>
        <w:t>标截止时间前</w:t>
      </w:r>
      <w:r>
        <w:rPr>
          <w:rFonts w:hint="eastAsia" w:ascii="Times New Roman" w:hAnsi="Times New Roman" w:eastAsia="宋体" w:cs="Times New Roman"/>
          <w:color w:val="000000" w:themeColor="text1"/>
          <w14:textFill>
            <w14:solidFill>
              <w14:schemeClr w14:val="tx1"/>
            </w14:solidFill>
          </w14:textFill>
        </w:rPr>
        <w:t>提交网上应答并上传加盖投标人电子签章的电子投标文件（以通过天津公共资源电子签章客户端正确读取签章信息为准）</w:t>
      </w:r>
      <w:r>
        <w:rPr>
          <w:rFonts w:ascii="Times New Roman" w:hAnsi="Times New Roman" w:eastAsia="宋体" w:cs="Times New Roman"/>
          <w:color w:val="000000" w:themeColor="text1"/>
          <w14:textFill>
            <w14:solidFill>
              <w14:schemeClr w14:val="tx1"/>
            </w14:solidFill>
          </w14:textFill>
        </w:rPr>
        <w:t>方为有效投标。</w:t>
      </w:r>
    </w:p>
    <w:p w14:paraId="390806D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（二）投标</w:t>
      </w:r>
      <w:r>
        <w:rPr>
          <w:rFonts w:hint="eastAsia" w:ascii="Times New Roman" w:hAnsi="Times New Roman" w:eastAsia="宋体" w:cs="Times New Roman"/>
          <w:color w:val="000000" w:themeColor="text1"/>
          <w14:textFill>
            <w14:solidFill>
              <w14:schemeClr w14:val="tx1"/>
            </w14:solidFill>
          </w14:textFill>
        </w:rPr>
        <w:t>方式</w:t>
      </w:r>
      <w:r>
        <w:rPr>
          <w:rFonts w:ascii="Times New Roman" w:hAnsi="Times New Roman" w:eastAsia="宋体" w:cs="Times New Roman"/>
          <w:color w:val="000000" w:themeColor="text1"/>
          <w14:textFill>
            <w14:solidFill>
              <w14:schemeClr w14:val="tx1"/>
            </w14:solidFill>
          </w14:textFill>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000000" w:themeColor="text1"/>
          <w14:textFill>
            <w14:solidFill>
              <w14:schemeClr w14:val="tx1"/>
            </w14:solidFill>
          </w14:textFill>
        </w:rPr>
        <w:t>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”提交网上应答并上传加盖投标人电子签章的电子投标文件（以通过天津公共资源电子签章客户端正确读取签章信息为准）。</w:t>
      </w:r>
    </w:p>
    <w:p w14:paraId="1EFCACC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九</w:t>
      </w:r>
      <w:r>
        <w:rPr>
          <w:rFonts w:ascii="Times New Roman" w:hAnsi="Times New Roman" w:eastAsia="宋体" w:cs="Times New Roman"/>
          <w:color w:val="000000" w:themeColor="text1"/>
          <w14:textFill>
            <w14:solidFill>
              <w14:schemeClr w14:val="tx1"/>
            </w14:solidFill>
          </w14:textFill>
        </w:rPr>
        <w:t>、开标时间及方式</w:t>
      </w:r>
    </w:p>
    <w:p w14:paraId="2A411E0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（一）开标解密时</w:t>
      </w:r>
      <w:r>
        <w:rPr>
          <w:rFonts w:ascii="Times New Roman" w:hAnsi="Times New Roman" w:eastAsia="宋体" w:cs="Times New Roman"/>
          <w:color w:val="000000" w:themeColor="text1"/>
          <w:highlight w:val="none"/>
          <w14:textFill>
            <w14:solidFill>
              <w14:schemeClr w14:val="tx1"/>
            </w14:solidFill>
          </w14:textFill>
        </w:rPr>
        <w:t>间：</w:t>
      </w: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11</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19</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8:30至9:</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w:t>
      </w:r>
      <w:r>
        <w:rPr>
          <w:rFonts w:hint="eastAsia" w:ascii="Times New Roman" w:hAnsi="Times New Roman" w:eastAsia="宋体" w:cs="Times New Roman"/>
          <w:color w:val="000000" w:themeColor="text1"/>
          <w:highlight w:val="none"/>
          <w14:textFill>
            <w14:solidFill>
              <w14:schemeClr w14:val="tx1"/>
            </w14:solidFill>
          </w14:textFill>
        </w:rPr>
        <w:t>0</w:t>
      </w:r>
      <w:r>
        <w:rPr>
          <w:rFonts w:ascii="Times New Roman" w:hAnsi="Times New Roman" w:eastAsia="宋体" w:cs="Times New Roman"/>
          <w:color w:val="000000" w:themeColor="text1"/>
          <w:highlight w:val="none"/>
          <w14:textFill>
            <w14:solidFill>
              <w14:schemeClr w14:val="tx1"/>
            </w14:solidFill>
          </w14:textFill>
        </w:rPr>
        <w:t>完成开</w:t>
      </w:r>
      <w:r>
        <w:rPr>
          <w:rFonts w:ascii="Times New Roman" w:hAnsi="Times New Roman" w:eastAsia="宋体" w:cs="Times New Roman"/>
          <w:color w:val="000000" w:themeColor="text1"/>
          <w14:textFill>
            <w14:solidFill>
              <w14:schemeClr w14:val="tx1"/>
            </w14:solidFill>
          </w14:textFill>
        </w:rPr>
        <w:t>标解密的投标为有效投标。</w:t>
      </w:r>
    </w:p>
    <w:p w14:paraId="13671E0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（二）开标</w:t>
      </w:r>
      <w:r>
        <w:rPr>
          <w:rFonts w:hint="eastAsia" w:ascii="Times New Roman" w:hAnsi="Times New Roman" w:eastAsia="宋体" w:cs="Times New Roman"/>
          <w:color w:val="000000" w:themeColor="text1"/>
          <w14:textFill>
            <w14:solidFill>
              <w14:schemeClr w14:val="tx1"/>
            </w14:solidFill>
          </w14:textFill>
        </w:rPr>
        <w:t>解密方式</w:t>
      </w:r>
      <w:r>
        <w:rPr>
          <w:rFonts w:ascii="Times New Roman" w:hAnsi="Times New Roman" w:eastAsia="宋体" w:cs="Times New Roman"/>
          <w:color w:val="000000" w:themeColor="text1"/>
          <w14:textFill>
            <w14:solidFill>
              <w14:schemeClr w14:val="tx1"/>
            </w14:solidFill>
          </w14:textFill>
        </w:rPr>
        <w:t>：本项目采用网上开标方式，投标人须于</w:t>
      </w:r>
      <w:r>
        <w:rPr>
          <w:rFonts w:hint="eastAsia" w:ascii="Times New Roman" w:hAnsi="Times New Roman" w:eastAsia="宋体" w:cs="Times New Roman"/>
          <w:color w:val="000000" w:themeColor="text1"/>
          <w14:textFill>
            <w14:solidFill>
              <w14:schemeClr w14:val="tx1"/>
            </w14:solidFill>
          </w14:textFill>
        </w:rPr>
        <w:t>规定时间</w:t>
      </w:r>
      <w:r>
        <w:rPr>
          <w:rFonts w:ascii="Times New Roman" w:hAnsi="Times New Roman" w:eastAsia="宋体" w:cs="Times New Roman"/>
          <w:color w:val="000000" w:themeColor="text1"/>
          <w14:textFill>
            <w14:solidFill>
              <w14:schemeClr w14:val="tx1"/>
            </w14:solidFill>
          </w14:textFill>
        </w:rPr>
        <w:t>内使用天津数字认证有限公司发出的CA数字证书（原天津市电子认证中心发出尚在有效期内的CA数字证书仍可使用）</w:t>
      </w:r>
      <w:r>
        <w:rPr>
          <w:rFonts w:hint="eastAsia" w:ascii="Times New Roman" w:hAnsi="Times New Roman" w:eastAsia="宋体" w:cs="Times New Roman"/>
          <w:color w:val="000000" w:themeColor="text1"/>
          <w14:textFill>
            <w14:solidFill>
              <w14:schemeClr w14:val="tx1"/>
            </w14:solidFill>
          </w14:textFill>
        </w:rPr>
        <w:t>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完成开标解密。</w:t>
      </w:r>
    </w:p>
    <w:p w14:paraId="3516633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（三）网上开标公示时间：</w:t>
      </w:r>
      <w:r>
        <w:rPr>
          <w:rFonts w:hint="eastAsia" w:ascii="宋体" w:hAnsi="宋体"/>
          <w:color w:val="000000" w:themeColor="text1"/>
          <w:sz w:val="24"/>
          <w:szCs w:val="24"/>
          <w:highlight w:val="none"/>
          <w:lang w:eastAsia="zh-CN"/>
          <w14:textFill>
            <w14:solidFill>
              <w14:schemeClr w14:val="tx1"/>
            </w14:solidFill>
          </w14:textFill>
        </w:rPr>
        <w:t>2025</w:t>
      </w:r>
      <w:r>
        <w:rPr>
          <w:rFonts w:hint="eastAsia" w:ascii="宋体" w:hAnsi="宋体"/>
          <w:color w:val="000000" w:themeColor="text1"/>
          <w:sz w:val="24"/>
          <w:szCs w:val="24"/>
          <w:highlight w:val="none"/>
          <w14:textFill>
            <w14:solidFill>
              <w14:schemeClr w14:val="tx1"/>
            </w14:solidFill>
          </w14:textFill>
        </w:rPr>
        <w:t>年</w:t>
      </w:r>
      <w:r>
        <w:rPr>
          <w:rFonts w:hint="eastAsia" w:ascii="宋体" w:hAnsi="宋体"/>
          <w:color w:val="000000" w:themeColor="text1"/>
          <w:sz w:val="24"/>
          <w:szCs w:val="24"/>
          <w:highlight w:val="none"/>
          <w:lang w:val="en-US" w:eastAsia="zh-CN"/>
          <w14:textFill>
            <w14:solidFill>
              <w14:schemeClr w14:val="tx1"/>
            </w14:solidFill>
          </w14:textFill>
        </w:rPr>
        <w:t>11</w:t>
      </w:r>
      <w:r>
        <w:rPr>
          <w:rFonts w:hint="eastAsia" w:ascii="宋体" w:hAnsi="宋体"/>
          <w:color w:val="000000" w:themeColor="text1"/>
          <w:sz w:val="24"/>
          <w:szCs w:val="24"/>
          <w:highlight w:val="none"/>
          <w14:textFill>
            <w14:solidFill>
              <w14:schemeClr w14:val="tx1"/>
            </w14:solidFill>
          </w14:textFill>
        </w:rPr>
        <w:t>月</w:t>
      </w:r>
      <w:r>
        <w:rPr>
          <w:rFonts w:hint="eastAsia" w:ascii="宋体" w:hAnsi="宋体"/>
          <w:color w:val="000000" w:themeColor="text1"/>
          <w:sz w:val="24"/>
          <w:szCs w:val="24"/>
          <w:highlight w:val="none"/>
          <w:lang w:val="en-US" w:eastAsia="zh-CN"/>
          <w14:textFill>
            <w14:solidFill>
              <w14:schemeClr w14:val="tx1"/>
            </w14:solidFill>
          </w14:textFill>
        </w:rPr>
        <w:t>19</w:t>
      </w:r>
      <w:r>
        <w:rPr>
          <w:rFonts w:hint="eastAsia" w:ascii="宋体" w:hAnsi="宋体"/>
          <w:color w:val="000000" w:themeColor="text1"/>
          <w:sz w:val="24"/>
          <w:szCs w:val="24"/>
          <w:highlight w:val="none"/>
          <w14:textFill>
            <w14:solidFill>
              <w14:schemeClr w14:val="tx1"/>
            </w14:solidFill>
          </w14:textFill>
        </w:rPr>
        <w:t>日</w:t>
      </w:r>
      <w:r>
        <w:rPr>
          <w:rFonts w:ascii="Times New Roman" w:hAnsi="Times New Roman" w:eastAsia="宋体" w:cs="Times New Roman"/>
          <w:color w:val="000000" w:themeColor="text1"/>
          <w:highlight w:val="none"/>
          <w14:textFill>
            <w14:solidFill>
              <w14:schemeClr w14:val="tx1"/>
            </w14:solidFill>
          </w14:textFill>
        </w:rPr>
        <w:t>9:</w:t>
      </w:r>
      <w:r>
        <w:rPr>
          <w:rFonts w:hint="eastAsia" w:ascii="Times New Roman" w:hAnsi="Times New Roman" w:eastAsia="宋体" w:cs="Times New Roman"/>
          <w:color w:val="000000" w:themeColor="text1"/>
          <w:highlight w:val="none"/>
          <w14:textFill>
            <w14:solidFill>
              <w14:schemeClr w14:val="tx1"/>
            </w14:solidFill>
          </w14:textFill>
        </w:rPr>
        <w:t>30</w:t>
      </w:r>
      <w:r>
        <w:rPr>
          <w:rFonts w:ascii="Times New Roman" w:hAnsi="Times New Roman" w:eastAsia="宋体" w:cs="Times New Roman"/>
          <w:color w:val="000000" w:themeColor="text1"/>
          <w:highlight w:val="none"/>
          <w14:textFill>
            <w14:solidFill>
              <w14:schemeClr w14:val="tx1"/>
            </w14:solidFill>
          </w14:textFill>
        </w:rPr>
        <w:t>至12:00</w:t>
      </w:r>
      <w:r>
        <w:rPr>
          <w:rFonts w:ascii="Times New Roman" w:hAnsi="Times New Roman" w:eastAsia="宋体" w:cs="Times New Roman"/>
          <w:color w:val="000000" w:themeColor="text1"/>
          <w:highlight w:val="none"/>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投标人可在规定时间内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”自行查看开标信息。</w:t>
      </w:r>
    </w:p>
    <w:p w14:paraId="7F366A2B">
      <w:pPr>
        <w:pStyle w:val="61"/>
        <w:spacing w:line="360" w:lineRule="auto"/>
        <w:ind w:firstLine="480" w:firstLineChars="20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十、采购代理机构名称、地址、联系人及联系方式</w:t>
      </w:r>
    </w:p>
    <w:p w14:paraId="7C250538">
      <w:pPr>
        <w:pStyle w:val="61"/>
        <w:spacing w:line="360" w:lineRule="auto"/>
        <w:ind w:firstLine="480" w:firstLineChars="20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（一）采购代理机构名称：天津市西青区政府采购中心</w:t>
      </w:r>
    </w:p>
    <w:p w14:paraId="70D4537A">
      <w:pPr>
        <w:pStyle w:val="61"/>
        <w:spacing w:line="360" w:lineRule="auto"/>
        <w:ind w:firstLine="480" w:firstLineChars="200"/>
        <w:jc w:val="both"/>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（二）采购代理机构地址：天津市西青区中北镇中北科技产业园一区4号楼西青区市民中心</w:t>
      </w:r>
    </w:p>
    <w:p w14:paraId="222688E6">
      <w:pPr>
        <w:pStyle w:val="61"/>
        <w:spacing w:line="360" w:lineRule="auto"/>
        <w:ind w:firstLine="480" w:firstLineChars="200"/>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（三）</w:t>
      </w:r>
      <w:r>
        <w:rPr>
          <w:rFonts w:ascii="Times New Roman" w:hAnsi="Times New Roman" w:eastAsia="宋体" w:cs="Times New Roman"/>
          <w:color w:val="000000" w:themeColor="text1"/>
          <w14:textFill>
            <w14:solidFill>
              <w14:schemeClr w14:val="tx1"/>
            </w14:solidFill>
          </w14:textFill>
        </w:rPr>
        <w:t>联系人：</w:t>
      </w:r>
      <w:r>
        <w:rPr>
          <w:rFonts w:hint="eastAsia" w:ascii="Times New Roman" w:hAnsi="Times New Roman" w:eastAsia="宋体" w:cs="Times New Roman"/>
          <w:color w:val="000000" w:themeColor="text1"/>
          <w:lang w:eastAsia="zh-CN"/>
          <w14:textFill>
            <w14:solidFill>
              <w14:schemeClr w14:val="tx1"/>
            </w14:solidFill>
          </w14:textFill>
        </w:rPr>
        <w:t>沈川</w:t>
      </w:r>
      <w:r>
        <w:rPr>
          <w:rFonts w:hint="eastAsia" w:ascii="Times New Roman" w:hAnsi="Times New Roman" w:eastAsia="宋体" w:cs="Times New Roman"/>
          <w:color w:val="000000" w:themeColor="text1"/>
          <w:lang w:val="en-US" w:eastAsia="zh-CN"/>
          <w14:textFill>
            <w14:solidFill>
              <w14:schemeClr w14:val="tx1"/>
            </w14:solidFill>
          </w14:textFill>
        </w:rPr>
        <w:t xml:space="preserve">    联系电话：27937066</w:t>
      </w:r>
    </w:p>
    <w:p w14:paraId="13B2137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（四）</w:t>
      </w:r>
      <w:r>
        <w:rPr>
          <w:rFonts w:ascii="Times New Roman" w:hAnsi="Times New Roman" w:eastAsia="宋体" w:cs="Times New Roman"/>
          <w:color w:val="000000" w:themeColor="text1"/>
          <w14:textFill>
            <w14:solidFill>
              <w14:schemeClr w14:val="tx1"/>
            </w14:solidFill>
          </w14:textFill>
        </w:rPr>
        <w:t>网址：http://tjgpc.zwfwb.tj.gov.cn</w:t>
      </w:r>
    </w:p>
    <w:p w14:paraId="0E0C762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（五）</w:t>
      </w:r>
      <w:r>
        <w:rPr>
          <w:rFonts w:ascii="Times New Roman" w:hAnsi="Times New Roman" w:eastAsia="宋体" w:cs="Times New Roman"/>
          <w:color w:val="000000" w:themeColor="text1"/>
          <w14:textFill>
            <w14:solidFill>
              <w14:schemeClr w14:val="tx1"/>
            </w14:solidFill>
          </w14:textFill>
        </w:rPr>
        <w:t>对外办公时间：</w:t>
      </w:r>
      <w:r>
        <w:rPr>
          <w:rFonts w:hint="eastAsia" w:ascii="Times New Roman" w:hAnsi="Times New Roman" w:eastAsia="宋体" w:cs="Times New Roman"/>
          <w:color w:val="000000" w:themeColor="text1"/>
          <w14:textFill>
            <w14:solidFill>
              <w14:schemeClr w14:val="tx1"/>
            </w14:solidFill>
          </w14:textFill>
        </w:rPr>
        <w:t>法定</w:t>
      </w:r>
      <w:r>
        <w:rPr>
          <w:rFonts w:ascii="Times New Roman" w:hAnsi="Times New Roman" w:eastAsia="宋体" w:cs="Times New Roman"/>
          <w:color w:val="000000" w:themeColor="text1"/>
          <w14:textFill>
            <w14:solidFill>
              <w14:schemeClr w14:val="tx1"/>
            </w14:solidFill>
          </w14:textFill>
        </w:rPr>
        <w:t>工作日9:00～1</w:t>
      </w:r>
      <w:r>
        <w:rPr>
          <w:rFonts w:hint="eastAsia" w:ascii="Times New Roman" w:hAnsi="Times New Roman" w:eastAsia="宋体" w:cs="Times New Roman"/>
          <w:color w:val="000000" w:themeColor="text1"/>
          <w14:textFill>
            <w14:solidFill>
              <w14:schemeClr w14:val="tx1"/>
            </w14:solidFill>
          </w14:textFill>
        </w:rPr>
        <w:t>1</w:t>
      </w:r>
      <w:r>
        <w:rPr>
          <w:rFonts w:ascii="Times New Roman" w:hAnsi="Times New Roman" w:eastAsia="宋体" w:cs="Times New Roman"/>
          <w:color w:val="000000" w:themeColor="text1"/>
          <w14:textFill>
            <w14:solidFill>
              <w14:schemeClr w14:val="tx1"/>
            </w14:solidFill>
          </w14:textFill>
        </w:rPr>
        <w:t>:00，14:00～1</w:t>
      </w:r>
      <w:r>
        <w:rPr>
          <w:rFonts w:hint="eastAsia" w:ascii="Times New Roman" w:hAnsi="Times New Roman" w:eastAsia="宋体" w:cs="Times New Roman"/>
          <w:color w:val="000000" w:themeColor="text1"/>
          <w14:textFill>
            <w14:solidFill>
              <w14:schemeClr w14:val="tx1"/>
            </w14:solidFill>
          </w14:textFill>
        </w:rPr>
        <w:t>7</w:t>
      </w:r>
      <w:r>
        <w:rPr>
          <w:rFonts w:ascii="Times New Roman" w:hAnsi="Times New Roman" w:eastAsia="宋体" w:cs="Times New Roman"/>
          <w:color w:val="000000" w:themeColor="text1"/>
          <w14:textFill>
            <w14:solidFill>
              <w14:schemeClr w14:val="tx1"/>
            </w14:solidFill>
          </w14:textFill>
        </w:rPr>
        <w:t>:00</w:t>
      </w:r>
    </w:p>
    <w:p w14:paraId="5FF13CD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（六）咨询服务电话</w:t>
      </w:r>
      <w:r>
        <w:rPr>
          <w:rFonts w:ascii="Times New Roman" w:hAnsi="Times New Roman" w:eastAsia="宋体" w:cs="Times New Roman"/>
          <w:color w:val="000000" w:themeColor="text1"/>
          <w14:textFill>
            <w14:solidFill>
              <w14:schemeClr w14:val="tx1"/>
            </w14:solidFill>
          </w14:textFill>
        </w:rPr>
        <w:t>：</w:t>
      </w:r>
    </w:p>
    <w:p w14:paraId="6DB0DECD">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1. 供应商注册咨询</w:t>
      </w:r>
      <w:r>
        <w:rPr>
          <w:rFonts w:hint="eastAsia" w:ascii="Times New Roman" w:hAnsi="Times New Roman" w:eastAsia="宋体" w:cs="Times New Roman"/>
          <w:color w:val="000000" w:themeColor="text1"/>
          <w:highlight w:val="none"/>
          <w14:textFill>
            <w14:solidFill>
              <w14:schemeClr w14:val="tx1"/>
            </w14:solidFill>
          </w14:textFill>
        </w:rPr>
        <w:t>：</w:t>
      </w:r>
      <w:r>
        <w:rPr>
          <w:rFonts w:ascii="Times New Roman" w:hAnsi="Times New Roman" w:eastAsia="宋体" w:cs="Times New Roman"/>
          <w:color w:val="000000" w:themeColor="text1"/>
          <w:highlight w:val="none"/>
          <w14:textFill>
            <w14:solidFill>
              <w14:schemeClr w14:val="tx1"/>
            </w14:solidFill>
          </w14:textFill>
        </w:rPr>
        <w:t>022-24538167</w:t>
      </w:r>
    </w:p>
    <w:p w14:paraId="00D6518A">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 CA证书和</w:t>
      </w:r>
      <w:r>
        <w:rPr>
          <w:rFonts w:ascii="Times New Roman" w:hAnsi="Times New Roman" w:eastAsia="宋体" w:cs="Times New Roman"/>
          <w:color w:val="000000" w:themeColor="text1"/>
          <w:highlight w:val="none"/>
          <w14:textFill>
            <w14:solidFill>
              <w14:schemeClr w14:val="tx1"/>
            </w14:solidFill>
          </w14:textFill>
        </w:rPr>
        <w:t>电子签章办理咨询：</w:t>
      </w:r>
      <w:r>
        <w:rPr>
          <w:rFonts w:hint="eastAsia" w:ascii="Times New Roman" w:hAnsi="Times New Roman" w:eastAsia="宋体" w:cs="Times New Roman"/>
          <w:color w:val="000000" w:themeColor="text1"/>
          <w:highlight w:val="none"/>
          <w14:textFill>
            <w14:solidFill>
              <w14:schemeClr w14:val="tx1"/>
            </w14:solidFill>
          </w14:textFill>
        </w:rPr>
        <w:t>022-24538059</w:t>
      </w:r>
    </w:p>
    <w:p w14:paraId="0B834BD4">
      <w:pPr>
        <w:pStyle w:val="61"/>
        <w:spacing w:line="360" w:lineRule="auto"/>
        <w:ind w:firstLine="480" w:firstLineChars="200"/>
        <w:jc w:val="both"/>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w:t>
      </w:r>
      <w:r>
        <w:rPr>
          <w:rFonts w:ascii="Times New Roman" w:hAnsi="Times New Roman" w:eastAsia="宋体" w:cs="Times New Roman"/>
          <w:color w:val="000000" w:themeColor="text1"/>
          <w:highlight w:val="none"/>
          <w14:textFill>
            <w14:solidFill>
              <w14:schemeClr w14:val="tx1"/>
            </w14:solidFill>
          </w14:textFill>
        </w:rPr>
        <w:t>. 采购文件咨询：</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022-27930803</w:t>
      </w:r>
    </w:p>
    <w:p w14:paraId="07E0CBFE">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w:t>
      </w:r>
      <w:r>
        <w:rPr>
          <w:rFonts w:ascii="Times New Roman" w:hAnsi="Times New Roman" w:eastAsia="宋体" w:cs="Times New Roman"/>
          <w:color w:val="000000" w:themeColor="text1"/>
          <w:highlight w:val="none"/>
          <w14:textFill>
            <w14:solidFill>
              <w14:schemeClr w14:val="tx1"/>
            </w14:solidFill>
          </w14:textFill>
        </w:rPr>
        <w:t>. 网上应答</w:t>
      </w:r>
      <w:r>
        <w:rPr>
          <w:rFonts w:hint="eastAsia" w:ascii="Times New Roman" w:hAnsi="Times New Roman" w:eastAsia="宋体" w:cs="Times New Roman"/>
          <w:color w:val="000000" w:themeColor="text1"/>
          <w:highlight w:val="none"/>
          <w14:textFill>
            <w14:solidFill>
              <w14:schemeClr w14:val="tx1"/>
            </w14:solidFill>
          </w14:textFill>
        </w:rPr>
        <w:t>及</w:t>
      </w:r>
      <w:r>
        <w:rPr>
          <w:rFonts w:ascii="Times New Roman" w:hAnsi="Times New Roman" w:eastAsia="宋体" w:cs="Times New Roman"/>
          <w:color w:val="000000" w:themeColor="text1"/>
          <w:highlight w:val="none"/>
          <w14:textFill>
            <w14:solidFill>
              <w14:schemeClr w14:val="tx1"/>
            </w14:solidFill>
          </w14:textFill>
        </w:rPr>
        <w:t>解密操作咨询：022-24538309</w:t>
      </w:r>
    </w:p>
    <w:p w14:paraId="695677FB">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十</w:t>
      </w:r>
      <w:r>
        <w:rPr>
          <w:rFonts w:hint="eastAsia" w:ascii="Times New Roman" w:hAnsi="Times New Roman" w:eastAsia="宋体" w:cs="Times New Roman"/>
          <w:color w:val="000000" w:themeColor="text1"/>
          <w:highlight w:val="none"/>
          <w14:textFill>
            <w14:solidFill>
              <w14:schemeClr w14:val="tx1"/>
            </w14:solidFill>
          </w14:textFill>
        </w:rPr>
        <w:t>一</w:t>
      </w:r>
      <w:r>
        <w:rPr>
          <w:rFonts w:ascii="Times New Roman" w:hAnsi="Times New Roman" w:eastAsia="宋体" w:cs="Times New Roman"/>
          <w:color w:val="000000" w:themeColor="text1"/>
          <w:highlight w:val="none"/>
          <w14:textFill>
            <w14:solidFill>
              <w14:schemeClr w14:val="tx1"/>
            </w14:solidFill>
          </w14:textFill>
        </w:rPr>
        <w:t>、采购人的名称、地址和联系方式</w:t>
      </w:r>
    </w:p>
    <w:p w14:paraId="6DBB0526">
      <w:pPr>
        <w:pStyle w:val="61"/>
        <w:spacing w:line="360" w:lineRule="auto"/>
        <w:ind w:firstLine="480" w:firstLineChars="20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（一）采购人名称：</w:t>
      </w:r>
      <w:r>
        <w:rPr>
          <w:rFonts w:hint="eastAsia" w:ascii="Times New Roman" w:hAnsi="Times New Roman" w:eastAsia="宋体" w:cs="Times New Roman"/>
          <w:color w:val="000000" w:themeColor="text1"/>
          <w:highlight w:val="none"/>
          <w:lang w:eastAsia="zh-CN"/>
          <w14:textFill>
            <w14:solidFill>
              <w14:schemeClr w14:val="tx1"/>
            </w14:solidFill>
          </w14:textFill>
        </w:rPr>
        <w:t>天津市公安局西青分局</w:t>
      </w:r>
    </w:p>
    <w:p w14:paraId="1AC934FA">
      <w:pPr>
        <w:pStyle w:val="61"/>
        <w:spacing w:line="360" w:lineRule="auto"/>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（二）采购人地址：</w:t>
      </w:r>
      <w:r>
        <w:rPr>
          <w:rFonts w:hint="eastAsia" w:ascii="Times New Roman" w:hAnsi="Times New Roman" w:eastAsia="宋体" w:cs="Times New Roman"/>
          <w:color w:val="000000" w:themeColor="text1"/>
          <w:highlight w:val="none"/>
          <w:lang w:eastAsia="zh-CN"/>
          <w14:textFill>
            <w14:solidFill>
              <w14:schemeClr w14:val="tx1"/>
            </w14:solidFill>
          </w14:textFill>
        </w:rPr>
        <w:t>天津市西青区杨柳青镇柳口路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119号</w:t>
      </w:r>
    </w:p>
    <w:p w14:paraId="78C5CEF9">
      <w:pPr>
        <w:pStyle w:val="61"/>
        <w:spacing w:line="360" w:lineRule="auto"/>
        <w:ind w:firstLine="480" w:firstLineChars="200"/>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（三）采购人联系人：</w:t>
      </w:r>
      <w:r>
        <w:rPr>
          <w:rFonts w:hint="eastAsia" w:ascii="Times New Roman" w:hAnsi="Times New Roman" w:eastAsia="宋体" w:cs="Times New Roman"/>
          <w:color w:val="000000" w:themeColor="text1"/>
          <w:highlight w:val="none"/>
          <w:lang w:eastAsia="zh-CN"/>
          <w14:textFill>
            <w14:solidFill>
              <w14:schemeClr w14:val="tx1"/>
            </w14:solidFill>
          </w14:textFill>
        </w:rPr>
        <w:t>赵警官</w:t>
      </w:r>
    </w:p>
    <w:p w14:paraId="3FCFF874">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（四）采购人联系电话：</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022-27930803</w:t>
      </w:r>
      <w:r>
        <w:rPr>
          <w:rFonts w:ascii="Times New Roman" w:hAnsi="Times New Roman" w:eastAsia="宋体" w:cs="Times New Roman"/>
          <w:color w:val="000000" w:themeColor="text1"/>
          <w:highlight w:val="none"/>
          <w14:textFill>
            <w14:solidFill>
              <w14:schemeClr w14:val="tx1"/>
            </w14:solidFill>
          </w14:textFill>
        </w:rPr>
        <w:t xml:space="preserve"> </w:t>
      </w:r>
    </w:p>
    <w:p w14:paraId="7C31FCF7">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ascii="Times New Roman" w:hAnsi="Times New Roman" w:eastAsia="宋体" w:cs="Times New Roman"/>
          <w:color w:val="000000" w:themeColor="text1"/>
          <w:highlight w:val="none"/>
          <w14:textFill>
            <w14:solidFill>
              <w14:schemeClr w14:val="tx1"/>
            </w14:solidFill>
          </w14:textFill>
        </w:rPr>
        <w:t>十</w:t>
      </w:r>
      <w:r>
        <w:rPr>
          <w:rFonts w:hint="eastAsia" w:ascii="Times New Roman" w:hAnsi="Times New Roman" w:eastAsia="宋体" w:cs="Times New Roman"/>
          <w:color w:val="000000" w:themeColor="text1"/>
          <w:highlight w:val="none"/>
          <w14:textFill>
            <w14:solidFill>
              <w14:schemeClr w14:val="tx1"/>
            </w14:solidFill>
          </w14:textFill>
        </w:rPr>
        <w:t>二</w:t>
      </w:r>
      <w:r>
        <w:rPr>
          <w:rFonts w:ascii="Times New Roman" w:hAnsi="Times New Roman" w:eastAsia="宋体" w:cs="Times New Roman"/>
          <w:color w:val="000000" w:themeColor="text1"/>
          <w:highlight w:val="none"/>
          <w14:textFill>
            <w14:solidFill>
              <w14:schemeClr w14:val="tx1"/>
            </w14:solidFill>
          </w14:textFill>
        </w:rPr>
        <w:t>、质疑方式</w:t>
      </w:r>
    </w:p>
    <w:p w14:paraId="1650E9A7">
      <w:pPr>
        <w:pStyle w:val="61"/>
        <w:spacing w:line="360" w:lineRule="auto"/>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6C38732">
      <w:pPr>
        <w:pStyle w:val="61"/>
        <w:spacing w:line="360" w:lineRule="auto"/>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采购人质疑受理：</w:t>
      </w:r>
    </w:p>
    <w:p w14:paraId="19682F75">
      <w:pPr>
        <w:pStyle w:val="61"/>
        <w:spacing w:line="360" w:lineRule="auto"/>
        <w:ind w:firstLine="480" w:firstLineChars="20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1. 联系部门：</w:t>
      </w:r>
      <w:r>
        <w:rPr>
          <w:rFonts w:hint="eastAsia" w:ascii="Times New Roman" w:hAnsi="Times New Roman" w:eastAsia="宋体" w:cs="Times New Roman"/>
          <w:color w:val="000000" w:themeColor="text1"/>
          <w:highlight w:val="none"/>
          <w:lang w:eastAsia="zh-CN"/>
          <w14:textFill>
            <w14:solidFill>
              <w14:schemeClr w14:val="tx1"/>
            </w14:solidFill>
          </w14:textFill>
        </w:rPr>
        <w:t>天津市公安局西青分局警务保障室</w:t>
      </w:r>
    </w:p>
    <w:p w14:paraId="271CC16A">
      <w:pPr>
        <w:pStyle w:val="61"/>
        <w:spacing w:line="360" w:lineRule="auto"/>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2. 联系地址：</w:t>
      </w:r>
      <w:r>
        <w:rPr>
          <w:rFonts w:hint="eastAsia" w:ascii="Times New Roman" w:hAnsi="Times New Roman" w:eastAsia="宋体" w:cs="Times New Roman"/>
          <w:color w:val="000000" w:themeColor="text1"/>
          <w:highlight w:val="none"/>
          <w:lang w:eastAsia="zh-CN"/>
          <w14:textFill>
            <w14:solidFill>
              <w14:schemeClr w14:val="tx1"/>
            </w14:solidFill>
          </w14:textFill>
        </w:rPr>
        <w:t>天津市西青区杨柳青镇柳口路</w:t>
      </w:r>
      <w:r>
        <w:rPr>
          <w:rFonts w:hint="eastAsia" w:ascii="Times New Roman" w:hAnsi="Times New Roman" w:eastAsia="宋体" w:cs="Times New Roman"/>
          <w:color w:val="000000" w:themeColor="text1"/>
          <w:highlight w:val="none"/>
          <w:lang w:val="en-US" w:eastAsia="zh-CN"/>
          <w14:textFill>
            <w14:solidFill>
              <w14:schemeClr w14:val="tx1"/>
            </w14:solidFill>
          </w14:textFill>
        </w:rPr>
        <w:t>119号</w:t>
      </w:r>
    </w:p>
    <w:p w14:paraId="0DA88A42">
      <w:pPr>
        <w:pStyle w:val="61"/>
        <w:spacing w:line="360" w:lineRule="auto"/>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3. 联 系 人：</w:t>
      </w:r>
      <w:r>
        <w:rPr>
          <w:rFonts w:hint="eastAsia" w:ascii="Times New Roman" w:hAnsi="Times New Roman" w:eastAsia="宋体" w:cs="Times New Roman"/>
          <w:color w:val="000000" w:themeColor="text1"/>
          <w:highlight w:val="none"/>
          <w:lang w:eastAsia="zh-CN"/>
          <w14:textFill>
            <w14:solidFill>
              <w14:schemeClr w14:val="tx1"/>
            </w14:solidFill>
          </w14:textFill>
        </w:rPr>
        <w:t>赵警官</w:t>
      </w:r>
    </w:p>
    <w:p w14:paraId="4B13E1C9">
      <w:pPr>
        <w:pStyle w:val="61"/>
        <w:spacing w:line="360" w:lineRule="auto"/>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4. 联系方式：</w:t>
      </w:r>
      <w:r>
        <w:rPr>
          <w:rFonts w:hint="eastAsia" w:ascii="Times New Roman" w:hAnsi="Times New Roman" w:eastAsia="宋体" w:cs="Times New Roman"/>
          <w:color w:val="000000" w:themeColor="text1"/>
          <w:highlight w:val="none"/>
          <w:lang w:val="en-US" w:eastAsia="zh-CN"/>
          <w14:textFill>
            <w14:solidFill>
              <w14:schemeClr w14:val="tx1"/>
            </w14:solidFill>
          </w14:textFill>
        </w:rPr>
        <w:t>022-27930803</w:t>
      </w:r>
    </w:p>
    <w:p w14:paraId="21050C47">
      <w:pPr>
        <w:pStyle w:val="61"/>
        <w:spacing w:line="360" w:lineRule="auto"/>
        <w:ind w:firstLine="480" w:firstLineChars="200"/>
        <w:jc w:val="both"/>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（二）供应商对质疑答复不满意的，或者采购人、天津市西青区政府采购中心未在规定期限内作出答复的，供应商可以在质疑答复期满后15个工作日内，向采购人同级财政部门提出投诉，逾期不予受理。</w:t>
      </w:r>
    </w:p>
    <w:p w14:paraId="2C80DBA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十</w:t>
      </w:r>
      <w:r>
        <w:rPr>
          <w:rFonts w:hint="eastAsia" w:ascii="Times New Roman" w:hAnsi="Times New Roman" w:eastAsia="宋体" w:cs="Times New Roman"/>
          <w:color w:val="000000" w:themeColor="text1"/>
          <w14:textFill>
            <w14:solidFill>
              <w14:schemeClr w14:val="tx1"/>
            </w14:solidFill>
          </w14:textFill>
        </w:rPr>
        <w:t>三</w:t>
      </w:r>
      <w:r>
        <w:rPr>
          <w:rFonts w:ascii="Times New Roman" w:hAnsi="Times New Roman" w:eastAsia="宋体" w:cs="Times New Roman"/>
          <w:color w:val="000000" w:themeColor="text1"/>
          <w14:textFill>
            <w14:solidFill>
              <w14:schemeClr w14:val="tx1"/>
            </w14:solidFill>
          </w14:textFill>
        </w:rPr>
        <w:t>、公告期限</w:t>
      </w:r>
    </w:p>
    <w:p w14:paraId="0A0D351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招标公告的公告期限为5个工作日。</w:t>
      </w:r>
    </w:p>
    <w:p w14:paraId="66D5AB0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p>
    <w:p w14:paraId="6D7F1A2B">
      <w:pPr>
        <w:adjustRightInd w:val="0"/>
        <w:snapToGrid w:val="0"/>
        <w:spacing w:line="400" w:lineRule="exact"/>
        <w:jc w:val="center"/>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诚信参与政府采购活动提示函</w:t>
      </w:r>
    </w:p>
    <w:p w14:paraId="33822B82">
      <w:pPr>
        <w:pStyle w:val="42"/>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color w:val="000000" w:themeColor="text1"/>
          <w14:textFill>
            <w14:solidFill>
              <w14:schemeClr w14:val="tx1"/>
            </w14:solidFill>
          </w14:textFill>
        </w:rPr>
      </w:pPr>
    </w:p>
    <w:p w14:paraId="6BFB44A5">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近年来，我市财政部门查处的政府采购供应商违法行为中，提供虚假材料谋取中标、成交的占95%以上，严重扰乱了政府采购市场秩序，损害了政府采购营商环境。</w:t>
      </w:r>
    </w:p>
    <w:p w14:paraId="74D8DA6F">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7AFECB68">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51"/>
          <w:rFonts w:ascii="Times New Roman" w:hAnsi="Times New Roman" w:cs="Times New Roman" w:eastAsiaTheme="minorEastAsia"/>
          <w:color w:val="000000" w:themeColor="text1"/>
          <w14:textFill>
            <w14:solidFill>
              <w14:schemeClr w14:val="tx1"/>
            </w14:solidFill>
          </w14:textFill>
        </w:rPr>
        <w:t>等</w:t>
      </w:r>
      <w:r>
        <w:rPr>
          <w:rFonts w:ascii="Times New Roman" w:hAnsi="Times New Roman" w:cs="Times New Roman" w:eastAsiaTheme="minorEastAsia"/>
          <w:color w:val="000000" w:themeColor="text1"/>
          <w14:textFill>
            <w14:solidFill>
              <w14:schemeClr w14:val="tx1"/>
            </w14:solidFill>
          </w14:textFill>
        </w:rPr>
        <w:t>官方查询渠道对投标文件中相关材料的真实性予以审查，对无法确认真实性的材料，不要作为投标、响应材料提交。</w:t>
      </w:r>
    </w:p>
    <w:p w14:paraId="12B750C5">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一旦被查实存在提供虚假材料的，供应商的以下陈述申辩意见一般不予采信：</w:t>
      </w:r>
    </w:p>
    <w:p w14:paraId="25246D01">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1.虚假材料为员工个人或第三方单位提供，供应商并不知情；</w:t>
      </w:r>
    </w:p>
    <w:p w14:paraId="4ADAB011">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2.虚假材料并非评审因素或属于多提供，而并不影响评审结果；</w:t>
      </w:r>
    </w:p>
    <w:p w14:paraId="193F0460">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3.供应商并未中标，没有产生危害后果；</w:t>
      </w:r>
    </w:p>
    <w:p w14:paraId="53DA7FE4">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4.工作人员疏忽大意，错放相关材料；</w:t>
      </w:r>
    </w:p>
    <w:p w14:paraId="3502B82C">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5.已查验材料原件或通过非官方渠道扫码、在线查询等，尽到了审查义务。</w:t>
      </w:r>
    </w:p>
    <w:p w14:paraId="24BFE36C">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 </w:t>
      </w:r>
      <w:r>
        <w:rPr>
          <w:rStyle w:val="51"/>
          <w:rFonts w:ascii="Times New Roman" w:hAnsi="Times New Roman" w:cs="Times New Roman" w:eastAsiaTheme="minorEastAsia"/>
          <w:color w:val="000000" w:themeColor="text1"/>
          <w14:textFill>
            <w14:solidFill>
              <w14:schemeClr w14:val="tx1"/>
            </w14:solidFill>
          </w14:textFill>
        </w:rPr>
        <w:t>法律责任：</w:t>
      </w:r>
      <w:r>
        <w:rPr>
          <w:rFonts w:ascii="Times New Roman" w:hAnsi="Times New Roman" w:cs="Times New Roman" w:eastAsiaTheme="minorEastAsia"/>
          <w:color w:val="000000" w:themeColor="text1"/>
          <w14:textFill>
            <w14:solidFill>
              <w14:schemeClr w14:val="tx1"/>
            </w14:solidFill>
          </w14:textFill>
        </w:rPr>
        <w:t>《中华人民共和国政府采购法》第七十七条第一款</w:t>
      </w:r>
    </w:p>
    <w:p w14:paraId="704E96D2">
      <w:pPr>
        <w:pStyle w:val="42"/>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color w:val="000000" w:themeColor="text1"/>
          <w14:textFill>
            <w14:solidFill>
              <w14:schemeClr w14:val="tx1"/>
            </w14:solidFill>
          </w14:textFill>
        </w:rPr>
      </w:pPr>
      <w:r>
        <w:rPr>
          <w:rFonts w:ascii="Times New Roman" w:hAnsi="Times New Roman" w:cs="Times New Roman" w:eastAsiaTheme="minorEastAsia"/>
          <w:color w:val="000000" w:themeColor="text1"/>
          <w14:textFill>
            <w14:solidFill>
              <w14:schemeClr w14:val="tx1"/>
            </w14:solidFill>
          </w14:textFill>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0B49F5C6">
      <w:pPr>
        <w:adjustRightInd w:val="0"/>
        <w:snapToGrid w:val="0"/>
        <w:spacing w:line="340" w:lineRule="exact"/>
        <w:ind w:firstLine="480" w:firstLineChars="200"/>
        <w:rPr>
          <w:rFonts w:eastAsiaTheme="minorEastAsia"/>
          <w:color w:val="000000" w:themeColor="text1"/>
          <w:sz w:val="24"/>
          <w14:textFill>
            <w14:solidFill>
              <w14:schemeClr w14:val="tx1"/>
            </w14:solidFill>
          </w14:textFill>
        </w:rPr>
      </w:pPr>
    </w:p>
    <w:p w14:paraId="041BA1E0">
      <w:pPr>
        <w:adjustRightInd w:val="0"/>
        <w:snapToGrid w:val="0"/>
        <w:spacing w:line="340" w:lineRule="exact"/>
        <w:ind w:firstLine="643" w:firstLineChars="200"/>
        <w:rPr>
          <w:b/>
          <w:bCs/>
          <w:color w:val="000000" w:themeColor="text1"/>
          <w:kern w:val="28"/>
          <w:sz w:val="32"/>
          <w:szCs w:val="32"/>
          <w14:textFill>
            <w14:solidFill>
              <w14:schemeClr w14:val="tx1"/>
            </w14:solidFill>
          </w14:textFill>
        </w:rPr>
      </w:pPr>
    </w:p>
    <w:p w14:paraId="142E52DA">
      <w:pPr>
        <w:pStyle w:val="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第二部分  招标项目要求</w:t>
      </w:r>
      <w:bookmarkEnd w:id="3"/>
    </w:p>
    <w:p w14:paraId="6A83231D">
      <w:pPr>
        <w:tabs>
          <w:tab w:val="left" w:pos="210"/>
        </w:tabs>
        <w:autoSpaceDE w:val="0"/>
        <w:autoSpaceDN w:val="0"/>
        <w:adjustRightInd w:val="0"/>
        <w:spacing w:line="360" w:lineRule="auto"/>
        <w:ind w:firstLine="480" w:firstLineChars="200"/>
        <w:outlineLvl w:val="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一、商务要求</w:t>
      </w:r>
    </w:p>
    <w:p w14:paraId="54A99264">
      <w:pPr>
        <w:autoSpaceDE w:val="0"/>
        <w:autoSpaceDN w:val="0"/>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（一）报价要求</w:t>
      </w:r>
    </w:p>
    <w:p w14:paraId="2833C85B">
      <w:pPr>
        <w:autoSpaceDE w:val="0"/>
        <w:autoSpaceDN w:val="0"/>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投标报价以人民币填列。</w:t>
      </w:r>
    </w:p>
    <w:p w14:paraId="3B5711E6">
      <w:pPr>
        <w:tabs>
          <w:tab w:val="left" w:pos="210"/>
        </w:tabs>
        <w:autoSpaceDE w:val="0"/>
        <w:autoSpaceDN w:val="0"/>
        <w:adjustRightInd w:val="0"/>
        <w:spacing w:line="56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投标人的报价应包括：</w:t>
      </w:r>
      <w:r>
        <w:rPr>
          <w:rFonts w:hint="eastAsia" w:ascii="宋体" w:hAnsi="宋体"/>
          <w:bCs/>
          <w:color w:val="000000" w:themeColor="text1"/>
          <w:sz w:val="24"/>
          <w14:textFill>
            <w14:solidFill>
              <w14:schemeClr w14:val="tx1"/>
            </w14:solidFill>
          </w14:textFill>
        </w:rPr>
        <w:t>人员工资、福利、社险、住房公积金等人工费用、服装费、工具耗材费用、办公费、企业利润及税金等为完成</w:t>
      </w:r>
      <w:r>
        <w:rPr>
          <w:rFonts w:hint="eastAsia" w:ascii="宋体" w:hAnsi="宋体"/>
          <w:color w:val="000000" w:themeColor="text1"/>
          <w:sz w:val="24"/>
          <w14:textFill>
            <w14:solidFill>
              <w14:schemeClr w14:val="tx1"/>
            </w14:solidFill>
          </w14:textFill>
        </w:rPr>
        <w:t>磋商</w:t>
      </w:r>
      <w:r>
        <w:rPr>
          <w:rFonts w:hint="eastAsia" w:ascii="宋体" w:hAnsi="宋体"/>
          <w:bCs/>
          <w:color w:val="000000" w:themeColor="text1"/>
          <w:sz w:val="24"/>
          <w14:textFill>
            <w14:solidFill>
              <w14:schemeClr w14:val="tx1"/>
            </w14:solidFill>
          </w14:textFill>
        </w:rPr>
        <w:t>文件规定的一切工作所需的全部费用</w:t>
      </w:r>
      <w:r>
        <w:rPr>
          <w:rFonts w:hint="eastAsia" w:ascii="宋体" w:hAnsi="宋体"/>
          <w:color w:val="000000" w:themeColor="text1"/>
          <w:sz w:val="24"/>
          <w:szCs w:val="24"/>
          <w14:textFill>
            <w14:solidFill>
              <w14:schemeClr w14:val="tx1"/>
            </w14:solidFill>
          </w14:textFill>
        </w:rPr>
        <w:t>。</w:t>
      </w:r>
    </w:p>
    <w:p w14:paraId="286E1419">
      <w:pPr>
        <w:tabs>
          <w:tab w:val="left" w:pos="210"/>
        </w:tabs>
        <w:autoSpaceDE w:val="0"/>
        <w:autoSpaceDN w:val="0"/>
        <w:adjustRightInd w:val="0"/>
        <w:spacing w:line="56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验收及相关费用由</w:t>
      </w:r>
      <w:r>
        <w:rPr>
          <w:rFonts w:hint="eastAsia" w:ascii="宋体" w:hAnsi="宋体"/>
          <w:color w:val="000000" w:themeColor="text1"/>
          <w:sz w:val="24"/>
          <w:szCs w:val="24"/>
          <w:lang w:eastAsia="zh-CN"/>
          <w14:textFill>
            <w14:solidFill>
              <w14:schemeClr w14:val="tx1"/>
            </w14:solidFill>
          </w14:textFill>
        </w:rPr>
        <w:t>采购人</w:t>
      </w:r>
      <w:r>
        <w:rPr>
          <w:rFonts w:hint="eastAsia" w:ascii="宋体" w:hAnsi="宋体"/>
          <w:color w:val="000000" w:themeColor="text1"/>
          <w:sz w:val="24"/>
          <w:szCs w:val="24"/>
          <w14:textFill>
            <w14:solidFill>
              <w14:schemeClr w14:val="tx1"/>
            </w14:solidFill>
          </w14:textFill>
        </w:rPr>
        <w:t>负责。</w:t>
      </w:r>
    </w:p>
    <w:p w14:paraId="184431DC">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（二）服务要求</w:t>
      </w:r>
    </w:p>
    <w:p w14:paraId="338810DF">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1、</w:t>
      </w:r>
      <w:r>
        <w:rPr>
          <w:rFonts w:ascii="Times New Roman" w:hAnsi="Times New Roman" w:eastAsia="宋体" w:cs="Times New Roman"/>
          <w:color w:val="000000" w:themeColor="text1"/>
          <w:sz w:val="24"/>
          <w14:textFill>
            <w14:solidFill>
              <w14:schemeClr w14:val="tx1"/>
            </w14:solidFill>
          </w14:textFill>
        </w:rPr>
        <w:t>投标人提供详细的服务方案。</w:t>
      </w:r>
    </w:p>
    <w:p w14:paraId="4DC43A90">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2、中标后，中标供应商及其委派的服务人员须与采购人就数据信息安全等内容签署保密协议。</w:t>
      </w:r>
    </w:p>
    <w:p w14:paraId="0C5A0C12">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（三）时间、地点要求</w:t>
      </w:r>
    </w:p>
    <w:p w14:paraId="74D9FF5E">
      <w:pPr>
        <w:tabs>
          <w:tab w:val="left" w:pos="210"/>
        </w:tabs>
        <w:autoSpaceDE w:val="0"/>
        <w:autoSpaceDN w:val="0"/>
        <w:adjustRightInd w:val="0"/>
        <w:spacing w:line="560" w:lineRule="exact"/>
        <w:ind w:firstLine="480"/>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服务期：</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年1月1日-202</w:t>
      </w:r>
      <w:r>
        <w:rPr>
          <w:rFonts w:hint="eastAsia" w:ascii="宋体" w:hAnsi="宋体"/>
          <w:bCs/>
          <w:color w:val="000000" w:themeColor="text1"/>
          <w:sz w:val="24"/>
          <w:lang w:val="en-US" w:eastAsia="zh-CN"/>
          <w14:textFill>
            <w14:solidFill>
              <w14:schemeClr w14:val="tx1"/>
            </w14:solidFill>
          </w14:textFill>
        </w:rPr>
        <w:t>6</w:t>
      </w:r>
      <w:r>
        <w:rPr>
          <w:rFonts w:hint="eastAsia" w:ascii="宋体" w:hAnsi="宋体"/>
          <w:bCs/>
          <w:color w:val="000000" w:themeColor="text1"/>
          <w:sz w:val="24"/>
          <w14:textFill>
            <w14:solidFill>
              <w14:schemeClr w14:val="tx1"/>
            </w14:solidFill>
          </w14:textFill>
        </w:rPr>
        <w:t>年12月31日（特殊情况以合同为准）</w:t>
      </w:r>
      <w:r>
        <w:rPr>
          <w:rFonts w:hint="eastAsia" w:ascii="宋体" w:hAnsi="宋体"/>
          <w:color w:val="000000" w:themeColor="text1"/>
          <w:sz w:val="24"/>
          <w:szCs w:val="24"/>
          <w14:textFill>
            <w14:solidFill>
              <w14:schemeClr w14:val="tx1"/>
            </w14:solidFill>
          </w14:textFill>
        </w:rPr>
        <w:t>。</w:t>
      </w:r>
    </w:p>
    <w:p w14:paraId="6D5E9C87">
      <w:pPr>
        <w:tabs>
          <w:tab w:val="left" w:pos="210"/>
        </w:tabs>
        <w:autoSpaceDE w:val="0"/>
        <w:autoSpaceDN w:val="0"/>
        <w:adjustRightInd w:val="0"/>
        <w:spacing w:line="560" w:lineRule="exact"/>
        <w:ind w:firstLine="480"/>
        <w:rPr>
          <w:rFonts w:ascii="Times New Roman" w:hAnsi="Times New Roman" w:eastAsia="宋体" w:cs="Times New Roman"/>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服务地点：采购人指定地点。</w:t>
      </w:r>
      <w:r>
        <w:rPr>
          <w:rFonts w:ascii="Times New Roman" w:hAnsi="Times New Roman" w:eastAsia="宋体" w:cs="Times New Roman"/>
          <w:color w:val="000000" w:themeColor="text1"/>
          <w:sz w:val="24"/>
          <w14:textFill>
            <w14:solidFill>
              <w14:schemeClr w14:val="tx1"/>
            </w14:solidFill>
          </w14:textFill>
        </w:rPr>
        <w:t>。</w:t>
      </w:r>
    </w:p>
    <w:p w14:paraId="5DBC37A0">
      <w:pPr>
        <w:autoSpaceDE w:val="0"/>
        <w:autoSpaceDN w:val="0"/>
        <w:adjustRightInd w:val="0"/>
        <w:spacing w:line="360" w:lineRule="auto"/>
        <w:ind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（四）付款方式</w:t>
      </w:r>
    </w:p>
    <w:p w14:paraId="286E79AB">
      <w:pPr>
        <w:tabs>
          <w:tab w:val="left" w:pos="210"/>
        </w:tabs>
        <w:autoSpaceDE w:val="0"/>
        <w:autoSpaceDN w:val="0"/>
        <w:adjustRightInd w:val="0"/>
        <w:spacing w:line="560" w:lineRule="exact"/>
        <w:ind w:firstLine="480"/>
        <w:rPr>
          <w:rFonts w:ascii="Times New Roman" w:hAnsi="Times New Roman" w:eastAsia="宋体" w:cs="Times New Roman"/>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按月度付款，在采购人验收合格后于次月15日前支付上一月度服务费</w:t>
      </w:r>
      <w:r>
        <w:rPr>
          <w:rFonts w:hint="eastAsia"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具体视财政资金拨付情况支付相应款项，如因财政资金拨付不及时造成的延期付款，采购人不承担责任</w:t>
      </w:r>
      <w:r>
        <w:rPr>
          <w:rFonts w:hint="eastAsia" w:ascii="宋体" w:hAnsi="宋体" w:cs="宋体"/>
          <w:color w:val="000000" w:themeColor="text1"/>
          <w:kern w:val="0"/>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（特殊情况以合同为准）</w:t>
      </w:r>
    </w:p>
    <w:p w14:paraId="34D06A00">
      <w:pPr>
        <w:autoSpaceDE w:val="0"/>
        <w:autoSpaceDN w:val="0"/>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（五）投标保证金和履约保证金</w:t>
      </w:r>
    </w:p>
    <w:p w14:paraId="384464A5">
      <w:pPr>
        <w:autoSpaceDE w:val="0"/>
        <w:autoSpaceDN w:val="0"/>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本项目不收取投标保证金和履约保证金。</w:t>
      </w:r>
    </w:p>
    <w:p w14:paraId="3DA4E9EE">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（六）验收方法及标准</w:t>
      </w:r>
    </w:p>
    <w:p w14:paraId="227002C8">
      <w:pPr>
        <w:autoSpaceDE w:val="0"/>
        <w:autoSpaceDN w:val="0"/>
        <w:adjustRightInd w:val="0"/>
        <w:spacing w:line="360" w:lineRule="auto"/>
        <w:ind w:firstLine="480" w:firstLineChars="2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3777B8FA">
      <w:pPr>
        <w:pStyle w:val="61"/>
        <w:spacing w:line="360" w:lineRule="auto"/>
        <w:ind w:firstLine="480" w:firstLineChars="200"/>
        <w:jc w:val="both"/>
        <w:rPr>
          <w:rFonts w:ascii="Times New Roman" w:hAnsi="Times New Roman" w:eastAsia="宋体" w:cs="Times New Roman"/>
          <w:color w:val="000000" w:themeColor="text1"/>
          <w:kern w:val="2"/>
          <w14:textFill>
            <w14:solidFill>
              <w14:schemeClr w14:val="tx1"/>
            </w14:solidFill>
          </w14:textFill>
        </w:rPr>
      </w:pPr>
      <w:r>
        <w:rPr>
          <w:rFonts w:hint="eastAsia" w:ascii="宋体" w:hAnsi="宋体" w:cs="宋体"/>
          <w:color w:val="000000" w:themeColor="text1"/>
          <w14:textFill>
            <w14:solidFill>
              <w14:schemeClr w14:val="tx1"/>
            </w14:solidFill>
          </w14:textFill>
        </w:rPr>
        <w:t>(</w:t>
      </w:r>
      <w:r>
        <w:rPr>
          <w:rFonts w:hint="eastAsia" w:ascii="宋体" w:hAnsi="宋体" w:cs="宋体"/>
          <w:color w:val="000000" w:themeColor="text1"/>
          <w:lang w:eastAsia="zh-CN"/>
          <w14:textFill>
            <w14:solidFill>
              <w14:schemeClr w14:val="tx1"/>
            </w14:solidFill>
          </w14:textFill>
        </w:rPr>
        <w:t>七</w:t>
      </w:r>
      <w:r>
        <w:rPr>
          <w:rFonts w:hint="eastAsia" w:ascii="宋体" w:hAnsi="宋体" w:cs="宋体"/>
          <w:color w:val="000000" w:themeColor="text1"/>
          <w14:textFill>
            <w14:solidFill>
              <w14:schemeClr w14:val="tx1"/>
            </w14:solidFill>
          </w14:textFill>
        </w:rPr>
        <w:t>)</w:t>
      </w:r>
      <w:r>
        <w:rPr>
          <w:rFonts w:ascii="宋体" w:hAnsi="宋体" w:cs="宋体"/>
          <w:color w:val="000000" w:themeColor="text1"/>
          <w14:textFill>
            <w14:solidFill>
              <w14:schemeClr w14:val="tx1"/>
            </w14:solidFill>
          </w14:textFill>
        </w:rPr>
        <w:t>本项目采取兼投不兼中原则。</w:t>
      </w:r>
    </w:p>
    <w:p w14:paraId="44975FD4">
      <w:pPr>
        <w:autoSpaceDE w:val="0"/>
        <w:autoSpaceDN w:val="0"/>
        <w:adjustRightInd w:val="0"/>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二</w:t>
      </w:r>
      <w:r>
        <w:rPr>
          <w:bCs/>
          <w:color w:val="000000" w:themeColor="text1"/>
          <w:sz w:val="24"/>
          <w14:textFill>
            <w14:solidFill>
              <w14:schemeClr w14:val="tx1"/>
            </w14:solidFill>
          </w14:textFill>
        </w:rPr>
        <w:t>、技术要求</w:t>
      </w:r>
    </w:p>
    <w:p w14:paraId="106C4C69">
      <w:pPr>
        <w:spacing w:line="360" w:lineRule="auto"/>
        <w:ind w:firstLine="480" w:firstLineChars="2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（一）投标人须承诺所提供的服务、人员及设备符合</w:t>
      </w:r>
      <w:r>
        <w:rPr>
          <w:rFonts w:hint="eastAsia"/>
          <w:color w:val="000000" w:themeColor="text1"/>
          <w:sz w:val="24"/>
          <w14:textFill>
            <w14:solidFill>
              <w14:schemeClr w14:val="tx1"/>
            </w14:solidFill>
          </w14:textFill>
        </w:rPr>
        <w:t>相关国家强</w:t>
      </w:r>
      <w:r>
        <w:rPr>
          <w:color w:val="000000" w:themeColor="text1"/>
          <w:sz w:val="24"/>
          <w14:textFill>
            <w14:solidFill>
              <w14:schemeClr w14:val="tx1"/>
            </w14:solidFill>
          </w14:textFill>
        </w:rPr>
        <w:t>制性规定。</w:t>
      </w:r>
    </w:p>
    <w:p w14:paraId="7CCC39F7">
      <w:pPr>
        <w:autoSpaceDE w:val="0"/>
        <w:autoSpaceDN w:val="0"/>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w:t>
      </w:r>
      <w:r>
        <w:rPr>
          <w:rFonts w:hint="eastAsia"/>
          <w:color w:val="000000" w:themeColor="text1"/>
          <w:sz w:val="24"/>
          <w14:textFill>
            <w14:solidFill>
              <w14:schemeClr w14:val="tx1"/>
            </w14:solidFill>
          </w14:textFill>
        </w:rPr>
        <w:t>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p w14:paraId="57A6F5A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三</w:t>
      </w:r>
      <w:r>
        <w:rPr>
          <w:rFonts w:hint="eastAsia" w:ascii="宋体" w:hAnsi="宋体"/>
          <w:color w:val="000000" w:themeColor="text1"/>
          <w:sz w:val="24"/>
          <w:szCs w:val="24"/>
          <w14:textFill>
            <w14:solidFill>
              <w14:schemeClr w14:val="tx1"/>
            </w14:solidFill>
          </w14:textFill>
        </w:rPr>
        <w:t>）投标人须承诺，若涉及</w:t>
      </w:r>
      <w:r>
        <w:rPr>
          <w:rFonts w:hint="eastAsia"/>
          <w:color w:val="000000" w:themeColor="text1"/>
          <w:sz w:val="24"/>
          <w14:textFill>
            <w14:solidFill>
              <w14:schemeClr w14:val="tx1"/>
            </w14:solidFill>
          </w14:textFill>
        </w:rPr>
        <w:t>安全技术防范系统、</w:t>
      </w:r>
      <w:r>
        <w:rPr>
          <w:rFonts w:hint="eastAsia" w:ascii="宋体" w:hAnsi="宋体"/>
          <w:color w:val="000000" w:themeColor="text1"/>
          <w:sz w:val="24"/>
          <w:szCs w:val="24"/>
          <w14:textFill>
            <w14:solidFill>
              <w14:schemeClr w14:val="tx1"/>
            </w14:solidFill>
          </w14:textFill>
        </w:rPr>
        <w:t>防雷系统、消防系统的服务内容，将分别由具备</w:t>
      </w:r>
      <w:r>
        <w:rPr>
          <w:rFonts w:hint="eastAsia"/>
          <w:color w:val="000000" w:themeColor="text1"/>
          <w:sz w:val="24"/>
          <w14:textFill>
            <w14:solidFill>
              <w14:schemeClr w14:val="tx1"/>
            </w14:solidFill>
          </w14:textFill>
        </w:rPr>
        <w:t>天津市安全技术防范系统设计、安装、维修企业备案登记证或进津安全技术防范系统设计、安装、维修企业备案登记证</w:t>
      </w:r>
      <w:r>
        <w:rPr>
          <w:rFonts w:hint="eastAsia" w:ascii="宋体" w:hAnsi="宋体"/>
          <w:color w:val="000000" w:themeColor="text1"/>
          <w:sz w:val="24"/>
          <w:szCs w:val="24"/>
          <w14:textFill>
            <w14:solidFill>
              <w14:schemeClr w14:val="tx1"/>
            </w14:solidFill>
          </w14:textFill>
        </w:rPr>
        <w:t>、防雷工程专业施工资质、消防技术服务机构（含消防设施维护保养检测）资质的单位完成，其费用由投标人承担。采购人有权查验服务单位的资质，若不符合要求，采购人有权要求更换服务单位。</w:t>
      </w:r>
    </w:p>
    <w:p w14:paraId="0EDCC47C">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四</w:t>
      </w:r>
      <w:r>
        <w:rPr>
          <w:rFonts w:hint="eastAsia"/>
          <w:color w:val="000000" w:themeColor="text1"/>
          <w:sz w:val="24"/>
          <w14:textFill>
            <w14:solidFill>
              <w14:schemeClr w14:val="tx1"/>
            </w14:solidFill>
          </w14:textFill>
        </w:rPr>
        <w:t>）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14:paraId="74809199">
      <w:pPr>
        <w:autoSpaceDE w:val="0"/>
        <w:autoSpaceDN w:val="0"/>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w:t>
      </w:r>
      <w:r>
        <w:rPr>
          <w:rFonts w:hint="eastAsia"/>
          <w:color w:val="000000" w:themeColor="text1"/>
          <w:sz w:val="24"/>
          <w:lang w:eastAsia="zh-CN"/>
          <w14:textFill>
            <w14:solidFill>
              <w14:schemeClr w14:val="tx1"/>
            </w14:solidFill>
          </w14:textFill>
        </w:rPr>
        <w:t>五</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具体需求详见本部分项目需求书。</w:t>
      </w:r>
    </w:p>
    <w:p w14:paraId="505ACCD0">
      <w:pPr>
        <w:spacing w:line="360" w:lineRule="auto"/>
        <w:ind w:firstLine="480" w:firstLineChars="2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三、评分因素及评标标准</w:t>
      </w:r>
    </w:p>
    <w:p w14:paraId="5810069C">
      <w:pPr>
        <w:numPr>
          <w:ilvl w:val="0"/>
          <w:numId w:val="5"/>
        </w:numPr>
        <w:shd w:val="clear" w:color="auto" w:fill="auto"/>
        <w:spacing w:line="360" w:lineRule="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评分项：</w:t>
      </w:r>
    </w:p>
    <w:p w14:paraId="666E01BD">
      <w:pPr>
        <w:numPr>
          <w:ilvl w:val="0"/>
          <w:numId w:val="0"/>
        </w:numPr>
        <w:shd w:val="clear" w:color="auto" w:fill="auto"/>
        <w:spacing w:line="360" w:lineRule="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第一包：北区</w:t>
      </w:r>
    </w:p>
    <w:tbl>
      <w:tblPr>
        <w:tblStyle w:val="48"/>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66"/>
        <w:gridCol w:w="1088"/>
      </w:tblGrid>
      <w:tr w14:paraId="6C37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0"/>
            <w:vAlign w:val="center"/>
          </w:tcPr>
          <w:p w14:paraId="43212361">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第一部分 价格（10分）</w:t>
            </w:r>
          </w:p>
        </w:tc>
        <w:tc>
          <w:tcPr>
            <w:tcW w:w="1088" w:type="dxa"/>
            <w:noWrap w:val="0"/>
            <w:vAlign w:val="center"/>
          </w:tcPr>
          <w:p w14:paraId="796B2DDD">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分值</w:t>
            </w:r>
          </w:p>
        </w:tc>
      </w:tr>
      <w:tr w14:paraId="3C3F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6C1BEE63">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p>
        </w:tc>
        <w:tc>
          <w:tcPr>
            <w:tcW w:w="1419" w:type="dxa"/>
            <w:noWrap w:val="0"/>
            <w:vAlign w:val="center"/>
          </w:tcPr>
          <w:p w14:paraId="551A895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价格</w:t>
            </w:r>
          </w:p>
        </w:tc>
        <w:tc>
          <w:tcPr>
            <w:tcW w:w="7366" w:type="dxa"/>
            <w:noWrap w:val="0"/>
            <w:vAlign w:val="center"/>
          </w:tcPr>
          <w:p w14:paraId="673912F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（1）投标报价超过采购预算的，投标无效，未超过采购预算的投标报价按以下公式进行计算。</w:t>
            </w:r>
          </w:p>
          <w:p w14:paraId="7805D61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（2）投标报价得分=（评标基准价/投标报价）×10</w:t>
            </w:r>
          </w:p>
          <w:p w14:paraId="1E64019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注：满足招标文件要求且投标报价最低的投标报价为评标基准价。</w:t>
            </w:r>
          </w:p>
        </w:tc>
        <w:tc>
          <w:tcPr>
            <w:tcW w:w="1088" w:type="dxa"/>
            <w:noWrap w:val="0"/>
            <w:vAlign w:val="center"/>
          </w:tcPr>
          <w:p w14:paraId="6CF9188F">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10</w:t>
            </w:r>
          </w:p>
        </w:tc>
      </w:tr>
      <w:tr w14:paraId="0D32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ign w:val="center"/>
          </w:tcPr>
          <w:p w14:paraId="41EC0A44">
            <w:pPr>
              <w:widowControl/>
              <w:adjustRightInd w:val="0"/>
              <w:spacing w:line="288" w:lineRule="auto"/>
              <w:contextualSpacing/>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第二部分 客观分（</w:t>
            </w:r>
            <w:r>
              <w:rPr>
                <w:rFonts w:ascii="宋体" w:hAnsi="宋体" w:eastAsia="宋体" w:cs="仿宋"/>
                <w:bCs/>
                <w:color w:val="000000" w:themeColor="text1"/>
                <w:kern w:val="0"/>
                <w:sz w:val="24"/>
                <w:szCs w:val="24"/>
                <w14:textFill>
                  <w14:solidFill>
                    <w14:schemeClr w14:val="tx1"/>
                  </w14:solidFill>
                </w14:textFill>
              </w:rPr>
              <w:t>60</w:t>
            </w:r>
            <w:r>
              <w:rPr>
                <w:rFonts w:hint="eastAsia" w:ascii="宋体" w:hAnsi="宋体" w:eastAsia="宋体" w:cs="仿宋"/>
                <w:bCs/>
                <w:color w:val="000000" w:themeColor="text1"/>
                <w:kern w:val="0"/>
                <w:sz w:val="24"/>
                <w:szCs w:val="24"/>
                <w14:textFill>
                  <w14:solidFill>
                    <w14:schemeClr w14:val="tx1"/>
                  </w14:solidFill>
                </w14:textFill>
              </w:rPr>
              <w:t>分）</w:t>
            </w:r>
          </w:p>
        </w:tc>
        <w:tc>
          <w:tcPr>
            <w:tcW w:w="1088" w:type="dxa"/>
            <w:noWrap w:val="0"/>
            <w:vAlign w:val="center"/>
          </w:tcPr>
          <w:p w14:paraId="7485375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分值</w:t>
            </w:r>
          </w:p>
        </w:tc>
      </w:tr>
      <w:tr w14:paraId="0D2A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1B97ACB8">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p>
        </w:tc>
        <w:tc>
          <w:tcPr>
            <w:tcW w:w="1419" w:type="dxa"/>
            <w:noWrap w:val="0"/>
            <w:vAlign w:val="center"/>
          </w:tcPr>
          <w:p w14:paraId="2AE9027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投标人业绩</w:t>
            </w:r>
          </w:p>
        </w:tc>
        <w:tc>
          <w:tcPr>
            <w:tcW w:w="7366" w:type="dxa"/>
            <w:noWrap w:val="0"/>
            <w:vAlign w:val="center"/>
          </w:tcPr>
          <w:p w14:paraId="586B4E0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完全按照以下要求提供近三年（20</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lang w:val="en-US" w:eastAsia="zh-CN"/>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年至今）与本项目内容相当且已完成的成功案例，并附文字说明，提供的证明材料均不得遮挡涂黑，否则不予认定。（4分）</w:t>
            </w:r>
          </w:p>
          <w:p w14:paraId="4E26305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A、合同复印件。包括合同金额、买卖双方名称及盖章、合同清单。</w:t>
            </w:r>
          </w:p>
          <w:p w14:paraId="6D994F0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B、验收报告复印件。</w:t>
            </w:r>
          </w:p>
          <w:p w14:paraId="74F8A70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C、用户出具的成功履行合同的相关证明材料。</w:t>
            </w:r>
          </w:p>
          <w:p w14:paraId="796D21F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D、第B、C项可提供任意一项。</w:t>
            </w:r>
          </w:p>
          <w:p w14:paraId="1878A9D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两个以上（含两个）案例（4分）；一个案例（2分）；没有案例（0分）</w:t>
            </w:r>
          </w:p>
        </w:tc>
        <w:tc>
          <w:tcPr>
            <w:tcW w:w="1088" w:type="dxa"/>
            <w:noWrap w:val="0"/>
            <w:vAlign w:val="center"/>
          </w:tcPr>
          <w:p w14:paraId="4621204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4</w:t>
            </w:r>
          </w:p>
        </w:tc>
      </w:tr>
      <w:tr w14:paraId="1F01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41F2A59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w:t>
            </w:r>
          </w:p>
        </w:tc>
        <w:tc>
          <w:tcPr>
            <w:tcW w:w="1419" w:type="dxa"/>
            <w:noWrap w:val="0"/>
            <w:vAlign w:val="center"/>
          </w:tcPr>
          <w:p w14:paraId="58E7DD3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投标人相关证书评价</w:t>
            </w:r>
          </w:p>
        </w:tc>
        <w:tc>
          <w:tcPr>
            <w:tcW w:w="7366" w:type="dxa"/>
            <w:noWrap w:val="0"/>
            <w:vAlign w:val="center"/>
          </w:tcPr>
          <w:p w14:paraId="6985EEE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具备质量管理体系认证、环境管理体系认证、职业健康安全管理体系认证，认证范围均须同时包含物业管理（或物业服务相关内容）及餐饮管理(或餐饮服务相关内容)提供证书加盖公章的扫描件，每个合格的证书得1分，最多3分；</w:t>
            </w:r>
          </w:p>
          <w:p w14:paraId="06E2827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投标人具备食品安全管理体系认证、危害分析与关键控制点体系认证，认证范围均须包含餐饮管理(或餐饮服务相关内容)提供证书加盖公章的扫描件，每个合格的证书得1分，最多2分。</w:t>
            </w:r>
          </w:p>
        </w:tc>
        <w:tc>
          <w:tcPr>
            <w:tcW w:w="1088" w:type="dxa"/>
            <w:noWrap w:val="0"/>
            <w:vAlign w:val="center"/>
          </w:tcPr>
          <w:p w14:paraId="55866BC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5</w:t>
            </w:r>
          </w:p>
        </w:tc>
      </w:tr>
      <w:tr w14:paraId="24E75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5B6719C9">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c>
          <w:tcPr>
            <w:tcW w:w="1419" w:type="dxa"/>
            <w:noWrap w:val="0"/>
            <w:vAlign w:val="center"/>
          </w:tcPr>
          <w:p w14:paraId="79669EF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派驻项目经理评价</w:t>
            </w:r>
          </w:p>
        </w:tc>
        <w:tc>
          <w:tcPr>
            <w:tcW w:w="7366" w:type="dxa"/>
            <w:tcBorders>
              <w:bottom w:val="single" w:color="auto" w:sz="4" w:space="0"/>
            </w:tcBorders>
            <w:noWrap w:val="0"/>
            <w:vAlign w:val="center"/>
          </w:tcPr>
          <w:p w14:paraId="3DEA3A0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投入的项目经理为投标单位正式员工，提供项目经理姓名、开标日前三个月中连续两个月的由投标单位或其分公司缴纳社会保险证明扫描件（单位职工缴费信息），否则不予认定加分。</w:t>
            </w:r>
          </w:p>
          <w:p w14:paraId="2EE304B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（1）提供项目经理毕业证书扫描件，该项目经理具有全日制本科或以上（含全日制本科）学历的：1分，其他：0分；</w:t>
            </w:r>
          </w:p>
          <w:p w14:paraId="68E4898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（2）提供项目经理用户服务证明扫描件（加盖用户单位公章），用户服务证明能表明该项目经理具备五年（含五年）以上非住宅物业管理经验的：</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分，其他：0分；</w:t>
            </w:r>
          </w:p>
          <w:p w14:paraId="5186198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（3）提供项目经理高级工程师职称证书及天津市爱卫会颁发的《天津市病媒生物防治培训证》扫描件，全部提供：1分，提供不全或不提供：0分；</w:t>
            </w:r>
          </w:p>
          <w:p w14:paraId="712AAA6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（4）提供项目经理身份证扫描件，该项目经理年龄在</w:t>
            </w:r>
            <w:r>
              <w:rPr>
                <w:rFonts w:ascii="宋体" w:hAnsi="宋体" w:eastAsia="宋体" w:cs="仿宋"/>
                <w:bCs/>
                <w:color w:val="000000" w:themeColor="text1"/>
                <w:kern w:val="0"/>
                <w:sz w:val="24"/>
                <w:szCs w:val="24"/>
                <w14:textFill>
                  <w14:solidFill>
                    <w14:schemeClr w14:val="tx1"/>
                  </w14:solidFill>
                </w14:textFill>
              </w:rPr>
              <w:t>40</w:t>
            </w:r>
            <w:r>
              <w:rPr>
                <w:rFonts w:hint="eastAsia" w:ascii="宋体" w:hAnsi="宋体" w:eastAsia="宋体" w:cs="仿宋"/>
                <w:bCs/>
                <w:color w:val="000000" w:themeColor="text1"/>
                <w:kern w:val="0"/>
                <w:sz w:val="24"/>
                <w:szCs w:val="24"/>
                <w14:textFill>
                  <w14:solidFill>
                    <w14:schemeClr w14:val="tx1"/>
                  </w14:solidFill>
                </w14:textFill>
              </w:rPr>
              <w:t>周岁或以下的：1分，其他：0分；</w:t>
            </w:r>
          </w:p>
        </w:tc>
        <w:tc>
          <w:tcPr>
            <w:tcW w:w="1088" w:type="dxa"/>
            <w:noWrap w:val="0"/>
            <w:vAlign w:val="center"/>
          </w:tcPr>
          <w:p w14:paraId="4513E3CB">
            <w:pPr>
              <w:widowControl/>
              <w:adjustRightInd w:val="0"/>
              <w:snapToGrid w:val="0"/>
              <w:jc w:val="center"/>
              <w:rPr>
                <w:rFonts w:hint="eastAsia"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p>
        </w:tc>
      </w:tr>
      <w:tr w14:paraId="6D7E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0D121B54">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p>
        </w:tc>
        <w:tc>
          <w:tcPr>
            <w:tcW w:w="1419" w:type="dxa"/>
            <w:tcBorders>
              <w:right w:val="single" w:color="auto" w:sz="4" w:space="0"/>
            </w:tcBorders>
            <w:noWrap w:val="0"/>
            <w:vAlign w:val="center"/>
          </w:tcPr>
          <w:p w14:paraId="2018D79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派驻管理人员评价</w:t>
            </w:r>
          </w:p>
        </w:tc>
        <w:tc>
          <w:tcPr>
            <w:tcW w:w="7366" w:type="dxa"/>
            <w:tcBorders>
              <w:top w:val="single" w:color="auto" w:sz="4" w:space="0"/>
              <w:left w:val="single" w:color="auto" w:sz="4" w:space="0"/>
              <w:right w:val="single" w:color="auto" w:sz="4" w:space="0"/>
            </w:tcBorders>
            <w:noWrap w:val="0"/>
            <w:vAlign w:val="center"/>
          </w:tcPr>
          <w:p w14:paraId="64CB1724">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投入的管理人员为投标单位正式员工，提供部门姓名、开标日当月或上一月由投标单位或其分公司缴纳社会保险证明扫描件（单位职工缴费信息），否则不予认定加分。</w:t>
            </w:r>
          </w:p>
          <w:p w14:paraId="0FD5AC06">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（1）会议服务主管：提供项目主管毕业证书（学历本科或以上）、在有效期内的由卫生防疫部门或医疗机构颁发的健康证扫描件，全部提供得1分，其他：0分；</w:t>
            </w:r>
          </w:p>
          <w:p w14:paraId="0991FB7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（2）工程主管：提供工程主管《特种作业操作证（低压电工作业）》及《特种作业操作证（高压电工作业）》证书扫描件，全部提供得2分，其他：0分；</w:t>
            </w:r>
          </w:p>
          <w:p w14:paraId="43135F0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（3）工程主管：提供工程主管身份证（年龄4</w:t>
            </w:r>
            <w:r>
              <w:rPr>
                <w:rFonts w:ascii="宋体" w:hAnsi="宋体" w:eastAsia="宋体" w:cs="仿宋"/>
                <w:bCs/>
                <w:color w:val="000000" w:themeColor="text1"/>
                <w:kern w:val="0"/>
                <w:sz w:val="24"/>
                <w:szCs w:val="24"/>
                <w14:textFill>
                  <w14:solidFill>
                    <w14:schemeClr w14:val="tx1"/>
                  </w14:solidFill>
                </w14:textFill>
              </w:rPr>
              <w:t>0</w:t>
            </w:r>
            <w:r>
              <w:rPr>
                <w:rFonts w:hint="eastAsia" w:ascii="宋体" w:hAnsi="宋体" w:eastAsia="宋体" w:cs="仿宋"/>
                <w:bCs/>
                <w:color w:val="000000" w:themeColor="text1"/>
                <w:kern w:val="0"/>
                <w:sz w:val="24"/>
                <w:szCs w:val="24"/>
                <w14:textFill>
                  <w14:solidFill>
                    <w14:schemeClr w14:val="tx1"/>
                  </w14:solidFill>
                </w14:textFill>
              </w:rPr>
              <w:t>周岁或以下）、毕业证书（学历本科或以上）扫描件，全部提供得1分，其他：0分；</w:t>
            </w:r>
          </w:p>
        </w:tc>
        <w:tc>
          <w:tcPr>
            <w:tcW w:w="1088" w:type="dxa"/>
            <w:tcBorders>
              <w:left w:val="single" w:color="auto" w:sz="4" w:space="0"/>
            </w:tcBorders>
            <w:noWrap w:val="0"/>
            <w:vAlign w:val="center"/>
          </w:tcPr>
          <w:p w14:paraId="0E5CAC8C">
            <w:pPr>
              <w:widowControl/>
              <w:adjustRightInd w:val="0"/>
              <w:snapToGrid w:val="0"/>
              <w:jc w:val="center"/>
              <w:rPr>
                <w:rFonts w:hint="eastAsia"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p>
        </w:tc>
      </w:tr>
      <w:tr w14:paraId="4C313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4894F96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5</w:t>
            </w:r>
          </w:p>
        </w:tc>
        <w:tc>
          <w:tcPr>
            <w:tcW w:w="1419" w:type="dxa"/>
            <w:noWrap w:val="0"/>
            <w:vAlign w:val="center"/>
          </w:tcPr>
          <w:p w14:paraId="32B582F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派驻服务人员评价</w:t>
            </w:r>
          </w:p>
        </w:tc>
        <w:tc>
          <w:tcPr>
            <w:tcW w:w="7366" w:type="dxa"/>
            <w:tcBorders>
              <w:top w:val="single" w:color="auto" w:sz="4" w:space="0"/>
            </w:tcBorders>
            <w:noWrap w:val="0"/>
            <w:vAlign w:val="center"/>
          </w:tcPr>
          <w:p w14:paraId="4C7A049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（1）会议服务员：提供毕业证书（学历大专或以上）和在有效期内的由卫生防疫部门或医疗机构颁发的健康证扫描件，且满足招标文件要求,每个合格的人员得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分，最多3分；</w:t>
            </w:r>
          </w:p>
          <w:p w14:paraId="7BF9686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（2）会议服务员：提供上述会议服务员（已提供合格证书扫描件的）开标日当月或上一月由投标单位或其分公司缴纳社会保险证明扫描件，每个合格的人员社保证明扫描件得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分，最多3分；</w:t>
            </w:r>
          </w:p>
          <w:p w14:paraId="21E2C68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（3）工程服务人员：提供《特种作业操作证（高压电工作业）》和《特种作业操作证（低压电工作业）》扫描件，且满足招标文件要求,每个合格的人员得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分，最多5分；</w:t>
            </w:r>
          </w:p>
          <w:p w14:paraId="232B6B6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（4）工程服务人员：提供上述工程服务人员（已提供合格证书扫描件的）开标日当月或上一月由投标单位或其分公司缴纳社会保险证明扫描件，每个合格的人员社保证明扫描件得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分，最多5分；</w:t>
            </w:r>
          </w:p>
          <w:p w14:paraId="1F2FD3C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（5）锅炉工：提供原《特种设备作业人员证（锅炉司炉）》或新《特种设备安全管理和作业人员证（工业锅炉司炉）》证书扫描件，且满足招标文件要求,每个合格的人员得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分；</w:t>
            </w:r>
          </w:p>
          <w:p w14:paraId="7C87DE6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（6）锅炉工：提供上述锅炉工（已提供合格证书扫描件的）开标日当月或上一月由投标单位或其分公司缴纳社会保险证明扫描件，每个合格的人员社保证明扫描件得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分；</w:t>
            </w:r>
          </w:p>
          <w:p w14:paraId="2C7A4D2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（7）在押人员厨师：提供《职业资格证书二级/技师或以上（中式烹调师）》和在有效期内的由卫生防疫部门或医疗机构颁发的健康证扫描件，且满足招标文件要求,每个合格的人员得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w:t>
            </w:r>
          </w:p>
          <w:p w14:paraId="5EE2E58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（8）在押人员厨师：提供上述在押人员厨师（已提供合格证书扫描件的）开标日当月或上一月由投标单位或其分公司缴纳社会保险证明扫描件，每个合格的人员社保证明扫描件得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w:t>
            </w:r>
          </w:p>
          <w:p w14:paraId="3F057EE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（9）食堂服务人员：提供《职业资格证书三级/高级技能或以上（中式烹调师）》和在有效期内的由卫生防疫部门或医疗机构颁发的健康证扫描件，且满足招标文件要求,每个合格的人员得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分，最多3分；</w:t>
            </w:r>
          </w:p>
          <w:p w14:paraId="068FFA4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（10）食堂服务人员：提供《职业资格证书三级/高级技能或以上（中式面点师）》和在有效期内的由卫生防疫部门或医疗机构颁发的健康证扫描件，且满足招标文件要求,每个合格的人员得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分，最多2分；</w:t>
            </w:r>
          </w:p>
          <w:p w14:paraId="3141D41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（11）食堂服务人员：提供上述食堂服务人员（已提供合格证书扫描件的）开标日当月或上一月由投标单位或其分公司缴纳社会保险证明扫描件，每个合格的人员社保证明扫描件得</w:t>
            </w:r>
            <w:r>
              <w:rPr>
                <w:rFonts w:hint="eastAsia" w:ascii="宋体" w:hAnsi="宋体" w:eastAsia="宋体" w:cs="仿宋"/>
                <w:bCs/>
                <w:color w:val="000000" w:themeColor="text1"/>
                <w:kern w:val="0"/>
                <w:sz w:val="24"/>
                <w:szCs w:val="24"/>
                <w:lang w:val="en-US" w:eastAsia="zh-CN"/>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w:t>
            </w:r>
            <w:r>
              <w:rPr>
                <w:rFonts w:hint="eastAsia" w:ascii="宋体" w:hAnsi="宋体" w:eastAsia="宋体" w:cs="仿宋"/>
                <w:bCs/>
                <w:color w:val="000000" w:themeColor="text1"/>
                <w:kern w:val="0"/>
                <w:sz w:val="24"/>
                <w:szCs w:val="24"/>
                <w:lang w:val="en-US" w:eastAsia="zh-CN"/>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37509306">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（12）秩序维护员：提供公安机关颁发的保安员证扫描件，且满足招标文件要求,每个合格的人员得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分，最多3分；</w:t>
            </w:r>
          </w:p>
          <w:p w14:paraId="7C90D3BE">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（13）秩序维护员：提供上述秩序维护员（已提供合格证书扫描件的）开标日当月或上一月由投标单位或其分公司缴纳社会保险证明扫描件，每个合格的人员社保证明扫描件得</w:t>
            </w:r>
            <w:r>
              <w:rPr>
                <w:rFonts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14:textFill>
                  <w14:solidFill>
                    <w14:schemeClr w14:val="tx1"/>
                  </w14:solidFill>
                </w14:textFill>
              </w:rPr>
              <w:t>分，最多3分；</w:t>
            </w:r>
          </w:p>
        </w:tc>
        <w:tc>
          <w:tcPr>
            <w:tcW w:w="1088" w:type="dxa"/>
            <w:noWrap w:val="0"/>
            <w:vAlign w:val="center"/>
          </w:tcPr>
          <w:p w14:paraId="0A9CED3F">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3</w:t>
            </w:r>
            <w:r>
              <w:rPr>
                <w:rFonts w:hint="eastAsia" w:ascii="宋体" w:hAnsi="宋体" w:eastAsia="宋体" w:cs="仿宋"/>
                <w:bCs/>
                <w:color w:val="000000" w:themeColor="text1"/>
                <w:kern w:val="0"/>
                <w:sz w:val="24"/>
                <w:szCs w:val="24"/>
                <w:lang w:val="en-US" w:eastAsia="zh-CN"/>
                <w14:textFill>
                  <w14:solidFill>
                    <w14:schemeClr w14:val="tx1"/>
                  </w14:solidFill>
                </w14:textFill>
              </w:rPr>
              <w:t>8</w:t>
            </w:r>
          </w:p>
        </w:tc>
      </w:tr>
      <w:tr w14:paraId="771B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425EB51E">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6</w:t>
            </w:r>
          </w:p>
        </w:tc>
        <w:tc>
          <w:tcPr>
            <w:tcW w:w="1419" w:type="dxa"/>
            <w:noWrap w:val="0"/>
            <w:vAlign w:val="center"/>
          </w:tcPr>
          <w:p w14:paraId="4A00D04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人员培训方案</w:t>
            </w:r>
          </w:p>
        </w:tc>
        <w:tc>
          <w:tcPr>
            <w:tcW w:w="7366" w:type="dxa"/>
            <w:noWrap w:val="0"/>
            <w:vAlign w:val="center"/>
          </w:tcPr>
          <w:p w14:paraId="3708B10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人员培训方案应包含培训计划、培训方式、培训目标、言行规范、仪表仪容、公众形象等。</w:t>
            </w:r>
          </w:p>
          <w:p w14:paraId="4B7F78E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每提供上述1项内容的得0.5分，最多3分。</w:t>
            </w:r>
          </w:p>
        </w:tc>
        <w:tc>
          <w:tcPr>
            <w:tcW w:w="1088" w:type="dxa"/>
            <w:noWrap w:val="0"/>
            <w:vAlign w:val="center"/>
          </w:tcPr>
          <w:p w14:paraId="524C976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4D8B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00E00FEE">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7</w:t>
            </w:r>
          </w:p>
        </w:tc>
        <w:tc>
          <w:tcPr>
            <w:tcW w:w="1419" w:type="dxa"/>
            <w:noWrap w:val="0"/>
            <w:vAlign w:val="center"/>
          </w:tcPr>
          <w:p w14:paraId="7BAABA92">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投标人承诺评价</w:t>
            </w:r>
          </w:p>
        </w:tc>
        <w:tc>
          <w:tcPr>
            <w:tcW w:w="7366" w:type="dxa"/>
            <w:noWrap w:val="0"/>
            <w:vAlign w:val="center"/>
          </w:tcPr>
          <w:p w14:paraId="1CAA8B6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Times New Roman" w:hAnsi="Times New Roman" w:eastAsia="宋体" w:cs="Times New Roman"/>
                <w:bCs/>
                <w:color w:val="000000" w:themeColor="text1"/>
                <w:kern w:val="0"/>
                <w:sz w:val="24"/>
                <w:szCs w:val="24"/>
                <w14:textFill>
                  <w14:solidFill>
                    <w14:schemeClr w14:val="tx1"/>
                  </w14:solidFill>
                </w14:textFill>
              </w:rPr>
              <w:t>承诺完全满足招标文件“报价要求”、“时间地点要求”、“付款方式要求”和技术要求中非“★”号要求的：</w:t>
            </w:r>
            <w:r>
              <w:rPr>
                <w:rFonts w:hint="eastAsia" w:ascii="Times New Roman" w:hAnsi="Times New Roman" w:eastAsia="宋体" w:cs="Times New Roman"/>
                <w:bCs/>
                <w:color w:val="000000" w:themeColor="text1"/>
                <w:kern w:val="0"/>
                <w:sz w:val="24"/>
                <w:szCs w:val="24"/>
                <w:lang w:val="en-US" w:eastAsia="zh-CN"/>
                <w14:textFill>
                  <w14:solidFill>
                    <w14:schemeClr w14:val="tx1"/>
                  </w14:solidFill>
                </w14:textFill>
              </w:rPr>
              <w:t>2</w:t>
            </w:r>
            <w:r>
              <w:rPr>
                <w:rFonts w:hint="eastAsia" w:ascii="Times New Roman" w:hAnsi="Times New Roman" w:eastAsia="宋体" w:cs="Times New Roman"/>
                <w:bCs/>
                <w:color w:val="000000" w:themeColor="text1"/>
                <w:kern w:val="0"/>
                <w:sz w:val="24"/>
                <w:szCs w:val="24"/>
                <w14:textFill>
                  <w14:solidFill>
                    <w14:schemeClr w14:val="tx1"/>
                  </w14:solidFill>
                </w14:textFill>
              </w:rPr>
              <w:t>分，其他0分。</w:t>
            </w:r>
          </w:p>
        </w:tc>
        <w:tc>
          <w:tcPr>
            <w:tcW w:w="1088" w:type="dxa"/>
            <w:noWrap w:val="0"/>
            <w:vAlign w:val="center"/>
          </w:tcPr>
          <w:p w14:paraId="6FC5B035">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bCs/>
                <w:color w:val="000000" w:themeColor="text1"/>
                <w:kern w:val="0"/>
                <w:sz w:val="24"/>
                <w:szCs w:val="24"/>
                <w:lang w:val="en-US" w:eastAsia="zh-CN"/>
                <w14:textFill>
                  <w14:solidFill>
                    <w14:schemeClr w14:val="tx1"/>
                  </w14:solidFill>
                </w14:textFill>
              </w:rPr>
              <w:t>2</w:t>
            </w:r>
          </w:p>
        </w:tc>
      </w:tr>
      <w:tr w14:paraId="7D24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ign w:val="center"/>
          </w:tcPr>
          <w:p w14:paraId="3E37E5C8">
            <w:pPr>
              <w:widowControl/>
              <w:adjustRightInd w:val="0"/>
              <w:spacing w:line="288" w:lineRule="auto"/>
              <w:contextualSpacing/>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第三部分 主观分（</w:t>
            </w:r>
            <w:r>
              <w:rPr>
                <w:rFonts w:ascii="宋体" w:hAnsi="宋体" w:eastAsia="宋体" w:cs="仿宋"/>
                <w:bCs/>
                <w:color w:val="000000" w:themeColor="text1"/>
                <w:kern w:val="0"/>
                <w:sz w:val="24"/>
                <w:szCs w:val="24"/>
                <w14:textFill>
                  <w14:solidFill>
                    <w14:schemeClr w14:val="tx1"/>
                  </w14:solidFill>
                </w14:textFill>
              </w:rPr>
              <w:t>30</w:t>
            </w:r>
            <w:r>
              <w:rPr>
                <w:rFonts w:hint="eastAsia" w:ascii="宋体" w:hAnsi="宋体" w:eastAsia="宋体" w:cs="仿宋"/>
                <w:bCs/>
                <w:color w:val="000000" w:themeColor="text1"/>
                <w:kern w:val="0"/>
                <w:sz w:val="24"/>
                <w:szCs w:val="24"/>
                <w14:textFill>
                  <w14:solidFill>
                    <w14:schemeClr w14:val="tx1"/>
                  </w14:solidFill>
                </w14:textFill>
              </w:rPr>
              <w:t>分）</w:t>
            </w:r>
          </w:p>
        </w:tc>
        <w:tc>
          <w:tcPr>
            <w:tcW w:w="1088" w:type="dxa"/>
            <w:noWrap w:val="0"/>
            <w:vAlign w:val="center"/>
          </w:tcPr>
          <w:p w14:paraId="2C258E5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分值</w:t>
            </w:r>
          </w:p>
        </w:tc>
      </w:tr>
      <w:tr w14:paraId="0BD62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66F22C9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p>
        </w:tc>
        <w:tc>
          <w:tcPr>
            <w:tcW w:w="1419" w:type="dxa"/>
            <w:noWrap w:val="0"/>
            <w:vAlign w:val="center"/>
          </w:tcPr>
          <w:p w14:paraId="31C0240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人员、岗位配置方案评价</w:t>
            </w:r>
          </w:p>
        </w:tc>
        <w:tc>
          <w:tcPr>
            <w:tcW w:w="7366" w:type="dxa"/>
            <w:noWrap w:val="0"/>
            <w:vAlign w:val="center"/>
          </w:tcPr>
          <w:p w14:paraId="348D6A34">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至少包含各岗位投入人员数量、各岗位内部人员安排配置方案</w:t>
            </w:r>
          </w:p>
          <w:p w14:paraId="2ACAB2C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50BBC28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4CF6585E">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4623935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29F84BF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30C54AD9">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3</w:t>
            </w:r>
          </w:p>
        </w:tc>
      </w:tr>
      <w:tr w14:paraId="4B369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D30CDC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w:t>
            </w:r>
          </w:p>
        </w:tc>
        <w:tc>
          <w:tcPr>
            <w:tcW w:w="1419" w:type="dxa"/>
            <w:noWrap w:val="0"/>
            <w:vAlign w:val="center"/>
          </w:tcPr>
          <w:p w14:paraId="1F2B1F77">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针对本项目特点的专业化管理方案评价</w:t>
            </w:r>
          </w:p>
        </w:tc>
        <w:tc>
          <w:tcPr>
            <w:tcW w:w="7366" w:type="dxa"/>
            <w:noWrap w:val="0"/>
            <w:vAlign w:val="center"/>
          </w:tcPr>
          <w:p w14:paraId="6D88931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至少包含针对本项目的保洁、会议服务、工程维修、秩序维护、餐饮服务方案</w:t>
            </w:r>
          </w:p>
          <w:p w14:paraId="5D9036D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w:t>
            </w:r>
            <w:r>
              <w:rPr>
                <w:rFonts w:ascii="宋体" w:hAnsi="宋体" w:eastAsia="宋体" w:cs="仿宋"/>
                <w:bCs/>
                <w:color w:val="000000" w:themeColor="text1"/>
                <w:kern w:val="0"/>
                <w:sz w:val="24"/>
                <w:szCs w:val="24"/>
                <w14:textFill>
                  <w14:solidFill>
                    <w14:schemeClr w14:val="tx1"/>
                  </w14:solidFill>
                </w14:textFill>
              </w:rPr>
              <w:t>7</w:t>
            </w:r>
            <w:r>
              <w:rPr>
                <w:rFonts w:hint="eastAsia" w:ascii="宋体" w:hAnsi="宋体" w:eastAsia="宋体" w:cs="仿宋"/>
                <w:bCs/>
                <w:color w:val="000000" w:themeColor="text1"/>
                <w:kern w:val="0"/>
                <w:sz w:val="24"/>
                <w:szCs w:val="24"/>
                <w14:textFill>
                  <w14:solidFill>
                    <w14:schemeClr w14:val="tx1"/>
                  </w14:solidFill>
                </w14:textFill>
              </w:rPr>
              <w:t>分；</w:t>
            </w:r>
          </w:p>
          <w:p w14:paraId="172CDFE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w:t>
            </w:r>
            <w:r>
              <w:rPr>
                <w:rFonts w:ascii="宋体" w:hAnsi="宋体" w:eastAsia="宋体" w:cs="仿宋"/>
                <w:bCs/>
                <w:color w:val="000000" w:themeColor="text1"/>
                <w:kern w:val="0"/>
                <w:sz w:val="24"/>
                <w:szCs w:val="24"/>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3BDBDBB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w:t>
            </w:r>
            <w:r>
              <w:rPr>
                <w:rFonts w:ascii="宋体" w:hAnsi="宋体" w:eastAsia="宋体" w:cs="仿宋"/>
                <w:bCs/>
                <w:color w:val="000000" w:themeColor="text1"/>
                <w:kern w:val="0"/>
                <w:sz w:val="24"/>
                <w:szCs w:val="24"/>
                <w14:textFill>
                  <w14:solidFill>
                    <w14:schemeClr w14:val="tx1"/>
                  </w14:solidFill>
                </w14:textFill>
              </w:rPr>
              <w:t>3</w:t>
            </w:r>
            <w:r>
              <w:rPr>
                <w:rFonts w:hint="eastAsia" w:ascii="宋体" w:hAnsi="宋体" w:eastAsia="宋体" w:cs="仿宋"/>
                <w:bCs/>
                <w:color w:val="000000" w:themeColor="text1"/>
                <w:kern w:val="0"/>
                <w:sz w:val="24"/>
                <w:szCs w:val="24"/>
                <w14:textFill>
                  <w14:solidFill>
                    <w14:schemeClr w14:val="tx1"/>
                  </w14:solidFill>
                </w14:textFill>
              </w:rPr>
              <w:t>分；</w:t>
            </w:r>
          </w:p>
          <w:p w14:paraId="4B6C93AE">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2FFC732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4B186BC2">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7</w:t>
            </w:r>
          </w:p>
        </w:tc>
      </w:tr>
      <w:tr w14:paraId="1F70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9DAEF31">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c>
          <w:tcPr>
            <w:tcW w:w="1419" w:type="dxa"/>
            <w:noWrap w:val="0"/>
            <w:vAlign w:val="center"/>
          </w:tcPr>
          <w:p w14:paraId="42BAA60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对项目重点、难点的理解评价</w:t>
            </w:r>
          </w:p>
        </w:tc>
        <w:tc>
          <w:tcPr>
            <w:tcW w:w="7366" w:type="dxa"/>
            <w:noWrap w:val="0"/>
            <w:vAlign w:val="center"/>
          </w:tcPr>
          <w:p w14:paraId="40A7F314">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至少包含针对本项目重点和难点的理解以及针对重点难点的应对解决方案</w:t>
            </w:r>
          </w:p>
          <w:p w14:paraId="1ED0BE4C">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w:t>
            </w:r>
            <w:r>
              <w:rPr>
                <w:rFonts w:ascii="宋体" w:hAnsi="宋体" w:eastAsia="宋体" w:cs="仿宋"/>
                <w:bCs/>
                <w:color w:val="000000" w:themeColor="text1"/>
                <w:kern w:val="0"/>
                <w:sz w:val="24"/>
                <w:szCs w:val="24"/>
                <w14:textFill>
                  <w14:solidFill>
                    <w14:schemeClr w14:val="tx1"/>
                  </w14:solidFill>
                </w14:textFill>
              </w:rPr>
              <w:t>6</w:t>
            </w:r>
            <w:r>
              <w:rPr>
                <w:rFonts w:hint="eastAsia" w:ascii="宋体" w:hAnsi="宋体" w:eastAsia="宋体" w:cs="仿宋"/>
                <w:bCs/>
                <w:color w:val="000000" w:themeColor="text1"/>
                <w:kern w:val="0"/>
                <w:sz w:val="24"/>
                <w:szCs w:val="24"/>
                <w14:textFill>
                  <w14:solidFill>
                    <w14:schemeClr w14:val="tx1"/>
                  </w14:solidFill>
                </w14:textFill>
              </w:rPr>
              <w:t>分；</w:t>
            </w:r>
          </w:p>
          <w:p w14:paraId="42EDBA5C">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重点难点理解或应对解决方案内容存在1处瑕疵：</w:t>
            </w:r>
            <w:r>
              <w:rPr>
                <w:rFonts w:ascii="宋体" w:hAnsi="宋体" w:eastAsia="宋体" w:cs="仿宋"/>
                <w:bCs/>
                <w:color w:val="000000" w:themeColor="text1"/>
                <w:kern w:val="0"/>
                <w:sz w:val="24"/>
                <w:szCs w:val="24"/>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3EBE86FE">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重点难点理解或应对解决方案内容存在2处瑕疵：</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分；</w:t>
            </w:r>
          </w:p>
          <w:p w14:paraId="08EE583D">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未提供重点难点理解或应对解决方案或不满足项目需求书要求或内容存在3处及以上瑕疵：0分；</w:t>
            </w:r>
          </w:p>
          <w:p w14:paraId="5BB8BF9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750B2608">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6</w:t>
            </w:r>
          </w:p>
        </w:tc>
      </w:tr>
      <w:tr w14:paraId="72F3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37D1CD6C">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p>
        </w:tc>
        <w:tc>
          <w:tcPr>
            <w:tcW w:w="1419" w:type="dxa"/>
            <w:noWrap w:val="0"/>
            <w:vAlign w:val="center"/>
          </w:tcPr>
          <w:p w14:paraId="242EA3F7">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进驻和接管方案评价</w:t>
            </w:r>
          </w:p>
        </w:tc>
        <w:tc>
          <w:tcPr>
            <w:tcW w:w="7366" w:type="dxa"/>
            <w:noWrap w:val="0"/>
            <w:vAlign w:val="center"/>
          </w:tcPr>
          <w:p w14:paraId="46CBF1B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中标后如何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01090B2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4207033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195EE3E6">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23F8AB6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2BB295C3">
            <w:pPr>
              <w:widowControl/>
              <w:adjustRightInd w:val="0"/>
              <w:spacing w:line="288" w:lineRule="auto"/>
              <w:contextualSpacing/>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4E824B3D">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3218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5EE1D42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5</w:t>
            </w:r>
          </w:p>
        </w:tc>
        <w:tc>
          <w:tcPr>
            <w:tcW w:w="1419" w:type="dxa"/>
            <w:noWrap w:val="0"/>
            <w:vAlign w:val="center"/>
          </w:tcPr>
          <w:p w14:paraId="463413D4">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应急预案评价</w:t>
            </w:r>
          </w:p>
        </w:tc>
        <w:tc>
          <w:tcPr>
            <w:tcW w:w="7366" w:type="dxa"/>
            <w:noWrap w:val="0"/>
            <w:vAlign w:val="center"/>
          </w:tcPr>
          <w:p w14:paraId="5CBCBE6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4882B22C">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w:t>
            </w:r>
            <w:r>
              <w:rPr>
                <w:rFonts w:ascii="宋体" w:hAnsi="宋体" w:eastAsia="宋体" w:cs="仿宋"/>
                <w:bCs/>
                <w:color w:val="000000" w:themeColor="text1"/>
                <w:kern w:val="0"/>
                <w:sz w:val="24"/>
                <w:szCs w:val="24"/>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7E02CEC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w:t>
            </w:r>
            <w:r>
              <w:rPr>
                <w:rFonts w:ascii="宋体" w:hAnsi="宋体" w:eastAsia="宋体" w:cs="仿宋"/>
                <w:bCs/>
                <w:color w:val="000000" w:themeColor="text1"/>
                <w:kern w:val="0"/>
                <w:sz w:val="24"/>
                <w:szCs w:val="24"/>
                <w14:textFill>
                  <w14:solidFill>
                    <w14:schemeClr w14:val="tx1"/>
                  </w14:solidFill>
                </w14:textFill>
              </w:rPr>
              <w:t>3</w:t>
            </w:r>
            <w:r>
              <w:rPr>
                <w:rFonts w:hint="eastAsia" w:ascii="宋体" w:hAnsi="宋体" w:eastAsia="宋体" w:cs="仿宋"/>
                <w:bCs/>
                <w:color w:val="000000" w:themeColor="text1"/>
                <w:kern w:val="0"/>
                <w:sz w:val="24"/>
                <w:szCs w:val="24"/>
                <w14:textFill>
                  <w14:solidFill>
                    <w14:schemeClr w14:val="tx1"/>
                  </w14:solidFill>
                </w14:textFill>
              </w:rPr>
              <w:t>分；</w:t>
            </w:r>
          </w:p>
          <w:p w14:paraId="2BD3D06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43B1B91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1432CB25">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3A72A261">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5</w:t>
            </w:r>
          </w:p>
        </w:tc>
      </w:tr>
      <w:tr w14:paraId="4669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C0A26C3">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6</w:t>
            </w:r>
          </w:p>
        </w:tc>
        <w:tc>
          <w:tcPr>
            <w:tcW w:w="1419" w:type="dxa"/>
            <w:noWrap w:val="0"/>
            <w:vAlign w:val="center"/>
          </w:tcPr>
          <w:p w14:paraId="6A4F746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人员保密管理方案评价</w:t>
            </w:r>
          </w:p>
        </w:tc>
        <w:tc>
          <w:tcPr>
            <w:tcW w:w="7366" w:type="dxa"/>
            <w:noWrap w:val="0"/>
            <w:vAlign w:val="center"/>
          </w:tcPr>
          <w:p w14:paraId="716F486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至少包含保证服务过程中有可能获取的保密信息不泄露的措施：制定保密制度、服务人员保密培训、重点岗位双人服务、泄密惩罚办法。</w:t>
            </w:r>
          </w:p>
          <w:p w14:paraId="126CE30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3E0C97B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4BDBD05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3809386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4311B7F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5414642C">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216E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113F9853">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7</w:t>
            </w:r>
          </w:p>
        </w:tc>
        <w:tc>
          <w:tcPr>
            <w:tcW w:w="1419" w:type="dxa"/>
            <w:noWrap w:val="0"/>
            <w:vAlign w:val="center"/>
          </w:tcPr>
          <w:p w14:paraId="018B6CF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人员稳定性方案评价</w:t>
            </w:r>
          </w:p>
        </w:tc>
        <w:tc>
          <w:tcPr>
            <w:tcW w:w="7366" w:type="dxa"/>
            <w:noWrap w:val="0"/>
            <w:vAlign w:val="center"/>
          </w:tcPr>
          <w:p w14:paraId="0E2170E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至少包含服务期内保证人员更换率不得超过项目需求书要求的措施，保证更换人员不得低于采购需求，且应经采购人同意的措施</w:t>
            </w:r>
          </w:p>
          <w:p w14:paraId="732784E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570E656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7B98726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3FB83FE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2AFAD8BE">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2AE02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ign w:val="center"/>
          </w:tcPr>
          <w:p w14:paraId="1DA8CE28">
            <w:pPr>
              <w:widowControl/>
              <w:adjustRightInd w:val="0"/>
              <w:snapToGrid w:val="0"/>
              <w:jc w:val="center"/>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合计</w:t>
            </w:r>
          </w:p>
        </w:tc>
        <w:tc>
          <w:tcPr>
            <w:tcW w:w="1088" w:type="dxa"/>
            <w:noWrap w:val="0"/>
            <w:vAlign w:val="center"/>
          </w:tcPr>
          <w:p w14:paraId="5419263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100</w:t>
            </w:r>
          </w:p>
        </w:tc>
      </w:tr>
    </w:tbl>
    <w:p w14:paraId="0772B0B4">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p>
    <w:p w14:paraId="20F30F87">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p>
    <w:p w14:paraId="3CA0F1E8">
      <w:pPr>
        <w:shd w:val="clear" w:color="auto" w:fill="auto"/>
        <w:spacing w:line="360" w:lineRule="auto"/>
        <w:rPr>
          <w:rFonts w:ascii="宋体" w:hAnsi="宋体"/>
          <w:b w:val="0"/>
          <w:bCs/>
          <w:color w:val="000000" w:themeColor="text1"/>
          <w:sz w:val="24"/>
          <w:highlight w:val="none"/>
          <w14:textFill>
            <w14:solidFill>
              <w14:schemeClr w14:val="tx1"/>
            </w14:solidFill>
          </w14:textFill>
        </w:rPr>
        <w:sectPr>
          <w:pgSz w:w="11906" w:h="16838"/>
          <w:pgMar w:top="1440" w:right="1800" w:bottom="1440" w:left="1800" w:header="851" w:footer="992" w:gutter="0"/>
          <w:pgNumType w:fmt="decimal"/>
          <w:cols w:space="720" w:num="1"/>
          <w:docGrid w:type="lines" w:linePitch="312" w:charSpace="0"/>
        </w:sectPr>
      </w:pPr>
    </w:p>
    <w:p w14:paraId="1A471106">
      <w:pPr>
        <w:numPr>
          <w:ilvl w:val="0"/>
          <w:numId w:val="0"/>
        </w:numPr>
        <w:shd w:val="clear" w:color="auto" w:fill="auto"/>
        <w:spacing w:line="360" w:lineRule="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第</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b w:val="0"/>
          <w:bCs/>
          <w:color w:val="000000" w:themeColor="text1"/>
          <w:sz w:val="24"/>
          <w:szCs w:val="24"/>
          <w:highlight w:val="none"/>
          <w14:textFill>
            <w14:solidFill>
              <w14:schemeClr w14:val="tx1"/>
            </w14:solidFill>
          </w14:textFill>
        </w:rPr>
        <w:t>包：</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南</w:t>
      </w:r>
      <w:r>
        <w:rPr>
          <w:rFonts w:hint="eastAsia" w:ascii="宋体" w:hAnsi="宋体" w:eastAsia="宋体" w:cs="宋体"/>
          <w:b w:val="0"/>
          <w:bCs/>
          <w:color w:val="000000" w:themeColor="text1"/>
          <w:sz w:val="24"/>
          <w:szCs w:val="24"/>
          <w:highlight w:val="none"/>
          <w14:textFill>
            <w14:solidFill>
              <w14:schemeClr w14:val="tx1"/>
            </w14:solidFill>
          </w14:textFill>
        </w:rPr>
        <w:t>区</w:t>
      </w:r>
    </w:p>
    <w:p w14:paraId="55DF05B6">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p>
    <w:tbl>
      <w:tblPr>
        <w:tblStyle w:val="48"/>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66"/>
        <w:gridCol w:w="1088"/>
      </w:tblGrid>
      <w:tr w14:paraId="1FA9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0"/>
            <w:vAlign w:val="center"/>
          </w:tcPr>
          <w:p w14:paraId="080EE728">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第一部分 价格（10分）</w:t>
            </w:r>
          </w:p>
        </w:tc>
        <w:tc>
          <w:tcPr>
            <w:tcW w:w="1088" w:type="dxa"/>
            <w:noWrap w:val="0"/>
            <w:vAlign w:val="center"/>
          </w:tcPr>
          <w:p w14:paraId="42CEFA0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分值</w:t>
            </w:r>
          </w:p>
        </w:tc>
      </w:tr>
      <w:tr w14:paraId="7DC5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1CAD4149">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p>
        </w:tc>
        <w:tc>
          <w:tcPr>
            <w:tcW w:w="1419" w:type="dxa"/>
            <w:noWrap w:val="0"/>
            <w:vAlign w:val="center"/>
          </w:tcPr>
          <w:p w14:paraId="3A13F97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价格</w:t>
            </w:r>
          </w:p>
        </w:tc>
        <w:tc>
          <w:tcPr>
            <w:tcW w:w="7366" w:type="dxa"/>
            <w:noWrap w:val="0"/>
            <w:vAlign w:val="center"/>
          </w:tcPr>
          <w:p w14:paraId="1F71C09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（1）投标报价超过采购预算的，投标无效，未超过采购预算的投标报价按以下公式进行计算。</w:t>
            </w:r>
          </w:p>
          <w:p w14:paraId="72DD4EB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（2）投标报价得分=（评标基准价/投标报价）×10</w:t>
            </w:r>
          </w:p>
          <w:p w14:paraId="451BBE6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注：满足招标文件要求且投标报价最低的投标报价为评标基准价。</w:t>
            </w:r>
          </w:p>
        </w:tc>
        <w:tc>
          <w:tcPr>
            <w:tcW w:w="1088" w:type="dxa"/>
            <w:noWrap w:val="0"/>
            <w:vAlign w:val="center"/>
          </w:tcPr>
          <w:p w14:paraId="647715F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10</w:t>
            </w:r>
          </w:p>
        </w:tc>
      </w:tr>
      <w:tr w14:paraId="18CD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ign w:val="center"/>
          </w:tcPr>
          <w:p w14:paraId="63CE70C0">
            <w:pPr>
              <w:widowControl/>
              <w:adjustRightInd w:val="0"/>
              <w:spacing w:line="288" w:lineRule="auto"/>
              <w:contextualSpacing/>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第二部分 客观分（60分）</w:t>
            </w:r>
          </w:p>
        </w:tc>
        <w:tc>
          <w:tcPr>
            <w:tcW w:w="1088" w:type="dxa"/>
            <w:noWrap w:val="0"/>
            <w:vAlign w:val="center"/>
          </w:tcPr>
          <w:p w14:paraId="3BFD30C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分值</w:t>
            </w:r>
          </w:p>
        </w:tc>
      </w:tr>
      <w:tr w14:paraId="7E66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B2E008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p>
        </w:tc>
        <w:tc>
          <w:tcPr>
            <w:tcW w:w="1419" w:type="dxa"/>
            <w:noWrap w:val="0"/>
            <w:vAlign w:val="center"/>
          </w:tcPr>
          <w:p w14:paraId="6246EA7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投标人业绩</w:t>
            </w:r>
          </w:p>
        </w:tc>
        <w:tc>
          <w:tcPr>
            <w:tcW w:w="7366" w:type="dxa"/>
            <w:noWrap w:val="0"/>
            <w:vAlign w:val="center"/>
          </w:tcPr>
          <w:p w14:paraId="3DF7B336">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完全按照以下要求提供近三年（20</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lang w:val="en-US" w:eastAsia="zh-CN"/>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年至今）与本项目内容相当且已完成的成功案例，并附文字说明，提供的证明材料均不得遮挡涂黑，否则不予认定。（4分）</w:t>
            </w:r>
          </w:p>
          <w:p w14:paraId="41E1859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A、合同复印件。包括合同金额、买卖双方名称及盖章、合同清单。</w:t>
            </w:r>
          </w:p>
          <w:p w14:paraId="30FE973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B、验收报告复印件。</w:t>
            </w:r>
          </w:p>
          <w:p w14:paraId="4D329A6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C、用户出具的成功履行合同的相关证明材料。</w:t>
            </w:r>
          </w:p>
          <w:p w14:paraId="4E8EAEF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D、第B、C项可提供任意一项。</w:t>
            </w:r>
          </w:p>
          <w:p w14:paraId="48B1D3F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两个以上（含两个）案例（4分）；一个案例（2分）；没有案例（0分）</w:t>
            </w:r>
          </w:p>
        </w:tc>
        <w:tc>
          <w:tcPr>
            <w:tcW w:w="1088" w:type="dxa"/>
            <w:noWrap w:val="0"/>
            <w:vAlign w:val="center"/>
          </w:tcPr>
          <w:p w14:paraId="40EBDCD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4</w:t>
            </w:r>
          </w:p>
        </w:tc>
      </w:tr>
      <w:tr w14:paraId="24CE3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02EE6117">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w:t>
            </w:r>
          </w:p>
        </w:tc>
        <w:tc>
          <w:tcPr>
            <w:tcW w:w="1419" w:type="dxa"/>
            <w:noWrap w:val="0"/>
            <w:vAlign w:val="center"/>
          </w:tcPr>
          <w:p w14:paraId="19E1042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投标人相关证书评价</w:t>
            </w:r>
          </w:p>
        </w:tc>
        <w:tc>
          <w:tcPr>
            <w:tcW w:w="7366" w:type="dxa"/>
            <w:noWrap w:val="0"/>
            <w:vAlign w:val="center"/>
          </w:tcPr>
          <w:p w14:paraId="02809AFE">
            <w:pPr>
              <w:widowControl/>
              <w:adjustRightInd w:val="0"/>
              <w:spacing w:line="288" w:lineRule="auto"/>
              <w:contextualSpacing/>
              <w:rPr>
                <w:rFonts w:hint="eastAsia"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投标人具备质量管理体系认证、环境管理体系认证、职业健康安全管理体系认证，认证范围均须包含物业管理（或物业服务相关内容）提供证书加盖公章的扫描件，每个合格的证书得1分，最多3分；</w:t>
            </w:r>
          </w:p>
        </w:tc>
        <w:tc>
          <w:tcPr>
            <w:tcW w:w="1088" w:type="dxa"/>
            <w:noWrap w:val="0"/>
            <w:vAlign w:val="center"/>
          </w:tcPr>
          <w:p w14:paraId="011271C4">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hint="eastAsia" w:ascii="宋体" w:hAnsi="宋体" w:eastAsia="宋体" w:cs="仿宋"/>
                <w:bCs/>
                <w:color w:val="000000" w:themeColor="text1"/>
                <w:kern w:val="0"/>
                <w:sz w:val="24"/>
                <w:szCs w:val="24"/>
                <w:lang w:val="en-US" w:eastAsia="zh-CN"/>
                <w14:textFill>
                  <w14:solidFill>
                    <w14:schemeClr w14:val="tx1"/>
                  </w14:solidFill>
                </w14:textFill>
              </w:rPr>
              <w:t>3</w:t>
            </w:r>
          </w:p>
        </w:tc>
      </w:tr>
      <w:tr w14:paraId="0F84C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44C45A1">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c>
          <w:tcPr>
            <w:tcW w:w="1419" w:type="dxa"/>
            <w:noWrap w:val="0"/>
            <w:vAlign w:val="center"/>
          </w:tcPr>
          <w:p w14:paraId="3F6D232F">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派驻主管评价</w:t>
            </w:r>
          </w:p>
        </w:tc>
        <w:tc>
          <w:tcPr>
            <w:tcW w:w="7366" w:type="dxa"/>
            <w:tcBorders>
              <w:bottom w:val="single" w:color="auto" w:sz="4" w:space="0"/>
            </w:tcBorders>
            <w:noWrap w:val="0"/>
            <w:vAlign w:val="center"/>
          </w:tcPr>
          <w:p w14:paraId="3B437BA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投入的两名主管为投标单位正式员工，提供两名主管姓名、开标日当月或上一月由投标单位或其分公司缴纳社会保险证明扫描件（单位职工缴费信息），否则不予认定加分。</w:t>
            </w:r>
          </w:p>
          <w:p w14:paraId="30C36DDE">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（1）提供一名主管毕业证书扫描件，该主管具有本科或以上（含本科）学历的：1分，最多2分；</w:t>
            </w:r>
          </w:p>
          <w:p w14:paraId="0DC6FEF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lang w:eastAsia="zh-CN"/>
                <w14:textFill>
                  <w14:solidFill>
                    <w14:schemeClr w14:val="tx1"/>
                  </w14:solidFill>
                </w14:textFill>
              </w:rPr>
              <w:t>每提</w:t>
            </w:r>
            <w:r>
              <w:rPr>
                <w:rFonts w:hint="eastAsia" w:ascii="宋体" w:hAnsi="宋体" w:eastAsia="宋体" w:cs="仿宋"/>
                <w:bCs/>
                <w:color w:val="000000" w:themeColor="text1"/>
                <w:kern w:val="0"/>
                <w:sz w:val="24"/>
                <w:szCs w:val="24"/>
                <w14:textFill>
                  <w14:solidFill>
                    <w14:schemeClr w14:val="tx1"/>
                  </w14:solidFill>
                </w14:textFill>
              </w:rPr>
              <w:t>供一名主管用户服务证明扫描件（加盖用户单位公章），用户服务证明能表明该项目经理具备五年（含五年）以上非住宅物业管理经验的：2分，最多</w:t>
            </w:r>
            <w:r>
              <w:rPr>
                <w:rFonts w:hint="eastAsia" w:ascii="宋体" w:hAnsi="宋体" w:eastAsia="宋体" w:cs="仿宋"/>
                <w:bCs/>
                <w:color w:val="000000" w:themeColor="text1"/>
                <w:kern w:val="0"/>
                <w:sz w:val="24"/>
                <w:szCs w:val="24"/>
                <w:lang w:val="en-US" w:eastAsia="zh-CN"/>
                <w14:textFill>
                  <w14:solidFill>
                    <w14:schemeClr w14:val="tx1"/>
                  </w14:solidFill>
                </w14:textFill>
              </w:rPr>
              <w:t>4</w:t>
            </w:r>
            <w:r>
              <w:rPr>
                <w:rFonts w:hint="eastAsia" w:ascii="宋体" w:hAnsi="宋体" w:eastAsia="宋体" w:cs="仿宋"/>
                <w:bCs/>
                <w:color w:val="000000" w:themeColor="text1"/>
                <w:kern w:val="0"/>
                <w:sz w:val="24"/>
                <w:szCs w:val="24"/>
                <w14:textFill>
                  <w14:solidFill>
                    <w14:schemeClr w14:val="tx1"/>
                  </w14:solidFill>
                </w14:textFill>
              </w:rPr>
              <w:t>分；</w:t>
            </w:r>
          </w:p>
          <w:p w14:paraId="4C9E485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r>
              <w:rPr>
                <w:rFonts w:hint="eastAsia" w:ascii="宋体" w:hAnsi="宋体" w:eastAsia="宋体" w:cs="仿宋"/>
                <w:bCs/>
                <w:color w:val="000000" w:themeColor="text1"/>
                <w:kern w:val="0"/>
                <w:sz w:val="24"/>
                <w:szCs w:val="24"/>
                <w:lang w:eastAsia="zh-CN"/>
                <w14:textFill>
                  <w14:solidFill>
                    <w14:schemeClr w14:val="tx1"/>
                  </w14:solidFill>
                </w14:textFill>
              </w:rPr>
              <w:t>每提</w:t>
            </w:r>
            <w:r>
              <w:rPr>
                <w:rFonts w:hint="eastAsia" w:ascii="宋体" w:hAnsi="宋体" w:eastAsia="宋体" w:cs="仿宋"/>
                <w:bCs/>
                <w:color w:val="000000" w:themeColor="text1"/>
                <w:kern w:val="0"/>
                <w:sz w:val="24"/>
                <w:szCs w:val="24"/>
                <w14:textFill>
                  <w14:solidFill>
                    <w14:schemeClr w14:val="tx1"/>
                  </w14:solidFill>
                </w14:textFill>
              </w:rPr>
              <w:t>供一名主管天津市爱卫会颁发的《天津市病媒生物防治培训证》和中华人民共和国机动车驾驶证（准驾车型：C1或以上）扫描件</w:t>
            </w:r>
            <w:r>
              <w:rPr>
                <w:rFonts w:hint="eastAsia" w:ascii="宋体" w:hAnsi="宋体" w:eastAsia="宋体" w:cs="仿宋"/>
                <w:bCs/>
                <w:color w:val="000000" w:themeColor="text1"/>
                <w:kern w:val="0"/>
                <w:sz w:val="24"/>
                <w:szCs w:val="24"/>
                <w:lang w:eastAsia="zh-CN"/>
                <w14:textFill>
                  <w14:solidFill>
                    <w14:schemeClr w14:val="tx1"/>
                  </w14:solidFill>
                </w14:textFill>
              </w:rPr>
              <w:t>的</w:t>
            </w:r>
            <w:r>
              <w:rPr>
                <w:rFonts w:hint="eastAsia" w:ascii="宋体" w:hAnsi="宋体" w:eastAsia="宋体" w:cs="仿宋"/>
                <w:bCs/>
                <w:color w:val="000000" w:themeColor="text1"/>
                <w:kern w:val="0"/>
                <w:sz w:val="24"/>
                <w:szCs w:val="24"/>
                <w14:textFill>
                  <w14:solidFill>
                    <w14:schemeClr w14:val="tx1"/>
                  </w14:solidFill>
                </w14:textFill>
              </w:rPr>
              <w:t>：2分，最多4分；</w:t>
            </w:r>
          </w:p>
          <w:p w14:paraId="16B75490">
            <w:pPr>
              <w:widowControl/>
              <w:adjustRightInd w:val="0"/>
              <w:spacing w:line="288" w:lineRule="auto"/>
              <w:contextualSpacing/>
              <w:rPr>
                <w:rFonts w:hint="eastAsia"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r>
              <w:rPr>
                <w:rFonts w:hint="eastAsia" w:ascii="宋体" w:hAnsi="宋体" w:eastAsia="宋体" w:cs="仿宋"/>
                <w:bCs/>
                <w:color w:val="000000" w:themeColor="text1"/>
                <w:kern w:val="0"/>
                <w:sz w:val="24"/>
                <w:szCs w:val="24"/>
                <w:lang w:eastAsia="zh-CN"/>
                <w14:textFill>
                  <w14:solidFill>
                    <w14:schemeClr w14:val="tx1"/>
                  </w14:solidFill>
                </w14:textFill>
              </w:rPr>
              <w:t>每提</w:t>
            </w:r>
            <w:r>
              <w:rPr>
                <w:rFonts w:hint="eastAsia" w:ascii="宋体" w:hAnsi="宋体" w:eastAsia="宋体" w:cs="仿宋"/>
                <w:bCs/>
                <w:color w:val="000000" w:themeColor="text1"/>
                <w:kern w:val="0"/>
                <w:sz w:val="24"/>
                <w:szCs w:val="24"/>
                <w14:textFill>
                  <w14:solidFill>
                    <w14:schemeClr w14:val="tx1"/>
                  </w14:solidFill>
                </w14:textFill>
              </w:rPr>
              <w:t>供一名主管身份证扫描件，该主管年龄在</w:t>
            </w:r>
            <w:r>
              <w:rPr>
                <w:rFonts w:ascii="宋体" w:hAnsi="宋体" w:eastAsia="宋体" w:cs="仿宋"/>
                <w:bCs/>
                <w:color w:val="000000" w:themeColor="text1"/>
                <w:kern w:val="0"/>
                <w:sz w:val="24"/>
                <w:szCs w:val="24"/>
                <w14:textFill>
                  <w14:solidFill>
                    <w14:schemeClr w14:val="tx1"/>
                  </w14:solidFill>
                </w14:textFill>
              </w:rPr>
              <w:t>40</w:t>
            </w:r>
            <w:r>
              <w:rPr>
                <w:rFonts w:hint="eastAsia" w:ascii="宋体" w:hAnsi="宋体" w:eastAsia="宋体" w:cs="仿宋"/>
                <w:bCs/>
                <w:color w:val="000000" w:themeColor="text1"/>
                <w:kern w:val="0"/>
                <w:sz w:val="24"/>
                <w:szCs w:val="24"/>
                <w14:textFill>
                  <w14:solidFill>
                    <w14:schemeClr w14:val="tx1"/>
                  </w14:solidFill>
                </w14:textFill>
              </w:rPr>
              <w:t>周岁或以下的：2分，最多4分。</w:t>
            </w:r>
          </w:p>
        </w:tc>
        <w:tc>
          <w:tcPr>
            <w:tcW w:w="1088" w:type="dxa"/>
            <w:noWrap w:val="0"/>
            <w:vAlign w:val="center"/>
          </w:tcPr>
          <w:p w14:paraId="4C0FE71A">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r>
              <w:rPr>
                <w:rFonts w:hint="eastAsia" w:ascii="宋体" w:hAnsi="宋体" w:eastAsia="宋体" w:cs="仿宋"/>
                <w:bCs/>
                <w:color w:val="000000" w:themeColor="text1"/>
                <w:kern w:val="0"/>
                <w:sz w:val="24"/>
                <w:szCs w:val="24"/>
                <w:lang w:val="en-US" w:eastAsia="zh-CN"/>
                <w14:textFill>
                  <w14:solidFill>
                    <w14:schemeClr w14:val="tx1"/>
                  </w14:solidFill>
                </w14:textFill>
              </w:rPr>
              <w:t>4</w:t>
            </w:r>
          </w:p>
        </w:tc>
      </w:tr>
      <w:tr w14:paraId="5F2F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338404D0">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hint="eastAsia" w:ascii="宋体" w:hAnsi="宋体" w:eastAsia="宋体" w:cs="仿宋"/>
                <w:bCs/>
                <w:color w:val="000000" w:themeColor="text1"/>
                <w:kern w:val="0"/>
                <w:sz w:val="24"/>
                <w:szCs w:val="24"/>
                <w:lang w:val="en-US" w:eastAsia="zh-CN"/>
                <w14:textFill>
                  <w14:solidFill>
                    <w14:schemeClr w14:val="tx1"/>
                  </w14:solidFill>
                </w14:textFill>
              </w:rPr>
              <w:t>4</w:t>
            </w:r>
          </w:p>
        </w:tc>
        <w:tc>
          <w:tcPr>
            <w:tcW w:w="1419" w:type="dxa"/>
            <w:noWrap w:val="0"/>
            <w:vAlign w:val="center"/>
          </w:tcPr>
          <w:p w14:paraId="08EC2898">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派驻服务人员评价</w:t>
            </w:r>
          </w:p>
        </w:tc>
        <w:tc>
          <w:tcPr>
            <w:tcW w:w="7366" w:type="dxa"/>
            <w:tcBorders>
              <w:top w:val="single" w:color="auto" w:sz="4" w:space="0"/>
            </w:tcBorders>
            <w:noWrap w:val="0"/>
            <w:vAlign w:val="center"/>
          </w:tcPr>
          <w:p w14:paraId="1BEE47FB">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（1）锅炉工：提供原《特种设备作业人员证（锅炉司炉）》或新《特种设备安全管理和作业人员证（工业锅炉司炉）》证书扫描件，且满足招标文件要求,每个合格的人员得2分，最多</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分；</w:t>
            </w:r>
          </w:p>
          <w:p w14:paraId="252F3DCC">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（2）锅炉工：提供上述锅炉工（已提供合格证书扫描件的）开标日当月或上一月由投标单位或其分公司缴纳社会保险证明扫描件，每个合格的人员社保证明扫描件得2分，最多</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分；</w:t>
            </w:r>
          </w:p>
          <w:p w14:paraId="32EFCCE0">
            <w:pPr>
              <w:widowControl/>
              <w:adjustRightInd w:val="0"/>
              <w:spacing w:line="288" w:lineRule="auto"/>
              <w:contextualSpacing/>
              <w:rPr>
                <w:rFonts w:hint="eastAsia"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（3）洗衣工：提供在有效期内的由卫生防疫部门或医疗机构颁发的健康证扫描件，且满足招标文件要求,每个合格的人员得2分，最多4分；</w:t>
            </w:r>
          </w:p>
          <w:p w14:paraId="17B5C17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（4）秩序维护员：提供公安机关颁发的保安员证扫描件，且满足招标文件要求,每个合格的人员得2分，最多12分；</w:t>
            </w:r>
          </w:p>
          <w:p w14:paraId="4786025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（5）秩序维护员：提供上述秩序维护员（已提供合格证书扫描件的）开标日当月或上一月由投标单位或其分公司缴纳社会保险证明扫描件，每个合格的人员社保证明扫描件得2分，最多12分；</w:t>
            </w:r>
          </w:p>
        </w:tc>
        <w:tc>
          <w:tcPr>
            <w:tcW w:w="1088" w:type="dxa"/>
            <w:noWrap w:val="0"/>
            <w:vAlign w:val="center"/>
          </w:tcPr>
          <w:p w14:paraId="7014B46C">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32</w:t>
            </w:r>
          </w:p>
        </w:tc>
      </w:tr>
      <w:tr w14:paraId="09AF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611557A4">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hint="eastAsia" w:ascii="宋体" w:hAnsi="宋体" w:eastAsia="宋体" w:cs="仿宋"/>
                <w:bCs/>
                <w:color w:val="000000" w:themeColor="text1"/>
                <w:kern w:val="0"/>
                <w:sz w:val="24"/>
                <w:szCs w:val="24"/>
                <w:lang w:val="en-US" w:eastAsia="zh-CN"/>
                <w14:textFill>
                  <w14:solidFill>
                    <w14:schemeClr w14:val="tx1"/>
                  </w14:solidFill>
                </w14:textFill>
              </w:rPr>
              <w:t>5</w:t>
            </w:r>
          </w:p>
        </w:tc>
        <w:tc>
          <w:tcPr>
            <w:tcW w:w="1419" w:type="dxa"/>
            <w:noWrap w:val="0"/>
            <w:vAlign w:val="center"/>
          </w:tcPr>
          <w:p w14:paraId="67D25B3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人员培训方案</w:t>
            </w:r>
          </w:p>
        </w:tc>
        <w:tc>
          <w:tcPr>
            <w:tcW w:w="7366" w:type="dxa"/>
            <w:noWrap w:val="0"/>
            <w:vAlign w:val="center"/>
          </w:tcPr>
          <w:p w14:paraId="4E319304">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人员培训方案应包含培训计划、培训方式、培训目标、言行规范、仪表仪容、公众形象等。</w:t>
            </w:r>
          </w:p>
          <w:p w14:paraId="051F62A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每提供上述1项内容的得0.5分，最多3分。</w:t>
            </w:r>
          </w:p>
        </w:tc>
        <w:tc>
          <w:tcPr>
            <w:tcW w:w="1088" w:type="dxa"/>
            <w:noWrap w:val="0"/>
            <w:vAlign w:val="center"/>
          </w:tcPr>
          <w:p w14:paraId="42E4E1C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10CA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3C229A35">
            <w:pPr>
              <w:widowControl/>
              <w:adjustRightInd w:val="0"/>
              <w:snapToGrid w:val="0"/>
              <w:jc w:val="center"/>
              <w:rPr>
                <w:rFonts w:hint="eastAsia" w:ascii="宋体" w:hAnsi="宋体" w:eastAsia="宋体" w:cs="仿宋"/>
                <w:bCs/>
                <w:color w:val="000000" w:themeColor="text1"/>
                <w:kern w:val="0"/>
                <w:sz w:val="24"/>
                <w:szCs w:val="24"/>
                <w:lang w:eastAsia="zh-CN"/>
                <w14:textFill>
                  <w14:solidFill>
                    <w14:schemeClr w14:val="tx1"/>
                  </w14:solidFill>
                </w14:textFill>
              </w:rPr>
            </w:pPr>
            <w:r>
              <w:rPr>
                <w:rFonts w:hint="eastAsia" w:ascii="宋体" w:hAnsi="宋体" w:eastAsia="宋体" w:cs="仿宋"/>
                <w:bCs/>
                <w:color w:val="000000" w:themeColor="text1"/>
                <w:kern w:val="0"/>
                <w:sz w:val="24"/>
                <w:szCs w:val="24"/>
                <w:lang w:val="en-US" w:eastAsia="zh-CN"/>
                <w14:textFill>
                  <w14:solidFill>
                    <w14:schemeClr w14:val="tx1"/>
                  </w14:solidFill>
                </w14:textFill>
              </w:rPr>
              <w:t>6</w:t>
            </w:r>
          </w:p>
        </w:tc>
        <w:tc>
          <w:tcPr>
            <w:tcW w:w="1419" w:type="dxa"/>
            <w:noWrap w:val="0"/>
            <w:vAlign w:val="center"/>
          </w:tcPr>
          <w:p w14:paraId="48761BE8">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Times New Roman" w:hAnsi="Times New Roman" w:eastAsia="宋体" w:cs="Times New Roman"/>
                <w:bCs/>
                <w:color w:val="000000" w:themeColor="text1"/>
                <w:sz w:val="24"/>
                <w:szCs w:val="24"/>
                <w14:textFill>
                  <w14:solidFill>
                    <w14:schemeClr w14:val="tx1"/>
                  </w14:solidFill>
                </w14:textFill>
              </w:rPr>
              <w:t>投标人承诺评价</w:t>
            </w:r>
          </w:p>
        </w:tc>
        <w:tc>
          <w:tcPr>
            <w:tcW w:w="7366" w:type="dxa"/>
            <w:noWrap w:val="0"/>
            <w:vAlign w:val="center"/>
          </w:tcPr>
          <w:p w14:paraId="093D0506">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Times New Roman" w:hAnsi="Times New Roman" w:eastAsia="宋体" w:cs="Times New Roman"/>
                <w:bCs/>
                <w:color w:val="000000" w:themeColor="text1"/>
                <w:kern w:val="0"/>
                <w:sz w:val="24"/>
                <w:szCs w:val="24"/>
                <w14:textFill>
                  <w14:solidFill>
                    <w14:schemeClr w14:val="tx1"/>
                  </w14:solidFill>
                </w14:textFill>
              </w:rPr>
              <w:t>承诺完全满足招标文件“报价要求”、“时间地点要求”、“付款方式要求”和技术要求中非“★”号要求的：4分，其他0分。</w:t>
            </w:r>
          </w:p>
        </w:tc>
        <w:tc>
          <w:tcPr>
            <w:tcW w:w="1088" w:type="dxa"/>
            <w:noWrap w:val="0"/>
            <w:vAlign w:val="center"/>
          </w:tcPr>
          <w:p w14:paraId="789EC69C">
            <w:pPr>
              <w:widowControl/>
              <w:adjustRightInd w:val="0"/>
              <w:snapToGrid w:val="0"/>
              <w:jc w:val="center"/>
              <w:rPr>
                <w:rFonts w:hint="eastAsia"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p>
        </w:tc>
      </w:tr>
      <w:tr w14:paraId="1229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ign w:val="center"/>
          </w:tcPr>
          <w:p w14:paraId="786C83A1">
            <w:pPr>
              <w:widowControl/>
              <w:adjustRightInd w:val="0"/>
              <w:spacing w:line="288" w:lineRule="auto"/>
              <w:contextualSpacing/>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第三部分 主观分（</w:t>
            </w:r>
            <w:r>
              <w:rPr>
                <w:rFonts w:ascii="宋体" w:hAnsi="宋体" w:eastAsia="宋体" w:cs="仿宋"/>
                <w:bCs/>
                <w:color w:val="000000" w:themeColor="text1"/>
                <w:kern w:val="0"/>
                <w:sz w:val="24"/>
                <w:szCs w:val="24"/>
                <w14:textFill>
                  <w14:solidFill>
                    <w14:schemeClr w14:val="tx1"/>
                  </w14:solidFill>
                </w14:textFill>
              </w:rPr>
              <w:t>30</w:t>
            </w:r>
            <w:r>
              <w:rPr>
                <w:rFonts w:hint="eastAsia" w:ascii="宋体" w:hAnsi="宋体" w:eastAsia="宋体" w:cs="仿宋"/>
                <w:bCs/>
                <w:color w:val="000000" w:themeColor="text1"/>
                <w:kern w:val="0"/>
                <w:sz w:val="24"/>
                <w:szCs w:val="24"/>
                <w14:textFill>
                  <w14:solidFill>
                    <w14:schemeClr w14:val="tx1"/>
                  </w14:solidFill>
                </w14:textFill>
              </w:rPr>
              <w:t>分）</w:t>
            </w:r>
          </w:p>
        </w:tc>
        <w:tc>
          <w:tcPr>
            <w:tcW w:w="1088" w:type="dxa"/>
            <w:noWrap w:val="0"/>
            <w:vAlign w:val="center"/>
          </w:tcPr>
          <w:p w14:paraId="52688FFD">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分值</w:t>
            </w:r>
          </w:p>
        </w:tc>
      </w:tr>
      <w:tr w14:paraId="0252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6B687B50">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w:t>
            </w:r>
          </w:p>
        </w:tc>
        <w:tc>
          <w:tcPr>
            <w:tcW w:w="1419" w:type="dxa"/>
            <w:noWrap w:val="0"/>
            <w:vAlign w:val="center"/>
          </w:tcPr>
          <w:p w14:paraId="419862BF">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人员、岗位配置方案评价</w:t>
            </w:r>
          </w:p>
        </w:tc>
        <w:tc>
          <w:tcPr>
            <w:tcW w:w="7366" w:type="dxa"/>
            <w:noWrap w:val="0"/>
            <w:vAlign w:val="center"/>
          </w:tcPr>
          <w:p w14:paraId="30EB4EB5">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至少包含各岗位投入人员数量、各岗位内部人员安排配置方案</w:t>
            </w:r>
          </w:p>
          <w:p w14:paraId="14217934">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0F7E54C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6E1C26F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1E24330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32AC4D95">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2CBBA6E4">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3</w:t>
            </w:r>
          </w:p>
        </w:tc>
      </w:tr>
      <w:tr w14:paraId="0A586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4B074328">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2</w:t>
            </w:r>
          </w:p>
        </w:tc>
        <w:tc>
          <w:tcPr>
            <w:tcW w:w="1419" w:type="dxa"/>
            <w:noWrap w:val="0"/>
            <w:vAlign w:val="center"/>
          </w:tcPr>
          <w:p w14:paraId="323AA841">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针对本项目特点的专业化管理方案评价</w:t>
            </w:r>
          </w:p>
        </w:tc>
        <w:tc>
          <w:tcPr>
            <w:tcW w:w="7366" w:type="dxa"/>
            <w:noWrap w:val="0"/>
            <w:vAlign w:val="center"/>
          </w:tcPr>
          <w:p w14:paraId="1F504914">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至少包含针对本项目的保洁、会议服务、工程维修、秩序维护、餐饮服务方案</w:t>
            </w:r>
          </w:p>
          <w:p w14:paraId="10BABE3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w:t>
            </w:r>
            <w:r>
              <w:rPr>
                <w:rFonts w:ascii="宋体" w:hAnsi="宋体" w:eastAsia="宋体" w:cs="仿宋"/>
                <w:bCs/>
                <w:color w:val="000000" w:themeColor="text1"/>
                <w:kern w:val="0"/>
                <w:sz w:val="24"/>
                <w:szCs w:val="24"/>
                <w14:textFill>
                  <w14:solidFill>
                    <w14:schemeClr w14:val="tx1"/>
                  </w14:solidFill>
                </w14:textFill>
              </w:rPr>
              <w:t>7</w:t>
            </w:r>
            <w:r>
              <w:rPr>
                <w:rFonts w:hint="eastAsia" w:ascii="宋体" w:hAnsi="宋体" w:eastAsia="宋体" w:cs="仿宋"/>
                <w:bCs/>
                <w:color w:val="000000" w:themeColor="text1"/>
                <w:kern w:val="0"/>
                <w:sz w:val="24"/>
                <w:szCs w:val="24"/>
                <w14:textFill>
                  <w14:solidFill>
                    <w14:schemeClr w14:val="tx1"/>
                  </w14:solidFill>
                </w14:textFill>
              </w:rPr>
              <w:t>分；</w:t>
            </w:r>
          </w:p>
          <w:p w14:paraId="221FBFA5">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w:t>
            </w:r>
            <w:r>
              <w:rPr>
                <w:rFonts w:ascii="宋体" w:hAnsi="宋体" w:eastAsia="宋体" w:cs="仿宋"/>
                <w:bCs/>
                <w:color w:val="000000" w:themeColor="text1"/>
                <w:kern w:val="0"/>
                <w:sz w:val="24"/>
                <w:szCs w:val="24"/>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7F0EAD9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w:t>
            </w:r>
            <w:r>
              <w:rPr>
                <w:rFonts w:ascii="宋体" w:hAnsi="宋体" w:eastAsia="宋体" w:cs="仿宋"/>
                <w:bCs/>
                <w:color w:val="000000" w:themeColor="text1"/>
                <w:kern w:val="0"/>
                <w:sz w:val="24"/>
                <w:szCs w:val="24"/>
                <w14:textFill>
                  <w14:solidFill>
                    <w14:schemeClr w14:val="tx1"/>
                  </w14:solidFill>
                </w14:textFill>
              </w:rPr>
              <w:t>3</w:t>
            </w:r>
            <w:r>
              <w:rPr>
                <w:rFonts w:hint="eastAsia" w:ascii="宋体" w:hAnsi="宋体" w:eastAsia="宋体" w:cs="仿宋"/>
                <w:bCs/>
                <w:color w:val="000000" w:themeColor="text1"/>
                <w:kern w:val="0"/>
                <w:sz w:val="24"/>
                <w:szCs w:val="24"/>
                <w14:textFill>
                  <w14:solidFill>
                    <w14:schemeClr w14:val="tx1"/>
                  </w14:solidFill>
                </w14:textFill>
              </w:rPr>
              <w:t>分；</w:t>
            </w:r>
          </w:p>
          <w:p w14:paraId="48B7AC7C">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49E9A33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3A776B37">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7</w:t>
            </w:r>
          </w:p>
        </w:tc>
      </w:tr>
      <w:tr w14:paraId="44D1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063DDBCF">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c>
          <w:tcPr>
            <w:tcW w:w="1419" w:type="dxa"/>
            <w:noWrap w:val="0"/>
            <w:vAlign w:val="center"/>
          </w:tcPr>
          <w:p w14:paraId="2C8B65FB">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对项目重点、难点的理解评价</w:t>
            </w:r>
          </w:p>
        </w:tc>
        <w:tc>
          <w:tcPr>
            <w:tcW w:w="7366" w:type="dxa"/>
            <w:noWrap w:val="0"/>
            <w:vAlign w:val="center"/>
          </w:tcPr>
          <w:p w14:paraId="67A76190">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至少包含针对本项目重点和难点的理解以及针对重点难点的应对解决方案</w:t>
            </w:r>
          </w:p>
          <w:p w14:paraId="72E583A9">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w:t>
            </w:r>
            <w:r>
              <w:rPr>
                <w:rFonts w:ascii="宋体" w:hAnsi="宋体" w:eastAsia="宋体" w:cs="仿宋"/>
                <w:bCs/>
                <w:color w:val="000000" w:themeColor="text1"/>
                <w:kern w:val="0"/>
                <w:sz w:val="24"/>
                <w:szCs w:val="24"/>
                <w14:textFill>
                  <w14:solidFill>
                    <w14:schemeClr w14:val="tx1"/>
                  </w14:solidFill>
                </w14:textFill>
              </w:rPr>
              <w:t>6</w:t>
            </w:r>
            <w:r>
              <w:rPr>
                <w:rFonts w:hint="eastAsia" w:ascii="宋体" w:hAnsi="宋体" w:eastAsia="宋体" w:cs="仿宋"/>
                <w:bCs/>
                <w:color w:val="000000" w:themeColor="text1"/>
                <w:kern w:val="0"/>
                <w:sz w:val="24"/>
                <w:szCs w:val="24"/>
                <w14:textFill>
                  <w14:solidFill>
                    <w14:schemeClr w14:val="tx1"/>
                  </w14:solidFill>
                </w14:textFill>
              </w:rPr>
              <w:t>分；</w:t>
            </w:r>
          </w:p>
          <w:p w14:paraId="0FFDC8AB">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重点难点理解或应对解决方案内容存在1处瑕疵：</w:t>
            </w:r>
            <w:r>
              <w:rPr>
                <w:rFonts w:ascii="宋体" w:hAnsi="宋体" w:eastAsia="宋体" w:cs="仿宋"/>
                <w:bCs/>
                <w:color w:val="000000" w:themeColor="text1"/>
                <w:kern w:val="0"/>
                <w:sz w:val="24"/>
                <w:szCs w:val="24"/>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7670E6E7">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重点难点理解或应对解决方案内容存在2处瑕疵：</w:t>
            </w:r>
            <w:r>
              <w:rPr>
                <w:rFonts w:ascii="宋体" w:hAnsi="宋体" w:eastAsia="宋体" w:cs="仿宋"/>
                <w:bCs/>
                <w:color w:val="000000" w:themeColor="text1"/>
                <w:kern w:val="0"/>
                <w:sz w:val="24"/>
                <w:szCs w:val="24"/>
                <w14:textFill>
                  <w14:solidFill>
                    <w14:schemeClr w14:val="tx1"/>
                  </w14:solidFill>
                </w14:textFill>
              </w:rPr>
              <w:t>2</w:t>
            </w:r>
            <w:r>
              <w:rPr>
                <w:rFonts w:hint="eastAsia" w:ascii="宋体" w:hAnsi="宋体" w:eastAsia="宋体" w:cs="仿宋"/>
                <w:bCs/>
                <w:color w:val="000000" w:themeColor="text1"/>
                <w:kern w:val="0"/>
                <w:sz w:val="24"/>
                <w:szCs w:val="24"/>
                <w14:textFill>
                  <w14:solidFill>
                    <w14:schemeClr w14:val="tx1"/>
                  </w14:solidFill>
                </w14:textFill>
              </w:rPr>
              <w:t>分；</w:t>
            </w:r>
          </w:p>
          <w:p w14:paraId="137A36B6">
            <w:pPr>
              <w:widowControl/>
              <w:adjustRightInd w:val="0"/>
              <w:snapToGrid w:val="0"/>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未提供重点难点理解或应对解决方案或不满足项目需求书要求或内容存在3处及以上瑕疵：0分；</w:t>
            </w:r>
          </w:p>
          <w:p w14:paraId="70B6407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0D55D029">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6</w:t>
            </w:r>
          </w:p>
        </w:tc>
      </w:tr>
      <w:tr w14:paraId="59A4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63CE02E">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4</w:t>
            </w:r>
          </w:p>
        </w:tc>
        <w:tc>
          <w:tcPr>
            <w:tcW w:w="1419" w:type="dxa"/>
            <w:noWrap w:val="0"/>
            <w:vAlign w:val="center"/>
          </w:tcPr>
          <w:p w14:paraId="73F7F5A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进驻和接管方案评价</w:t>
            </w:r>
          </w:p>
        </w:tc>
        <w:tc>
          <w:tcPr>
            <w:tcW w:w="7366" w:type="dxa"/>
            <w:noWrap w:val="0"/>
            <w:vAlign w:val="center"/>
          </w:tcPr>
          <w:p w14:paraId="23E26DE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中标后如何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72A0BBA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5AAB5B9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6BA87A35">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5769815A">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52587168">
            <w:pPr>
              <w:widowControl/>
              <w:adjustRightInd w:val="0"/>
              <w:spacing w:line="288" w:lineRule="auto"/>
              <w:contextualSpacing/>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56B899B2">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38EC3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22A1085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5</w:t>
            </w:r>
          </w:p>
        </w:tc>
        <w:tc>
          <w:tcPr>
            <w:tcW w:w="1419" w:type="dxa"/>
            <w:noWrap w:val="0"/>
            <w:vAlign w:val="center"/>
          </w:tcPr>
          <w:p w14:paraId="0198F107">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应急预案评价</w:t>
            </w:r>
          </w:p>
        </w:tc>
        <w:tc>
          <w:tcPr>
            <w:tcW w:w="7366" w:type="dxa"/>
            <w:noWrap w:val="0"/>
            <w:vAlign w:val="center"/>
          </w:tcPr>
          <w:p w14:paraId="436A2E33">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7B1053E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w:t>
            </w:r>
            <w:r>
              <w:rPr>
                <w:rFonts w:ascii="宋体" w:hAnsi="宋体" w:eastAsia="宋体" w:cs="仿宋"/>
                <w:bCs/>
                <w:color w:val="000000" w:themeColor="text1"/>
                <w:kern w:val="0"/>
                <w:sz w:val="24"/>
                <w:szCs w:val="24"/>
                <w14:textFill>
                  <w14:solidFill>
                    <w14:schemeClr w14:val="tx1"/>
                  </w14:solidFill>
                </w14:textFill>
              </w:rPr>
              <w:t>5</w:t>
            </w:r>
            <w:r>
              <w:rPr>
                <w:rFonts w:hint="eastAsia" w:ascii="宋体" w:hAnsi="宋体" w:eastAsia="宋体" w:cs="仿宋"/>
                <w:bCs/>
                <w:color w:val="000000" w:themeColor="text1"/>
                <w:kern w:val="0"/>
                <w:sz w:val="24"/>
                <w:szCs w:val="24"/>
                <w14:textFill>
                  <w14:solidFill>
                    <w14:schemeClr w14:val="tx1"/>
                  </w14:solidFill>
                </w14:textFill>
              </w:rPr>
              <w:t>分；</w:t>
            </w:r>
          </w:p>
          <w:p w14:paraId="697163EF">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w:t>
            </w:r>
            <w:r>
              <w:rPr>
                <w:rFonts w:ascii="宋体" w:hAnsi="宋体" w:eastAsia="宋体" w:cs="仿宋"/>
                <w:bCs/>
                <w:color w:val="000000" w:themeColor="text1"/>
                <w:kern w:val="0"/>
                <w:sz w:val="24"/>
                <w:szCs w:val="24"/>
                <w14:textFill>
                  <w14:solidFill>
                    <w14:schemeClr w14:val="tx1"/>
                  </w14:solidFill>
                </w14:textFill>
              </w:rPr>
              <w:t>3</w:t>
            </w:r>
            <w:r>
              <w:rPr>
                <w:rFonts w:hint="eastAsia" w:ascii="宋体" w:hAnsi="宋体" w:eastAsia="宋体" w:cs="仿宋"/>
                <w:bCs/>
                <w:color w:val="000000" w:themeColor="text1"/>
                <w:kern w:val="0"/>
                <w:sz w:val="24"/>
                <w:szCs w:val="24"/>
                <w14:textFill>
                  <w14:solidFill>
                    <w14:schemeClr w14:val="tx1"/>
                  </w14:solidFill>
                </w14:textFill>
              </w:rPr>
              <w:t>分；</w:t>
            </w:r>
          </w:p>
          <w:p w14:paraId="35B595B4">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1369DA1D">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434F0F0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6F5ECD12">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ascii="宋体" w:hAnsi="宋体" w:eastAsia="宋体" w:cs="仿宋"/>
                <w:bCs/>
                <w:color w:val="000000" w:themeColor="text1"/>
                <w:kern w:val="0"/>
                <w:sz w:val="24"/>
                <w:szCs w:val="24"/>
                <w14:textFill>
                  <w14:solidFill>
                    <w14:schemeClr w14:val="tx1"/>
                  </w14:solidFill>
                </w14:textFill>
              </w:rPr>
              <w:t>5</w:t>
            </w:r>
          </w:p>
        </w:tc>
      </w:tr>
      <w:tr w14:paraId="5AEC7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7E3262E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6</w:t>
            </w:r>
          </w:p>
        </w:tc>
        <w:tc>
          <w:tcPr>
            <w:tcW w:w="1419" w:type="dxa"/>
            <w:noWrap w:val="0"/>
            <w:vAlign w:val="center"/>
          </w:tcPr>
          <w:p w14:paraId="5AC236BE">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人员保密管理方案评价</w:t>
            </w:r>
          </w:p>
        </w:tc>
        <w:tc>
          <w:tcPr>
            <w:tcW w:w="7366" w:type="dxa"/>
            <w:noWrap w:val="0"/>
            <w:vAlign w:val="center"/>
          </w:tcPr>
          <w:p w14:paraId="75D45408">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至少包含保证服务过程中有可能获取的保密信息不泄露的措施：制定保密制度、服务人员保密培训、重点岗位双人服务、泄密惩罚办法。</w:t>
            </w:r>
          </w:p>
          <w:p w14:paraId="3FD8F1A6">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7E72784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654DCFDE">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7EC251AE">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w:t>
            </w:r>
          </w:p>
          <w:p w14:paraId="7BB6EDF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274D2756">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10329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3" w:type="dxa"/>
            <w:noWrap/>
            <w:vAlign w:val="center"/>
          </w:tcPr>
          <w:p w14:paraId="1D869D2A">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7</w:t>
            </w:r>
          </w:p>
        </w:tc>
        <w:tc>
          <w:tcPr>
            <w:tcW w:w="1419" w:type="dxa"/>
            <w:noWrap w:val="0"/>
            <w:vAlign w:val="center"/>
          </w:tcPr>
          <w:p w14:paraId="75501305">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人员稳定性方案评价</w:t>
            </w:r>
          </w:p>
        </w:tc>
        <w:tc>
          <w:tcPr>
            <w:tcW w:w="7366" w:type="dxa"/>
            <w:noWrap w:val="0"/>
            <w:vAlign w:val="center"/>
          </w:tcPr>
          <w:p w14:paraId="762653D9">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至少包含服务期内保证人员更换率不得超过项目需求书要求的措施，保证更换人员不得低于采购需求，且应经采购人同意的措施</w:t>
            </w:r>
          </w:p>
          <w:p w14:paraId="007142D0">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满足项目需求书要求，无瑕疵：3分；</w:t>
            </w:r>
          </w:p>
          <w:p w14:paraId="471E7B31">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方案内容存在1处瑕疵：2分；</w:t>
            </w:r>
          </w:p>
          <w:p w14:paraId="4CA770E7">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方案内容存在2处瑕疵：1分；</w:t>
            </w:r>
          </w:p>
          <w:p w14:paraId="26E3B422">
            <w:pPr>
              <w:widowControl/>
              <w:adjustRightInd w:val="0"/>
              <w:spacing w:line="288" w:lineRule="auto"/>
              <w:contextualSpacing/>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未提供方案或不满足项目需求书要求或内容存在3处及以上瑕疵：0分；（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88" w:type="dxa"/>
            <w:noWrap w:val="0"/>
            <w:vAlign w:val="center"/>
          </w:tcPr>
          <w:p w14:paraId="134F8799">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3</w:t>
            </w:r>
          </w:p>
        </w:tc>
      </w:tr>
      <w:tr w14:paraId="79AF3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448" w:type="dxa"/>
            <w:gridSpan w:val="3"/>
            <w:noWrap/>
            <w:vAlign w:val="center"/>
          </w:tcPr>
          <w:p w14:paraId="4BC25FEA">
            <w:pPr>
              <w:widowControl/>
              <w:adjustRightInd w:val="0"/>
              <w:snapToGrid w:val="0"/>
              <w:jc w:val="center"/>
              <w:rPr>
                <w:rFonts w:ascii="宋体" w:hAnsi="宋体" w:eastAsia="宋体" w:cs="仿宋"/>
                <w:bCs/>
                <w:color w:val="000000" w:themeColor="text1"/>
                <w:sz w:val="24"/>
                <w:szCs w:val="24"/>
                <w14:textFill>
                  <w14:solidFill>
                    <w14:schemeClr w14:val="tx1"/>
                  </w14:solidFill>
                </w14:textFill>
              </w:rPr>
            </w:pPr>
            <w:r>
              <w:rPr>
                <w:rFonts w:hint="eastAsia" w:ascii="宋体" w:hAnsi="宋体" w:eastAsia="宋体" w:cs="仿宋"/>
                <w:bCs/>
                <w:color w:val="000000" w:themeColor="text1"/>
                <w:sz w:val="24"/>
                <w:szCs w:val="24"/>
                <w14:textFill>
                  <w14:solidFill>
                    <w14:schemeClr w14:val="tx1"/>
                  </w14:solidFill>
                </w14:textFill>
              </w:rPr>
              <w:t>合计</w:t>
            </w:r>
          </w:p>
        </w:tc>
        <w:tc>
          <w:tcPr>
            <w:tcW w:w="1088" w:type="dxa"/>
            <w:noWrap w:val="0"/>
            <w:vAlign w:val="center"/>
          </w:tcPr>
          <w:p w14:paraId="0E22A234">
            <w:pPr>
              <w:widowControl/>
              <w:adjustRightInd w:val="0"/>
              <w:snapToGrid w:val="0"/>
              <w:jc w:val="center"/>
              <w:rPr>
                <w:rFonts w:ascii="宋体" w:hAnsi="宋体" w:eastAsia="宋体" w:cs="仿宋"/>
                <w:bCs/>
                <w:color w:val="000000" w:themeColor="text1"/>
                <w:kern w:val="0"/>
                <w:sz w:val="24"/>
                <w:szCs w:val="24"/>
                <w14:textFill>
                  <w14:solidFill>
                    <w14:schemeClr w14:val="tx1"/>
                  </w14:solidFill>
                </w14:textFill>
              </w:rPr>
            </w:pPr>
            <w:r>
              <w:rPr>
                <w:rFonts w:hint="eastAsia" w:ascii="宋体" w:hAnsi="宋体" w:eastAsia="宋体" w:cs="仿宋"/>
                <w:bCs/>
                <w:color w:val="000000" w:themeColor="text1"/>
                <w:kern w:val="0"/>
                <w:sz w:val="24"/>
                <w:szCs w:val="24"/>
                <w14:textFill>
                  <w14:solidFill>
                    <w14:schemeClr w14:val="tx1"/>
                  </w14:solidFill>
                </w14:textFill>
              </w:rPr>
              <w:t>100</w:t>
            </w:r>
          </w:p>
        </w:tc>
      </w:tr>
    </w:tbl>
    <w:p w14:paraId="5513A2EB">
      <w:pPr>
        <w:spacing w:line="360" w:lineRule="auto"/>
        <w:ind w:firstLine="480" w:firstLineChars="2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四、投标文件内容要求</w:t>
      </w:r>
    </w:p>
    <w:p w14:paraId="503DE9AB">
      <w:pPr>
        <w:spacing w:line="360" w:lineRule="auto"/>
        <w:ind w:firstLine="480" w:firstLineChars="200"/>
        <w:outlineLvl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（一）</w:t>
      </w:r>
      <w:r>
        <w:rPr>
          <w:color w:val="000000" w:themeColor="text1"/>
          <w:sz w:val="24"/>
          <w14:textFill>
            <w14:solidFill>
              <w14:schemeClr w14:val="tx1"/>
            </w14:solidFill>
          </w14:textFill>
        </w:rPr>
        <w:t>投标人须按照《投标须知》“C 投标文件的编制”中的相关要求编制投标文件</w:t>
      </w:r>
      <w:r>
        <w:rPr>
          <w:rFonts w:hint="eastAsia"/>
          <w:color w:val="000000" w:themeColor="text1"/>
          <w:sz w:val="24"/>
          <w14:textFill>
            <w14:solidFill>
              <w14:schemeClr w14:val="tx1"/>
            </w14:solidFill>
          </w14:textFill>
        </w:rPr>
        <w:t>。</w:t>
      </w:r>
    </w:p>
    <w:p w14:paraId="06DCDCA3">
      <w:pPr>
        <w:pStyle w:val="61"/>
        <w:spacing w:line="360" w:lineRule="auto"/>
        <w:ind w:firstLine="480" w:firstLineChars="200"/>
        <w:jc w:val="both"/>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olor w:val="000000" w:themeColor="text1"/>
          <w:sz w:val="24"/>
          <w14:textFill>
            <w14:solidFill>
              <w14:schemeClr w14:val="tx1"/>
            </w14:solidFill>
          </w14:textFill>
        </w:rPr>
        <w:t>（二）</w:t>
      </w:r>
      <w:r>
        <w:rPr>
          <w:color w:val="000000" w:themeColor="text1"/>
          <w:sz w:val="24"/>
          <w14:textFill>
            <w14:solidFill>
              <w14:schemeClr w14:val="tx1"/>
            </w14:solidFill>
          </w14:textFill>
        </w:rPr>
        <w:t>投标文件</w:t>
      </w:r>
      <w:r>
        <w:rPr>
          <w:rFonts w:hint="eastAsia"/>
          <w:color w:val="000000" w:themeColor="text1"/>
          <w:sz w:val="24"/>
          <w14:textFill>
            <w14:solidFill>
              <w14:schemeClr w14:val="tx1"/>
            </w14:solidFill>
          </w14:textFill>
        </w:rPr>
        <w:t>格式</w:t>
      </w:r>
      <w:r>
        <w:rPr>
          <w:rFonts w:hint="eastAsia"/>
          <w:color w:val="000000" w:themeColor="text1"/>
          <w:sz w:val="24"/>
          <w:lang w:eastAsia="zh-CN"/>
          <w14:textFill>
            <w14:solidFill>
              <w14:schemeClr w14:val="tx1"/>
            </w14:solidFill>
          </w14:textFill>
        </w:rPr>
        <w:t>可</w:t>
      </w:r>
      <w:r>
        <w:rPr>
          <w:rFonts w:hint="eastAsia"/>
          <w:color w:val="000000" w:themeColor="text1"/>
          <w:sz w:val="24"/>
          <w14:textFill>
            <w14:solidFill>
              <w14:schemeClr w14:val="tx1"/>
            </w14:solidFill>
          </w14:textFill>
        </w:rPr>
        <w:t>参照第五部分“投标文件格式”</w:t>
      </w:r>
      <w:r>
        <w:rPr>
          <w:rFonts w:hint="eastAsia"/>
          <w:color w:val="000000" w:themeColor="text1"/>
          <w:sz w:val="24"/>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该部分为模版仅供参考，可根据项目需求据实填写。</w:t>
      </w:r>
    </w:p>
    <w:p w14:paraId="511C1467">
      <w:pPr>
        <w:tabs>
          <w:tab w:val="left" w:pos="210"/>
        </w:tabs>
        <w:autoSpaceDE w:val="0"/>
        <w:autoSpaceDN w:val="0"/>
        <w:adjustRightInd w:val="0"/>
        <w:spacing w:line="56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五、项目需求书：</w:t>
      </w:r>
    </w:p>
    <w:p w14:paraId="045EF2FB">
      <w:pPr>
        <w:shd w:val="clear" w:color="auto" w:fill="auto"/>
        <w:tabs>
          <w:tab w:val="left" w:pos="210"/>
        </w:tabs>
        <w:autoSpaceDE w:val="0"/>
        <w:autoSpaceDN w:val="0"/>
        <w:adjustRightInd w:val="0"/>
        <w:spacing w:line="560" w:lineRule="exact"/>
        <w:ind w:firstLine="480"/>
        <w:rPr>
          <w:rFonts w:ascii="宋体" w:hAnsi="宋体" w:eastAsia="宋体" w:cs="Times New Roman"/>
          <w:b w:val="0"/>
          <w:bCs/>
          <w:color w:val="000000" w:themeColor="text1"/>
          <w:sz w:val="24"/>
          <w:szCs w:val="24"/>
          <w:highlight w:val="none"/>
          <w14:textFill>
            <w14:solidFill>
              <w14:schemeClr w14:val="tx1"/>
            </w14:solidFill>
          </w14:textFill>
        </w:rPr>
      </w:pPr>
      <w:r>
        <w:rPr>
          <w:rFonts w:hint="eastAsia" w:ascii="宋体" w:hAnsi="宋体" w:eastAsia="宋体" w:cs="Times New Roman"/>
          <w:b w:val="0"/>
          <w:bCs/>
          <w:color w:val="000000" w:themeColor="text1"/>
          <w:sz w:val="24"/>
          <w:szCs w:val="24"/>
          <w:highlight w:val="none"/>
          <w14:textFill>
            <w14:solidFill>
              <w14:schemeClr w14:val="tx1"/>
            </w14:solidFill>
          </w14:textFill>
        </w:rPr>
        <w:t>本项目属于物业管理行业。</w:t>
      </w:r>
    </w:p>
    <w:p w14:paraId="5BE432CF">
      <w:pPr>
        <w:tabs>
          <w:tab w:val="left" w:pos="210"/>
        </w:tabs>
        <w:autoSpaceDE w:val="0"/>
        <w:autoSpaceDN w:val="0"/>
        <w:adjustRightInd w:val="0"/>
        <w:spacing w:line="560" w:lineRule="exact"/>
        <w:ind w:left="360" w:firstLine="120" w:firstLineChars="50"/>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Times New Roman"/>
          <w:color w:val="000000" w:themeColor="text1"/>
          <w:sz w:val="24"/>
          <w:szCs w:val="24"/>
          <w14:textFill>
            <w14:solidFill>
              <w14:schemeClr w14:val="tx1"/>
            </w14:solidFill>
          </w14:textFill>
        </w:rPr>
        <w:t>1、实质性</w:t>
      </w:r>
      <w:r>
        <w:rPr>
          <w:rFonts w:ascii="宋体" w:hAnsi="宋体" w:eastAsia="宋体" w:cs="Times New Roman"/>
          <w:color w:val="000000" w:themeColor="text1"/>
          <w:sz w:val="24"/>
          <w:szCs w:val="24"/>
          <w14:textFill>
            <w14:solidFill>
              <w14:schemeClr w14:val="tx1"/>
            </w14:solidFill>
          </w14:textFill>
        </w:rPr>
        <w:t>技术需求：</w:t>
      </w:r>
    </w:p>
    <w:p w14:paraId="7CFEA57E">
      <w:pPr>
        <w:shd w:val="clear" w:color="auto" w:fill="auto"/>
        <w:tabs>
          <w:tab w:val="left" w:pos="210"/>
        </w:tabs>
        <w:autoSpaceDE w:val="0"/>
        <w:autoSpaceDN w:val="0"/>
        <w:adjustRightInd w:val="0"/>
        <w:spacing w:line="560" w:lineRule="exact"/>
        <w:ind w:left="480"/>
        <w:rPr>
          <w:rFonts w:ascii="宋体" w:hAnsi="宋体" w:eastAsia="宋体" w:cs="Times New Roman"/>
          <w:b w:val="0"/>
          <w:bCs/>
          <w:color w:val="000000" w:themeColor="text1"/>
          <w:sz w:val="24"/>
          <w:szCs w:val="24"/>
          <w:highlight w:val="none"/>
          <w14:textFill>
            <w14:solidFill>
              <w14:schemeClr w14:val="tx1"/>
            </w14:solidFill>
          </w14:textFill>
        </w:rPr>
      </w:pP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本项目按区域划分为第一包（北区）、第二包（南区）进行招标，项目总预算</w:t>
      </w:r>
      <w:r>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t>937.2961万元，其中</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第一包（北区）预算金额</w:t>
      </w:r>
      <w:r>
        <w:rPr>
          <w:rFonts w:hint="eastAsia" w:ascii="宋体" w:hAnsi="宋体" w:eastAsia="宋体" w:cs="Times New Roman"/>
          <w:b w:val="0"/>
          <w:bCs/>
          <w:color w:val="000000" w:themeColor="text1"/>
          <w:sz w:val="24"/>
          <w:szCs w:val="24"/>
          <w:highlight w:val="none"/>
          <w14:textFill>
            <w14:solidFill>
              <w14:schemeClr w14:val="tx1"/>
            </w14:solidFill>
          </w14:textFill>
        </w:rPr>
        <w:t>609</w:t>
      </w:r>
      <w:r>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t>.</w:t>
      </w:r>
      <w:r>
        <w:rPr>
          <w:rFonts w:hint="eastAsia" w:ascii="宋体" w:hAnsi="宋体" w:eastAsia="宋体" w:cs="Times New Roman"/>
          <w:b w:val="0"/>
          <w:bCs/>
          <w:color w:val="000000" w:themeColor="text1"/>
          <w:sz w:val="24"/>
          <w:szCs w:val="24"/>
          <w:highlight w:val="none"/>
          <w14:textFill>
            <w14:solidFill>
              <w14:schemeClr w14:val="tx1"/>
            </w14:solidFill>
          </w14:textFill>
        </w:rPr>
        <w:t>7432万元</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，第二包（南区）预算金额</w:t>
      </w:r>
      <w:r>
        <w:rPr>
          <w:rFonts w:hint="eastAsia" w:ascii="宋体" w:hAnsi="宋体" w:eastAsia="宋体" w:cs="Times New Roman"/>
          <w:b w:val="0"/>
          <w:bCs/>
          <w:color w:val="000000" w:themeColor="text1"/>
          <w:sz w:val="24"/>
          <w:szCs w:val="24"/>
          <w:highlight w:val="none"/>
          <w14:textFill>
            <w14:solidFill>
              <w14:schemeClr w14:val="tx1"/>
            </w14:solidFill>
          </w14:textFill>
        </w:rPr>
        <w:t>327</w:t>
      </w:r>
      <w:r>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t>.</w:t>
      </w:r>
      <w:r>
        <w:rPr>
          <w:rFonts w:hint="eastAsia" w:ascii="宋体" w:hAnsi="宋体" w:eastAsia="宋体" w:cs="Times New Roman"/>
          <w:b w:val="0"/>
          <w:bCs/>
          <w:color w:val="000000" w:themeColor="text1"/>
          <w:sz w:val="24"/>
          <w:szCs w:val="24"/>
          <w:highlight w:val="none"/>
          <w14:textFill>
            <w14:solidFill>
              <w14:schemeClr w14:val="tx1"/>
            </w14:solidFill>
          </w14:textFill>
        </w:rPr>
        <w:t>5529 万元</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w:t>
      </w:r>
      <w:r>
        <w:rPr>
          <w:rFonts w:hint="eastAsia" w:ascii="宋体" w:hAnsi="宋体" w:eastAsia="宋体" w:cs="Times New Roman"/>
          <w:b/>
          <w:bCs w:val="0"/>
          <w:color w:val="000000" w:themeColor="text1"/>
          <w:sz w:val="24"/>
          <w:szCs w:val="24"/>
          <w:highlight w:val="none"/>
          <w:lang w:eastAsia="zh-CN"/>
          <w14:textFill>
            <w14:solidFill>
              <w14:schemeClr w14:val="tx1"/>
            </w14:solidFill>
          </w14:textFill>
        </w:rPr>
        <w:t>注：</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投标时第一包（北区）及第二包（南区）</w:t>
      </w:r>
      <w:r>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t>的</w:t>
      </w:r>
      <w:r>
        <w:rPr>
          <w:rFonts w:hint="eastAsia" w:ascii="宋体" w:hAnsi="宋体" w:eastAsia="宋体" w:cs="Times New Roman"/>
          <w:b w:val="0"/>
          <w:bCs/>
          <w:color w:val="000000" w:themeColor="text1"/>
          <w:sz w:val="24"/>
          <w:szCs w:val="24"/>
          <w:highlight w:val="none"/>
          <w14:textFill>
            <w14:solidFill>
              <w14:schemeClr w14:val="tx1"/>
            </w14:solidFill>
          </w14:textFill>
        </w:rPr>
        <w:t>报价</w:t>
      </w:r>
      <w:r>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t>均</w:t>
      </w:r>
      <w:r>
        <w:rPr>
          <w:rFonts w:ascii="宋体" w:hAnsi="宋体" w:eastAsia="宋体" w:cs="Times New Roman"/>
          <w:b w:val="0"/>
          <w:bCs/>
          <w:color w:val="000000" w:themeColor="text1"/>
          <w:sz w:val="24"/>
          <w:szCs w:val="24"/>
          <w:highlight w:val="none"/>
          <w14:textFill>
            <w14:solidFill>
              <w14:schemeClr w14:val="tx1"/>
            </w14:solidFill>
          </w14:textFill>
        </w:rPr>
        <w:t>不能</w:t>
      </w:r>
      <w:r>
        <w:rPr>
          <w:rFonts w:hint="eastAsia" w:ascii="宋体" w:hAnsi="宋体" w:eastAsia="宋体" w:cs="Times New Roman"/>
          <w:b w:val="0"/>
          <w:bCs/>
          <w:color w:val="000000" w:themeColor="text1"/>
          <w:sz w:val="24"/>
          <w:szCs w:val="24"/>
          <w:highlight w:val="none"/>
          <w14:textFill>
            <w14:solidFill>
              <w14:schemeClr w14:val="tx1"/>
            </w14:solidFill>
          </w14:textFill>
        </w:rPr>
        <w:t>超过</w:t>
      </w:r>
      <w:r>
        <w:rPr>
          <w:rFonts w:ascii="宋体" w:hAnsi="宋体" w:eastAsia="宋体" w:cs="Times New Roman"/>
          <w:b w:val="0"/>
          <w:bCs/>
          <w:color w:val="000000" w:themeColor="text1"/>
          <w:sz w:val="24"/>
          <w:szCs w:val="24"/>
          <w:highlight w:val="none"/>
          <w14:textFill>
            <w14:solidFill>
              <w14:schemeClr w14:val="tx1"/>
            </w14:solidFill>
          </w14:textFill>
        </w:rPr>
        <w:t>预算金额，</w:t>
      </w:r>
      <w:r>
        <w:rPr>
          <w:rFonts w:hint="eastAsia" w:ascii="宋体" w:hAnsi="宋体" w:eastAsia="宋体" w:cs="Times New Roman"/>
          <w:b w:val="0"/>
          <w:bCs/>
          <w:color w:val="000000" w:themeColor="text1"/>
          <w:sz w:val="24"/>
          <w:szCs w:val="24"/>
          <w:highlight w:val="none"/>
          <w14:textFill>
            <w14:solidFill>
              <w14:schemeClr w14:val="tx1"/>
            </w14:solidFill>
          </w14:textFill>
        </w:rPr>
        <w:t>否则</w:t>
      </w:r>
      <w:r>
        <w:rPr>
          <w:rFonts w:ascii="宋体" w:hAnsi="宋体" w:eastAsia="宋体" w:cs="Times New Roman"/>
          <w:b w:val="0"/>
          <w:bCs/>
          <w:color w:val="000000" w:themeColor="text1"/>
          <w:sz w:val="24"/>
          <w:szCs w:val="24"/>
          <w:highlight w:val="none"/>
          <w14:textFill>
            <w14:solidFill>
              <w14:schemeClr w14:val="tx1"/>
            </w14:solidFill>
          </w14:textFill>
        </w:rPr>
        <w:t>为无效投标。</w:t>
      </w:r>
      <w:r>
        <w:rPr>
          <w:rFonts w:hint="eastAsia" w:ascii="宋体" w:hAnsi="宋体" w:eastAsia="宋体" w:cs="Times New Roman"/>
          <w:bCs/>
          <w:color w:val="000000" w:themeColor="text1"/>
          <w:sz w:val="24"/>
          <w:szCs w:val="24"/>
          <w14:textFill>
            <w14:solidFill>
              <w14:schemeClr w14:val="tx1"/>
            </w14:solidFill>
          </w14:textFill>
        </w:rPr>
        <w:t>两包</w:t>
      </w:r>
      <w:r>
        <w:rPr>
          <w:rFonts w:ascii="宋体" w:hAnsi="宋体" w:eastAsia="宋体" w:cs="Times New Roman"/>
          <w:bCs/>
          <w:color w:val="000000" w:themeColor="text1"/>
          <w:sz w:val="24"/>
          <w:szCs w:val="24"/>
          <w14:textFill>
            <w14:solidFill>
              <w14:schemeClr w14:val="tx1"/>
            </w14:solidFill>
          </w14:textFill>
        </w:rPr>
        <w:t>兼投不兼中。</w:t>
      </w:r>
    </w:p>
    <w:p w14:paraId="3808860A">
      <w:pPr>
        <w:numPr>
          <w:ilvl w:val="0"/>
          <w:numId w:val="6"/>
        </w:numPr>
        <w:shd w:val="clear" w:color="auto" w:fill="auto"/>
        <w:tabs>
          <w:tab w:val="left" w:pos="210"/>
        </w:tabs>
        <w:autoSpaceDE w:val="0"/>
        <w:autoSpaceDN w:val="0"/>
        <w:adjustRightInd w:val="0"/>
        <w:spacing w:line="560" w:lineRule="exact"/>
        <w:ind w:firstLine="480" w:firstLineChars="200"/>
        <w:rPr>
          <w:rFonts w:ascii="宋体" w:hAnsi="宋体" w:eastAsia="宋体" w:cs="Times New Roman"/>
          <w:b w:val="0"/>
          <w:bCs/>
          <w:color w:val="000000" w:themeColor="text1"/>
          <w:sz w:val="24"/>
          <w:szCs w:val="24"/>
          <w:highlight w:val="none"/>
          <w14:textFill>
            <w14:solidFill>
              <w14:schemeClr w14:val="tx1"/>
            </w14:solidFill>
          </w14:textFill>
        </w:rPr>
      </w:pPr>
      <w:r>
        <w:rPr>
          <w:rFonts w:hint="eastAsia" w:ascii="宋体" w:hAnsi="宋体" w:eastAsia="宋体" w:cs="Times New Roman"/>
          <w:b w:val="0"/>
          <w:bCs/>
          <w:color w:val="000000" w:themeColor="text1"/>
          <w:sz w:val="24"/>
          <w:szCs w:val="24"/>
          <w:highlight w:val="none"/>
          <w14:textFill>
            <w14:solidFill>
              <w14:schemeClr w14:val="tx1"/>
            </w14:solidFill>
          </w14:textFill>
        </w:rPr>
        <w:t>一般</w:t>
      </w:r>
      <w:r>
        <w:rPr>
          <w:rFonts w:ascii="宋体" w:hAnsi="宋体" w:eastAsia="宋体" w:cs="Times New Roman"/>
          <w:b w:val="0"/>
          <w:bCs/>
          <w:color w:val="000000" w:themeColor="text1"/>
          <w:sz w:val="24"/>
          <w:szCs w:val="24"/>
          <w:highlight w:val="none"/>
          <w14:textFill>
            <w14:solidFill>
              <w14:schemeClr w14:val="tx1"/>
            </w14:solidFill>
          </w14:textFill>
        </w:rPr>
        <w:t>技术需求：</w:t>
      </w:r>
    </w:p>
    <w:p w14:paraId="5814C260">
      <w:pPr>
        <w:numPr>
          <w:ilvl w:val="0"/>
          <w:numId w:val="0"/>
        </w:numPr>
        <w:shd w:val="clear" w:color="auto" w:fill="auto"/>
        <w:tabs>
          <w:tab w:val="left" w:pos="210"/>
        </w:tabs>
        <w:autoSpaceDE w:val="0"/>
        <w:autoSpaceDN w:val="0"/>
        <w:adjustRightInd w:val="0"/>
        <w:spacing w:line="560" w:lineRule="exact"/>
        <w:jc w:val="center"/>
        <w:rPr>
          <w:rFonts w:ascii="宋体" w:hAnsi="宋体" w:eastAsia="宋体" w:cs="Times New Roman"/>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16"/>
          <w:highlight w:val="none"/>
          <w:lang w:val="en-US" w:eastAsia="zh-CN"/>
          <w14:textFill>
            <w14:solidFill>
              <w14:schemeClr w14:val="tx1"/>
            </w14:solidFill>
          </w14:textFill>
        </w:rPr>
        <w:t>第一包：北区</w:t>
      </w:r>
    </w:p>
    <w:p w14:paraId="1B67339B">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r>
        <w:rPr>
          <w:rFonts w:ascii="宋体" w:hAnsi="宋体" w:eastAsia="宋体" w:cs="Times New Roman"/>
          <w:b w:val="0"/>
          <w:bCs/>
          <w:color w:val="000000" w:themeColor="text1"/>
          <w:sz w:val="24"/>
          <w:szCs w:val="24"/>
          <w:highlight w:val="none"/>
          <w14:textFill>
            <w14:solidFill>
              <w14:schemeClr w14:val="tx1"/>
            </w14:solidFill>
          </w14:textFill>
        </w:rPr>
        <w:t>一、项目背景</w:t>
      </w:r>
    </w:p>
    <w:p w14:paraId="7BF09ACE">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天津市公安局西青分局位于天津市西青区柳口路115号和119号，</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本包采购</w:t>
      </w:r>
      <w:r>
        <w:rPr>
          <w:rFonts w:hint="eastAsia" w:ascii="宋体" w:hAnsi="宋体" w:eastAsia="宋体" w:cs="宋体"/>
          <w:b w:val="0"/>
          <w:bCs/>
          <w:color w:val="000000" w:themeColor="text1"/>
          <w:sz w:val="24"/>
          <w:szCs w:val="24"/>
          <w:highlight w:val="none"/>
          <w14:textFill>
            <w14:solidFill>
              <w14:schemeClr w14:val="tx1"/>
            </w14:solidFill>
          </w14:textFill>
        </w:rPr>
        <w:t>内容</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为</w:t>
      </w:r>
      <w:r>
        <w:rPr>
          <w:rFonts w:hint="eastAsia" w:ascii="宋体" w:hAnsi="宋体" w:eastAsia="宋体" w:cs="宋体"/>
          <w:b w:val="0"/>
          <w:bCs/>
          <w:color w:val="000000" w:themeColor="text1"/>
          <w:sz w:val="24"/>
          <w:szCs w:val="24"/>
          <w:highlight w:val="none"/>
          <w14:textFill>
            <w14:solidFill>
              <w14:schemeClr w14:val="tx1"/>
            </w14:solidFill>
          </w14:textFill>
        </w:rPr>
        <w:t>天津市公安局西青</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分局机关</w:t>
      </w:r>
      <w:r>
        <w:rPr>
          <w:rFonts w:hint="eastAsia" w:ascii="宋体" w:hAnsi="宋体" w:eastAsia="宋体" w:cs="宋体"/>
          <w:b w:val="0"/>
          <w:bCs/>
          <w:color w:val="000000" w:themeColor="text1"/>
          <w:sz w:val="24"/>
          <w:szCs w:val="24"/>
          <w:highlight w:val="none"/>
          <w14:textFill>
            <w14:solidFill>
              <w14:schemeClr w14:val="tx1"/>
            </w14:solidFill>
          </w14:textFill>
        </w:rPr>
        <w:t>及分局下属基层单位的物业服务。</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具体包括：</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分局</w:t>
      </w:r>
      <w:r>
        <w:rPr>
          <w:rFonts w:hint="eastAsia" w:ascii="宋体" w:hAnsi="宋体" w:eastAsia="宋体" w:cs="Times New Roman"/>
          <w:b w:val="0"/>
          <w:bCs/>
          <w:color w:val="000000" w:themeColor="text1"/>
          <w:sz w:val="24"/>
          <w:szCs w:val="24"/>
          <w:highlight w:val="none"/>
          <w14:textFill>
            <w14:solidFill>
              <w14:schemeClr w14:val="tx1"/>
            </w14:solidFill>
          </w14:textFill>
        </w:rPr>
        <w:t>机关新院、分局机关北院</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w:t>
      </w:r>
      <w:r>
        <w:rPr>
          <w:rFonts w:hint="eastAsia" w:ascii="宋体" w:hAnsi="宋体" w:eastAsia="宋体" w:cs="Times New Roman"/>
          <w:b w:val="0"/>
          <w:bCs/>
          <w:color w:val="000000" w:themeColor="text1"/>
          <w:sz w:val="24"/>
          <w:szCs w:val="24"/>
          <w:highlight w:val="none"/>
          <w14:textFill>
            <w14:solidFill>
              <w14:schemeClr w14:val="tx1"/>
            </w14:solidFill>
          </w14:textFill>
        </w:rPr>
        <w:t>镇东</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所、镇西</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所、辛口</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所、中北</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所、西营门</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w:t>
      </w:r>
      <w:r>
        <w:rPr>
          <w:rFonts w:hint="eastAsia" w:ascii="宋体" w:hAnsi="宋体" w:eastAsia="宋体" w:cs="Times New Roman"/>
          <w:b w:val="0"/>
          <w:bCs/>
          <w:color w:val="000000" w:themeColor="text1"/>
          <w:sz w:val="24"/>
          <w:szCs w:val="24"/>
          <w:highlight w:val="none"/>
          <w14:textFill>
            <w14:solidFill>
              <w14:schemeClr w14:val="tx1"/>
            </w14:solidFill>
          </w14:textFill>
        </w:rPr>
        <w:t>中北东</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所、交警杨柳青大队</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w:t>
      </w:r>
      <w:r>
        <w:rPr>
          <w:rFonts w:hint="eastAsia" w:ascii="宋体" w:hAnsi="宋体" w:eastAsia="宋体" w:cs="Times New Roman"/>
          <w:b w:val="0"/>
          <w:bCs/>
          <w:color w:val="000000" w:themeColor="text1"/>
          <w:sz w:val="24"/>
          <w:szCs w:val="24"/>
          <w:highlight w:val="none"/>
          <w14:textFill>
            <w14:solidFill>
              <w14:schemeClr w14:val="tx1"/>
            </w14:solidFill>
          </w14:textFill>
        </w:rPr>
        <w:t>特警</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支队</w:t>
      </w:r>
      <w:r>
        <w:rPr>
          <w:rFonts w:hint="eastAsia" w:ascii="宋体" w:hAnsi="宋体" w:eastAsia="宋体" w:cs="Times New Roman"/>
          <w:b w:val="0"/>
          <w:bCs/>
          <w:color w:val="000000" w:themeColor="text1"/>
          <w:sz w:val="24"/>
          <w:szCs w:val="24"/>
          <w:highlight w:val="none"/>
          <w14:textFill>
            <w14:solidFill>
              <w14:schemeClr w14:val="tx1"/>
            </w14:solidFill>
          </w14:textFill>
        </w:rPr>
        <w:t>二大队、</w:t>
      </w:r>
      <w:r>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t>分局仓库、分局战训基地</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服务地址如下：</w:t>
      </w:r>
    </w:p>
    <w:p w14:paraId="35DE38C7">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Times New Roman"/>
          <w:b w:val="0"/>
          <w:bCs/>
          <w:color w:val="000000" w:themeColor="text1"/>
          <w:sz w:val="24"/>
          <w:szCs w:val="24"/>
          <w:highlight w:val="none"/>
          <w:lang w:val="en-US" w:eastAsia="zh-CN"/>
          <w14:textFill>
            <w14:solidFill>
              <w14:schemeClr w14:val="tx1"/>
            </w14:solidFill>
          </w14:textFill>
        </w:rPr>
      </w:pPr>
    </w:p>
    <w:tbl>
      <w:tblPr>
        <w:tblStyle w:val="49"/>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2325"/>
        <w:gridCol w:w="6013"/>
      </w:tblGrid>
      <w:tr w14:paraId="6FFC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center"/>
          </w:tcPr>
          <w:p w14:paraId="7DF7E69B">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t>序号</w:t>
            </w:r>
          </w:p>
        </w:tc>
        <w:tc>
          <w:tcPr>
            <w:tcW w:w="2325" w:type="dxa"/>
            <w:noWrap w:val="0"/>
            <w:vAlign w:val="center"/>
          </w:tcPr>
          <w:p w14:paraId="1D1B8E97">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t>单位</w:t>
            </w:r>
          </w:p>
        </w:tc>
        <w:tc>
          <w:tcPr>
            <w:tcW w:w="6013" w:type="dxa"/>
            <w:noWrap w:val="0"/>
            <w:vAlign w:val="center"/>
          </w:tcPr>
          <w:p w14:paraId="070CFA63">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t>地址</w:t>
            </w:r>
          </w:p>
        </w:tc>
      </w:tr>
      <w:tr w14:paraId="4D33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center"/>
          </w:tcPr>
          <w:p w14:paraId="39E68C25">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0323FC72">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14:textFill>
                  <w14:solidFill>
                    <w14:schemeClr w14:val="tx1"/>
                  </w14:solidFill>
                </w14:textFill>
              </w:rPr>
              <w:t>分局机关新院</w:t>
            </w:r>
          </w:p>
        </w:tc>
        <w:tc>
          <w:tcPr>
            <w:tcW w:w="6013" w:type="dxa"/>
            <w:noWrap w:val="0"/>
            <w:vAlign w:val="center"/>
          </w:tcPr>
          <w:p w14:paraId="43ADCC59">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14:textFill>
                  <w14:solidFill>
                    <w14:schemeClr w14:val="tx1"/>
                  </w14:solidFill>
                </w14:textFill>
              </w:rPr>
              <w:t>西青区杨柳青镇柳口路119号</w:t>
            </w:r>
          </w:p>
        </w:tc>
      </w:tr>
      <w:tr w14:paraId="30A7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center"/>
          </w:tcPr>
          <w:p w14:paraId="5B74AC94">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36243C83">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14:textFill>
                  <w14:solidFill>
                    <w14:schemeClr w14:val="tx1"/>
                  </w14:solidFill>
                </w14:textFill>
              </w:rPr>
              <w:t>分局机关北院</w:t>
            </w:r>
          </w:p>
        </w:tc>
        <w:tc>
          <w:tcPr>
            <w:tcW w:w="6013" w:type="dxa"/>
            <w:noWrap w:val="0"/>
            <w:vAlign w:val="center"/>
          </w:tcPr>
          <w:p w14:paraId="3B4166B8">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14:textFill>
                  <w14:solidFill>
                    <w14:schemeClr w14:val="tx1"/>
                  </w14:solidFill>
                </w14:textFill>
              </w:rPr>
              <w:t>西青区杨柳青镇柳口路115号</w:t>
            </w:r>
          </w:p>
        </w:tc>
      </w:tr>
      <w:tr w14:paraId="742E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center"/>
          </w:tcPr>
          <w:p w14:paraId="5B3933A8">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5FD3EF36">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镇东派出所</w:t>
            </w:r>
          </w:p>
        </w:tc>
        <w:tc>
          <w:tcPr>
            <w:tcW w:w="6013" w:type="dxa"/>
            <w:noWrap w:val="0"/>
            <w:vAlign w:val="center"/>
          </w:tcPr>
          <w:p w14:paraId="0B71BC03">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西青区杨柳青镇柳霞路1号</w:t>
            </w:r>
          </w:p>
        </w:tc>
      </w:tr>
      <w:tr w14:paraId="1D3B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center"/>
          </w:tcPr>
          <w:p w14:paraId="44AF422E">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3A24729F">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镇西派出所</w:t>
            </w:r>
          </w:p>
        </w:tc>
        <w:tc>
          <w:tcPr>
            <w:tcW w:w="6013" w:type="dxa"/>
            <w:noWrap w:val="0"/>
            <w:vAlign w:val="center"/>
          </w:tcPr>
          <w:p w14:paraId="123E370B">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西青区杨柳青镇宝华街时代豪庭北侧</w:t>
            </w:r>
          </w:p>
        </w:tc>
      </w:tr>
      <w:tr w14:paraId="2AB2C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2BE26BDF">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0E73EC86">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辛口派出所</w:t>
            </w:r>
          </w:p>
        </w:tc>
        <w:tc>
          <w:tcPr>
            <w:tcW w:w="6013" w:type="dxa"/>
            <w:noWrap w:val="0"/>
            <w:vAlign w:val="center"/>
          </w:tcPr>
          <w:p w14:paraId="4B1232C8">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西青区津静复线与泰华路交叉口西北角</w:t>
            </w:r>
          </w:p>
        </w:tc>
      </w:tr>
      <w:tr w14:paraId="2F7E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43D42668">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11A4E152">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中北派出所</w:t>
            </w:r>
          </w:p>
        </w:tc>
        <w:tc>
          <w:tcPr>
            <w:tcW w:w="6013" w:type="dxa"/>
            <w:noWrap w:val="0"/>
            <w:vAlign w:val="center"/>
          </w:tcPr>
          <w:p w14:paraId="2BD506BE">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西青区中北镇中北大道2号</w:t>
            </w:r>
          </w:p>
        </w:tc>
      </w:tr>
      <w:tr w14:paraId="0849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2951596E">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2D9F91C3">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西营门派出所</w:t>
            </w:r>
          </w:p>
        </w:tc>
        <w:tc>
          <w:tcPr>
            <w:tcW w:w="6013" w:type="dxa"/>
            <w:noWrap w:val="0"/>
            <w:vAlign w:val="center"/>
          </w:tcPr>
          <w:p w14:paraId="62EA1D7E">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西青区新思道与新津一支路交叉口东南</w:t>
            </w:r>
          </w:p>
        </w:tc>
      </w:tr>
      <w:tr w14:paraId="4065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46E23BBC">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5C8644C1">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中北东派出所</w:t>
            </w:r>
          </w:p>
        </w:tc>
        <w:tc>
          <w:tcPr>
            <w:tcW w:w="6013" w:type="dxa"/>
            <w:noWrap w:val="0"/>
            <w:vAlign w:val="center"/>
          </w:tcPr>
          <w:p w14:paraId="07B205E8">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西青区东姜井村委会以东300米</w:t>
            </w:r>
          </w:p>
        </w:tc>
      </w:tr>
      <w:tr w14:paraId="4B8B1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084272D1">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56C86C22">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交警杨柳青大队</w:t>
            </w:r>
          </w:p>
        </w:tc>
        <w:tc>
          <w:tcPr>
            <w:tcW w:w="6013" w:type="dxa"/>
            <w:noWrap w:val="0"/>
            <w:vAlign w:val="center"/>
          </w:tcPr>
          <w:p w14:paraId="2A2CFD4C">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西青区杨柳青镇柳云路1号</w:t>
            </w:r>
          </w:p>
        </w:tc>
      </w:tr>
      <w:tr w14:paraId="652A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5F961294">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27878A98">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特警支队二大队</w:t>
            </w:r>
          </w:p>
        </w:tc>
        <w:tc>
          <w:tcPr>
            <w:tcW w:w="6013" w:type="dxa"/>
            <w:noWrap w:val="0"/>
            <w:vAlign w:val="center"/>
          </w:tcPr>
          <w:p w14:paraId="36645C76">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西青区中北镇兴姜里10号楼</w:t>
            </w:r>
          </w:p>
        </w:tc>
      </w:tr>
      <w:tr w14:paraId="2F25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57EA67F6">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460F8963">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分局仓库</w:t>
            </w:r>
          </w:p>
        </w:tc>
        <w:tc>
          <w:tcPr>
            <w:tcW w:w="6013" w:type="dxa"/>
            <w:noWrap w:val="0"/>
            <w:vAlign w:val="center"/>
          </w:tcPr>
          <w:p w14:paraId="27DE295F">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西青区杨柳青镇枫蓝国际</w:t>
            </w:r>
          </w:p>
        </w:tc>
      </w:tr>
      <w:tr w14:paraId="49E2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noWrap w:val="0"/>
            <w:vAlign w:val="top"/>
          </w:tcPr>
          <w:p w14:paraId="0A7D4F18">
            <w:pPr>
              <w:pageBreakBefore w:val="0"/>
              <w:numPr>
                <w:ilvl w:val="0"/>
                <w:numId w:val="7"/>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25" w:type="dxa"/>
            <w:noWrap w:val="0"/>
            <w:vAlign w:val="center"/>
          </w:tcPr>
          <w:p w14:paraId="04899ACB">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分局战训基地</w:t>
            </w:r>
          </w:p>
        </w:tc>
        <w:tc>
          <w:tcPr>
            <w:tcW w:w="6013" w:type="dxa"/>
            <w:noWrap w:val="0"/>
            <w:vAlign w:val="center"/>
          </w:tcPr>
          <w:p w14:paraId="7B64CBD0">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西青区京福线柳兰苑东北侧约150米</w:t>
            </w:r>
          </w:p>
        </w:tc>
      </w:tr>
    </w:tbl>
    <w:p w14:paraId="03B0D2FE">
      <w:pPr>
        <w:shd w:val="clear" w:color="auto" w:fill="auto"/>
        <w:spacing w:line="360" w:lineRule="auto"/>
        <w:rPr>
          <w:rFonts w:ascii="宋体" w:hAnsi="宋体" w:eastAsia="宋体" w:cs="Times New Roman"/>
          <w:b w:val="0"/>
          <w:bCs/>
          <w:color w:val="000000" w:themeColor="text1"/>
          <w:kern w:val="0"/>
          <w:sz w:val="24"/>
          <w:szCs w:val="24"/>
          <w:highlight w:val="none"/>
          <w14:textFill>
            <w14:solidFill>
              <w14:schemeClr w14:val="tx1"/>
            </w14:solidFill>
          </w14:textFill>
        </w:rPr>
      </w:pPr>
      <w:r>
        <w:rPr>
          <w:rFonts w:hint="eastAsia" w:ascii="宋体" w:hAnsi="宋体" w:eastAsia="宋体" w:cs="Times New Roman"/>
          <w:b w:val="0"/>
          <w:bCs/>
          <w:color w:val="000000" w:themeColor="text1"/>
          <w:kern w:val="0"/>
          <w:sz w:val="24"/>
          <w:szCs w:val="24"/>
          <w:highlight w:val="none"/>
          <w14:textFill>
            <w14:solidFill>
              <w14:schemeClr w14:val="tx1"/>
            </w14:solidFill>
          </w14:textFill>
        </w:rPr>
        <w:t>二、</w:t>
      </w:r>
      <w:r>
        <w:rPr>
          <w:rFonts w:ascii="宋体" w:hAnsi="宋体" w:eastAsia="宋体" w:cs="Times New Roman"/>
          <w:b w:val="0"/>
          <w:bCs/>
          <w:color w:val="000000" w:themeColor="text1"/>
          <w:kern w:val="0"/>
          <w:sz w:val="24"/>
          <w:szCs w:val="24"/>
          <w:highlight w:val="none"/>
          <w14:textFill>
            <w14:solidFill>
              <w14:schemeClr w14:val="tx1"/>
            </w14:solidFill>
          </w14:textFill>
        </w:rPr>
        <w:t>物业投入人员岗位及每个岗位的需要人数</w:t>
      </w:r>
    </w:p>
    <w:tbl>
      <w:tblPr>
        <w:tblStyle w:val="48"/>
        <w:tblW w:w="90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1" w:type="dxa"/>
          <w:bottom w:w="0" w:type="dxa"/>
          <w:right w:w="51" w:type="dxa"/>
        </w:tblCellMar>
      </w:tblPr>
      <w:tblGrid>
        <w:gridCol w:w="726"/>
        <w:gridCol w:w="1845"/>
        <w:gridCol w:w="930"/>
        <w:gridCol w:w="675"/>
        <w:gridCol w:w="3735"/>
        <w:gridCol w:w="1100"/>
      </w:tblGrid>
      <w:tr w14:paraId="0C9D4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tblHeader/>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50A53D6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序号</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EC83E7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位置</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AE0FA7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岗位</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20FD34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人数</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D70CD7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要求</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805D8A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工作时间</w:t>
            </w:r>
          </w:p>
        </w:tc>
      </w:tr>
      <w:tr w14:paraId="5A33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3D100AD2">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restart"/>
            <w:tcBorders>
              <w:top w:val="single" w:color="000000" w:sz="4" w:space="0"/>
              <w:left w:val="single" w:color="000000" w:sz="4" w:space="0"/>
              <w:bottom w:val="single" w:color="000000" w:sz="4" w:space="0"/>
              <w:right w:val="single" w:color="000000" w:sz="4" w:space="0"/>
            </w:tcBorders>
            <w:noWrap w:val="0"/>
            <w:vAlign w:val="center"/>
          </w:tcPr>
          <w:p w14:paraId="50B8521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分局机关（含机关新院、机关北院）</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108D2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项目经理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A8DEF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404CE04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40周岁或以下，具备全日制本科（或以上）学历及五年（或以上）非住宅物业管理经验。持有高级工程师职称证书及天津市爱卫会颁发的《天津市病媒生物防治培训证》上岗。要求项目经理常驻本项目物业服务现场。</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1BE7FB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503C5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2E8A3CD">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032D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7E7A5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分局保洁员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B8E82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26</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6D1AB0D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男女不限，身体健康，男性，60周岁及以下，女性，50周岁及以下。具有类似工作经验优先。</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AE1898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w:t>
            </w:r>
          </w:p>
        </w:tc>
      </w:tr>
      <w:tr w14:paraId="5EA9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21D6068">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0C303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3821A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绿化工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801F29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1386AC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男性，60周岁及以下,均需持《特种作业操作证（高处作业）》上岗。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1C1E0D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每日8小时</w:t>
            </w:r>
          </w:p>
        </w:tc>
      </w:tr>
      <w:tr w14:paraId="2316D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DCD6E6B">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343D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6AD02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会议服务主管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4A3318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28A8013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女性，35周岁及以下，身高165㎝以上，本科（或以上）学历，形象气质佳，持卫生防疫部门或医疗机构颁发的《健康证》上岗。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9AFDB7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92F1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250D221">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0FF8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4A5C4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会议服务员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CA6D4F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34F1E1C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女性，35周岁及以下，身高165㎝以上，大专（或以上）学历，形象气质佳，持卫生防疫部门或医疗机构颁发的《健康证》上岗。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34A619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DC11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22BE59A">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7CF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9FF06B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工程主管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F3239A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6DAFB51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男性，40周岁或以下，具备本科（或以上）学历及五年（或以上）工程管理相关经验，持有《特种作业操作证（高压电工作业）》及《特种作业操作证（低压电工作业）》上岗。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1B6457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ED0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A131FC2">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6CD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5FEC3C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工程服务人员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61A567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5</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07A388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男性，50周岁或以下，均需持《特种作业操作证（高压电工作业）》及《特种作业操作证（低压电工作业）》上岗。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56E6FA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每周6日；每日8小时；其余四班三运转</w:t>
            </w:r>
          </w:p>
        </w:tc>
      </w:tr>
      <w:tr w14:paraId="0292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5714DD64">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02D72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D242BB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锅炉工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69BC2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4BD55CA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男性，45周岁及以下，持原《特种设备作业人员证（锅炉司炉）》或新《特种设备安全管理和作业人员证（工业锅炉司炉）》证书上岗。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BD1843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每周不超过40小时</w:t>
            </w:r>
          </w:p>
        </w:tc>
      </w:tr>
      <w:tr w14:paraId="63C52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784ABCF">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379DC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ACCCA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在押人员洗衣工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E85E17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4FCA8BC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男女不限，男性，60周岁及以下，女性，50周岁及以下，持卫生防疫部门或医疗机构颁发的《健康证》上岗。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B8A8EA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66190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A7C8401">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FE50D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815263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在押人员服务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854730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14D8F59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55025DD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0704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2715957">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3CA5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36E93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在押人员厨师</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4FCF36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27EFC8E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男女不限，45周岁或以下，身体健康，具备《职业资格证书二级/技师或以上（中式烹调师）》证书，持卫生防疫部门或医疗机构颁发的《健康证》上岗。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B9B366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DB15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72CDB72">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707A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33986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食堂服务人员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45E5B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12</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3A6DAC0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或以下，女性，50周岁或以下，均需持卫生防疫部门或医疗机构颁发的《健康证》上岗。其中：至少3人持有《职业资格证书三级/高级技能或以上（中式烹调师）》证书；至少2人持有《职业资格证书三级/高级技能或以上（中式面点师）》证书。</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D42A0C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35E5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0359145">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16FAF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1A0C1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在押人员勤杂</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4A2414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38F778F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男性，60周岁及以下，均需持卫生防疫部门或医疗机构颁发的《健康证》上岗。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3F581B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35E53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AAEB326">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FF6C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8D834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在押人员仓库管理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BD297D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4F17534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男性，60周岁及以下，均需持卫生防疫部门或医疗机构颁发的《健康证》上岗。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3F98C9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096B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19402A1">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FE30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81FDCC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维修工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2432BA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53D5FBC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男性，50周岁或以下，持《特种作业操作证（低压电工作业）》上岗。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04282F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0D01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39EE2A1">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7833590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交警杨柳青大队</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305E39E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秩序维护员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EFA2AC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tcBorders>
              <w:top w:val="single" w:color="000000" w:sz="4" w:space="0"/>
              <w:left w:val="single" w:color="000000" w:sz="4" w:space="0"/>
              <w:bottom w:val="nil"/>
              <w:right w:val="single" w:color="000000" w:sz="4" w:space="0"/>
            </w:tcBorders>
            <w:noWrap/>
            <w:vAlign w:val="center"/>
          </w:tcPr>
          <w:p w14:paraId="612DB68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男性，年龄不超过60岁，均需持公安机关颁发的保安员证上岗。</w:t>
            </w:r>
          </w:p>
        </w:tc>
        <w:tc>
          <w:tcPr>
            <w:tcW w:w="1100" w:type="dxa"/>
            <w:tcBorders>
              <w:top w:val="single" w:color="000000" w:sz="4" w:space="0"/>
              <w:left w:val="single" w:color="000000" w:sz="4" w:space="0"/>
              <w:bottom w:val="nil"/>
              <w:right w:val="single" w:color="000000" w:sz="4" w:space="0"/>
            </w:tcBorders>
            <w:noWrap/>
            <w:vAlign w:val="center"/>
          </w:tcPr>
          <w:p w14:paraId="701FFC7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三班两倒</w:t>
            </w:r>
          </w:p>
        </w:tc>
      </w:tr>
      <w:tr w14:paraId="713F5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FDBF088">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085C12C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镇东派出所</w:t>
            </w:r>
          </w:p>
        </w:tc>
        <w:tc>
          <w:tcPr>
            <w:tcW w:w="930" w:type="dxa"/>
            <w:vMerge w:val="restart"/>
            <w:tcBorders>
              <w:top w:val="single" w:color="000000" w:sz="4" w:space="0"/>
              <w:left w:val="single" w:color="000000" w:sz="4" w:space="0"/>
              <w:bottom w:val="single" w:color="000000" w:sz="4" w:space="0"/>
              <w:right w:val="single" w:color="000000" w:sz="4" w:space="0"/>
            </w:tcBorders>
            <w:noWrap/>
            <w:vAlign w:val="center"/>
          </w:tcPr>
          <w:p w14:paraId="003FC29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保洁员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32FCD4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vMerge w:val="restart"/>
            <w:tcBorders>
              <w:top w:val="single" w:color="000000" w:sz="4" w:space="0"/>
              <w:left w:val="single" w:color="000000" w:sz="4" w:space="0"/>
              <w:bottom w:val="single" w:color="000000" w:sz="4" w:space="0"/>
              <w:right w:val="single" w:color="000000" w:sz="4" w:space="0"/>
            </w:tcBorders>
            <w:noWrap/>
            <w:vAlign w:val="center"/>
          </w:tcPr>
          <w:p w14:paraId="1337139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男女不限，身体健康，男性，60周岁及以下，女性，50周岁及以下。具有类似工作经验优先。</w:t>
            </w:r>
          </w:p>
        </w:tc>
        <w:tc>
          <w:tcPr>
            <w:tcW w:w="1100" w:type="dxa"/>
            <w:vMerge w:val="restart"/>
            <w:tcBorders>
              <w:top w:val="single" w:color="000000" w:sz="4" w:space="0"/>
              <w:left w:val="single" w:color="000000" w:sz="4" w:space="0"/>
              <w:bottom w:val="single" w:color="000000" w:sz="4" w:space="0"/>
              <w:right w:val="single" w:color="000000" w:sz="4" w:space="0"/>
            </w:tcBorders>
            <w:noWrap/>
            <w:vAlign w:val="center"/>
          </w:tcPr>
          <w:p w14:paraId="7A39638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16CF2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F3CBA12">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1188E05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镇西派出所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380EB83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E765CA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4084FB0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4805BD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387C7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C29B3B8">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755B14A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辛口派出所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2487DF4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72F15C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428487D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53B2ED0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786F4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5472FA4">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58AA892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中北派出所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164B633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A962C0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6</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016CDA9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631BB04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22445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7B7112A">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423CBD7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西营门派出所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48D4E4D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EA77D9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4739428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73FCD21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0E20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4A69CE3">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279C4A4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中北东派出所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5A8C8C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DD0192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1BC15D8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11C665A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0CB17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A63EF9D">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64DBA7A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交警杨柳青大队</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66ECEBC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15EA1E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6</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4A5936D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5DD0A49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746D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AEC763C">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6F6E747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特警支队二大队</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0225F90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9A1720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61E0D0A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2220232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7EA83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36AA0E2F">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249AD5F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分局仓库</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03AECDA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84FF11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65DC9A5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274D698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1BECA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F5F28C1">
            <w:pPr>
              <w:pageBreakBefore w:val="0"/>
              <w:numPr>
                <w:ilvl w:val="0"/>
                <w:numId w:val="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263F794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分局战训基地</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2FE5B6C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0ADCF6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1181949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0571A08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5D1BB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3501" w:type="dxa"/>
            <w:gridSpan w:val="3"/>
            <w:tcBorders>
              <w:top w:val="single" w:color="000000" w:sz="4" w:space="0"/>
              <w:left w:val="single" w:color="000000" w:sz="4" w:space="0"/>
              <w:bottom w:val="single" w:color="000000" w:sz="4" w:space="0"/>
              <w:right w:val="single" w:color="000000" w:sz="4" w:space="0"/>
            </w:tcBorders>
            <w:noWrap w:val="0"/>
            <w:vAlign w:val="center"/>
          </w:tcPr>
          <w:p w14:paraId="1FA5386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合计人数</w:t>
            </w:r>
          </w:p>
        </w:tc>
        <w:tc>
          <w:tcPr>
            <w:tcW w:w="5510" w:type="dxa"/>
            <w:gridSpan w:val="3"/>
            <w:tcBorders>
              <w:top w:val="single" w:color="000000" w:sz="4" w:space="0"/>
              <w:left w:val="single" w:color="000000" w:sz="4" w:space="0"/>
              <w:bottom w:val="single" w:color="000000" w:sz="4" w:space="0"/>
              <w:right w:val="single" w:color="000000" w:sz="4" w:space="0"/>
            </w:tcBorders>
            <w:noWrap/>
            <w:vAlign w:val="center"/>
          </w:tcPr>
          <w:p w14:paraId="647CD1C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103人</w:t>
            </w:r>
          </w:p>
        </w:tc>
      </w:tr>
    </w:tbl>
    <w:p w14:paraId="05C69F2F">
      <w:pPr>
        <w:pageBreakBefore w:val="0"/>
        <w:shd w:val="clear" w:color="auto" w:fill="auto"/>
        <w:kinsoku/>
        <w:wordWrap/>
        <w:overflowPunct/>
        <w:topLinePunct w:val="0"/>
        <w:autoSpaceDE/>
        <w:autoSpaceDN/>
        <w:bidi w:val="0"/>
        <w:adjustRightInd/>
        <w:snapToGrid/>
        <w:spacing w:line="360" w:lineRule="auto"/>
        <w:jc w:val="left"/>
        <w:textAlignment w:val="auto"/>
        <w:rPr>
          <w:rFonts w:hint="default"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注：</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以上人员均不接受退休人员；</w:t>
      </w:r>
    </w:p>
    <w:p w14:paraId="4FE2F7FD">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按劳动法和国务院关于职工工作时间的规定，正常情况下，上述人员每日</w:t>
      </w:r>
      <w:r>
        <w:rPr>
          <w:rFonts w:hint="eastAsia" w:ascii="宋体" w:hAnsi="宋体" w:eastAsia="宋体" w:cs="宋体"/>
          <w:b w:val="0"/>
          <w:bCs/>
          <w:color w:val="000000" w:themeColor="text1"/>
          <w:sz w:val="24"/>
          <w:szCs w:val="24"/>
          <w:highlight w:val="none"/>
          <w14:textFill>
            <w14:solidFill>
              <w14:schemeClr w14:val="tx1"/>
            </w14:solidFill>
          </w14:textFill>
        </w:rPr>
        <w:t>工作不超过8小时，每周工作不超过40小时。需安排加班的，</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应配合并向劳动者支付加班费。</w:t>
      </w:r>
    </w:p>
    <w:p w14:paraId="00F326A7">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一旦获得</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中标资格</w:t>
      </w:r>
      <w:r>
        <w:rPr>
          <w:rFonts w:hint="eastAsia" w:ascii="宋体" w:hAnsi="宋体" w:eastAsia="宋体" w:cs="宋体"/>
          <w:b w:val="0"/>
          <w:bCs/>
          <w:color w:val="000000" w:themeColor="text1"/>
          <w:sz w:val="24"/>
          <w:szCs w:val="24"/>
          <w:highlight w:val="none"/>
          <w14:textFill>
            <w14:solidFill>
              <w14:schemeClr w14:val="tx1"/>
            </w14:solidFill>
          </w14:textFill>
        </w:rPr>
        <w:t>，上述人员按要求投入本项目服务，非经采购人同意，不随意更换人员</w:t>
      </w:r>
      <w:r>
        <w:rPr>
          <w:rFonts w:hint="eastAsia" w:ascii="宋体" w:hAnsi="宋体" w:cs="宋体"/>
          <w:b w:val="0"/>
          <w:bCs/>
          <w:color w:val="000000" w:themeColor="text1"/>
          <w:sz w:val="24"/>
          <w:szCs w:val="24"/>
          <w:highlight w:val="none"/>
          <w:lang w:val="en-US" w:eastAsia="zh-CN"/>
          <w14:textFill>
            <w14:solidFill>
              <w14:schemeClr w14:val="tx1"/>
            </w14:solidFill>
          </w14:textFill>
        </w:rPr>
        <w:t>,如确需更换人员，需经采购人审核通过后方可上岗</w:t>
      </w:r>
      <w:r>
        <w:rPr>
          <w:rFonts w:hint="eastAsia" w:ascii="宋体" w:hAnsi="宋体" w:eastAsia="宋体" w:cs="宋体"/>
          <w:b w:val="0"/>
          <w:bCs/>
          <w:color w:val="000000" w:themeColor="text1"/>
          <w:sz w:val="24"/>
          <w:szCs w:val="24"/>
          <w:highlight w:val="none"/>
          <w14:textFill>
            <w14:solidFill>
              <w14:schemeClr w14:val="tx1"/>
            </w14:solidFill>
          </w14:textFill>
        </w:rPr>
        <w:t>。</w:t>
      </w:r>
    </w:p>
    <w:p w14:paraId="278D30DF">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因本项目的特殊性，</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cs="宋体"/>
          <w:b w:val="0"/>
          <w:bCs/>
          <w:color w:val="000000" w:themeColor="text1"/>
          <w:sz w:val="24"/>
          <w:szCs w:val="24"/>
          <w:highlight w:val="none"/>
          <w:lang w:eastAsia="zh-CN"/>
          <w14:textFill>
            <w14:solidFill>
              <w14:schemeClr w14:val="tx1"/>
            </w14:solidFill>
          </w14:textFill>
        </w:rPr>
        <w:t>及所</w:t>
      </w:r>
      <w:r>
        <w:rPr>
          <w:rFonts w:hint="eastAsia" w:ascii="宋体" w:hAnsi="宋体" w:eastAsia="宋体" w:cs="宋体"/>
          <w:b w:val="0"/>
          <w:bCs/>
          <w:color w:val="000000" w:themeColor="text1"/>
          <w:sz w:val="24"/>
          <w:szCs w:val="24"/>
          <w:highlight w:val="none"/>
          <w14:textFill>
            <w14:solidFill>
              <w14:schemeClr w14:val="tx1"/>
            </w14:solidFill>
          </w14:textFill>
        </w:rPr>
        <w:t>派驻的所有人员应签署《公安机关保密协议》。</w:t>
      </w:r>
    </w:p>
    <w:p w14:paraId="3F37B182">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采购合同履行过程中，如遇国家和我市相关政策调整等法定情形的，采购人可以与</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签订补充合同，补充合同应当按照政府采购法律法规的相关要求报同级财政部门备案，并在天津市政府采购网上公告。</w:t>
      </w:r>
    </w:p>
    <w:p w14:paraId="4D34D0F9">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r>
        <w:rPr>
          <w:rFonts w:hint="eastAsia" w:ascii="宋体" w:hAnsi="宋体" w:eastAsia="宋体" w:cs="Times New Roman"/>
          <w:b w:val="0"/>
          <w:bCs/>
          <w:color w:val="000000" w:themeColor="text1"/>
          <w:sz w:val="24"/>
          <w:szCs w:val="24"/>
          <w:highlight w:val="none"/>
          <w14:textFill>
            <w14:solidFill>
              <w14:schemeClr w14:val="tx1"/>
            </w14:solidFill>
          </w14:textFill>
        </w:rPr>
        <w:t>三、</w:t>
      </w:r>
      <w:r>
        <w:rPr>
          <w:rFonts w:hint="eastAsia" w:ascii="宋体" w:hAnsi="宋体" w:eastAsia="宋体" w:cs="Times New Roman"/>
          <w:b w:val="0"/>
          <w:bCs/>
          <w:color w:val="000000" w:themeColor="text1"/>
          <w:sz w:val="24"/>
          <w:szCs w:val="24"/>
          <w:highlight w:val="none"/>
          <w14:textFill>
            <w14:solidFill>
              <w14:schemeClr w14:val="tx1"/>
            </w14:solidFill>
          </w14:textFill>
        </w:rPr>
        <w:t>各岗位人员具体工作内容、职责及服务标准</w:t>
      </w:r>
    </w:p>
    <w:p w14:paraId="37AF6D66">
      <w:pPr>
        <w:pageBreakBefore w:val="0"/>
        <w:numPr>
          <w:ilvl w:val="0"/>
          <w:numId w:val="9"/>
        </w:numPr>
        <w:shd w:val="clear" w:color="auto" w:fill="auto"/>
        <w:kinsoku/>
        <w:wordWrap/>
        <w:overflowPunct/>
        <w:topLinePunct w:val="0"/>
        <w:autoSpaceDE/>
        <w:autoSpaceDN/>
        <w:bidi w:val="0"/>
        <w:adjustRightInd/>
        <w:snapToGrid/>
        <w:spacing w:line="360" w:lineRule="auto"/>
        <w:ind w:left="210" w:leftChars="0" w:firstLine="420" w:firstLineChars="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分局</w:t>
      </w:r>
      <w:r>
        <w:rPr>
          <w:rFonts w:hint="eastAsia" w:ascii="宋体" w:hAnsi="宋体" w:eastAsia="宋体" w:cs="宋体"/>
          <w:b w:val="0"/>
          <w:bCs/>
          <w:color w:val="000000" w:themeColor="text1"/>
          <w:sz w:val="24"/>
          <w:szCs w:val="24"/>
          <w:highlight w:val="none"/>
          <w14:textFill>
            <w14:solidFill>
              <w14:schemeClr w14:val="tx1"/>
            </w14:solidFill>
          </w14:textFill>
        </w:rPr>
        <w:t>机关</w:t>
      </w:r>
    </w:p>
    <w:p w14:paraId="696DE07E">
      <w:pPr>
        <w:pageBreakBefore w:val="0"/>
        <w:numPr>
          <w:ilvl w:val="0"/>
          <w:numId w:val="10"/>
        </w:numPr>
        <w:shd w:val="clear" w:color="auto" w:fill="auto"/>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分局机关新院</w:t>
      </w:r>
    </w:p>
    <w:tbl>
      <w:tblPr>
        <w:tblStyle w:val="48"/>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17"/>
        <w:gridCol w:w="1260"/>
        <w:gridCol w:w="1080"/>
        <w:gridCol w:w="4998"/>
        <w:gridCol w:w="968"/>
      </w:tblGrid>
      <w:tr w14:paraId="6561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blHeader/>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2DF05A4">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3B97F90">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D2CDF1E">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数量</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43B5CE0">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服务标准</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34CC1A6">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保洁</w:t>
            </w:r>
          </w:p>
          <w:p w14:paraId="77802EAA">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频次</w:t>
            </w:r>
          </w:p>
        </w:tc>
      </w:tr>
      <w:tr w14:paraId="1ECC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1BB803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7FB93D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81A9B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84F582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A6227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471A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416B097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A14DD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电梯</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C8E4DB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6部</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1180E2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BEE03F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7DF6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63DA33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3</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494556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大厅</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19ED647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1、2层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A2612B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898BF2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5F23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1F88E9F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14FCC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4EADE7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037C8C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1BB5EB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39CA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4187CA6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35B570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走廊指示、标识牌</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DF6C37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A67F85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4D69A6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5744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4CBF37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946E77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垃圾桶</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2B2CAF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EF0E57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DF5964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4CF0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278E19A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6</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4853A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墙身清洁</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17953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393E7C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0A4B7F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7D45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C3F3D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75FC90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窗头、门头、角线</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51C560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1F77F7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25CCED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3BD57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6F7181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8</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0F404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不锈钢（或金属）门窗、护栏表面上养护</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3BE23C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C730E5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BD2537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4698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71A7B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9</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FC03CC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空调风口</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B4979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38B338F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506E62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1D31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25674C3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069892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天花板及照明灯具（吊灯、灯泡、灯管除外）</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5A129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CE7249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640B076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0C4B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4AE2BE8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11</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3F95EF1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99599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33间</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1DED76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1F9A3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18F5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1EE2A89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28B4AF0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B99A88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A506CE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24563B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78A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CF0EE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4B86C1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D2119C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38E6837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AD017A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3F8FE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7F792E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78200B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D16ED5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F96E08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90E37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C5B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5263E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0F401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B72475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B86878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808E5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09B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05E2A6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BDEB17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6D8D44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1D90E3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68DAF1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68DD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162D9C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190F1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612F28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84B899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6C39F5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D5C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8C166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28B81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4F2527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E15760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F9E2D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FE1A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050558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301C0F8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D5578E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EE1FEA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C3551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2次/周</w:t>
            </w:r>
          </w:p>
        </w:tc>
      </w:tr>
      <w:tr w14:paraId="5612E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B812D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63A47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036C56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8E5BE6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FA84D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730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D72E9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3B459F1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C52682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42082A2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69A9C46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6065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3A87214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12</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7F239BF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会议室</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BE620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14间</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38E4452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地面无积尘及污渍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D482E3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4EE9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6822E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4F67412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603061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FD5A37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桌面、椅子干净无污渍及手印，桌椅腿无明显污渍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C49A111">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 xml:space="preserve"> 1次/周</w:t>
            </w:r>
          </w:p>
        </w:tc>
      </w:tr>
      <w:tr w14:paraId="0C60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90CA6B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0F32A0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DB0E6C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AADD12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室内植物花盆、叶面植物无积尘，盆内无杂物</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0BA35A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43E0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C594DE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405F4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9DFCF3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B5D095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通风口及照明设备无污渍、无灰尘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6BEBE5A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635AD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38F32D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13</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3B10D5E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停车场</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2EAEA36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负1楼</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B2BB4F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地面无积尘、无杂物，无烟头</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53E48D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091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DC4B0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32F4D8D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0CE23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81F573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附件、提示牌等保持干净无灰尘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6E7E92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6727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EE3750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8C7F20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8D3C5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4B097D8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AB7123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1次/月</w:t>
            </w:r>
          </w:p>
        </w:tc>
      </w:tr>
      <w:tr w14:paraId="53D0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6D21DF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14</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15E216B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46F032E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D567A1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7C0895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6935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E82D0B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02A8B3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6D6C96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41C3780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25C8F1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8E6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C5001C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B570FC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1357C7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95E80D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C8B274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B941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39B534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15</w:t>
            </w:r>
          </w:p>
        </w:tc>
        <w:tc>
          <w:tcPr>
            <w:tcW w:w="234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20EBD5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外围地面</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3B3ABD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2C3122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1134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76669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4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1CDA79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1DC286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96A5A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29398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8A30DE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4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A84BD5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CFFC41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62DCB8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1次/月</w:t>
            </w:r>
          </w:p>
        </w:tc>
      </w:tr>
      <w:tr w14:paraId="44D97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555799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4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5209C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35E370E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C7A843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3A49B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0477B48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16</w:t>
            </w:r>
          </w:p>
        </w:tc>
        <w:tc>
          <w:tcPr>
            <w:tcW w:w="2340" w:type="dxa"/>
            <w:gridSpan w:val="2"/>
            <w:tcBorders>
              <w:top w:val="single" w:color="auto" w:sz="4" w:space="0"/>
              <w:left w:val="single" w:color="auto" w:sz="4" w:space="0"/>
              <w:bottom w:val="single" w:color="auto" w:sz="4" w:space="0"/>
              <w:right w:val="single" w:color="auto" w:sz="4" w:space="0"/>
            </w:tcBorders>
            <w:noWrap w:val="0"/>
            <w:vAlign w:val="center"/>
          </w:tcPr>
          <w:p w14:paraId="3B3D8D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院区内全部护栏</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136122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3C3F45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6EB4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22FE38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17</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464261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硬地面</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8E1FE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大理石</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3C8C2A1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7E3B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92ECD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B4E83B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EF6D8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花岗岩</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67305D4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2E34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3617C8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A25609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37D974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水磨石</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5A58E9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6F3C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A73723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EE7DD0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4EF599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木制地板</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421F4B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47F1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CD5BD9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E591A3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9E456B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PVC板</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97178A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5FA6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2974B9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23072D8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6EF950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瓷砖</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7574075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5E5F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2E5D42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18</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783410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软地面</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19048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地毯</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7A4A07A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1FD8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325611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43A8EA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B24056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塑胶地垫</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396BBA4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2C90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6A463F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19</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36CBB57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金属材质</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009C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亚光丝纹不锈钢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4EBDD34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3A3F6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13D98F0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787E6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30DF4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抛光镜面不锈钢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12002A9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0196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1708DE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67A473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42A614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亚光轧花不锈钢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13F6FB0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31CA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74C8BB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B2A2F9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145FA6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铝合金</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4BA12EA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7BAD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5FDDE60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20</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7F37024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其他材质</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B2D10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玻璃</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5FF3047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79C2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7997C9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13BA5446">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E64855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墙纸</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1D393E5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03C2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6A376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05B72C83">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C4718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高密度板(复合板)</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0653830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1FB9E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554F19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600672AC">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3783A8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涂料</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3CB797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52C1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F8F797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56EFE127">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9217C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金箔面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3516068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r w14:paraId="2418D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000000" w:sz="4" w:space="0"/>
              <w:left w:val="single" w:color="000000" w:sz="4" w:space="0"/>
              <w:bottom w:val="single" w:color="000000" w:sz="4" w:space="0"/>
              <w:right w:val="single" w:color="000000" w:sz="4" w:space="0"/>
            </w:tcBorders>
            <w:noWrap w:val="0"/>
            <w:vAlign w:val="center"/>
          </w:tcPr>
          <w:p w14:paraId="0F593D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21</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6AFE616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配电房</w:t>
            </w: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7D0DC8D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变电所实行24小时值班，每班工作8小时，每班1名值班员</w:t>
            </w:r>
          </w:p>
        </w:tc>
      </w:tr>
      <w:tr w14:paraId="6E016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F870E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59D23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67CD56E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负责变电所室内外卫生，设备巡视检查，填写运行记录，检查、检验低压避雷设施</w:t>
            </w:r>
          </w:p>
        </w:tc>
      </w:tr>
      <w:tr w14:paraId="79D6D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DE3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B40B8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694B98B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遇有降雨时，加强巡视、严密观察、保证设备正常运行，遇中雨及以上级别降雨时，视现场情况适当增加1-2名值班人员</w:t>
            </w:r>
          </w:p>
        </w:tc>
      </w:tr>
      <w:tr w14:paraId="2709D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BEC4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B0F0C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0C94509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按照“高压室→低压室→机械设备→其他”的路线进行巡视</w:t>
            </w:r>
          </w:p>
        </w:tc>
      </w:tr>
      <w:tr w14:paraId="3DFFE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9817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73B1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33C6DFD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值班员每天对全部设备及附属设施进行2次巡视检查，巡视时间为每天的9:00、16:00各一次</w:t>
            </w:r>
          </w:p>
        </w:tc>
      </w:tr>
      <w:tr w14:paraId="17209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CBE61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DE07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73664D4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压设备仪表、信号指示灯、标示牌、柜体表面卫生、设备无异响、异味；变压器温度、音响、气味是否正常；室内外照明设施是否正常等工作。（以上项目一般只做表面检查，不得私自打开柜门做深入检查）巡视检查时，必须认真遵守各项安全操作规程，保证人身安全</w:t>
            </w:r>
          </w:p>
        </w:tc>
      </w:tr>
      <w:tr w14:paraId="206B6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2F1DF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DE82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2573695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巡视中发现的设备缺陷应及时、如实上报。对发生的情况不确定时，先根据流程汇报再根据指令作相应处理</w:t>
            </w:r>
          </w:p>
        </w:tc>
      </w:tr>
      <w:tr w14:paraId="7C8DE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B84C5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B1B81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58C3488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各低压柜仪表、信号指示灯、标示牌、柜体表面卫生、设备无异响、异味</w:t>
            </w:r>
          </w:p>
        </w:tc>
      </w:tr>
      <w:tr w14:paraId="5E031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1C58B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E0DA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25E38FB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遇有大风、雷雨、冰雹、大雾、大雪等恶劣天气时，每小时巡视1次；其他特殊情况时根据现场情况制定巡视方案</w:t>
            </w:r>
          </w:p>
        </w:tc>
      </w:tr>
      <w:tr w14:paraId="2B37E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C7AD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B46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50E8DD2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如有抢修、抢险需要，各站人员、设备等资源共用共享，服从采购人领导统一指挥，以缩短抢修抢险时间，最大限度减少事故影响，合力保证变电所的运行需求</w:t>
            </w:r>
          </w:p>
        </w:tc>
      </w:tr>
      <w:tr w14:paraId="47297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tcBorders>
              <w:top w:val="single" w:color="000000" w:sz="4" w:space="0"/>
              <w:left w:val="single" w:color="000000" w:sz="4" w:space="0"/>
              <w:bottom w:val="single" w:color="000000" w:sz="4" w:space="0"/>
              <w:right w:val="single" w:color="000000" w:sz="4" w:space="0"/>
            </w:tcBorders>
            <w:noWrap w:val="0"/>
            <w:vAlign w:val="center"/>
          </w:tcPr>
          <w:p w14:paraId="7D9E6A0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22</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380D1F5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照明设施</w:t>
            </w: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721D277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负责办公楼内照明设施及插座等带电设备的维护，出现异常及时进行更换</w:t>
            </w:r>
          </w:p>
        </w:tc>
      </w:tr>
      <w:tr w14:paraId="4B9E9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000000" w:sz="4" w:space="0"/>
              <w:left w:val="single" w:color="000000" w:sz="4" w:space="0"/>
              <w:bottom w:val="single" w:color="000000" w:sz="4" w:space="0"/>
              <w:right w:val="single" w:color="000000" w:sz="4" w:space="0"/>
            </w:tcBorders>
            <w:noWrap w:val="0"/>
            <w:vAlign w:val="center"/>
          </w:tcPr>
          <w:p w14:paraId="6F8308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23</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D80D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接待部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895B10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来宾接待和访客登记</w:t>
            </w:r>
          </w:p>
        </w:tc>
        <w:tc>
          <w:tcPr>
            <w:tcW w:w="5966" w:type="dxa"/>
            <w:gridSpan w:val="2"/>
            <w:tcBorders>
              <w:top w:val="single" w:color="000000" w:sz="4" w:space="0"/>
              <w:left w:val="single" w:color="000000" w:sz="4" w:space="0"/>
              <w:bottom w:val="single" w:color="000000" w:sz="4" w:space="0"/>
              <w:right w:val="single" w:color="000000" w:sz="4" w:space="0"/>
            </w:tcBorders>
            <w:noWrap w:val="0"/>
            <w:vAlign w:val="center"/>
          </w:tcPr>
          <w:p w14:paraId="59C3012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熟知中心内业主姓名、所属部门、职务、工位电话等有关资料，以便为客户提供引导服务及一切必要的协助和服务</w:t>
            </w:r>
          </w:p>
        </w:tc>
      </w:tr>
      <w:tr w14:paraId="11DF6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112B1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01DC0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773DFD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信件包裹与报纸的收发</w:t>
            </w:r>
          </w:p>
        </w:tc>
        <w:tc>
          <w:tcPr>
            <w:tcW w:w="5966" w:type="dxa"/>
            <w:gridSpan w:val="2"/>
            <w:tcBorders>
              <w:top w:val="single" w:color="000000" w:sz="4" w:space="0"/>
              <w:left w:val="single" w:color="000000" w:sz="4" w:space="0"/>
              <w:bottom w:val="single" w:color="000000" w:sz="4" w:space="0"/>
              <w:right w:val="single" w:color="000000" w:sz="4" w:space="0"/>
            </w:tcBorders>
            <w:noWrap w:val="0"/>
            <w:vAlign w:val="center"/>
          </w:tcPr>
          <w:p w14:paraId="6987964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每天定点发放最新报纸，信件包裹及时送取</w:t>
            </w:r>
          </w:p>
        </w:tc>
      </w:tr>
      <w:tr w14:paraId="28E07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4F9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EDD3E2">
            <w:pPr>
              <w:keepNext/>
              <w:keepLines/>
              <w:pageBreakBefore w:val="0"/>
              <w:numPr>
                <w:ilvl w:val="2"/>
                <w:numId w:val="0"/>
              </w:numPr>
              <w:shd w:val="clear" w:color="auto" w:fill="auto"/>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360D5B3">
            <w:pPr>
              <w:keepNext/>
              <w:keepLines/>
              <w:pageBreakBefore w:val="0"/>
              <w:numPr>
                <w:ilvl w:val="2"/>
                <w:numId w:val="0"/>
              </w:numPr>
              <w:shd w:val="clear" w:color="auto" w:fill="auto"/>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会议服务</w:t>
            </w:r>
          </w:p>
        </w:tc>
        <w:tc>
          <w:tcPr>
            <w:tcW w:w="5966" w:type="dxa"/>
            <w:gridSpan w:val="2"/>
            <w:tcBorders>
              <w:top w:val="single" w:color="000000" w:sz="4" w:space="0"/>
              <w:left w:val="single" w:color="000000" w:sz="4" w:space="0"/>
              <w:bottom w:val="single" w:color="000000" w:sz="4" w:space="0"/>
              <w:right w:val="single" w:color="000000" w:sz="4" w:space="0"/>
            </w:tcBorders>
            <w:noWrap w:val="0"/>
            <w:vAlign w:val="center"/>
          </w:tcPr>
          <w:p w14:paraId="3CDD330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会议区活动的内容、台型，明确人数、时间、日期，定期进行用水情况的检查，发现缺水及时补充</w:t>
            </w:r>
          </w:p>
        </w:tc>
      </w:tr>
    </w:tbl>
    <w:p w14:paraId="60974A36">
      <w:pPr>
        <w:pageBreakBefore w:val="0"/>
        <w:numPr>
          <w:ilvl w:val="0"/>
          <w:numId w:val="10"/>
        </w:numPr>
        <w:shd w:val="clear" w:color="auto" w:fill="auto"/>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分局机关北院</w:t>
      </w:r>
    </w:p>
    <w:tbl>
      <w:tblPr>
        <w:tblStyle w:val="48"/>
        <w:tblW w:w="9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33"/>
        <w:gridCol w:w="720"/>
        <w:gridCol w:w="1620"/>
        <w:gridCol w:w="690"/>
        <w:gridCol w:w="4470"/>
        <w:gridCol w:w="853"/>
      </w:tblGrid>
      <w:tr w14:paraId="11F3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blHeader/>
          <w:jc w:val="center"/>
        </w:trPr>
        <w:tc>
          <w:tcPr>
            <w:tcW w:w="733" w:type="dxa"/>
            <w:tcBorders>
              <w:top w:val="single" w:color="auto" w:sz="4" w:space="0"/>
              <w:left w:val="single" w:color="auto" w:sz="4" w:space="0"/>
              <w:bottom w:val="single" w:color="auto" w:sz="4" w:space="0"/>
              <w:right w:val="single" w:color="auto" w:sz="4" w:space="0"/>
            </w:tcBorders>
            <w:noWrap w:val="0"/>
            <w:vAlign w:val="center"/>
          </w:tcPr>
          <w:p w14:paraId="2ECA7E65">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序号</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31A73B42">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区域</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C0AA8E3">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3617EA12">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数量</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A5A2A15">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服务标准</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2F233D2">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保洁</w:t>
            </w:r>
          </w:p>
          <w:p w14:paraId="4CA05C82">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频次</w:t>
            </w:r>
          </w:p>
        </w:tc>
      </w:tr>
      <w:tr w14:paraId="521B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62E103A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104078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分局机关北院北楼</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6E6AE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地面除尘</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2932A1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28B48D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A72C2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3AE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CA0F9B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D0CC89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FC05B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电梯</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4CD8C2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2部</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686041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CE523F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42F6A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081CB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7D1E8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1D02F87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3E10801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BE488A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715D94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A1BD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1DD80C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A5EABD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941500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D8F2F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A51F3F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BB1532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DFD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5BB76C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D9264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B8255B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80C02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06AF8E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41F9BF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31F6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05D5A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0786E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5EF2C0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大厅玻璃除尘及除手印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73D38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3E61F4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9A209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1AA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8BF6D7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7B62B9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right w:val="single" w:color="auto" w:sz="4" w:space="0"/>
            </w:tcBorders>
            <w:noWrap w:val="0"/>
            <w:vAlign w:val="center"/>
          </w:tcPr>
          <w:p w14:paraId="43BEE3F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走廊指示牌、标识牌清抹</w:t>
            </w:r>
          </w:p>
        </w:tc>
        <w:tc>
          <w:tcPr>
            <w:tcW w:w="690" w:type="dxa"/>
            <w:tcBorders>
              <w:top w:val="single" w:color="auto" w:sz="4" w:space="0"/>
              <w:left w:val="single" w:color="auto" w:sz="4" w:space="0"/>
              <w:right w:val="single" w:color="auto" w:sz="4" w:space="0"/>
            </w:tcBorders>
            <w:noWrap w:val="0"/>
            <w:vAlign w:val="center"/>
          </w:tcPr>
          <w:p w14:paraId="3FB9A3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right w:val="single" w:color="auto" w:sz="4" w:space="0"/>
            </w:tcBorders>
            <w:noWrap w:val="0"/>
            <w:vAlign w:val="center"/>
          </w:tcPr>
          <w:p w14:paraId="5717787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853" w:type="dxa"/>
            <w:tcBorders>
              <w:top w:val="single" w:color="auto" w:sz="4" w:space="0"/>
              <w:left w:val="single" w:color="auto" w:sz="4" w:space="0"/>
              <w:right w:val="single" w:color="auto" w:sz="4" w:space="0"/>
            </w:tcBorders>
            <w:noWrap w:val="0"/>
            <w:vAlign w:val="center"/>
          </w:tcPr>
          <w:p w14:paraId="6692444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DFC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5B2FA0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BC70C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DA37E8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垃圾桶清理、清洁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0A65BE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FC5C94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09D7C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C0A4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833816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9C5E76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F3CA1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墙身清洁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292A4A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F10E12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A9DA34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0DB18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76A6F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288A2D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7A252EF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大厅装饰物、悬挂物全面清洁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710CE9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9F2B93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BD3A70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1DBE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1FB61B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DFB7C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DA568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窗头、门头、角线清洁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8E3360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26F22F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939556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3CFC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7F8AF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859D1B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FD82D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不锈钢（或金属）门窗、护栏表面上养护</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0C568C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55CAFF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235C7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4D8E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2712DC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0AB3D8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97631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空调风口表面除尘清洁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79A0A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508D44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51682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3C3E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F13759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15EF84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F7AA41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天花板及照明灯具（吊灯、灯泡、灯管除外）表面除尘清洁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3314527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717744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FF0047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0123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DDE8C2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87B3C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7FBE4C4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489E14A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4EC64F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B46408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6E43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9549EE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B3B4E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D8DF6A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4480F8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CAB93A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AE72AB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1F8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E5136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C98C3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68E380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42D99A8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C640A0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F5D022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1208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1DCC8F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1CF9D6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A439FA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70E831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DF971E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D869E8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313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88CB69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3E6B07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6B90DE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A48419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5D053D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03B3B5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5CF8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BA2484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52A4F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29E519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3B9E44F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A7667E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733B67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74F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9A194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66C030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0548FA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577685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7D89D1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C76D5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4EB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EDFF66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9F6A0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BEC09E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DC4951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ECB070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FE6ACC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291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B664A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E66FD2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68D24C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97EDD9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22074F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6DA3E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2次/周</w:t>
            </w:r>
          </w:p>
        </w:tc>
      </w:tr>
      <w:tr w14:paraId="36FA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C3786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2132E3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6B526D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FDFD4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FBC53D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B45E53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423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4D2610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4ADE4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77434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24452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30BDEE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A48296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3FB6B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34CED7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46721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11A2FA2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洗浴用房</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2020AF3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AE22C4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地面无灰尘，无污物、无毛发</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44030D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2次/天</w:t>
            </w:r>
          </w:p>
        </w:tc>
      </w:tr>
      <w:tr w14:paraId="41BC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A19E7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A3204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F7E4B4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51950E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CC7FD0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679D4F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2次/天</w:t>
            </w:r>
          </w:p>
        </w:tc>
      </w:tr>
      <w:tr w14:paraId="282A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BCED1E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5CFAE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B352BD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CDC0E4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81F935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定期消毒，确保室内整洁无异味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2D3AD5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006E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C9B217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D11E16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D3595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30ECF3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24DC17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地面无脚印、无积尘、无杂物</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2FE398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21E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35D2BAD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070E95D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分局机关北院南楼</w:t>
            </w:r>
          </w:p>
        </w:tc>
        <w:tc>
          <w:tcPr>
            <w:tcW w:w="1620" w:type="dxa"/>
            <w:tcBorders>
              <w:top w:val="single" w:color="auto" w:sz="4" w:space="0"/>
              <w:left w:val="single" w:color="auto" w:sz="4" w:space="0"/>
              <w:right w:val="single" w:color="auto" w:sz="4" w:space="0"/>
            </w:tcBorders>
            <w:noWrap w:val="0"/>
            <w:vAlign w:val="center"/>
          </w:tcPr>
          <w:p w14:paraId="0654D7D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地面除尘</w:t>
            </w:r>
          </w:p>
        </w:tc>
        <w:tc>
          <w:tcPr>
            <w:tcW w:w="690" w:type="dxa"/>
            <w:tcBorders>
              <w:top w:val="single" w:color="auto" w:sz="4" w:space="0"/>
              <w:left w:val="single" w:color="auto" w:sz="4" w:space="0"/>
              <w:right w:val="single" w:color="auto" w:sz="4" w:space="0"/>
            </w:tcBorders>
            <w:noWrap w:val="0"/>
            <w:vAlign w:val="center"/>
          </w:tcPr>
          <w:p w14:paraId="42C849A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4层</w:t>
            </w:r>
          </w:p>
        </w:tc>
        <w:tc>
          <w:tcPr>
            <w:tcW w:w="4470" w:type="dxa"/>
            <w:tcBorders>
              <w:top w:val="single" w:color="auto" w:sz="4" w:space="0"/>
              <w:left w:val="single" w:color="auto" w:sz="4" w:space="0"/>
              <w:right w:val="single" w:color="auto" w:sz="4" w:space="0"/>
            </w:tcBorders>
            <w:noWrap w:val="0"/>
            <w:vAlign w:val="center"/>
          </w:tcPr>
          <w:p w14:paraId="569E3C9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853" w:type="dxa"/>
            <w:tcBorders>
              <w:top w:val="single" w:color="auto" w:sz="4" w:space="0"/>
              <w:left w:val="single" w:color="auto" w:sz="4" w:space="0"/>
              <w:right w:val="single" w:color="auto" w:sz="4" w:space="0"/>
            </w:tcBorders>
            <w:noWrap w:val="0"/>
            <w:vAlign w:val="center"/>
          </w:tcPr>
          <w:p w14:paraId="2246F15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3414C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12594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78CEE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6386271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3BDC9C8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53731C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BA7328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B4B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CD7CB0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9B33C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A5F099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B5CC0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E2948E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0626D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670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47107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73A8F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D0C040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CD0C0B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F03A34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D0C611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5758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2BF80E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18D9D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2DABD04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34054EA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743503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48FAEA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FAA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3B5F2F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7DDFAC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AB54D4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E3DCC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5AD502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7ECCA2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17E9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D2B0BB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9E900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674D9B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72B354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D00E9E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40A43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7B51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3465B7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6A4C2D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E7E55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ED329E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3AD432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5E2C76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6797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E15D01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A7E340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24695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4465B8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B2D1E2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27789F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09F7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49752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3E2E89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0F2C67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9CA15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639F0D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502826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45A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E1ADC4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37619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91F0C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8CB19F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FA1741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538F6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244E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E7005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D09DCE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34895C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E7DE5B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79B16A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545047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AE0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3EF8241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3</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2B2F9C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看</w:t>
            </w:r>
          </w:p>
          <w:p w14:paraId="4E72628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守</w:t>
            </w:r>
          </w:p>
          <w:p w14:paraId="5538CF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所</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62D8A21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公共区域</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086E62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37DEF7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无垃圾、无明显污渍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E127E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58DD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8AC45B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E9DB61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DACA9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50906A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6163FA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D9B660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50FF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834AD5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B2C5B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879A08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4639F2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23F0AE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3BED92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0FFF7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0A643B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5B8C08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62433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F4BE56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AED5F7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2C201F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77B9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E8490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E38FEF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697F9D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2629FA8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3C604A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ACDBD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2次/周</w:t>
            </w:r>
          </w:p>
        </w:tc>
      </w:tr>
      <w:tr w14:paraId="2E38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2DC4E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F2238E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3450A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41C1D8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D79E4A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1B2014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215E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A16A3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7FCE5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43D49B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B4F051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9EAA81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AFA14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1次/季</w:t>
            </w:r>
          </w:p>
        </w:tc>
      </w:tr>
      <w:tr w14:paraId="21386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FD525E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219263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34B53C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3FF6C5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8AD7DC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8BC0F6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2822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66C164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C69251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90262C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299B86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0A0255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ADDE2F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2次/日</w:t>
            </w:r>
          </w:p>
        </w:tc>
      </w:tr>
      <w:tr w14:paraId="4306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142105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B7884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1C6C38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415AF1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90E8FA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13D0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2F23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4E0B66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F9A5AF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C47462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38874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1D0066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1E2E98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65DC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2186F4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20ABE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D39CFF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ED9A69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51F7FF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A5C0B6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32A91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521372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4DB37A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BAFE12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3CF7573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88BC6A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BD4EBD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2次/周</w:t>
            </w:r>
          </w:p>
        </w:tc>
      </w:tr>
      <w:tr w14:paraId="290D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576E1D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EC6CC5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769207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6644F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844077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0F93D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4B6D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D65571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6E6FE0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8C1036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4E158C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2B6FEC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6099A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1次/季</w:t>
            </w:r>
          </w:p>
        </w:tc>
      </w:tr>
      <w:tr w14:paraId="4F89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505E1E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51E7664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院区内</w:t>
            </w:r>
          </w:p>
        </w:tc>
        <w:tc>
          <w:tcPr>
            <w:tcW w:w="231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B6D2E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外围地面</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70AEC3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9E35DA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2AA95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9C421E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576AE7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596D11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67131D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CCA446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3BF8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A17808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A1B11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B947C2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8ED1A0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1D508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1次/月</w:t>
            </w:r>
          </w:p>
        </w:tc>
      </w:tr>
      <w:tr w14:paraId="178E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01E835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7187C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99C364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78390B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CE22DC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03204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B6D477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E7C3C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5692E39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院区内全部护栏</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5E4248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0A01A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66AC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77386B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0F9CB6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硬地面</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6E8E90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大理石</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6D51D54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44B3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7B2B33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9E50C0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D52F59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花岗岩</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43271B1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3C52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BBB440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34DB68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55390B3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水磨石</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5EDA107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74B5A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8767EC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ACBCB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7A6715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木制地板</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77D6DD1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05E8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B953FA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C681E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6ABB54E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PVC板</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57A21A4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00A0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1B50C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F42C6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D7746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瓷砖</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05533F0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1249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0E57823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6</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6D0A2F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软地面</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222CA36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地毯</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062CC7B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4025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873E00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D4495C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DFBE1B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塑胶地垫</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02D9472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49BE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3D8A7A6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0798801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金属材质</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7BF76E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亚光丝纹不锈钢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01A13E1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49A61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353CC2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B28814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204C66B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抛光镜面不锈钢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65DF885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1A3B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4DB86B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0BFB8E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681E9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亚光轧花不锈钢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4FA2E27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63A4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7BAE9D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81B3EF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5ED0D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铝合金</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7DCDB3A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0E590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10662D0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8</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3059ED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其他材质</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72DB2D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玻璃</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55F5279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6F1B3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F48E39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22B36E4B">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E172A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墙纸</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2412DAE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5DA7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2A7014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640DECA5">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4E27B8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高密度板(复合板)</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608B875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52B4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F90DE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4FC720DC">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CE81F0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涂料</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09C6274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63AE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C0522B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1BB389B9">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BA8BD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金箔面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5C39E55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r w14:paraId="387CE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noWrap w:val="0"/>
            <w:vAlign w:val="center"/>
          </w:tcPr>
          <w:p w14:paraId="3FDC8CC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9</w:t>
            </w:r>
          </w:p>
        </w:tc>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E8AFB6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配电房</w:t>
            </w: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1FF422B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变电所实行24小时值班，每班工作8小时，每班1名值班员</w:t>
            </w:r>
          </w:p>
        </w:tc>
      </w:tr>
      <w:tr w14:paraId="74A59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B6314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6AFD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300D602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负责变电所室内外卫生，设备巡视检查，填写运行记录，检查、检验低压避雷设施</w:t>
            </w:r>
          </w:p>
        </w:tc>
      </w:tr>
      <w:tr w14:paraId="6A635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6709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73C3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3AF7F90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遇有降雨时，加强巡视、严密观察、保证设备正常运行，遇中雨及以上级别降雨时，视现场情况适当增加1-2名值班人员</w:t>
            </w:r>
          </w:p>
        </w:tc>
      </w:tr>
      <w:tr w14:paraId="5B2FC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FFB38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660ED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0508DB1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按照“高压室→低压室→机械设备→其他”的路线进行巡视</w:t>
            </w:r>
          </w:p>
        </w:tc>
      </w:tr>
      <w:tr w14:paraId="2ABD6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7CCD5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8BD7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701ACD8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值班员每天对全部设备及附属设施进行2次巡视检查，巡视时间为每天的9:00、16:00各一次</w:t>
            </w:r>
          </w:p>
        </w:tc>
      </w:tr>
      <w:tr w14:paraId="595DF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E000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EF808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7CA112A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压设备仪表、信号指示灯、标示牌、柜体表面卫生、设备无异响、异味；变压器温度、音响、气味是否正常；室内外照明设施是否正常等工作。（以上项目一般只做表面检查，不得私自打开柜门做深入检查）巡视检查时，必须认真遵守各项安全操作规程，保证人身安全</w:t>
            </w:r>
          </w:p>
        </w:tc>
      </w:tr>
      <w:tr w14:paraId="097D43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26CB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B2F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4A42B30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巡视中发现的设备缺陷应及时、如实上报。对发生的情况不确定时，先根据流程汇报再根据指令作相应处理</w:t>
            </w:r>
          </w:p>
        </w:tc>
      </w:tr>
      <w:tr w14:paraId="378C0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C874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D2D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597D06C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各低压柜仪表、信号指示灯、标示牌、柜体表面卫生、设备无异响、异味</w:t>
            </w:r>
          </w:p>
        </w:tc>
      </w:tr>
      <w:tr w14:paraId="4B486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E525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D6713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0E80519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遇有大风、雷雨、冰雹、大雾、大雪等恶劣天气时，每小时巡视1次；其他特殊情况时根据现场情况制定巡视方案</w:t>
            </w:r>
          </w:p>
        </w:tc>
      </w:tr>
      <w:tr w14:paraId="7AEDA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B5397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D2121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5745384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如有抢修、抢险需要，各站人员、设备等资源共用共享，服从采购人领导统一指挥，以缩短抢修抢险时间，最大限度减少事故影响，合力保证变电所的运行需求</w:t>
            </w:r>
          </w:p>
        </w:tc>
      </w:tr>
      <w:tr w14:paraId="52CE3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04E4F7E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431B87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照明设施</w:t>
            </w: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70EE40C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负责办公楼内照明设施及插座等带电设备的维护，出现异常及时进行更换</w:t>
            </w:r>
          </w:p>
        </w:tc>
      </w:tr>
    </w:tbl>
    <w:p w14:paraId="186AB789">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p w14:paraId="4E96132F">
      <w:pPr>
        <w:pageBreakBefore w:val="0"/>
        <w:numPr>
          <w:ilvl w:val="0"/>
          <w:numId w:val="9"/>
        </w:numPr>
        <w:shd w:val="clear" w:color="auto" w:fill="auto"/>
        <w:kinsoku/>
        <w:wordWrap/>
        <w:overflowPunct/>
        <w:topLinePunct w:val="0"/>
        <w:autoSpaceDE/>
        <w:autoSpaceDN/>
        <w:bidi w:val="0"/>
        <w:adjustRightInd/>
        <w:snapToGrid/>
        <w:spacing w:line="360" w:lineRule="auto"/>
        <w:ind w:left="210" w:leftChars="0" w:firstLine="420" w:firstLineChars="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基层单位</w:t>
      </w:r>
    </w:p>
    <w:tbl>
      <w:tblPr>
        <w:tblStyle w:val="4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010"/>
        <w:gridCol w:w="1425"/>
        <w:gridCol w:w="3660"/>
        <w:gridCol w:w="1265"/>
      </w:tblGrid>
      <w:tr w14:paraId="010C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10" w:type="dxa"/>
            <w:noWrap w:val="0"/>
            <w:tcMar>
              <w:top w:w="15" w:type="dxa"/>
              <w:left w:w="108" w:type="dxa"/>
              <w:bottom w:w="15" w:type="dxa"/>
              <w:right w:w="108" w:type="dxa"/>
            </w:tcMar>
            <w:vAlign w:val="center"/>
          </w:tcPr>
          <w:p w14:paraId="35F6E49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序号</w:t>
            </w:r>
          </w:p>
        </w:tc>
        <w:tc>
          <w:tcPr>
            <w:tcW w:w="2010" w:type="dxa"/>
            <w:noWrap w:val="0"/>
            <w:tcMar>
              <w:top w:w="15" w:type="dxa"/>
              <w:left w:w="108" w:type="dxa"/>
              <w:bottom w:w="15" w:type="dxa"/>
              <w:right w:w="108" w:type="dxa"/>
            </w:tcMar>
            <w:vAlign w:val="center"/>
          </w:tcPr>
          <w:p w14:paraId="134C226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lang w:val="en-US" w:eastAsia="zh-CN"/>
                <w14:textFill>
                  <w14:solidFill>
                    <w14:schemeClr w14:val="tx1"/>
                  </w14:solidFill>
                </w14:textFill>
              </w:rPr>
              <w:t>内容</w:t>
            </w:r>
          </w:p>
        </w:tc>
        <w:tc>
          <w:tcPr>
            <w:tcW w:w="5085" w:type="dxa"/>
            <w:gridSpan w:val="2"/>
            <w:noWrap w:val="0"/>
            <w:tcMar>
              <w:top w:w="15" w:type="dxa"/>
              <w:left w:w="108" w:type="dxa"/>
              <w:bottom w:w="15" w:type="dxa"/>
              <w:right w:w="108" w:type="dxa"/>
            </w:tcMar>
            <w:vAlign w:val="center"/>
          </w:tcPr>
          <w:p w14:paraId="7F9272E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lang w:val="en-US" w:eastAsia="zh-CN"/>
                <w14:textFill>
                  <w14:solidFill>
                    <w14:schemeClr w14:val="tx1"/>
                  </w14:solidFill>
                </w14:textFill>
              </w:rPr>
              <w:t>要求</w:t>
            </w:r>
          </w:p>
        </w:tc>
        <w:tc>
          <w:tcPr>
            <w:tcW w:w="1265" w:type="dxa"/>
            <w:noWrap w:val="0"/>
            <w:tcMar>
              <w:top w:w="15" w:type="dxa"/>
              <w:left w:w="108" w:type="dxa"/>
              <w:bottom w:w="15" w:type="dxa"/>
              <w:right w:w="108" w:type="dxa"/>
            </w:tcMar>
            <w:vAlign w:val="center"/>
          </w:tcPr>
          <w:p w14:paraId="1A176E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保洁频次</w:t>
            </w:r>
          </w:p>
        </w:tc>
      </w:tr>
      <w:tr w14:paraId="5D27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3EB801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w:t>
            </w:r>
          </w:p>
        </w:tc>
        <w:tc>
          <w:tcPr>
            <w:tcW w:w="2010" w:type="dxa"/>
            <w:noWrap w:val="0"/>
            <w:tcMar>
              <w:top w:w="15" w:type="dxa"/>
              <w:left w:w="108" w:type="dxa"/>
              <w:bottom w:w="15" w:type="dxa"/>
              <w:right w:w="108" w:type="dxa"/>
            </w:tcMar>
            <w:vAlign w:val="center"/>
          </w:tcPr>
          <w:p w14:paraId="5701F3B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713A9E2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6EF40D8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28FF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68A1EC8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w:t>
            </w:r>
          </w:p>
        </w:tc>
        <w:tc>
          <w:tcPr>
            <w:tcW w:w="2010" w:type="dxa"/>
            <w:noWrap w:val="0"/>
            <w:tcMar>
              <w:top w:w="15" w:type="dxa"/>
              <w:left w:w="108" w:type="dxa"/>
              <w:bottom w:w="15" w:type="dxa"/>
              <w:right w:w="108" w:type="dxa"/>
            </w:tcMar>
            <w:vAlign w:val="center"/>
          </w:tcPr>
          <w:p w14:paraId="6E82F3E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电梯</w:t>
            </w:r>
          </w:p>
        </w:tc>
        <w:tc>
          <w:tcPr>
            <w:tcW w:w="5085" w:type="dxa"/>
            <w:gridSpan w:val="2"/>
            <w:noWrap w:val="0"/>
            <w:tcMar>
              <w:top w:w="15" w:type="dxa"/>
              <w:left w:w="108" w:type="dxa"/>
              <w:bottom w:w="15" w:type="dxa"/>
              <w:right w:w="108" w:type="dxa"/>
            </w:tcMar>
            <w:vAlign w:val="center"/>
          </w:tcPr>
          <w:p w14:paraId="22D4DCB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1265" w:type="dxa"/>
            <w:noWrap w:val="0"/>
            <w:tcMar>
              <w:top w:w="15" w:type="dxa"/>
              <w:left w:w="108" w:type="dxa"/>
              <w:bottom w:w="15" w:type="dxa"/>
              <w:right w:w="108" w:type="dxa"/>
            </w:tcMar>
            <w:vAlign w:val="center"/>
          </w:tcPr>
          <w:p w14:paraId="7B24552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610F7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9EA85A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3</w:t>
            </w:r>
          </w:p>
        </w:tc>
        <w:tc>
          <w:tcPr>
            <w:tcW w:w="2010" w:type="dxa"/>
            <w:vMerge w:val="restart"/>
            <w:noWrap w:val="0"/>
            <w:tcMar>
              <w:top w:w="15" w:type="dxa"/>
              <w:left w:w="108" w:type="dxa"/>
              <w:bottom w:w="15" w:type="dxa"/>
              <w:right w:w="108" w:type="dxa"/>
            </w:tcMar>
            <w:vAlign w:val="center"/>
          </w:tcPr>
          <w:p w14:paraId="0DAB996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楼梯</w:t>
            </w:r>
          </w:p>
        </w:tc>
        <w:tc>
          <w:tcPr>
            <w:tcW w:w="5085" w:type="dxa"/>
            <w:gridSpan w:val="2"/>
            <w:noWrap w:val="0"/>
            <w:tcMar>
              <w:top w:w="15" w:type="dxa"/>
              <w:left w:w="108" w:type="dxa"/>
              <w:bottom w:w="15" w:type="dxa"/>
              <w:right w:w="108" w:type="dxa"/>
            </w:tcMar>
            <w:vAlign w:val="center"/>
          </w:tcPr>
          <w:p w14:paraId="36B8E57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2C09D69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9C6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E71CAC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6B620A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D987FB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34220EC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E89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59AD63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3987D2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C8A19C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4EF8651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12F1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BFED93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4</w:t>
            </w:r>
          </w:p>
        </w:tc>
        <w:tc>
          <w:tcPr>
            <w:tcW w:w="2010" w:type="dxa"/>
            <w:noWrap w:val="0"/>
            <w:tcMar>
              <w:top w:w="15" w:type="dxa"/>
              <w:left w:w="108" w:type="dxa"/>
              <w:bottom w:w="15" w:type="dxa"/>
              <w:right w:w="108" w:type="dxa"/>
            </w:tcMar>
            <w:vAlign w:val="center"/>
          </w:tcPr>
          <w:p w14:paraId="51B3521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大厅玻璃除尘及除手印</w:t>
            </w:r>
          </w:p>
        </w:tc>
        <w:tc>
          <w:tcPr>
            <w:tcW w:w="5085" w:type="dxa"/>
            <w:gridSpan w:val="2"/>
            <w:noWrap w:val="0"/>
            <w:tcMar>
              <w:top w:w="15" w:type="dxa"/>
              <w:left w:w="108" w:type="dxa"/>
              <w:bottom w:w="15" w:type="dxa"/>
              <w:right w:w="108" w:type="dxa"/>
            </w:tcMar>
            <w:vAlign w:val="center"/>
          </w:tcPr>
          <w:p w14:paraId="348DAF6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1265" w:type="dxa"/>
            <w:noWrap w:val="0"/>
            <w:tcMar>
              <w:top w:w="15" w:type="dxa"/>
              <w:left w:w="108" w:type="dxa"/>
              <w:bottom w:w="15" w:type="dxa"/>
              <w:right w:w="108" w:type="dxa"/>
            </w:tcMar>
            <w:vAlign w:val="center"/>
          </w:tcPr>
          <w:p w14:paraId="39B34FE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7E7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05370FD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5</w:t>
            </w:r>
          </w:p>
        </w:tc>
        <w:tc>
          <w:tcPr>
            <w:tcW w:w="2010" w:type="dxa"/>
            <w:noWrap w:val="0"/>
            <w:tcMar>
              <w:top w:w="15" w:type="dxa"/>
              <w:left w:w="108" w:type="dxa"/>
              <w:bottom w:w="15" w:type="dxa"/>
              <w:right w:w="108" w:type="dxa"/>
            </w:tcMar>
            <w:vAlign w:val="center"/>
          </w:tcPr>
          <w:p w14:paraId="7973723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走廊指示牌、标识牌清抹</w:t>
            </w:r>
          </w:p>
        </w:tc>
        <w:tc>
          <w:tcPr>
            <w:tcW w:w="5085" w:type="dxa"/>
            <w:gridSpan w:val="2"/>
            <w:noWrap w:val="0"/>
            <w:tcMar>
              <w:top w:w="15" w:type="dxa"/>
              <w:left w:w="108" w:type="dxa"/>
              <w:bottom w:w="15" w:type="dxa"/>
              <w:right w:w="108" w:type="dxa"/>
            </w:tcMar>
            <w:vAlign w:val="center"/>
          </w:tcPr>
          <w:p w14:paraId="27187A8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1265" w:type="dxa"/>
            <w:noWrap w:val="0"/>
            <w:tcMar>
              <w:top w:w="15" w:type="dxa"/>
              <w:left w:w="108" w:type="dxa"/>
              <w:bottom w:w="15" w:type="dxa"/>
              <w:right w:w="108" w:type="dxa"/>
            </w:tcMar>
            <w:vAlign w:val="center"/>
          </w:tcPr>
          <w:p w14:paraId="183325B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276F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9BB774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6</w:t>
            </w:r>
          </w:p>
        </w:tc>
        <w:tc>
          <w:tcPr>
            <w:tcW w:w="2010" w:type="dxa"/>
            <w:noWrap w:val="0"/>
            <w:tcMar>
              <w:top w:w="15" w:type="dxa"/>
              <w:left w:w="108" w:type="dxa"/>
              <w:bottom w:w="15" w:type="dxa"/>
              <w:right w:w="108" w:type="dxa"/>
            </w:tcMar>
            <w:vAlign w:val="center"/>
          </w:tcPr>
          <w:p w14:paraId="56C9442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垃圾桶清理、清洁</w:t>
            </w:r>
          </w:p>
        </w:tc>
        <w:tc>
          <w:tcPr>
            <w:tcW w:w="5085" w:type="dxa"/>
            <w:gridSpan w:val="2"/>
            <w:noWrap w:val="0"/>
            <w:tcMar>
              <w:top w:w="15" w:type="dxa"/>
              <w:left w:w="108" w:type="dxa"/>
              <w:bottom w:w="15" w:type="dxa"/>
              <w:right w:w="108" w:type="dxa"/>
            </w:tcMar>
            <w:vAlign w:val="center"/>
          </w:tcPr>
          <w:p w14:paraId="06B8E5C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1265" w:type="dxa"/>
            <w:noWrap w:val="0"/>
            <w:tcMar>
              <w:top w:w="15" w:type="dxa"/>
              <w:left w:w="108" w:type="dxa"/>
              <w:bottom w:w="15" w:type="dxa"/>
              <w:right w:w="108" w:type="dxa"/>
            </w:tcMar>
            <w:vAlign w:val="center"/>
          </w:tcPr>
          <w:p w14:paraId="73F9E0F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68FD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75D42BA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7</w:t>
            </w:r>
          </w:p>
        </w:tc>
        <w:tc>
          <w:tcPr>
            <w:tcW w:w="2010" w:type="dxa"/>
            <w:noWrap w:val="0"/>
            <w:tcMar>
              <w:top w:w="15" w:type="dxa"/>
              <w:left w:w="108" w:type="dxa"/>
              <w:bottom w:w="15" w:type="dxa"/>
              <w:right w:w="108" w:type="dxa"/>
            </w:tcMar>
            <w:vAlign w:val="center"/>
          </w:tcPr>
          <w:p w14:paraId="78616C5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墙身清洁</w:t>
            </w:r>
          </w:p>
        </w:tc>
        <w:tc>
          <w:tcPr>
            <w:tcW w:w="5085" w:type="dxa"/>
            <w:gridSpan w:val="2"/>
            <w:noWrap w:val="0"/>
            <w:tcMar>
              <w:top w:w="15" w:type="dxa"/>
              <w:left w:w="108" w:type="dxa"/>
              <w:bottom w:w="15" w:type="dxa"/>
              <w:right w:w="108" w:type="dxa"/>
            </w:tcMar>
            <w:vAlign w:val="center"/>
          </w:tcPr>
          <w:p w14:paraId="3CDBFE5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1265" w:type="dxa"/>
            <w:noWrap w:val="0"/>
            <w:tcMar>
              <w:top w:w="15" w:type="dxa"/>
              <w:left w:w="108" w:type="dxa"/>
              <w:bottom w:w="15" w:type="dxa"/>
              <w:right w:w="108" w:type="dxa"/>
            </w:tcMar>
            <w:vAlign w:val="center"/>
          </w:tcPr>
          <w:p w14:paraId="69FA4CC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3C50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B9C0FD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8</w:t>
            </w:r>
          </w:p>
        </w:tc>
        <w:tc>
          <w:tcPr>
            <w:tcW w:w="2010" w:type="dxa"/>
            <w:noWrap w:val="0"/>
            <w:tcMar>
              <w:top w:w="15" w:type="dxa"/>
              <w:left w:w="108" w:type="dxa"/>
              <w:bottom w:w="15" w:type="dxa"/>
              <w:right w:w="108" w:type="dxa"/>
            </w:tcMar>
            <w:vAlign w:val="center"/>
          </w:tcPr>
          <w:p w14:paraId="601184C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大厅装饰物、悬挂物全面清洁</w:t>
            </w:r>
          </w:p>
        </w:tc>
        <w:tc>
          <w:tcPr>
            <w:tcW w:w="5085" w:type="dxa"/>
            <w:gridSpan w:val="2"/>
            <w:noWrap w:val="0"/>
            <w:tcMar>
              <w:top w:w="15" w:type="dxa"/>
              <w:left w:w="108" w:type="dxa"/>
              <w:bottom w:w="15" w:type="dxa"/>
              <w:right w:w="108" w:type="dxa"/>
            </w:tcMar>
            <w:vAlign w:val="center"/>
          </w:tcPr>
          <w:p w14:paraId="7C04F69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1265" w:type="dxa"/>
            <w:noWrap w:val="0"/>
            <w:tcMar>
              <w:top w:w="15" w:type="dxa"/>
              <w:left w:w="108" w:type="dxa"/>
              <w:bottom w:w="15" w:type="dxa"/>
              <w:right w:w="108" w:type="dxa"/>
            </w:tcMar>
            <w:vAlign w:val="center"/>
          </w:tcPr>
          <w:p w14:paraId="7E3FF50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384E5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755143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9</w:t>
            </w:r>
          </w:p>
        </w:tc>
        <w:tc>
          <w:tcPr>
            <w:tcW w:w="2010" w:type="dxa"/>
            <w:noWrap w:val="0"/>
            <w:tcMar>
              <w:top w:w="15" w:type="dxa"/>
              <w:left w:w="108" w:type="dxa"/>
              <w:bottom w:w="15" w:type="dxa"/>
              <w:right w:w="108" w:type="dxa"/>
            </w:tcMar>
            <w:vAlign w:val="center"/>
          </w:tcPr>
          <w:p w14:paraId="0D5831C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窗头、门头、角线清洁</w:t>
            </w:r>
          </w:p>
        </w:tc>
        <w:tc>
          <w:tcPr>
            <w:tcW w:w="5085" w:type="dxa"/>
            <w:gridSpan w:val="2"/>
            <w:noWrap w:val="0"/>
            <w:tcMar>
              <w:top w:w="15" w:type="dxa"/>
              <w:left w:w="108" w:type="dxa"/>
              <w:bottom w:w="15" w:type="dxa"/>
              <w:right w:w="108" w:type="dxa"/>
            </w:tcMar>
            <w:vAlign w:val="center"/>
          </w:tcPr>
          <w:p w14:paraId="2FB3F59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1265" w:type="dxa"/>
            <w:noWrap w:val="0"/>
            <w:tcMar>
              <w:top w:w="15" w:type="dxa"/>
              <w:left w:w="108" w:type="dxa"/>
              <w:bottom w:w="15" w:type="dxa"/>
              <w:right w:w="108" w:type="dxa"/>
            </w:tcMar>
            <w:vAlign w:val="center"/>
          </w:tcPr>
          <w:p w14:paraId="1D4608B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29301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48EAC49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10</w:t>
            </w:r>
          </w:p>
        </w:tc>
        <w:tc>
          <w:tcPr>
            <w:tcW w:w="2010" w:type="dxa"/>
            <w:noWrap w:val="0"/>
            <w:tcMar>
              <w:top w:w="15" w:type="dxa"/>
              <w:left w:w="108" w:type="dxa"/>
              <w:bottom w:w="15" w:type="dxa"/>
              <w:right w:w="108" w:type="dxa"/>
            </w:tcMar>
            <w:vAlign w:val="center"/>
          </w:tcPr>
          <w:p w14:paraId="559B563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不锈钢（或金属）门窗、护栏表面上养护</w:t>
            </w:r>
          </w:p>
        </w:tc>
        <w:tc>
          <w:tcPr>
            <w:tcW w:w="5085" w:type="dxa"/>
            <w:gridSpan w:val="2"/>
            <w:noWrap w:val="0"/>
            <w:tcMar>
              <w:top w:w="15" w:type="dxa"/>
              <w:left w:w="108" w:type="dxa"/>
              <w:bottom w:w="15" w:type="dxa"/>
              <w:right w:w="108" w:type="dxa"/>
            </w:tcMar>
            <w:vAlign w:val="center"/>
          </w:tcPr>
          <w:p w14:paraId="25967D7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1265" w:type="dxa"/>
            <w:noWrap w:val="0"/>
            <w:tcMar>
              <w:top w:w="15" w:type="dxa"/>
              <w:left w:w="108" w:type="dxa"/>
              <w:bottom w:w="15" w:type="dxa"/>
              <w:right w:w="108" w:type="dxa"/>
            </w:tcMar>
            <w:vAlign w:val="center"/>
          </w:tcPr>
          <w:p w14:paraId="322D236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7E04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4934CDA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11</w:t>
            </w:r>
          </w:p>
        </w:tc>
        <w:tc>
          <w:tcPr>
            <w:tcW w:w="2010" w:type="dxa"/>
            <w:noWrap w:val="0"/>
            <w:tcMar>
              <w:top w:w="15" w:type="dxa"/>
              <w:left w:w="108" w:type="dxa"/>
              <w:bottom w:w="15" w:type="dxa"/>
              <w:right w:w="108" w:type="dxa"/>
            </w:tcMar>
            <w:vAlign w:val="center"/>
          </w:tcPr>
          <w:p w14:paraId="190B10A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空调风口表面除尘清洁</w:t>
            </w:r>
          </w:p>
        </w:tc>
        <w:tc>
          <w:tcPr>
            <w:tcW w:w="5085" w:type="dxa"/>
            <w:gridSpan w:val="2"/>
            <w:noWrap w:val="0"/>
            <w:tcMar>
              <w:top w:w="15" w:type="dxa"/>
              <w:left w:w="108" w:type="dxa"/>
              <w:bottom w:w="15" w:type="dxa"/>
              <w:right w:w="108" w:type="dxa"/>
            </w:tcMar>
            <w:vAlign w:val="center"/>
          </w:tcPr>
          <w:p w14:paraId="5AAF38F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1265" w:type="dxa"/>
            <w:noWrap w:val="0"/>
            <w:tcMar>
              <w:top w:w="15" w:type="dxa"/>
              <w:left w:w="108" w:type="dxa"/>
              <w:bottom w:w="15" w:type="dxa"/>
              <w:right w:w="108" w:type="dxa"/>
            </w:tcMar>
            <w:vAlign w:val="center"/>
          </w:tcPr>
          <w:p w14:paraId="3527B6E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5E5F9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C86BD4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12</w:t>
            </w:r>
          </w:p>
        </w:tc>
        <w:tc>
          <w:tcPr>
            <w:tcW w:w="2010" w:type="dxa"/>
            <w:noWrap w:val="0"/>
            <w:tcMar>
              <w:top w:w="15" w:type="dxa"/>
              <w:left w:w="108" w:type="dxa"/>
              <w:bottom w:w="15" w:type="dxa"/>
              <w:right w:w="108" w:type="dxa"/>
            </w:tcMar>
            <w:vAlign w:val="center"/>
          </w:tcPr>
          <w:p w14:paraId="7CA619D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天花板及照明灯具（吊灯、灯泡、灯管除外）表面除尘清洁</w:t>
            </w:r>
          </w:p>
        </w:tc>
        <w:tc>
          <w:tcPr>
            <w:tcW w:w="5085" w:type="dxa"/>
            <w:gridSpan w:val="2"/>
            <w:noWrap w:val="0"/>
            <w:tcMar>
              <w:top w:w="15" w:type="dxa"/>
              <w:left w:w="108" w:type="dxa"/>
              <w:bottom w:w="15" w:type="dxa"/>
              <w:right w:w="108" w:type="dxa"/>
            </w:tcMar>
            <w:vAlign w:val="center"/>
          </w:tcPr>
          <w:p w14:paraId="76D64B9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1265" w:type="dxa"/>
            <w:noWrap w:val="0"/>
            <w:tcMar>
              <w:top w:w="15" w:type="dxa"/>
              <w:left w:w="108" w:type="dxa"/>
              <w:bottom w:w="15" w:type="dxa"/>
              <w:right w:w="108" w:type="dxa"/>
            </w:tcMar>
            <w:vAlign w:val="center"/>
          </w:tcPr>
          <w:p w14:paraId="6DA1071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6CEB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425B406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13</w:t>
            </w:r>
          </w:p>
        </w:tc>
        <w:tc>
          <w:tcPr>
            <w:tcW w:w="2010" w:type="dxa"/>
            <w:vMerge w:val="restart"/>
            <w:noWrap w:val="0"/>
            <w:tcMar>
              <w:top w:w="15" w:type="dxa"/>
              <w:left w:w="108" w:type="dxa"/>
              <w:bottom w:w="15" w:type="dxa"/>
              <w:right w:w="108" w:type="dxa"/>
            </w:tcMar>
            <w:vAlign w:val="center"/>
          </w:tcPr>
          <w:p w14:paraId="429E9FA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卫生间</w:t>
            </w:r>
          </w:p>
        </w:tc>
        <w:tc>
          <w:tcPr>
            <w:tcW w:w="5085" w:type="dxa"/>
            <w:gridSpan w:val="2"/>
            <w:noWrap w:val="0"/>
            <w:tcMar>
              <w:top w:w="15" w:type="dxa"/>
              <w:left w:w="108" w:type="dxa"/>
              <w:bottom w:w="15" w:type="dxa"/>
              <w:right w:w="108" w:type="dxa"/>
            </w:tcMar>
            <w:vAlign w:val="center"/>
          </w:tcPr>
          <w:p w14:paraId="314D6E6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1265" w:type="dxa"/>
            <w:noWrap w:val="0"/>
            <w:tcMar>
              <w:top w:w="15" w:type="dxa"/>
              <w:left w:w="108" w:type="dxa"/>
              <w:bottom w:w="15" w:type="dxa"/>
              <w:right w:w="108" w:type="dxa"/>
            </w:tcMar>
            <w:vAlign w:val="center"/>
          </w:tcPr>
          <w:p w14:paraId="3EFE821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73F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A64F05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152247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DB7D58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1265" w:type="dxa"/>
            <w:noWrap w:val="0"/>
            <w:tcMar>
              <w:top w:w="15" w:type="dxa"/>
              <w:left w:w="108" w:type="dxa"/>
              <w:bottom w:w="15" w:type="dxa"/>
              <w:right w:w="108" w:type="dxa"/>
            </w:tcMar>
            <w:vAlign w:val="center"/>
          </w:tcPr>
          <w:p w14:paraId="4C71D7F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B0EC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A8C41A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DB28E1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203F63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1265" w:type="dxa"/>
            <w:noWrap w:val="0"/>
            <w:tcMar>
              <w:top w:w="15" w:type="dxa"/>
              <w:left w:w="108" w:type="dxa"/>
              <w:bottom w:w="15" w:type="dxa"/>
              <w:right w:w="108" w:type="dxa"/>
            </w:tcMar>
            <w:vAlign w:val="center"/>
          </w:tcPr>
          <w:p w14:paraId="631E791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4EA7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11960C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6D1295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F62828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1265" w:type="dxa"/>
            <w:noWrap w:val="0"/>
            <w:tcMar>
              <w:top w:w="15" w:type="dxa"/>
              <w:left w:w="108" w:type="dxa"/>
              <w:bottom w:w="15" w:type="dxa"/>
              <w:right w:w="108" w:type="dxa"/>
            </w:tcMar>
            <w:vAlign w:val="center"/>
          </w:tcPr>
          <w:p w14:paraId="6BFB41C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476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0624D4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B77936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26220D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1265" w:type="dxa"/>
            <w:noWrap w:val="0"/>
            <w:tcMar>
              <w:top w:w="15" w:type="dxa"/>
              <w:left w:w="108" w:type="dxa"/>
              <w:bottom w:w="15" w:type="dxa"/>
              <w:right w:w="108" w:type="dxa"/>
            </w:tcMar>
            <w:vAlign w:val="center"/>
          </w:tcPr>
          <w:p w14:paraId="790EF27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2E43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36B16E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5CAD9D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F0E6DD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1265" w:type="dxa"/>
            <w:noWrap w:val="0"/>
            <w:tcMar>
              <w:top w:w="15" w:type="dxa"/>
              <w:left w:w="108" w:type="dxa"/>
              <w:bottom w:w="15" w:type="dxa"/>
              <w:right w:w="108" w:type="dxa"/>
            </w:tcMar>
            <w:vAlign w:val="center"/>
          </w:tcPr>
          <w:p w14:paraId="114440B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0AF1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3B5F28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647CBF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CFD680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1265" w:type="dxa"/>
            <w:noWrap w:val="0"/>
            <w:tcMar>
              <w:top w:w="15" w:type="dxa"/>
              <w:left w:w="108" w:type="dxa"/>
              <w:bottom w:w="15" w:type="dxa"/>
              <w:right w:w="108" w:type="dxa"/>
            </w:tcMar>
            <w:vAlign w:val="center"/>
          </w:tcPr>
          <w:p w14:paraId="20D1582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C99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C3D330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04958A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5EA766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1265" w:type="dxa"/>
            <w:noWrap w:val="0"/>
            <w:tcMar>
              <w:top w:w="15" w:type="dxa"/>
              <w:left w:w="108" w:type="dxa"/>
              <w:bottom w:w="15" w:type="dxa"/>
              <w:right w:w="108" w:type="dxa"/>
            </w:tcMar>
            <w:vAlign w:val="center"/>
          </w:tcPr>
          <w:p w14:paraId="31599A7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A41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628578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88FEED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AB25CD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13B0E76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2次/周</w:t>
            </w:r>
          </w:p>
        </w:tc>
      </w:tr>
      <w:tr w14:paraId="7A6E6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729E3A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1A2330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8219D4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1265" w:type="dxa"/>
            <w:noWrap w:val="0"/>
            <w:tcMar>
              <w:top w:w="15" w:type="dxa"/>
              <w:left w:w="108" w:type="dxa"/>
              <w:bottom w:w="15" w:type="dxa"/>
              <w:right w:w="108" w:type="dxa"/>
            </w:tcMar>
            <w:vAlign w:val="center"/>
          </w:tcPr>
          <w:p w14:paraId="053E278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97F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16B7DB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DBD92E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D85B006">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1265" w:type="dxa"/>
            <w:noWrap w:val="0"/>
            <w:tcMar>
              <w:top w:w="15" w:type="dxa"/>
              <w:left w:w="108" w:type="dxa"/>
              <w:bottom w:w="15" w:type="dxa"/>
              <w:right w:w="108" w:type="dxa"/>
            </w:tcMar>
            <w:vAlign w:val="center"/>
          </w:tcPr>
          <w:p w14:paraId="404B85A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144B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727922B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14</w:t>
            </w:r>
          </w:p>
        </w:tc>
        <w:tc>
          <w:tcPr>
            <w:tcW w:w="2010" w:type="dxa"/>
            <w:vMerge w:val="restart"/>
            <w:noWrap w:val="0"/>
            <w:tcMar>
              <w:top w:w="15" w:type="dxa"/>
              <w:left w:w="108" w:type="dxa"/>
              <w:bottom w:w="15" w:type="dxa"/>
              <w:right w:w="108" w:type="dxa"/>
            </w:tcMar>
            <w:vAlign w:val="center"/>
          </w:tcPr>
          <w:p w14:paraId="153C1CA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洗浴用房</w:t>
            </w:r>
          </w:p>
        </w:tc>
        <w:tc>
          <w:tcPr>
            <w:tcW w:w="5085" w:type="dxa"/>
            <w:gridSpan w:val="2"/>
            <w:noWrap w:val="0"/>
            <w:tcMar>
              <w:top w:w="15" w:type="dxa"/>
              <w:left w:w="108" w:type="dxa"/>
              <w:bottom w:w="15" w:type="dxa"/>
              <w:right w:w="108" w:type="dxa"/>
            </w:tcMar>
            <w:vAlign w:val="center"/>
          </w:tcPr>
          <w:p w14:paraId="0F937A3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地面无灰尘，无污物、无毛发</w:t>
            </w:r>
          </w:p>
        </w:tc>
        <w:tc>
          <w:tcPr>
            <w:tcW w:w="1265" w:type="dxa"/>
            <w:noWrap w:val="0"/>
            <w:tcMar>
              <w:top w:w="15" w:type="dxa"/>
              <w:left w:w="108" w:type="dxa"/>
              <w:bottom w:w="15" w:type="dxa"/>
              <w:right w:w="108" w:type="dxa"/>
            </w:tcMar>
            <w:vAlign w:val="center"/>
          </w:tcPr>
          <w:p w14:paraId="18EF391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2DCD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150DE5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21C878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1744C5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7F4396A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0A7F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7EB36C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A31287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1C6218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定期消毒，确保室内整洁无异味</w:t>
            </w:r>
          </w:p>
        </w:tc>
        <w:tc>
          <w:tcPr>
            <w:tcW w:w="1265" w:type="dxa"/>
            <w:noWrap w:val="0"/>
            <w:tcMar>
              <w:top w:w="15" w:type="dxa"/>
              <w:left w:w="108" w:type="dxa"/>
              <w:bottom w:w="15" w:type="dxa"/>
              <w:right w:w="108" w:type="dxa"/>
            </w:tcMar>
            <w:vAlign w:val="center"/>
          </w:tcPr>
          <w:p w14:paraId="2450EFA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185D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1D204F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703B47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F91504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地面无脚印、无积尘、无杂物</w:t>
            </w:r>
          </w:p>
        </w:tc>
        <w:tc>
          <w:tcPr>
            <w:tcW w:w="1265" w:type="dxa"/>
            <w:noWrap w:val="0"/>
            <w:tcMar>
              <w:top w:w="15" w:type="dxa"/>
              <w:left w:w="108" w:type="dxa"/>
              <w:bottom w:w="15" w:type="dxa"/>
              <w:right w:w="108" w:type="dxa"/>
            </w:tcMar>
            <w:vAlign w:val="center"/>
          </w:tcPr>
          <w:p w14:paraId="42FAD7D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23A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32006B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15</w:t>
            </w:r>
          </w:p>
        </w:tc>
        <w:tc>
          <w:tcPr>
            <w:tcW w:w="2010" w:type="dxa"/>
            <w:noWrap w:val="0"/>
            <w:tcMar>
              <w:top w:w="15" w:type="dxa"/>
              <w:left w:w="108" w:type="dxa"/>
              <w:bottom w:w="15" w:type="dxa"/>
              <w:right w:w="108" w:type="dxa"/>
            </w:tcMar>
            <w:vAlign w:val="center"/>
          </w:tcPr>
          <w:p w14:paraId="484F940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6B7BBD6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461E931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CC8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restart"/>
            <w:noWrap w:val="0"/>
            <w:tcMar>
              <w:top w:w="15" w:type="dxa"/>
              <w:left w:w="108" w:type="dxa"/>
              <w:bottom w:w="15" w:type="dxa"/>
              <w:right w:w="108" w:type="dxa"/>
            </w:tcMar>
            <w:vAlign w:val="center"/>
          </w:tcPr>
          <w:p w14:paraId="422DAD5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16</w:t>
            </w:r>
          </w:p>
        </w:tc>
        <w:tc>
          <w:tcPr>
            <w:tcW w:w="2010" w:type="dxa"/>
            <w:vMerge w:val="restart"/>
            <w:noWrap w:val="0"/>
            <w:tcMar>
              <w:top w:w="15" w:type="dxa"/>
              <w:left w:w="108" w:type="dxa"/>
              <w:bottom w:w="15" w:type="dxa"/>
              <w:right w:w="108" w:type="dxa"/>
            </w:tcMar>
            <w:vAlign w:val="center"/>
          </w:tcPr>
          <w:p w14:paraId="0B23CC6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公共区域</w:t>
            </w:r>
          </w:p>
        </w:tc>
        <w:tc>
          <w:tcPr>
            <w:tcW w:w="5085" w:type="dxa"/>
            <w:gridSpan w:val="2"/>
            <w:noWrap w:val="0"/>
            <w:tcMar>
              <w:top w:w="15" w:type="dxa"/>
              <w:left w:w="108" w:type="dxa"/>
              <w:bottom w:w="15" w:type="dxa"/>
              <w:right w:w="108" w:type="dxa"/>
            </w:tcMar>
            <w:vAlign w:val="center"/>
          </w:tcPr>
          <w:p w14:paraId="4BB91E0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无垃圾、无明显污渍</w:t>
            </w:r>
          </w:p>
        </w:tc>
        <w:tc>
          <w:tcPr>
            <w:tcW w:w="1265" w:type="dxa"/>
            <w:noWrap w:val="0"/>
            <w:tcMar>
              <w:top w:w="15" w:type="dxa"/>
              <w:left w:w="108" w:type="dxa"/>
              <w:bottom w:w="15" w:type="dxa"/>
              <w:right w:w="108" w:type="dxa"/>
            </w:tcMar>
            <w:vAlign w:val="center"/>
          </w:tcPr>
          <w:p w14:paraId="3C19C64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43D9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86677E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0C099C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4F7BD6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136F5AA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0F9F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0CA2A4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1D5E37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71A257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65E45B3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7C1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583A16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BA4EEF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EEA008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0978456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1932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3E9096B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17</w:t>
            </w:r>
          </w:p>
        </w:tc>
        <w:tc>
          <w:tcPr>
            <w:tcW w:w="2010" w:type="dxa"/>
            <w:vMerge w:val="restart"/>
            <w:noWrap w:val="0"/>
            <w:tcMar>
              <w:top w:w="15" w:type="dxa"/>
              <w:left w:w="108" w:type="dxa"/>
              <w:bottom w:w="15" w:type="dxa"/>
              <w:right w:w="108" w:type="dxa"/>
            </w:tcMar>
            <w:vAlign w:val="center"/>
          </w:tcPr>
          <w:p w14:paraId="3F3F2BB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外围地面</w:t>
            </w:r>
          </w:p>
        </w:tc>
        <w:tc>
          <w:tcPr>
            <w:tcW w:w="5085" w:type="dxa"/>
            <w:gridSpan w:val="2"/>
            <w:noWrap w:val="0"/>
            <w:tcMar>
              <w:top w:w="15" w:type="dxa"/>
              <w:left w:w="108" w:type="dxa"/>
              <w:bottom w:w="15" w:type="dxa"/>
              <w:right w:w="108" w:type="dxa"/>
            </w:tcMar>
            <w:vAlign w:val="center"/>
          </w:tcPr>
          <w:p w14:paraId="59028DD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1265" w:type="dxa"/>
            <w:noWrap w:val="0"/>
            <w:tcMar>
              <w:top w:w="15" w:type="dxa"/>
              <w:left w:w="108" w:type="dxa"/>
              <w:bottom w:w="15" w:type="dxa"/>
              <w:right w:w="108" w:type="dxa"/>
            </w:tcMar>
            <w:vAlign w:val="center"/>
          </w:tcPr>
          <w:p w14:paraId="263824E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1ED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040DE8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C274A3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01CFDE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1265" w:type="dxa"/>
            <w:noWrap w:val="0"/>
            <w:tcMar>
              <w:top w:w="15" w:type="dxa"/>
              <w:left w:w="108" w:type="dxa"/>
              <w:bottom w:w="15" w:type="dxa"/>
              <w:right w:w="108" w:type="dxa"/>
            </w:tcMar>
            <w:vAlign w:val="center"/>
          </w:tcPr>
          <w:p w14:paraId="4655C8C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14C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D7CEE1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84E0F9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B16A4EB">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1265" w:type="dxa"/>
            <w:noWrap w:val="0"/>
            <w:tcMar>
              <w:top w:w="15" w:type="dxa"/>
              <w:left w:w="108" w:type="dxa"/>
              <w:bottom w:w="15" w:type="dxa"/>
              <w:right w:w="108" w:type="dxa"/>
            </w:tcMar>
            <w:vAlign w:val="center"/>
          </w:tcPr>
          <w:p w14:paraId="2DF0C4A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1次/月</w:t>
            </w:r>
          </w:p>
        </w:tc>
      </w:tr>
      <w:tr w14:paraId="72401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D1DA43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908EAD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9453EC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1265" w:type="dxa"/>
            <w:noWrap w:val="0"/>
            <w:tcMar>
              <w:top w:w="15" w:type="dxa"/>
              <w:left w:w="108" w:type="dxa"/>
              <w:bottom w:w="15" w:type="dxa"/>
              <w:right w:w="108" w:type="dxa"/>
            </w:tcMar>
            <w:vAlign w:val="center"/>
          </w:tcPr>
          <w:p w14:paraId="0E073CF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2119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24B45B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18</w:t>
            </w:r>
          </w:p>
        </w:tc>
        <w:tc>
          <w:tcPr>
            <w:tcW w:w="2010" w:type="dxa"/>
            <w:noWrap w:val="0"/>
            <w:tcMar>
              <w:top w:w="15" w:type="dxa"/>
              <w:left w:w="108" w:type="dxa"/>
              <w:bottom w:w="15" w:type="dxa"/>
              <w:right w:w="108" w:type="dxa"/>
            </w:tcMar>
            <w:vAlign w:val="center"/>
          </w:tcPr>
          <w:p w14:paraId="42D17E3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院区内全部护栏</w:t>
            </w:r>
          </w:p>
        </w:tc>
        <w:tc>
          <w:tcPr>
            <w:tcW w:w="5085" w:type="dxa"/>
            <w:gridSpan w:val="2"/>
            <w:noWrap w:val="0"/>
            <w:tcMar>
              <w:top w:w="15" w:type="dxa"/>
              <w:left w:w="108" w:type="dxa"/>
              <w:bottom w:w="15" w:type="dxa"/>
              <w:right w:w="108" w:type="dxa"/>
            </w:tcMar>
            <w:vAlign w:val="center"/>
          </w:tcPr>
          <w:p w14:paraId="4E441B7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1265" w:type="dxa"/>
            <w:noWrap w:val="0"/>
            <w:tcMar>
              <w:top w:w="15" w:type="dxa"/>
              <w:left w:w="108" w:type="dxa"/>
              <w:bottom w:w="15" w:type="dxa"/>
              <w:right w:w="108" w:type="dxa"/>
            </w:tcMar>
            <w:vAlign w:val="center"/>
          </w:tcPr>
          <w:p w14:paraId="14BA3CB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44117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23F613E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19</w:t>
            </w:r>
          </w:p>
        </w:tc>
        <w:tc>
          <w:tcPr>
            <w:tcW w:w="2010" w:type="dxa"/>
            <w:vMerge w:val="restart"/>
            <w:noWrap w:val="0"/>
            <w:tcMar>
              <w:top w:w="15" w:type="dxa"/>
              <w:left w:w="108" w:type="dxa"/>
              <w:bottom w:w="15" w:type="dxa"/>
              <w:right w:w="108" w:type="dxa"/>
            </w:tcMar>
            <w:vAlign w:val="center"/>
          </w:tcPr>
          <w:p w14:paraId="41E074A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硬地面</w:t>
            </w:r>
          </w:p>
        </w:tc>
        <w:tc>
          <w:tcPr>
            <w:tcW w:w="1425" w:type="dxa"/>
            <w:noWrap w:val="0"/>
            <w:tcMar>
              <w:top w:w="15" w:type="dxa"/>
              <w:left w:w="108" w:type="dxa"/>
              <w:bottom w:w="15" w:type="dxa"/>
              <w:right w:w="108" w:type="dxa"/>
            </w:tcMar>
            <w:vAlign w:val="center"/>
          </w:tcPr>
          <w:p w14:paraId="57E8267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大理石</w:t>
            </w:r>
          </w:p>
        </w:tc>
        <w:tc>
          <w:tcPr>
            <w:tcW w:w="4925" w:type="dxa"/>
            <w:gridSpan w:val="2"/>
            <w:noWrap w:val="0"/>
            <w:tcMar>
              <w:top w:w="15" w:type="dxa"/>
              <w:left w:w="108" w:type="dxa"/>
              <w:bottom w:w="15" w:type="dxa"/>
              <w:right w:w="108" w:type="dxa"/>
            </w:tcMar>
            <w:vAlign w:val="center"/>
          </w:tcPr>
          <w:p w14:paraId="78FD974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0D0B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EBB0C6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51ED1D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772714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花岗岩</w:t>
            </w:r>
          </w:p>
        </w:tc>
        <w:tc>
          <w:tcPr>
            <w:tcW w:w="4925" w:type="dxa"/>
            <w:gridSpan w:val="2"/>
            <w:noWrap w:val="0"/>
            <w:tcMar>
              <w:top w:w="15" w:type="dxa"/>
              <w:left w:w="108" w:type="dxa"/>
              <w:bottom w:w="15" w:type="dxa"/>
              <w:right w:w="108" w:type="dxa"/>
            </w:tcMar>
            <w:vAlign w:val="center"/>
          </w:tcPr>
          <w:p w14:paraId="373F20D8">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19B8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D1CA5C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FB9B89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371858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水磨石</w:t>
            </w:r>
          </w:p>
        </w:tc>
        <w:tc>
          <w:tcPr>
            <w:tcW w:w="4925" w:type="dxa"/>
            <w:gridSpan w:val="2"/>
            <w:noWrap w:val="0"/>
            <w:tcMar>
              <w:top w:w="15" w:type="dxa"/>
              <w:left w:w="108" w:type="dxa"/>
              <w:bottom w:w="15" w:type="dxa"/>
              <w:right w:w="108" w:type="dxa"/>
            </w:tcMar>
            <w:vAlign w:val="center"/>
          </w:tcPr>
          <w:p w14:paraId="72ED8B2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33561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2959AE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5F574F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3E8F00F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木制地板</w:t>
            </w:r>
          </w:p>
        </w:tc>
        <w:tc>
          <w:tcPr>
            <w:tcW w:w="4925" w:type="dxa"/>
            <w:gridSpan w:val="2"/>
            <w:noWrap w:val="0"/>
            <w:tcMar>
              <w:top w:w="15" w:type="dxa"/>
              <w:left w:w="108" w:type="dxa"/>
              <w:bottom w:w="15" w:type="dxa"/>
              <w:right w:w="108" w:type="dxa"/>
            </w:tcMar>
            <w:vAlign w:val="center"/>
          </w:tcPr>
          <w:p w14:paraId="385B335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56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CDAA34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08ABB8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71E2FB7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PVC板</w:t>
            </w:r>
          </w:p>
        </w:tc>
        <w:tc>
          <w:tcPr>
            <w:tcW w:w="4925" w:type="dxa"/>
            <w:gridSpan w:val="2"/>
            <w:noWrap w:val="0"/>
            <w:tcMar>
              <w:top w:w="15" w:type="dxa"/>
              <w:left w:w="108" w:type="dxa"/>
              <w:bottom w:w="15" w:type="dxa"/>
              <w:right w:w="108" w:type="dxa"/>
            </w:tcMar>
            <w:vAlign w:val="center"/>
          </w:tcPr>
          <w:p w14:paraId="0B0AE68F">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72C96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BAC988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3C33F2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278DF3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瓷砖</w:t>
            </w:r>
          </w:p>
        </w:tc>
        <w:tc>
          <w:tcPr>
            <w:tcW w:w="4925" w:type="dxa"/>
            <w:gridSpan w:val="2"/>
            <w:noWrap w:val="0"/>
            <w:tcMar>
              <w:top w:w="15" w:type="dxa"/>
              <w:left w:w="108" w:type="dxa"/>
              <w:bottom w:w="15" w:type="dxa"/>
              <w:right w:w="108" w:type="dxa"/>
            </w:tcMar>
            <w:vAlign w:val="center"/>
          </w:tcPr>
          <w:p w14:paraId="18071E8D">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6AC4E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47D81AC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20</w:t>
            </w:r>
          </w:p>
        </w:tc>
        <w:tc>
          <w:tcPr>
            <w:tcW w:w="2010" w:type="dxa"/>
            <w:vMerge w:val="restart"/>
            <w:noWrap w:val="0"/>
            <w:tcMar>
              <w:top w:w="15" w:type="dxa"/>
              <w:left w:w="108" w:type="dxa"/>
              <w:bottom w:w="15" w:type="dxa"/>
              <w:right w:w="108" w:type="dxa"/>
            </w:tcMar>
            <w:vAlign w:val="center"/>
          </w:tcPr>
          <w:p w14:paraId="131B019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软地面</w:t>
            </w:r>
          </w:p>
        </w:tc>
        <w:tc>
          <w:tcPr>
            <w:tcW w:w="1425" w:type="dxa"/>
            <w:noWrap w:val="0"/>
            <w:tcMar>
              <w:top w:w="15" w:type="dxa"/>
              <w:left w:w="108" w:type="dxa"/>
              <w:bottom w:w="15" w:type="dxa"/>
              <w:right w:w="108" w:type="dxa"/>
            </w:tcMar>
            <w:vAlign w:val="center"/>
          </w:tcPr>
          <w:p w14:paraId="2DAC95E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地毯</w:t>
            </w:r>
          </w:p>
        </w:tc>
        <w:tc>
          <w:tcPr>
            <w:tcW w:w="4925" w:type="dxa"/>
            <w:gridSpan w:val="2"/>
            <w:noWrap w:val="0"/>
            <w:tcMar>
              <w:top w:w="15" w:type="dxa"/>
              <w:left w:w="108" w:type="dxa"/>
              <w:bottom w:w="15" w:type="dxa"/>
              <w:right w:w="108" w:type="dxa"/>
            </w:tcMar>
            <w:vAlign w:val="center"/>
          </w:tcPr>
          <w:p w14:paraId="7E3797CA">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3B03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2DB6CC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A15D0F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680F1D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塑胶地垫</w:t>
            </w:r>
          </w:p>
        </w:tc>
        <w:tc>
          <w:tcPr>
            <w:tcW w:w="4925" w:type="dxa"/>
            <w:gridSpan w:val="2"/>
            <w:noWrap w:val="0"/>
            <w:tcMar>
              <w:top w:w="15" w:type="dxa"/>
              <w:left w:w="108" w:type="dxa"/>
              <w:bottom w:w="15" w:type="dxa"/>
              <w:right w:w="108" w:type="dxa"/>
            </w:tcMar>
            <w:vAlign w:val="center"/>
          </w:tcPr>
          <w:p w14:paraId="2D2251F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49ED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B1A080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21</w:t>
            </w:r>
          </w:p>
        </w:tc>
        <w:tc>
          <w:tcPr>
            <w:tcW w:w="2010" w:type="dxa"/>
            <w:vMerge w:val="restart"/>
            <w:noWrap w:val="0"/>
            <w:tcMar>
              <w:top w:w="15" w:type="dxa"/>
              <w:left w:w="108" w:type="dxa"/>
              <w:bottom w:w="15" w:type="dxa"/>
              <w:right w:w="108" w:type="dxa"/>
            </w:tcMar>
            <w:vAlign w:val="center"/>
          </w:tcPr>
          <w:p w14:paraId="1B6DE20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金属材质</w:t>
            </w:r>
          </w:p>
        </w:tc>
        <w:tc>
          <w:tcPr>
            <w:tcW w:w="1425" w:type="dxa"/>
            <w:noWrap w:val="0"/>
            <w:tcMar>
              <w:top w:w="15" w:type="dxa"/>
              <w:left w:w="108" w:type="dxa"/>
              <w:bottom w:w="15" w:type="dxa"/>
              <w:right w:w="108" w:type="dxa"/>
            </w:tcMar>
            <w:vAlign w:val="center"/>
          </w:tcPr>
          <w:p w14:paraId="0BA9F8C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亚光丝纹不锈钢</w:t>
            </w:r>
          </w:p>
        </w:tc>
        <w:tc>
          <w:tcPr>
            <w:tcW w:w="4925" w:type="dxa"/>
            <w:gridSpan w:val="2"/>
            <w:noWrap w:val="0"/>
            <w:tcMar>
              <w:top w:w="15" w:type="dxa"/>
              <w:left w:w="108" w:type="dxa"/>
              <w:bottom w:w="15" w:type="dxa"/>
              <w:right w:w="108" w:type="dxa"/>
            </w:tcMar>
            <w:vAlign w:val="center"/>
          </w:tcPr>
          <w:p w14:paraId="23BA0DD7">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61C73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30358A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253501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EBEDDD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抛光镜面不锈钢</w:t>
            </w:r>
          </w:p>
        </w:tc>
        <w:tc>
          <w:tcPr>
            <w:tcW w:w="4925" w:type="dxa"/>
            <w:gridSpan w:val="2"/>
            <w:noWrap w:val="0"/>
            <w:tcMar>
              <w:top w:w="15" w:type="dxa"/>
              <w:left w:w="108" w:type="dxa"/>
              <w:bottom w:w="15" w:type="dxa"/>
              <w:right w:w="108" w:type="dxa"/>
            </w:tcMar>
            <w:vAlign w:val="center"/>
          </w:tcPr>
          <w:p w14:paraId="53C5A833">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3AB64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EBA0F8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85BB04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236971F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亚光轧花不锈钢</w:t>
            </w:r>
          </w:p>
        </w:tc>
        <w:tc>
          <w:tcPr>
            <w:tcW w:w="4925" w:type="dxa"/>
            <w:gridSpan w:val="2"/>
            <w:noWrap w:val="0"/>
            <w:tcMar>
              <w:top w:w="15" w:type="dxa"/>
              <w:left w:w="108" w:type="dxa"/>
              <w:bottom w:w="15" w:type="dxa"/>
              <w:right w:w="108" w:type="dxa"/>
            </w:tcMar>
            <w:vAlign w:val="center"/>
          </w:tcPr>
          <w:p w14:paraId="7AACA36E">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1BBD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3E0087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5ECC4C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4E03A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铝合金</w:t>
            </w:r>
          </w:p>
        </w:tc>
        <w:tc>
          <w:tcPr>
            <w:tcW w:w="4925" w:type="dxa"/>
            <w:gridSpan w:val="2"/>
            <w:noWrap w:val="0"/>
            <w:tcMar>
              <w:top w:w="15" w:type="dxa"/>
              <w:left w:w="108" w:type="dxa"/>
              <w:bottom w:w="15" w:type="dxa"/>
              <w:right w:w="108" w:type="dxa"/>
            </w:tcMar>
            <w:vAlign w:val="center"/>
          </w:tcPr>
          <w:p w14:paraId="0A2E785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6AF2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51AB2BC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22</w:t>
            </w:r>
          </w:p>
        </w:tc>
        <w:tc>
          <w:tcPr>
            <w:tcW w:w="2010" w:type="dxa"/>
            <w:vMerge w:val="restart"/>
            <w:noWrap w:val="0"/>
            <w:tcMar>
              <w:top w:w="15" w:type="dxa"/>
              <w:left w:w="108" w:type="dxa"/>
              <w:bottom w:w="15" w:type="dxa"/>
              <w:right w:w="108" w:type="dxa"/>
            </w:tcMar>
            <w:vAlign w:val="center"/>
          </w:tcPr>
          <w:p w14:paraId="0ECA467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其他材质</w:t>
            </w:r>
          </w:p>
        </w:tc>
        <w:tc>
          <w:tcPr>
            <w:tcW w:w="1425" w:type="dxa"/>
            <w:noWrap w:val="0"/>
            <w:tcMar>
              <w:top w:w="15" w:type="dxa"/>
              <w:left w:w="108" w:type="dxa"/>
              <w:bottom w:w="15" w:type="dxa"/>
              <w:right w:w="108" w:type="dxa"/>
            </w:tcMar>
            <w:vAlign w:val="center"/>
          </w:tcPr>
          <w:p w14:paraId="12C5ADE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w:t>
            </w:r>
          </w:p>
        </w:tc>
        <w:tc>
          <w:tcPr>
            <w:tcW w:w="4925" w:type="dxa"/>
            <w:gridSpan w:val="2"/>
            <w:noWrap w:val="0"/>
            <w:tcMar>
              <w:top w:w="15" w:type="dxa"/>
              <w:left w:w="108" w:type="dxa"/>
              <w:bottom w:w="15" w:type="dxa"/>
              <w:right w:w="108" w:type="dxa"/>
            </w:tcMar>
            <w:vAlign w:val="center"/>
          </w:tcPr>
          <w:p w14:paraId="2EA8FC5C">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3730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9E2AB1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8616B3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135EB66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墙纸</w:t>
            </w:r>
          </w:p>
        </w:tc>
        <w:tc>
          <w:tcPr>
            <w:tcW w:w="4925" w:type="dxa"/>
            <w:gridSpan w:val="2"/>
            <w:noWrap w:val="0"/>
            <w:tcMar>
              <w:top w:w="15" w:type="dxa"/>
              <w:left w:w="108" w:type="dxa"/>
              <w:bottom w:w="15" w:type="dxa"/>
              <w:right w:w="108" w:type="dxa"/>
            </w:tcMar>
            <w:vAlign w:val="center"/>
          </w:tcPr>
          <w:p w14:paraId="5E88E4E0">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5B5F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4276C3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61C7B4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2871FBE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高密度板(复合板)</w:t>
            </w:r>
          </w:p>
        </w:tc>
        <w:tc>
          <w:tcPr>
            <w:tcW w:w="4925" w:type="dxa"/>
            <w:gridSpan w:val="2"/>
            <w:noWrap w:val="0"/>
            <w:tcMar>
              <w:top w:w="15" w:type="dxa"/>
              <w:left w:w="108" w:type="dxa"/>
              <w:bottom w:w="15" w:type="dxa"/>
              <w:right w:w="108" w:type="dxa"/>
            </w:tcMar>
            <w:vAlign w:val="center"/>
          </w:tcPr>
          <w:p w14:paraId="3D12CE02">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64DC0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7A088A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744028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3387A0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涂料</w:t>
            </w:r>
          </w:p>
        </w:tc>
        <w:tc>
          <w:tcPr>
            <w:tcW w:w="4925" w:type="dxa"/>
            <w:gridSpan w:val="2"/>
            <w:noWrap w:val="0"/>
            <w:tcMar>
              <w:top w:w="15" w:type="dxa"/>
              <w:left w:w="108" w:type="dxa"/>
              <w:bottom w:w="15" w:type="dxa"/>
              <w:right w:w="108" w:type="dxa"/>
            </w:tcMar>
            <w:vAlign w:val="center"/>
          </w:tcPr>
          <w:p w14:paraId="600D1EA9">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1ECE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DC8AF4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021F0E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2CDF92B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金箔面</w:t>
            </w:r>
          </w:p>
        </w:tc>
        <w:tc>
          <w:tcPr>
            <w:tcW w:w="4925" w:type="dxa"/>
            <w:gridSpan w:val="2"/>
            <w:noWrap w:val="0"/>
            <w:tcMar>
              <w:top w:w="15" w:type="dxa"/>
              <w:left w:w="108" w:type="dxa"/>
              <w:bottom w:w="15" w:type="dxa"/>
              <w:right w:w="108" w:type="dxa"/>
            </w:tcMar>
            <w:vAlign w:val="center"/>
          </w:tcPr>
          <w:p w14:paraId="0EA2EEC4">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bl>
    <w:p w14:paraId="32596F02">
      <w:pPr>
        <w:pageBreakBefore w:val="0"/>
        <w:numPr>
          <w:ilvl w:val="0"/>
          <w:numId w:val="9"/>
        </w:numPr>
        <w:shd w:val="clear" w:color="auto" w:fill="auto"/>
        <w:kinsoku/>
        <w:wordWrap/>
        <w:overflowPunct/>
        <w:topLinePunct w:val="0"/>
        <w:autoSpaceDE/>
        <w:autoSpaceDN/>
        <w:bidi w:val="0"/>
        <w:adjustRightInd/>
        <w:snapToGrid/>
        <w:spacing w:line="360" w:lineRule="auto"/>
        <w:ind w:left="210" w:leftChars="0" w:firstLine="420" w:firstLineChars="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其他要求</w:t>
      </w:r>
    </w:p>
    <w:p w14:paraId="6868F3B7">
      <w:pPr>
        <w:pageBreakBefore w:val="0"/>
        <w:numPr>
          <w:ilvl w:val="0"/>
          <w:numId w:val="11"/>
        </w:numPr>
        <w:shd w:val="clear" w:color="auto" w:fill="auto"/>
        <w:kinsoku/>
        <w:wordWrap/>
        <w:overflowPunct/>
        <w:topLinePunct w:val="0"/>
        <w:autoSpaceDE/>
        <w:autoSpaceDN/>
        <w:bidi w:val="0"/>
        <w:adjustRightInd/>
        <w:snapToGrid/>
        <w:spacing w:line="360" w:lineRule="auto"/>
        <w:ind w:left="-60" w:leftChars="0" w:firstLine="480" w:firstLine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投标报价时需考虑我单位为单休，1/2员工平均每月加班4天，十一天法定节假日全部1/2员工加班。</w:t>
      </w:r>
    </w:p>
    <w:p w14:paraId="49439462">
      <w:pPr>
        <w:pageBreakBefore w:val="0"/>
        <w:numPr>
          <w:ilvl w:val="0"/>
          <w:numId w:val="11"/>
        </w:numPr>
        <w:shd w:val="clear" w:color="auto" w:fill="auto"/>
        <w:kinsoku/>
        <w:wordWrap/>
        <w:overflowPunct/>
        <w:topLinePunct w:val="0"/>
        <w:autoSpaceDE/>
        <w:autoSpaceDN/>
        <w:bidi w:val="0"/>
        <w:adjustRightInd/>
        <w:snapToGrid/>
        <w:spacing w:line="360" w:lineRule="auto"/>
        <w:ind w:left="-60" w:leftChars="0" w:firstLine="480" w:firstLine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投标人须提供完善的服务方案；上述服务人员严格按照不低于天津市最低工资标准及社险严格实施；节假日按照国家要求的三倍工资发放。投标人负责保洁小型低值易耗品（垃圾袋、扫帚簸箕等）及药液，不负责清洁设备；如</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工作达不到服务要求，</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有权提前解约。</w:t>
      </w:r>
    </w:p>
    <w:p w14:paraId="07476EA1">
      <w:pPr>
        <w:pageBreakBefore w:val="0"/>
        <w:numPr>
          <w:ilvl w:val="0"/>
          <w:numId w:val="11"/>
        </w:numPr>
        <w:shd w:val="clear" w:color="auto" w:fill="auto"/>
        <w:kinsoku/>
        <w:wordWrap/>
        <w:overflowPunct/>
        <w:topLinePunct w:val="0"/>
        <w:autoSpaceDE/>
        <w:autoSpaceDN/>
        <w:bidi w:val="0"/>
        <w:adjustRightInd/>
        <w:snapToGrid/>
        <w:spacing w:line="360" w:lineRule="auto"/>
        <w:ind w:left="-60" w:leftChars="0" w:firstLine="480" w:firstLine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必须依法与职工签订劳动合同，缴纳社会保险、按时足额支付劳动报酬，用工年龄严格遵守采购人要求，</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进场后需提供劳动局开具的用工人员登记表，原则上西青户籍员工比例不低于50%，上述内容需提供承诺书，未提供视为不能满足招标需求（需提供相应承诺或证明，投标人自行编制并加盖单</w:t>
      </w:r>
      <w:r>
        <w:rPr>
          <w:rFonts w:hint="eastAsia" w:ascii="宋体" w:hAnsi="宋体" w:eastAsia="宋体" w:cs="宋体"/>
          <w:b w:val="0"/>
          <w:bCs/>
          <w:color w:val="000000" w:themeColor="text1"/>
          <w:sz w:val="24"/>
          <w:szCs w:val="24"/>
          <w:highlight w:val="none"/>
          <w14:textFill>
            <w14:solidFill>
              <w14:schemeClr w14:val="tx1"/>
            </w14:solidFill>
          </w14:textFill>
        </w:rPr>
        <w:t>位公章）。</w:t>
      </w:r>
    </w:p>
    <w:p w14:paraId="747F6AA2">
      <w:pPr>
        <w:pageBreakBefore w:val="0"/>
        <w:numPr>
          <w:ilvl w:val="0"/>
          <w:numId w:val="0"/>
        </w:numPr>
        <w:shd w:val="clear" w:color="auto" w:fill="auto"/>
        <w:kinsoku/>
        <w:wordWrap/>
        <w:overflowPunct/>
        <w:topLinePunct w:val="0"/>
        <w:autoSpaceDE/>
        <w:autoSpaceDN/>
        <w:bidi w:val="0"/>
        <w:adjustRightInd/>
        <w:snapToGrid/>
        <w:spacing w:line="360" w:lineRule="auto"/>
        <w:ind w:left="420" w:left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cs="宋体"/>
          <w:b w:val="0"/>
          <w:bCs/>
          <w:color w:val="000000" w:themeColor="text1"/>
          <w:sz w:val="24"/>
          <w:szCs w:val="24"/>
          <w:highlight w:val="none"/>
          <w:lang w:eastAsia="zh-CN"/>
          <w14:textFill>
            <w14:solidFill>
              <w14:schemeClr w14:val="tx1"/>
            </w14:solidFill>
          </w14:textFill>
        </w:rPr>
        <w:t>全权负责</w:t>
      </w:r>
      <w:r>
        <w:rPr>
          <w:rFonts w:hint="eastAsia" w:ascii="宋体" w:hAnsi="宋体" w:eastAsia="宋体" w:cs="宋体"/>
          <w:b w:val="0"/>
          <w:bCs/>
          <w:color w:val="000000" w:themeColor="text1"/>
          <w:sz w:val="24"/>
          <w:szCs w:val="24"/>
          <w:highlight w:val="none"/>
          <w14:textFill>
            <w14:solidFill>
              <w14:schemeClr w14:val="tx1"/>
            </w14:solidFill>
          </w14:textFill>
        </w:rPr>
        <w:t>本项目内垃圾分类工作，服务过程中如出现有关部门检查发现问题，一切处罚结果均</w:t>
      </w:r>
      <w:r>
        <w:rPr>
          <w:rFonts w:hint="eastAsia" w:ascii="宋体" w:hAnsi="宋体" w:cs="宋体"/>
          <w:b w:val="0"/>
          <w:bCs/>
          <w:color w:val="000000" w:themeColor="text1"/>
          <w:sz w:val="24"/>
          <w:szCs w:val="24"/>
          <w:highlight w:val="none"/>
          <w:lang w:eastAsia="zh-CN"/>
          <w14:textFill>
            <w14:solidFill>
              <w14:schemeClr w14:val="tx1"/>
            </w14:solidFill>
          </w14:textFill>
        </w:rPr>
        <w:t>由投标人</w:t>
      </w:r>
      <w:r>
        <w:rPr>
          <w:rFonts w:hint="eastAsia" w:ascii="宋体" w:hAnsi="宋体" w:eastAsia="宋体" w:cs="宋体"/>
          <w:b w:val="0"/>
          <w:bCs/>
          <w:color w:val="000000" w:themeColor="text1"/>
          <w:sz w:val="24"/>
          <w:szCs w:val="24"/>
          <w:highlight w:val="none"/>
          <w14:textFill>
            <w14:solidFill>
              <w14:schemeClr w14:val="tx1"/>
            </w14:solidFill>
          </w14:textFill>
        </w:rPr>
        <w:t>承担。</w:t>
      </w:r>
    </w:p>
    <w:p w14:paraId="09B30808">
      <w:pPr>
        <w:pageBreakBefore w:val="0"/>
        <w:numPr>
          <w:ilvl w:val="0"/>
          <w:numId w:val="0"/>
        </w:numPr>
        <w:shd w:val="clear" w:color="auto" w:fill="auto"/>
        <w:kinsoku/>
        <w:wordWrap/>
        <w:overflowPunct/>
        <w:topLinePunct w:val="0"/>
        <w:autoSpaceDE/>
        <w:autoSpaceDN/>
        <w:bidi w:val="0"/>
        <w:adjustRightInd/>
        <w:snapToGrid/>
        <w:spacing w:line="360" w:lineRule="auto"/>
        <w:ind w:left="420" w:left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在</w:t>
      </w:r>
      <w:r>
        <w:rPr>
          <w:rFonts w:hint="eastAsia" w:ascii="宋体" w:hAnsi="宋体" w:cs="宋体"/>
          <w:b w:val="0"/>
          <w:bCs/>
          <w:color w:val="000000" w:themeColor="text1"/>
          <w:sz w:val="24"/>
          <w:szCs w:val="24"/>
          <w:highlight w:val="none"/>
          <w:lang w:eastAsia="zh-CN"/>
          <w14:textFill>
            <w14:solidFill>
              <w14:schemeClr w14:val="tx1"/>
            </w14:solidFill>
          </w14:textFill>
        </w:rPr>
        <w:t>经营</w:t>
      </w:r>
      <w:r>
        <w:rPr>
          <w:rFonts w:hint="eastAsia" w:ascii="宋体" w:hAnsi="宋体" w:eastAsia="宋体" w:cs="宋体"/>
          <w:b w:val="0"/>
          <w:bCs/>
          <w:color w:val="000000" w:themeColor="text1"/>
          <w:sz w:val="24"/>
          <w:szCs w:val="24"/>
          <w:highlight w:val="none"/>
          <w14:textFill>
            <w14:solidFill>
              <w14:schemeClr w14:val="tx1"/>
            </w14:solidFill>
          </w14:textFill>
        </w:rPr>
        <w:t>本项目的过程中</w:t>
      </w:r>
      <w:r>
        <w:rPr>
          <w:rFonts w:hint="eastAsia" w:ascii="宋体" w:hAnsi="宋体" w:cs="宋体"/>
          <w:b w:val="0"/>
          <w:bCs/>
          <w:color w:val="000000" w:themeColor="text1"/>
          <w:sz w:val="24"/>
          <w:szCs w:val="24"/>
          <w:highlight w:val="none"/>
          <w:lang w:eastAsia="zh-CN"/>
          <w14:textFill>
            <w14:solidFill>
              <w14:schemeClr w14:val="tx1"/>
            </w14:solidFill>
          </w14:textFill>
        </w:rPr>
        <w:t>若</w:t>
      </w:r>
      <w:r>
        <w:rPr>
          <w:rFonts w:hint="eastAsia" w:ascii="宋体" w:hAnsi="宋体" w:eastAsia="宋体" w:cs="宋体"/>
          <w:b w:val="0"/>
          <w:bCs/>
          <w:color w:val="000000" w:themeColor="text1"/>
          <w:sz w:val="24"/>
          <w:szCs w:val="24"/>
          <w:highlight w:val="none"/>
          <w14:textFill>
            <w14:solidFill>
              <w14:schemeClr w14:val="tx1"/>
            </w14:solidFill>
          </w14:textFill>
        </w:rPr>
        <w:t>出现问题</w:t>
      </w:r>
      <w:r>
        <w:rPr>
          <w:rFonts w:hint="eastAsia" w:ascii="宋体" w:hAnsi="宋体" w:cs="宋体"/>
          <w:b w:val="0"/>
          <w:bCs/>
          <w:color w:val="000000" w:themeColor="text1"/>
          <w:sz w:val="24"/>
          <w:szCs w:val="24"/>
          <w:highlight w:val="none"/>
          <w:lang w:eastAsia="zh-CN"/>
          <w14:textFill>
            <w14:solidFill>
              <w14:schemeClr w14:val="tx1"/>
            </w14:solidFill>
          </w14:textFill>
        </w:rPr>
        <w:t>，采购人有权</w:t>
      </w:r>
      <w:r>
        <w:rPr>
          <w:rFonts w:hint="eastAsia" w:ascii="宋体" w:hAnsi="宋体" w:eastAsia="宋体" w:cs="宋体"/>
          <w:b w:val="0"/>
          <w:bCs/>
          <w:color w:val="000000" w:themeColor="text1"/>
          <w:sz w:val="24"/>
          <w:szCs w:val="24"/>
          <w:highlight w:val="none"/>
          <w14:textFill>
            <w14:solidFill>
              <w14:schemeClr w14:val="tx1"/>
            </w14:solidFill>
          </w14:textFill>
        </w:rPr>
        <w:t>责令其整改，直至解除合同。</w:t>
      </w:r>
    </w:p>
    <w:p w14:paraId="3972DAAC">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在</w:t>
      </w:r>
      <w:r>
        <w:rPr>
          <w:rFonts w:hint="eastAsia" w:ascii="宋体" w:hAnsi="宋体" w:cs="宋体"/>
          <w:b w:val="0"/>
          <w:bCs/>
          <w:color w:val="000000" w:themeColor="text1"/>
          <w:sz w:val="24"/>
          <w:szCs w:val="24"/>
          <w:highlight w:val="none"/>
          <w:lang w:eastAsia="zh-CN"/>
          <w14:textFill>
            <w14:solidFill>
              <w14:schemeClr w14:val="tx1"/>
            </w14:solidFill>
          </w14:textFill>
        </w:rPr>
        <w:t>经营</w:t>
      </w:r>
      <w:r>
        <w:rPr>
          <w:rFonts w:hint="eastAsia" w:ascii="宋体" w:hAnsi="宋体" w:eastAsia="宋体" w:cs="宋体"/>
          <w:b w:val="0"/>
          <w:bCs/>
          <w:color w:val="000000" w:themeColor="text1"/>
          <w:sz w:val="24"/>
          <w:szCs w:val="24"/>
          <w:highlight w:val="none"/>
          <w14:textFill>
            <w14:solidFill>
              <w14:schemeClr w14:val="tx1"/>
            </w14:solidFill>
          </w14:textFill>
        </w:rPr>
        <w:t>本项目的过程中</w:t>
      </w:r>
      <w:r>
        <w:rPr>
          <w:rFonts w:hint="eastAsia" w:ascii="宋体" w:hAnsi="宋体" w:cs="宋体"/>
          <w:b w:val="0"/>
          <w:bCs/>
          <w:color w:val="000000" w:themeColor="text1"/>
          <w:sz w:val="24"/>
          <w:szCs w:val="24"/>
          <w:highlight w:val="none"/>
          <w:lang w:eastAsia="zh-CN"/>
          <w14:textFill>
            <w14:solidFill>
              <w14:schemeClr w14:val="tx1"/>
            </w14:solidFill>
          </w14:textFill>
        </w:rPr>
        <w:t>若</w:t>
      </w:r>
      <w:r>
        <w:rPr>
          <w:rFonts w:hint="eastAsia" w:ascii="宋体" w:hAnsi="宋体" w:eastAsia="宋体" w:cs="宋体"/>
          <w:b w:val="0"/>
          <w:bCs/>
          <w:color w:val="000000" w:themeColor="text1"/>
          <w:sz w:val="24"/>
          <w:szCs w:val="24"/>
          <w:highlight w:val="none"/>
          <w14:textFill>
            <w14:solidFill>
              <w14:schemeClr w14:val="tx1"/>
            </w14:solidFill>
          </w14:textFill>
        </w:rPr>
        <w:t>出现重大安全事故，</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w:t>
      </w:r>
      <w:r>
        <w:rPr>
          <w:rFonts w:hint="eastAsia" w:ascii="宋体" w:hAnsi="宋体" w:cs="宋体"/>
          <w:b w:val="0"/>
          <w:bCs/>
          <w:color w:val="000000" w:themeColor="text1"/>
          <w:sz w:val="24"/>
          <w:szCs w:val="24"/>
          <w:highlight w:val="none"/>
          <w:lang w:eastAsia="zh-CN"/>
          <w14:textFill>
            <w14:solidFill>
              <w14:schemeClr w14:val="tx1"/>
            </w14:solidFill>
          </w14:textFill>
        </w:rPr>
        <w:t>中止</w:t>
      </w:r>
      <w:r>
        <w:rPr>
          <w:rFonts w:hint="eastAsia" w:ascii="宋体" w:hAnsi="宋体" w:eastAsia="宋体" w:cs="宋体"/>
          <w:b w:val="0"/>
          <w:bCs/>
          <w:color w:val="000000" w:themeColor="text1"/>
          <w:sz w:val="24"/>
          <w:szCs w:val="24"/>
          <w:highlight w:val="none"/>
          <w14:textFill>
            <w14:solidFill>
              <w14:schemeClr w14:val="tx1"/>
            </w14:solidFill>
          </w14:textFill>
        </w:rPr>
        <w:t>合同</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629442CA">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7.投标人应保证</w:t>
      </w:r>
      <w:r>
        <w:rPr>
          <w:rFonts w:hint="eastAsia" w:ascii="宋体" w:hAnsi="宋体" w:eastAsia="宋体" w:cs="宋体"/>
          <w:b w:val="0"/>
          <w:bCs/>
          <w:color w:val="000000" w:themeColor="text1"/>
          <w:sz w:val="24"/>
          <w:szCs w:val="24"/>
          <w:highlight w:val="none"/>
          <w14:textFill>
            <w14:solidFill>
              <w14:schemeClr w14:val="tx1"/>
            </w14:solidFill>
          </w14:textFill>
        </w:rPr>
        <w:t>原材料来源可追溯，并提供供应商资质证明</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3BF7FF2E">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应对所有在岗人员进行政审，并提供政审合格证明材料，经</w:t>
      </w:r>
      <w:r>
        <w:rPr>
          <w:rFonts w:hint="eastAsia" w:ascii="宋体" w:hAnsi="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审核后方可上岗</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30B8B957">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9.</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lang w:eastAsia="zh-CN"/>
          <w14:textFill>
            <w14:solidFill>
              <w14:schemeClr w14:val="tx1"/>
            </w14:solidFill>
          </w14:textFill>
        </w:rPr>
        <w:t>根据投标人所派出服务人员的</w:t>
      </w:r>
      <w:r>
        <w:rPr>
          <w:rFonts w:hint="eastAsia" w:ascii="宋体" w:hAnsi="宋体" w:eastAsia="宋体" w:cs="宋体"/>
          <w:b w:val="0"/>
          <w:bCs/>
          <w:color w:val="000000" w:themeColor="text1"/>
          <w:sz w:val="24"/>
          <w:szCs w:val="24"/>
          <w:highlight w:val="none"/>
          <w14:textFill>
            <w14:solidFill>
              <w14:schemeClr w14:val="tx1"/>
            </w14:solidFill>
          </w14:textFill>
        </w:rPr>
        <w:t>考勤结算人工费</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3B3996E2">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lang w:eastAsia="zh-CN"/>
          <w14:textFill>
            <w14:solidFill>
              <w14:schemeClr w14:val="tx1"/>
            </w14:solidFill>
          </w14:textFill>
        </w:rPr>
        <w:t>根据自身需要</w:t>
      </w:r>
      <w:r>
        <w:rPr>
          <w:rFonts w:hint="eastAsia" w:ascii="宋体" w:hAnsi="宋体" w:eastAsia="宋体" w:cs="宋体"/>
          <w:b w:val="0"/>
          <w:bCs/>
          <w:color w:val="000000" w:themeColor="text1"/>
          <w:sz w:val="24"/>
          <w:szCs w:val="24"/>
          <w:highlight w:val="none"/>
          <w14:textFill>
            <w14:solidFill>
              <w14:schemeClr w14:val="tx1"/>
            </w14:solidFill>
          </w14:textFill>
        </w:rPr>
        <w:t>有权对服务方案进行调整</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3CDED83A">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有权对</w:t>
      </w:r>
      <w:r>
        <w:rPr>
          <w:rFonts w:hint="eastAsia" w:ascii="宋体" w:hAnsi="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的管理提出质疑，并责令其限期整改，每年</w:t>
      </w:r>
      <w:r>
        <w:rPr>
          <w:rFonts w:hint="eastAsia" w:ascii="宋体" w:hAnsi="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因同一问题</w:t>
      </w:r>
      <w:r>
        <w:rPr>
          <w:rFonts w:hint="eastAsia" w:ascii="宋体" w:hAnsi="宋体" w:cs="宋体"/>
          <w:b w:val="0"/>
          <w:bCs/>
          <w:color w:val="000000" w:themeColor="text1"/>
          <w:sz w:val="24"/>
          <w:szCs w:val="24"/>
          <w:highlight w:val="none"/>
          <w:lang w:eastAsia="zh-CN"/>
          <w14:textFill>
            <w14:solidFill>
              <w14:schemeClr w14:val="tx1"/>
            </w14:solidFill>
          </w14:textFill>
        </w:rPr>
        <w:t>被</w:t>
      </w:r>
      <w:r>
        <w:rPr>
          <w:rFonts w:hint="eastAsia" w:ascii="宋体" w:hAnsi="宋体" w:eastAsia="宋体" w:cs="宋体"/>
          <w:b w:val="0"/>
          <w:bCs/>
          <w:color w:val="000000" w:themeColor="text1"/>
          <w:sz w:val="24"/>
          <w:szCs w:val="24"/>
          <w:highlight w:val="none"/>
          <w14:textFill>
            <w14:solidFill>
              <w14:schemeClr w14:val="tx1"/>
            </w14:solidFill>
          </w14:textFill>
        </w:rPr>
        <w:t>下达2次整改通知书的，</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有权单方</w:t>
      </w:r>
      <w:r>
        <w:rPr>
          <w:rFonts w:hint="eastAsia" w:ascii="宋体" w:hAnsi="宋体" w:cs="宋体"/>
          <w:b w:val="0"/>
          <w:bCs/>
          <w:color w:val="000000" w:themeColor="text1"/>
          <w:sz w:val="24"/>
          <w:szCs w:val="24"/>
          <w:highlight w:val="none"/>
          <w:lang w:eastAsia="zh-CN"/>
          <w14:textFill>
            <w14:solidFill>
              <w14:schemeClr w14:val="tx1"/>
            </w14:solidFill>
          </w14:textFill>
        </w:rPr>
        <w:t>中止</w:t>
      </w:r>
      <w:r>
        <w:rPr>
          <w:rFonts w:hint="eastAsia" w:ascii="宋体" w:hAnsi="宋体" w:eastAsia="宋体" w:cs="宋体"/>
          <w:b w:val="0"/>
          <w:bCs/>
          <w:color w:val="000000" w:themeColor="text1"/>
          <w:sz w:val="24"/>
          <w:szCs w:val="24"/>
          <w:highlight w:val="none"/>
          <w14:textFill>
            <w14:solidFill>
              <w14:schemeClr w14:val="tx1"/>
            </w14:solidFill>
          </w14:textFill>
        </w:rPr>
        <w:t>合同</w:t>
      </w:r>
      <w:r>
        <w:rPr>
          <w:rFonts w:hint="eastAsia" w:ascii="宋体" w:hAnsi="宋体" w:cs="宋体"/>
          <w:b w:val="0"/>
          <w:bCs/>
          <w:color w:val="000000" w:themeColor="text1"/>
          <w:sz w:val="24"/>
          <w:szCs w:val="24"/>
          <w:highlight w:val="none"/>
          <w:lang w:eastAsia="zh-CN"/>
          <w14:textFill>
            <w14:solidFill>
              <w14:schemeClr w14:val="tx1"/>
            </w14:solidFill>
          </w14:textFill>
        </w:rPr>
        <w:t>，由此</w:t>
      </w:r>
      <w:r>
        <w:rPr>
          <w:rFonts w:hint="eastAsia" w:ascii="宋体" w:hAnsi="宋体" w:eastAsia="宋体" w:cs="宋体"/>
          <w:b w:val="0"/>
          <w:bCs/>
          <w:color w:val="000000" w:themeColor="text1"/>
          <w:sz w:val="24"/>
          <w:szCs w:val="24"/>
          <w:highlight w:val="none"/>
          <w14:textFill>
            <w14:solidFill>
              <w14:schemeClr w14:val="tx1"/>
            </w14:solidFill>
          </w14:textFill>
        </w:rPr>
        <w:t>产生</w:t>
      </w:r>
      <w:r>
        <w:rPr>
          <w:rFonts w:hint="eastAsia" w:ascii="宋体" w:hAnsi="宋体" w:cs="宋体"/>
          <w:b w:val="0"/>
          <w:bCs/>
          <w:color w:val="000000" w:themeColor="text1"/>
          <w:sz w:val="24"/>
          <w:szCs w:val="24"/>
          <w:highlight w:val="none"/>
          <w:lang w:eastAsia="zh-CN"/>
          <w14:textFill>
            <w14:solidFill>
              <w14:schemeClr w14:val="tx1"/>
            </w14:solidFill>
          </w14:textFill>
        </w:rPr>
        <w:t>的</w:t>
      </w:r>
      <w:r>
        <w:rPr>
          <w:rFonts w:hint="eastAsia" w:ascii="宋体" w:hAnsi="宋体" w:eastAsia="宋体" w:cs="宋体"/>
          <w:b w:val="0"/>
          <w:bCs/>
          <w:color w:val="000000" w:themeColor="text1"/>
          <w:sz w:val="24"/>
          <w:szCs w:val="24"/>
          <w:highlight w:val="none"/>
          <w14:textFill>
            <w14:solidFill>
              <w14:schemeClr w14:val="tx1"/>
            </w14:solidFill>
          </w14:textFill>
        </w:rPr>
        <w:t>经济责任由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承担</w:t>
      </w:r>
      <w:r>
        <w:rPr>
          <w:rFonts w:hint="eastAsia" w:ascii="宋体" w:hAnsi="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投标</w:t>
      </w:r>
      <w:r>
        <w:rPr>
          <w:rFonts w:hint="eastAsia" w:ascii="宋体" w:hAnsi="宋体" w:cs="宋体"/>
          <w:b w:val="0"/>
          <w:bCs/>
          <w:color w:val="000000" w:themeColor="text1"/>
          <w:sz w:val="24"/>
          <w:szCs w:val="24"/>
          <w:highlight w:val="none"/>
          <w:lang w:eastAsia="zh-CN"/>
          <w14:textFill>
            <w14:solidFill>
              <w14:schemeClr w14:val="tx1"/>
            </w14:solidFill>
          </w14:textFill>
        </w:rPr>
        <w:t>人</w:t>
      </w:r>
      <w:r>
        <w:rPr>
          <w:rFonts w:hint="eastAsia" w:ascii="宋体" w:hAnsi="宋体" w:eastAsia="宋体" w:cs="宋体"/>
          <w:b w:val="0"/>
          <w:bCs/>
          <w:color w:val="000000" w:themeColor="text1"/>
          <w:sz w:val="24"/>
          <w:szCs w:val="24"/>
          <w:highlight w:val="none"/>
          <w14:textFill>
            <w14:solidFill>
              <w14:schemeClr w14:val="tx1"/>
            </w14:solidFill>
          </w14:textFill>
        </w:rPr>
        <w:t>需提供承诺书（投标人自行编制并加盖单位公章）</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78294682">
      <w:pPr>
        <w:pageBreakBefore w:val="0"/>
        <w:widowControl w:val="0"/>
        <w:shd w:val="clear" w:color="auto" w:fill="auto"/>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cs="宋体"/>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宋体"/>
          <w:b w:val="0"/>
          <w:bCs/>
          <w:color w:val="000000" w:themeColor="text1"/>
          <w:sz w:val="24"/>
          <w:szCs w:val="24"/>
          <w:highlight w:val="none"/>
          <w14:textFill>
            <w14:solidFill>
              <w14:schemeClr w14:val="tx1"/>
            </w14:solidFill>
          </w14:textFill>
        </w:rPr>
        <w:t>服务人员的住宿、就餐、医疗、工伤、意外保险、治安等问题由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自行承担解决，与</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无任何关系。投标</w:t>
      </w:r>
      <w:r>
        <w:rPr>
          <w:rFonts w:hint="eastAsia" w:ascii="宋体" w:hAnsi="宋体" w:cs="宋体"/>
          <w:b w:val="0"/>
          <w:bCs/>
          <w:color w:val="000000" w:themeColor="text1"/>
          <w:sz w:val="24"/>
          <w:szCs w:val="24"/>
          <w:highlight w:val="none"/>
          <w:lang w:eastAsia="zh-CN"/>
          <w14:textFill>
            <w14:solidFill>
              <w14:schemeClr w14:val="tx1"/>
            </w14:solidFill>
          </w14:textFill>
        </w:rPr>
        <w:t>人</w:t>
      </w:r>
      <w:r>
        <w:rPr>
          <w:rFonts w:hint="eastAsia" w:ascii="宋体" w:hAnsi="宋体" w:eastAsia="宋体" w:cs="宋体"/>
          <w:b w:val="0"/>
          <w:bCs/>
          <w:color w:val="000000" w:themeColor="text1"/>
          <w:sz w:val="24"/>
          <w:szCs w:val="24"/>
          <w:highlight w:val="none"/>
          <w14:textFill>
            <w14:solidFill>
              <w14:schemeClr w14:val="tx1"/>
            </w14:solidFill>
          </w14:textFill>
        </w:rPr>
        <w:t>需提供承诺书（投标人自行编制并加盖单位公章）</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p>
    <w:p w14:paraId="16BF7C19">
      <w:pPr>
        <w:keepNext/>
        <w:keepLines/>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jc w:val="left"/>
        <w:textAlignment w:val="auto"/>
        <w:outlineLvl w:val="1"/>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四、费用分割</w:t>
      </w:r>
    </w:p>
    <w:p w14:paraId="4A5EC27D">
      <w:pPr>
        <w:pageBreakBefore w:val="0"/>
        <w:widowControl w:val="0"/>
        <w:numPr>
          <w:ilvl w:val="0"/>
          <w:numId w:val="12"/>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物业服务中涉及的人员服装由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提供。</w:t>
      </w:r>
    </w:p>
    <w:p w14:paraId="463768C5">
      <w:pPr>
        <w:pageBreakBefore w:val="0"/>
        <w:widowControl w:val="0"/>
        <w:numPr>
          <w:ilvl w:val="0"/>
          <w:numId w:val="12"/>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保洁涉及的清洁设备由采购人提供，保洁、绿化涉及的随手工具、耗材均</w:t>
      </w:r>
      <w:r>
        <w:rPr>
          <w:rFonts w:hint="eastAsia" w:ascii="宋体" w:hAnsi="宋体" w:cs="宋体"/>
          <w:b w:val="0"/>
          <w:bCs/>
          <w:color w:val="000000" w:themeColor="text1"/>
          <w:sz w:val="24"/>
          <w:szCs w:val="24"/>
          <w:highlight w:val="none"/>
          <w:lang w:eastAsia="zh-CN"/>
          <w14:textFill>
            <w14:solidFill>
              <w14:schemeClr w14:val="tx1"/>
            </w14:solidFill>
          </w14:textFill>
        </w:rPr>
        <w:t>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提供。</w:t>
      </w:r>
    </w:p>
    <w:p w14:paraId="46789110">
      <w:pPr>
        <w:pageBreakBefore w:val="0"/>
        <w:numPr>
          <w:ilvl w:val="0"/>
          <w:numId w:val="12"/>
        </w:numPr>
        <w:shd w:val="clear" w:color="auto" w:fill="auto"/>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val="0"/>
          <w:bCs/>
          <w:color w:val="000000" w:themeColor="text1"/>
          <w:sz w:val="24"/>
          <w:szCs w:val="24"/>
          <w:highlight w:val="none"/>
          <w14:textFill>
            <w14:solidFill>
              <w14:schemeClr w14:val="tx1"/>
            </w14:solidFill>
          </w14:textFill>
        </w:rPr>
        <w:sectPr>
          <w:headerReference r:id="rId6" w:type="default"/>
          <w:footerReference r:id="rId7" w:type="default"/>
          <w:pgSz w:w="11906" w:h="16838"/>
          <w:pgMar w:top="1440" w:right="1800" w:bottom="1440" w:left="1800" w:header="851" w:footer="992" w:gutter="0"/>
          <w:pgNumType w:fmt="decimal" w:start="1"/>
          <w:cols w:space="720" w:num="1"/>
          <w:docGrid w:type="lines" w:linePitch="312" w:charSpace="0"/>
        </w:sectPr>
      </w:pPr>
      <w:r>
        <w:rPr>
          <w:rFonts w:hint="eastAsia" w:ascii="宋体" w:hAnsi="宋体" w:eastAsia="宋体" w:cs="宋体"/>
          <w:b w:val="0"/>
          <w:bCs/>
          <w:color w:val="000000" w:themeColor="text1"/>
          <w:sz w:val="24"/>
          <w:szCs w:val="24"/>
          <w:highlight w:val="none"/>
          <w14:textFill>
            <w14:solidFill>
              <w14:schemeClr w14:val="tx1"/>
            </w14:solidFill>
          </w14:textFill>
        </w:rPr>
        <w:t>高压运行所需的工具、消耗品、零配</w:t>
      </w:r>
      <w:r>
        <w:rPr>
          <w:rFonts w:hint="eastAsia" w:ascii="宋体" w:hAnsi="宋体" w:eastAsia="宋体" w:cs="宋体"/>
          <w:b w:val="0"/>
          <w:bCs/>
          <w:color w:val="000000" w:themeColor="text1"/>
          <w:sz w:val="24"/>
          <w:szCs w:val="24"/>
          <w:highlight w:val="none"/>
          <w14:textFill>
            <w14:solidFill>
              <w14:schemeClr w14:val="tx1"/>
            </w14:solidFill>
          </w14:textFill>
        </w:rPr>
        <w:t>件均由采购人提供。</w:t>
      </w:r>
    </w:p>
    <w:p w14:paraId="55FEA275">
      <w:pPr>
        <w:pageBreakBefore w:val="0"/>
        <w:numPr>
          <w:ilvl w:val="0"/>
          <w:numId w:val="0"/>
        </w:numPr>
        <w:shd w:val="clear" w:color="auto" w:fill="auto"/>
        <w:kinsoku/>
        <w:wordWrap/>
        <w:overflowPunct/>
        <w:topLinePunct w:val="0"/>
        <w:autoSpaceDE/>
        <w:autoSpaceDN/>
        <w:bidi w:val="0"/>
        <w:adjustRightInd/>
        <w:snapToGrid/>
        <w:spacing w:line="360" w:lineRule="auto"/>
        <w:ind w:leftChars="200"/>
        <w:jc w:val="center"/>
        <w:textAlignment w:val="auto"/>
        <w:rPr>
          <w:rFonts w:hint="eastAsia" w:ascii="宋体" w:hAnsi="宋体" w:eastAsia="宋体" w:cs="宋体"/>
          <w:b w:val="0"/>
          <w:bCs/>
          <w:color w:val="000000" w:themeColor="text1"/>
          <w:sz w:val="24"/>
          <w:szCs w:val="16"/>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16"/>
          <w:highlight w:val="none"/>
          <w:lang w:val="en-US" w:eastAsia="zh-CN"/>
          <w14:textFill>
            <w14:solidFill>
              <w14:schemeClr w14:val="tx1"/>
            </w14:solidFill>
          </w14:textFill>
        </w:rPr>
        <w:t>第二包：南区</w:t>
      </w:r>
    </w:p>
    <w:p w14:paraId="1FD6D615">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r>
        <w:rPr>
          <w:rFonts w:ascii="宋体" w:hAnsi="宋体" w:eastAsia="宋体" w:cs="Times New Roman"/>
          <w:b w:val="0"/>
          <w:bCs/>
          <w:color w:val="000000" w:themeColor="text1"/>
          <w:sz w:val="24"/>
          <w:szCs w:val="24"/>
          <w:highlight w:val="none"/>
          <w14:textFill>
            <w14:solidFill>
              <w14:schemeClr w14:val="tx1"/>
            </w14:solidFill>
          </w14:textFill>
        </w:rPr>
        <w:t>一、项目背景</w:t>
      </w:r>
    </w:p>
    <w:p w14:paraId="7F1C7A74">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天津市公安局西青分局位于天津市西青区柳口路115号和119号，本包采购</w:t>
      </w:r>
      <w:r>
        <w:rPr>
          <w:rFonts w:hint="eastAsia" w:ascii="宋体" w:hAnsi="宋体" w:eastAsia="宋体" w:cs="宋体"/>
          <w:b w:val="0"/>
          <w:bCs/>
          <w:color w:val="000000" w:themeColor="text1"/>
          <w:sz w:val="24"/>
          <w:szCs w:val="24"/>
          <w:highlight w:val="none"/>
          <w14:textFill>
            <w14:solidFill>
              <w14:schemeClr w14:val="tx1"/>
            </w14:solidFill>
          </w14:textFill>
        </w:rPr>
        <w:t>内容</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为</w:t>
      </w:r>
      <w:r>
        <w:rPr>
          <w:rFonts w:hint="eastAsia" w:ascii="宋体" w:hAnsi="宋体" w:eastAsia="宋体" w:cs="宋体"/>
          <w:b w:val="0"/>
          <w:bCs/>
          <w:color w:val="000000" w:themeColor="text1"/>
          <w:sz w:val="24"/>
          <w:szCs w:val="24"/>
          <w:highlight w:val="none"/>
          <w14:textFill>
            <w14:solidFill>
              <w14:schemeClr w14:val="tx1"/>
            </w14:solidFill>
          </w14:textFill>
        </w:rPr>
        <w:t>天津市公安局西青分局下属基层单位的物业服务</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。具体</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包括：</w:t>
      </w:r>
      <w:r>
        <w:rPr>
          <w:rFonts w:hint="eastAsia" w:ascii="宋体" w:hAnsi="宋体" w:eastAsia="宋体" w:cs="Times New Roman"/>
          <w:b w:val="0"/>
          <w:bCs/>
          <w:color w:val="000000" w:themeColor="text1"/>
          <w:sz w:val="24"/>
          <w:szCs w:val="24"/>
          <w:highlight w:val="none"/>
          <w14:textFill>
            <w14:solidFill>
              <w14:schemeClr w14:val="tx1"/>
            </w14:solidFill>
          </w14:textFill>
        </w:rPr>
        <w:t>张家窝</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4"/>
          <w:szCs w:val="24"/>
          <w:highlight w:val="none"/>
          <w14:textFill>
            <w14:solidFill>
              <w14:schemeClr w14:val="tx1"/>
            </w14:solidFill>
          </w14:textFill>
        </w:rPr>
        <w:t>所、</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精武派出所、李七庄派出所、津门湖派出所、大寺派出所、开发区派出所、微电子派出所、学苑派出所、王稳庄派出所、赤龙南派出所、</w:t>
      </w:r>
      <w:r>
        <w:rPr>
          <w:rFonts w:hint="eastAsia" w:ascii="宋体" w:hAnsi="宋体" w:eastAsia="宋体" w:cs="Times New Roman"/>
          <w:b w:val="0"/>
          <w:bCs/>
          <w:color w:val="000000" w:themeColor="text1"/>
          <w:sz w:val="24"/>
          <w:szCs w:val="24"/>
          <w:highlight w:val="none"/>
          <w14:textFill>
            <w14:solidFill>
              <w14:schemeClr w14:val="tx1"/>
            </w14:solidFill>
          </w14:textFill>
        </w:rPr>
        <w:t>交警张家窝大队</w:t>
      </w: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、交警开发区大队、特警支队三大队。</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服务地址如下：</w:t>
      </w:r>
    </w:p>
    <w:tbl>
      <w:tblPr>
        <w:tblStyle w:val="49"/>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2340"/>
        <w:gridCol w:w="5963"/>
      </w:tblGrid>
      <w:tr w14:paraId="3620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center"/>
          </w:tcPr>
          <w:p w14:paraId="504B7983">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t>序号</w:t>
            </w:r>
          </w:p>
        </w:tc>
        <w:tc>
          <w:tcPr>
            <w:tcW w:w="2340" w:type="dxa"/>
            <w:noWrap w:val="0"/>
            <w:vAlign w:val="center"/>
          </w:tcPr>
          <w:p w14:paraId="59621B88">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t>基层单位</w:t>
            </w:r>
          </w:p>
        </w:tc>
        <w:tc>
          <w:tcPr>
            <w:tcW w:w="5963" w:type="dxa"/>
            <w:noWrap w:val="0"/>
            <w:vAlign w:val="center"/>
          </w:tcPr>
          <w:p w14:paraId="01418C60">
            <w:pPr>
              <w:pageBreakBefore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vertAlign w:val="baseline"/>
                <w:lang w:val="en-US" w:eastAsia="zh-CN"/>
                <w14:textFill>
                  <w14:solidFill>
                    <w14:schemeClr w14:val="tx1"/>
                  </w14:solidFill>
                </w14:textFill>
              </w:rPr>
              <w:t>地址</w:t>
            </w:r>
          </w:p>
        </w:tc>
      </w:tr>
      <w:tr w14:paraId="2D18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center"/>
          </w:tcPr>
          <w:p w14:paraId="07C34CBF">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5E7BED2B">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张家窝派出所</w:t>
            </w:r>
          </w:p>
        </w:tc>
        <w:tc>
          <w:tcPr>
            <w:tcW w:w="5963" w:type="dxa"/>
            <w:noWrap w:val="0"/>
            <w:vAlign w:val="center"/>
          </w:tcPr>
          <w:p w14:paraId="0CFB2920">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西青区张家窝镇辛老路镇政府对过</w:t>
            </w:r>
          </w:p>
        </w:tc>
      </w:tr>
      <w:tr w14:paraId="0DAC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center"/>
          </w:tcPr>
          <w:p w14:paraId="17BBB023">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36C8E980">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精武派出所</w:t>
            </w:r>
          </w:p>
        </w:tc>
        <w:tc>
          <w:tcPr>
            <w:tcW w:w="5963" w:type="dxa"/>
            <w:noWrap w:val="0"/>
            <w:vAlign w:val="center"/>
          </w:tcPr>
          <w:p w14:paraId="3F9688E0">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西青区精武镇荣华道1号</w:t>
            </w:r>
          </w:p>
        </w:tc>
      </w:tr>
      <w:tr w14:paraId="0ED5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center"/>
          </w:tcPr>
          <w:p w14:paraId="5B8008D7">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01BCC31D">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李七庄派出所</w:t>
            </w:r>
          </w:p>
        </w:tc>
        <w:tc>
          <w:tcPr>
            <w:tcW w:w="5963" w:type="dxa"/>
            <w:noWrap w:val="0"/>
            <w:vAlign w:val="center"/>
          </w:tcPr>
          <w:p w14:paraId="25DDD55B">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西青区秀川路秀川国际内</w:t>
            </w:r>
          </w:p>
        </w:tc>
      </w:tr>
      <w:tr w14:paraId="1D5E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center"/>
          </w:tcPr>
          <w:p w14:paraId="1F604CF7">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7CB44DD1">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Times New Roman"/>
                <w:b w:val="0"/>
                <w:bCs/>
                <w:color w:val="000000" w:themeColor="text1"/>
                <w:sz w:val="24"/>
                <w:szCs w:val="24"/>
                <w:highlight w:val="none"/>
                <w:lang w:eastAsia="zh-CN"/>
                <w14:textFill>
                  <w14:solidFill>
                    <w14:schemeClr w14:val="tx1"/>
                  </w14:solidFill>
                </w14:textFill>
              </w:rPr>
              <w:t>津门湖派出所</w:t>
            </w:r>
          </w:p>
        </w:tc>
        <w:tc>
          <w:tcPr>
            <w:tcW w:w="5963" w:type="dxa"/>
            <w:noWrap w:val="0"/>
            <w:vAlign w:val="center"/>
          </w:tcPr>
          <w:p w14:paraId="06E35AA1">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西青区津门湖街嘉郡花园底商老百姓大药房旁</w:t>
            </w:r>
          </w:p>
        </w:tc>
      </w:tr>
      <w:tr w14:paraId="0CAD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13FC6F98">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2E7BBDE7">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大寺派出所</w:t>
            </w:r>
          </w:p>
        </w:tc>
        <w:tc>
          <w:tcPr>
            <w:tcW w:w="5963" w:type="dxa"/>
            <w:noWrap w:val="0"/>
            <w:vAlign w:val="center"/>
          </w:tcPr>
          <w:p w14:paraId="40F85FF8">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西青区大寺镇静水道8号</w:t>
            </w:r>
          </w:p>
        </w:tc>
      </w:tr>
      <w:tr w14:paraId="21A9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2FC2A792">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5B96B197">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开发区派出所</w:t>
            </w:r>
          </w:p>
        </w:tc>
        <w:tc>
          <w:tcPr>
            <w:tcW w:w="5963" w:type="dxa"/>
            <w:noWrap w:val="0"/>
            <w:vAlign w:val="center"/>
          </w:tcPr>
          <w:p w14:paraId="7AE4F167">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西青区兴华三支路于兴华道交叉口</w:t>
            </w:r>
          </w:p>
        </w:tc>
      </w:tr>
      <w:tr w14:paraId="55939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16C02517">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5D808CC2">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微电子派出所</w:t>
            </w:r>
          </w:p>
        </w:tc>
        <w:tc>
          <w:tcPr>
            <w:tcW w:w="5963" w:type="dxa"/>
            <w:noWrap w:val="0"/>
            <w:vAlign w:val="center"/>
          </w:tcPr>
          <w:p w14:paraId="4A78FB41">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西青区微二路与爱迪生道交叉口西北150米</w:t>
            </w:r>
          </w:p>
        </w:tc>
      </w:tr>
      <w:tr w14:paraId="052A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733DA214">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29990687">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学苑派出所</w:t>
            </w:r>
          </w:p>
        </w:tc>
        <w:tc>
          <w:tcPr>
            <w:tcW w:w="5963" w:type="dxa"/>
            <w:noWrap w:val="0"/>
            <w:vAlign w:val="center"/>
          </w:tcPr>
          <w:p w14:paraId="4AD6894C">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西青区工一号路</w:t>
            </w:r>
          </w:p>
        </w:tc>
      </w:tr>
      <w:tr w14:paraId="7AC35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7ADD7097">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236F4758">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王稳庄派出所</w:t>
            </w:r>
          </w:p>
        </w:tc>
        <w:tc>
          <w:tcPr>
            <w:tcW w:w="5963" w:type="dxa"/>
            <w:noWrap w:val="0"/>
            <w:vAlign w:val="center"/>
          </w:tcPr>
          <w:p w14:paraId="1958CFBE">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西青区王稳庄镇津淄公路1540号</w:t>
            </w:r>
          </w:p>
        </w:tc>
      </w:tr>
      <w:tr w14:paraId="47C3F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0E67BE79">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48518D51">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赤龙南派出所</w:t>
            </w:r>
          </w:p>
        </w:tc>
        <w:tc>
          <w:tcPr>
            <w:tcW w:w="5963" w:type="dxa"/>
            <w:noWrap w:val="0"/>
            <w:vAlign w:val="center"/>
          </w:tcPr>
          <w:p w14:paraId="722ED122">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西青区赤龙南街道泽安路</w:t>
            </w:r>
          </w:p>
        </w:tc>
      </w:tr>
      <w:tr w14:paraId="729F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0C53FD68">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2E0E3CD3">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交警张家窝大队</w:t>
            </w:r>
          </w:p>
        </w:tc>
        <w:tc>
          <w:tcPr>
            <w:tcW w:w="5963" w:type="dxa"/>
            <w:noWrap w:val="0"/>
            <w:vAlign w:val="center"/>
          </w:tcPr>
          <w:p w14:paraId="5CA71822">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西青区张家窝镇京福路与辛老路交叉口处南200米</w:t>
            </w:r>
          </w:p>
        </w:tc>
      </w:tr>
      <w:tr w14:paraId="64C3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31B7D884">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52D337DD">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5963" w:type="dxa"/>
            <w:noWrap w:val="0"/>
            <w:vAlign w:val="center"/>
          </w:tcPr>
          <w:p w14:paraId="6566C257">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西青区鑫源道12号</w:t>
            </w:r>
          </w:p>
        </w:tc>
      </w:tr>
      <w:tr w14:paraId="74A6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3" w:type="dxa"/>
            <w:noWrap w:val="0"/>
            <w:vAlign w:val="top"/>
          </w:tcPr>
          <w:p w14:paraId="71860F7A">
            <w:pPr>
              <w:pageBreakBefore w:val="0"/>
              <w:numPr>
                <w:ilvl w:val="0"/>
                <w:numId w:val="13"/>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vertAlign w:val="baseline"/>
                <w14:textFill>
                  <w14:solidFill>
                    <w14:schemeClr w14:val="tx1"/>
                  </w14:solidFill>
                </w14:textFill>
              </w:rPr>
            </w:pPr>
          </w:p>
        </w:tc>
        <w:tc>
          <w:tcPr>
            <w:tcW w:w="2340" w:type="dxa"/>
            <w:noWrap w:val="0"/>
            <w:vAlign w:val="center"/>
          </w:tcPr>
          <w:p w14:paraId="48C30F67">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特警支队三大队</w:t>
            </w:r>
          </w:p>
        </w:tc>
        <w:tc>
          <w:tcPr>
            <w:tcW w:w="5963" w:type="dxa"/>
            <w:noWrap w:val="0"/>
            <w:vAlign w:val="center"/>
          </w:tcPr>
          <w:p w14:paraId="583A7D40">
            <w:pPr>
              <w:keepNext w:val="0"/>
              <w:keepLines w:val="0"/>
              <w:widowControl/>
              <w:suppressLineNumbers w:val="0"/>
              <w:shd w:val="clear" w:color="auto" w:fill="auto"/>
              <w:jc w:val="center"/>
              <w:textAlignment w:val="center"/>
              <w:rPr>
                <w:rFonts w:hint="eastAsia" w:ascii="宋体" w:hAnsi="宋体" w:eastAsia="宋体" w:cs="宋体"/>
                <w:b w:val="0"/>
                <w:bCs/>
                <w:i w:val="0"/>
                <w:iCs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西青区赛汇亚公寓</w:t>
            </w:r>
          </w:p>
        </w:tc>
      </w:tr>
    </w:tbl>
    <w:p w14:paraId="62F06C47">
      <w:pPr>
        <w:shd w:val="clear" w:color="auto" w:fill="auto"/>
        <w:spacing w:line="360" w:lineRule="auto"/>
        <w:rPr>
          <w:rFonts w:ascii="宋体" w:hAnsi="宋体" w:eastAsia="宋体" w:cs="Times New Roman"/>
          <w:b w:val="0"/>
          <w:bCs/>
          <w:color w:val="000000" w:themeColor="text1"/>
          <w:kern w:val="0"/>
          <w:sz w:val="24"/>
          <w:szCs w:val="24"/>
          <w:highlight w:val="none"/>
          <w14:textFill>
            <w14:solidFill>
              <w14:schemeClr w14:val="tx1"/>
            </w14:solidFill>
          </w14:textFill>
        </w:rPr>
      </w:pPr>
      <w:r>
        <w:rPr>
          <w:rFonts w:hint="eastAsia" w:ascii="宋体" w:hAnsi="宋体" w:eastAsia="宋体" w:cs="Times New Roman"/>
          <w:b w:val="0"/>
          <w:bCs/>
          <w:color w:val="000000" w:themeColor="text1"/>
          <w:kern w:val="0"/>
          <w:sz w:val="24"/>
          <w:szCs w:val="24"/>
          <w:highlight w:val="none"/>
          <w14:textFill>
            <w14:solidFill>
              <w14:schemeClr w14:val="tx1"/>
            </w14:solidFill>
          </w14:textFill>
        </w:rPr>
        <w:t>二、</w:t>
      </w:r>
      <w:r>
        <w:rPr>
          <w:rFonts w:ascii="宋体" w:hAnsi="宋体" w:eastAsia="宋体" w:cs="Times New Roman"/>
          <w:b w:val="0"/>
          <w:bCs/>
          <w:color w:val="000000" w:themeColor="text1"/>
          <w:kern w:val="0"/>
          <w:sz w:val="24"/>
          <w:szCs w:val="24"/>
          <w:highlight w:val="none"/>
          <w14:textFill>
            <w14:solidFill>
              <w14:schemeClr w14:val="tx1"/>
            </w14:solidFill>
          </w14:textFill>
        </w:rPr>
        <w:t>物业投入人员岗位及每个岗位的需要人数</w:t>
      </w:r>
    </w:p>
    <w:tbl>
      <w:tblPr>
        <w:tblStyle w:val="48"/>
        <w:tblW w:w="90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1" w:type="dxa"/>
          <w:bottom w:w="0" w:type="dxa"/>
          <w:right w:w="51" w:type="dxa"/>
        </w:tblCellMar>
      </w:tblPr>
      <w:tblGrid>
        <w:gridCol w:w="740"/>
        <w:gridCol w:w="1845"/>
        <w:gridCol w:w="915"/>
        <w:gridCol w:w="675"/>
        <w:gridCol w:w="3780"/>
        <w:gridCol w:w="1084"/>
      </w:tblGrid>
      <w:tr w14:paraId="6A522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tblHeader/>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4502676C">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序号</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F6E828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位置</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089E563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岗位</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621FFD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人数</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1D3C7BE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要求</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10A902B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工作时间</w:t>
            </w:r>
          </w:p>
        </w:tc>
      </w:tr>
      <w:tr w14:paraId="41E37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3574B9BE">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1A0CF2E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主管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BBAAD9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13F362C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男女不限，40周岁或以下，本科（或以上）学历，具备五年（或以上）非住宅物业管理经验，持天津市爱卫会颁发的《天津市病媒生物防治培训证》及中华人民共和国机动车驾驶证（准驾车型：C1或以上）上岗。</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2BE6CE6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每周6日；每日8小时</w:t>
            </w:r>
          </w:p>
        </w:tc>
      </w:tr>
      <w:tr w14:paraId="12FD3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7186972">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7784297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洗衣工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CFFC36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4D752A6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男女不限，男性，60周岁及以下，女性，50周岁及以下，持卫生防疫部门或医疗机构颁发的《健康证》上岗。</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248A778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每周6日每日8小时</w:t>
            </w:r>
          </w:p>
        </w:tc>
      </w:tr>
      <w:tr w14:paraId="08B7A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7D258271">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600C32C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交警张家窝大队</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97641F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秩序维护员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2902AA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4084E34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男性，年龄不超过60岁，均需持公安机关颁发的保安员证上岗。</w:t>
            </w: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5074F26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三班两倒</w:t>
            </w:r>
          </w:p>
        </w:tc>
      </w:tr>
      <w:tr w14:paraId="0B22A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07BD317">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010E4F1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17CEC12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秩序维护员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3F9E02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01FC687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男性，年龄不超过60岁，均需持公安机关颁发的保安员证上岗。</w:t>
            </w:r>
          </w:p>
        </w:tc>
        <w:tc>
          <w:tcPr>
            <w:tcW w:w="1084" w:type="dxa"/>
            <w:tcBorders>
              <w:top w:val="single" w:color="000000" w:sz="4" w:space="0"/>
              <w:left w:val="single" w:color="000000" w:sz="4" w:space="0"/>
              <w:bottom w:val="single" w:color="000000" w:sz="4" w:space="0"/>
              <w:right w:val="single" w:color="000000" w:sz="4" w:space="0"/>
            </w:tcBorders>
            <w:noWrap/>
            <w:vAlign w:val="center"/>
          </w:tcPr>
          <w:p w14:paraId="368F4AC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三班两倒</w:t>
            </w:r>
          </w:p>
        </w:tc>
      </w:tr>
      <w:tr w14:paraId="76E19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24AFB9D0">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0C2DFDD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4BFEC189">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锅炉工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81B287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1</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5B17556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男性，45周岁及以下，持原《特种设备作业人员证（锅炉司炉）》或新《特种设备安全管理和作业人员证（工业锅炉司炉）》证书上岗。</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3E8A256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每周不超过40小时</w:t>
            </w:r>
          </w:p>
        </w:tc>
      </w:tr>
      <w:tr w14:paraId="6F2A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C2D2D35">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719F37E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张家窝派出所</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6BEA9DA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保洁员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48A781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69671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男女不限，身体健康，男性，60周岁及以下，女性，50周岁及以下。具有类似工作经验优先。</w:t>
            </w: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1546F7B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每周6日；每日8小时</w:t>
            </w:r>
          </w:p>
        </w:tc>
      </w:tr>
      <w:tr w14:paraId="711A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F49561C">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112CE7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精武派出所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A0114">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7DB1BE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4</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CAFC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C734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5B63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52B93603">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9E5067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李七庄派出所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39D30A">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DB01CE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4</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5F8A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99847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3AC7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15EE38E7">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0CB1E47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梅江会展派出所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D74D3F">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DF4B7E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4</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684C6">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BF3FFD">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2FA54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BC6CFFE">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0AACEC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大寺派出所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2EC1E5">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3D113AC">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5</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AC315">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E9F21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6EA19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2E5E2BB5">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5DC94A0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开发区派出所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6B70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9E355E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FAB5CD">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1744BB">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0F276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29C6E04B">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2B7A81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微电子派出所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BFC5D">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2151D9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13A86">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EDC22D">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7C50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38D64774">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5DE24DA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学苑派出所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D9A66">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4CECA4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52FEC">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AC79A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7B304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6989D016">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08F04BB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王稳庄派出所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4370B">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C56CA3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F90C6C">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22C20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233E3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557187EB">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53B6817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赤龙南派出所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1378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56DB4A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7D227C">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5E9C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4D874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19D328B9">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2ED8E17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交警张家窝大队</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B1D81">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9B475F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080FA8">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977E06">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2E516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72CB30C6">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78EEFC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D540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DA67D3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74E6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729F5">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4BCA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572E76E6">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25EED6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特警支队三大队</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16A2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0999EC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AC20FC">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ADFAE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68A4C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12BF87FC">
            <w:pPr>
              <w:pageBreakBefore w:val="0"/>
              <w:numPr>
                <w:ilvl w:val="0"/>
                <w:numId w:val="14"/>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0B6E71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备用</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BE663">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2B796E9">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9CD885">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35B5B">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3FD85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3500" w:type="dxa"/>
            <w:gridSpan w:val="3"/>
            <w:tcBorders>
              <w:top w:val="single" w:color="000000" w:sz="4" w:space="0"/>
              <w:left w:val="single" w:color="000000" w:sz="4" w:space="0"/>
              <w:bottom w:val="single" w:color="000000" w:sz="4" w:space="0"/>
              <w:right w:val="single" w:color="000000" w:sz="4" w:space="0"/>
            </w:tcBorders>
            <w:noWrap w:val="0"/>
            <w:vAlign w:val="center"/>
          </w:tcPr>
          <w:p w14:paraId="5DF33D66">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合计人数</w:t>
            </w:r>
          </w:p>
        </w:tc>
        <w:tc>
          <w:tcPr>
            <w:tcW w:w="5539" w:type="dxa"/>
            <w:gridSpan w:val="3"/>
            <w:tcBorders>
              <w:top w:val="single" w:color="000000" w:sz="4" w:space="0"/>
              <w:left w:val="single" w:color="000000" w:sz="4" w:space="0"/>
              <w:bottom w:val="single" w:color="000000" w:sz="4" w:space="0"/>
              <w:right w:val="single" w:color="000000" w:sz="4" w:space="0"/>
            </w:tcBorders>
            <w:noWrap w:val="0"/>
            <w:vAlign w:val="center"/>
          </w:tcPr>
          <w:p w14:paraId="7DEFF871">
            <w:pPr>
              <w:shd w:val="clear" w:color="auto" w:fill="auto"/>
              <w:spacing w:line="360" w:lineRule="auto"/>
              <w:jc w:val="center"/>
              <w:rPr>
                <w:rFonts w:hint="default" w:ascii="宋体" w:hAnsi="宋体" w:eastAsia="宋体" w:cs="宋体"/>
                <w:b w:val="0"/>
                <w:bCs/>
                <w:i w:val="0"/>
                <w:iCs w:val="0"/>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b w:val="0"/>
                <w:bCs/>
                <w:i w:val="0"/>
                <w:iCs w:val="0"/>
                <w:color w:val="000000" w:themeColor="text1"/>
                <w:sz w:val="24"/>
                <w:szCs w:val="24"/>
                <w:highlight w:val="none"/>
                <w:u w:val="none"/>
                <w:lang w:val="en-US" w:eastAsia="zh-CN"/>
                <w14:textFill>
                  <w14:solidFill>
                    <w14:schemeClr w14:val="tx1"/>
                  </w14:solidFill>
                </w14:textFill>
              </w:rPr>
              <w:t>56</w:t>
            </w:r>
          </w:p>
        </w:tc>
      </w:tr>
    </w:tbl>
    <w:p w14:paraId="7898ADDD">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注：</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以上人员均不接受退休人员；</w:t>
      </w:r>
    </w:p>
    <w:p w14:paraId="3AB2FBC4">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按劳动法和国务院关于职工工作时间的规定，正常情况下，上述人员每日</w:t>
      </w:r>
      <w:r>
        <w:rPr>
          <w:rFonts w:hint="eastAsia" w:ascii="宋体" w:hAnsi="宋体" w:eastAsia="宋体" w:cs="宋体"/>
          <w:b w:val="0"/>
          <w:bCs/>
          <w:color w:val="000000" w:themeColor="text1"/>
          <w:sz w:val="24"/>
          <w:szCs w:val="24"/>
          <w:highlight w:val="none"/>
          <w14:textFill>
            <w14:solidFill>
              <w14:schemeClr w14:val="tx1"/>
            </w14:solidFill>
          </w14:textFill>
        </w:rPr>
        <w:t>工作不超过8小时，每周工作不超过40小时。需安排加班的，</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应配合并向劳动者支付加班费。</w:t>
      </w:r>
    </w:p>
    <w:p w14:paraId="608B2FE6">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一旦获得</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中标资格</w:t>
      </w:r>
      <w:r>
        <w:rPr>
          <w:rFonts w:hint="eastAsia" w:ascii="宋体" w:hAnsi="宋体" w:eastAsia="宋体" w:cs="宋体"/>
          <w:b w:val="0"/>
          <w:bCs/>
          <w:color w:val="000000" w:themeColor="text1"/>
          <w:sz w:val="24"/>
          <w:szCs w:val="24"/>
          <w:highlight w:val="none"/>
          <w14:textFill>
            <w14:solidFill>
              <w14:schemeClr w14:val="tx1"/>
            </w14:solidFill>
          </w14:textFill>
        </w:rPr>
        <w:t>，上述人员按要求投入本项目服务，非经采购人同意，不随意更换人员</w:t>
      </w:r>
      <w:r>
        <w:rPr>
          <w:rFonts w:hint="eastAsia" w:ascii="宋体" w:hAnsi="宋体" w:cs="宋体"/>
          <w:b w:val="0"/>
          <w:bCs/>
          <w:color w:val="000000" w:themeColor="text1"/>
          <w:sz w:val="24"/>
          <w:szCs w:val="24"/>
          <w:highlight w:val="none"/>
          <w:lang w:val="en-US" w:eastAsia="zh-CN"/>
          <w14:textFill>
            <w14:solidFill>
              <w14:schemeClr w14:val="tx1"/>
            </w14:solidFill>
          </w14:textFill>
        </w:rPr>
        <w:t>,如确需更换人员，需经采购人审核通过后方可上岗</w:t>
      </w:r>
      <w:r>
        <w:rPr>
          <w:rFonts w:hint="eastAsia" w:ascii="宋体" w:hAnsi="宋体" w:eastAsia="宋体" w:cs="宋体"/>
          <w:b w:val="0"/>
          <w:bCs/>
          <w:color w:val="000000" w:themeColor="text1"/>
          <w:sz w:val="24"/>
          <w:szCs w:val="24"/>
          <w:highlight w:val="none"/>
          <w14:textFill>
            <w14:solidFill>
              <w14:schemeClr w14:val="tx1"/>
            </w14:solidFill>
          </w14:textFill>
        </w:rPr>
        <w:t>。</w:t>
      </w:r>
    </w:p>
    <w:p w14:paraId="2BD59FEC">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因本项目的特殊性，</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cs="宋体"/>
          <w:b w:val="0"/>
          <w:bCs/>
          <w:color w:val="000000" w:themeColor="text1"/>
          <w:sz w:val="24"/>
          <w:szCs w:val="24"/>
          <w:highlight w:val="none"/>
          <w:lang w:eastAsia="zh-CN"/>
          <w14:textFill>
            <w14:solidFill>
              <w14:schemeClr w14:val="tx1"/>
            </w14:solidFill>
          </w14:textFill>
        </w:rPr>
        <w:t>及所</w:t>
      </w:r>
      <w:r>
        <w:rPr>
          <w:rFonts w:hint="eastAsia" w:ascii="宋体" w:hAnsi="宋体" w:eastAsia="宋体" w:cs="宋体"/>
          <w:b w:val="0"/>
          <w:bCs/>
          <w:color w:val="000000" w:themeColor="text1"/>
          <w:sz w:val="24"/>
          <w:szCs w:val="24"/>
          <w:highlight w:val="none"/>
          <w14:textFill>
            <w14:solidFill>
              <w14:schemeClr w14:val="tx1"/>
            </w14:solidFill>
          </w14:textFill>
        </w:rPr>
        <w:t>派驻的所有人员应签署《公安机关保密协议》。</w:t>
      </w:r>
    </w:p>
    <w:p w14:paraId="26317229">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采购合同履行</w:t>
      </w:r>
      <w:r>
        <w:rPr>
          <w:rFonts w:hint="eastAsia" w:ascii="宋体" w:hAnsi="宋体" w:eastAsia="宋体" w:cs="宋体"/>
          <w:b w:val="0"/>
          <w:bCs/>
          <w:color w:val="000000" w:themeColor="text1"/>
          <w:sz w:val="24"/>
          <w:szCs w:val="24"/>
          <w:highlight w:val="none"/>
          <w14:textFill>
            <w14:solidFill>
              <w14:schemeClr w14:val="tx1"/>
            </w14:solidFill>
          </w14:textFill>
        </w:rPr>
        <w:t>过程中，如遇国家和我市相关政策调整等法定情形的，采购人可以与</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签订补充合同，补充合同应当按照政府采购法律法规的相关要求报同级财政部门备案，并在天津市政府采购网上公告。</w:t>
      </w:r>
    </w:p>
    <w:p w14:paraId="2C03A1A9">
      <w:pPr>
        <w:shd w:val="clear" w:color="auto" w:fill="auto"/>
        <w:spacing w:line="360" w:lineRule="auto"/>
        <w:rPr>
          <w:rFonts w:ascii="宋体" w:hAnsi="宋体" w:eastAsia="宋体" w:cs="Times New Roman"/>
          <w:b w:val="0"/>
          <w:bCs/>
          <w:color w:val="000000" w:themeColor="text1"/>
          <w:sz w:val="24"/>
          <w:szCs w:val="24"/>
          <w:highlight w:val="none"/>
          <w14:textFill>
            <w14:solidFill>
              <w14:schemeClr w14:val="tx1"/>
            </w14:solidFill>
          </w14:textFill>
        </w:rPr>
      </w:pPr>
      <w:r>
        <w:rPr>
          <w:rFonts w:hint="eastAsia" w:ascii="宋体" w:hAnsi="宋体" w:eastAsia="宋体" w:cs="Times New Roman"/>
          <w:b w:val="0"/>
          <w:bCs/>
          <w:color w:val="000000" w:themeColor="text1"/>
          <w:sz w:val="24"/>
          <w:szCs w:val="24"/>
          <w:highlight w:val="none"/>
          <w14:textFill>
            <w14:solidFill>
              <w14:schemeClr w14:val="tx1"/>
            </w14:solidFill>
          </w14:textFill>
        </w:rPr>
        <w:t>三、</w:t>
      </w:r>
      <w:r>
        <w:rPr>
          <w:rFonts w:hint="eastAsia" w:ascii="宋体" w:hAnsi="宋体" w:eastAsia="宋体" w:cs="Times New Roman"/>
          <w:b w:val="0"/>
          <w:bCs/>
          <w:color w:val="000000" w:themeColor="text1"/>
          <w:sz w:val="24"/>
          <w:szCs w:val="24"/>
          <w:highlight w:val="none"/>
          <w14:textFill>
            <w14:solidFill>
              <w14:schemeClr w14:val="tx1"/>
            </w14:solidFill>
          </w14:textFill>
        </w:rPr>
        <w:t>各岗位人员具体工作内容、职责及服务标准</w:t>
      </w:r>
    </w:p>
    <w:tbl>
      <w:tblPr>
        <w:tblStyle w:val="4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010"/>
        <w:gridCol w:w="1425"/>
        <w:gridCol w:w="3660"/>
        <w:gridCol w:w="1265"/>
      </w:tblGrid>
      <w:tr w14:paraId="617E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10" w:type="dxa"/>
            <w:noWrap w:val="0"/>
            <w:tcMar>
              <w:top w:w="15" w:type="dxa"/>
              <w:left w:w="108" w:type="dxa"/>
              <w:bottom w:w="15" w:type="dxa"/>
              <w:right w:w="108" w:type="dxa"/>
            </w:tcMar>
            <w:vAlign w:val="center"/>
          </w:tcPr>
          <w:p w14:paraId="5D02465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序号</w:t>
            </w:r>
          </w:p>
        </w:tc>
        <w:tc>
          <w:tcPr>
            <w:tcW w:w="2010" w:type="dxa"/>
            <w:noWrap w:val="0"/>
            <w:tcMar>
              <w:top w:w="15" w:type="dxa"/>
              <w:left w:w="108" w:type="dxa"/>
              <w:bottom w:w="15" w:type="dxa"/>
              <w:right w:w="108" w:type="dxa"/>
            </w:tcMar>
            <w:vAlign w:val="center"/>
          </w:tcPr>
          <w:p w14:paraId="3B3E303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lang w:val="en-US" w:eastAsia="zh-CN"/>
                <w14:textFill>
                  <w14:solidFill>
                    <w14:schemeClr w14:val="tx1"/>
                  </w14:solidFill>
                </w14:textFill>
              </w:rPr>
              <w:t>内容</w:t>
            </w:r>
          </w:p>
        </w:tc>
        <w:tc>
          <w:tcPr>
            <w:tcW w:w="5085" w:type="dxa"/>
            <w:gridSpan w:val="2"/>
            <w:noWrap w:val="0"/>
            <w:tcMar>
              <w:top w:w="15" w:type="dxa"/>
              <w:left w:w="108" w:type="dxa"/>
              <w:bottom w:w="15" w:type="dxa"/>
              <w:right w:w="108" w:type="dxa"/>
            </w:tcMar>
            <w:vAlign w:val="center"/>
          </w:tcPr>
          <w:p w14:paraId="43CB2AB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lang w:val="en-US" w:eastAsia="zh-CN"/>
                <w14:textFill>
                  <w14:solidFill>
                    <w14:schemeClr w14:val="tx1"/>
                  </w14:solidFill>
                </w14:textFill>
              </w:rPr>
              <w:t>要求</w:t>
            </w:r>
          </w:p>
        </w:tc>
        <w:tc>
          <w:tcPr>
            <w:tcW w:w="1265" w:type="dxa"/>
            <w:noWrap w:val="0"/>
            <w:tcMar>
              <w:top w:w="15" w:type="dxa"/>
              <w:left w:w="108" w:type="dxa"/>
              <w:bottom w:w="15" w:type="dxa"/>
              <w:right w:w="108" w:type="dxa"/>
            </w:tcMar>
            <w:vAlign w:val="center"/>
          </w:tcPr>
          <w:p w14:paraId="56B6B3E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保洁频次</w:t>
            </w:r>
          </w:p>
        </w:tc>
      </w:tr>
      <w:tr w14:paraId="5F6F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7259151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w:t>
            </w:r>
          </w:p>
        </w:tc>
        <w:tc>
          <w:tcPr>
            <w:tcW w:w="2010" w:type="dxa"/>
            <w:noWrap w:val="0"/>
            <w:tcMar>
              <w:top w:w="15" w:type="dxa"/>
              <w:left w:w="108" w:type="dxa"/>
              <w:bottom w:w="15" w:type="dxa"/>
              <w:right w:w="108" w:type="dxa"/>
            </w:tcMar>
            <w:vAlign w:val="center"/>
          </w:tcPr>
          <w:p w14:paraId="1D8B38C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11DCDFF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7986489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5F8C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7CB378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w:t>
            </w:r>
          </w:p>
        </w:tc>
        <w:tc>
          <w:tcPr>
            <w:tcW w:w="2010" w:type="dxa"/>
            <w:noWrap w:val="0"/>
            <w:tcMar>
              <w:top w:w="15" w:type="dxa"/>
              <w:left w:w="108" w:type="dxa"/>
              <w:bottom w:w="15" w:type="dxa"/>
              <w:right w:w="108" w:type="dxa"/>
            </w:tcMar>
            <w:vAlign w:val="center"/>
          </w:tcPr>
          <w:p w14:paraId="7B29855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电梯</w:t>
            </w:r>
          </w:p>
        </w:tc>
        <w:tc>
          <w:tcPr>
            <w:tcW w:w="5085" w:type="dxa"/>
            <w:gridSpan w:val="2"/>
            <w:noWrap w:val="0"/>
            <w:tcMar>
              <w:top w:w="15" w:type="dxa"/>
              <w:left w:w="108" w:type="dxa"/>
              <w:bottom w:w="15" w:type="dxa"/>
              <w:right w:w="108" w:type="dxa"/>
            </w:tcMar>
            <w:vAlign w:val="center"/>
          </w:tcPr>
          <w:p w14:paraId="5C6AC13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1265" w:type="dxa"/>
            <w:noWrap w:val="0"/>
            <w:tcMar>
              <w:top w:w="15" w:type="dxa"/>
              <w:left w:w="108" w:type="dxa"/>
              <w:bottom w:w="15" w:type="dxa"/>
              <w:right w:w="108" w:type="dxa"/>
            </w:tcMar>
            <w:vAlign w:val="center"/>
          </w:tcPr>
          <w:p w14:paraId="781DF62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2C55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42FEA7E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3</w:t>
            </w:r>
          </w:p>
        </w:tc>
        <w:tc>
          <w:tcPr>
            <w:tcW w:w="2010" w:type="dxa"/>
            <w:vMerge w:val="restart"/>
            <w:noWrap w:val="0"/>
            <w:tcMar>
              <w:top w:w="15" w:type="dxa"/>
              <w:left w:w="108" w:type="dxa"/>
              <w:bottom w:w="15" w:type="dxa"/>
              <w:right w:w="108" w:type="dxa"/>
            </w:tcMar>
            <w:vAlign w:val="center"/>
          </w:tcPr>
          <w:p w14:paraId="6584D30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楼梯</w:t>
            </w:r>
          </w:p>
        </w:tc>
        <w:tc>
          <w:tcPr>
            <w:tcW w:w="5085" w:type="dxa"/>
            <w:gridSpan w:val="2"/>
            <w:noWrap w:val="0"/>
            <w:tcMar>
              <w:top w:w="15" w:type="dxa"/>
              <w:left w:w="108" w:type="dxa"/>
              <w:bottom w:w="15" w:type="dxa"/>
              <w:right w:w="108" w:type="dxa"/>
            </w:tcMar>
            <w:vAlign w:val="center"/>
          </w:tcPr>
          <w:p w14:paraId="00E94B2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0105F86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845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FD3355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9D6448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DE2122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7D3F6D3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40C79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FCEC57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D015A9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420CDB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78C4D26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5BC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90C540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4</w:t>
            </w:r>
          </w:p>
        </w:tc>
        <w:tc>
          <w:tcPr>
            <w:tcW w:w="2010" w:type="dxa"/>
            <w:noWrap w:val="0"/>
            <w:tcMar>
              <w:top w:w="15" w:type="dxa"/>
              <w:left w:w="108" w:type="dxa"/>
              <w:bottom w:w="15" w:type="dxa"/>
              <w:right w:w="108" w:type="dxa"/>
            </w:tcMar>
            <w:vAlign w:val="center"/>
          </w:tcPr>
          <w:p w14:paraId="0376C39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大厅玻璃除尘及除手印</w:t>
            </w:r>
          </w:p>
        </w:tc>
        <w:tc>
          <w:tcPr>
            <w:tcW w:w="5085" w:type="dxa"/>
            <w:gridSpan w:val="2"/>
            <w:noWrap w:val="0"/>
            <w:tcMar>
              <w:top w:w="15" w:type="dxa"/>
              <w:left w:w="108" w:type="dxa"/>
              <w:bottom w:w="15" w:type="dxa"/>
              <w:right w:w="108" w:type="dxa"/>
            </w:tcMar>
            <w:vAlign w:val="center"/>
          </w:tcPr>
          <w:p w14:paraId="2163870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1265" w:type="dxa"/>
            <w:noWrap w:val="0"/>
            <w:tcMar>
              <w:top w:w="15" w:type="dxa"/>
              <w:left w:w="108" w:type="dxa"/>
              <w:bottom w:w="15" w:type="dxa"/>
              <w:right w:w="108" w:type="dxa"/>
            </w:tcMar>
            <w:vAlign w:val="center"/>
          </w:tcPr>
          <w:p w14:paraId="6D55A05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385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0971C38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5</w:t>
            </w:r>
          </w:p>
        </w:tc>
        <w:tc>
          <w:tcPr>
            <w:tcW w:w="2010" w:type="dxa"/>
            <w:noWrap w:val="0"/>
            <w:tcMar>
              <w:top w:w="15" w:type="dxa"/>
              <w:left w:w="108" w:type="dxa"/>
              <w:bottom w:w="15" w:type="dxa"/>
              <w:right w:w="108" w:type="dxa"/>
            </w:tcMar>
            <w:vAlign w:val="center"/>
          </w:tcPr>
          <w:p w14:paraId="4A52DF5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走廊指示牌、标识牌清抹</w:t>
            </w:r>
          </w:p>
        </w:tc>
        <w:tc>
          <w:tcPr>
            <w:tcW w:w="5085" w:type="dxa"/>
            <w:gridSpan w:val="2"/>
            <w:noWrap w:val="0"/>
            <w:tcMar>
              <w:top w:w="15" w:type="dxa"/>
              <w:left w:w="108" w:type="dxa"/>
              <w:bottom w:w="15" w:type="dxa"/>
              <w:right w:w="108" w:type="dxa"/>
            </w:tcMar>
            <w:vAlign w:val="center"/>
          </w:tcPr>
          <w:p w14:paraId="78CDE23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1265" w:type="dxa"/>
            <w:noWrap w:val="0"/>
            <w:tcMar>
              <w:top w:w="15" w:type="dxa"/>
              <w:left w:w="108" w:type="dxa"/>
              <w:bottom w:w="15" w:type="dxa"/>
              <w:right w:w="108" w:type="dxa"/>
            </w:tcMar>
            <w:vAlign w:val="center"/>
          </w:tcPr>
          <w:p w14:paraId="1C9C291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8C6F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8B44E6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6</w:t>
            </w:r>
          </w:p>
        </w:tc>
        <w:tc>
          <w:tcPr>
            <w:tcW w:w="2010" w:type="dxa"/>
            <w:noWrap w:val="0"/>
            <w:tcMar>
              <w:top w:w="15" w:type="dxa"/>
              <w:left w:w="108" w:type="dxa"/>
              <w:bottom w:w="15" w:type="dxa"/>
              <w:right w:w="108" w:type="dxa"/>
            </w:tcMar>
            <w:vAlign w:val="center"/>
          </w:tcPr>
          <w:p w14:paraId="4F41D32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垃圾桶清理、清洁</w:t>
            </w:r>
          </w:p>
        </w:tc>
        <w:tc>
          <w:tcPr>
            <w:tcW w:w="5085" w:type="dxa"/>
            <w:gridSpan w:val="2"/>
            <w:noWrap w:val="0"/>
            <w:tcMar>
              <w:top w:w="15" w:type="dxa"/>
              <w:left w:w="108" w:type="dxa"/>
              <w:bottom w:w="15" w:type="dxa"/>
              <w:right w:w="108" w:type="dxa"/>
            </w:tcMar>
            <w:vAlign w:val="center"/>
          </w:tcPr>
          <w:p w14:paraId="0019DDC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1265" w:type="dxa"/>
            <w:noWrap w:val="0"/>
            <w:tcMar>
              <w:top w:w="15" w:type="dxa"/>
              <w:left w:w="108" w:type="dxa"/>
              <w:bottom w:w="15" w:type="dxa"/>
              <w:right w:w="108" w:type="dxa"/>
            </w:tcMar>
            <w:vAlign w:val="center"/>
          </w:tcPr>
          <w:p w14:paraId="223BE60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6A53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497020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7</w:t>
            </w:r>
          </w:p>
        </w:tc>
        <w:tc>
          <w:tcPr>
            <w:tcW w:w="2010" w:type="dxa"/>
            <w:noWrap w:val="0"/>
            <w:tcMar>
              <w:top w:w="15" w:type="dxa"/>
              <w:left w:w="108" w:type="dxa"/>
              <w:bottom w:w="15" w:type="dxa"/>
              <w:right w:w="108" w:type="dxa"/>
            </w:tcMar>
            <w:vAlign w:val="center"/>
          </w:tcPr>
          <w:p w14:paraId="4C3B7BF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墙身清洁</w:t>
            </w:r>
          </w:p>
        </w:tc>
        <w:tc>
          <w:tcPr>
            <w:tcW w:w="5085" w:type="dxa"/>
            <w:gridSpan w:val="2"/>
            <w:noWrap w:val="0"/>
            <w:tcMar>
              <w:top w:w="15" w:type="dxa"/>
              <w:left w:w="108" w:type="dxa"/>
              <w:bottom w:w="15" w:type="dxa"/>
              <w:right w:w="108" w:type="dxa"/>
            </w:tcMar>
            <w:vAlign w:val="center"/>
          </w:tcPr>
          <w:p w14:paraId="190E26F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1265" w:type="dxa"/>
            <w:noWrap w:val="0"/>
            <w:tcMar>
              <w:top w:w="15" w:type="dxa"/>
              <w:left w:w="108" w:type="dxa"/>
              <w:bottom w:w="15" w:type="dxa"/>
              <w:right w:w="108" w:type="dxa"/>
            </w:tcMar>
            <w:vAlign w:val="center"/>
          </w:tcPr>
          <w:p w14:paraId="0A707C9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32E2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7AF9372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8</w:t>
            </w:r>
          </w:p>
        </w:tc>
        <w:tc>
          <w:tcPr>
            <w:tcW w:w="2010" w:type="dxa"/>
            <w:noWrap w:val="0"/>
            <w:tcMar>
              <w:top w:w="15" w:type="dxa"/>
              <w:left w:w="108" w:type="dxa"/>
              <w:bottom w:w="15" w:type="dxa"/>
              <w:right w:w="108" w:type="dxa"/>
            </w:tcMar>
            <w:vAlign w:val="center"/>
          </w:tcPr>
          <w:p w14:paraId="73C4709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大厅装饰物、悬挂物全面清洁</w:t>
            </w:r>
          </w:p>
        </w:tc>
        <w:tc>
          <w:tcPr>
            <w:tcW w:w="5085" w:type="dxa"/>
            <w:gridSpan w:val="2"/>
            <w:noWrap w:val="0"/>
            <w:tcMar>
              <w:top w:w="15" w:type="dxa"/>
              <w:left w:w="108" w:type="dxa"/>
              <w:bottom w:w="15" w:type="dxa"/>
              <w:right w:w="108" w:type="dxa"/>
            </w:tcMar>
            <w:vAlign w:val="center"/>
          </w:tcPr>
          <w:p w14:paraId="1731D29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1265" w:type="dxa"/>
            <w:noWrap w:val="0"/>
            <w:tcMar>
              <w:top w:w="15" w:type="dxa"/>
              <w:left w:w="108" w:type="dxa"/>
              <w:bottom w:w="15" w:type="dxa"/>
              <w:right w:w="108" w:type="dxa"/>
            </w:tcMar>
            <w:vAlign w:val="center"/>
          </w:tcPr>
          <w:p w14:paraId="563C06A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2D90F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465A9AA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9</w:t>
            </w:r>
          </w:p>
        </w:tc>
        <w:tc>
          <w:tcPr>
            <w:tcW w:w="2010" w:type="dxa"/>
            <w:noWrap w:val="0"/>
            <w:tcMar>
              <w:top w:w="15" w:type="dxa"/>
              <w:left w:w="108" w:type="dxa"/>
              <w:bottom w:w="15" w:type="dxa"/>
              <w:right w:w="108" w:type="dxa"/>
            </w:tcMar>
            <w:vAlign w:val="center"/>
          </w:tcPr>
          <w:p w14:paraId="2A788FE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窗头、门头、角线清洁</w:t>
            </w:r>
          </w:p>
        </w:tc>
        <w:tc>
          <w:tcPr>
            <w:tcW w:w="5085" w:type="dxa"/>
            <w:gridSpan w:val="2"/>
            <w:noWrap w:val="0"/>
            <w:tcMar>
              <w:top w:w="15" w:type="dxa"/>
              <w:left w:w="108" w:type="dxa"/>
              <w:bottom w:w="15" w:type="dxa"/>
              <w:right w:w="108" w:type="dxa"/>
            </w:tcMar>
            <w:vAlign w:val="center"/>
          </w:tcPr>
          <w:p w14:paraId="63DC985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1265" w:type="dxa"/>
            <w:noWrap w:val="0"/>
            <w:tcMar>
              <w:top w:w="15" w:type="dxa"/>
              <w:left w:w="108" w:type="dxa"/>
              <w:bottom w:w="15" w:type="dxa"/>
              <w:right w:w="108" w:type="dxa"/>
            </w:tcMar>
            <w:vAlign w:val="center"/>
          </w:tcPr>
          <w:p w14:paraId="5746F76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376B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2BA85B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10</w:t>
            </w:r>
          </w:p>
        </w:tc>
        <w:tc>
          <w:tcPr>
            <w:tcW w:w="2010" w:type="dxa"/>
            <w:noWrap w:val="0"/>
            <w:tcMar>
              <w:top w:w="15" w:type="dxa"/>
              <w:left w:w="108" w:type="dxa"/>
              <w:bottom w:w="15" w:type="dxa"/>
              <w:right w:w="108" w:type="dxa"/>
            </w:tcMar>
            <w:vAlign w:val="center"/>
          </w:tcPr>
          <w:p w14:paraId="7F0E358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不锈钢（或金属）门窗、护栏表面上养护</w:t>
            </w:r>
          </w:p>
        </w:tc>
        <w:tc>
          <w:tcPr>
            <w:tcW w:w="5085" w:type="dxa"/>
            <w:gridSpan w:val="2"/>
            <w:noWrap w:val="0"/>
            <w:tcMar>
              <w:top w:w="15" w:type="dxa"/>
              <w:left w:w="108" w:type="dxa"/>
              <w:bottom w:w="15" w:type="dxa"/>
              <w:right w:w="108" w:type="dxa"/>
            </w:tcMar>
            <w:vAlign w:val="center"/>
          </w:tcPr>
          <w:p w14:paraId="13D30F7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1265" w:type="dxa"/>
            <w:noWrap w:val="0"/>
            <w:tcMar>
              <w:top w:w="15" w:type="dxa"/>
              <w:left w:w="108" w:type="dxa"/>
              <w:bottom w:w="15" w:type="dxa"/>
              <w:right w:w="108" w:type="dxa"/>
            </w:tcMar>
            <w:vAlign w:val="center"/>
          </w:tcPr>
          <w:p w14:paraId="06D557D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4CA6B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D72B6B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11</w:t>
            </w:r>
          </w:p>
        </w:tc>
        <w:tc>
          <w:tcPr>
            <w:tcW w:w="2010" w:type="dxa"/>
            <w:noWrap w:val="0"/>
            <w:tcMar>
              <w:top w:w="15" w:type="dxa"/>
              <w:left w:w="108" w:type="dxa"/>
              <w:bottom w:w="15" w:type="dxa"/>
              <w:right w:w="108" w:type="dxa"/>
            </w:tcMar>
            <w:vAlign w:val="center"/>
          </w:tcPr>
          <w:p w14:paraId="12E6400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空调风口表面除尘清洁</w:t>
            </w:r>
          </w:p>
        </w:tc>
        <w:tc>
          <w:tcPr>
            <w:tcW w:w="5085" w:type="dxa"/>
            <w:gridSpan w:val="2"/>
            <w:noWrap w:val="0"/>
            <w:tcMar>
              <w:top w:w="15" w:type="dxa"/>
              <w:left w:w="108" w:type="dxa"/>
              <w:bottom w:w="15" w:type="dxa"/>
              <w:right w:w="108" w:type="dxa"/>
            </w:tcMar>
            <w:vAlign w:val="center"/>
          </w:tcPr>
          <w:p w14:paraId="58AB788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1265" w:type="dxa"/>
            <w:noWrap w:val="0"/>
            <w:tcMar>
              <w:top w:w="15" w:type="dxa"/>
              <w:left w:w="108" w:type="dxa"/>
              <w:bottom w:w="15" w:type="dxa"/>
              <w:right w:w="108" w:type="dxa"/>
            </w:tcMar>
            <w:vAlign w:val="center"/>
          </w:tcPr>
          <w:p w14:paraId="5BD357A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1359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07BB45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12</w:t>
            </w:r>
          </w:p>
        </w:tc>
        <w:tc>
          <w:tcPr>
            <w:tcW w:w="2010" w:type="dxa"/>
            <w:noWrap w:val="0"/>
            <w:tcMar>
              <w:top w:w="15" w:type="dxa"/>
              <w:left w:w="108" w:type="dxa"/>
              <w:bottom w:w="15" w:type="dxa"/>
              <w:right w:w="108" w:type="dxa"/>
            </w:tcMar>
            <w:vAlign w:val="center"/>
          </w:tcPr>
          <w:p w14:paraId="492A663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天花板及照明灯具（吊灯、灯泡、灯管除外）表面除尘清洁</w:t>
            </w:r>
          </w:p>
        </w:tc>
        <w:tc>
          <w:tcPr>
            <w:tcW w:w="5085" w:type="dxa"/>
            <w:gridSpan w:val="2"/>
            <w:noWrap w:val="0"/>
            <w:tcMar>
              <w:top w:w="15" w:type="dxa"/>
              <w:left w:w="108" w:type="dxa"/>
              <w:bottom w:w="15" w:type="dxa"/>
              <w:right w:w="108" w:type="dxa"/>
            </w:tcMar>
            <w:vAlign w:val="center"/>
          </w:tcPr>
          <w:p w14:paraId="5142238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1265" w:type="dxa"/>
            <w:noWrap w:val="0"/>
            <w:tcMar>
              <w:top w:w="15" w:type="dxa"/>
              <w:left w:w="108" w:type="dxa"/>
              <w:bottom w:w="15" w:type="dxa"/>
              <w:right w:w="108" w:type="dxa"/>
            </w:tcMar>
            <w:vAlign w:val="center"/>
          </w:tcPr>
          <w:p w14:paraId="704B0D1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2668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23FC651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13</w:t>
            </w:r>
          </w:p>
        </w:tc>
        <w:tc>
          <w:tcPr>
            <w:tcW w:w="2010" w:type="dxa"/>
            <w:vMerge w:val="restart"/>
            <w:noWrap w:val="0"/>
            <w:tcMar>
              <w:top w:w="15" w:type="dxa"/>
              <w:left w:w="108" w:type="dxa"/>
              <w:bottom w:w="15" w:type="dxa"/>
              <w:right w:w="108" w:type="dxa"/>
            </w:tcMar>
            <w:vAlign w:val="center"/>
          </w:tcPr>
          <w:p w14:paraId="7FABB52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卫生间</w:t>
            </w:r>
          </w:p>
        </w:tc>
        <w:tc>
          <w:tcPr>
            <w:tcW w:w="5085" w:type="dxa"/>
            <w:gridSpan w:val="2"/>
            <w:noWrap w:val="0"/>
            <w:tcMar>
              <w:top w:w="15" w:type="dxa"/>
              <w:left w:w="108" w:type="dxa"/>
              <w:bottom w:w="15" w:type="dxa"/>
              <w:right w:w="108" w:type="dxa"/>
            </w:tcMar>
            <w:vAlign w:val="center"/>
          </w:tcPr>
          <w:p w14:paraId="3A25938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1265" w:type="dxa"/>
            <w:noWrap w:val="0"/>
            <w:tcMar>
              <w:top w:w="15" w:type="dxa"/>
              <w:left w:w="108" w:type="dxa"/>
              <w:bottom w:w="15" w:type="dxa"/>
              <w:right w:w="108" w:type="dxa"/>
            </w:tcMar>
            <w:vAlign w:val="center"/>
          </w:tcPr>
          <w:p w14:paraId="7C169C6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7CBF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BA6796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5B1715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C5548E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1265" w:type="dxa"/>
            <w:noWrap w:val="0"/>
            <w:tcMar>
              <w:top w:w="15" w:type="dxa"/>
              <w:left w:w="108" w:type="dxa"/>
              <w:bottom w:w="15" w:type="dxa"/>
              <w:right w:w="108" w:type="dxa"/>
            </w:tcMar>
            <w:vAlign w:val="center"/>
          </w:tcPr>
          <w:p w14:paraId="040AF14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53A5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141A59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5006E4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E5C6F7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1265" w:type="dxa"/>
            <w:noWrap w:val="0"/>
            <w:tcMar>
              <w:top w:w="15" w:type="dxa"/>
              <w:left w:w="108" w:type="dxa"/>
              <w:bottom w:w="15" w:type="dxa"/>
              <w:right w:w="108" w:type="dxa"/>
            </w:tcMar>
            <w:vAlign w:val="center"/>
          </w:tcPr>
          <w:p w14:paraId="0E11DE5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424F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563B5C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EB5FAD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2D6303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1265" w:type="dxa"/>
            <w:noWrap w:val="0"/>
            <w:tcMar>
              <w:top w:w="15" w:type="dxa"/>
              <w:left w:w="108" w:type="dxa"/>
              <w:bottom w:w="15" w:type="dxa"/>
              <w:right w:w="108" w:type="dxa"/>
            </w:tcMar>
            <w:vAlign w:val="center"/>
          </w:tcPr>
          <w:p w14:paraId="7DCB6FF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8B9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5C10A2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FE35FD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7BBDA6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1265" w:type="dxa"/>
            <w:noWrap w:val="0"/>
            <w:tcMar>
              <w:top w:w="15" w:type="dxa"/>
              <w:left w:w="108" w:type="dxa"/>
              <w:bottom w:w="15" w:type="dxa"/>
              <w:right w:w="108" w:type="dxa"/>
            </w:tcMar>
            <w:vAlign w:val="center"/>
          </w:tcPr>
          <w:p w14:paraId="05D627C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4E622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DD2D83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7B70D3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BCC583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1265" w:type="dxa"/>
            <w:noWrap w:val="0"/>
            <w:tcMar>
              <w:top w:w="15" w:type="dxa"/>
              <w:left w:w="108" w:type="dxa"/>
              <w:bottom w:w="15" w:type="dxa"/>
              <w:right w:w="108" w:type="dxa"/>
            </w:tcMar>
            <w:vAlign w:val="center"/>
          </w:tcPr>
          <w:p w14:paraId="361D7E3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05ED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2D78AD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87B287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A405EC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1265" w:type="dxa"/>
            <w:noWrap w:val="0"/>
            <w:tcMar>
              <w:top w:w="15" w:type="dxa"/>
              <w:left w:w="108" w:type="dxa"/>
              <w:bottom w:w="15" w:type="dxa"/>
              <w:right w:w="108" w:type="dxa"/>
            </w:tcMar>
            <w:vAlign w:val="center"/>
          </w:tcPr>
          <w:p w14:paraId="37A3163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1F93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25EDC6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B9233F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AB47B7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1265" w:type="dxa"/>
            <w:noWrap w:val="0"/>
            <w:tcMar>
              <w:top w:w="15" w:type="dxa"/>
              <w:left w:w="108" w:type="dxa"/>
              <w:bottom w:w="15" w:type="dxa"/>
              <w:right w:w="108" w:type="dxa"/>
            </w:tcMar>
            <w:vAlign w:val="center"/>
          </w:tcPr>
          <w:p w14:paraId="275EDD9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978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0406C1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311259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24CE68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3240D49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2次/周</w:t>
            </w:r>
          </w:p>
        </w:tc>
      </w:tr>
      <w:tr w14:paraId="5CD0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F7F5BF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B1CE0E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65FCCA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1265" w:type="dxa"/>
            <w:noWrap w:val="0"/>
            <w:tcMar>
              <w:top w:w="15" w:type="dxa"/>
              <w:left w:w="108" w:type="dxa"/>
              <w:bottom w:w="15" w:type="dxa"/>
              <w:right w:w="108" w:type="dxa"/>
            </w:tcMar>
            <w:vAlign w:val="center"/>
          </w:tcPr>
          <w:p w14:paraId="0B0E269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5C7D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EFD6CE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3D82FD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193F9C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1265" w:type="dxa"/>
            <w:noWrap w:val="0"/>
            <w:tcMar>
              <w:top w:w="15" w:type="dxa"/>
              <w:left w:w="108" w:type="dxa"/>
              <w:bottom w:w="15" w:type="dxa"/>
              <w:right w:w="108" w:type="dxa"/>
            </w:tcMar>
            <w:vAlign w:val="center"/>
          </w:tcPr>
          <w:p w14:paraId="16AAEE7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75E8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3CBDED0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14</w:t>
            </w:r>
          </w:p>
        </w:tc>
        <w:tc>
          <w:tcPr>
            <w:tcW w:w="2010" w:type="dxa"/>
            <w:vMerge w:val="restart"/>
            <w:noWrap w:val="0"/>
            <w:tcMar>
              <w:top w:w="15" w:type="dxa"/>
              <w:left w:w="108" w:type="dxa"/>
              <w:bottom w:w="15" w:type="dxa"/>
              <w:right w:w="108" w:type="dxa"/>
            </w:tcMar>
            <w:vAlign w:val="center"/>
          </w:tcPr>
          <w:p w14:paraId="4ABD1A2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洗浴用房</w:t>
            </w:r>
          </w:p>
        </w:tc>
        <w:tc>
          <w:tcPr>
            <w:tcW w:w="5085" w:type="dxa"/>
            <w:gridSpan w:val="2"/>
            <w:noWrap w:val="0"/>
            <w:tcMar>
              <w:top w:w="15" w:type="dxa"/>
              <w:left w:w="108" w:type="dxa"/>
              <w:bottom w:w="15" w:type="dxa"/>
              <w:right w:w="108" w:type="dxa"/>
            </w:tcMar>
            <w:vAlign w:val="center"/>
          </w:tcPr>
          <w:p w14:paraId="2B23B2A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地面无灰尘，无污物、无毛发</w:t>
            </w:r>
          </w:p>
        </w:tc>
        <w:tc>
          <w:tcPr>
            <w:tcW w:w="1265" w:type="dxa"/>
            <w:noWrap w:val="0"/>
            <w:tcMar>
              <w:top w:w="15" w:type="dxa"/>
              <w:left w:w="108" w:type="dxa"/>
              <w:bottom w:w="15" w:type="dxa"/>
              <w:right w:w="108" w:type="dxa"/>
            </w:tcMar>
            <w:vAlign w:val="center"/>
          </w:tcPr>
          <w:p w14:paraId="79E5BA8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4565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F02A72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D26133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F9A141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3B95B11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6FD5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867DF4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19C628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7A91DC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定期消毒，确保室内整洁无异味</w:t>
            </w:r>
          </w:p>
        </w:tc>
        <w:tc>
          <w:tcPr>
            <w:tcW w:w="1265" w:type="dxa"/>
            <w:noWrap w:val="0"/>
            <w:tcMar>
              <w:top w:w="15" w:type="dxa"/>
              <w:left w:w="108" w:type="dxa"/>
              <w:bottom w:w="15" w:type="dxa"/>
              <w:right w:w="108" w:type="dxa"/>
            </w:tcMar>
            <w:vAlign w:val="center"/>
          </w:tcPr>
          <w:p w14:paraId="4104186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3C1B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3348CA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6EB9DF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4F313A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地面无脚印、无积尘、无杂物</w:t>
            </w:r>
          </w:p>
        </w:tc>
        <w:tc>
          <w:tcPr>
            <w:tcW w:w="1265" w:type="dxa"/>
            <w:noWrap w:val="0"/>
            <w:tcMar>
              <w:top w:w="15" w:type="dxa"/>
              <w:left w:w="108" w:type="dxa"/>
              <w:bottom w:w="15" w:type="dxa"/>
              <w:right w:w="108" w:type="dxa"/>
            </w:tcMar>
            <w:vAlign w:val="center"/>
          </w:tcPr>
          <w:p w14:paraId="689E239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0F94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55444F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15</w:t>
            </w:r>
          </w:p>
        </w:tc>
        <w:tc>
          <w:tcPr>
            <w:tcW w:w="2010" w:type="dxa"/>
            <w:noWrap w:val="0"/>
            <w:tcMar>
              <w:top w:w="15" w:type="dxa"/>
              <w:left w:w="108" w:type="dxa"/>
              <w:bottom w:w="15" w:type="dxa"/>
              <w:right w:w="108" w:type="dxa"/>
            </w:tcMar>
            <w:vAlign w:val="center"/>
          </w:tcPr>
          <w:p w14:paraId="4F1CD3D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66E3B59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0009263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F19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restart"/>
            <w:noWrap w:val="0"/>
            <w:tcMar>
              <w:top w:w="15" w:type="dxa"/>
              <w:left w:w="108" w:type="dxa"/>
              <w:bottom w:w="15" w:type="dxa"/>
              <w:right w:w="108" w:type="dxa"/>
            </w:tcMar>
            <w:vAlign w:val="center"/>
          </w:tcPr>
          <w:p w14:paraId="562CC8C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16</w:t>
            </w:r>
          </w:p>
        </w:tc>
        <w:tc>
          <w:tcPr>
            <w:tcW w:w="2010" w:type="dxa"/>
            <w:vMerge w:val="restart"/>
            <w:noWrap w:val="0"/>
            <w:tcMar>
              <w:top w:w="15" w:type="dxa"/>
              <w:left w:w="108" w:type="dxa"/>
              <w:bottom w:w="15" w:type="dxa"/>
              <w:right w:w="108" w:type="dxa"/>
            </w:tcMar>
            <w:vAlign w:val="center"/>
          </w:tcPr>
          <w:p w14:paraId="1AB0775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公共区域</w:t>
            </w:r>
          </w:p>
        </w:tc>
        <w:tc>
          <w:tcPr>
            <w:tcW w:w="5085" w:type="dxa"/>
            <w:gridSpan w:val="2"/>
            <w:noWrap w:val="0"/>
            <w:tcMar>
              <w:top w:w="15" w:type="dxa"/>
              <w:left w:w="108" w:type="dxa"/>
              <w:bottom w:w="15" w:type="dxa"/>
              <w:right w:w="108" w:type="dxa"/>
            </w:tcMar>
            <w:vAlign w:val="center"/>
          </w:tcPr>
          <w:p w14:paraId="36BD821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无垃圾、无明显污渍</w:t>
            </w:r>
          </w:p>
        </w:tc>
        <w:tc>
          <w:tcPr>
            <w:tcW w:w="1265" w:type="dxa"/>
            <w:noWrap w:val="0"/>
            <w:tcMar>
              <w:top w:w="15" w:type="dxa"/>
              <w:left w:w="108" w:type="dxa"/>
              <w:bottom w:w="15" w:type="dxa"/>
              <w:right w:w="108" w:type="dxa"/>
            </w:tcMar>
            <w:vAlign w:val="center"/>
          </w:tcPr>
          <w:p w14:paraId="7D48486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4F16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699FF4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296613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0F76C4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6A086D2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6379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417168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DBDC35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0D992F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79522A1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920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9255C1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7C3908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2E727A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2639FE7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1292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13AB544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17</w:t>
            </w:r>
          </w:p>
        </w:tc>
        <w:tc>
          <w:tcPr>
            <w:tcW w:w="2010" w:type="dxa"/>
            <w:vMerge w:val="restart"/>
            <w:noWrap w:val="0"/>
            <w:tcMar>
              <w:top w:w="15" w:type="dxa"/>
              <w:left w:w="108" w:type="dxa"/>
              <w:bottom w:w="15" w:type="dxa"/>
              <w:right w:w="108" w:type="dxa"/>
            </w:tcMar>
            <w:vAlign w:val="center"/>
          </w:tcPr>
          <w:p w14:paraId="3A59E79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外围地面</w:t>
            </w:r>
          </w:p>
        </w:tc>
        <w:tc>
          <w:tcPr>
            <w:tcW w:w="5085" w:type="dxa"/>
            <w:gridSpan w:val="2"/>
            <w:noWrap w:val="0"/>
            <w:tcMar>
              <w:top w:w="15" w:type="dxa"/>
              <w:left w:w="108" w:type="dxa"/>
              <w:bottom w:w="15" w:type="dxa"/>
              <w:right w:w="108" w:type="dxa"/>
            </w:tcMar>
            <w:vAlign w:val="center"/>
          </w:tcPr>
          <w:p w14:paraId="095CD78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1265" w:type="dxa"/>
            <w:noWrap w:val="0"/>
            <w:tcMar>
              <w:top w:w="15" w:type="dxa"/>
              <w:left w:w="108" w:type="dxa"/>
              <w:bottom w:w="15" w:type="dxa"/>
              <w:right w:w="108" w:type="dxa"/>
            </w:tcMar>
            <w:vAlign w:val="center"/>
          </w:tcPr>
          <w:p w14:paraId="459BB0C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74CD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A5751F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12D8BF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595356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1265" w:type="dxa"/>
            <w:noWrap w:val="0"/>
            <w:tcMar>
              <w:top w:w="15" w:type="dxa"/>
              <w:left w:w="108" w:type="dxa"/>
              <w:bottom w:w="15" w:type="dxa"/>
              <w:right w:w="108" w:type="dxa"/>
            </w:tcMar>
            <w:vAlign w:val="center"/>
          </w:tcPr>
          <w:p w14:paraId="2255AB4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D52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4A7C9A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E3C7B0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C193B7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1265" w:type="dxa"/>
            <w:noWrap w:val="0"/>
            <w:tcMar>
              <w:top w:w="15" w:type="dxa"/>
              <w:left w:w="108" w:type="dxa"/>
              <w:bottom w:w="15" w:type="dxa"/>
              <w:right w:w="108" w:type="dxa"/>
            </w:tcMar>
            <w:vAlign w:val="center"/>
          </w:tcPr>
          <w:p w14:paraId="348AF71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1次/月</w:t>
            </w:r>
          </w:p>
        </w:tc>
      </w:tr>
      <w:tr w14:paraId="330E7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AF2DC7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E7A6BB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2F719C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1265" w:type="dxa"/>
            <w:noWrap w:val="0"/>
            <w:tcMar>
              <w:top w:w="15" w:type="dxa"/>
              <w:left w:w="108" w:type="dxa"/>
              <w:bottom w:w="15" w:type="dxa"/>
              <w:right w:w="108" w:type="dxa"/>
            </w:tcMar>
            <w:vAlign w:val="center"/>
          </w:tcPr>
          <w:p w14:paraId="4644A73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62CD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E8623E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18</w:t>
            </w:r>
          </w:p>
        </w:tc>
        <w:tc>
          <w:tcPr>
            <w:tcW w:w="2010" w:type="dxa"/>
            <w:noWrap w:val="0"/>
            <w:tcMar>
              <w:top w:w="15" w:type="dxa"/>
              <w:left w:w="108" w:type="dxa"/>
              <w:bottom w:w="15" w:type="dxa"/>
              <w:right w:w="108" w:type="dxa"/>
            </w:tcMar>
            <w:vAlign w:val="center"/>
          </w:tcPr>
          <w:p w14:paraId="59DA427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院区内全部护栏</w:t>
            </w:r>
          </w:p>
        </w:tc>
        <w:tc>
          <w:tcPr>
            <w:tcW w:w="5085" w:type="dxa"/>
            <w:gridSpan w:val="2"/>
            <w:noWrap w:val="0"/>
            <w:tcMar>
              <w:top w:w="15" w:type="dxa"/>
              <w:left w:w="108" w:type="dxa"/>
              <w:bottom w:w="15" w:type="dxa"/>
              <w:right w:w="108" w:type="dxa"/>
            </w:tcMar>
            <w:vAlign w:val="center"/>
          </w:tcPr>
          <w:p w14:paraId="7FC4D2C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1265" w:type="dxa"/>
            <w:noWrap w:val="0"/>
            <w:tcMar>
              <w:top w:w="15" w:type="dxa"/>
              <w:left w:w="108" w:type="dxa"/>
              <w:bottom w:w="15" w:type="dxa"/>
              <w:right w:w="108" w:type="dxa"/>
            </w:tcMar>
            <w:vAlign w:val="center"/>
          </w:tcPr>
          <w:p w14:paraId="3A67FBB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6BC0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1353F7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19</w:t>
            </w:r>
          </w:p>
        </w:tc>
        <w:tc>
          <w:tcPr>
            <w:tcW w:w="2010" w:type="dxa"/>
            <w:vMerge w:val="restart"/>
            <w:noWrap w:val="0"/>
            <w:tcMar>
              <w:top w:w="15" w:type="dxa"/>
              <w:left w:w="108" w:type="dxa"/>
              <w:bottom w:w="15" w:type="dxa"/>
              <w:right w:w="108" w:type="dxa"/>
            </w:tcMar>
            <w:vAlign w:val="center"/>
          </w:tcPr>
          <w:p w14:paraId="2F037D2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硬地面</w:t>
            </w:r>
          </w:p>
        </w:tc>
        <w:tc>
          <w:tcPr>
            <w:tcW w:w="1425" w:type="dxa"/>
            <w:noWrap w:val="0"/>
            <w:tcMar>
              <w:top w:w="15" w:type="dxa"/>
              <w:left w:w="108" w:type="dxa"/>
              <w:bottom w:w="15" w:type="dxa"/>
              <w:right w:w="108" w:type="dxa"/>
            </w:tcMar>
            <w:vAlign w:val="center"/>
          </w:tcPr>
          <w:p w14:paraId="64659A8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大理石</w:t>
            </w:r>
          </w:p>
        </w:tc>
        <w:tc>
          <w:tcPr>
            <w:tcW w:w="4925" w:type="dxa"/>
            <w:gridSpan w:val="2"/>
            <w:noWrap w:val="0"/>
            <w:tcMar>
              <w:top w:w="15" w:type="dxa"/>
              <w:left w:w="108" w:type="dxa"/>
              <w:bottom w:w="15" w:type="dxa"/>
              <w:right w:w="108" w:type="dxa"/>
            </w:tcMar>
            <w:vAlign w:val="center"/>
          </w:tcPr>
          <w:p w14:paraId="0AC97B1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3F5BA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B364CF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E1D2C6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686FC8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花岗岩</w:t>
            </w:r>
          </w:p>
        </w:tc>
        <w:tc>
          <w:tcPr>
            <w:tcW w:w="4925" w:type="dxa"/>
            <w:gridSpan w:val="2"/>
            <w:noWrap w:val="0"/>
            <w:tcMar>
              <w:top w:w="15" w:type="dxa"/>
              <w:left w:w="108" w:type="dxa"/>
              <w:bottom w:w="15" w:type="dxa"/>
              <w:right w:w="108" w:type="dxa"/>
            </w:tcMar>
            <w:vAlign w:val="center"/>
          </w:tcPr>
          <w:p w14:paraId="2D6AEC9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0976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F99B95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107D4F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10EE42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水磨石</w:t>
            </w:r>
          </w:p>
        </w:tc>
        <w:tc>
          <w:tcPr>
            <w:tcW w:w="4925" w:type="dxa"/>
            <w:gridSpan w:val="2"/>
            <w:noWrap w:val="0"/>
            <w:tcMar>
              <w:top w:w="15" w:type="dxa"/>
              <w:left w:w="108" w:type="dxa"/>
              <w:bottom w:w="15" w:type="dxa"/>
              <w:right w:w="108" w:type="dxa"/>
            </w:tcMar>
            <w:vAlign w:val="center"/>
          </w:tcPr>
          <w:p w14:paraId="7A7ECEC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766C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3C9E55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DCF612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2F496F0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木制地板</w:t>
            </w:r>
          </w:p>
        </w:tc>
        <w:tc>
          <w:tcPr>
            <w:tcW w:w="4925" w:type="dxa"/>
            <w:gridSpan w:val="2"/>
            <w:noWrap w:val="0"/>
            <w:tcMar>
              <w:top w:w="15" w:type="dxa"/>
              <w:left w:w="108" w:type="dxa"/>
              <w:bottom w:w="15" w:type="dxa"/>
              <w:right w:w="108" w:type="dxa"/>
            </w:tcMar>
            <w:vAlign w:val="center"/>
          </w:tcPr>
          <w:p w14:paraId="3DC0EB9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47F9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EBD973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33FF48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368833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PVC板</w:t>
            </w:r>
          </w:p>
        </w:tc>
        <w:tc>
          <w:tcPr>
            <w:tcW w:w="4925" w:type="dxa"/>
            <w:gridSpan w:val="2"/>
            <w:noWrap w:val="0"/>
            <w:tcMar>
              <w:top w:w="15" w:type="dxa"/>
              <w:left w:w="108" w:type="dxa"/>
              <w:bottom w:w="15" w:type="dxa"/>
              <w:right w:w="108" w:type="dxa"/>
            </w:tcMar>
            <w:vAlign w:val="center"/>
          </w:tcPr>
          <w:p w14:paraId="577D386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426E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1CC35C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63DC94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77268B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瓷砖</w:t>
            </w:r>
          </w:p>
        </w:tc>
        <w:tc>
          <w:tcPr>
            <w:tcW w:w="4925" w:type="dxa"/>
            <w:gridSpan w:val="2"/>
            <w:noWrap w:val="0"/>
            <w:tcMar>
              <w:top w:w="15" w:type="dxa"/>
              <w:left w:w="108" w:type="dxa"/>
              <w:bottom w:w="15" w:type="dxa"/>
              <w:right w:w="108" w:type="dxa"/>
            </w:tcMar>
            <w:vAlign w:val="center"/>
          </w:tcPr>
          <w:p w14:paraId="6F43565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590D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4C62DC2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20</w:t>
            </w:r>
          </w:p>
        </w:tc>
        <w:tc>
          <w:tcPr>
            <w:tcW w:w="2010" w:type="dxa"/>
            <w:vMerge w:val="restart"/>
            <w:noWrap w:val="0"/>
            <w:tcMar>
              <w:top w:w="15" w:type="dxa"/>
              <w:left w:w="108" w:type="dxa"/>
              <w:bottom w:w="15" w:type="dxa"/>
              <w:right w:w="108" w:type="dxa"/>
            </w:tcMar>
            <w:vAlign w:val="center"/>
          </w:tcPr>
          <w:p w14:paraId="10F5F04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软地面</w:t>
            </w:r>
          </w:p>
        </w:tc>
        <w:tc>
          <w:tcPr>
            <w:tcW w:w="1425" w:type="dxa"/>
            <w:noWrap w:val="0"/>
            <w:tcMar>
              <w:top w:w="15" w:type="dxa"/>
              <w:left w:w="108" w:type="dxa"/>
              <w:bottom w:w="15" w:type="dxa"/>
              <w:right w:w="108" w:type="dxa"/>
            </w:tcMar>
            <w:vAlign w:val="center"/>
          </w:tcPr>
          <w:p w14:paraId="147A847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地毯</w:t>
            </w:r>
          </w:p>
        </w:tc>
        <w:tc>
          <w:tcPr>
            <w:tcW w:w="4925" w:type="dxa"/>
            <w:gridSpan w:val="2"/>
            <w:noWrap w:val="0"/>
            <w:tcMar>
              <w:top w:w="15" w:type="dxa"/>
              <w:left w:w="108" w:type="dxa"/>
              <w:bottom w:w="15" w:type="dxa"/>
              <w:right w:w="108" w:type="dxa"/>
            </w:tcMar>
            <w:vAlign w:val="center"/>
          </w:tcPr>
          <w:p w14:paraId="652FCDC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05DF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460D5F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BDB48C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31B194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塑胶地垫</w:t>
            </w:r>
          </w:p>
        </w:tc>
        <w:tc>
          <w:tcPr>
            <w:tcW w:w="4925" w:type="dxa"/>
            <w:gridSpan w:val="2"/>
            <w:noWrap w:val="0"/>
            <w:tcMar>
              <w:top w:w="15" w:type="dxa"/>
              <w:left w:w="108" w:type="dxa"/>
              <w:bottom w:w="15" w:type="dxa"/>
              <w:right w:w="108" w:type="dxa"/>
            </w:tcMar>
            <w:vAlign w:val="center"/>
          </w:tcPr>
          <w:p w14:paraId="6E6A5A3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063D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71D08E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21</w:t>
            </w:r>
          </w:p>
        </w:tc>
        <w:tc>
          <w:tcPr>
            <w:tcW w:w="2010" w:type="dxa"/>
            <w:vMerge w:val="restart"/>
            <w:noWrap w:val="0"/>
            <w:tcMar>
              <w:top w:w="15" w:type="dxa"/>
              <w:left w:w="108" w:type="dxa"/>
              <w:bottom w:w="15" w:type="dxa"/>
              <w:right w:w="108" w:type="dxa"/>
            </w:tcMar>
            <w:vAlign w:val="center"/>
          </w:tcPr>
          <w:p w14:paraId="14BA3FA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金属材质</w:t>
            </w:r>
          </w:p>
        </w:tc>
        <w:tc>
          <w:tcPr>
            <w:tcW w:w="1425" w:type="dxa"/>
            <w:noWrap w:val="0"/>
            <w:tcMar>
              <w:top w:w="15" w:type="dxa"/>
              <w:left w:w="108" w:type="dxa"/>
              <w:bottom w:w="15" w:type="dxa"/>
              <w:right w:w="108" w:type="dxa"/>
            </w:tcMar>
            <w:vAlign w:val="center"/>
          </w:tcPr>
          <w:p w14:paraId="6FF1AF2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亚光丝纹不锈钢</w:t>
            </w:r>
          </w:p>
        </w:tc>
        <w:tc>
          <w:tcPr>
            <w:tcW w:w="4925" w:type="dxa"/>
            <w:gridSpan w:val="2"/>
            <w:noWrap w:val="0"/>
            <w:tcMar>
              <w:top w:w="15" w:type="dxa"/>
              <w:left w:w="108" w:type="dxa"/>
              <w:bottom w:w="15" w:type="dxa"/>
              <w:right w:w="108" w:type="dxa"/>
            </w:tcMar>
            <w:vAlign w:val="center"/>
          </w:tcPr>
          <w:p w14:paraId="0120ECE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1F65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D9DF15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1E8989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C2C1BF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抛光镜面不锈钢</w:t>
            </w:r>
          </w:p>
        </w:tc>
        <w:tc>
          <w:tcPr>
            <w:tcW w:w="4925" w:type="dxa"/>
            <w:gridSpan w:val="2"/>
            <w:noWrap w:val="0"/>
            <w:tcMar>
              <w:top w:w="15" w:type="dxa"/>
              <w:left w:w="108" w:type="dxa"/>
              <w:bottom w:w="15" w:type="dxa"/>
              <w:right w:w="108" w:type="dxa"/>
            </w:tcMar>
            <w:vAlign w:val="center"/>
          </w:tcPr>
          <w:p w14:paraId="5FC4654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2D21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6C72E3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C93471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5CD2A8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亚光轧花不锈钢</w:t>
            </w:r>
          </w:p>
        </w:tc>
        <w:tc>
          <w:tcPr>
            <w:tcW w:w="4925" w:type="dxa"/>
            <w:gridSpan w:val="2"/>
            <w:noWrap w:val="0"/>
            <w:tcMar>
              <w:top w:w="15" w:type="dxa"/>
              <w:left w:w="108" w:type="dxa"/>
              <w:bottom w:w="15" w:type="dxa"/>
              <w:right w:w="108" w:type="dxa"/>
            </w:tcMar>
            <w:vAlign w:val="center"/>
          </w:tcPr>
          <w:p w14:paraId="249B407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4B4B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E745C8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D648FD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2264D8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铝合金</w:t>
            </w:r>
          </w:p>
        </w:tc>
        <w:tc>
          <w:tcPr>
            <w:tcW w:w="4925" w:type="dxa"/>
            <w:gridSpan w:val="2"/>
            <w:noWrap w:val="0"/>
            <w:tcMar>
              <w:top w:w="15" w:type="dxa"/>
              <w:left w:w="108" w:type="dxa"/>
              <w:bottom w:w="15" w:type="dxa"/>
              <w:right w:w="108" w:type="dxa"/>
            </w:tcMar>
            <w:vAlign w:val="center"/>
          </w:tcPr>
          <w:p w14:paraId="1AF9B61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2AA2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3718906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22</w:t>
            </w:r>
          </w:p>
        </w:tc>
        <w:tc>
          <w:tcPr>
            <w:tcW w:w="2010" w:type="dxa"/>
            <w:vMerge w:val="restart"/>
            <w:noWrap w:val="0"/>
            <w:tcMar>
              <w:top w:w="15" w:type="dxa"/>
              <w:left w:w="108" w:type="dxa"/>
              <w:bottom w:w="15" w:type="dxa"/>
              <w:right w:w="108" w:type="dxa"/>
            </w:tcMar>
            <w:vAlign w:val="center"/>
          </w:tcPr>
          <w:p w14:paraId="2223DDD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其他材质</w:t>
            </w:r>
          </w:p>
        </w:tc>
        <w:tc>
          <w:tcPr>
            <w:tcW w:w="1425" w:type="dxa"/>
            <w:noWrap w:val="0"/>
            <w:tcMar>
              <w:top w:w="15" w:type="dxa"/>
              <w:left w:w="108" w:type="dxa"/>
              <w:bottom w:w="15" w:type="dxa"/>
              <w:right w:w="108" w:type="dxa"/>
            </w:tcMar>
            <w:vAlign w:val="center"/>
          </w:tcPr>
          <w:p w14:paraId="5524F38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w:t>
            </w:r>
          </w:p>
        </w:tc>
        <w:tc>
          <w:tcPr>
            <w:tcW w:w="4925" w:type="dxa"/>
            <w:gridSpan w:val="2"/>
            <w:noWrap w:val="0"/>
            <w:tcMar>
              <w:top w:w="15" w:type="dxa"/>
              <w:left w:w="108" w:type="dxa"/>
              <w:bottom w:w="15" w:type="dxa"/>
              <w:right w:w="108" w:type="dxa"/>
            </w:tcMar>
            <w:vAlign w:val="center"/>
          </w:tcPr>
          <w:p w14:paraId="67EEEE9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1634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AA9AA0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1233F1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04129F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墙纸</w:t>
            </w:r>
          </w:p>
        </w:tc>
        <w:tc>
          <w:tcPr>
            <w:tcW w:w="4925" w:type="dxa"/>
            <w:gridSpan w:val="2"/>
            <w:noWrap w:val="0"/>
            <w:tcMar>
              <w:top w:w="15" w:type="dxa"/>
              <w:left w:w="108" w:type="dxa"/>
              <w:bottom w:w="15" w:type="dxa"/>
              <w:right w:w="108" w:type="dxa"/>
            </w:tcMar>
            <w:vAlign w:val="center"/>
          </w:tcPr>
          <w:p w14:paraId="61D8550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298E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DD6EF7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E4A2A3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7007472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高密度板(复合板)</w:t>
            </w:r>
          </w:p>
        </w:tc>
        <w:tc>
          <w:tcPr>
            <w:tcW w:w="4925" w:type="dxa"/>
            <w:gridSpan w:val="2"/>
            <w:noWrap w:val="0"/>
            <w:tcMar>
              <w:top w:w="15" w:type="dxa"/>
              <w:left w:w="108" w:type="dxa"/>
              <w:bottom w:w="15" w:type="dxa"/>
              <w:right w:w="108" w:type="dxa"/>
            </w:tcMar>
            <w:vAlign w:val="center"/>
          </w:tcPr>
          <w:p w14:paraId="51ECA67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559F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A77C9F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66F068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4EB26E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涂料</w:t>
            </w:r>
          </w:p>
        </w:tc>
        <w:tc>
          <w:tcPr>
            <w:tcW w:w="4925" w:type="dxa"/>
            <w:gridSpan w:val="2"/>
            <w:noWrap w:val="0"/>
            <w:tcMar>
              <w:top w:w="15" w:type="dxa"/>
              <w:left w:w="108" w:type="dxa"/>
              <w:bottom w:w="15" w:type="dxa"/>
              <w:right w:w="108" w:type="dxa"/>
            </w:tcMar>
            <w:vAlign w:val="center"/>
          </w:tcPr>
          <w:p w14:paraId="652F088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08928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83E9FD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DFC91C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3C97BD9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金箔面</w:t>
            </w:r>
          </w:p>
        </w:tc>
        <w:tc>
          <w:tcPr>
            <w:tcW w:w="4925" w:type="dxa"/>
            <w:gridSpan w:val="2"/>
            <w:noWrap w:val="0"/>
            <w:tcMar>
              <w:top w:w="15" w:type="dxa"/>
              <w:left w:w="108" w:type="dxa"/>
              <w:bottom w:w="15" w:type="dxa"/>
              <w:right w:w="108" w:type="dxa"/>
            </w:tcMar>
            <w:vAlign w:val="center"/>
          </w:tcPr>
          <w:p w14:paraId="75A7C7E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bl>
    <w:p w14:paraId="02546C7A">
      <w:pPr>
        <w:pageBreakBefore w:val="0"/>
        <w:numPr>
          <w:ilvl w:val="0"/>
          <w:numId w:val="15"/>
        </w:numPr>
        <w:shd w:val="clear" w:color="auto" w:fill="auto"/>
        <w:kinsoku/>
        <w:wordWrap/>
        <w:overflowPunct/>
        <w:topLinePunct w:val="0"/>
        <w:autoSpaceDE/>
        <w:autoSpaceDN/>
        <w:bidi w:val="0"/>
        <w:adjustRightInd/>
        <w:snapToGrid/>
        <w:spacing w:line="360" w:lineRule="auto"/>
        <w:ind w:left="0" w:leftChars="0" w:firstLine="420" w:firstLineChars="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其他要求</w:t>
      </w:r>
    </w:p>
    <w:p w14:paraId="78AF15DC">
      <w:pPr>
        <w:pageBreakBefore w:val="0"/>
        <w:numPr>
          <w:ilvl w:val="0"/>
          <w:numId w:val="16"/>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投标报价时需考虑我单位为单休，1/2员工平均每月加班4天，十一天法定节假日全部1/2员工加班。</w:t>
      </w:r>
    </w:p>
    <w:p w14:paraId="78D6B1D8">
      <w:pPr>
        <w:pageBreakBefore w:val="0"/>
        <w:numPr>
          <w:ilvl w:val="0"/>
          <w:numId w:val="16"/>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投标人须提供完善的服务方案；上述服务人员严格按照不低于天津市最低工资标准及社险严格实施；节假日按照国家要求的三倍工资发放。投标人负责保洁小型低值易耗品（垃圾袋、扫帚簸箕等）及药液，不负责清洁设备；如</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工作达不到服务要求，</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有权提前解约。</w:t>
      </w:r>
    </w:p>
    <w:p w14:paraId="7C55A085">
      <w:pPr>
        <w:pageBreakBefore w:val="0"/>
        <w:numPr>
          <w:ilvl w:val="0"/>
          <w:numId w:val="16"/>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必须依法与职工签订劳动合同，缴纳社会保险、按时足额支付劳动报酬，用工年龄严格遵守采购人要求，</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进场后需提供劳动局开具的用工人员登记表，原则上西青户籍员工比例不低于50%，上述内容需提供承诺书，未提</w:t>
      </w:r>
      <w:r>
        <w:rPr>
          <w:rFonts w:hint="eastAsia" w:ascii="宋体" w:hAnsi="宋体" w:eastAsia="宋体" w:cs="宋体"/>
          <w:b w:val="0"/>
          <w:bCs/>
          <w:color w:val="000000" w:themeColor="text1"/>
          <w:sz w:val="24"/>
          <w:szCs w:val="24"/>
          <w:highlight w:val="none"/>
          <w14:textFill>
            <w14:solidFill>
              <w14:schemeClr w14:val="tx1"/>
            </w14:solidFill>
          </w14:textFill>
        </w:rPr>
        <w:t>供视为不能满足招标需求（需提供相应承诺或证明，投标人自行编制并加盖单位公章）。</w:t>
      </w:r>
    </w:p>
    <w:p w14:paraId="69AD8906">
      <w:pPr>
        <w:pageBreakBefore w:val="0"/>
        <w:numPr>
          <w:ilvl w:val="0"/>
          <w:numId w:val="0"/>
        </w:numPr>
        <w:shd w:val="clear" w:color="auto" w:fill="auto"/>
        <w:kinsoku/>
        <w:wordWrap/>
        <w:overflowPunct/>
        <w:topLinePunct w:val="0"/>
        <w:autoSpaceDE/>
        <w:autoSpaceDN/>
        <w:bidi w:val="0"/>
        <w:adjustRightInd/>
        <w:snapToGrid/>
        <w:spacing w:line="360" w:lineRule="auto"/>
        <w:ind w:left="420" w:left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cs="宋体"/>
          <w:b w:val="0"/>
          <w:bCs/>
          <w:color w:val="000000" w:themeColor="text1"/>
          <w:sz w:val="24"/>
          <w:szCs w:val="24"/>
          <w:highlight w:val="none"/>
          <w:lang w:eastAsia="zh-CN"/>
          <w14:textFill>
            <w14:solidFill>
              <w14:schemeClr w14:val="tx1"/>
            </w14:solidFill>
          </w14:textFill>
        </w:rPr>
        <w:t>全权负责</w:t>
      </w:r>
      <w:r>
        <w:rPr>
          <w:rFonts w:hint="eastAsia" w:ascii="宋体" w:hAnsi="宋体" w:eastAsia="宋体" w:cs="宋体"/>
          <w:b w:val="0"/>
          <w:bCs/>
          <w:color w:val="000000" w:themeColor="text1"/>
          <w:sz w:val="24"/>
          <w:szCs w:val="24"/>
          <w:highlight w:val="none"/>
          <w14:textFill>
            <w14:solidFill>
              <w14:schemeClr w14:val="tx1"/>
            </w14:solidFill>
          </w14:textFill>
        </w:rPr>
        <w:t>本项目内垃圾分类工作，服务过程中如出现有关部门检查发现问题，一切处罚结果均</w:t>
      </w:r>
      <w:r>
        <w:rPr>
          <w:rFonts w:hint="eastAsia" w:ascii="宋体" w:hAnsi="宋体" w:cs="宋体"/>
          <w:b w:val="0"/>
          <w:bCs/>
          <w:color w:val="000000" w:themeColor="text1"/>
          <w:sz w:val="24"/>
          <w:szCs w:val="24"/>
          <w:highlight w:val="none"/>
          <w:lang w:eastAsia="zh-CN"/>
          <w14:textFill>
            <w14:solidFill>
              <w14:schemeClr w14:val="tx1"/>
            </w14:solidFill>
          </w14:textFill>
        </w:rPr>
        <w:t>由投标人</w:t>
      </w:r>
      <w:r>
        <w:rPr>
          <w:rFonts w:hint="eastAsia" w:ascii="宋体" w:hAnsi="宋体" w:eastAsia="宋体" w:cs="宋体"/>
          <w:b w:val="0"/>
          <w:bCs/>
          <w:color w:val="000000" w:themeColor="text1"/>
          <w:sz w:val="24"/>
          <w:szCs w:val="24"/>
          <w:highlight w:val="none"/>
          <w14:textFill>
            <w14:solidFill>
              <w14:schemeClr w14:val="tx1"/>
            </w14:solidFill>
          </w14:textFill>
        </w:rPr>
        <w:t>承担。</w:t>
      </w:r>
    </w:p>
    <w:p w14:paraId="10F158C4">
      <w:pPr>
        <w:pageBreakBefore w:val="0"/>
        <w:numPr>
          <w:ilvl w:val="0"/>
          <w:numId w:val="0"/>
        </w:numPr>
        <w:shd w:val="clear" w:color="auto" w:fill="auto"/>
        <w:kinsoku/>
        <w:wordWrap/>
        <w:overflowPunct/>
        <w:topLinePunct w:val="0"/>
        <w:autoSpaceDE/>
        <w:autoSpaceDN/>
        <w:bidi w:val="0"/>
        <w:adjustRightInd/>
        <w:snapToGrid/>
        <w:spacing w:line="360" w:lineRule="auto"/>
        <w:ind w:left="420" w:leftChars="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在</w:t>
      </w:r>
      <w:r>
        <w:rPr>
          <w:rFonts w:hint="eastAsia" w:ascii="宋体" w:hAnsi="宋体" w:cs="宋体"/>
          <w:b w:val="0"/>
          <w:bCs/>
          <w:color w:val="000000" w:themeColor="text1"/>
          <w:sz w:val="24"/>
          <w:szCs w:val="24"/>
          <w:highlight w:val="none"/>
          <w:lang w:eastAsia="zh-CN"/>
          <w14:textFill>
            <w14:solidFill>
              <w14:schemeClr w14:val="tx1"/>
            </w14:solidFill>
          </w14:textFill>
        </w:rPr>
        <w:t>经营</w:t>
      </w:r>
      <w:r>
        <w:rPr>
          <w:rFonts w:hint="eastAsia" w:ascii="宋体" w:hAnsi="宋体" w:eastAsia="宋体" w:cs="宋体"/>
          <w:b w:val="0"/>
          <w:bCs/>
          <w:color w:val="000000" w:themeColor="text1"/>
          <w:sz w:val="24"/>
          <w:szCs w:val="24"/>
          <w:highlight w:val="none"/>
          <w14:textFill>
            <w14:solidFill>
              <w14:schemeClr w14:val="tx1"/>
            </w14:solidFill>
          </w14:textFill>
        </w:rPr>
        <w:t>本项目的过程中</w:t>
      </w:r>
      <w:r>
        <w:rPr>
          <w:rFonts w:hint="eastAsia" w:ascii="宋体" w:hAnsi="宋体" w:cs="宋体"/>
          <w:b w:val="0"/>
          <w:bCs/>
          <w:color w:val="000000" w:themeColor="text1"/>
          <w:sz w:val="24"/>
          <w:szCs w:val="24"/>
          <w:highlight w:val="none"/>
          <w:lang w:eastAsia="zh-CN"/>
          <w14:textFill>
            <w14:solidFill>
              <w14:schemeClr w14:val="tx1"/>
            </w14:solidFill>
          </w14:textFill>
        </w:rPr>
        <w:t>若</w:t>
      </w:r>
      <w:r>
        <w:rPr>
          <w:rFonts w:hint="eastAsia" w:ascii="宋体" w:hAnsi="宋体" w:eastAsia="宋体" w:cs="宋体"/>
          <w:b w:val="0"/>
          <w:bCs/>
          <w:color w:val="000000" w:themeColor="text1"/>
          <w:sz w:val="24"/>
          <w:szCs w:val="24"/>
          <w:highlight w:val="none"/>
          <w14:textFill>
            <w14:solidFill>
              <w14:schemeClr w14:val="tx1"/>
            </w14:solidFill>
          </w14:textFill>
        </w:rPr>
        <w:t>出现问题</w:t>
      </w:r>
      <w:r>
        <w:rPr>
          <w:rFonts w:hint="eastAsia" w:ascii="宋体" w:hAnsi="宋体" w:cs="宋体"/>
          <w:b w:val="0"/>
          <w:bCs/>
          <w:color w:val="000000" w:themeColor="text1"/>
          <w:sz w:val="24"/>
          <w:szCs w:val="24"/>
          <w:highlight w:val="none"/>
          <w:lang w:eastAsia="zh-CN"/>
          <w14:textFill>
            <w14:solidFill>
              <w14:schemeClr w14:val="tx1"/>
            </w14:solidFill>
          </w14:textFill>
        </w:rPr>
        <w:t>，采购人有权</w:t>
      </w:r>
      <w:r>
        <w:rPr>
          <w:rFonts w:hint="eastAsia" w:ascii="宋体" w:hAnsi="宋体" w:eastAsia="宋体" w:cs="宋体"/>
          <w:b w:val="0"/>
          <w:bCs/>
          <w:color w:val="000000" w:themeColor="text1"/>
          <w:sz w:val="24"/>
          <w:szCs w:val="24"/>
          <w:highlight w:val="none"/>
          <w14:textFill>
            <w14:solidFill>
              <w14:schemeClr w14:val="tx1"/>
            </w14:solidFill>
          </w14:textFill>
        </w:rPr>
        <w:t>责令其整改，直至解除合同。</w:t>
      </w:r>
    </w:p>
    <w:p w14:paraId="5F9928A8">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在</w:t>
      </w:r>
      <w:r>
        <w:rPr>
          <w:rFonts w:hint="eastAsia" w:ascii="宋体" w:hAnsi="宋体" w:cs="宋体"/>
          <w:b w:val="0"/>
          <w:bCs/>
          <w:color w:val="000000" w:themeColor="text1"/>
          <w:sz w:val="24"/>
          <w:szCs w:val="24"/>
          <w:highlight w:val="none"/>
          <w:lang w:eastAsia="zh-CN"/>
          <w14:textFill>
            <w14:solidFill>
              <w14:schemeClr w14:val="tx1"/>
            </w14:solidFill>
          </w14:textFill>
        </w:rPr>
        <w:t>经营</w:t>
      </w:r>
      <w:r>
        <w:rPr>
          <w:rFonts w:hint="eastAsia" w:ascii="宋体" w:hAnsi="宋体" w:eastAsia="宋体" w:cs="宋体"/>
          <w:b w:val="0"/>
          <w:bCs/>
          <w:color w:val="000000" w:themeColor="text1"/>
          <w:sz w:val="24"/>
          <w:szCs w:val="24"/>
          <w:highlight w:val="none"/>
          <w14:textFill>
            <w14:solidFill>
              <w14:schemeClr w14:val="tx1"/>
            </w14:solidFill>
          </w14:textFill>
        </w:rPr>
        <w:t>本项目的过程中</w:t>
      </w:r>
      <w:r>
        <w:rPr>
          <w:rFonts w:hint="eastAsia" w:ascii="宋体" w:hAnsi="宋体" w:cs="宋体"/>
          <w:b w:val="0"/>
          <w:bCs/>
          <w:color w:val="000000" w:themeColor="text1"/>
          <w:sz w:val="24"/>
          <w:szCs w:val="24"/>
          <w:highlight w:val="none"/>
          <w:lang w:eastAsia="zh-CN"/>
          <w14:textFill>
            <w14:solidFill>
              <w14:schemeClr w14:val="tx1"/>
            </w14:solidFill>
          </w14:textFill>
        </w:rPr>
        <w:t>若</w:t>
      </w:r>
      <w:r>
        <w:rPr>
          <w:rFonts w:hint="eastAsia" w:ascii="宋体" w:hAnsi="宋体" w:eastAsia="宋体" w:cs="宋体"/>
          <w:b w:val="0"/>
          <w:bCs/>
          <w:color w:val="000000" w:themeColor="text1"/>
          <w:sz w:val="24"/>
          <w:szCs w:val="24"/>
          <w:highlight w:val="none"/>
          <w14:textFill>
            <w14:solidFill>
              <w14:schemeClr w14:val="tx1"/>
            </w14:solidFill>
          </w14:textFill>
        </w:rPr>
        <w:t>出现重大安全事故，</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w:t>
      </w:r>
      <w:r>
        <w:rPr>
          <w:rFonts w:hint="eastAsia" w:ascii="宋体" w:hAnsi="宋体" w:cs="宋体"/>
          <w:b w:val="0"/>
          <w:bCs/>
          <w:color w:val="000000" w:themeColor="text1"/>
          <w:sz w:val="24"/>
          <w:szCs w:val="24"/>
          <w:highlight w:val="none"/>
          <w:lang w:eastAsia="zh-CN"/>
          <w14:textFill>
            <w14:solidFill>
              <w14:schemeClr w14:val="tx1"/>
            </w14:solidFill>
          </w14:textFill>
        </w:rPr>
        <w:t>中止</w:t>
      </w:r>
      <w:r>
        <w:rPr>
          <w:rFonts w:hint="eastAsia" w:ascii="宋体" w:hAnsi="宋体" w:eastAsia="宋体" w:cs="宋体"/>
          <w:b w:val="0"/>
          <w:bCs/>
          <w:color w:val="000000" w:themeColor="text1"/>
          <w:sz w:val="24"/>
          <w:szCs w:val="24"/>
          <w:highlight w:val="none"/>
          <w14:textFill>
            <w14:solidFill>
              <w14:schemeClr w14:val="tx1"/>
            </w14:solidFill>
          </w14:textFill>
        </w:rPr>
        <w:t>合同</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6E35E5BE">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7.投标人应保证</w:t>
      </w:r>
      <w:r>
        <w:rPr>
          <w:rFonts w:hint="eastAsia" w:ascii="宋体" w:hAnsi="宋体" w:eastAsia="宋体" w:cs="宋体"/>
          <w:b w:val="0"/>
          <w:bCs/>
          <w:color w:val="000000" w:themeColor="text1"/>
          <w:sz w:val="24"/>
          <w:szCs w:val="24"/>
          <w:highlight w:val="none"/>
          <w14:textFill>
            <w14:solidFill>
              <w14:schemeClr w14:val="tx1"/>
            </w14:solidFill>
          </w14:textFill>
        </w:rPr>
        <w:t>原材料来源可追溯，并提供供应商资质证明</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75182FFD">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应对所有在岗人员进行政审，并提供政审合格证明材料，经</w:t>
      </w:r>
      <w:r>
        <w:rPr>
          <w:rFonts w:hint="eastAsia" w:ascii="宋体" w:hAnsi="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审核后方可上岗</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0FB9991F">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9.</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lang w:eastAsia="zh-CN"/>
          <w14:textFill>
            <w14:solidFill>
              <w14:schemeClr w14:val="tx1"/>
            </w14:solidFill>
          </w14:textFill>
        </w:rPr>
        <w:t>根据投标人所派出服务人员的</w:t>
      </w:r>
      <w:r>
        <w:rPr>
          <w:rFonts w:hint="eastAsia" w:ascii="宋体" w:hAnsi="宋体" w:eastAsia="宋体" w:cs="宋体"/>
          <w:b w:val="0"/>
          <w:bCs/>
          <w:color w:val="000000" w:themeColor="text1"/>
          <w:sz w:val="24"/>
          <w:szCs w:val="24"/>
          <w:highlight w:val="none"/>
          <w14:textFill>
            <w14:solidFill>
              <w14:schemeClr w14:val="tx1"/>
            </w14:solidFill>
          </w14:textFill>
        </w:rPr>
        <w:t>考勤结算人工费</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65ED4E02">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10.</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cs="宋体"/>
          <w:b w:val="0"/>
          <w:bCs/>
          <w:color w:val="000000" w:themeColor="text1"/>
          <w:sz w:val="24"/>
          <w:szCs w:val="24"/>
          <w:highlight w:val="none"/>
          <w:lang w:eastAsia="zh-CN"/>
          <w14:textFill>
            <w14:solidFill>
              <w14:schemeClr w14:val="tx1"/>
            </w14:solidFill>
          </w14:textFill>
        </w:rPr>
        <w:t>根据自身需要</w:t>
      </w:r>
      <w:r>
        <w:rPr>
          <w:rFonts w:hint="eastAsia" w:ascii="宋体" w:hAnsi="宋体" w:eastAsia="宋体" w:cs="宋体"/>
          <w:b w:val="0"/>
          <w:bCs/>
          <w:color w:val="000000" w:themeColor="text1"/>
          <w:sz w:val="24"/>
          <w:szCs w:val="24"/>
          <w:highlight w:val="none"/>
          <w14:textFill>
            <w14:solidFill>
              <w14:schemeClr w14:val="tx1"/>
            </w14:solidFill>
          </w14:textFill>
        </w:rPr>
        <w:t>有权对服务方案进行调整</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4C3476F5">
      <w:pPr>
        <w:pageBreakBefore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11.</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有权对</w:t>
      </w:r>
      <w:r>
        <w:rPr>
          <w:rFonts w:hint="eastAsia" w:ascii="宋体" w:hAnsi="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的管理提出质疑，并责令其限期整改，每年</w:t>
      </w:r>
      <w:r>
        <w:rPr>
          <w:rFonts w:hint="eastAsia" w:ascii="宋体" w:hAnsi="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因同一问题</w:t>
      </w:r>
      <w:r>
        <w:rPr>
          <w:rFonts w:hint="eastAsia" w:ascii="宋体" w:hAnsi="宋体" w:cs="宋体"/>
          <w:b w:val="0"/>
          <w:bCs/>
          <w:color w:val="000000" w:themeColor="text1"/>
          <w:sz w:val="24"/>
          <w:szCs w:val="24"/>
          <w:highlight w:val="none"/>
          <w:lang w:eastAsia="zh-CN"/>
          <w14:textFill>
            <w14:solidFill>
              <w14:schemeClr w14:val="tx1"/>
            </w14:solidFill>
          </w14:textFill>
        </w:rPr>
        <w:t>被</w:t>
      </w:r>
      <w:r>
        <w:rPr>
          <w:rFonts w:hint="eastAsia" w:ascii="宋体" w:hAnsi="宋体" w:eastAsia="宋体" w:cs="宋体"/>
          <w:b w:val="0"/>
          <w:bCs/>
          <w:color w:val="000000" w:themeColor="text1"/>
          <w:sz w:val="24"/>
          <w:szCs w:val="24"/>
          <w:highlight w:val="none"/>
          <w14:textFill>
            <w14:solidFill>
              <w14:schemeClr w14:val="tx1"/>
            </w14:solidFill>
          </w14:textFill>
        </w:rPr>
        <w:t>下达2次整改通知书的，</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有权单方</w:t>
      </w:r>
      <w:r>
        <w:rPr>
          <w:rFonts w:hint="eastAsia" w:ascii="宋体" w:hAnsi="宋体" w:cs="宋体"/>
          <w:b w:val="0"/>
          <w:bCs/>
          <w:color w:val="000000" w:themeColor="text1"/>
          <w:sz w:val="24"/>
          <w:szCs w:val="24"/>
          <w:highlight w:val="none"/>
          <w:lang w:eastAsia="zh-CN"/>
          <w14:textFill>
            <w14:solidFill>
              <w14:schemeClr w14:val="tx1"/>
            </w14:solidFill>
          </w14:textFill>
        </w:rPr>
        <w:t>中止</w:t>
      </w:r>
      <w:r>
        <w:rPr>
          <w:rFonts w:hint="eastAsia" w:ascii="宋体" w:hAnsi="宋体" w:eastAsia="宋体" w:cs="宋体"/>
          <w:b w:val="0"/>
          <w:bCs/>
          <w:color w:val="000000" w:themeColor="text1"/>
          <w:sz w:val="24"/>
          <w:szCs w:val="24"/>
          <w:highlight w:val="none"/>
          <w14:textFill>
            <w14:solidFill>
              <w14:schemeClr w14:val="tx1"/>
            </w14:solidFill>
          </w14:textFill>
        </w:rPr>
        <w:t>合同</w:t>
      </w:r>
      <w:r>
        <w:rPr>
          <w:rFonts w:hint="eastAsia" w:ascii="宋体" w:hAnsi="宋体" w:cs="宋体"/>
          <w:b w:val="0"/>
          <w:bCs/>
          <w:color w:val="000000" w:themeColor="text1"/>
          <w:sz w:val="24"/>
          <w:szCs w:val="24"/>
          <w:highlight w:val="none"/>
          <w:lang w:eastAsia="zh-CN"/>
          <w14:textFill>
            <w14:solidFill>
              <w14:schemeClr w14:val="tx1"/>
            </w14:solidFill>
          </w14:textFill>
        </w:rPr>
        <w:t>，由此</w:t>
      </w:r>
      <w:r>
        <w:rPr>
          <w:rFonts w:hint="eastAsia" w:ascii="宋体" w:hAnsi="宋体" w:eastAsia="宋体" w:cs="宋体"/>
          <w:b w:val="0"/>
          <w:bCs/>
          <w:color w:val="000000" w:themeColor="text1"/>
          <w:sz w:val="24"/>
          <w:szCs w:val="24"/>
          <w:highlight w:val="none"/>
          <w14:textFill>
            <w14:solidFill>
              <w14:schemeClr w14:val="tx1"/>
            </w14:solidFill>
          </w14:textFill>
        </w:rPr>
        <w:t>产生</w:t>
      </w:r>
      <w:r>
        <w:rPr>
          <w:rFonts w:hint="eastAsia" w:ascii="宋体" w:hAnsi="宋体" w:cs="宋体"/>
          <w:b w:val="0"/>
          <w:bCs/>
          <w:color w:val="000000" w:themeColor="text1"/>
          <w:sz w:val="24"/>
          <w:szCs w:val="24"/>
          <w:highlight w:val="none"/>
          <w:lang w:eastAsia="zh-CN"/>
          <w14:textFill>
            <w14:solidFill>
              <w14:schemeClr w14:val="tx1"/>
            </w14:solidFill>
          </w14:textFill>
        </w:rPr>
        <w:t>的</w:t>
      </w:r>
      <w:r>
        <w:rPr>
          <w:rFonts w:hint="eastAsia" w:ascii="宋体" w:hAnsi="宋体" w:eastAsia="宋体" w:cs="宋体"/>
          <w:b w:val="0"/>
          <w:bCs/>
          <w:color w:val="000000" w:themeColor="text1"/>
          <w:sz w:val="24"/>
          <w:szCs w:val="24"/>
          <w:highlight w:val="none"/>
          <w14:textFill>
            <w14:solidFill>
              <w14:schemeClr w14:val="tx1"/>
            </w14:solidFill>
          </w14:textFill>
        </w:rPr>
        <w:t>经济责任由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承担</w:t>
      </w:r>
      <w:r>
        <w:rPr>
          <w:rFonts w:hint="eastAsia" w:ascii="宋体" w:hAnsi="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投标</w:t>
      </w:r>
      <w:r>
        <w:rPr>
          <w:rFonts w:hint="eastAsia" w:ascii="宋体" w:hAnsi="宋体" w:cs="宋体"/>
          <w:b w:val="0"/>
          <w:bCs/>
          <w:color w:val="000000" w:themeColor="text1"/>
          <w:sz w:val="24"/>
          <w:szCs w:val="24"/>
          <w:highlight w:val="none"/>
          <w:lang w:eastAsia="zh-CN"/>
          <w14:textFill>
            <w14:solidFill>
              <w14:schemeClr w14:val="tx1"/>
            </w14:solidFill>
          </w14:textFill>
        </w:rPr>
        <w:t>人</w:t>
      </w:r>
      <w:r>
        <w:rPr>
          <w:rFonts w:hint="eastAsia" w:ascii="宋体" w:hAnsi="宋体" w:eastAsia="宋体" w:cs="宋体"/>
          <w:b w:val="0"/>
          <w:bCs/>
          <w:color w:val="000000" w:themeColor="text1"/>
          <w:sz w:val="24"/>
          <w:szCs w:val="24"/>
          <w:highlight w:val="none"/>
          <w14:textFill>
            <w14:solidFill>
              <w14:schemeClr w14:val="tx1"/>
            </w14:solidFill>
          </w14:textFill>
        </w:rPr>
        <w:t>需提供承诺书（投标人自行编制并加盖单位公章）</w:t>
      </w:r>
      <w:r>
        <w:rPr>
          <w:rFonts w:hint="eastAsia" w:ascii="宋体" w:hAnsi="宋体" w:cs="宋体"/>
          <w:b w:val="0"/>
          <w:bCs/>
          <w:color w:val="000000" w:themeColor="text1"/>
          <w:sz w:val="24"/>
          <w:szCs w:val="24"/>
          <w:highlight w:val="none"/>
          <w:lang w:eastAsia="zh-CN"/>
          <w14:textFill>
            <w14:solidFill>
              <w14:schemeClr w14:val="tx1"/>
            </w14:solidFill>
          </w14:textFill>
        </w:rPr>
        <w:t>。</w:t>
      </w:r>
    </w:p>
    <w:p w14:paraId="686419AB">
      <w:pPr>
        <w:pageBreakBefore w:val="0"/>
        <w:widowControl w:val="0"/>
        <w:shd w:val="clear" w:color="auto" w:fill="auto"/>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cs="宋体"/>
          <w:b w:val="0"/>
          <w:bCs/>
          <w:color w:val="000000" w:themeColor="text1"/>
          <w:sz w:val="24"/>
          <w:szCs w:val="24"/>
          <w:highlight w:val="none"/>
          <w:lang w:eastAsia="zh-CN"/>
          <w14:textFill>
            <w14:solidFill>
              <w14:schemeClr w14:val="tx1"/>
            </w14:solidFill>
          </w14:textFill>
        </w:rPr>
        <w:t>派出</w:t>
      </w:r>
      <w:r>
        <w:rPr>
          <w:rFonts w:hint="eastAsia" w:ascii="宋体" w:hAnsi="宋体" w:eastAsia="宋体" w:cs="宋体"/>
          <w:b w:val="0"/>
          <w:bCs/>
          <w:color w:val="000000" w:themeColor="text1"/>
          <w:sz w:val="24"/>
          <w:szCs w:val="24"/>
          <w:highlight w:val="none"/>
          <w14:textFill>
            <w14:solidFill>
              <w14:schemeClr w14:val="tx1"/>
            </w14:solidFill>
          </w14:textFill>
        </w:rPr>
        <w:t>服务人员的住宿、就餐、医疗、工伤、意外保险、治安等问题由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自行承担解决，与</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采购人</w:t>
      </w:r>
      <w:r>
        <w:rPr>
          <w:rFonts w:hint="eastAsia" w:ascii="宋体" w:hAnsi="宋体" w:eastAsia="宋体" w:cs="宋体"/>
          <w:b w:val="0"/>
          <w:bCs/>
          <w:color w:val="000000" w:themeColor="text1"/>
          <w:sz w:val="24"/>
          <w:szCs w:val="24"/>
          <w:highlight w:val="none"/>
          <w14:textFill>
            <w14:solidFill>
              <w14:schemeClr w14:val="tx1"/>
            </w14:solidFill>
          </w14:textFill>
        </w:rPr>
        <w:t>无任何关系。投标</w:t>
      </w:r>
      <w:r>
        <w:rPr>
          <w:rFonts w:hint="eastAsia" w:ascii="宋体" w:hAnsi="宋体" w:cs="宋体"/>
          <w:b w:val="0"/>
          <w:bCs/>
          <w:color w:val="000000" w:themeColor="text1"/>
          <w:sz w:val="24"/>
          <w:szCs w:val="24"/>
          <w:highlight w:val="none"/>
          <w:lang w:eastAsia="zh-CN"/>
          <w14:textFill>
            <w14:solidFill>
              <w14:schemeClr w14:val="tx1"/>
            </w14:solidFill>
          </w14:textFill>
        </w:rPr>
        <w:t>人</w:t>
      </w:r>
      <w:r>
        <w:rPr>
          <w:rFonts w:hint="eastAsia" w:ascii="宋体" w:hAnsi="宋体" w:eastAsia="宋体" w:cs="宋体"/>
          <w:b w:val="0"/>
          <w:bCs/>
          <w:color w:val="000000" w:themeColor="text1"/>
          <w:sz w:val="24"/>
          <w:szCs w:val="24"/>
          <w:highlight w:val="none"/>
          <w14:textFill>
            <w14:solidFill>
              <w14:schemeClr w14:val="tx1"/>
            </w14:solidFill>
          </w14:textFill>
        </w:rPr>
        <w:t>需提供承诺书（投标人自行编制并加盖单位公章）</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p>
    <w:p w14:paraId="04EAA738">
      <w:pPr>
        <w:keepNext/>
        <w:keepLines/>
        <w:pageBreakBefore w:val="0"/>
        <w:widowControl w:val="0"/>
        <w:numPr>
          <w:ilvl w:val="0"/>
          <w:numId w:val="0"/>
        </w:numPr>
        <w:shd w:val="clear" w:color="auto" w:fill="auto"/>
        <w:kinsoku/>
        <w:wordWrap/>
        <w:overflowPunct/>
        <w:topLinePunct w:val="0"/>
        <w:autoSpaceDE/>
        <w:autoSpaceDN/>
        <w:bidi w:val="0"/>
        <w:adjustRightInd/>
        <w:snapToGrid/>
        <w:spacing w:before="0" w:after="0" w:line="360" w:lineRule="auto"/>
        <w:ind w:left="0" w:leftChars="0"/>
        <w:jc w:val="left"/>
        <w:textAlignment w:val="auto"/>
        <w:outlineLvl w:val="1"/>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t>四、费用分割</w:t>
      </w:r>
    </w:p>
    <w:p w14:paraId="359CD596">
      <w:pPr>
        <w:pageBreakBefore w:val="0"/>
        <w:widowControl w:val="0"/>
        <w:numPr>
          <w:ilvl w:val="0"/>
          <w:numId w:val="17"/>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物业服务中涉及的人员服装由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提供。</w:t>
      </w:r>
    </w:p>
    <w:p w14:paraId="7CA16A4F">
      <w:pPr>
        <w:pageBreakBefore w:val="0"/>
        <w:widowControl w:val="0"/>
        <w:numPr>
          <w:ilvl w:val="0"/>
          <w:numId w:val="17"/>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themeColor="text1"/>
          <w:sz w:val="24"/>
          <w:szCs w:val="16"/>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保洁涉及的清洁设备由采购人提供，保洁、绿化涉及的随手工具、耗材均</w:t>
      </w:r>
      <w:r>
        <w:rPr>
          <w:rFonts w:hint="eastAsia" w:ascii="宋体" w:hAnsi="宋体" w:cs="宋体"/>
          <w:b w:val="0"/>
          <w:bCs/>
          <w:color w:val="000000" w:themeColor="text1"/>
          <w:sz w:val="24"/>
          <w:szCs w:val="24"/>
          <w:highlight w:val="none"/>
          <w:lang w:eastAsia="zh-CN"/>
          <w14:textFill>
            <w14:solidFill>
              <w14:schemeClr w14:val="tx1"/>
            </w14:solidFill>
          </w14:textFill>
        </w:rPr>
        <w:t>由</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投标人</w:t>
      </w:r>
      <w:r>
        <w:rPr>
          <w:rFonts w:hint="eastAsia" w:ascii="宋体" w:hAnsi="宋体" w:eastAsia="宋体" w:cs="宋体"/>
          <w:b w:val="0"/>
          <w:bCs/>
          <w:color w:val="000000" w:themeColor="text1"/>
          <w:sz w:val="24"/>
          <w:szCs w:val="24"/>
          <w:highlight w:val="none"/>
          <w14:textFill>
            <w14:solidFill>
              <w14:schemeClr w14:val="tx1"/>
            </w14:solidFill>
          </w14:textFill>
        </w:rPr>
        <w:t>提供。</w:t>
      </w:r>
    </w:p>
    <w:p w14:paraId="25763F2C">
      <w:pPr>
        <w:pageBreakBefore w:val="0"/>
        <w:numPr>
          <w:ilvl w:val="0"/>
          <w:numId w:val="17"/>
        </w:numPr>
        <w:shd w:val="clear" w:color="auto" w:fill="auto"/>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cs="宋体"/>
          <w:b w:val="0"/>
          <w:bCs/>
          <w:color w:val="000000" w:themeColor="text1"/>
          <w:sz w:val="24"/>
          <w:szCs w:val="16"/>
          <w:highlight w:val="none"/>
          <w:lang w:val="en-US" w:eastAsia="zh-CN"/>
          <w14:textFill>
            <w14:solidFill>
              <w14:schemeClr w14:val="tx1"/>
            </w14:solidFill>
          </w14:textFill>
        </w:rPr>
        <w:sectPr>
          <w:headerReference r:id="rId8" w:type="default"/>
          <w:footerReference r:id="rId9" w:type="default"/>
          <w:pgSz w:w="11906" w:h="16838"/>
          <w:pgMar w:top="1440" w:right="1800" w:bottom="1440" w:left="1800" w:header="851" w:footer="992" w:gutter="0"/>
          <w:pgNumType w:fmt="decimal"/>
          <w:cols w:space="720" w:num="1"/>
          <w:docGrid w:type="lines" w:linePitch="312" w:charSpace="0"/>
        </w:sectPr>
      </w:pPr>
      <w:r>
        <w:rPr>
          <w:rFonts w:hint="eastAsia" w:ascii="宋体" w:hAnsi="宋体" w:eastAsia="宋体" w:cs="宋体"/>
          <w:b w:val="0"/>
          <w:bCs/>
          <w:color w:val="000000" w:themeColor="text1"/>
          <w:sz w:val="24"/>
          <w:szCs w:val="24"/>
          <w:highlight w:val="none"/>
          <w14:textFill>
            <w14:solidFill>
              <w14:schemeClr w14:val="tx1"/>
            </w14:solidFill>
          </w14:textFill>
        </w:rPr>
        <w:t>高压运行所需的工具、消耗品、零配件均由采购人提供</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p>
    <w:p w14:paraId="639AB7D5">
      <w:pPr>
        <w:pStyle w:val="35"/>
        <w:rPr>
          <w:rFonts w:ascii="Times New Roman" w:hAnsi="Times New Roman"/>
          <w:color w:val="000000" w:themeColor="text1"/>
          <w14:textFill>
            <w14:solidFill>
              <w14:schemeClr w14:val="tx1"/>
            </w14:solidFill>
          </w14:textFill>
        </w:rPr>
      </w:pPr>
      <w:r>
        <w:rPr>
          <w:color w:val="000000" w:themeColor="text1"/>
          <w:sz w:val="24"/>
          <w:u w:val="single"/>
          <w14:textFill>
            <w14:solidFill>
              <w14:schemeClr w14:val="tx1"/>
            </w14:solidFill>
          </w14:textFill>
        </w:rPr>
        <w:br w:type="page"/>
      </w:r>
      <w:r>
        <w:rPr>
          <w:rFonts w:ascii="Times New Roman" w:hAnsi="Times New Roman"/>
          <w:color w:val="000000" w:themeColor="text1"/>
          <w14:textFill>
            <w14:solidFill>
              <w14:schemeClr w14:val="tx1"/>
            </w14:solidFill>
          </w14:textFill>
        </w:rPr>
        <w:t>第三部分  投标须知</w:t>
      </w:r>
    </w:p>
    <w:p w14:paraId="24D25505">
      <w:pPr>
        <w:pStyle w:val="61"/>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A  说明</w:t>
      </w:r>
    </w:p>
    <w:p w14:paraId="2E3978D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 概述</w:t>
      </w:r>
    </w:p>
    <w:p w14:paraId="76EE3C1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1.1 根据《中华人民共和国政府采购法》、《中华人民共和国政府采购法实施条例》《中华人民共和国招标投标法》等有关法律、法规和规章的规定，本采购项目已具备招标条件。</w:t>
      </w:r>
    </w:p>
    <w:p w14:paraId="1399405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1.2 本招标文件仅适用于投标邀请函中所叙述项目货物和服务的采购。</w:t>
      </w:r>
    </w:p>
    <w:p w14:paraId="58D5D5B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1.3 参与招标投标活动的所有各方，对在参与招标投标过程中获悉的国家、商业和技术秘密以及其它依法应当保密的内容，均负有保密义务，违者应对由此造成的后果承担全部法律责任。</w:t>
      </w:r>
    </w:p>
    <w:p w14:paraId="6373547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 定义</w:t>
      </w:r>
    </w:p>
    <w:p w14:paraId="4BAB73B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2.1 “采购人”和“招标人”系指本次招标活动的采购单位。“采购代理机构”系指组织本次招标活动的机构，即“天津市</w:t>
      </w:r>
      <w:r>
        <w:rPr>
          <w:rFonts w:hint="eastAsia" w:ascii="Times New Roman" w:hAnsi="Times New Roman" w:eastAsia="宋体" w:cs="Times New Roman"/>
          <w:color w:val="000000" w:themeColor="text1"/>
          <w14:textFill>
            <w14:solidFill>
              <w14:schemeClr w14:val="tx1"/>
            </w14:solidFill>
          </w14:textFill>
        </w:rPr>
        <w:t>西青区</w:t>
      </w:r>
      <w:r>
        <w:rPr>
          <w:rFonts w:ascii="Times New Roman" w:hAnsi="Times New Roman" w:eastAsia="宋体" w:cs="Times New Roman"/>
          <w:color w:val="000000" w:themeColor="text1"/>
          <w14:textFill>
            <w14:solidFill>
              <w14:schemeClr w14:val="tx1"/>
            </w14:solidFill>
          </w14:textFill>
        </w:rPr>
        <w:t xml:space="preserve">政府采购中心”。 </w:t>
      </w:r>
    </w:p>
    <w:p w14:paraId="5492555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2.2 “投标人”系指</w:t>
      </w:r>
      <w:r>
        <w:rPr>
          <w:rFonts w:hint="eastAsia" w:ascii="Times New Roman" w:hAnsi="Times New Roman" w:eastAsia="宋体" w:cs="Times New Roman"/>
          <w:color w:val="000000" w:themeColor="text1"/>
          <w14:textFill>
            <w14:solidFill>
              <w14:schemeClr w14:val="tx1"/>
            </w14:solidFill>
          </w14:textFill>
        </w:rPr>
        <w:t>响应招标、参加投标竞争的法人、其他组织或者自然人。</w:t>
      </w:r>
    </w:p>
    <w:p w14:paraId="6355FF6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2.3 “服务”</w:t>
      </w:r>
      <w:r>
        <w:rPr>
          <w:rFonts w:ascii="Times New Roman" w:hAnsi="Times New Roman" w:cs="Times New Roman"/>
          <w:color w:val="000000" w:themeColor="text1"/>
          <w:szCs w:val="21"/>
          <w14:textFill>
            <w14:solidFill>
              <w14:schemeClr w14:val="tx1"/>
            </w14:solidFill>
          </w14:textFill>
        </w:rPr>
        <w:t>系指招标文件规定的投标人为完成采购项目所需承担的全部义务。</w:t>
      </w:r>
    </w:p>
    <w:p w14:paraId="1B53FEF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 解释权</w:t>
      </w:r>
    </w:p>
    <w:p w14:paraId="0C15494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3.1 本次招投标的最终解释权归为采购人、采购代理机构。</w:t>
      </w:r>
    </w:p>
    <w:p w14:paraId="050BE77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3.2 本文件未作须知明示，而又有相关法律、法规规定的，采购人、采购代理机构将对此解释为依据有关法律、法规的规定。</w:t>
      </w:r>
    </w:p>
    <w:p w14:paraId="63F8675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 合格的投标人</w:t>
      </w:r>
    </w:p>
    <w:p w14:paraId="4483928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4.1 符合《中华人民共和国政府采购法》第二十二条供应商参加政府采购活动应当具备的条件及其他有关法律、法规关于供应商的有关规定，有能力提供招标采购服务的供应商。</w:t>
      </w:r>
    </w:p>
    <w:p w14:paraId="4A127BE7">
      <w:pPr>
        <w:pStyle w:val="61"/>
        <w:spacing w:line="360" w:lineRule="auto"/>
        <w:ind w:firstLine="480" w:firstLineChars="200"/>
        <w:jc w:val="both"/>
        <w:rPr>
          <w:rFonts w:ascii="Times New Roman" w:hAnsi="Times New Roman"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4.2 </w:t>
      </w:r>
      <w:r>
        <w:rPr>
          <w:rFonts w:ascii="Times New Roman" w:hAnsi="Times New Roman" w:cs="Times New Roman"/>
          <w:color w:val="000000" w:themeColor="text1"/>
          <w14:textFill>
            <w14:solidFill>
              <w14:schemeClr w14:val="tx1"/>
            </w14:solidFill>
          </w14:textFill>
        </w:rPr>
        <w:t>符合《投标邀请函》中关于供应商资格要求（实质性要求）的规定。</w:t>
      </w:r>
    </w:p>
    <w:p w14:paraId="3EA27321">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4.3 关于联合体投标</w:t>
      </w:r>
    </w:p>
    <w:p w14:paraId="31A0B54E">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若</w:t>
      </w:r>
      <w:r>
        <w:rPr>
          <w:rFonts w:ascii="Times New Roman" w:hAnsi="Times New Roman" w:eastAsia="宋体" w:cs="Times New Roman"/>
          <w:color w:val="000000" w:themeColor="text1"/>
          <w14:textFill>
            <w14:solidFill>
              <w14:schemeClr w14:val="tx1"/>
            </w14:solidFill>
          </w14:textFill>
        </w:rPr>
        <w:t>《投标邀请函》接受联合体投标的：</w:t>
      </w:r>
    </w:p>
    <w:p w14:paraId="26D5DE56">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（1）两个以上的自然人、法人或者其他组织可以组成一个联合体，以一个供应商的身份共同参加政府采购。</w:t>
      </w:r>
    </w:p>
    <w:p w14:paraId="74CC5989">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000000" w:themeColor="text1"/>
          <w14:textFill>
            <w14:solidFill>
              <w14:schemeClr w14:val="tx1"/>
            </w14:solidFill>
          </w14:textFill>
        </w:rPr>
        <w:t>要求</w:t>
      </w:r>
      <w:r>
        <w:rPr>
          <w:rFonts w:ascii="Times New Roman" w:hAnsi="Times New Roman" w:eastAsia="宋体" w:cs="Times New Roman"/>
          <w:color w:val="000000" w:themeColor="text1"/>
          <w14:textFill>
            <w14:solidFill>
              <w14:schemeClr w14:val="tx1"/>
            </w14:solidFill>
          </w14:textFill>
        </w:rPr>
        <w:t>）。</w:t>
      </w:r>
    </w:p>
    <w:p w14:paraId="2E83E378">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000000" w:themeColor="text1"/>
          <w14:textFill>
            <w14:solidFill>
              <w14:schemeClr w14:val="tx1"/>
            </w14:solidFill>
          </w14:textFill>
        </w:rPr>
        <w:t>同一合同项下</w:t>
      </w:r>
      <w:r>
        <w:rPr>
          <w:rFonts w:ascii="Times New Roman" w:hAnsi="Times New Roman" w:eastAsia="宋体" w:cs="Times New Roman"/>
          <w:color w:val="000000" w:themeColor="text1"/>
          <w14:textFill>
            <w14:solidFill>
              <w14:schemeClr w14:val="tx1"/>
            </w14:solidFill>
          </w14:textFill>
        </w:rPr>
        <w:t>投标，也不得组成新的联合体参加同一</w:t>
      </w:r>
      <w:r>
        <w:rPr>
          <w:rFonts w:hint="eastAsia" w:ascii="Times New Roman" w:hAnsi="Times New Roman" w:eastAsia="宋体" w:cs="Times New Roman"/>
          <w:color w:val="000000" w:themeColor="text1"/>
          <w14:textFill>
            <w14:solidFill>
              <w14:schemeClr w14:val="tx1"/>
            </w14:solidFill>
          </w14:textFill>
        </w:rPr>
        <w:t>合同</w:t>
      </w:r>
      <w:r>
        <w:rPr>
          <w:rFonts w:ascii="Times New Roman" w:hAnsi="Times New Roman" w:eastAsia="宋体" w:cs="Times New Roman"/>
          <w:color w:val="000000" w:themeColor="text1"/>
          <w14:textFill>
            <w14:solidFill>
              <w14:schemeClr w14:val="tx1"/>
            </w14:solidFill>
          </w14:textFill>
        </w:rPr>
        <w:t>项下的投标。</w:t>
      </w:r>
    </w:p>
    <w:p w14:paraId="0177376F">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r>
        <w:rPr>
          <w:rFonts w:hint="eastAsia" w:ascii="Times New Roman" w:hAnsi="Times New Roman" w:eastAsia="宋体" w:cs="Times New Roman"/>
          <w:color w:val="000000" w:themeColor="text1"/>
          <w14:textFill>
            <w14:solidFill>
              <w14:schemeClr w14:val="tx1"/>
            </w14:solidFill>
          </w14:textFill>
        </w:rPr>
        <w:t>下载招标文件</w:t>
      </w:r>
      <w:r>
        <w:rPr>
          <w:rFonts w:ascii="Times New Roman" w:hAnsi="Times New Roman" w:eastAsia="宋体" w:cs="Times New Roman"/>
          <w:color w:val="000000" w:themeColor="text1"/>
          <w14:textFill>
            <w14:solidFill>
              <w14:schemeClr w14:val="tx1"/>
            </w14:solidFill>
          </w14:textFill>
        </w:rPr>
        <w:t>时，应以联合体协议中确定的主体方名义</w:t>
      </w:r>
      <w:r>
        <w:rPr>
          <w:rFonts w:hint="eastAsia" w:ascii="Times New Roman" w:hAnsi="Times New Roman" w:eastAsia="宋体" w:cs="Times New Roman"/>
          <w:color w:val="000000" w:themeColor="text1"/>
          <w14:textFill>
            <w14:solidFill>
              <w14:schemeClr w14:val="tx1"/>
            </w14:solidFill>
          </w14:textFill>
        </w:rPr>
        <w:t>下载</w:t>
      </w:r>
      <w:r>
        <w:rPr>
          <w:rFonts w:ascii="Times New Roman" w:hAnsi="Times New Roman" w:eastAsia="宋体" w:cs="Times New Roman"/>
          <w:color w:val="000000" w:themeColor="text1"/>
          <w14:textFill>
            <w14:solidFill>
              <w14:schemeClr w14:val="tx1"/>
            </w14:solidFill>
          </w14:textFill>
        </w:rPr>
        <w:t>。</w:t>
      </w:r>
    </w:p>
    <w:p w14:paraId="18D4707A">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（5）联合体投标的，应以主体方名义提交投标保证金（如有），对联合体各方均具有约束力。</w:t>
      </w:r>
    </w:p>
    <w:p w14:paraId="34631B13">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44EA6807">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（7）联合体中任意一方为中小企业的，该方应提供《中小企业声明函》。</w:t>
      </w:r>
    </w:p>
    <w:p w14:paraId="6577CB7C">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（8）联合体各方应当共同与采购人签订采购合同，就采购合同约定的事项对采购人承担连带责任。</w:t>
      </w:r>
    </w:p>
    <w:p w14:paraId="71784ACA">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4.4 关于关联企业</w:t>
      </w:r>
    </w:p>
    <w:p w14:paraId="0B99817F">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除联合体外，法定代表人或单位负责人为同一个人或者存在直接控股、管理关系的不同供应商，不得同时参加同一</w:t>
      </w:r>
      <w:r>
        <w:rPr>
          <w:rFonts w:hint="eastAsia" w:ascii="Times New Roman" w:hAnsi="Times New Roman" w:eastAsia="宋体" w:cs="Times New Roman"/>
          <w:color w:val="000000" w:themeColor="text1"/>
          <w14:textFill>
            <w14:solidFill>
              <w14:schemeClr w14:val="tx1"/>
            </w14:solidFill>
          </w14:textFill>
        </w:rPr>
        <w:t>合同</w:t>
      </w:r>
      <w:r>
        <w:rPr>
          <w:rFonts w:ascii="Times New Roman" w:hAnsi="Times New Roman" w:eastAsia="宋体" w:cs="Times New Roman"/>
          <w:color w:val="000000" w:themeColor="text1"/>
          <w14:textFill>
            <w14:solidFill>
              <w14:schemeClr w14:val="tx1"/>
            </w14:solidFill>
          </w14:textFill>
        </w:rPr>
        <w:t>项下的投标。如同时参加，则评审时将同时被拒绝。</w:t>
      </w:r>
    </w:p>
    <w:p w14:paraId="5204BD9D">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4.5 关于中小微企业参与投标</w:t>
      </w:r>
    </w:p>
    <w:p w14:paraId="2C088689">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中小微企业是指符合《政府采购促进中小企业发展管理办法》（财库[2020]46号）规定的供应商。中小微企业参与投标应提供《中小企业声明函》。</w:t>
      </w:r>
    </w:p>
    <w:p w14:paraId="376E750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1C90FC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根据《财政部 民政部 中国残疾人联合会关于促进残疾人就业政府采购政策的通知》（财库〔2017〕141号）的规定，残疾人福利性单位视同为小型、微型企业。</w:t>
      </w:r>
    </w:p>
    <w:p w14:paraId="507DD43F">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4.6 关于分公司投标</w:t>
      </w:r>
    </w:p>
    <w:p w14:paraId="5D636275">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810F3B5">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4.7 关于提供前期服务的供应商</w:t>
      </w:r>
    </w:p>
    <w:p w14:paraId="1B0804C2">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为采购项目提供整体设计、规范编制或者项目管理、监理、检测等服务的供应商，不得再参加该采购项目的其他采购活动。</w:t>
      </w:r>
    </w:p>
    <w:p w14:paraId="255EAC9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 合格的服务</w:t>
      </w:r>
    </w:p>
    <w:p w14:paraId="3BBA387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5.1 投标人所提供的服务应当没有侵犯任何第三方的知识产权、技术秘密等合法权利。</w:t>
      </w:r>
    </w:p>
    <w:p w14:paraId="7ACD530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5.2 投标人提供的服务应当符合招标文件的要求，并且其质量完全符合国家标准、行业标准或地方标准。</w:t>
      </w:r>
    </w:p>
    <w:p w14:paraId="03A2A1C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5.3 系统软件、通用软件必须是具有在中国境内的合法使用权或版权的正版软件，涉及到第三方提出侵权或知识产权的起诉及支付版税等费用由投标人承担所有责任及费用。</w:t>
      </w:r>
    </w:p>
    <w:p w14:paraId="19F024C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 投标费用</w:t>
      </w:r>
    </w:p>
    <w:p w14:paraId="3F53E80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无</w:t>
      </w:r>
      <w:r>
        <w:rPr>
          <w:rFonts w:ascii="Times New Roman" w:hAnsi="Times New Roman" w:eastAsia="宋体" w:cs="Times New Roman"/>
          <w:color w:val="000000" w:themeColor="text1"/>
          <w14:textFill>
            <w14:solidFill>
              <w14:schemeClr w14:val="tx1"/>
            </w14:solidFill>
          </w14:textFill>
        </w:rPr>
        <w:t>论投标过程中的做法和结果如何，投标人自行承担所有与参加投标有关的费用。</w:t>
      </w:r>
    </w:p>
    <w:p w14:paraId="10A1FCB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7. 信息发布</w:t>
      </w:r>
    </w:p>
    <w:p w14:paraId="60B0616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25FD624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8. 询问与质疑</w:t>
      </w:r>
    </w:p>
    <w:p w14:paraId="5EA5F20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西青区政府采购中心提出。</w:t>
      </w:r>
    </w:p>
    <w:p w14:paraId="56374604">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8.2 询问</w:t>
      </w:r>
    </w:p>
    <w:p w14:paraId="44AA67DC">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（1）询问可以采取电话、当面或书面等形式。</w:t>
      </w:r>
    </w:p>
    <w:p w14:paraId="50279813">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（2）采购人应当自收到供应商询问之日起3个工作日内作出答复，但答复的内容不得涉及商业秘密或者依法应当保密的内容。</w:t>
      </w:r>
    </w:p>
    <w:p w14:paraId="21E46BA5">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8.3 质疑</w:t>
      </w:r>
    </w:p>
    <w:p w14:paraId="6CF991FA">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（1）提出质疑的供应商应当是参与所质疑项目采购活动的供应商。</w:t>
      </w:r>
    </w:p>
    <w:p w14:paraId="29C2AFB5">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6D3DDC4">
      <w:pPr>
        <w:pStyle w:val="61"/>
        <w:spacing w:line="360" w:lineRule="auto"/>
        <w:ind w:firstLine="480" w:firstLineChars="200"/>
        <w:rPr>
          <w:rFonts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针对采购结果的质疑，供应商可通过天津市政府采购中心招投标系统“质疑”模块在线提出。</w:t>
      </w:r>
    </w:p>
    <w:p w14:paraId="0CA2CA7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6064BA5F">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西青区政府采购中心有权将质疑函转发质疑事项各关联方，请其作出解释说明。对捏造事实、滥用维权扰乱采购秩序的恶意质疑者，将上报天津市财政局政府采购处依法处理。</w:t>
      </w:r>
    </w:p>
    <w:p w14:paraId="0EB579B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8.4 对供应商询问或质疑的答复将导致招标文件变更或者影响招标活动继续进行的，采购人应当自作出询问答复或质疑答复之日起1个工作日内书面告知天津市西青区政府采购中心。天津市西青区政府采购中心将在原招标公告发布媒体上发布更正公告，变更内容以天津市政府采购网发布的更正公告为准。</w:t>
      </w:r>
    </w:p>
    <w:p w14:paraId="170E433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9. 其他</w:t>
      </w:r>
    </w:p>
    <w:p w14:paraId="384040D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本《投标须知》的条款如与《投标邀请函》、《招标项目需求》就同一内容的表述不一致的，以《投标邀请函》、《招标项目需求》中规定的内容为准。</w:t>
      </w:r>
    </w:p>
    <w:p w14:paraId="2A58DEB4">
      <w:pPr>
        <w:pStyle w:val="61"/>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B  招标文件说明</w:t>
      </w:r>
    </w:p>
    <w:p w14:paraId="788B984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10. 招标文件的构成</w:t>
      </w:r>
    </w:p>
    <w:p w14:paraId="20A26C3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10.1招标文件由下述部分组成：</w:t>
      </w:r>
    </w:p>
    <w:p w14:paraId="45B329D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（1）投标邀请函</w:t>
      </w:r>
    </w:p>
    <w:p w14:paraId="7E722F7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（2）招标项目需求</w:t>
      </w:r>
    </w:p>
    <w:p w14:paraId="03D7D90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（3）投标须知</w:t>
      </w:r>
    </w:p>
    <w:p w14:paraId="2C054D8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合同条款</w:t>
      </w:r>
    </w:p>
    <w:p w14:paraId="5268DB6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（5）投标文件格式</w:t>
      </w:r>
    </w:p>
    <w:p w14:paraId="56CDA12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（6）</w:t>
      </w:r>
      <w:r>
        <w:rPr>
          <w:rFonts w:ascii="Times New Roman" w:hAnsi="Times New Roman" w:cs="Times New Roman"/>
          <w:color w:val="000000" w:themeColor="text1"/>
          <w14:textFill>
            <w14:solidFill>
              <w14:schemeClr w14:val="tx1"/>
            </w14:solidFill>
          </w14:textFill>
        </w:rPr>
        <w:t>本项目招标文件的更正公告内容（如有）</w:t>
      </w:r>
    </w:p>
    <w:p w14:paraId="5E7400B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10.2 除非有特殊要求，招标文件不单独提供招标项目使用地的自然环境、气候条件、公用设施等情况，投标人被视为熟悉上述与履行合同有关的一切情况。</w:t>
      </w:r>
    </w:p>
    <w:p w14:paraId="08D7BFB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10.3 加注“★”号条款为实质性条款，不得出现负偏离，发生负偏离即做无效标处理。</w:t>
      </w:r>
    </w:p>
    <w:p w14:paraId="4611DBC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10.4 招标文件中涉及的参照品牌、型号仅起说明作用，并没有任何限制性，投标人在投标中可以选用其他替代品牌或型号，但这些替代要实质上优于或相当于招标要求。</w:t>
      </w:r>
    </w:p>
    <w:p w14:paraId="49C5AF7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11. 招标文件的澄清和修改</w:t>
      </w:r>
    </w:p>
    <w:p w14:paraId="57AD4C4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11.1 投标截止前，采购人、采购代理机构需要对招标文件进行补充或修改的，采购人、采购代理机构将会通过“天津市政府采购网”、“天津市政府采购中心网”以更正公告形式发布。</w:t>
      </w:r>
    </w:p>
    <w:p w14:paraId="6BAD3B3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000000" w:themeColor="text1"/>
          <w14:textFill>
            <w14:solidFill>
              <w14:schemeClr w14:val="tx1"/>
            </w14:solidFill>
          </w14:textFill>
        </w:rPr>
        <w:t>获取招标文件</w:t>
      </w:r>
      <w:r>
        <w:rPr>
          <w:rFonts w:ascii="Times New Roman" w:hAnsi="Times New Roman" w:eastAsia="宋体" w:cs="Times New Roman"/>
          <w:color w:val="000000" w:themeColor="text1"/>
          <w14:textFill>
            <w14:solidFill>
              <w14:schemeClr w14:val="tx1"/>
            </w14:solidFill>
          </w14:textFill>
        </w:rPr>
        <w:t>供应商的“查看项目文件”，视同已书面通知所有招标文件的收受人。请参与项目的供应商及时关注更正公告，由此导致的风险由投标人自行承担，采购人、采购代理机构不承担任何责任。</w:t>
      </w:r>
    </w:p>
    <w:p w14:paraId="0F5412C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11.3 更正公告的内容为招标文件的组成部分。当招标文件与更正公告就同一内容的表述不一致时，以最后发出的更正公告内容为准。</w:t>
      </w:r>
    </w:p>
    <w:p w14:paraId="10ECB57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08C58A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 xml:space="preserve">12. </w:t>
      </w:r>
      <w:r>
        <w:rPr>
          <w:rFonts w:ascii="Times New Roman" w:hAnsi="Times New Roman" w:cs="Times New Roman"/>
          <w:color w:val="000000" w:themeColor="text1"/>
          <w14:textFill>
            <w14:solidFill>
              <w14:schemeClr w14:val="tx1"/>
            </w14:solidFill>
          </w14:textFill>
        </w:rPr>
        <w:t>答疑会和踏勘现场</w:t>
      </w:r>
    </w:p>
    <w:p w14:paraId="4D306CD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12.1 采购人、采购代理机构召开答疑会的，所有投标人应按《投标邀请函》规定的时间、地点参加答疑会。投标人如不参加，其风险由投标人自行承担，采购人、采购代理机构不承担任何责任。</w:t>
      </w:r>
    </w:p>
    <w:p w14:paraId="3BEB4C4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12.2 采购人、采购代理机构组织踏勘现场的，所有投标人按《投标邀请函》规定的时间、地点参加踏勘现场活动。投标人如不参加，其风险由投标人自行承担，采购人、采购代理机构不承担任何责任。</w:t>
      </w:r>
    </w:p>
    <w:p w14:paraId="09036B1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4CE2F2C2">
      <w:pPr>
        <w:pStyle w:val="61"/>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C  投标文件的编制</w:t>
      </w:r>
    </w:p>
    <w:p w14:paraId="2475E33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13. 要求</w:t>
      </w:r>
    </w:p>
    <w:p w14:paraId="583BB0D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13.1 投标人应仔细阅读招标文件的所有内容，按招标文件要求编制投标文件，以使其投标对招标文件做出实质性响应。否则，其投标文件可能被拒绝，投标人须自行承担由此引起的风险和责任。</w:t>
      </w:r>
    </w:p>
    <w:p w14:paraId="1641CBC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13.2 投标人应根据招标项目需求和投标文件格式编制投标文件，保证其真实有效，并承担相应的法律责任。</w:t>
      </w:r>
    </w:p>
    <w:p w14:paraId="7E921CA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26F5016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14. 投标语言及计量单位</w:t>
      </w:r>
    </w:p>
    <w:p w14:paraId="6E3125D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22F7992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14.2 除在招标文件中另有规定，投标文件所使用的计量单位均应使用中华人民共和国法定计量单位。</w:t>
      </w:r>
    </w:p>
    <w:p w14:paraId="109BD6C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 投标文件格式</w:t>
      </w:r>
    </w:p>
    <w:p w14:paraId="393D18F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15.1 投标人应按招标文件中提供的投标文件格式完整填写。因不按要求编制而引起系统无法检索、读取相关信息时，其后果由投标人自行承担。</w:t>
      </w:r>
    </w:p>
    <w:p w14:paraId="3573F45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15.2 投标人可对本招标文件“招标项目要求”所列的所有服务进行投标，也可只对其中一包或几包的服务投标；若无特殊说明，每一包的内容不得分项投标，原则上按照整包确定中标供应商。</w:t>
      </w:r>
    </w:p>
    <w:p w14:paraId="76EDEDF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2915754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w:t>
      </w:r>
      <w:r>
        <w:rPr>
          <w:rFonts w:hint="eastAsia" w:ascii="Times New Roman" w:hAnsi="Times New Roman" w:eastAsia="宋体" w:cs="Times New Roman"/>
          <w:color w:val="000000" w:themeColor="text1"/>
          <w14:textFill>
            <w14:solidFill>
              <w14:schemeClr w14:val="tx1"/>
            </w14:solidFill>
          </w14:textFill>
        </w:rPr>
        <w:t>4</w:t>
      </w:r>
      <w:r>
        <w:rPr>
          <w:rFonts w:ascii="Times New Roman" w:hAnsi="Times New Roman" w:eastAsia="宋体" w:cs="Times New Roman"/>
          <w:color w:val="000000" w:themeColor="text1"/>
          <w14:textFill>
            <w14:solidFill>
              <w14:schemeClr w14:val="tx1"/>
            </w14:solidFill>
          </w14:textFill>
        </w:rPr>
        <w:t xml:space="preserve"> 如投标多个包的，要求按包分别独立制作投标文件。</w:t>
      </w:r>
    </w:p>
    <w:p w14:paraId="09A76EB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15.</w:t>
      </w:r>
      <w:r>
        <w:rPr>
          <w:rFonts w:hint="eastAsia" w:ascii="Times New Roman" w:hAnsi="Times New Roman" w:eastAsia="宋体" w:cs="Times New Roman"/>
          <w:color w:val="000000" w:themeColor="text1"/>
          <w14:textFill>
            <w14:solidFill>
              <w14:schemeClr w14:val="tx1"/>
            </w14:solidFill>
          </w14:textFill>
        </w:rPr>
        <w:t>5</w:t>
      </w:r>
      <w:r>
        <w:rPr>
          <w:rFonts w:ascii="Times New Roman" w:hAnsi="Times New Roman" w:eastAsia="宋体" w:cs="Times New Roman"/>
          <w:color w:val="000000" w:themeColor="text1"/>
          <w14:textFill>
            <w14:solidFill>
              <w14:schemeClr w14:val="tx1"/>
            </w14:solidFill>
          </w14:textFill>
        </w:rPr>
        <w:t xml:space="preserve"> 投标文件（包括封面和目录）的每一页，从封面开始按阿拉伯数字1、2、3…顺序编制页码。</w:t>
      </w:r>
    </w:p>
    <w:p w14:paraId="31297A0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16. 投标报价</w:t>
      </w:r>
    </w:p>
    <w:p w14:paraId="0935755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16.1 投标书、开标一览表等各表中的报价，若无特殊说明应采用人民币填报。</w:t>
      </w:r>
    </w:p>
    <w:p w14:paraId="7A481D1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16.2 投标报价是</w:t>
      </w:r>
      <w:r>
        <w:rPr>
          <w:rFonts w:ascii="Times New Roman" w:hAnsi="Times New Roman" w:cs="Times New Roman"/>
          <w:color w:val="000000" w:themeColor="text1"/>
          <w14:textFill>
            <w14:solidFill>
              <w14:schemeClr w14:val="tx1"/>
            </w14:solidFill>
          </w14:textFill>
        </w:rPr>
        <w:t>为完成招标文件规定的一切工作所需的全部费用的最终优惠价格。</w:t>
      </w:r>
    </w:p>
    <w:p w14:paraId="3F820F4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16.3 除《招标项目需求》中说明并允许外，投标的每一个货物、服务的单项报价以及采购项目的投标总价均只允许有一个报价，任何有选择的报价，采购人、采购代理机构均将予以拒绝。</w:t>
      </w:r>
    </w:p>
    <w:p w14:paraId="29FC15A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17. 投标人资格证明文件</w:t>
      </w:r>
    </w:p>
    <w:p w14:paraId="4C42128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投标人必须提交证明其有资格进行投标和有能力履行合同的文件，作为投标文件的一部分。</w:t>
      </w:r>
    </w:p>
    <w:p w14:paraId="1769117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（1）《投标邀请函》中规定的供应商资格要求（实质性要求）证明文件；</w:t>
      </w:r>
    </w:p>
    <w:p w14:paraId="3714F0C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（2）若国家及行业对投标项目有特殊资格要求的，还须提供特殊资格证明文件；</w:t>
      </w:r>
    </w:p>
    <w:p w14:paraId="276A0D4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）涉及本须知中“4. 合格的投标人”相关要求的，按其要求执行。</w:t>
      </w:r>
    </w:p>
    <w:p w14:paraId="6D3688A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18. 技术响应文件</w:t>
      </w:r>
    </w:p>
    <w:p w14:paraId="31CFA5A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18.1 投标人须提交证明其拟提供的服务符合招标文件规定的技术响应文件，作为投标文件的一部分。</w:t>
      </w:r>
    </w:p>
    <w:p w14:paraId="6513A5F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18.2 上述技术响应文件可以是文字资料、图纸或数据，</w:t>
      </w:r>
      <w:r>
        <w:rPr>
          <w:rFonts w:ascii="Times New Roman" w:hAnsi="Times New Roman" w:cs="Times New Roman"/>
          <w:color w:val="000000" w:themeColor="text1"/>
          <w:szCs w:val="21"/>
          <w14:textFill>
            <w14:solidFill>
              <w14:schemeClr w14:val="tx1"/>
            </w14:solidFill>
          </w14:textFill>
        </w:rPr>
        <w:t>其内容应包括但不限于人力、物力等资源的投入以及服务内容、方式、手段、措施、质量保证及建议等。</w:t>
      </w:r>
    </w:p>
    <w:p w14:paraId="7DE9BB7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19. 投标保证金</w:t>
      </w:r>
    </w:p>
    <w:p w14:paraId="66C313F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19.1 按照《招标项目要求》要求执行。</w:t>
      </w:r>
    </w:p>
    <w:p w14:paraId="0AF6EC5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19.2 符合《政府采购货物和服务招标投标管理办法》和《政府采购法实施条例》相关规定。</w:t>
      </w:r>
    </w:p>
    <w:p w14:paraId="1A90D35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20. 投标有效期</w:t>
      </w:r>
    </w:p>
    <w:p w14:paraId="2FCE2B3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20.1 投标有效期为</w:t>
      </w:r>
      <w:r>
        <w:rPr>
          <w:rFonts w:hint="eastAsia" w:ascii="Times New Roman" w:hAnsi="Times New Roman" w:eastAsia="宋体" w:cs="Times New Roman"/>
          <w:color w:val="000000" w:themeColor="text1"/>
          <w14:textFill>
            <w14:solidFill>
              <w14:schemeClr w14:val="tx1"/>
            </w14:solidFill>
          </w14:textFill>
        </w:rPr>
        <w:t>提交投标文件的截止之日</w:t>
      </w:r>
      <w:r>
        <w:rPr>
          <w:rFonts w:ascii="Times New Roman" w:hAnsi="Times New Roman" w:eastAsia="宋体" w:cs="Times New Roman"/>
          <w:color w:val="000000" w:themeColor="text1"/>
          <w14:textFill>
            <w14:solidFill>
              <w14:schemeClr w14:val="tx1"/>
            </w14:solidFill>
          </w14:textFill>
        </w:rPr>
        <w:t>起60天。投标书中规定的有效期短于招标文件规定的，其投标将被拒绝。</w:t>
      </w:r>
    </w:p>
    <w:p w14:paraId="4717D44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031AB62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21. 投标文件的签署及规定</w:t>
      </w:r>
    </w:p>
    <w:p w14:paraId="4961789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21.1 投标文件应按《招标项目要求》和《投标文件格式》如实编写，未尽事宜可自行补充。投标文件内容不完整、格式不符合导致投标文件被误读、漏读或者查找不到相关内容的，投标人自行承担由此产生的风险。</w:t>
      </w:r>
    </w:p>
    <w:p w14:paraId="65E90F9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21.2 投标人按照《投标邀请函》的要求提交网上应答并</w:t>
      </w:r>
      <w:r>
        <w:rPr>
          <w:rFonts w:hint="eastAsia" w:ascii="Times New Roman" w:hAnsi="Times New Roman" w:cs="Times New Roman" w:eastAsiaTheme="minorEastAsia"/>
          <w:color w:val="000000" w:themeColor="text1"/>
          <w:szCs w:val="32"/>
          <w14:textFill>
            <w14:solidFill>
              <w14:schemeClr w14:val="tx1"/>
            </w14:solidFill>
          </w14:textFill>
        </w:rPr>
        <w:t>上传</w:t>
      </w:r>
      <w:r>
        <w:rPr>
          <w:rFonts w:hint="eastAsia" w:ascii="Times New Roman" w:hAnsi="Times New Roman" w:eastAsia="宋体" w:cs="Times New Roman"/>
          <w:color w:val="000000" w:themeColor="text1"/>
          <w14:textFill>
            <w14:solidFill>
              <w14:schemeClr w14:val="tx1"/>
            </w14:solidFill>
          </w14:textFill>
        </w:rPr>
        <w:t>加盖投标人电子签章的电子投标文件（以通过天津公共资源电子签章客户端正确读取签章信息为准）。</w:t>
      </w:r>
    </w:p>
    <w:p w14:paraId="1B19EC3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21.3 若有修改须于规定时间内重新提交电子投标文件。投标文件因模糊不清或表达不清所引起的后果由投标人自负。</w:t>
      </w:r>
    </w:p>
    <w:p w14:paraId="6DC7C6FB">
      <w:pPr>
        <w:pStyle w:val="61"/>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D  投标文件的网上应答和提交</w:t>
      </w:r>
    </w:p>
    <w:p w14:paraId="09DDA4F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000000" w:themeColor="text1"/>
          <w14:textFill>
            <w14:solidFill>
              <w14:schemeClr w14:val="tx1"/>
            </w14:solidFill>
          </w14:textFill>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000000" w:themeColor="text1"/>
          <w14:textFill>
            <w14:solidFill>
              <w14:schemeClr w14:val="tx1"/>
            </w14:solidFill>
          </w14:textFill>
        </w:rPr>
        <w:t>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3A57AB63">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23. 制作和上传电子投标文件要求</w:t>
      </w:r>
    </w:p>
    <w:p w14:paraId="50B8FB4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23.1 投标人须下载天津市政府采购中心网-下载中心-《天津公共资源电子签章客户端安装包及使用说明》。</w:t>
      </w:r>
    </w:p>
    <w:p w14:paraId="5444AA39">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0F2A3EA9">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特别提醒：</w:t>
      </w:r>
    </w:p>
    <w:p w14:paraId="352DE099">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9D371C2">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5E7E232E">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23.3 投标人须保证电子投标文件清晰，便于识别，如因上传、扫描、格式等原因导致评审时受到影响，由投标人自行承担相应责任。</w:t>
      </w:r>
    </w:p>
    <w:p w14:paraId="167DAD16">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24. 投标人须承诺接受电子投标的方式，并自行承担由此带来的废标、无效投标的风险。</w:t>
      </w:r>
    </w:p>
    <w:p w14:paraId="37AD76C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25. 未按招标文件的规定提交网上应答和上传加盖投标人电子签章的电子投标文件（以通过天津公共资源电子签章客户端正确读取签章信息为准）的投标将被拒绝。</w:t>
      </w:r>
    </w:p>
    <w:p w14:paraId="7E2CBD4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p>
    <w:p w14:paraId="6D664176">
      <w:pPr>
        <w:pStyle w:val="61"/>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E  开标和评标</w:t>
      </w:r>
    </w:p>
    <w:p w14:paraId="2DA9E33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26. 开标解密和资格审查</w:t>
      </w:r>
    </w:p>
    <w:p w14:paraId="6DE865F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”完成开标解密。</w:t>
      </w:r>
    </w:p>
    <w:p w14:paraId="68C81B9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26.2 由于投标人原因，没有在规定时间内进行网上开标解密，视为无效投标。</w:t>
      </w:r>
    </w:p>
    <w:p w14:paraId="5CCFB66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26.3 开标解密后，对开标结果进行网上公示，投标人报价为空、为零的将被视为无效投标。</w:t>
      </w:r>
    </w:p>
    <w:p w14:paraId="3F78310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26.4 开标解密后，投标代表人应保持电话畅通并具备相应的网络环境，随时准备接受评委的网上询标。</w:t>
      </w:r>
    </w:p>
    <w:p w14:paraId="5052E82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26.5 投标人须于规定时间内通过天津市政府采购中心招投标系统“询标解答”对评委的网上询标予以解答。如投标代表人被要求到评审现场答疑时，须携带身份证等有效证件原件，以备查验。</w:t>
      </w:r>
    </w:p>
    <w:p w14:paraId="11AF341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26.6 投标截止时间后，投标人不足3家的，不得开标。</w:t>
      </w:r>
    </w:p>
    <w:p w14:paraId="4AC95E6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26.7 开标解密后，采购人或采购代理机构应当依法对投标人的资格进行审查。资格审查合格的投标人不足3家的，不得评标。</w:t>
      </w:r>
    </w:p>
    <w:p w14:paraId="3DFCACA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27. 评标委员会</w:t>
      </w:r>
    </w:p>
    <w:p w14:paraId="5335061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27.1 评标委员会成员由采购人代表和评审专家组成，成员人数应当为5人以上单数，其中评审专家不得少于成员总数的三分之二。</w:t>
      </w:r>
    </w:p>
    <w:p w14:paraId="11498EE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27.2 评标委员会负责审查投标文件是否符合招标文件的要求，并进行审查、询标、评估和比较。评标委员会认为必要时，可向投标人进行询标。</w:t>
      </w:r>
    </w:p>
    <w:p w14:paraId="7E0427B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0A01183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27.4 评标委员会负责完成全部评标工作，向采购人提出经评标委员会签字的书面评标报告。</w:t>
      </w:r>
    </w:p>
    <w:p w14:paraId="6AD657E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28. 对投标文件的审查和响应性的确定</w:t>
      </w:r>
    </w:p>
    <w:p w14:paraId="115482B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0A419292">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28.2 投标截止时间后，除评标委员会要求提供外，不接受投标人及与投标人有关的任何一方递交的材料。</w:t>
      </w:r>
    </w:p>
    <w:p w14:paraId="7232E54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28.</w:t>
      </w:r>
      <w:r>
        <w:rPr>
          <w:rFonts w:hint="eastAsia" w:ascii="Times New Roman" w:hAnsi="Times New Roman" w:eastAsia="宋体" w:cs="Times New Roman"/>
          <w:color w:val="000000" w:themeColor="text1"/>
          <w14:textFill>
            <w14:solidFill>
              <w14:schemeClr w14:val="tx1"/>
            </w14:solidFill>
          </w14:textFill>
        </w:rPr>
        <w:t>3</w:t>
      </w:r>
      <w:r>
        <w:rPr>
          <w:rFonts w:ascii="Times New Roman" w:hAnsi="Times New Roman" w:eastAsia="宋体" w:cs="Times New Roman"/>
          <w:color w:val="000000" w:themeColor="text1"/>
          <w14:textFill>
            <w14:solidFill>
              <w14:schemeClr w14:val="tx1"/>
            </w14:solidFill>
          </w14:textFill>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0DEF242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（1）投标文件未按招标文件的要求加盖电子签章的；</w:t>
      </w:r>
    </w:p>
    <w:p w14:paraId="1741664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（2）投标有效期短于招标文件要求的；</w:t>
      </w:r>
    </w:p>
    <w:p w14:paraId="2275B59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（3）投标文件中提供虚假材料的；</w:t>
      </w:r>
    </w:p>
    <w:p w14:paraId="3D4757D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（4）不能满足招标文件中任何一条实质性要求或加注“★”号条款出现负偏离或经评标委员会认定未实质性响应招标文件要求的或投标内容不符合相关强制性规定的；</w:t>
      </w:r>
    </w:p>
    <w:p w14:paraId="11790D5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（5）未按时进行网上解密或电子投标文件损坏、无效的；</w:t>
      </w:r>
    </w:p>
    <w:p w14:paraId="3B0205F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（6）投标报价超出采购预算或最高限价；</w:t>
      </w:r>
    </w:p>
    <w:p w14:paraId="7B4FC07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（7）存在串通情形的；</w:t>
      </w:r>
    </w:p>
    <w:p w14:paraId="5FB2B8D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（8）单位负责人或法定代表人为同一人，或者存在控股、管理关系的不同供应商，参加同一合同项下投标的，相关投标均无效；</w:t>
      </w:r>
    </w:p>
    <w:p w14:paraId="4CB134C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（9）其他法定投标无效的情形。</w:t>
      </w:r>
    </w:p>
    <w:p w14:paraId="498DA2F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28.4 评标委员会对确定为实质上响应的投标进行审核，</w:t>
      </w:r>
      <w:r>
        <w:rPr>
          <w:rFonts w:ascii="Times New Roman" w:hAnsi="Times New Roman" w:eastAsia="宋体" w:cs="Times New Roman"/>
          <w:color w:val="000000" w:themeColor="text1"/>
          <w14:textFill>
            <w14:solidFill>
              <w14:schemeClr w14:val="tx1"/>
            </w14:solidFill>
          </w14:textFill>
        </w:rPr>
        <w:t>投标文件报价出现前后不一致的</w:t>
      </w:r>
      <w:r>
        <w:rPr>
          <w:rFonts w:hint="eastAsia" w:ascii="Times New Roman" w:hAnsi="Times New Roman" w:eastAsia="宋体" w:cs="Times New Roman"/>
          <w:color w:val="000000" w:themeColor="text1"/>
          <w14:textFill>
            <w14:solidFill>
              <w14:schemeClr w14:val="tx1"/>
            </w14:solidFill>
          </w14:textFill>
        </w:rPr>
        <w:t>，修改错误的原则如下：</w:t>
      </w:r>
    </w:p>
    <w:p w14:paraId="659465F7">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（1）投标文件中开标一览表（报价表）内容与投标文件中相应内容不一致的，以开标一览表（报价表）为准；</w:t>
      </w:r>
    </w:p>
    <w:p w14:paraId="5B7CC63A">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（2）大写金额和小写金额不一致的，以大写金额为准；</w:t>
      </w:r>
    </w:p>
    <w:p w14:paraId="11C1E6CF">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（3）单价金额小数点或者百分比有明显错位的，以开标一览表的总价为准，并修改单价；</w:t>
      </w:r>
    </w:p>
    <w:p w14:paraId="11677507">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（4）总价金额与按单价汇总金额不一致的，以单价金额计算结果为准。</w:t>
      </w:r>
    </w:p>
    <w:p w14:paraId="49EFE49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（5）同时出现两种以上不一致的，按照前款规定的顺序修正。修正后的报价经投标人确认后产生约束力，投标人不确认的，其投标无效。</w:t>
      </w:r>
    </w:p>
    <w:p w14:paraId="7F2114E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28.</w:t>
      </w:r>
      <w:r>
        <w:rPr>
          <w:rFonts w:hint="eastAsia" w:ascii="Times New Roman" w:hAnsi="Times New Roman" w:eastAsia="宋体" w:cs="Times New Roman"/>
          <w:color w:val="000000" w:themeColor="text1"/>
          <w14:textFill>
            <w14:solidFill>
              <w14:schemeClr w14:val="tx1"/>
            </w14:solidFill>
          </w14:textFill>
        </w:rPr>
        <w:t>5</w:t>
      </w:r>
      <w:r>
        <w:rPr>
          <w:rFonts w:ascii="Times New Roman" w:hAnsi="Times New Roman" w:eastAsia="宋体" w:cs="Times New Roman"/>
          <w:color w:val="000000" w:themeColor="text1"/>
          <w14:textFill>
            <w14:solidFill>
              <w14:schemeClr w14:val="tx1"/>
            </w14:solidFill>
          </w14:textFill>
        </w:rPr>
        <w:t xml:space="preserve"> 评标委员会将要求投标人按上述修改错误的方法调整投标报价，投标人同意后，调整后的报价对投标人起约束作用。如果投标人不接受修改后的报价，其投标将被拒绝。</w:t>
      </w:r>
    </w:p>
    <w:p w14:paraId="43D8DCE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29. 投标文件的澄清</w:t>
      </w:r>
    </w:p>
    <w:p w14:paraId="478A67C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1800FE84">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29.2 投标人澄清、说明、答复或者补充的</w:t>
      </w:r>
      <w:r>
        <w:rPr>
          <w:rFonts w:hint="eastAsia" w:ascii="Times New Roman" w:hAnsi="Times New Roman" w:eastAsia="宋体" w:cs="Times New Roman"/>
          <w:color w:val="000000" w:themeColor="text1"/>
          <w14:textFill>
            <w14:solidFill>
              <w14:schemeClr w14:val="tx1"/>
            </w14:solidFill>
          </w14:textFill>
        </w:rPr>
        <w:t>电子</w:t>
      </w:r>
      <w:r>
        <w:rPr>
          <w:rFonts w:ascii="Times New Roman" w:hAnsi="Times New Roman" w:eastAsia="宋体" w:cs="Times New Roman"/>
          <w:color w:val="000000" w:themeColor="text1"/>
          <w14:textFill>
            <w14:solidFill>
              <w14:schemeClr w14:val="tx1"/>
            </w14:solidFill>
          </w14:textFill>
        </w:rPr>
        <w:t>文件</w:t>
      </w:r>
      <w:r>
        <w:rPr>
          <w:rFonts w:hint="eastAsia" w:ascii="Times New Roman" w:hAnsi="Times New Roman" w:eastAsia="宋体" w:cs="Times New Roman"/>
          <w:color w:val="000000" w:themeColor="text1"/>
          <w14:textFill>
            <w14:solidFill>
              <w14:schemeClr w14:val="tx1"/>
            </w14:solidFill>
          </w14:textFill>
        </w:rPr>
        <w:t>，</w:t>
      </w:r>
      <w:r>
        <w:rPr>
          <w:rFonts w:ascii="Times New Roman" w:hAnsi="Times New Roman" w:eastAsia="宋体" w:cs="Times New Roman"/>
          <w:color w:val="000000" w:themeColor="text1"/>
          <w14:textFill>
            <w14:solidFill>
              <w14:schemeClr w14:val="tx1"/>
            </w14:solidFill>
          </w14:textFill>
        </w:rPr>
        <w:t>加盖电子签章后上传至天津市政府采购中心招投标系统。</w:t>
      </w:r>
    </w:p>
    <w:p w14:paraId="0838782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29.3 投标人的澄清、说明、答复或者补充应在规定的时间内完成，并不得超出投标文件的范围或对投标内容进行实质性的修改。</w:t>
      </w:r>
    </w:p>
    <w:p w14:paraId="2518D80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29.4 澄清文件将作为投标文件的一部分，与投标文件具有同等的法律效力。</w:t>
      </w:r>
    </w:p>
    <w:p w14:paraId="09B8BC20">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30. 投标的评估和比较</w:t>
      </w:r>
    </w:p>
    <w:p w14:paraId="1ADEAD4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评标委员会将根据招标文件确定的评标原则和评标方法对确定为实质上响应招标文件要求的投标进行评估和比较。</w:t>
      </w:r>
    </w:p>
    <w:p w14:paraId="18AA3BF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31. 评标原则和评标方法</w:t>
      </w:r>
    </w:p>
    <w:p w14:paraId="796EFE9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31.1 评标原则</w:t>
      </w:r>
    </w:p>
    <w:p w14:paraId="0D7CB7EA">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（1）评标委员会应当按照客观、公正、审慎的原则，根据招标文件规定的评审程序、评审方法和评审标准进行独立评审。</w:t>
      </w:r>
    </w:p>
    <w:p w14:paraId="6D018BB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（2）</w:t>
      </w:r>
      <w:r>
        <w:rPr>
          <w:rFonts w:ascii="Times New Roman" w:hAnsi="Times New Roman" w:cs="Times New Roman"/>
          <w:color w:val="000000" w:themeColor="text1"/>
          <w14:textFill>
            <w14:solidFill>
              <w14:schemeClr w14:val="tx1"/>
            </w14:solidFill>
          </w14:textFill>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4139F1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（3）对招标文件中描述有歧义或前后不一致的地方，</w:t>
      </w:r>
      <w:r>
        <w:rPr>
          <w:rFonts w:hint="eastAsia" w:ascii="Times New Roman" w:hAnsi="Times New Roman" w:eastAsia="宋体" w:cs="Times New Roman"/>
          <w:color w:val="000000" w:themeColor="text1"/>
          <w14:textFill>
            <w14:solidFill>
              <w14:schemeClr w14:val="tx1"/>
            </w14:solidFill>
          </w14:textFill>
        </w:rPr>
        <w:t>但不影响项目评审的，</w:t>
      </w:r>
      <w:r>
        <w:rPr>
          <w:rFonts w:ascii="Times New Roman" w:hAnsi="Times New Roman" w:eastAsia="宋体" w:cs="Times New Roman"/>
          <w:color w:val="000000" w:themeColor="text1"/>
          <w14:textFill>
            <w14:solidFill>
              <w14:schemeClr w14:val="tx1"/>
            </w14:solidFill>
          </w14:textFill>
        </w:rPr>
        <w:t>评标委员会有权进行评判，但对同一条款的评判应适用于每个投标人。</w:t>
      </w:r>
    </w:p>
    <w:p w14:paraId="6C298F7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581927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31.2 评标方法</w:t>
      </w:r>
    </w:p>
    <w:p w14:paraId="2FEF960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3C0FAB89">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3BB732B5">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（3）评标委员会审查产品资质或检测报告等相关文件符合性时，应综合考虑行业特点、交易习惯、采购需求最本质原义等情况，而不应以投标文件中产品名称与招标文件产品名称是否一致作为审查的标准。</w:t>
      </w:r>
    </w:p>
    <w:p w14:paraId="757EF7A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000000" w:themeColor="text1"/>
          <w14:textFill>
            <w14:solidFill>
              <w14:schemeClr w14:val="tx1"/>
            </w14:solidFill>
          </w14:textFill>
        </w:rPr>
        <w:t>或评标委员会经采购人授权后</w:t>
      </w:r>
      <w:r>
        <w:rPr>
          <w:rFonts w:ascii="Times New Roman" w:hAnsi="Times New Roman" w:eastAsia="宋体" w:cs="Times New Roman"/>
          <w:color w:val="000000" w:themeColor="text1"/>
          <w14:textFill>
            <w14:solidFill>
              <w14:schemeClr w14:val="tx1"/>
            </w14:solidFill>
          </w14:textFill>
        </w:rPr>
        <w:t>按中标候选供应商顺序确定中标供应商。</w:t>
      </w:r>
    </w:p>
    <w:p w14:paraId="55F92ED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（5）根据《政府采购货物和服务招标投标管理办法》（</w:t>
      </w:r>
      <w:r>
        <w:rPr>
          <w:rFonts w:hint="eastAsia" w:ascii="Times New Roman" w:hAnsi="Times New Roman" w:eastAsia="宋体" w:cs="Times New Roman"/>
          <w:color w:val="000000" w:themeColor="text1"/>
          <w14:textFill>
            <w14:solidFill>
              <w14:schemeClr w14:val="tx1"/>
            </w14:solidFill>
          </w14:textFill>
        </w:rPr>
        <w:t>财政部</w:t>
      </w:r>
      <w:r>
        <w:rPr>
          <w:rFonts w:ascii="Times New Roman" w:hAnsi="Times New Roman" w:eastAsia="宋体" w:cs="Times New Roman"/>
          <w:color w:val="000000" w:themeColor="text1"/>
          <w14:textFill>
            <w14:solidFill>
              <w14:schemeClr w14:val="tx1"/>
            </w14:solidFill>
          </w14:textFill>
        </w:rPr>
        <w:t>令第</w:t>
      </w:r>
      <w:r>
        <w:rPr>
          <w:rFonts w:hint="eastAsia" w:ascii="Times New Roman" w:hAnsi="Times New Roman" w:eastAsia="宋体" w:cs="Times New Roman"/>
          <w:color w:val="000000" w:themeColor="text1"/>
          <w14:textFill>
            <w14:solidFill>
              <w14:schemeClr w14:val="tx1"/>
            </w14:solidFill>
          </w14:textFill>
        </w:rPr>
        <w:t>87</w:t>
      </w:r>
      <w:r>
        <w:rPr>
          <w:rFonts w:ascii="Times New Roman" w:hAnsi="Times New Roman" w:eastAsia="宋体" w:cs="Times New Roman"/>
          <w:color w:val="000000" w:themeColor="text1"/>
          <w14:textFill>
            <w14:solidFill>
              <w14:schemeClr w14:val="tx1"/>
            </w14:solidFill>
          </w14:textFill>
        </w:rPr>
        <w:t>号）第43条规定，如评审现场经财政部门批准本项目转为其他采购方式的，按相应采购方式程序执行。</w:t>
      </w:r>
    </w:p>
    <w:p w14:paraId="320E0E03">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32. 其他注意事项</w:t>
      </w:r>
    </w:p>
    <w:p w14:paraId="78258A9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32.1 在开标、投标期间，投标人不得向评标委员会成员或采购代理机构询问评标情况、施加任何影响，不得进行旨在影响评标结果的活动。</w:t>
      </w:r>
    </w:p>
    <w:p w14:paraId="6BAE97F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1203A6FC">
      <w:pPr>
        <w:pStyle w:val="61"/>
        <w:spacing w:line="360" w:lineRule="auto"/>
        <w:ind w:firstLine="480" w:firstLineChars="200"/>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32. 3 本项目不接受赠品、回扣或者与采购无关的其他商品、服务。</w:t>
      </w:r>
    </w:p>
    <w:p w14:paraId="526AD7D5">
      <w:pPr>
        <w:pStyle w:val="61"/>
        <w:spacing w:line="360" w:lineRule="auto"/>
        <w:jc w:val="center"/>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F  授予合同</w:t>
      </w:r>
    </w:p>
    <w:p w14:paraId="43D39F7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33. 中标供应商的产生</w:t>
      </w:r>
    </w:p>
    <w:p w14:paraId="35DD3DA8">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33.1 采购人可以事先授权评标委员会直接确定中标供应商。</w:t>
      </w:r>
    </w:p>
    <w:p w14:paraId="4C8AC38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33.2 采购人也可以按照《政府采购法》及其实施条例等法律法规的规定和招标文件的要求确认中标供应商。</w:t>
      </w:r>
    </w:p>
    <w:p w14:paraId="510DC1AF">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34. 中标通知</w:t>
      </w:r>
    </w:p>
    <w:p w14:paraId="1FF6E917">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”，并从“供应商系统”的“查看项目文件”中获取）。《中标通知书》一经发出即发生法律效力。</w:t>
      </w:r>
    </w:p>
    <w:p w14:paraId="5EFAD23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35. 投标人可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”，并从“供应商系统”的“</w:t>
      </w:r>
      <w:r>
        <w:rPr>
          <w:rFonts w:hint="eastAsia" w:ascii="Times New Roman" w:hAnsi="Times New Roman" w:eastAsia="宋体" w:cs="Times New Roman"/>
          <w:color w:val="000000" w:themeColor="text1"/>
          <w:lang w:eastAsia="zh-CN"/>
          <w14:textFill>
            <w14:solidFill>
              <w14:schemeClr w14:val="tx1"/>
            </w14:solidFill>
          </w14:textFill>
        </w:rPr>
        <w:t>资格审查结果</w:t>
      </w:r>
      <w:r>
        <w:rPr>
          <w:rFonts w:hint="eastAsia" w:ascii="Times New Roman" w:hAnsi="Times New Roman" w:eastAsia="宋体" w:cs="Times New Roman"/>
          <w:color w:val="000000" w:themeColor="text1"/>
          <w14:textFill>
            <w14:solidFill>
              <w14:schemeClr w14:val="tx1"/>
            </w14:solidFill>
          </w14:textFill>
        </w:rPr>
        <w:t>”中获取未通过资格审查的原因或从“供应商系统”的“</w:t>
      </w:r>
      <w:r>
        <w:rPr>
          <w:rFonts w:hint="eastAsia" w:ascii="Times New Roman" w:hAnsi="Times New Roman" w:eastAsia="宋体" w:cs="Times New Roman"/>
          <w:color w:val="000000" w:themeColor="text1"/>
          <w:lang w:eastAsia="zh-CN"/>
          <w14:textFill>
            <w14:solidFill>
              <w14:schemeClr w14:val="tx1"/>
            </w14:solidFill>
          </w14:textFill>
        </w:rPr>
        <w:t>综合得分及排名</w:t>
      </w:r>
      <w:r>
        <w:rPr>
          <w:rFonts w:hint="eastAsia" w:ascii="Times New Roman" w:hAnsi="Times New Roman" w:eastAsia="宋体" w:cs="Times New Roman"/>
          <w:color w:val="000000" w:themeColor="text1"/>
          <w14:textFill>
            <w14:solidFill>
              <w14:schemeClr w14:val="tx1"/>
            </w14:solidFill>
          </w14:textFill>
        </w:rPr>
        <w:t>”中获取未中标人本人的评审得分与排序。</w:t>
      </w:r>
    </w:p>
    <w:p w14:paraId="3E99071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36. 签订合同</w:t>
      </w:r>
    </w:p>
    <w:p w14:paraId="18CC8CFC">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w:t>
      </w:r>
      <w:r>
        <w:rPr>
          <w:rFonts w:hint="eastAsia" w:ascii="Times New Roman" w:hAnsi="Times New Roman" w:eastAsia="宋体" w:cs="Times New Roman"/>
          <w:color w:val="000000" w:themeColor="text1"/>
          <w:lang w:eastAsia="zh-CN"/>
          <w14:textFill>
            <w14:solidFill>
              <w14:schemeClr w14:val="tx1"/>
            </w14:solidFill>
          </w14:textFill>
        </w:rPr>
        <w:t>区级集采机构入口</w:t>
      </w:r>
      <w:r>
        <w:rPr>
          <w:rFonts w:hint="eastAsia" w:ascii="Times New Roman" w:hAnsi="Times New Roman" w:eastAsia="宋体" w:cs="Times New Roman"/>
          <w:color w:val="000000" w:themeColor="text1"/>
          <w14:textFill>
            <w14:solidFill>
              <w14:schemeClr w14:val="tx1"/>
            </w14:solidFill>
          </w14:textFill>
        </w:rPr>
        <w:t>”，并从“供应商系统”的“合同”中获取。</w:t>
      </w:r>
    </w:p>
    <w:p w14:paraId="3180D6A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36.2 招标文件、中标供应商的投标文件及其澄清文件等，均为签订合同的依据，且为合同的组成部分。</w:t>
      </w:r>
    </w:p>
    <w:p w14:paraId="198CEDEE">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37. 履约保证金</w:t>
      </w:r>
    </w:p>
    <w:p w14:paraId="3E5C8A2B">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37.1 若《招标项目要求》规定须提交履约保证金的，中标供应商须按照规定要求提交履约保证金。</w:t>
      </w:r>
    </w:p>
    <w:p w14:paraId="7A89C45A">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37.2 中标供应商未能按合同规定履行其义务，采购人有权没收其履约保证金。</w:t>
      </w:r>
    </w:p>
    <w:p w14:paraId="4600194D">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38. 中标供应商拒绝与采购人签订合同的，采购人可以按照评审报告推荐的中标候选人名单排序，确定下一候选人为中标供应商，也可以重新开展政府采购活动。</w:t>
      </w:r>
    </w:p>
    <w:p w14:paraId="7352FAE6">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39. 合同分包</w:t>
      </w:r>
    </w:p>
    <w:p w14:paraId="3037DED4">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39.1 未经采购人同意，中标供应商不得分包合同。</w:t>
      </w:r>
    </w:p>
    <w:p w14:paraId="32263E21">
      <w:pPr>
        <w:pStyle w:val="61"/>
        <w:spacing w:line="360" w:lineRule="auto"/>
        <w:ind w:firstLine="480" w:firstLineChars="200"/>
        <w:jc w:val="both"/>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39.2 政府采购合同分包履行的，中标供应商就采购项目和分包项目向采购人负责，分包供应商就分包项目承担责任。</w:t>
      </w:r>
    </w:p>
    <w:p w14:paraId="0CBBA80C">
      <w:pPr>
        <w:widowControl/>
        <w:jc w:val="left"/>
        <w:rPr>
          <w:b/>
          <w:bCs/>
          <w:color w:val="000000" w:themeColor="text1"/>
          <w:kern w:val="28"/>
          <w:sz w:val="32"/>
          <w:szCs w:val="32"/>
          <w:lang w:val="zh-CN"/>
          <w14:textFill>
            <w14:solidFill>
              <w14:schemeClr w14:val="tx1"/>
            </w14:solidFill>
          </w14:textFill>
        </w:rPr>
      </w:pPr>
      <w:r>
        <w:rPr>
          <w:color w:val="000000" w:themeColor="text1"/>
          <w14:textFill>
            <w14:solidFill>
              <w14:schemeClr w14:val="tx1"/>
            </w14:solidFill>
          </w14:textFill>
        </w:rPr>
        <w:br w:type="page"/>
      </w:r>
    </w:p>
    <w:p w14:paraId="1E692D9D">
      <w:pPr>
        <w:pStyle w:val="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第四部分  合同条款</w:t>
      </w:r>
    </w:p>
    <w:p w14:paraId="05C61935">
      <w:pPr>
        <w:shd w:val="clear" w:color="auto" w:fill="auto"/>
        <w:ind w:right="105"/>
        <w:jc w:val="center"/>
        <w:rPr>
          <w:rFonts w:ascii="宋体" w:hAnsi="宋体" w:cs="宋体"/>
          <w:b w:val="0"/>
          <w:bCs/>
          <w:color w:val="000000" w:themeColor="text1"/>
          <w:spacing w:val="40"/>
          <w:w w:val="66"/>
          <w:sz w:val="60"/>
          <w:szCs w:val="60"/>
          <w:highlight w:val="none"/>
          <w14:textFill>
            <w14:solidFill>
              <w14:schemeClr w14:val="tx1"/>
            </w14:solidFill>
          </w14:textFill>
        </w:rPr>
      </w:pPr>
      <w:r>
        <w:rPr>
          <w:rFonts w:hint="eastAsia" w:ascii="宋体" w:hAnsi="宋体" w:cs="宋体"/>
          <w:b w:val="0"/>
          <w:bCs/>
          <w:color w:val="000000" w:themeColor="text1"/>
          <w:sz w:val="72"/>
          <w:szCs w:val="72"/>
          <w:highlight w:val="none"/>
          <w14:textFill>
            <w14:solidFill>
              <w14:schemeClr w14:val="tx1"/>
            </w14:solidFill>
          </w14:textFill>
        </w:rPr>
        <w:t>天津市公安局西青分局202</w:t>
      </w:r>
      <w:r>
        <w:rPr>
          <w:rFonts w:hint="eastAsia" w:ascii="宋体" w:hAnsi="宋体" w:cs="宋体"/>
          <w:b w:val="0"/>
          <w:bCs/>
          <w:color w:val="000000" w:themeColor="text1"/>
          <w:sz w:val="72"/>
          <w:szCs w:val="72"/>
          <w:highlight w:val="none"/>
          <w:lang w:val="en-US" w:eastAsia="zh-CN"/>
          <w14:textFill>
            <w14:solidFill>
              <w14:schemeClr w14:val="tx1"/>
            </w14:solidFill>
          </w14:textFill>
        </w:rPr>
        <w:t>6</w:t>
      </w:r>
      <w:r>
        <w:rPr>
          <w:rFonts w:hint="eastAsia" w:ascii="宋体" w:hAnsi="宋体" w:cs="宋体"/>
          <w:b w:val="0"/>
          <w:bCs/>
          <w:color w:val="000000" w:themeColor="text1"/>
          <w:sz w:val="72"/>
          <w:szCs w:val="72"/>
          <w:highlight w:val="none"/>
          <w14:textFill>
            <w14:solidFill>
              <w14:schemeClr w14:val="tx1"/>
            </w14:solidFill>
          </w14:textFill>
        </w:rPr>
        <w:t>年度物业服务项目</w:t>
      </w:r>
    </w:p>
    <w:p w14:paraId="019A076E">
      <w:pPr>
        <w:shd w:val="clear" w:color="auto" w:fill="auto"/>
        <w:spacing w:before="156" w:beforeLines="50" w:after="156" w:afterLines="50"/>
        <w:rPr>
          <w:b w:val="0"/>
          <w:bCs/>
          <w:color w:val="000000" w:themeColor="text1"/>
          <w:sz w:val="72"/>
          <w:szCs w:val="72"/>
          <w:highlight w:val="none"/>
          <w14:textFill>
            <w14:solidFill>
              <w14:schemeClr w14:val="tx1"/>
            </w14:solidFill>
          </w14:textFill>
        </w:rPr>
      </w:pPr>
    </w:p>
    <w:p w14:paraId="7778B94A">
      <w:pPr>
        <w:shd w:val="clear" w:color="auto" w:fill="auto"/>
        <w:spacing w:before="156" w:beforeLines="50" w:after="156" w:afterLines="50"/>
        <w:rPr>
          <w:b w:val="0"/>
          <w:bCs/>
          <w:color w:val="000000" w:themeColor="text1"/>
          <w:sz w:val="36"/>
          <w:szCs w:val="36"/>
          <w:highlight w:val="none"/>
          <w14:textFill>
            <w14:solidFill>
              <w14:schemeClr w14:val="tx1"/>
            </w14:solidFill>
          </w14:textFill>
        </w:rPr>
      </w:pPr>
    </w:p>
    <w:p w14:paraId="3C79DC38">
      <w:pPr>
        <w:shd w:val="clear" w:color="auto" w:fill="auto"/>
        <w:spacing w:before="156" w:beforeLines="50" w:after="156" w:afterLines="50"/>
        <w:rPr>
          <w:rFonts w:hAnsi="宋体"/>
          <w:b w:val="0"/>
          <w:bCs/>
          <w:color w:val="000000" w:themeColor="text1"/>
          <w:sz w:val="72"/>
          <w:szCs w:val="72"/>
          <w:highlight w:val="none"/>
          <w14:textFill>
            <w14:solidFill>
              <w14:schemeClr w14:val="tx1"/>
            </w14:solidFill>
          </w14:textFill>
        </w:rPr>
      </w:pPr>
      <w:r>
        <w:rPr>
          <w:b w:val="0"/>
          <w:bCs/>
          <w:color w:val="000000" w:themeColor="text1"/>
          <w:sz w:val="72"/>
          <w:szCs w:val="72"/>
          <w:highlight w:val="none"/>
          <w14:textFill>
            <w14:solidFill>
              <w14:schemeClr w14:val="tx1"/>
            </w14:solidFill>
          </w14:textFill>
        </w:rPr>
        <w:t xml:space="preserve">      </w:t>
      </w:r>
      <w:r>
        <w:rPr>
          <w:rFonts w:hint="eastAsia"/>
          <w:b w:val="0"/>
          <w:bCs/>
          <w:color w:val="000000" w:themeColor="text1"/>
          <w:sz w:val="72"/>
          <w:szCs w:val="72"/>
          <w:highlight w:val="none"/>
          <w14:textFill>
            <w14:solidFill>
              <w14:schemeClr w14:val="tx1"/>
            </w14:solidFill>
          </w14:textFill>
        </w:rPr>
        <w:t>合 同</w:t>
      </w:r>
      <w:r>
        <w:rPr>
          <w:b w:val="0"/>
          <w:bCs/>
          <w:color w:val="000000" w:themeColor="text1"/>
          <w:sz w:val="72"/>
          <w:szCs w:val="72"/>
          <w:highlight w:val="none"/>
          <w14:textFill>
            <w14:solidFill>
              <w14:schemeClr w14:val="tx1"/>
            </w14:solidFill>
          </w14:textFill>
        </w:rPr>
        <w:t xml:space="preserve"> </w:t>
      </w:r>
      <w:r>
        <w:rPr>
          <w:rFonts w:hAnsi="宋体"/>
          <w:b w:val="0"/>
          <w:bCs/>
          <w:color w:val="000000" w:themeColor="text1"/>
          <w:sz w:val="72"/>
          <w:szCs w:val="72"/>
          <w:highlight w:val="none"/>
          <w14:textFill>
            <w14:solidFill>
              <w14:schemeClr w14:val="tx1"/>
            </w14:solidFill>
          </w14:textFill>
        </w:rPr>
        <w:t>文</w:t>
      </w:r>
      <w:r>
        <w:rPr>
          <w:b w:val="0"/>
          <w:bCs/>
          <w:color w:val="000000" w:themeColor="text1"/>
          <w:sz w:val="72"/>
          <w:szCs w:val="72"/>
          <w:highlight w:val="none"/>
          <w14:textFill>
            <w14:solidFill>
              <w14:schemeClr w14:val="tx1"/>
            </w14:solidFill>
          </w14:textFill>
        </w:rPr>
        <w:t xml:space="preserve"> </w:t>
      </w:r>
      <w:r>
        <w:rPr>
          <w:rFonts w:hAnsi="宋体"/>
          <w:b w:val="0"/>
          <w:bCs/>
          <w:color w:val="000000" w:themeColor="text1"/>
          <w:sz w:val="72"/>
          <w:szCs w:val="72"/>
          <w:highlight w:val="none"/>
          <w14:textFill>
            <w14:solidFill>
              <w14:schemeClr w14:val="tx1"/>
            </w14:solidFill>
          </w14:textFill>
        </w:rPr>
        <w:t>件</w:t>
      </w:r>
    </w:p>
    <w:p w14:paraId="2181986B">
      <w:pPr>
        <w:pStyle w:val="19"/>
        <w:shd w:val="clear" w:color="auto" w:fill="auto"/>
        <w:rPr>
          <w:b w:val="0"/>
          <w:bCs/>
          <w:color w:val="000000" w:themeColor="text1"/>
          <w:highlight w:val="none"/>
          <w14:textFill>
            <w14:solidFill>
              <w14:schemeClr w14:val="tx1"/>
            </w14:solidFill>
          </w14:textFill>
        </w:rPr>
      </w:pPr>
    </w:p>
    <w:p w14:paraId="0EE37EA1">
      <w:pPr>
        <w:shd w:val="clear" w:color="auto" w:fill="auto"/>
        <w:jc w:val="center"/>
        <w:rPr>
          <w:b w:val="0"/>
          <w:bCs/>
          <w:color w:val="000000" w:themeColor="text1"/>
          <w:sz w:val="44"/>
          <w:szCs w:val="44"/>
          <w:highlight w:val="none"/>
          <w14:textFill>
            <w14:solidFill>
              <w14:schemeClr w14:val="tx1"/>
            </w14:solidFill>
          </w14:textFill>
        </w:rPr>
      </w:pPr>
      <w:r>
        <w:rPr>
          <w:rFonts w:hAnsi="宋体"/>
          <w:b w:val="0"/>
          <w:bCs/>
          <w:color w:val="000000" w:themeColor="text1"/>
          <w:sz w:val="36"/>
          <w:szCs w:val="36"/>
          <w:highlight w:val="none"/>
          <w14:textFill>
            <w14:solidFill>
              <w14:schemeClr w14:val="tx1"/>
            </w14:solidFill>
          </w14:textFill>
        </w:rPr>
        <w:t>项目编号：</w:t>
      </w:r>
      <w:r>
        <w:rPr>
          <w:rFonts w:hint="eastAsia" w:hAnsi="宋体"/>
          <w:b w:val="0"/>
          <w:bCs/>
          <w:color w:val="000000" w:themeColor="text1"/>
          <w:sz w:val="36"/>
          <w:szCs w:val="36"/>
          <w:highlight w:val="none"/>
          <w14:textFill>
            <w14:solidFill>
              <w14:schemeClr w14:val="tx1"/>
            </w14:solidFill>
          </w14:textFill>
        </w:rPr>
        <w:t xml:space="preserve">   </w:t>
      </w:r>
      <w:r>
        <w:rPr>
          <w:rFonts w:hint="eastAsia"/>
          <w:b w:val="0"/>
          <w:bCs/>
          <w:color w:val="000000" w:themeColor="text1"/>
          <w:sz w:val="36"/>
          <w:szCs w:val="36"/>
          <w:highlight w:val="none"/>
          <w14:textFill>
            <w14:solidFill>
              <w14:schemeClr w14:val="tx1"/>
            </w14:solidFill>
          </w14:textFill>
        </w:rPr>
        <w:t xml:space="preserve">  </w:t>
      </w:r>
      <w:r>
        <w:rPr>
          <w:b w:val="0"/>
          <w:bCs/>
          <w:color w:val="000000" w:themeColor="text1"/>
          <w:sz w:val="36"/>
          <w:szCs w:val="36"/>
          <w:highlight w:val="none"/>
          <w14:textFill>
            <w14:solidFill>
              <w14:schemeClr w14:val="tx1"/>
            </w14:solidFill>
          </w14:textFill>
        </w:rPr>
        <w:t xml:space="preserve">    </w:t>
      </w:r>
    </w:p>
    <w:p w14:paraId="2F324F1F">
      <w:pPr>
        <w:shd w:val="clear" w:color="auto" w:fill="auto"/>
        <w:spacing w:before="156" w:beforeLines="50"/>
        <w:jc w:val="center"/>
        <w:rPr>
          <w:rFonts w:hint="eastAsia" w:eastAsia="宋体"/>
          <w:b w:val="0"/>
          <w:bCs/>
          <w:color w:val="000000" w:themeColor="text1"/>
          <w:sz w:val="32"/>
          <w:szCs w:val="32"/>
          <w:highlight w:val="none"/>
          <w:lang w:eastAsia="zh-CN"/>
          <w14:textFill>
            <w14:solidFill>
              <w14:schemeClr w14:val="tx1"/>
            </w14:solidFill>
          </w14:textFill>
        </w:rPr>
      </w:pPr>
      <w:r>
        <w:rPr>
          <w:rFonts w:hint="eastAsia"/>
          <w:b w:val="0"/>
          <w:bCs/>
          <w:color w:val="000000" w:themeColor="text1"/>
          <w:sz w:val="32"/>
          <w:szCs w:val="32"/>
          <w:highlight w:val="none"/>
          <w:lang w:eastAsia="zh-CN"/>
          <w14:textFill>
            <w14:solidFill>
              <w14:schemeClr w14:val="tx1"/>
            </w14:solidFill>
          </w14:textFill>
        </w:rPr>
        <w:t>（</w:t>
      </w:r>
      <w:r>
        <w:rPr>
          <w:rFonts w:hint="eastAsia"/>
          <w:b w:val="0"/>
          <w:bCs/>
          <w:color w:val="000000" w:themeColor="text1"/>
          <w:sz w:val="32"/>
          <w:szCs w:val="32"/>
          <w:highlight w:val="none"/>
          <w:lang w:val="en-US" w:eastAsia="zh-CN"/>
          <w14:textFill>
            <w14:solidFill>
              <w14:schemeClr w14:val="tx1"/>
            </w14:solidFill>
          </w14:textFill>
        </w:rPr>
        <w:t>第一包</w:t>
      </w:r>
      <w:r>
        <w:rPr>
          <w:rFonts w:hint="eastAsia"/>
          <w:b w:val="0"/>
          <w:bCs/>
          <w:color w:val="000000" w:themeColor="text1"/>
          <w:sz w:val="32"/>
          <w:szCs w:val="32"/>
          <w:highlight w:val="none"/>
          <w:lang w:eastAsia="zh-CN"/>
          <w14:textFill>
            <w14:solidFill>
              <w14:schemeClr w14:val="tx1"/>
            </w14:solidFill>
          </w14:textFill>
        </w:rPr>
        <w:t>）</w:t>
      </w:r>
    </w:p>
    <w:p w14:paraId="3C7FBDB5">
      <w:pPr>
        <w:shd w:val="clear" w:color="auto" w:fill="auto"/>
        <w:spacing w:before="156" w:beforeLines="50"/>
        <w:rPr>
          <w:b w:val="0"/>
          <w:bCs/>
          <w:color w:val="000000" w:themeColor="text1"/>
          <w:sz w:val="32"/>
          <w:szCs w:val="32"/>
          <w:highlight w:val="none"/>
          <w14:textFill>
            <w14:solidFill>
              <w14:schemeClr w14:val="tx1"/>
            </w14:solidFill>
          </w14:textFill>
        </w:rPr>
      </w:pPr>
    </w:p>
    <w:p w14:paraId="5C9B68F3">
      <w:pPr>
        <w:shd w:val="clear" w:color="auto" w:fill="auto"/>
        <w:spacing w:before="156" w:beforeLines="50"/>
        <w:rPr>
          <w:b w:val="0"/>
          <w:bCs/>
          <w:color w:val="000000" w:themeColor="text1"/>
          <w:sz w:val="32"/>
          <w:szCs w:val="32"/>
          <w:highlight w:val="none"/>
          <w14:textFill>
            <w14:solidFill>
              <w14:schemeClr w14:val="tx1"/>
            </w14:solidFill>
          </w14:textFill>
        </w:rPr>
      </w:pPr>
    </w:p>
    <w:p w14:paraId="1FD872B3">
      <w:pPr>
        <w:shd w:val="clear" w:color="auto" w:fill="auto"/>
        <w:spacing w:before="156" w:beforeLines="50"/>
        <w:rPr>
          <w:b w:val="0"/>
          <w:bCs/>
          <w:color w:val="000000" w:themeColor="text1"/>
          <w:sz w:val="32"/>
          <w:szCs w:val="32"/>
          <w:highlight w:val="none"/>
          <w14:textFill>
            <w14:solidFill>
              <w14:schemeClr w14:val="tx1"/>
            </w14:solidFill>
          </w14:textFill>
        </w:rPr>
      </w:pPr>
    </w:p>
    <w:p w14:paraId="7E248DEC">
      <w:pPr>
        <w:pStyle w:val="19"/>
        <w:shd w:val="clear" w:color="auto" w:fill="auto"/>
        <w:spacing w:before="156" w:beforeLines="50"/>
        <w:rPr>
          <w:rFonts w:hint="eastAsia"/>
          <w:b w:val="0"/>
          <w:bCs/>
          <w:color w:val="000000" w:themeColor="text1"/>
          <w:highlight w:val="none"/>
          <w:lang w:eastAsia="zh-CN"/>
          <w14:textFill>
            <w14:solidFill>
              <w14:schemeClr w14:val="tx1"/>
            </w14:solidFill>
          </w14:textFill>
        </w:rPr>
      </w:pPr>
    </w:p>
    <w:p w14:paraId="3C7C2AB4">
      <w:pPr>
        <w:shd w:val="clear" w:color="auto" w:fill="auto"/>
        <w:spacing w:before="156" w:beforeLines="50"/>
        <w:rPr>
          <w:b w:val="0"/>
          <w:bCs/>
          <w:color w:val="000000" w:themeColor="text1"/>
          <w:sz w:val="32"/>
          <w:szCs w:val="32"/>
          <w:highlight w:val="none"/>
          <w14:textFill>
            <w14:solidFill>
              <w14:schemeClr w14:val="tx1"/>
            </w14:solidFill>
          </w14:textFill>
        </w:rPr>
      </w:pPr>
    </w:p>
    <w:p w14:paraId="6490BAC2">
      <w:pPr>
        <w:shd w:val="clear" w:color="auto" w:fill="auto"/>
        <w:spacing w:before="156" w:beforeLines="50"/>
        <w:ind w:firstLine="960" w:firstLineChars="300"/>
        <w:rPr>
          <w:rFonts w:hAnsi="宋体"/>
          <w:b w:val="0"/>
          <w:bCs/>
          <w:color w:val="000000" w:themeColor="text1"/>
          <w:sz w:val="32"/>
          <w:szCs w:val="32"/>
          <w:highlight w:val="none"/>
          <w14:textFill>
            <w14:solidFill>
              <w14:schemeClr w14:val="tx1"/>
            </w14:solidFill>
          </w14:textFill>
        </w:rPr>
      </w:pPr>
      <w:r>
        <w:rPr>
          <w:rFonts w:hAnsi="宋体"/>
          <w:b w:val="0"/>
          <w:bCs/>
          <w:color w:val="000000" w:themeColor="text1"/>
          <w:sz w:val="32"/>
          <w:szCs w:val="32"/>
          <w:highlight w:val="none"/>
          <w14:textFill>
            <w14:solidFill>
              <w14:schemeClr w14:val="tx1"/>
            </w14:solidFill>
          </w14:textFill>
        </w:rPr>
        <w:t>采购</w:t>
      </w:r>
      <w:r>
        <w:rPr>
          <w:rFonts w:hint="eastAsia" w:hAnsi="宋体"/>
          <w:b w:val="0"/>
          <w:bCs/>
          <w:color w:val="000000" w:themeColor="text1"/>
          <w:sz w:val="32"/>
          <w:szCs w:val="32"/>
          <w:highlight w:val="none"/>
          <w14:textFill>
            <w14:solidFill>
              <w14:schemeClr w14:val="tx1"/>
            </w14:solidFill>
          </w14:textFill>
        </w:rPr>
        <w:t>单位（甲方）</w:t>
      </w:r>
      <w:r>
        <w:rPr>
          <w:rFonts w:hAnsi="宋体"/>
          <w:b w:val="0"/>
          <w:bCs/>
          <w:color w:val="000000" w:themeColor="text1"/>
          <w:sz w:val="32"/>
          <w:szCs w:val="32"/>
          <w:highlight w:val="none"/>
          <w14:textFill>
            <w14:solidFill>
              <w14:schemeClr w14:val="tx1"/>
            </w14:solidFill>
          </w14:textFill>
        </w:rPr>
        <w:t>：</w:t>
      </w:r>
      <w:r>
        <w:rPr>
          <w:rFonts w:hint="eastAsia" w:hAnsi="宋体"/>
          <w:b w:val="0"/>
          <w:bCs/>
          <w:color w:val="000000" w:themeColor="text1"/>
          <w:sz w:val="32"/>
          <w:szCs w:val="32"/>
          <w:highlight w:val="none"/>
          <w14:textFill>
            <w14:solidFill>
              <w14:schemeClr w14:val="tx1"/>
            </w14:solidFill>
          </w14:textFill>
        </w:rPr>
        <w:t>天津市公安局西青分局</w:t>
      </w:r>
    </w:p>
    <w:p w14:paraId="0E348D33">
      <w:pPr>
        <w:shd w:val="clear" w:color="auto" w:fill="auto"/>
        <w:spacing w:before="156" w:beforeLines="50"/>
        <w:ind w:firstLine="960" w:firstLineChars="300"/>
        <w:rPr>
          <w:b w:val="0"/>
          <w:bCs/>
          <w:color w:val="000000" w:themeColor="text1"/>
          <w:sz w:val="32"/>
          <w:szCs w:val="32"/>
          <w:highlight w:val="none"/>
          <w14:textFill>
            <w14:solidFill>
              <w14:schemeClr w14:val="tx1"/>
            </w14:solidFill>
          </w14:textFill>
        </w:rPr>
      </w:pPr>
      <w:r>
        <w:rPr>
          <w:rFonts w:hint="eastAsia" w:hAnsi="宋体"/>
          <w:b w:val="0"/>
          <w:bCs/>
          <w:color w:val="000000" w:themeColor="text1"/>
          <w:sz w:val="32"/>
          <w:szCs w:val="32"/>
          <w:highlight w:val="none"/>
          <w14:textFill>
            <w14:solidFill>
              <w14:schemeClr w14:val="tx1"/>
            </w14:solidFill>
          </w14:textFill>
        </w:rPr>
        <w:t>服务单位（乙方）：</w:t>
      </w:r>
      <w:r>
        <w:rPr>
          <w:b w:val="0"/>
          <w:bCs/>
          <w:color w:val="000000" w:themeColor="text1"/>
          <w:sz w:val="32"/>
          <w:szCs w:val="32"/>
          <w:highlight w:val="none"/>
          <w14:textFill>
            <w14:solidFill>
              <w14:schemeClr w14:val="tx1"/>
            </w14:solidFill>
          </w14:textFill>
        </w:rPr>
        <w:t xml:space="preserve"> </w:t>
      </w:r>
    </w:p>
    <w:p w14:paraId="29BB6165">
      <w:pPr>
        <w:shd w:val="clear" w:color="auto" w:fill="auto"/>
        <w:rPr>
          <w:rFonts w:ascii="宋体" w:hAnsi="宋体"/>
          <w:b w:val="0"/>
          <w:bCs/>
          <w:color w:val="000000" w:themeColor="text1"/>
          <w:sz w:val="28"/>
          <w:szCs w:val="28"/>
          <w:highlight w:val="none"/>
          <w14:textFill>
            <w14:solidFill>
              <w14:schemeClr w14:val="tx1"/>
            </w14:solidFill>
          </w14:textFill>
        </w:rPr>
        <w:sectPr>
          <w:pgSz w:w="11906" w:h="16838"/>
          <w:pgMar w:top="1440" w:right="1800" w:bottom="1440" w:left="1800" w:header="851" w:footer="992" w:gutter="0"/>
          <w:pgNumType w:fmt="decimal"/>
          <w:cols w:space="720" w:num="1"/>
          <w:docGrid w:type="lines" w:linePitch="312" w:charSpace="0"/>
        </w:sectPr>
      </w:pPr>
    </w:p>
    <w:p w14:paraId="4079F8F8">
      <w:pPr>
        <w:shd w:val="clear" w:color="auto" w:fill="auto"/>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甲方：天津市公安局西青分局（以下简称甲方）</w:t>
      </w:r>
    </w:p>
    <w:p w14:paraId="795375B1">
      <w:pPr>
        <w:shd w:val="clear" w:color="auto" w:fill="auto"/>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乙方：（以下简称乙方）</w:t>
      </w:r>
    </w:p>
    <w:p w14:paraId="7E51A565">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甲、乙双方根据天津市公安局西青分局物业服务及西青分局下属基层单位的物业服务（项目编号：）的政府采购结果和招标文件（或采购文件）的要求，并经双方协商一致，达成本合同：</w:t>
      </w:r>
    </w:p>
    <w:p w14:paraId="3B7FBA9A">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第一条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物业基本情况</w:t>
      </w:r>
    </w:p>
    <w:p w14:paraId="11DC2988">
      <w:pPr>
        <w:shd w:val="clear" w:color="auto" w:fill="auto"/>
        <w:ind w:firstLine="560" w:firstLineChars="200"/>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pPr>
      <w:r>
        <w:rPr>
          <w:rFonts w:hint="eastAsia" w:ascii="宋体" w:hAnsi="宋体" w:eastAsia="宋体" w:cs="Times New Roman"/>
          <w:b w:val="0"/>
          <w:bCs/>
          <w:color w:val="000000" w:themeColor="text1"/>
          <w:sz w:val="28"/>
          <w:szCs w:val="28"/>
          <w:highlight w:val="none"/>
          <w14:textFill>
            <w14:solidFill>
              <w14:schemeClr w14:val="tx1"/>
            </w14:solidFill>
          </w14:textFill>
        </w:rPr>
        <w:t>天津市公安局西青分局位于天津市西青区柳口路115号和119号，</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本包采购</w:t>
      </w:r>
      <w:r>
        <w:rPr>
          <w:rFonts w:hint="eastAsia" w:ascii="宋体" w:hAnsi="宋体" w:eastAsia="宋体" w:cs="Times New Roman"/>
          <w:b w:val="0"/>
          <w:bCs/>
          <w:color w:val="000000" w:themeColor="text1"/>
          <w:sz w:val="28"/>
          <w:szCs w:val="28"/>
          <w:highlight w:val="none"/>
          <w14:textFill>
            <w14:solidFill>
              <w14:schemeClr w14:val="tx1"/>
            </w14:solidFill>
          </w14:textFill>
        </w:rPr>
        <w:t>内容</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为</w:t>
      </w:r>
      <w:r>
        <w:rPr>
          <w:rFonts w:hint="eastAsia" w:ascii="宋体" w:hAnsi="宋体" w:eastAsia="宋体" w:cs="Times New Roman"/>
          <w:b w:val="0"/>
          <w:bCs/>
          <w:color w:val="000000" w:themeColor="text1"/>
          <w:sz w:val="28"/>
          <w:szCs w:val="28"/>
          <w:highlight w:val="none"/>
          <w14:textFill>
            <w14:solidFill>
              <w14:schemeClr w14:val="tx1"/>
            </w14:solidFill>
          </w14:textFill>
        </w:rPr>
        <w:t>天津市公安局西青</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分局机关</w:t>
      </w:r>
      <w:r>
        <w:rPr>
          <w:rFonts w:hint="eastAsia" w:ascii="宋体" w:hAnsi="宋体" w:eastAsia="宋体" w:cs="Times New Roman"/>
          <w:b w:val="0"/>
          <w:bCs/>
          <w:color w:val="000000" w:themeColor="text1"/>
          <w:sz w:val="28"/>
          <w:szCs w:val="28"/>
          <w:highlight w:val="none"/>
          <w14:textFill>
            <w14:solidFill>
              <w14:schemeClr w14:val="tx1"/>
            </w14:solidFill>
          </w14:textFill>
        </w:rPr>
        <w:t>及分局下属基层单位的物业服务。</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具体包括：分局</w:t>
      </w:r>
      <w:r>
        <w:rPr>
          <w:rFonts w:hint="eastAsia" w:ascii="宋体" w:hAnsi="宋体" w:eastAsia="宋体" w:cs="Times New Roman"/>
          <w:b w:val="0"/>
          <w:bCs/>
          <w:color w:val="000000" w:themeColor="text1"/>
          <w:sz w:val="28"/>
          <w:szCs w:val="28"/>
          <w:highlight w:val="none"/>
          <w14:textFill>
            <w14:solidFill>
              <w14:schemeClr w14:val="tx1"/>
            </w14:solidFill>
          </w14:textFill>
        </w:rPr>
        <w:t>机关新院、分局机关北院</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w:t>
      </w:r>
      <w:r>
        <w:rPr>
          <w:rFonts w:hint="eastAsia" w:ascii="宋体" w:hAnsi="宋体" w:eastAsia="宋体" w:cs="Times New Roman"/>
          <w:b w:val="0"/>
          <w:bCs/>
          <w:color w:val="000000" w:themeColor="text1"/>
          <w:sz w:val="28"/>
          <w:szCs w:val="28"/>
          <w:highlight w:val="none"/>
          <w14:textFill>
            <w14:solidFill>
              <w14:schemeClr w14:val="tx1"/>
            </w14:solidFill>
          </w14:textFill>
        </w:rPr>
        <w:t>镇东</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所、镇西</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所、辛口</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所、中北</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所、中北东</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所、西营门</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w:t>
      </w:r>
      <w:r>
        <w:rPr>
          <w:rFonts w:hint="eastAsia" w:ascii="宋体" w:hAnsi="宋体" w:eastAsia="宋体" w:cs="Times New Roman"/>
          <w:b w:val="0"/>
          <w:bCs/>
          <w:color w:val="000000" w:themeColor="text1"/>
          <w:sz w:val="28"/>
          <w:szCs w:val="28"/>
          <w:highlight w:val="none"/>
          <w14:textFill>
            <w14:solidFill>
              <w14:schemeClr w14:val="tx1"/>
            </w14:solidFill>
          </w14:textFill>
        </w:rPr>
        <w:t>特警</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支队</w:t>
      </w:r>
      <w:r>
        <w:rPr>
          <w:rFonts w:hint="eastAsia" w:ascii="宋体" w:hAnsi="宋体" w:eastAsia="宋体" w:cs="Times New Roman"/>
          <w:b w:val="0"/>
          <w:bCs/>
          <w:color w:val="000000" w:themeColor="text1"/>
          <w:sz w:val="28"/>
          <w:szCs w:val="28"/>
          <w:highlight w:val="none"/>
          <w14:textFill>
            <w14:solidFill>
              <w14:schemeClr w14:val="tx1"/>
            </w14:solidFill>
          </w14:textFill>
        </w:rPr>
        <w:t>二大队、交警杨柳青大队</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分局仓库、分局战训基地</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w:t>
      </w:r>
    </w:p>
    <w:p w14:paraId="68707F8F">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第二条  合同期限</w:t>
      </w:r>
    </w:p>
    <w:p w14:paraId="048A601D">
      <w:pPr>
        <w:shd w:val="clear" w:color="auto" w:fill="auto"/>
        <w:ind w:firstLine="560"/>
        <w:rPr>
          <w:rFonts w:hint="eastAsia" w:ascii="宋体" w:hAnsi="宋体" w:eastAsia="宋体"/>
          <w:b w:val="0"/>
          <w:bCs/>
          <w:color w:val="000000" w:themeColor="text1"/>
          <w:sz w:val="28"/>
          <w:szCs w:val="28"/>
          <w:highlight w:val="none"/>
          <w:lang w:eastAsia="zh-CN"/>
          <w14:textFill>
            <w14:solidFill>
              <w14:schemeClr w14:val="tx1"/>
            </w14:solidFill>
          </w14:textFill>
        </w:rPr>
      </w:pPr>
      <w:r>
        <w:rPr>
          <w:rFonts w:hint="eastAsia" w:ascii="宋体" w:hAnsi="宋体" w:eastAsia="宋体" w:cs="Times New Roman"/>
          <w:b w:val="0"/>
          <w:bCs/>
          <w:color w:val="000000" w:themeColor="text1"/>
          <w:sz w:val="28"/>
          <w:szCs w:val="28"/>
          <w:highlight w:val="none"/>
          <w14:textFill>
            <w14:solidFill>
              <w14:schemeClr w14:val="tx1"/>
            </w14:solidFill>
          </w14:textFill>
        </w:rPr>
        <w:t>服务期：202</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b w:val="0"/>
          <w:bCs/>
          <w:color w:val="000000" w:themeColor="text1"/>
          <w:sz w:val="28"/>
          <w:szCs w:val="28"/>
          <w:highlight w:val="none"/>
          <w14:textFill>
            <w14:solidFill>
              <w14:schemeClr w14:val="tx1"/>
            </w14:solidFill>
          </w14:textFill>
        </w:rPr>
        <w:t>.01.01-202</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b w:val="0"/>
          <w:bCs/>
          <w:color w:val="000000" w:themeColor="text1"/>
          <w:sz w:val="28"/>
          <w:szCs w:val="28"/>
          <w:highlight w:val="none"/>
          <w14:textFill>
            <w14:solidFill>
              <w14:schemeClr w14:val="tx1"/>
            </w14:solidFill>
          </w14:textFill>
        </w:rPr>
        <w:t>.12.31（特殊情况以合同为准）</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w:t>
      </w:r>
    </w:p>
    <w:p w14:paraId="7376138F">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第三条  服务费金额</w:t>
      </w:r>
    </w:p>
    <w:p w14:paraId="5A76E72C">
      <w:pPr>
        <w:shd w:val="clear" w:color="auto" w:fill="auto"/>
        <w:ind w:firstLine="560" w:firstLineChars="200"/>
        <w:rPr>
          <w:rFonts w:ascii="宋体" w:hAnsi="宋体"/>
          <w:b w:val="0"/>
          <w:bCs/>
          <w:color w:val="000000" w:themeColor="text1"/>
          <w:sz w:val="28"/>
          <w:szCs w:val="28"/>
          <w:highlight w:val="none"/>
          <w:u w:val="singl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1、机关单位一年服务期费用为人民币：</w:t>
      </w:r>
      <w:r>
        <w:rPr>
          <w:rFonts w:hint="eastAsia" w:ascii="宋体" w:hAnsi="宋体"/>
          <w:b w:val="0"/>
          <w:bCs/>
          <w:color w:val="000000" w:themeColor="text1"/>
          <w:sz w:val="28"/>
          <w:szCs w:val="28"/>
          <w:highlight w:val="none"/>
          <w:u w:val="single"/>
          <w14:textFill>
            <w14:solidFill>
              <w14:schemeClr w14:val="tx1"/>
            </w14:solidFill>
          </w14:textFill>
        </w:rPr>
        <w:t>，</w:t>
      </w:r>
      <w:r>
        <w:rPr>
          <w:rFonts w:hint="eastAsia" w:ascii="宋体" w:hAnsi="宋体"/>
          <w:b w:val="0"/>
          <w:bCs/>
          <w:color w:val="000000" w:themeColor="text1"/>
          <w:sz w:val="28"/>
          <w:szCs w:val="28"/>
          <w:highlight w:val="none"/>
          <w14:textFill>
            <w14:solidFill>
              <w14:schemeClr w14:val="tx1"/>
            </w14:solidFill>
          </w14:textFill>
        </w:rPr>
        <w:t>合同期每月</w:t>
      </w:r>
      <w:r>
        <w:rPr>
          <w:rFonts w:hint="eastAsia" w:ascii="宋体" w:hAnsi="宋体"/>
          <w:b w:val="0"/>
          <w:bCs/>
          <w:color w:val="000000" w:themeColor="text1"/>
          <w:sz w:val="28"/>
          <w:szCs w:val="28"/>
          <w:highlight w:val="none"/>
          <w:u w:val="single"/>
          <w14:textFill>
            <w14:solidFill>
              <w14:schemeClr w14:val="tx1"/>
            </w14:solidFill>
          </w14:textFill>
        </w:rPr>
        <w:t>；</w:t>
      </w:r>
    </w:p>
    <w:p w14:paraId="65F615D1">
      <w:pPr>
        <w:shd w:val="clear" w:color="auto" w:fill="auto"/>
        <w:ind w:firstLine="560" w:firstLineChars="200"/>
        <w:rPr>
          <w:rFonts w:ascii="宋体" w:hAnsi="宋体"/>
          <w:b w:val="0"/>
          <w:bCs/>
          <w:color w:val="000000" w:themeColor="text1"/>
          <w:sz w:val="28"/>
          <w:szCs w:val="28"/>
          <w:highlight w:val="none"/>
          <w:u w:val="singl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2、基层单位一年服务期费用为人民币：</w:t>
      </w:r>
      <w:r>
        <w:rPr>
          <w:rFonts w:hint="eastAsia" w:ascii="宋体" w:hAnsi="宋体"/>
          <w:b w:val="0"/>
          <w:bCs/>
          <w:color w:val="000000" w:themeColor="text1"/>
          <w:sz w:val="28"/>
          <w:szCs w:val="28"/>
          <w:highlight w:val="none"/>
          <w:u w:val="single"/>
          <w14:textFill>
            <w14:solidFill>
              <w14:schemeClr w14:val="tx1"/>
            </w14:solidFill>
          </w14:textFill>
        </w:rPr>
        <w:t>，</w:t>
      </w:r>
      <w:r>
        <w:rPr>
          <w:rFonts w:hint="eastAsia" w:ascii="宋体" w:hAnsi="宋体"/>
          <w:b w:val="0"/>
          <w:bCs/>
          <w:color w:val="000000" w:themeColor="text1"/>
          <w:sz w:val="28"/>
          <w:szCs w:val="28"/>
          <w:highlight w:val="none"/>
          <w14:textFill>
            <w14:solidFill>
              <w14:schemeClr w14:val="tx1"/>
            </w14:solidFill>
          </w14:textFill>
        </w:rPr>
        <w:t>合同期每月:_</w:t>
      </w:r>
    </w:p>
    <w:p w14:paraId="35CF681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0" w:firstLineChars="200"/>
        <w:textAlignment w:val="auto"/>
        <w:rPr>
          <w:b w:val="0"/>
          <w:bCs/>
          <w:color w:val="000000" w:themeColor="text1"/>
          <w:sz w:val="28"/>
          <w:szCs w:val="28"/>
          <w:highlight w:val="none"/>
          <w14:textFill>
            <w14:solidFill>
              <w14:schemeClr w14:val="tx1"/>
            </w14:solidFill>
          </w14:textFill>
        </w:rPr>
      </w:pPr>
      <w:r>
        <w:rPr>
          <w:rFonts w:hint="eastAsia"/>
          <w:b w:val="0"/>
          <w:bCs/>
          <w:color w:val="000000" w:themeColor="text1"/>
          <w:sz w:val="28"/>
          <w:szCs w:val="28"/>
          <w:highlight w:val="none"/>
          <w14:textFill>
            <w14:solidFill>
              <w14:schemeClr w14:val="tx1"/>
            </w14:solidFill>
          </w14:textFill>
        </w:rPr>
        <w:t>按月度付款，在采购人验收合格后于次月15日前支付上一月度服务费（具体视财政资金拨付情况支付相应款项，如因财政资金拨付不及时造成的延期付款，采购人不承担责任）（特殊情况以合同为准）</w:t>
      </w:r>
      <w:commentRangeStart w:id="0"/>
    </w:p>
    <w:p w14:paraId="58C24FF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0" w:firstLineChars="200"/>
        <w:textAlignment w:val="auto"/>
        <w:rPr>
          <w:b w:val="0"/>
          <w:bCs/>
          <w:color w:val="000000" w:themeColor="text1"/>
          <w:sz w:val="28"/>
          <w:szCs w:val="28"/>
          <w:highlight w:val="none"/>
          <w14:textFill>
            <w14:solidFill>
              <w14:schemeClr w14:val="tx1"/>
            </w14:solidFill>
          </w14:textFill>
        </w:rPr>
      </w:pPr>
      <w:bookmarkStart w:id="4" w:name="_Toc511112949"/>
      <w:r>
        <w:rPr>
          <w:rFonts w:hint="eastAsia"/>
          <w:b w:val="0"/>
          <w:bCs/>
          <w:color w:val="000000" w:themeColor="text1"/>
          <w:sz w:val="28"/>
          <w:szCs w:val="28"/>
          <w:highlight w:val="none"/>
          <w14:textFill>
            <w14:solidFill>
              <w14:schemeClr w14:val="tx1"/>
            </w14:solidFill>
          </w14:textFill>
        </w:rPr>
        <w:t>3、</w:t>
      </w:r>
      <w:bookmarkEnd w:id="4"/>
      <w:r>
        <w:rPr>
          <w:rFonts w:hint="eastAsia"/>
          <w:b w:val="0"/>
          <w:bCs/>
          <w:color w:val="000000" w:themeColor="text1"/>
          <w:sz w:val="28"/>
          <w:szCs w:val="28"/>
          <w:highlight w:val="none"/>
          <w14:textFill>
            <w14:solidFill>
              <w14:schemeClr w14:val="tx1"/>
            </w14:solidFill>
          </w14:textFill>
        </w:rPr>
        <w:t>202</w:t>
      </w:r>
      <w:r>
        <w:rPr>
          <w:rFonts w:hint="eastAsia"/>
          <w:b w:val="0"/>
          <w:bCs/>
          <w:color w:val="000000" w:themeColor="text1"/>
          <w:sz w:val="28"/>
          <w:szCs w:val="28"/>
          <w:highlight w:val="none"/>
          <w:lang w:val="en-US" w:eastAsia="zh-CN"/>
          <w14:textFill>
            <w14:solidFill>
              <w14:schemeClr w14:val="tx1"/>
            </w14:solidFill>
          </w14:textFill>
        </w:rPr>
        <w:t>6</w:t>
      </w:r>
      <w:r>
        <w:rPr>
          <w:rFonts w:hint="eastAsia"/>
          <w:b w:val="0"/>
          <w:bCs/>
          <w:color w:val="000000" w:themeColor="text1"/>
          <w:sz w:val="28"/>
          <w:szCs w:val="28"/>
          <w:highlight w:val="none"/>
          <w14:textFill>
            <w14:solidFill>
              <w14:schemeClr w14:val="tx1"/>
            </w14:solidFill>
          </w14:textFill>
        </w:rPr>
        <w:t>年度公安西青分局机关部分报价分项一览表</w:t>
      </w:r>
    </w:p>
    <w:p w14:paraId="2910B9C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840" w:firstLineChars="300"/>
        <w:jc w:val="both"/>
        <w:textAlignment w:val="auto"/>
        <w:rPr>
          <w:rFonts w:ascii="宋体" w:hAnsi="宋体"/>
          <w:b w:val="0"/>
          <w:bCs/>
          <w:color w:val="000000" w:themeColor="text1"/>
          <w:sz w:val="28"/>
          <w:szCs w:val="28"/>
          <w:highlight w:val="none"/>
          <w14:textFill>
            <w14:solidFill>
              <w14:schemeClr w14:val="tx1"/>
            </w14:solidFill>
          </w14:textFill>
        </w:rPr>
      </w:pPr>
      <w:bookmarkStart w:id="5" w:name="_Toc511112950"/>
      <w:r>
        <w:rPr>
          <w:rFonts w:hint="eastAsia" w:ascii="宋体" w:hAnsi="宋体"/>
          <w:b w:val="0"/>
          <w:bCs/>
          <w:color w:val="000000" w:themeColor="text1"/>
          <w:sz w:val="28"/>
          <w:szCs w:val="28"/>
          <w:highlight w:val="none"/>
          <w14:textFill>
            <w14:solidFill>
              <w14:schemeClr w14:val="tx1"/>
            </w14:solidFill>
          </w14:textFill>
        </w:rPr>
        <w:t>3.1、</w:t>
      </w:r>
      <w:bookmarkEnd w:id="5"/>
      <w:r>
        <w:rPr>
          <w:rFonts w:hint="eastAsia" w:ascii="宋体" w:hAnsi="宋体"/>
          <w:b w:val="0"/>
          <w:bCs/>
          <w:color w:val="000000" w:themeColor="text1"/>
          <w:sz w:val="28"/>
          <w:szCs w:val="28"/>
          <w:highlight w:val="none"/>
          <w14:textFill>
            <w14:solidFill>
              <w14:schemeClr w14:val="tx1"/>
            </w14:solidFill>
          </w14:textFill>
        </w:rPr>
        <w:t>202</w:t>
      </w:r>
      <w:r>
        <w:rPr>
          <w:rFonts w:hint="eastAsia" w:ascii="宋体" w:hAnsi="宋体"/>
          <w:b w:val="0"/>
          <w:bCs/>
          <w:color w:val="000000" w:themeColor="text1"/>
          <w:sz w:val="28"/>
          <w:szCs w:val="28"/>
          <w:highlight w:val="none"/>
          <w:lang w:val="en-US" w:eastAsia="zh-CN"/>
          <w14:textFill>
            <w14:solidFill>
              <w14:schemeClr w14:val="tx1"/>
            </w14:solidFill>
          </w14:textFill>
        </w:rPr>
        <w:t>6</w:t>
      </w:r>
      <w:r>
        <w:rPr>
          <w:rFonts w:hint="eastAsia" w:ascii="宋体" w:hAnsi="宋体"/>
          <w:b w:val="0"/>
          <w:bCs/>
          <w:color w:val="000000" w:themeColor="text1"/>
          <w:sz w:val="28"/>
          <w:szCs w:val="28"/>
          <w:highlight w:val="none"/>
          <w14:textFill>
            <w14:solidFill>
              <w14:schemeClr w14:val="tx1"/>
            </w14:solidFill>
          </w14:textFill>
        </w:rPr>
        <w:t>年度公安西青分局机关部分人员费用分项一览表</w:t>
      </w:r>
    </w:p>
    <w:p w14:paraId="4E3490B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0" w:firstLineChars="200"/>
        <w:textAlignment w:val="auto"/>
        <w:rPr>
          <w:b w:val="0"/>
          <w:bCs/>
          <w:color w:val="000000" w:themeColor="text1"/>
          <w:sz w:val="28"/>
          <w:szCs w:val="28"/>
          <w:highlight w:val="none"/>
          <w14:textFill>
            <w14:solidFill>
              <w14:schemeClr w14:val="tx1"/>
            </w14:solidFill>
          </w14:textFill>
        </w:rPr>
      </w:pPr>
      <w:bookmarkStart w:id="6" w:name="_Toc511112956"/>
      <w:r>
        <w:rPr>
          <w:rFonts w:hint="eastAsia"/>
          <w:b w:val="0"/>
          <w:bCs/>
          <w:color w:val="000000" w:themeColor="text1"/>
          <w:sz w:val="28"/>
          <w:szCs w:val="28"/>
          <w:highlight w:val="none"/>
          <w14:textFill>
            <w14:solidFill>
              <w14:schemeClr w14:val="tx1"/>
            </w14:solidFill>
          </w14:textFill>
        </w:rPr>
        <w:t>4、</w:t>
      </w:r>
      <w:bookmarkEnd w:id="6"/>
      <w:r>
        <w:rPr>
          <w:rFonts w:hint="eastAsia"/>
          <w:b w:val="0"/>
          <w:bCs/>
          <w:color w:val="000000" w:themeColor="text1"/>
          <w:sz w:val="28"/>
          <w:szCs w:val="28"/>
          <w:highlight w:val="none"/>
          <w14:textFill>
            <w14:solidFill>
              <w14:schemeClr w14:val="tx1"/>
            </w14:solidFill>
          </w14:textFill>
        </w:rPr>
        <w:t>202</w:t>
      </w:r>
      <w:r>
        <w:rPr>
          <w:rFonts w:hint="eastAsia"/>
          <w:b w:val="0"/>
          <w:bCs/>
          <w:color w:val="000000" w:themeColor="text1"/>
          <w:sz w:val="28"/>
          <w:szCs w:val="28"/>
          <w:highlight w:val="none"/>
          <w:lang w:val="en-US" w:eastAsia="zh-CN"/>
          <w14:textFill>
            <w14:solidFill>
              <w14:schemeClr w14:val="tx1"/>
            </w14:solidFill>
          </w14:textFill>
        </w:rPr>
        <w:t>6</w:t>
      </w:r>
      <w:r>
        <w:rPr>
          <w:rFonts w:hint="eastAsia"/>
          <w:b w:val="0"/>
          <w:bCs/>
          <w:color w:val="000000" w:themeColor="text1"/>
          <w:sz w:val="28"/>
          <w:szCs w:val="28"/>
          <w:highlight w:val="none"/>
          <w14:textFill>
            <w14:solidFill>
              <w14:schemeClr w14:val="tx1"/>
            </w14:solidFill>
          </w14:textFill>
        </w:rPr>
        <w:t>年度公安西青分局基层所队部分报价分项一览表</w:t>
      </w:r>
    </w:p>
    <w:p w14:paraId="43A8033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840" w:firstLineChars="300"/>
        <w:textAlignment w:val="auto"/>
        <w:rPr>
          <w:rFonts w:ascii="宋体" w:hAnsi="宋体"/>
          <w:b w:val="0"/>
          <w:bCs/>
          <w:color w:val="000000" w:themeColor="text1"/>
          <w:sz w:val="28"/>
          <w:szCs w:val="28"/>
          <w:highlight w:val="none"/>
          <w14:textFill>
            <w14:solidFill>
              <w14:schemeClr w14:val="tx1"/>
            </w14:solidFill>
          </w14:textFill>
        </w:rPr>
      </w:pPr>
      <w:bookmarkStart w:id="7" w:name="_Toc511112957"/>
      <w:r>
        <w:rPr>
          <w:rFonts w:hint="eastAsia" w:ascii="宋体" w:hAnsi="宋体"/>
          <w:b w:val="0"/>
          <w:bCs/>
          <w:color w:val="000000" w:themeColor="text1"/>
          <w:sz w:val="28"/>
          <w:szCs w:val="28"/>
          <w:highlight w:val="none"/>
          <w14:textFill>
            <w14:solidFill>
              <w14:schemeClr w14:val="tx1"/>
            </w14:solidFill>
          </w14:textFill>
        </w:rPr>
        <w:t>4.1、</w:t>
      </w:r>
      <w:bookmarkEnd w:id="7"/>
      <w:r>
        <w:rPr>
          <w:rFonts w:hint="eastAsia" w:ascii="宋体" w:hAnsi="宋体"/>
          <w:b w:val="0"/>
          <w:bCs/>
          <w:color w:val="000000" w:themeColor="text1"/>
          <w:sz w:val="28"/>
          <w:szCs w:val="28"/>
          <w:highlight w:val="none"/>
          <w14:textFill>
            <w14:solidFill>
              <w14:schemeClr w14:val="tx1"/>
            </w14:solidFill>
          </w14:textFill>
        </w:rPr>
        <w:t>人员费用分项一览表</w:t>
      </w:r>
      <w:commentRangeEnd w:id="0"/>
      <w:r>
        <w:rPr>
          <w:b w:val="0"/>
          <w:bCs/>
          <w:color w:val="000000" w:themeColor="text1"/>
          <w:highlight w:val="none"/>
          <w14:textFill>
            <w14:solidFill>
              <w14:schemeClr w14:val="tx1"/>
            </w14:solidFill>
          </w14:textFill>
        </w:rPr>
        <w:commentReference w:id="0"/>
      </w:r>
    </w:p>
    <w:p w14:paraId="1DA17DE4">
      <w:pPr>
        <w:pStyle w:val="79"/>
        <w:shd w:val="clear" w:color="auto" w:fill="auto"/>
        <w:spacing w:line="360" w:lineRule="auto"/>
        <w:ind w:firstLine="0" w:firstLineChars="0"/>
        <w:rPr>
          <w:rFonts w:ascii="宋体" w:hAnsi="宋体" w:cs="宋体"/>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第四条  物业投入人员岗位及每个岗位的需要人数</w:t>
      </w:r>
    </w:p>
    <w:p w14:paraId="1CD7FE10">
      <w:pPr>
        <w:pStyle w:val="79"/>
        <w:shd w:val="clear" w:color="auto" w:fill="auto"/>
        <w:spacing w:line="360" w:lineRule="auto"/>
        <w:ind w:firstLine="0" w:firstLineChars="0"/>
        <w:rPr>
          <w:rFonts w:ascii="等线" w:hAnsi="等线" w:eastAsia="等线" w:cs="等线"/>
          <w:b w:val="0"/>
          <w:bCs/>
          <w:color w:val="000000" w:themeColor="text1"/>
          <w:kern w:val="0"/>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（一）物业服务人员、岗位要求</w:t>
      </w:r>
    </w:p>
    <w:tbl>
      <w:tblPr>
        <w:tblStyle w:val="48"/>
        <w:tblW w:w="901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1" w:type="dxa"/>
          <w:bottom w:w="0" w:type="dxa"/>
          <w:right w:w="51" w:type="dxa"/>
        </w:tblCellMar>
      </w:tblPr>
      <w:tblGrid>
        <w:gridCol w:w="726"/>
        <w:gridCol w:w="1845"/>
        <w:gridCol w:w="930"/>
        <w:gridCol w:w="675"/>
        <w:gridCol w:w="3735"/>
        <w:gridCol w:w="1100"/>
      </w:tblGrid>
      <w:tr w14:paraId="11510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tblHeader/>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FED51D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序号</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7464CCD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位置</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9C7D2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岗位</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92EBB6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人数</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68356EA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要求</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895F70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工作时间</w:t>
            </w:r>
          </w:p>
        </w:tc>
      </w:tr>
      <w:tr w14:paraId="34468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A44C646">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restart"/>
            <w:tcBorders>
              <w:top w:val="single" w:color="000000" w:sz="4" w:space="0"/>
              <w:left w:val="single" w:color="000000" w:sz="4" w:space="0"/>
              <w:bottom w:val="single" w:color="000000" w:sz="4" w:space="0"/>
              <w:right w:val="single" w:color="000000" w:sz="4" w:space="0"/>
            </w:tcBorders>
            <w:noWrap w:val="0"/>
            <w:vAlign w:val="center"/>
          </w:tcPr>
          <w:p w14:paraId="1E08B78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分局机关（含机关新院、机关北院）</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3BCEA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项目经理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529CDF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D97AF4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40周岁或以下，具备全日制本科（或以上）学历及五年（或以上）非住宅物业管理经验。持有高级工程师职称证书及天津市爱卫会颁发的《天津市病媒生物防治培训证》上岗。要求项目经理常驻本项目物业服务现场。</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886275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A9E8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5D8F82C">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D7EF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A0311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分局保洁员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907984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26</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52BC347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男女不限，身体健康，男性，60周岁及以下，女性，50周岁及以下。具有类似工作经验优先。</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38FECA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w:t>
            </w:r>
          </w:p>
        </w:tc>
      </w:tr>
      <w:tr w14:paraId="44EC0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14686F4">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CC1F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111B6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绿化工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1D2B3A7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0C884E9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男性，60周岁及以下,均需持《特种作业操作证（高处作业）》上岗。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60B3AD2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每日8小时</w:t>
            </w:r>
          </w:p>
        </w:tc>
      </w:tr>
      <w:tr w14:paraId="6518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CDC933F">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A9FBD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27558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会议服务主管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7DED43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E83A52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女性，35周岁及以下，身高165㎝以上，本科（或以上）学历，形象气质佳，持卫生防疫部门或医疗机构颁发的《健康证》上岗。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6E9F74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73583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2D2F865">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8684C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72715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会议服务员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04BFB8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412D416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女性，35周岁及以下，身高165㎝以上，大专（或以上）学历，形象气质佳，持卫生防疫部门或医疗机构颁发的《健康证》上岗。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1F73003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5BFEB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DAAE123">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C80A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769FA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工程主管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145C0E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12C7C7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男性，40周岁或以下，具备本科（或以上）学历及五年（或以上）工程管理相关经验，持有《特种作业操作证（高压电工作业）》及《特种作业操作证（低压电工作业）》上岗。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6E8A91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037F0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2CB1DF1">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560C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C8DC07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工程服务人员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CA3D7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5</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0CF0B53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男性，50周岁或以下，均需持《特种作业操作证（高压电工作业）》及《特种作业操作证（低压电工作业）》上岗。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E97A01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每周6日；每日8小时；其余四班三运转</w:t>
            </w:r>
          </w:p>
        </w:tc>
      </w:tr>
      <w:tr w14:paraId="6BB5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0E81FFE">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E41E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DE0714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锅炉工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F7D8B3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316A765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男性，45周岁及以下，持原《特种设备作业人员证（锅炉司炉）》或新《特种设备安全管理和作业人员证（工业锅炉司炉）》证书上岗。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691F8D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每周不超过40小时</w:t>
            </w:r>
          </w:p>
        </w:tc>
      </w:tr>
      <w:tr w14:paraId="7A54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CE16D6F">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BAA1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91328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在押人员洗衣工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4B0B3D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cs="宋体"/>
                <w:b w:val="0"/>
                <w:bCs/>
                <w:color w:val="000000" w:themeColor="text1"/>
                <w:sz w:val="24"/>
                <w:szCs w:val="24"/>
                <w:highlight w:val="none"/>
                <w:lang w:val="en-US" w:eastAsia="zh-CN"/>
                <w14:textFill>
                  <w14:solidFill>
                    <w14:schemeClr w14:val="tx1"/>
                  </w14:solidFill>
                </w14:textFill>
              </w:rPr>
              <w:t>3</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142BA3E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男女不限，男性，60周岁及以下，女性，50周岁及以下，持卫生防疫部门或医疗机构颁发的《健康证》上岗。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F53DA2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14E0C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DFE5227">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C5FA6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26066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在押人员服务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16AB3A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11BCD93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1FBD8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303B5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021D2F7A">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946E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052CE9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在押人员厨师</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F272DD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000CA18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男女不限，45周岁或以下，身体健康，具备《职业资格证书二级/技师或以上（中式烹调师）》证书，持卫生防疫部门或医疗机构颁发的《健康证》上岗。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19D278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6F366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281CB91">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D938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E7338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食堂服务人员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A714E7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12</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0F4B097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或以下，女性，50周岁或以下，均需持卫生防疫部门或医疗机构颁发的《健康证》上岗。其中：至少3人持有《职业资格证书三级/高级技能或以上（中式烹调师）》证书；至少2人持有《职业资格证书三级/高级技能或以上（中式面点师）》证书。</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453AB7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36E87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F21C7A6">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43E45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74CE7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在押人员勤杂</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8D25AA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7B55EDB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男性，60周岁及以下，均需持卫生防疫部门或医疗机构颁发的《健康证》上岗。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C10B5C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1D863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4CF89148">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8E94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C0A40E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在押人员仓库管理</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165A00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03CFCBE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男性，60周岁及以下，均需持卫生防疫部门或医疗机构颁发的《健康证》上岗。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F21D2E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3EE7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06F127E">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F1C61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5C0251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维修工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A778A2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p>
        </w:tc>
        <w:tc>
          <w:tcPr>
            <w:tcW w:w="3735" w:type="dxa"/>
            <w:tcBorders>
              <w:top w:val="single" w:color="000000" w:sz="4" w:space="0"/>
              <w:left w:val="single" w:color="000000" w:sz="4" w:space="0"/>
              <w:bottom w:val="single" w:color="000000" w:sz="4" w:space="0"/>
              <w:right w:val="single" w:color="000000" w:sz="4" w:space="0"/>
            </w:tcBorders>
            <w:noWrap w:val="0"/>
            <w:vAlign w:val="center"/>
          </w:tcPr>
          <w:p w14:paraId="02DFD1A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男性，50周岁或以下，持《特种作业操作证（低压电工作业）》上岗。</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3655E23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19E4B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946F0">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D9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交警杨柳青大队</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AA37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秩序维护员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F849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tcBorders>
              <w:top w:val="single" w:color="000000" w:sz="4" w:space="0"/>
              <w:left w:val="single" w:color="000000" w:sz="4" w:space="0"/>
              <w:bottom w:val="nil"/>
              <w:right w:val="single" w:color="000000" w:sz="4" w:space="0"/>
            </w:tcBorders>
            <w:shd w:val="clear" w:color="auto" w:fill="auto"/>
            <w:noWrap/>
            <w:vAlign w:val="center"/>
          </w:tcPr>
          <w:p w14:paraId="7EB00C4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男性，年龄不超过60岁，均需持公安机关颁发的保安员证上岗。</w:t>
            </w:r>
          </w:p>
        </w:tc>
        <w:tc>
          <w:tcPr>
            <w:tcW w:w="1100" w:type="dxa"/>
            <w:tcBorders>
              <w:top w:val="single" w:color="000000" w:sz="4" w:space="0"/>
              <w:left w:val="single" w:color="000000" w:sz="4" w:space="0"/>
              <w:bottom w:val="nil"/>
              <w:right w:val="single" w:color="000000" w:sz="4" w:space="0"/>
            </w:tcBorders>
            <w:shd w:val="clear" w:color="auto" w:fill="FFFF00"/>
            <w:noWrap/>
            <w:vAlign w:val="center"/>
          </w:tcPr>
          <w:p w14:paraId="07CA982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三班两倒</w:t>
            </w:r>
          </w:p>
        </w:tc>
      </w:tr>
      <w:tr w14:paraId="59C5D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D74B924">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4379E81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镇东派出所</w:t>
            </w:r>
          </w:p>
        </w:tc>
        <w:tc>
          <w:tcPr>
            <w:tcW w:w="930" w:type="dxa"/>
            <w:vMerge w:val="restart"/>
            <w:tcBorders>
              <w:top w:val="single" w:color="000000" w:sz="4" w:space="0"/>
              <w:left w:val="single" w:color="000000" w:sz="4" w:space="0"/>
              <w:bottom w:val="single" w:color="000000" w:sz="4" w:space="0"/>
              <w:right w:val="single" w:color="000000" w:sz="4" w:space="0"/>
            </w:tcBorders>
            <w:noWrap/>
            <w:vAlign w:val="center"/>
          </w:tcPr>
          <w:p w14:paraId="334FF0D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保洁员</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33B821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vMerge w:val="restart"/>
            <w:tcBorders>
              <w:top w:val="single" w:color="000000" w:sz="4" w:space="0"/>
              <w:left w:val="single" w:color="000000" w:sz="4" w:space="0"/>
              <w:bottom w:val="single" w:color="000000" w:sz="4" w:space="0"/>
              <w:right w:val="single" w:color="000000" w:sz="4" w:space="0"/>
            </w:tcBorders>
            <w:noWrap/>
            <w:vAlign w:val="center"/>
          </w:tcPr>
          <w:p w14:paraId="65B02AA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男女不限，身体健康，男性，60周岁及以下，女性，50周岁及以下。具有类似工作经验优先。</w:t>
            </w:r>
          </w:p>
        </w:tc>
        <w:tc>
          <w:tcPr>
            <w:tcW w:w="1100" w:type="dxa"/>
            <w:vMerge w:val="restart"/>
            <w:tcBorders>
              <w:top w:val="single" w:color="000000" w:sz="4" w:space="0"/>
              <w:left w:val="single" w:color="000000" w:sz="4" w:space="0"/>
              <w:bottom w:val="single" w:color="000000" w:sz="4" w:space="0"/>
              <w:right w:val="single" w:color="000000" w:sz="4" w:space="0"/>
            </w:tcBorders>
            <w:noWrap/>
            <w:vAlign w:val="center"/>
          </w:tcPr>
          <w:p w14:paraId="31D4DEB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每周6日；每日8小时</w:t>
            </w:r>
          </w:p>
        </w:tc>
      </w:tr>
      <w:tr w14:paraId="56AD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9749B64">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5CDBADD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镇西派出所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13DB30C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1F983D6">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030E67A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11AB101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296AD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31FACC59">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04EA552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辛口派出所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4381935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6A0B6B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21F944B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3B3B7F3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0B68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48C5435">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6C1568E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中北派出所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5252341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50E335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6</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31C1C58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1B0BF8F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7020A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7057496F">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58ACED2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西营门派出所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744F9D7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69677A5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21EF4E2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4D8CD9C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70B9E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EC01226">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0808A06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中北东派出所</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67EAF2E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240791F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4</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29A3F0E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4BC4F7E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0DA6D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1DFA63AB">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7740F40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交警杨柳青大队</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2F2F1BF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204CC0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6</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02B0642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6B0F427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4A8B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6EE60B8B">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1C99CB8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特警支队二大队</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2BE4FB5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36C233E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791492E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5D1F42F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39CC5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332C303A">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72D6049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分局仓库</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1C4207A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72FC893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742DE96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7B2D612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r w14:paraId="21F7F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26" w:type="dxa"/>
            <w:tcBorders>
              <w:top w:val="single" w:color="000000" w:sz="4" w:space="0"/>
              <w:left w:val="single" w:color="000000" w:sz="4" w:space="0"/>
              <w:bottom w:val="single" w:color="000000" w:sz="4" w:space="0"/>
              <w:right w:val="single" w:color="000000" w:sz="4" w:space="0"/>
            </w:tcBorders>
            <w:noWrap w:val="0"/>
            <w:vAlign w:val="center"/>
          </w:tcPr>
          <w:p w14:paraId="2070AEF0">
            <w:pPr>
              <w:pageBreakBefore w:val="0"/>
              <w:numPr>
                <w:ilvl w:val="0"/>
                <w:numId w:val="18"/>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14:paraId="3C861B0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分局战训基地</w:t>
            </w:r>
          </w:p>
        </w:tc>
        <w:tc>
          <w:tcPr>
            <w:tcW w:w="930" w:type="dxa"/>
            <w:vMerge w:val="continue"/>
            <w:tcBorders>
              <w:top w:val="single" w:color="000000" w:sz="4" w:space="0"/>
              <w:left w:val="single" w:color="000000" w:sz="4" w:space="0"/>
              <w:bottom w:val="single" w:color="000000" w:sz="4" w:space="0"/>
              <w:right w:val="single" w:color="000000" w:sz="4" w:space="0"/>
            </w:tcBorders>
            <w:noWrap/>
            <w:vAlign w:val="center"/>
          </w:tcPr>
          <w:p w14:paraId="450D279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44F6EE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p>
        </w:tc>
        <w:tc>
          <w:tcPr>
            <w:tcW w:w="3735" w:type="dxa"/>
            <w:vMerge w:val="continue"/>
            <w:tcBorders>
              <w:top w:val="single" w:color="000000" w:sz="4" w:space="0"/>
              <w:left w:val="single" w:color="000000" w:sz="4" w:space="0"/>
              <w:bottom w:val="single" w:color="000000" w:sz="4" w:space="0"/>
              <w:right w:val="single" w:color="000000" w:sz="4" w:space="0"/>
            </w:tcBorders>
            <w:noWrap/>
            <w:vAlign w:val="center"/>
          </w:tcPr>
          <w:p w14:paraId="5F3A85E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100" w:type="dxa"/>
            <w:vMerge w:val="continue"/>
            <w:tcBorders>
              <w:top w:val="single" w:color="000000" w:sz="4" w:space="0"/>
              <w:left w:val="single" w:color="000000" w:sz="4" w:space="0"/>
              <w:bottom w:val="single" w:color="000000" w:sz="4" w:space="0"/>
              <w:right w:val="single" w:color="000000" w:sz="4" w:space="0"/>
            </w:tcBorders>
            <w:noWrap/>
            <w:vAlign w:val="center"/>
          </w:tcPr>
          <w:p w14:paraId="04616E0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r>
    </w:tbl>
    <w:p w14:paraId="12882929">
      <w:pPr>
        <w:pStyle w:val="79"/>
        <w:shd w:val="clear" w:color="auto" w:fill="auto"/>
        <w:spacing w:line="360" w:lineRule="auto"/>
        <w:ind w:left="0" w:leftChars="0" w:firstLine="0" w:firstLineChars="0"/>
        <w:rPr>
          <w:rFonts w:ascii="宋体" w:hAnsi="宋体" w:cs="宋体"/>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（二）各岗位人员具体工作内容、职责及服务标准</w:t>
      </w:r>
    </w:p>
    <w:p w14:paraId="5B173673">
      <w:pPr>
        <w:pageBreakBefore w:val="0"/>
        <w:numPr>
          <w:ilvl w:val="0"/>
          <w:numId w:val="0"/>
        </w:numPr>
        <w:shd w:val="clear" w:color="auto" w:fill="auto"/>
        <w:kinsoku/>
        <w:wordWrap/>
        <w:overflowPunct/>
        <w:topLinePunct w:val="0"/>
        <w:autoSpaceDE/>
        <w:autoSpaceDN/>
        <w:bidi w:val="0"/>
        <w:adjustRightInd/>
        <w:snapToGrid/>
        <w:spacing w:line="360" w:lineRule="auto"/>
        <w:ind w:left="420" w:leftChars="0"/>
        <w:textAlignment w:val="auto"/>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分局机关</w:t>
      </w:r>
    </w:p>
    <w:p w14:paraId="1B41AEAF">
      <w:pPr>
        <w:pageBreakBefore w:val="0"/>
        <w:numPr>
          <w:ilvl w:val="0"/>
          <w:numId w:val="0"/>
        </w:numPr>
        <w:shd w:val="clear" w:color="auto" w:fill="auto"/>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分局机关新院</w:t>
      </w:r>
    </w:p>
    <w:tbl>
      <w:tblPr>
        <w:tblStyle w:val="48"/>
        <w:tblW w:w="9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17"/>
        <w:gridCol w:w="1260"/>
        <w:gridCol w:w="1080"/>
        <w:gridCol w:w="4998"/>
        <w:gridCol w:w="968"/>
      </w:tblGrid>
      <w:tr w14:paraId="6F13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blHeader/>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7931F7ED">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序号</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556ABF2">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CCFA43A">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数量</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9BDC63A">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服务标准</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BB68EA5">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保洁</w:t>
            </w:r>
          </w:p>
          <w:p w14:paraId="53BDD4BC">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频次</w:t>
            </w:r>
          </w:p>
        </w:tc>
      </w:tr>
      <w:tr w14:paraId="1C74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0C2B7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CEA2A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A62293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E5A62B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EE0F10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64AF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03F77D2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2AF692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电梯</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D02FE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6部</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DBFC5C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A6EC63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721BE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5E4BAB9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3</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1531FBA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大厅</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1089B4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1、2层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DFE308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84F26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796E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C356CB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2F6E31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AAB96B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CDF106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6338A0B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1316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7C25C1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33021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走廊指示、标识牌</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1A7E68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69D3E8D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7ADFB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4DF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2F1A48E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9A4251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垃圾桶</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EF8F09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C734CB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7C94A5D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B7E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20DE904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6</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5F92E65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墙身清洁</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33565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60DB12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2CCF76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08EA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0AB938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82932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窗头、门头、角线</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B0E9F6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43AF0F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5A2C6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4D24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27D01C6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8</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514E9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不锈钢（或金属）门窗、护栏表面上养护</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55499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4B312E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5C3A2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3BC94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695EF6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9</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7E5DCF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空调风口</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4F64E9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940FA8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956A2F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10D4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69FCB8A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401F62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天花板及照明灯具（吊灯、灯泡、灯管除外）</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4F8222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9BFEA7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B24DF1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3586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09382FA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11</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10C322D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74024AE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33间</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9BDB79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7072A1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37B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350D78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37D3E4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1F02D3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E5F176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3A1687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3AB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1432C8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A2769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7480A9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698162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3EC1E2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89A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6F618B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09C01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9EDE54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ED1AAE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FFC5D9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91FA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D8C813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349D5BB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ED2E9F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3FE6D2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98BBD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0D00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4E2B1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B05027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40DDB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A48BCA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7198C4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29A8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BED593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4A4212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C75C3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FD67D8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29AD11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74B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A02118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9944E3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F163B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14106C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7AF67B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C4E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1A854F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3BA95F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05C0D20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100FE3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D96699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2次/周</w:t>
            </w:r>
          </w:p>
        </w:tc>
      </w:tr>
      <w:tr w14:paraId="5B81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C25AE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B7AE5A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277A905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AA75CD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A3AE1F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38C3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E3F87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E0AD84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F1ED7F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72FE1B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745527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40E1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292800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12</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39D2BAD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会议室</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6B45733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14间</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D818E3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地面无积尘及污渍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70F79C5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752D7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8F29D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171323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57DCF7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3AD9A59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桌面、椅子干净无污渍及手印，桌椅腿无明显污渍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B270492">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 xml:space="preserve"> 1次/周</w:t>
            </w:r>
          </w:p>
        </w:tc>
      </w:tr>
      <w:tr w14:paraId="7817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5BE1CB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7F859DF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7B5CD00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13BA05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室内植物花盆、叶面植物无积尘，盆内无杂物</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58C960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36B7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187F73A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2A91F4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1377A9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43DCF17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通风口及照明设备无污渍、无灰尘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4AC01DF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6F0A9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59B4DD3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13</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7B38A5A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停车场</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64B357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负1楼</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2EA26BA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地面无积尘、无杂物，无烟头</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D492E6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3928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6D3923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96C71F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39277B8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45FC884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附件、提示牌等保持干净无灰尘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718CB82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71232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88118E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28AF861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4A665C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5838801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51552D8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1次/月</w:t>
            </w:r>
          </w:p>
        </w:tc>
      </w:tr>
      <w:tr w14:paraId="65261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61F675B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14</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0D2B06B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14:paraId="16077E9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7层</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A1385C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28F7EC6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6F88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BE7179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E9264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62E6342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38CDE32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240792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F9C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60B1D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605C63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14:paraId="5E5D756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0D3864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C5A73C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B084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04F34A6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15</w:t>
            </w:r>
          </w:p>
        </w:tc>
        <w:tc>
          <w:tcPr>
            <w:tcW w:w="234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3E16C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外围地面</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B255FC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05E721D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5A45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C7325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4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16EA8F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7A68E60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1F55A92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07E7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076820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4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3B78E6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4CCCE9B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7B55A03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1次/月</w:t>
            </w:r>
          </w:p>
        </w:tc>
      </w:tr>
      <w:tr w14:paraId="46F7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2A30AB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4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B2B869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998" w:type="dxa"/>
            <w:tcBorders>
              <w:top w:val="single" w:color="auto" w:sz="4" w:space="0"/>
              <w:left w:val="single" w:color="auto" w:sz="4" w:space="0"/>
              <w:bottom w:val="single" w:color="auto" w:sz="4" w:space="0"/>
              <w:right w:val="single" w:color="auto" w:sz="4" w:space="0"/>
            </w:tcBorders>
            <w:noWrap w:val="0"/>
            <w:vAlign w:val="center"/>
          </w:tcPr>
          <w:p w14:paraId="1AD6C4D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7A95C98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3E137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6B97456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16</w:t>
            </w:r>
          </w:p>
        </w:tc>
        <w:tc>
          <w:tcPr>
            <w:tcW w:w="2340" w:type="dxa"/>
            <w:gridSpan w:val="2"/>
            <w:tcBorders>
              <w:top w:val="single" w:color="auto" w:sz="4" w:space="0"/>
              <w:left w:val="single" w:color="auto" w:sz="4" w:space="0"/>
              <w:bottom w:val="single" w:color="auto" w:sz="4" w:space="0"/>
              <w:right w:val="single" w:color="auto" w:sz="4" w:space="0"/>
            </w:tcBorders>
            <w:noWrap w:val="0"/>
            <w:vAlign w:val="center"/>
          </w:tcPr>
          <w:p w14:paraId="39A32CF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院区内全部护栏</w:t>
            </w:r>
          </w:p>
        </w:tc>
        <w:tc>
          <w:tcPr>
            <w:tcW w:w="4998" w:type="dxa"/>
            <w:tcBorders>
              <w:top w:val="single" w:color="auto" w:sz="4" w:space="0"/>
              <w:left w:val="single" w:color="auto" w:sz="4" w:space="0"/>
              <w:bottom w:val="single" w:color="auto" w:sz="4" w:space="0"/>
              <w:right w:val="single" w:color="auto" w:sz="4" w:space="0"/>
            </w:tcBorders>
            <w:noWrap w:val="0"/>
            <w:vAlign w:val="center"/>
          </w:tcPr>
          <w:p w14:paraId="0C72DD9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968" w:type="dxa"/>
            <w:tcBorders>
              <w:top w:val="single" w:color="auto" w:sz="4" w:space="0"/>
              <w:left w:val="single" w:color="auto" w:sz="4" w:space="0"/>
              <w:bottom w:val="single" w:color="auto" w:sz="4" w:space="0"/>
              <w:right w:val="single" w:color="auto" w:sz="4" w:space="0"/>
            </w:tcBorders>
            <w:noWrap w:val="0"/>
            <w:vAlign w:val="center"/>
          </w:tcPr>
          <w:p w14:paraId="3E7F7AC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46F1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071350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17</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100FDA2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硬地面</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E5D3FF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大理石</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720B5B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4FF4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5B56BC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0A3312F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A8C01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花岗岩</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6BF8975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0869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5AB39A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082627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E914C3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水磨石</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5919C65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0C2B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737C7A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3D51A4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DACB9C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木制地板</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13E92BF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4625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2E8686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498CCBC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9D168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PVC板</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3F9A189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13E7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667197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475BD0E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4A1125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瓷砖</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455EF02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0272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6115730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18</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7837A5D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软地面</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9442EE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地毯</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53B588C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35FF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1FC2E0E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576D07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6D5F31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塑胶地垫</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7A19004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4AE2C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5B74CFF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19</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65DEB6A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金属材质</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4CF887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亚光丝纹不锈钢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02BFB3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3CF5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A726A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409CEDF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5CE342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抛光镜面不锈钢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7C360DC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5C89C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6B8EA7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1BE084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07A60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亚光轧花不锈钢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4C0C0CD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63A6B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7CA068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center"/>
          </w:tcPr>
          <w:p w14:paraId="2321D43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27ECC0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铝合金</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66F81E0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4C3F7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630F066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20</w:t>
            </w:r>
          </w:p>
        </w:tc>
        <w:tc>
          <w:tcPr>
            <w:tcW w:w="1260" w:type="dxa"/>
            <w:vMerge w:val="restart"/>
            <w:tcBorders>
              <w:top w:val="single" w:color="auto" w:sz="4" w:space="0"/>
              <w:left w:val="single" w:color="auto" w:sz="4" w:space="0"/>
              <w:bottom w:val="single" w:color="auto" w:sz="4" w:space="0"/>
              <w:right w:val="single" w:color="auto" w:sz="4" w:space="0"/>
            </w:tcBorders>
            <w:noWrap w:val="0"/>
            <w:vAlign w:val="center"/>
          </w:tcPr>
          <w:p w14:paraId="4394DD7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其他材质</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138C6A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玻璃</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A36037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2DA0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5627BC7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19DCA1A3">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6D1C8F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墙纸</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2ED7FBD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5C27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1D273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52893AAE">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7C652E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高密度板(复合板)</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63B1217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0AB7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4CC3B19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60F60BB4">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D5B28E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涂料</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4E2600E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5D71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3D14B7B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auto" w:sz="4" w:space="0"/>
              <w:left w:val="single" w:color="auto" w:sz="4" w:space="0"/>
              <w:bottom w:val="single" w:color="auto" w:sz="4" w:space="0"/>
              <w:right w:val="single" w:color="auto" w:sz="4" w:space="0"/>
            </w:tcBorders>
            <w:noWrap w:val="0"/>
            <w:vAlign w:val="top"/>
          </w:tcPr>
          <w:p w14:paraId="7DCDBB7C">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04E955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金箔面</w:t>
            </w:r>
          </w:p>
        </w:tc>
        <w:tc>
          <w:tcPr>
            <w:tcW w:w="5966" w:type="dxa"/>
            <w:gridSpan w:val="2"/>
            <w:tcBorders>
              <w:top w:val="single" w:color="auto" w:sz="4" w:space="0"/>
              <w:left w:val="single" w:color="auto" w:sz="4" w:space="0"/>
              <w:bottom w:val="single" w:color="auto" w:sz="4" w:space="0"/>
              <w:right w:val="single" w:color="auto" w:sz="4" w:space="0"/>
            </w:tcBorders>
            <w:noWrap w:val="0"/>
            <w:vAlign w:val="center"/>
          </w:tcPr>
          <w:p w14:paraId="09163E3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r w14:paraId="70637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39AB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21</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032EB7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配电房</w:t>
            </w: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5DD79D1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变电所实行24小时值班，每班工作8小时，每班1名值班员</w:t>
            </w:r>
          </w:p>
        </w:tc>
      </w:tr>
      <w:tr w14:paraId="139DB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EE6F8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6BFFE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3D9889F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负责变电所室内外卫生，设备巡视检查，填写运行记录，检查、检验低压避雷设施</w:t>
            </w:r>
          </w:p>
        </w:tc>
      </w:tr>
      <w:tr w14:paraId="5E798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A07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EA7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0E0EE53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遇有降雨时，加强巡视、严密观察、保证设备正常运行，遇中雨及以上级别降雨时，视现场情况适当增加1-2名值班人员</w:t>
            </w:r>
          </w:p>
        </w:tc>
      </w:tr>
      <w:tr w14:paraId="781BD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7E6E5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22AC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34FB186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按照“高压室→低压室→机械设备→其他”的路线进行巡视</w:t>
            </w:r>
          </w:p>
        </w:tc>
      </w:tr>
      <w:tr w14:paraId="2D322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9FD1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02280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01D1DF7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值班员每天对全部设备及附属设施进行2次巡视检查，巡视时间为每天的9:00、16:00各一次</w:t>
            </w:r>
          </w:p>
        </w:tc>
      </w:tr>
      <w:tr w14:paraId="1A2E7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102E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2C68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0F0DE63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压设备仪表、信号指示灯、标示牌、柜体表面卫生、设备无异响、异味；变压器温度、音响、气味是否正常；室内外照明设施是否正常等工作。（以上项目一般只做表面检查，不得私自打开柜门做深入检查）巡视检查时，必须认真遵守各项安全操作规程，保证人身安全</w:t>
            </w:r>
          </w:p>
        </w:tc>
      </w:tr>
      <w:tr w14:paraId="3B97FF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2427D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FDEEA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20C92EE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巡视中发现的设备缺陷应及时、如实上报。对发生的情况不确定时，先根据流程汇报再根据指令作相应处理</w:t>
            </w:r>
          </w:p>
        </w:tc>
      </w:tr>
      <w:tr w14:paraId="1808CA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FD9B0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9DDC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1C1628F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各低压柜仪表、信号指示灯、标示牌、柜体表面卫生、设备无异响、异味</w:t>
            </w:r>
          </w:p>
        </w:tc>
      </w:tr>
      <w:tr w14:paraId="4B0E6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D06A6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20C9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1011C41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遇有大风、雷雨、冰雹、大雾、大雪等恶劣天气时，每小时巡视1次；其他特殊情况时根据现场情况制定巡视方案</w:t>
            </w:r>
          </w:p>
        </w:tc>
      </w:tr>
      <w:tr w14:paraId="530B6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3DC86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A1D3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3D462A9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如有抢修、抢险需要，各站人员、设备等资源共用共享，服从采购人领导统一指挥，以缩短抢修抢险时间，最大限度减少事故影响，合力保证变电所的运行需求</w:t>
            </w:r>
          </w:p>
        </w:tc>
      </w:tr>
      <w:tr w14:paraId="108BB0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tcBorders>
              <w:top w:val="single" w:color="000000" w:sz="4" w:space="0"/>
              <w:left w:val="single" w:color="000000" w:sz="4" w:space="0"/>
              <w:bottom w:val="single" w:color="000000" w:sz="4" w:space="0"/>
              <w:right w:val="single" w:color="000000" w:sz="4" w:space="0"/>
            </w:tcBorders>
            <w:noWrap w:val="0"/>
            <w:vAlign w:val="center"/>
          </w:tcPr>
          <w:p w14:paraId="74F0E06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22</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0EC15E9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照明设施</w:t>
            </w:r>
          </w:p>
        </w:tc>
        <w:tc>
          <w:tcPr>
            <w:tcW w:w="7046" w:type="dxa"/>
            <w:gridSpan w:val="3"/>
            <w:tcBorders>
              <w:top w:val="single" w:color="000000" w:sz="4" w:space="0"/>
              <w:left w:val="single" w:color="000000" w:sz="4" w:space="0"/>
              <w:bottom w:val="single" w:color="000000" w:sz="4" w:space="0"/>
              <w:right w:val="single" w:color="000000" w:sz="4" w:space="0"/>
            </w:tcBorders>
            <w:noWrap w:val="0"/>
            <w:vAlign w:val="center"/>
          </w:tcPr>
          <w:p w14:paraId="36470CD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负责办公楼内照明设施及插座等带电设备的维护，出现异常及时进行更换</w:t>
            </w:r>
          </w:p>
        </w:tc>
      </w:tr>
      <w:tr w14:paraId="5DA61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473C44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23</w:t>
            </w:r>
          </w:p>
        </w:tc>
        <w:tc>
          <w:tcPr>
            <w:tcW w:w="1260" w:type="dxa"/>
            <w:vMerge w:val="restart"/>
            <w:tcBorders>
              <w:top w:val="single" w:color="000000" w:sz="4" w:space="0"/>
              <w:left w:val="single" w:color="000000" w:sz="4" w:space="0"/>
              <w:bottom w:val="single" w:color="000000" w:sz="4" w:space="0"/>
              <w:right w:val="single" w:color="000000" w:sz="4" w:space="0"/>
            </w:tcBorders>
            <w:noWrap w:val="0"/>
            <w:vAlign w:val="center"/>
          </w:tcPr>
          <w:p w14:paraId="3477ECD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接待部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53191E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来宾接待和访客登记</w:t>
            </w:r>
          </w:p>
        </w:tc>
        <w:tc>
          <w:tcPr>
            <w:tcW w:w="5966" w:type="dxa"/>
            <w:gridSpan w:val="2"/>
            <w:tcBorders>
              <w:top w:val="single" w:color="000000" w:sz="4" w:space="0"/>
              <w:left w:val="single" w:color="000000" w:sz="4" w:space="0"/>
              <w:bottom w:val="single" w:color="000000" w:sz="4" w:space="0"/>
              <w:right w:val="single" w:color="000000" w:sz="4" w:space="0"/>
            </w:tcBorders>
            <w:noWrap w:val="0"/>
            <w:vAlign w:val="center"/>
          </w:tcPr>
          <w:p w14:paraId="474843C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熟知中心内业主姓名、所属部门、职务、工位电话等有关资料，以便为客户提供引导服务及一切必要的协助和服务</w:t>
            </w:r>
          </w:p>
        </w:tc>
      </w:tr>
      <w:tr w14:paraId="7129C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C8AD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CE231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8215C4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信件包裹与报纸的收发</w:t>
            </w:r>
          </w:p>
        </w:tc>
        <w:tc>
          <w:tcPr>
            <w:tcW w:w="5966" w:type="dxa"/>
            <w:gridSpan w:val="2"/>
            <w:tcBorders>
              <w:top w:val="single" w:color="000000" w:sz="4" w:space="0"/>
              <w:left w:val="single" w:color="000000" w:sz="4" w:space="0"/>
              <w:bottom w:val="single" w:color="000000" w:sz="4" w:space="0"/>
              <w:right w:val="single" w:color="000000" w:sz="4" w:space="0"/>
            </w:tcBorders>
            <w:noWrap w:val="0"/>
            <w:vAlign w:val="center"/>
          </w:tcPr>
          <w:p w14:paraId="70CCB29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每天定点发放最新报纸，信件包裹及时送取</w:t>
            </w:r>
          </w:p>
        </w:tc>
      </w:tr>
      <w:tr w14:paraId="4607C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1AECC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26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613588">
            <w:pPr>
              <w:keepNext/>
              <w:keepLines/>
              <w:pageBreakBefore w:val="0"/>
              <w:numPr>
                <w:ilvl w:val="2"/>
                <w:numId w:val="0"/>
              </w:numPr>
              <w:shd w:val="clear" w:color="auto" w:fill="auto"/>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3BE36722">
            <w:pPr>
              <w:keepNext/>
              <w:keepLines/>
              <w:pageBreakBefore w:val="0"/>
              <w:numPr>
                <w:ilvl w:val="2"/>
                <w:numId w:val="0"/>
              </w:numPr>
              <w:shd w:val="clear" w:color="auto" w:fill="auto"/>
              <w:kinsoku/>
              <w:wordWrap/>
              <w:overflowPunct/>
              <w:topLinePunct w:val="0"/>
              <w:autoSpaceDE/>
              <w:autoSpaceDN/>
              <w:bidi w:val="0"/>
              <w:adjustRightInd/>
              <w:snapToGrid/>
              <w:spacing w:line="360" w:lineRule="auto"/>
              <w:jc w:val="center"/>
              <w:textAlignment w:val="auto"/>
              <w:outlineLvl w:val="2"/>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会议服务</w:t>
            </w:r>
          </w:p>
        </w:tc>
        <w:tc>
          <w:tcPr>
            <w:tcW w:w="5966" w:type="dxa"/>
            <w:gridSpan w:val="2"/>
            <w:tcBorders>
              <w:top w:val="single" w:color="000000" w:sz="4" w:space="0"/>
              <w:left w:val="single" w:color="000000" w:sz="4" w:space="0"/>
              <w:bottom w:val="single" w:color="000000" w:sz="4" w:space="0"/>
              <w:right w:val="single" w:color="000000" w:sz="4" w:space="0"/>
            </w:tcBorders>
            <w:noWrap w:val="0"/>
            <w:vAlign w:val="center"/>
          </w:tcPr>
          <w:p w14:paraId="22A4D15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会议区活动的内容、台型，明确人数、时间、日期，定期进行用水情况的检查，发现缺水及时补充</w:t>
            </w:r>
          </w:p>
        </w:tc>
      </w:tr>
    </w:tbl>
    <w:p w14:paraId="3F047D77">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p w14:paraId="2AD9CE98">
      <w:pPr>
        <w:pageBreakBefore w:val="0"/>
        <w:numPr>
          <w:ilvl w:val="0"/>
          <w:numId w:val="0"/>
        </w:numPr>
        <w:shd w:val="clear" w:color="auto" w:fill="auto"/>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分局机关北院</w:t>
      </w:r>
    </w:p>
    <w:tbl>
      <w:tblPr>
        <w:tblStyle w:val="48"/>
        <w:tblW w:w="9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33"/>
        <w:gridCol w:w="720"/>
        <w:gridCol w:w="1620"/>
        <w:gridCol w:w="690"/>
        <w:gridCol w:w="4470"/>
        <w:gridCol w:w="853"/>
      </w:tblGrid>
      <w:tr w14:paraId="5F30D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blHeader/>
          <w:jc w:val="center"/>
        </w:trPr>
        <w:tc>
          <w:tcPr>
            <w:tcW w:w="733" w:type="dxa"/>
            <w:tcBorders>
              <w:top w:val="single" w:color="auto" w:sz="4" w:space="0"/>
              <w:left w:val="single" w:color="auto" w:sz="4" w:space="0"/>
              <w:bottom w:val="single" w:color="auto" w:sz="4" w:space="0"/>
              <w:right w:val="single" w:color="auto" w:sz="4" w:space="0"/>
            </w:tcBorders>
            <w:noWrap w:val="0"/>
            <w:vAlign w:val="center"/>
          </w:tcPr>
          <w:p w14:paraId="2CFC9D90">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序号</w:t>
            </w:r>
          </w:p>
        </w:tc>
        <w:tc>
          <w:tcPr>
            <w:tcW w:w="720" w:type="dxa"/>
            <w:tcBorders>
              <w:top w:val="single" w:color="auto" w:sz="4" w:space="0"/>
              <w:left w:val="single" w:color="auto" w:sz="4" w:space="0"/>
              <w:bottom w:val="single" w:color="auto" w:sz="4" w:space="0"/>
              <w:right w:val="single" w:color="auto" w:sz="4" w:space="0"/>
            </w:tcBorders>
            <w:noWrap w:val="0"/>
            <w:vAlign w:val="center"/>
          </w:tcPr>
          <w:p w14:paraId="7148878E">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区域</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C17B97E">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BF2580E">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数量</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C79E0F9">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服务标准</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735603F">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保洁</w:t>
            </w:r>
          </w:p>
          <w:p w14:paraId="3B11B9A9">
            <w:pPr>
              <w:pageBreakBefore w:val="0"/>
              <w:shd w:val="clear" w:color="auto" w:fill="auto"/>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频次</w:t>
            </w:r>
          </w:p>
        </w:tc>
      </w:tr>
      <w:tr w14:paraId="14A2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669B13E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022395A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分局机关北院北楼</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51407F4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地面除尘</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74D4CA7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0583AB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CE2D9E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475E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20DDE8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5815A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687165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电梯</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3F3D4A9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2部</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0810CF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D691AF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1645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91BE2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F7786D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3D1329C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3FDAD9C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6FC5B0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ADBA9C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42E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22A15D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6079B0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551C08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480115C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69E1AB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B3CAEB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D9B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6BF86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0FEF36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832828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D7D821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485E9E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8139EB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081A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F6C473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148242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53F875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大厅玻璃除尘及除手印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530E53E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FDFB2D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A355EA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663D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0BE004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9CB615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right w:val="single" w:color="auto" w:sz="4" w:space="0"/>
            </w:tcBorders>
            <w:noWrap w:val="0"/>
            <w:vAlign w:val="center"/>
          </w:tcPr>
          <w:p w14:paraId="426D29A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走廊指示牌、标识牌清抹</w:t>
            </w:r>
          </w:p>
        </w:tc>
        <w:tc>
          <w:tcPr>
            <w:tcW w:w="690" w:type="dxa"/>
            <w:tcBorders>
              <w:top w:val="single" w:color="auto" w:sz="4" w:space="0"/>
              <w:left w:val="single" w:color="auto" w:sz="4" w:space="0"/>
              <w:right w:val="single" w:color="auto" w:sz="4" w:space="0"/>
            </w:tcBorders>
            <w:noWrap w:val="0"/>
            <w:vAlign w:val="center"/>
          </w:tcPr>
          <w:p w14:paraId="7ED2ABB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right w:val="single" w:color="auto" w:sz="4" w:space="0"/>
            </w:tcBorders>
            <w:noWrap w:val="0"/>
            <w:vAlign w:val="center"/>
          </w:tcPr>
          <w:p w14:paraId="1D68926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853" w:type="dxa"/>
            <w:tcBorders>
              <w:top w:val="single" w:color="auto" w:sz="4" w:space="0"/>
              <w:left w:val="single" w:color="auto" w:sz="4" w:space="0"/>
              <w:right w:val="single" w:color="auto" w:sz="4" w:space="0"/>
            </w:tcBorders>
            <w:noWrap w:val="0"/>
            <w:vAlign w:val="center"/>
          </w:tcPr>
          <w:p w14:paraId="357F49B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0B9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F0702A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E3CEA6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12EF74A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垃圾桶清理、清洁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3565A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279D7C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541C7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55AE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E9F633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BA714B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91B2EF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墙身清洁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DE280F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7E82DE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0C21CF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6C4A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D96A07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A670E2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280A151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大厅装饰物、悬挂物全面清洁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6DC1641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72B1CE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08A9B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0027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C93CFB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D9E231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76411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窗头、门头、角线清洁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FCA6A3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B8FF6C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44443D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5065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771194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28A19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0AE749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不锈钢（或金属）门窗、护栏表面上养护</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1719B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B26122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71D03B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0668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10911E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1B8206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0BB5CF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空调风口表面除尘清洁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500217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0D129A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FF76CA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32A0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2EE799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6FBD36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893AB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天花板及照明灯具（吊灯、灯泡、灯管除外）表面除尘清洁</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53ACF4F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7573B3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3D93A8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2F7E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5353BF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ECA224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00ADDC6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5EFA321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9C07A2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0640D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354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41A8F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DB7FD1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1F9599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51D0D9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3FC12F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E124BA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E5A6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B9C6E7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C81DAB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79C7D5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0BE513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1DAE8E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F17112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39234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71D3FD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53D49D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42AF3D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8FE880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21DE59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59FAC7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2B308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28D604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D93B34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5BF46E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93233C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45C2BF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9B6262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3A5D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A6CA8E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3AD3A4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AD6C71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88D129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45F351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94D595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4885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B2D7B2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9DED0B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656013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97F289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3FA567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B2A60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000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FDDEE5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75D5E2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B524F0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10A2A8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3CCCB5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BA68D9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E92B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9169A9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ED8713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AC191A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238326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A3DCFA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0B31D3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2次/周</w:t>
            </w:r>
          </w:p>
        </w:tc>
      </w:tr>
      <w:tr w14:paraId="7A29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64C32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D4D5A2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619AFD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4C6713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181CF4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7B2E92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7081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2670CC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681EA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E88D87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3ABC78D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F13CA2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24D2E1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1次/季</w:t>
            </w:r>
          </w:p>
        </w:tc>
      </w:tr>
      <w:tr w14:paraId="3A6F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396AF6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E4909C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48D628B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洗浴用房</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328255D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712154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地面无灰尘，无污物、无毛发</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01762C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2次/天</w:t>
            </w:r>
          </w:p>
        </w:tc>
      </w:tr>
      <w:tr w14:paraId="0A03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9FAC42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8D8655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A3F69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9AEF8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1575A8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F52DF1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2次/天</w:t>
            </w:r>
          </w:p>
        </w:tc>
      </w:tr>
      <w:tr w14:paraId="7C81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D37852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D9D26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A9CBE3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5462D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91A27E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定期消毒，确保室内整洁无异味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F59447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1次/周</w:t>
            </w:r>
          </w:p>
        </w:tc>
      </w:tr>
      <w:tr w14:paraId="25B5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9FDD70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C15C99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C80606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1EEAB2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1799C7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地面无脚印、无积尘、无杂物</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774B04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163D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1256DC6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4790857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分局机关北院南楼</w:t>
            </w:r>
          </w:p>
        </w:tc>
        <w:tc>
          <w:tcPr>
            <w:tcW w:w="1620" w:type="dxa"/>
            <w:tcBorders>
              <w:top w:val="single" w:color="auto" w:sz="4" w:space="0"/>
              <w:left w:val="single" w:color="auto" w:sz="4" w:space="0"/>
              <w:right w:val="single" w:color="auto" w:sz="4" w:space="0"/>
            </w:tcBorders>
            <w:noWrap w:val="0"/>
            <w:vAlign w:val="center"/>
          </w:tcPr>
          <w:p w14:paraId="574E2C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地面除尘</w:t>
            </w:r>
          </w:p>
        </w:tc>
        <w:tc>
          <w:tcPr>
            <w:tcW w:w="690" w:type="dxa"/>
            <w:tcBorders>
              <w:top w:val="single" w:color="auto" w:sz="4" w:space="0"/>
              <w:left w:val="single" w:color="auto" w:sz="4" w:space="0"/>
              <w:right w:val="single" w:color="auto" w:sz="4" w:space="0"/>
            </w:tcBorders>
            <w:noWrap w:val="0"/>
            <w:vAlign w:val="center"/>
          </w:tcPr>
          <w:p w14:paraId="6AEDA3E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4层</w:t>
            </w:r>
          </w:p>
        </w:tc>
        <w:tc>
          <w:tcPr>
            <w:tcW w:w="4470" w:type="dxa"/>
            <w:tcBorders>
              <w:top w:val="single" w:color="auto" w:sz="4" w:space="0"/>
              <w:left w:val="single" w:color="auto" w:sz="4" w:space="0"/>
              <w:right w:val="single" w:color="auto" w:sz="4" w:space="0"/>
            </w:tcBorders>
            <w:noWrap w:val="0"/>
            <w:vAlign w:val="center"/>
          </w:tcPr>
          <w:p w14:paraId="148173F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853" w:type="dxa"/>
            <w:tcBorders>
              <w:top w:val="single" w:color="auto" w:sz="4" w:space="0"/>
              <w:left w:val="single" w:color="auto" w:sz="4" w:space="0"/>
              <w:right w:val="single" w:color="auto" w:sz="4" w:space="0"/>
            </w:tcBorders>
            <w:noWrap w:val="0"/>
            <w:vAlign w:val="center"/>
          </w:tcPr>
          <w:p w14:paraId="226B04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2CA0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4BBA5E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AA26A5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52C89D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338013F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4层</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AC06F6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EBE632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3476F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E03332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F270EA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7C9C4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8556BA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341AC1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AD6187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733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82733E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A0BFF3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A56680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5482C9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104E7A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B9DE5B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215D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8111B5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3DC97F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7EF80CE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7BE43A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F346B6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5E6783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0370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B3F3E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33C22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3B31C2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2963C0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30A1B5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E8A12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6740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454D8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B1290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69B7D8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3604F0E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00FFF0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3CECE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巡回</w:t>
            </w:r>
          </w:p>
        </w:tc>
      </w:tr>
      <w:tr w14:paraId="748C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5BF73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022B0C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585228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683540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AD43C3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016D43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6373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A6638A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1B9E59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ACABCC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4C02E03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15BA9B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3048A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2次/日</w:t>
            </w:r>
          </w:p>
        </w:tc>
      </w:tr>
      <w:tr w14:paraId="08BC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EAE6DB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2DA5D9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1126FC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124146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77BA66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F0150B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594C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5F235F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8DB5C1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405D89D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A1F2C0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31E1BF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514DDA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4B72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DE174E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03D5D3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1506F6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8F2FE0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F351C7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0E49E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1次/日</w:t>
            </w:r>
          </w:p>
        </w:tc>
      </w:tr>
      <w:tr w14:paraId="3398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3E502FE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3</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7ECDEE7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看</w:t>
            </w:r>
          </w:p>
          <w:p w14:paraId="36BE0AD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守</w:t>
            </w:r>
          </w:p>
          <w:p w14:paraId="47D96B4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所</w:t>
            </w: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6B04E25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公共区域</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C66B19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地面</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AA6879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无垃圾、无明显污渍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43DEC72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293E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221FB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9EFBD9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E83003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564EDDF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楼梯</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4A124F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F70D0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1D149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00670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2B9946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D2A2B2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09E03BB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E9F2EA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91C04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65DD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38808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36174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9D15BA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89EED1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014A34D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4DC78D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0764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ECA7F2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3F02D9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restart"/>
            <w:tcBorders>
              <w:top w:val="single" w:color="auto" w:sz="4" w:space="0"/>
              <w:left w:val="single" w:color="auto" w:sz="4" w:space="0"/>
              <w:bottom w:val="single" w:color="auto" w:sz="4" w:space="0"/>
              <w:right w:val="single" w:color="auto" w:sz="4" w:space="0"/>
            </w:tcBorders>
            <w:noWrap w:val="0"/>
            <w:vAlign w:val="center"/>
          </w:tcPr>
          <w:p w14:paraId="041E76B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卫生间</w:t>
            </w:r>
          </w:p>
        </w:tc>
        <w:tc>
          <w:tcPr>
            <w:tcW w:w="690" w:type="dxa"/>
            <w:vMerge w:val="restart"/>
            <w:tcBorders>
              <w:top w:val="single" w:color="auto" w:sz="4" w:space="0"/>
              <w:left w:val="single" w:color="auto" w:sz="4" w:space="0"/>
              <w:bottom w:val="single" w:color="auto" w:sz="4" w:space="0"/>
              <w:right w:val="single" w:color="auto" w:sz="4" w:space="0"/>
            </w:tcBorders>
            <w:noWrap w:val="0"/>
            <w:vAlign w:val="center"/>
          </w:tcPr>
          <w:p w14:paraId="4B84B09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10间</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82320F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07AB5C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2次/周</w:t>
            </w:r>
          </w:p>
        </w:tc>
      </w:tr>
      <w:tr w14:paraId="2E9E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671A0A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8EF786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29CCB5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31EFA85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1EC4892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6CD3BF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3DA9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50649C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E3E5B4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0A7FE8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680F943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B24F53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393AD3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1次/季</w:t>
            </w:r>
          </w:p>
        </w:tc>
      </w:tr>
      <w:tr w14:paraId="1DD1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2E2CAA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4C99E4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5A376AB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4A36F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761F93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DDFA77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21A33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45DE85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52955A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C9B6A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64CD87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7290D69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AEB08B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2次/日</w:t>
            </w:r>
          </w:p>
        </w:tc>
      </w:tr>
      <w:tr w14:paraId="71870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C16DE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101EE9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39597A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1369243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4805F02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14F5CFA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3240C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34E569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4FF2AC3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F45BD2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7F1077B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E62640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3851E63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1DF6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C18FE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8DBA3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621B5BF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3C6A0B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94E224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99ED5B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1422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75255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536EC8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77F59AC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511D3B9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9A54A2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6FFF93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2次/周</w:t>
            </w:r>
          </w:p>
        </w:tc>
      </w:tr>
      <w:tr w14:paraId="126A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047127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4BEC19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2432256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24751B4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C0520D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E7037D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7B5A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692727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60A37D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1620" w:type="dxa"/>
            <w:vMerge w:val="continue"/>
            <w:tcBorders>
              <w:top w:val="single" w:color="auto" w:sz="4" w:space="0"/>
              <w:left w:val="single" w:color="auto" w:sz="4" w:space="0"/>
              <w:bottom w:val="single" w:color="auto" w:sz="4" w:space="0"/>
              <w:right w:val="single" w:color="auto" w:sz="4" w:space="0"/>
            </w:tcBorders>
            <w:noWrap w:val="0"/>
            <w:vAlign w:val="center"/>
          </w:tcPr>
          <w:p w14:paraId="34A7744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690" w:type="dxa"/>
            <w:vMerge w:val="continue"/>
            <w:tcBorders>
              <w:top w:val="single" w:color="auto" w:sz="4" w:space="0"/>
              <w:left w:val="single" w:color="auto" w:sz="4" w:space="0"/>
              <w:bottom w:val="single" w:color="auto" w:sz="4" w:space="0"/>
              <w:right w:val="single" w:color="auto" w:sz="4" w:space="0"/>
            </w:tcBorders>
            <w:noWrap w:val="0"/>
            <w:vAlign w:val="center"/>
          </w:tcPr>
          <w:p w14:paraId="410D912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77B231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51DE6D9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1次/季</w:t>
            </w:r>
          </w:p>
        </w:tc>
      </w:tr>
      <w:tr w14:paraId="6A3D1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7E2ADB4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4</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24C7169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院区内</w:t>
            </w:r>
          </w:p>
        </w:tc>
        <w:tc>
          <w:tcPr>
            <w:tcW w:w="231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21264D2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外围地面</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6891B8B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4FB2B1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3214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6FA76B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19D190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9B0B66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CC41F1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ED8B05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01418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3B645A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3D4EF2A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A1F3AD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2C3EDA6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27A5BCB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1次/月</w:t>
            </w:r>
          </w:p>
        </w:tc>
      </w:tr>
      <w:tr w14:paraId="0C66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6C0A28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21067A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7DA737E">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4470" w:type="dxa"/>
            <w:tcBorders>
              <w:top w:val="single" w:color="auto" w:sz="4" w:space="0"/>
              <w:left w:val="single" w:color="auto" w:sz="4" w:space="0"/>
              <w:bottom w:val="single" w:color="auto" w:sz="4" w:space="0"/>
              <w:right w:val="single" w:color="auto" w:sz="4" w:space="0"/>
            </w:tcBorders>
            <w:noWrap w:val="0"/>
            <w:vAlign w:val="center"/>
          </w:tcPr>
          <w:p w14:paraId="5FD1B34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67FEAF6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1次/日</w:t>
            </w:r>
          </w:p>
        </w:tc>
      </w:tr>
      <w:tr w14:paraId="30C0E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64F5C2E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7CDFA2E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8D06B4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院区内全部护栏</w:t>
            </w:r>
          </w:p>
        </w:tc>
        <w:tc>
          <w:tcPr>
            <w:tcW w:w="4470" w:type="dxa"/>
            <w:tcBorders>
              <w:top w:val="single" w:color="auto" w:sz="4" w:space="0"/>
              <w:left w:val="single" w:color="auto" w:sz="4" w:space="0"/>
              <w:bottom w:val="single" w:color="auto" w:sz="4" w:space="0"/>
              <w:right w:val="single" w:color="auto" w:sz="4" w:space="0"/>
            </w:tcBorders>
            <w:noWrap w:val="0"/>
            <w:vAlign w:val="center"/>
          </w:tcPr>
          <w:p w14:paraId="3635036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853" w:type="dxa"/>
            <w:tcBorders>
              <w:top w:val="single" w:color="auto" w:sz="4" w:space="0"/>
              <w:left w:val="single" w:color="auto" w:sz="4" w:space="0"/>
              <w:bottom w:val="single" w:color="auto" w:sz="4" w:space="0"/>
              <w:right w:val="single" w:color="auto" w:sz="4" w:space="0"/>
            </w:tcBorders>
            <w:noWrap w:val="0"/>
            <w:vAlign w:val="center"/>
          </w:tcPr>
          <w:p w14:paraId="70376DB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巡回</w:t>
            </w:r>
          </w:p>
        </w:tc>
      </w:tr>
      <w:tr w14:paraId="0D073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36EA4BC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5</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3AD6D7F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硬地面</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5CDB023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大理石</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368B560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7C1E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843978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064E38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428A53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花岗岩</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471F5F1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1894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0D0FF4F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E42040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5756A56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水磨石</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39C1F7F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0814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593428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50088A6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57F5DDF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木制地板</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28C31FD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68C8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28D9E39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29CA4E9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E6821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PVC板</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2AB83E6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13F2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1DD1EA4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0229CB4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258E39E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瓷砖</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156A8A7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49A5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2E65EBB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6</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7FAD627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软地面</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603F18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地毯</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34696AF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13DB3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F542554">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80AD4E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78DDA14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塑胶地垫</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38AF7BD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1C29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694EC04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7</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314759D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金属材质</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755E06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亚光丝纹不锈钢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6BCCC12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1F59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B94407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823017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762F5F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抛光镜面不锈钢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23D2E44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09BB4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B5C87D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6818E54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0D273F5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亚光轧花不锈钢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037014D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5002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48D71FC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center"/>
          </w:tcPr>
          <w:p w14:paraId="12068E7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1D52C12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铝合金</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155DD6E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432E9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auto" w:sz="4" w:space="0"/>
              <w:left w:val="single" w:color="auto" w:sz="4" w:space="0"/>
              <w:bottom w:val="single" w:color="auto" w:sz="4" w:space="0"/>
              <w:right w:val="single" w:color="auto" w:sz="4" w:space="0"/>
            </w:tcBorders>
            <w:noWrap w:val="0"/>
            <w:vAlign w:val="center"/>
          </w:tcPr>
          <w:p w14:paraId="5311E4C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8</w:t>
            </w:r>
          </w:p>
        </w:tc>
        <w:tc>
          <w:tcPr>
            <w:tcW w:w="720" w:type="dxa"/>
            <w:vMerge w:val="restart"/>
            <w:tcBorders>
              <w:top w:val="single" w:color="auto" w:sz="4" w:space="0"/>
              <w:left w:val="single" w:color="auto" w:sz="4" w:space="0"/>
              <w:bottom w:val="single" w:color="auto" w:sz="4" w:space="0"/>
              <w:right w:val="single" w:color="auto" w:sz="4" w:space="0"/>
            </w:tcBorders>
            <w:noWrap w:val="0"/>
            <w:vAlign w:val="center"/>
          </w:tcPr>
          <w:p w14:paraId="27F7D0B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其他材质</w:t>
            </w: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370223E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玻璃</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5CAD84D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592B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E909BD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6BE55305">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3AF8EB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墙纸</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6B5349C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348E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2ACD95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4C43D706">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4A68768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高密度板(复合板)</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37C5297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4F06C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BFCC39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4BC850DE">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64A71C00">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涂料</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2E17EF1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3541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3D8DD7CA">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auto" w:sz="4" w:space="0"/>
              <w:left w:val="single" w:color="auto" w:sz="4" w:space="0"/>
              <w:bottom w:val="single" w:color="auto" w:sz="4" w:space="0"/>
              <w:right w:val="single" w:color="auto" w:sz="4" w:space="0"/>
            </w:tcBorders>
            <w:noWrap w:val="0"/>
            <w:vAlign w:val="top"/>
          </w:tcPr>
          <w:p w14:paraId="6CDABA02">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2310" w:type="dxa"/>
            <w:gridSpan w:val="2"/>
            <w:tcBorders>
              <w:top w:val="single" w:color="auto" w:sz="4" w:space="0"/>
              <w:left w:val="single" w:color="auto" w:sz="4" w:space="0"/>
              <w:bottom w:val="single" w:color="auto" w:sz="4" w:space="0"/>
              <w:right w:val="single" w:color="auto" w:sz="4" w:space="0"/>
            </w:tcBorders>
            <w:noWrap w:val="0"/>
            <w:vAlign w:val="center"/>
          </w:tcPr>
          <w:p w14:paraId="6769D83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金箔面</w:t>
            </w:r>
          </w:p>
        </w:tc>
        <w:tc>
          <w:tcPr>
            <w:tcW w:w="5323" w:type="dxa"/>
            <w:gridSpan w:val="2"/>
            <w:tcBorders>
              <w:top w:val="single" w:color="auto" w:sz="4" w:space="0"/>
              <w:left w:val="single" w:color="auto" w:sz="4" w:space="0"/>
              <w:bottom w:val="single" w:color="auto" w:sz="4" w:space="0"/>
              <w:right w:val="single" w:color="auto" w:sz="4" w:space="0"/>
            </w:tcBorders>
            <w:noWrap w:val="0"/>
            <w:vAlign w:val="center"/>
          </w:tcPr>
          <w:p w14:paraId="100B3D5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r w14:paraId="19942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restart"/>
            <w:tcBorders>
              <w:top w:val="single" w:color="000000" w:sz="4" w:space="0"/>
              <w:left w:val="single" w:color="000000" w:sz="4" w:space="0"/>
              <w:bottom w:val="single" w:color="000000" w:sz="4" w:space="0"/>
              <w:right w:val="single" w:color="000000" w:sz="4" w:space="0"/>
            </w:tcBorders>
            <w:noWrap w:val="0"/>
            <w:vAlign w:val="center"/>
          </w:tcPr>
          <w:p w14:paraId="1EAFA74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9</w:t>
            </w:r>
          </w:p>
        </w:tc>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BE25AE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配电房</w:t>
            </w: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495E2B1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变电所实行24小时值班，每班工作8小时，每班1名值班员</w:t>
            </w:r>
          </w:p>
        </w:tc>
      </w:tr>
      <w:tr w14:paraId="2175B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630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38C7F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09A4DFE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负责变电所室内外卫生，设备巡视检查，填写运行记录，检查、检验低压避雷设施</w:t>
            </w:r>
          </w:p>
        </w:tc>
      </w:tr>
      <w:tr w14:paraId="76388E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E4464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C0032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0D7AF77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遇有降雨时，加强巡视、严密观察、保证设备正常运行，遇中雨及以上级别降雨时，视现场情况适当增加1-2名值班人员</w:t>
            </w:r>
          </w:p>
        </w:tc>
      </w:tr>
      <w:tr w14:paraId="31687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0E90C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860D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76B4421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按照“高压室→低压室→机械设备→其他”的路线进行巡视</w:t>
            </w:r>
          </w:p>
        </w:tc>
      </w:tr>
      <w:tr w14:paraId="042A9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7C14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45CD9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64DBC2B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值班员每天对全部设备及附属设施进行2次巡视检查，巡视时间为每天的9:00、16:00各一次</w:t>
            </w:r>
          </w:p>
        </w:tc>
      </w:tr>
      <w:tr w14:paraId="1234B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C28F5">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64BD3">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036C5E4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压设备仪表、信号指示灯、标示牌、柜体表面卫生、设备无异响、异味；变压器温度、音响、气味是否正常；室内外照明设施是否正常等工作。（以上项目一般只做表面检查，不得私自打开柜门做深入检查）巡视检查时，必须认真遵守各项安全操作规程，保证人身安全</w:t>
            </w:r>
          </w:p>
        </w:tc>
      </w:tr>
      <w:tr w14:paraId="2EF78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E2C8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66E57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78A8755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巡视中发现的设备缺陷应及时、如实上报。对发生的情况不确定时，先根据流程汇报再根据指令作相应处理</w:t>
            </w:r>
          </w:p>
        </w:tc>
      </w:tr>
      <w:tr w14:paraId="00EF8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703E8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A2F1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53B47BF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各低压柜仪表、信号指示灯、标示牌、柜体表面卫生、设备无异响、异味</w:t>
            </w:r>
          </w:p>
        </w:tc>
      </w:tr>
      <w:tr w14:paraId="57319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8F3F5B">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C9BF18">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2BB3C4B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遇有大风、雷雨、冰雹、大雾、大雪等恶劣天气时，每小时巡视1次；其他特殊情况时根据现场情况制定巡视方案</w:t>
            </w:r>
          </w:p>
        </w:tc>
      </w:tr>
      <w:tr w14:paraId="574F2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1B6CC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8977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17169BB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如有抢修、抢险需要，各站人员、设备等资源共用共享，服从采购人领导统一指挥，以缩短抢修抢险时间，最大限度减少事故影响，合力保证变电所的运行需求</w:t>
            </w:r>
          </w:p>
        </w:tc>
      </w:tr>
      <w:tr w14:paraId="30D39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1" w:type="dxa"/>
            <w:bottom w:w="0" w:type="dxa"/>
            <w:right w:w="51" w:type="dxa"/>
          </w:tblCellMar>
        </w:tblPrEx>
        <w:trPr>
          <w:trHeight w:val="23" w:hRule="atLeast"/>
          <w:jc w:val="center"/>
        </w:trPr>
        <w:tc>
          <w:tcPr>
            <w:tcW w:w="733" w:type="dxa"/>
            <w:tcBorders>
              <w:top w:val="single" w:color="000000" w:sz="4" w:space="0"/>
              <w:left w:val="single" w:color="000000" w:sz="4" w:space="0"/>
              <w:bottom w:val="single" w:color="000000" w:sz="4" w:space="0"/>
              <w:right w:val="single" w:color="000000" w:sz="4" w:space="0"/>
            </w:tcBorders>
            <w:noWrap w:val="0"/>
            <w:vAlign w:val="center"/>
          </w:tcPr>
          <w:p w14:paraId="3B02B512">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10</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573B2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照明设施</w:t>
            </w:r>
          </w:p>
        </w:tc>
        <w:tc>
          <w:tcPr>
            <w:tcW w:w="7633" w:type="dxa"/>
            <w:gridSpan w:val="4"/>
            <w:tcBorders>
              <w:top w:val="single" w:color="000000" w:sz="4" w:space="0"/>
              <w:left w:val="single" w:color="000000" w:sz="4" w:space="0"/>
              <w:bottom w:val="single" w:color="000000" w:sz="4" w:space="0"/>
              <w:right w:val="single" w:color="000000" w:sz="4" w:space="0"/>
            </w:tcBorders>
            <w:noWrap w:val="0"/>
            <w:vAlign w:val="center"/>
          </w:tcPr>
          <w:p w14:paraId="5D494A0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负责办公楼内照明设施及插座等带电设备的维护，出现异常及时进行更换</w:t>
            </w:r>
          </w:p>
        </w:tc>
      </w:tr>
    </w:tbl>
    <w:p w14:paraId="004F9AFE">
      <w:pPr>
        <w:pageBreakBefore w:val="0"/>
        <w:shd w:val="clear" w:color="auto" w:fill="auto"/>
        <w:kinsoku/>
        <w:wordWrap/>
        <w:overflowPunct/>
        <w:topLinePunct w:val="0"/>
        <w:autoSpaceDE/>
        <w:autoSpaceDN/>
        <w:bidi w:val="0"/>
        <w:adjustRightInd/>
        <w:snapToGrid/>
        <w:spacing w:line="360" w:lineRule="auto"/>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p>
    <w:p w14:paraId="1CB40E23">
      <w:pPr>
        <w:pageBreakBefore w:val="0"/>
        <w:numPr>
          <w:ilvl w:val="0"/>
          <w:numId w:val="0"/>
        </w:numPr>
        <w:shd w:val="clear" w:color="auto" w:fill="auto"/>
        <w:kinsoku/>
        <w:wordWrap/>
        <w:overflowPunct/>
        <w:topLinePunct w:val="0"/>
        <w:autoSpaceDE/>
        <w:autoSpaceDN/>
        <w:bidi w:val="0"/>
        <w:adjustRightInd/>
        <w:snapToGrid/>
        <w:spacing w:line="360" w:lineRule="auto"/>
        <w:ind w:left="630" w:leftChars="0"/>
        <w:textAlignment w:val="auto"/>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color w:val="000000" w:themeColor="text1"/>
          <w:sz w:val="24"/>
          <w:szCs w:val="24"/>
          <w:highlight w:val="none"/>
          <w14:textFill>
            <w14:solidFill>
              <w14:schemeClr w14:val="tx1"/>
            </w14:solidFill>
          </w14:textFill>
        </w:rPr>
        <w:t>基层单位</w:t>
      </w:r>
    </w:p>
    <w:tbl>
      <w:tblPr>
        <w:tblStyle w:val="4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010"/>
        <w:gridCol w:w="1425"/>
        <w:gridCol w:w="3660"/>
        <w:gridCol w:w="1265"/>
      </w:tblGrid>
      <w:tr w14:paraId="3556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10" w:type="dxa"/>
            <w:noWrap w:val="0"/>
            <w:tcMar>
              <w:top w:w="15" w:type="dxa"/>
              <w:left w:w="108" w:type="dxa"/>
              <w:bottom w:w="15" w:type="dxa"/>
              <w:right w:w="108" w:type="dxa"/>
            </w:tcMar>
            <w:vAlign w:val="center"/>
          </w:tcPr>
          <w:p w14:paraId="1D8D6D3F">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序号</w:t>
            </w:r>
          </w:p>
        </w:tc>
        <w:tc>
          <w:tcPr>
            <w:tcW w:w="2010" w:type="dxa"/>
            <w:noWrap w:val="0"/>
            <w:tcMar>
              <w:top w:w="15" w:type="dxa"/>
              <w:left w:w="108" w:type="dxa"/>
              <w:bottom w:w="15" w:type="dxa"/>
              <w:right w:w="108" w:type="dxa"/>
            </w:tcMar>
            <w:vAlign w:val="center"/>
          </w:tcPr>
          <w:p w14:paraId="0EA8255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b w:val="0"/>
                <w:bCs/>
                <w:color w:val="000000" w:themeColor="text1"/>
                <w:kern w:val="0"/>
                <w:sz w:val="24"/>
                <w:szCs w:val="24"/>
                <w:highlight w:val="none"/>
                <w:lang w:val="en-US" w:eastAsia="zh-CN"/>
                <w14:textFill>
                  <w14:solidFill>
                    <w14:schemeClr w14:val="tx1"/>
                  </w14:solidFill>
                </w14:textFill>
              </w:rPr>
              <w:t>内容</w:t>
            </w:r>
          </w:p>
        </w:tc>
        <w:tc>
          <w:tcPr>
            <w:tcW w:w="5085" w:type="dxa"/>
            <w:gridSpan w:val="2"/>
            <w:noWrap w:val="0"/>
            <w:tcMar>
              <w:top w:w="15" w:type="dxa"/>
              <w:left w:w="108" w:type="dxa"/>
              <w:bottom w:w="15" w:type="dxa"/>
              <w:right w:w="108" w:type="dxa"/>
            </w:tcMar>
            <w:vAlign w:val="center"/>
          </w:tcPr>
          <w:p w14:paraId="761CDA17">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b w:val="0"/>
                <w:bCs/>
                <w:color w:val="000000" w:themeColor="text1"/>
                <w:kern w:val="0"/>
                <w:sz w:val="24"/>
                <w:szCs w:val="24"/>
                <w:highlight w:val="none"/>
                <w:lang w:val="en-US" w:eastAsia="zh-CN"/>
                <w14:textFill>
                  <w14:solidFill>
                    <w14:schemeClr w14:val="tx1"/>
                  </w14:solidFill>
                </w14:textFill>
              </w:rPr>
              <w:t>要求</w:t>
            </w:r>
          </w:p>
        </w:tc>
        <w:tc>
          <w:tcPr>
            <w:tcW w:w="1265" w:type="dxa"/>
            <w:noWrap w:val="0"/>
            <w:tcMar>
              <w:top w:w="15" w:type="dxa"/>
              <w:left w:w="108" w:type="dxa"/>
              <w:bottom w:w="15" w:type="dxa"/>
              <w:right w:w="108" w:type="dxa"/>
            </w:tcMar>
            <w:vAlign w:val="center"/>
          </w:tcPr>
          <w:p w14:paraId="4CBBFEC6">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保洁频次</w:t>
            </w:r>
          </w:p>
        </w:tc>
      </w:tr>
      <w:tr w14:paraId="426E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E2CAAB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w:t>
            </w:r>
          </w:p>
        </w:tc>
        <w:tc>
          <w:tcPr>
            <w:tcW w:w="2010" w:type="dxa"/>
            <w:noWrap w:val="0"/>
            <w:tcMar>
              <w:top w:w="15" w:type="dxa"/>
              <w:left w:w="108" w:type="dxa"/>
              <w:bottom w:w="15" w:type="dxa"/>
              <w:right w:w="108" w:type="dxa"/>
            </w:tcMar>
            <w:vAlign w:val="center"/>
          </w:tcPr>
          <w:p w14:paraId="1920F53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6E8DFE4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1D7A38B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7FC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D627A3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w:t>
            </w:r>
          </w:p>
        </w:tc>
        <w:tc>
          <w:tcPr>
            <w:tcW w:w="2010" w:type="dxa"/>
            <w:noWrap w:val="0"/>
            <w:tcMar>
              <w:top w:w="15" w:type="dxa"/>
              <w:left w:w="108" w:type="dxa"/>
              <w:bottom w:w="15" w:type="dxa"/>
              <w:right w:w="108" w:type="dxa"/>
            </w:tcMar>
            <w:vAlign w:val="center"/>
          </w:tcPr>
          <w:p w14:paraId="7735288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电梯</w:t>
            </w:r>
          </w:p>
        </w:tc>
        <w:tc>
          <w:tcPr>
            <w:tcW w:w="5085" w:type="dxa"/>
            <w:gridSpan w:val="2"/>
            <w:noWrap w:val="0"/>
            <w:tcMar>
              <w:top w:w="15" w:type="dxa"/>
              <w:left w:w="108" w:type="dxa"/>
              <w:bottom w:w="15" w:type="dxa"/>
              <w:right w:w="108" w:type="dxa"/>
            </w:tcMar>
            <w:vAlign w:val="center"/>
          </w:tcPr>
          <w:p w14:paraId="3D5CFF4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1265" w:type="dxa"/>
            <w:noWrap w:val="0"/>
            <w:tcMar>
              <w:top w:w="15" w:type="dxa"/>
              <w:left w:w="108" w:type="dxa"/>
              <w:bottom w:w="15" w:type="dxa"/>
              <w:right w:w="108" w:type="dxa"/>
            </w:tcMar>
            <w:vAlign w:val="center"/>
          </w:tcPr>
          <w:p w14:paraId="7F264B6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57E0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59C37FD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3</w:t>
            </w:r>
          </w:p>
        </w:tc>
        <w:tc>
          <w:tcPr>
            <w:tcW w:w="2010" w:type="dxa"/>
            <w:vMerge w:val="restart"/>
            <w:noWrap w:val="0"/>
            <w:tcMar>
              <w:top w:w="15" w:type="dxa"/>
              <w:left w:w="108" w:type="dxa"/>
              <w:bottom w:w="15" w:type="dxa"/>
              <w:right w:w="108" w:type="dxa"/>
            </w:tcMar>
            <w:vAlign w:val="center"/>
          </w:tcPr>
          <w:p w14:paraId="1737C3E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楼梯</w:t>
            </w:r>
          </w:p>
        </w:tc>
        <w:tc>
          <w:tcPr>
            <w:tcW w:w="5085" w:type="dxa"/>
            <w:gridSpan w:val="2"/>
            <w:noWrap w:val="0"/>
            <w:tcMar>
              <w:top w:w="15" w:type="dxa"/>
              <w:left w:w="108" w:type="dxa"/>
              <w:bottom w:w="15" w:type="dxa"/>
              <w:right w:w="108" w:type="dxa"/>
            </w:tcMar>
            <w:vAlign w:val="center"/>
          </w:tcPr>
          <w:p w14:paraId="2FB961B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3952640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146CE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48FADB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8535F9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82EEDB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563E05C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63C8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06F0A0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67C8AC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10B04A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28256D5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6F14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F5D338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4</w:t>
            </w:r>
          </w:p>
        </w:tc>
        <w:tc>
          <w:tcPr>
            <w:tcW w:w="2010" w:type="dxa"/>
            <w:noWrap w:val="0"/>
            <w:tcMar>
              <w:top w:w="15" w:type="dxa"/>
              <w:left w:w="108" w:type="dxa"/>
              <w:bottom w:w="15" w:type="dxa"/>
              <w:right w:w="108" w:type="dxa"/>
            </w:tcMar>
            <w:vAlign w:val="center"/>
          </w:tcPr>
          <w:p w14:paraId="2C2F345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大厅玻璃除尘及除手印</w:t>
            </w:r>
          </w:p>
        </w:tc>
        <w:tc>
          <w:tcPr>
            <w:tcW w:w="5085" w:type="dxa"/>
            <w:gridSpan w:val="2"/>
            <w:noWrap w:val="0"/>
            <w:tcMar>
              <w:top w:w="15" w:type="dxa"/>
              <w:left w:w="108" w:type="dxa"/>
              <w:bottom w:w="15" w:type="dxa"/>
              <w:right w:w="108" w:type="dxa"/>
            </w:tcMar>
            <w:vAlign w:val="center"/>
          </w:tcPr>
          <w:p w14:paraId="11FDF3A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1265" w:type="dxa"/>
            <w:noWrap w:val="0"/>
            <w:tcMar>
              <w:top w:w="15" w:type="dxa"/>
              <w:left w:w="108" w:type="dxa"/>
              <w:bottom w:w="15" w:type="dxa"/>
              <w:right w:w="108" w:type="dxa"/>
            </w:tcMar>
            <w:vAlign w:val="center"/>
          </w:tcPr>
          <w:p w14:paraId="228AB03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76E6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64096AE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5</w:t>
            </w:r>
          </w:p>
        </w:tc>
        <w:tc>
          <w:tcPr>
            <w:tcW w:w="2010" w:type="dxa"/>
            <w:noWrap w:val="0"/>
            <w:tcMar>
              <w:top w:w="15" w:type="dxa"/>
              <w:left w:w="108" w:type="dxa"/>
              <w:bottom w:w="15" w:type="dxa"/>
              <w:right w:w="108" w:type="dxa"/>
            </w:tcMar>
            <w:vAlign w:val="center"/>
          </w:tcPr>
          <w:p w14:paraId="57B58E3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走廊指示牌、标识牌清抹</w:t>
            </w:r>
          </w:p>
        </w:tc>
        <w:tc>
          <w:tcPr>
            <w:tcW w:w="5085" w:type="dxa"/>
            <w:gridSpan w:val="2"/>
            <w:noWrap w:val="0"/>
            <w:tcMar>
              <w:top w:w="15" w:type="dxa"/>
              <w:left w:w="108" w:type="dxa"/>
              <w:bottom w:w="15" w:type="dxa"/>
              <w:right w:w="108" w:type="dxa"/>
            </w:tcMar>
            <w:vAlign w:val="center"/>
          </w:tcPr>
          <w:p w14:paraId="7A9C334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1265" w:type="dxa"/>
            <w:noWrap w:val="0"/>
            <w:tcMar>
              <w:top w:w="15" w:type="dxa"/>
              <w:left w:w="108" w:type="dxa"/>
              <w:bottom w:w="15" w:type="dxa"/>
              <w:right w:w="108" w:type="dxa"/>
            </w:tcMar>
            <w:vAlign w:val="center"/>
          </w:tcPr>
          <w:p w14:paraId="234A766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13A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6266B8A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6</w:t>
            </w:r>
          </w:p>
        </w:tc>
        <w:tc>
          <w:tcPr>
            <w:tcW w:w="2010" w:type="dxa"/>
            <w:noWrap w:val="0"/>
            <w:tcMar>
              <w:top w:w="15" w:type="dxa"/>
              <w:left w:w="108" w:type="dxa"/>
              <w:bottom w:w="15" w:type="dxa"/>
              <w:right w:w="108" w:type="dxa"/>
            </w:tcMar>
            <w:vAlign w:val="center"/>
          </w:tcPr>
          <w:p w14:paraId="740EF94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垃圾桶清理、清洁</w:t>
            </w:r>
          </w:p>
        </w:tc>
        <w:tc>
          <w:tcPr>
            <w:tcW w:w="5085" w:type="dxa"/>
            <w:gridSpan w:val="2"/>
            <w:noWrap w:val="0"/>
            <w:tcMar>
              <w:top w:w="15" w:type="dxa"/>
              <w:left w:w="108" w:type="dxa"/>
              <w:bottom w:w="15" w:type="dxa"/>
              <w:right w:w="108" w:type="dxa"/>
            </w:tcMar>
            <w:vAlign w:val="center"/>
          </w:tcPr>
          <w:p w14:paraId="36E0351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1265" w:type="dxa"/>
            <w:noWrap w:val="0"/>
            <w:tcMar>
              <w:top w:w="15" w:type="dxa"/>
              <w:left w:w="108" w:type="dxa"/>
              <w:bottom w:w="15" w:type="dxa"/>
              <w:right w:w="108" w:type="dxa"/>
            </w:tcMar>
            <w:vAlign w:val="center"/>
          </w:tcPr>
          <w:p w14:paraId="4F2F437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E83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88E4DD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7</w:t>
            </w:r>
          </w:p>
        </w:tc>
        <w:tc>
          <w:tcPr>
            <w:tcW w:w="2010" w:type="dxa"/>
            <w:noWrap w:val="0"/>
            <w:tcMar>
              <w:top w:w="15" w:type="dxa"/>
              <w:left w:w="108" w:type="dxa"/>
              <w:bottom w:w="15" w:type="dxa"/>
              <w:right w:w="108" w:type="dxa"/>
            </w:tcMar>
            <w:vAlign w:val="center"/>
          </w:tcPr>
          <w:p w14:paraId="05E03FA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墙身清洁</w:t>
            </w:r>
          </w:p>
        </w:tc>
        <w:tc>
          <w:tcPr>
            <w:tcW w:w="5085" w:type="dxa"/>
            <w:gridSpan w:val="2"/>
            <w:noWrap w:val="0"/>
            <w:tcMar>
              <w:top w:w="15" w:type="dxa"/>
              <w:left w:w="108" w:type="dxa"/>
              <w:bottom w:w="15" w:type="dxa"/>
              <w:right w:w="108" w:type="dxa"/>
            </w:tcMar>
            <w:vAlign w:val="center"/>
          </w:tcPr>
          <w:p w14:paraId="28A04FA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1265" w:type="dxa"/>
            <w:noWrap w:val="0"/>
            <w:tcMar>
              <w:top w:w="15" w:type="dxa"/>
              <w:left w:w="108" w:type="dxa"/>
              <w:bottom w:w="15" w:type="dxa"/>
              <w:right w:w="108" w:type="dxa"/>
            </w:tcMar>
            <w:vAlign w:val="center"/>
          </w:tcPr>
          <w:p w14:paraId="06B3F52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7C39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03C674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8</w:t>
            </w:r>
          </w:p>
        </w:tc>
        <w:tc>
          <w:tcPr>
            <w:tcW w:w="2010" w:type="dxa"/>
            <w:noWrap w:val="0"/>
            <w:tcMar>
              <w:top w:w="15" w:type="dxa"/>
              <w:left w:w="108" w:type="dxa"/>
              <w:bottom w:w="15" w:type="dxa"/>
              <w:right w:w="108" w:type="dxa"/>
            </w:tcMar>
            <w:vAlign w:val="center"/>
          </w:tcPr>
          <w:p w14:paraId="3A59E09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大厅装饰物、悬挂物全面清洁</w:t>
            </w:r>
          </w:p>
        </w:tc>
        <w:tc>
          <w:tcPr>
            <w:tcW w:w="5085" w:type="dxa"/>
            <w:gridSpan w:val="2"/>
            <w:noWrap w:val="0"/>
            <w:tcMar>
              <w:top w:w="15" w:type="dxa"/>
              <w:left w:w="108" w:type="dxa"/>
              <w:bottom w:w="15" w:type="dxa"/>
              <w:right w:w="108" w:type="dxa"/>
            </w:tcMar>
            <w:vAlign w:val="center"/>
          </w:tcPr>
          <w:p w14:paraId="2197613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1265" w:type="dxa"/>
            <w:noWrap w:val="0"/>
            <w:tcMar>
              <w:top w:w="15" w:type="dxa"/>
              <w:left w:w="108" w:type="dxa"/>
              <w:bottom w:w="15" w:type="dxa"/>
              <w:right w:w="108" w:type="dxa"/>
            </w:tcMar>
            <w:vAlign w:val="center"/>
          </w:tcPr>
          <w:p w14:paraId="1A959E4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31B5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44294BC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9</w:t>
            </w:r>
          </w:p>
        </w:tc>
        <w:tc>
          <w:tcPr>
            <w:tcW w:w="2010" w:type="dxa"/>
            <w:noWrap w:val="0"/>
            <w:tcMar>
              <w:top w:w="15" w:type="dxa"/>
              <w:left w:w="108" w:type="dxa"/>
              <w:bottom w:w="15" w:type="dxa"/>
              <w:right w:w="108" w:type="dxa"/>
            </w:tcMar>
            <w:vAlign w:val="center"/>
          </w:tcPr>
          <w:p w14:paraId="177F40B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窗头、门头、角线清洁</w:t>
            </w:r>
          </w:p>
        </w:tc>
        <w:tc>
          <w:tcPr>
            <w:tcW w:w="5085" w:type="dxa"/>
            <w:gridSpan w:val="2"/>
            <w:noWrap w:val="0"/>
            <w:tcMar>
              <w:top w:w="15" w:type="dxa"/>
              <w:left w:w="108" w:type="dxa"/>
              <w:bottom w:w="15" w:type="dxa"/>
              <w:right w:w="108" w:type="dxa"/>
            </w:tcMar>
            <w:vAlign w:val="center"/>
          </w:tcPr>
          <w:p w14:paraId="4FB9675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1265" w:type="dxa"/>
            <w:noWrap w:val="0"/>
            <w:tcMar>
              <w:top w:w="15" w:type="dxa"/>
              <w:left w:w="108" w:type="dxa"/>
              <w:bottom w:w="15" w:type="dxa"/>
              <w:right w:w="108" w:type="dxa"/>
            </w:tcMar>
            <w:vAlign w:val="center"/>
          </w:tcPr>
          <w:p w14:paraId="0FB691F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4C12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BB4B15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10</w:t>
            </w:r>
          </w:p>
        </w:tc>
        <w:tc>
          <w:tcPr>
            <w:tcW w:w="2010" w:type="dxa"/>
            <w:noWrap w:val="0"/>
            <w:tcMar>
              <w:top w:w="15" w:type="dxa"/>
              <w:left w:w="108" w:type="dxa"/>
              <w:bottom w:w="15" w:type="dxa"/>
              <w:right w:w="108" w:type="dxa"/>
            </w:tcMar>
            <w:vAlign w:val="center"/>
          </w:tcPr>
          <w:p w14:paraId="4547790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不锈钢（或金属）门窗、护栏表面上养护</w:t>
            </w:r>
          </w:p>
        </w:tc>
        <w:tc>
          <w:tcPr>
            <w:tcW w:w="5085" w:type="dxa"/>
            <w:gridSpan w:val="2"/>
            <w:noWrap w:val="0"/>
            <w:tcMar>
              <w:top w:w="15" w:type="dxa"/>
              <w:left w:w="108" w:type="dxa"/>
              <w:bottom w:w="15" w:type="dxa"/>
              <w:right w:w="108" w:type="dxa"/>
            </w:tcMar>
            <w:vAlign w:val="center"/>
          </w:tcPr>
          <w:p w14:paraId="45CA4C0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1265" w:type="dxa"/>
            <w:noWrap w:val="0"/>
            <w:tcMar>
              <w:top w:w="15" w:type="dxa"/>
              <w:left w:w="108" w:type="dxa"/>
              <w:bottom w:w="15" w:type="dxa"/>
              <w:right w:w="108" w:type="dxa"/>
            </w:tcMar>
            <w:vAlign w:val="center"/>
          </w:tcPr>
          <w:p w14:paraId="50F593C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6656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6885B09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11</w:t>
            </w:r>
          </w:p>
        </w:tc>
        <w:tc>
          <w:tcPr>
            <w:tcW w:w="2010" w:type="dxa"/>
            <w:noWrap w:val="0"/>
            <w:tcMar>
              <w:top w:w="15" w:type="dxa"/>
              <w:left w:w="108" w:type="dxa"/>
              <w:bottom w:w="15" w:type="dxa"/>
              <w:right w:w="108" w:type="dxa"/>
            </w:tcMar>
            <w:vAlign w:val="center"/>
          </w:tcPr>
          <w:p w14:paraId="096FA99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空调风口表面除尘清洁</w:t>
            </w:r>
          </w:p>
        </w:tc>
        <w:tc>
          <w:tcPr>
            <w:tcW w:w="5085" w:type="dxa"/>
            <w:gridSpan w:val="2"/>
            <w:noWrap w:val="0"/>
            <w:tcMar>
              <w:top w:w="15" w:type="dxa"/>
              <w:left w:w="108" w:type="dxa"/>
              <w:bottom w:w="15" w:type="dxa"/>
              <w:right w:w="108" w:type="dxa"/>
            </w:tcMar>
            <w:vAlign w:val="center"/>
          </w:tcPr>
          <w:p w14:paraId="3D78C77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1265" w:type="dxa"/>
            <w:noWrap w:val="0"/>
            <w:tcMar>
              <w:top w:w="15" w:type="dxa"/>
              <w:left w:w="108" w:type="dxa"/>
              <w:bottom w:w="15" w:type="dxa"/>
              <w:right w:w="108" w:type="dxa"/>
            </w:tcMar>
            <w:vAlign w:val="center"/>
          </w:tcPr>
          <w:p w14:paraId="45CFA50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2ADF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34F94E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12</w:t>
            </w:r>
          </w:p>
        </w:tc>
        <w:tc>
          <w:tcPr>
            <w:tcW w:w="2010" w:type="dxa"/>
            <w:noWrap w:val="0"/>
            <w:tcMar>
              <w:top w:w="15" w:type="dxa"/>
              <w:left w:w="108" w:type="dxa"/>
              <w:bottom w:w="15" w:type="dxa"/>
              <w:right w:w="108" w:type="dxa"/>
            </w:tcMar>
            <w:vAlign w:val="center"/>
          </w:tcPr>
          <w:p w14:paraId="0D4FA0E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天花板及照明灯具（吊灯、灯泡、灯管除外）表面除尘清洁</w:t>
            </w:r>
          </w:p>
        </w:tc>
        <w:tc>
          <w:tcPr>
            <w:tcW w:w="5085" w:type="dxa"/>
            <w:gridSpan w:val="2"/>
            <w:noWrap w:val="0"/>
            <w:tcMar>
              <w:top w:w="15" w:type="dxa"/>
              <w:left w:w="108" w:type="dxa"/>
              <w:bottom w:w="15" w:type="dxa"/>
              <w:right w:w="108" w:type="dxa"/>
            </w:tcMar>
            <w:vAlign w:val="center"/>
          </w:tcPr>
          <w:p w14:paraId="7D104C2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1265" w:type="dxa"/>
            <w:noWrap w:val="0"/>
            <w:tcMar>
              <w:top w:w="15" w:type="dxa"/>
              <w:left w:w="108" w:type="dxa"/>
              <w:bottom w:w="15" w:type="dxa"/>
              <w:right w:w="108" w:type="dxa"/>
            </w:tcMar>
            <w:vAlign w:val="center"/>
          </w:tcPr>
          <w:p w14:paraId="3BFE805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600B2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38C3C5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13</w:t>
            </w:r>
          </w:p>
        </w:tc>
        <w:tc>
          <w:tcPr>
            <w:tcW w:w="2010" w:type="dxa"/>
            <w:vMerge w:val="restart"/>
            <w:noWrap w:val="0"/>
            <w:tcMar>
              <w:top w:w="15" w:type="dxa"/>
              <w:left w:w="108" w:type="dxa"/>
              <w:bottom w:w="15" w:type="dxa"/>
              <w:right w:w="108" w:type="dxa"/>
            </w:tcMar>
            <w:vAlign w:val="center"/>
          </w:tcPr>
          <w:p w14:paraId="52FD150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卫生间</w:t>
            </w:r>
          </w:p>
        </w:tc>
        <w:tc>
          <w:tcPr>
            <w:tcW w:w="5085" w:type="dxa"/>
            <w:gridSpan w:val="2"/>
            <w:noWrap w:val="0"/>
            <w:tcMar>
              <w:top w:w="15" w:type="dxa"/>
              <w:left w:w="108" w:type="dxa"/>
              <w:bottom w:w="15" w:type="dxa"/>
              <w:right w:w="108" w:type="dxa"/>
            </w:tcMar>
            <w:vAlign w:val="center"/>
          </w:tcPr>
          <w:p w14:paraId="489FEA5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1265" w:type="dxa"/>
            <w:noWrap w:val="0"/>
            <w:tcMar>
              <w:top w:w="15" w:type="dxa"/>
              <w:left w:w="108" w:type="dxa"/>
              <w:bottom w:w="15" w:type="dxa"/>
              <w:right w:w="108" w:type="dxa"/>
            </w:tcMar>
            <w:vAlign w:val="center"/>
          </w:tcPr>
          <w:p w14:paraId="5033FA7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7528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F84494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5851E1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4E88A4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1265" w:type="dxa"/>
            <w:noWrap w:val="0"/>
            <w:tcMar>
              <w:top w:w="15" w:type="dxa"/>
              <w:left w:w="108" w:type="dxa"/>
              <w:bottom w:w="15" w:type="dxa"/>
              <w:right w:w="108" w:type="dxa"/>
            </w:tcMar>
            <w:vAlign w:val="center"/>
          </w:tcPr>
          <w:p w14:paraId="42C6166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5E2D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271C0B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E20170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5DC3B9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1265" w:type="dxa"/>
            <w:noWrap w:val="0"/>
            <w:tcMar>
              <w:top w:w="15" w:type="dxa"/>
              <w:left w:w="108" w:type="dxa"/>
              <w:bottom w:w="15" w:type="dxa"/>
              <w:right w:w="108" w:type="dxa"/>
            </w:tcMar>
            <w:vAlign w:val="center"/>
          </w:tcPr>
          <w:p w14:paraId="7AA7E65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EB6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AE4F2E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9CD4A5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6749CD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1265" w:type="dxa"/>
            <w:noWrap w:val="0"/>
            <w:tcMar>
              <w:top w:w="15" w:type="dxa"/>
              <w:left w:w="108" w:type="dxa"/>
              <w:bottom w:w="15" w:type="dxa"/>
              <w:right w:w="108" w:type="dxa"/>
            </w:tcMar>
            <w:vAlign w:val="center"/>
          </w:tcPr>
          <w:p w14:paraId="35C3366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044F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7BE824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3874EE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BCB80D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1265" w:type="dxa"/>
            <w:noWrap w:val="0"/>
            <w:tcMar>
              <w:top w:w="15" w:type="dxa"/>
              <w:left w:w="108" w:type="dxa"/>
              <w:bottom w:w="15" w:type="dxa"/>
              <w:right w:w="108" w:type="dxa"/>
            </w:tcMar>
            <w:vAlign w:val="center"/>
          </w:tcPr>
          <w:p w14:paraId="35E13DA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29236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A23D03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F3EBD7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199173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1265" w:type="dxa"/>
            <w:noWrap w:val="0"/>
            <w:tcMar>
              <w:top w:w="15" w:type="dxa"/>
              <w:left w:w="108" w:type="dxa"/>
              <w:bottom w:w="15" w:type="dxa"/>
              <w:right w:w="108" w:type="dxa"/>
            </w:tcMar>
            <w:vAlign w:val="center"/>
          </w:tcPr>
          <w:p w14:paraId="282F0F7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F84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BF6FC4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3B0E9A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58132C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1265" w:type="dxa"/>
            <w:noWrap w:val="0"/>
            <w:tcMar>
              <w:top w:w="15" w:type="dxa"/>
              <w:left w:w="108" w:type="dxa"/>
              <w:bottom w:w="15" w:type="dxa"/>
              <w:right w:w="108" w:type="dxa"/>
            </w:tcMar>
            <w:vAlign w:val="center"/>
          </w:tcPr>
          <w:p w14:paraId="770D169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252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B44344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258B1C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FE52FB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1265" w:type="dxa"/>
            <w:noWrap w:val="0"/>
            <w:tcMar>
              <w:top w:w="15" w:type="dxa"/>
              <w:left w:w="108" w:type="dxa"/>
              <w:bottom w:w="15" w:type="dxa"/>
              <w:right w:w="108" w:type="dxa"/>
            </w:tcMar>
            <w:vAlign w:val="center"/>
          </w:tcPr>
          <w:p w14:paraId="52D5509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896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406216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45D66F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06BD74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40988A4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2次/周</w:t>
            </w:r>
          </w:p>
        </w:tc>
      </w:tr>
      <w:tr w14:paraId="6FB3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5ECFD7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BB9C88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9B46E9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1265" w:type="dxa"/>
            <w:noWrap w:val="0"/>
            <w:tcMar>
              <w:top w:w="15" w:type="dxa"/>
              <w:left w:w="108" w:type="dxa"/>
              <w:bottom w:w="15" w:type="dxa"/>
              <w:right w:w="108" w:type="dxa"/>
            </w:tcMar>
            <w:vAlign w:val="center"/>
          </w:tcPr>
          <w:p w14:paraId="0B4FB65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C4E1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1C70A8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F9380B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E58FB2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1265" w:type="dxa"/>
            <w:noWrap w:val="0"/>
            <w:tcMar>
              <w:top w:w="15" w:type="dxa"/>
              <w:left w:w="108" w:type="dxa"/>
              <w:bottom w:w="15" w:type="dxa"/>
              <w:right w:w="108" w:type="dxa"/>
            </w:tcMar>
            <w:vAlign w:val="center"/>
          </w:tcPr>
          <w:p w14:paraId="032874C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0E59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5ED6B3F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14</w:t>
            </w:r>
          </w:p>
        </w:tc>
        <w:tc>
          <w:tcPr>
            <w:tcW w:w="2010" w:type="dxa"/>
            <w:vMerge w:val="restart"/>
            <w:noWrap w:val="0"/>
            <w:tcMar>
              <w:top w:w="15" w:type="dxa"/>
              <w:left w:w="108" w:type="dxa"/>
              <w:bottom w:w="15" w:type="dxa"/>
              <w:right w:w="108" w:type="dxa"/>
            </w:tcMar>
            <w:vAlign w:val="center"/>
          </w:tcPr>
          <w:p w14:paraId="7CF3C3C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洗浴用房</w:t>
            </w:r>
          </w:p>
        </w:tc>
        <w:tc>
          <w:tcPr>
            <w:tcW w:w="5085" w:type="dxa"/>
            <w:gridSpan w:val="2"/>
            <w:noWrap w:val="0"/>
            <w:tcMar>
              <w:top w:w="15" w:type="dxa"/>
              <w:left w:w="108" w:type="dxa"/>
              <w:bottom w:w="15" w:type="dxa"/>
              <w:right w:w="108" w:type="dxa"/>
            </w:tcMar>
            <w:vAlign w:val="center"/>
          </w:tcPr>
          <w:p w14:paraId="3F10BBC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地面无灰尘，无污物、无毛发</w:t>
            </w:r>
          </w:p>
        </w:tc>
        <w:tc>
          <w:tcPr>
            <w:tcW w:w="1265" w:type="dxa"/>
            <w:noWrap w:val="0"/>
            <w:tcMar>
              <w:top w:w="15" w:type="dxa"/>
              <w:left w:w="108" w:type="dxa"/>
              <w:bottom w:w="15" w:type="dxa"/>
              <w:right w:w="108" w:type="dxa"/>
            </w:tcMar>
            <w:vAlign w:val="center"/>
          </w:tcPr>
          <w:p w14:paraId="3591B32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655C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1DFF41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3C1E8A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C10B65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43B7685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73DF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B4A323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9D1F3B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5EDCECA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定期消毒，确保室内整洁无异味</w:t>
            </w:r>
          </w:p>
        </w:tc>
        <w:tc>
          <w:tcPr>
            <w:tcW w:w="1265" w:type="dxa"/>
            <w:noWrap w:val="0"/>
            <w:tcMar>
              <w:top w:w="15" w:type="dxa"/>
              <w:left w:w="108" w:type="dxa"/>
              <w:bottom w:w="15" w:type="dxa"/>
              <w:right w:w="108" w:type="dxa"/>
            </w:tcMar>
            <w:vAlign w:val="center"/>
          </w:tcPr>
          <w:p w14:paraId="16C9FB5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5FF7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164C79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837E7F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EB22F0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地面无脚印、无积尘、无杂物</w:t>
            </w:r>
          </w:p>
        </w:tc>
        <w:tc>
          <w:tcPr>
            <w:tcW w:w="1265" w:type="dxa"/>
            <w:noWrap w:val="0"/>
            <w:tcMar>
              <w:top w:w="15" w:type="dxa"/>
              <w:left w:w="108" w:type="dxa"/>
              <w:bottom w:w="15" w:type="dxa"/>
              <w:right w:w="108" w:type="dxa"/>
            </w:tcMar>
            <w:vAlign w:val="center"/>
          </w:tcPr>
          <w:p w14:paraId="0865D87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1745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7F4BB5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15</w:t>
            </w:r>
          </w:p>
        </w:tc>
        <w:tc>
          <w:tcPr>
            <w:tcW w:w="2010" w:type="dxa"/>
            <w:noWrap w:val="0"/>
            <w:tcMar>
              <w:top w:w="15" w:type="dxa"/>
              <w:left w:w="108" w:type="dxa"/>
              <w:bottom w:w="15" w:type="dxa"/>
              <w:right w:w="108" w:type="dxa"/>
            </w:tcMar>
            <w:vAlign w:val="center"/>
          </w:tcPr>
          <w:p w14:paraId="2E1603E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0764EF1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15CEFD7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74D7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restart"/>
            <w:noWrap w:val="0"/>
            <w:tcMar>
              <w:top w:w="15" w:type="dxa"/>
              <w:left w:w="108" w:type="dxa"/>
              <w:bottom w:w="15" w:type="dxa"/>
              <w:right w:w="108" w:type="dxa"/>
            </w:tcMar>
            <w:vAlign w:val="center"/>
          </w:tcPr>
          <w:p w14:paraId="4EF47C9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16</w:t>
            </w:r>
          </w:p>
        </w:tc>
        <w:tc>
          <w:tcPr>
            <w:tcW w:w="2010" w:type="dxa"/>
            <w:vMerge w:val="restart"/>
            <w:noWrap w:val="0"/>
            <w:tcMar>
              <w:top w:w="15" w:type="dxa"/>
              <w:left w:w="108" w:type="dxa"/>
              <w:bottom w:w="15" w:type="dxa"/>
              <w:right w:w="108" w:type="dxa"/>
            </w:tcMar>
            <w:vAlign w:val="center"/>
          </w:tcPr>
          <w:p w14:paraId="00ED49E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公共区域</w:t>
            </w:r>
          </w:p>
        </w:tc>
        <w:tc>
          <w:tcPr>
            <w:tcW w:w="5085" w:type="dxa"/>
            <w:gridSpan w:val="2"/>
            <w:noWrap w:val="0"/>
            <w:tcMar>
              <w:top w:w="15" w:type="dxa"/>
              <w:left w:w="108" w:type="dxa"/>
              <w:bottom w:w="15" w:type="dxa"/>
              <w:right w:w="108" w:type="dxa"/>
            </w:tcMar>
            <w:vAlign w:val="center"/>
          </w:tcPr>
          <w:p w14:paraId="276CF4D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无垃圾、无明显污渍</w:t>
            </w:r>
          </w:p>
        </w:tc>
        <w:tc>
          <w:tcPr>
            <w:tcW w:w="1265" w:type="dxa"/>
            <w:noWrap w:val="0"/>
            <w:tcMar>
              <w:top w:w="15" w:type="dxa"/>
              <w:left w:w="108" w:type="dxa"/>
              <w:bottom w:w="15" w:type="dxa"/>
              <w:right w:w="108" w:type="dxa"/>
            </w:tcMar>
            <w:vAlign w:val="center"/>
          </w:tcPr>
          <w:p w14:paraId="48F0A96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2164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9DB771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8F7BBC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015064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42B939E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12C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77663C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150A97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1025A7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7953CDE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AA6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5D5AAB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2AFD70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D10203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352F7F2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41C9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14028E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17</w:t>
            </w:r>
          </w:p>
        </w:tc>
        <w:tc>
          <w:tcPr>
            <w:tcW w:w="2010" w:type="dxa"/>
            <w:vMerge w:val="restart"/>
            <w:noWrap w:val="0"/>
            <w:tcMar>
              <w:top w:w="15" w:type="dxa"/>
              <w:left w:w="108" w:type="dxa"/>
              <w:bottom w:w="15" w:type="dxa"/>
              <w:right w:w="108" w:type="dxa"/>
            </w:tcMar>
            <w:vAlign w:val="center"/>
          </w:tcPr>
          <w:p w14:paraId="2E2172E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外围地面</w:t>
            </w:r>
          </w:p>
        </w:tc>
        <w:tc>
          <w:tcPr>
            <w:tcW w:w="5085" w:type="dxa"/>
            <w:gridSpan w:val="2"/>
            <w:noWrap w:val="0"/>
            <w:tcMar>
              <w:top w:w="15" w:type="dxa"/>
              <w:left w:w="108" w:type="dxa"/>
              <w:bottom w:w="15" w:type="dxa"/>
              <w:right w:w="108" w:type="dxa"/>
            </w:tcMar>
            <w:vAlign w:val="center"/>
          </w:tcPr>
          <w:p w14:paraId="4CF4863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1265" w:type="dxa"/>
            <w:noWrap w:val="0"/>
            <w:tcMar>
              <w:top w:w="15" w:type="dxa"/>
              <w:left w:w="108" w:type="dxa"/>
              <w:bottom w:w="15" w:type="dxa"/>
              <w:right w:w="108" w:type="dxa"/>
            </w:tcMar>
            <w:vAlign w:val="center"/>
          </w:tcPr>
          <w:p w14:paraId="1090525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3D54B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CB23B9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5AEF24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FF9D63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1265" w:type="dxa"/>
            <w:noWrap w:val="0"/>
            <w:tcMar>
              <w:top w:w="15" w:type="dxa"/>
              <w:left w:w="108" w:type="dxa"/>
              <w:bottom w:w="15" w:type="dxa"/>
              <w:right w:w="108" w:type="dxa"/>
            </w:tcMar>
            <w:vAlign w:val="center"/>
          </w:tcPr>
          <w:p w14:paraId="18260C3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166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98CFE1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3BCA5F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2337D4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1265" w:type="dxa"/>
            <w:noWrap w:val="0"/>
            <w:tcMar>
              <w:top w:w="15" w:type="dxa"/>
              <w:left w:w="108" w:type="dxa"/>
              <w:bottom w:w="15" w:type="dxa"/>
              <w:right w:w="108" w:type="dxa"/>
            </w:tcMar>
            <w:vAlign w:val="center"/>
          </w:tcPr>
          <w:p w14:paraId="22C8A45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1次/月</w:t>
            </w:r>
          </w:p>
        </w:tc>
      </w:tr>
      <w:tr w14:paraId="0445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D473DF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852A9A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A6ABC3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1265" w:type="dxa"/>
            <w:noWrap w:val="0"/>
            <w:tcMar>
              <w:top w:w="15" w:type="dxa"/>
              <w:left w:w="108" w:type="dxa"/>
              <w:bottom w:w="15" w:type="dxa"/>
              <w:right w:w="108" w:type="dxa"/>
            </w:tcMar>
            <w:vAlign w:val="center"/>
          </w:tcPr>
          <w:p w14:paraId="1E79FD7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6642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3B9DAB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18</w:t>
            </w:r>
          </w:p>
        </w:tc>
        <w:tc>
          <w:tcPr>
            <w:tcW w:w="2010" w:type="dxa"/>
            <w:noWrap w:val="0"/>
            <w:tcMar>
              <w:top w:w="15" w:type="dxa"/>
              <w:left w:w="108" w:type="dxa"/>
              <w:bottom w:w="15" w:type="dxa"/>
              <w:right w:w="108" w:type="dxa"/>
            </w:tcMar>
            <w:vAlign w:val="center"/>
          </w:tcPr>
          <w:p w14:paraId="23C8431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院区内全部护栏</w:t>
            </w:r>
          </w:p>
        </w:tc>
        <w:tc>
          <w:tcPr>
            <w:tcW w:w="5085" w:type="dxa"/>
            <w:gridSpan w:val="2"/>
            <w:noWrap w:val="0"/>
            <w:tcMar>
              <w:top w:w="15" w:type="dxa"/>
              <w:left w:w="108" w:type="dxa"/>
              <w:bottom w:w="15" w:type="dxa"/>
              <w:right w:w="108" w:type="dxa"/>
            </w:tcMar>
            <w:vAlign w:val="center"/>
          </w:tcPr>
          <w:p w14:paraId="00396DF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1265" w:type="dxa"/>
            <w:noWrap w:val="0"/>
            <w:tcMar>
              <w:top w:w="15" w:type="dxa"/>
              <w:left w:w="108" w:type="dxa"/>
              <w:bottom w:w="15" w:type="dxa"/>
              <w:right w:w="108" w:type="dxa"/>
            </w:tcMar>
            <w:vAlign w:val="center"/>
          </w:tcPr>
          <w:p w14:paraId="4CFBAB6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34F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579D7F5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19</w:t>
            </w:r>
          </w:p>
        </w:tc>
        <w:tc>
          <w:tcPr>
            <w:tcW w:w="2010" w:type="dxa"/>
            <w:vMerge w:val="restart"/>
            <w:noWrap w:val="0"/>
            <w:tcMar>
              <w:top w:w="15" w:type="dxa"/>
              <w:left w:w="108" w:type="dxa"/>
              <w:bottom w:w="15" w:type="dxa"/>
              <w:right w:w="108" w:type="dxa"/>
            </w:tcMar>
            <w:vAlign w:val="center"/>
          </w:tcPr>
          <w:p w14:paraId="47E12DB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硬地面</w:t>
            </w:r>
          </w:p>
        </w:tc>
        <w:tc>
          <w:tcPr>
            <w:tcW w:w="1425" w:type="dxa"/>
            <w:noWrap w:val="0"/>
            <w:tcMar>
              <w:top w:w="15" w:type="dxa"/>
              <w:left w:w="108" w:type="dxa"/>
              <w:bottom w:w="15" w:type="dxa"/>
              <w:right w:w="108" w:type="dxa"/>
            </w:tcMar>
            <w:vAlign w:val="center"/>
          </w:tcPr>
          <w:p w14:paraId="12FDD01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大理石</w:t>
            </w:r>
          </w:p>
        </w:tc>
        <w:tc>
          <w:tcPr>
            <w:tcW w:w="4925" w:type="dxa"/>
            <w:gridSpan w:val="2"/>
            <w:noWrap w:val="0"/>
            <w:tcMar>
              <w:top w:w="15" w:type="dxa"/>
              <w:left w:w="108" w:type="dxa"/>
              <w:bottom w:w="15" w:type="dxa"/>
              <w:right w:w="108" w:type="dxa"/>
            </w:tcMar>
            <w:vAlign w:val="center"/>
          </w:tcPr>
          <w:p w14:paraId="2A99BEA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2008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0C4FA3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0B048B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D1F11C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花岗岩</w:t>
            </w:r>
          </w:p>
        </w:tc>
        <w:tc>
          <w:tcPr>
            <w:tcW w:w="4925" w:type="dxa"/>
            <w:gridSpan w:val="2"/>
            <w:noWrap w:val="0"/>
            <w:tcMar>
              <w:top w:w="15" w:type="dxa"/>
              <w:left w:w="108" w:type="dxa"/>
              <w:bottom w:w="15" w:type="dxa"/>
              <w:right w:w="108" w:type="dxa"/>
            </w:tcMar>
            <w:vAlign w:val="center"/>
          </w:tcPr>
          <w:p w14:paraId="34BA4A3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31E3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317253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61A83A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76830805">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水磨石</w:t>
            </w:r>
          </w:p>
        </w:tc>
        <w:tc>
          <w:tcPr>
            <w:tcW w:w="4925" w:type="dxa"/>
            <w:gridSpan w:val="2"/>
            <w:noWrap w:val="0"/>
            <w:tcMar>
              <w:top w:w="15" w:type="dxa"/>
              <w:left w:w="108" w:type="dxa"/>
              <w:bottom w:w="15" w:type="dxa"/>
              <w:right w:w="108" w:type="dxa"/>
            </w:tcMar>
            <w:vAlign w:val="center"/>
          </w:tcPr>
          <w:p w14:paraId="28EDAC8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6D39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2964E8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3363B6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20E9567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木制地板</w:t>
            </w:r>
          </w:p>
        </w:tc>
        <w:tc>
          <w:tcPr>
            <w:tcW w:w="4925" w:type="dxa"/>
            <w:gridSpan w:val="2"/>
            <w:noWrap w:val="0"/>
            <w:tcMar>
              <w:top w:w="15" w:type="dxa"/>
              <w:left w:w="108" w:type="dxa"/>
              <w:bottom w:w="15" w:type="dxa"/>
              <w:right w:w="108" w:type="dxa"/>
            </w:tcMar>
            <w:vAlign w:val="center"/>
          </w:tcPr>
          <w:p w14:paraId="19EEF6E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7CE5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8FCA8D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4EC7C5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1CEE9D4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PVC板</w:t>
            </w:r>
          </w:p>
        </w:tc>
        <w:tc>
          <w:tcPr>
            <w:tcW w:w="4925" w:type="dxa"/>
            <w:gridSpan w:val="2"/>
            <w:noWrap w:val="0"/>
            <w:tcMar>
              <w:top w:w="15" w:type="dxa"/>
              <w:left w:w="108" w:type="dxa"/>
              <w:bottom w:w="15" w:type="dxa"/>
              <w:right w:w="108" w:type="dxa"/>
            </w:tcMar>
            <w:vAlign w:val="center"/>
          </w:tcPr>
          <w:p w14:paraId="4789E41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2155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2220A1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702392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D64A73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瓷砖</w:t>
            </w:r>
          </w:p>
        </w:tc>
        <w:tc>
          <w:tcPr>
            <w:tcW w:w="4925" w:type="dxa"/>
            <w:gridSpan w:val="2"/>
            <w:noWrap w:val="0"/>
            <w:tcMar>
              <w:top w:w="15" w:type="dxa"/>
              <w:left w:w="108" w:type="dxa"/>
              <w:bottom w:w="15" w:type="dxa"/>
              <w:right w:w="108" w:type="dxa"/>
            </w:tcMar>
            <w:vAlign w:val="center"/>
          </w:tcPr>
          <w:p w14:paraId="5C3EE7A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5CF67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27FBFE6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20</w:t>
            </w:r>
          </w:p>
        </w:tc>
        <w:tc>
          <w:tcPr>
            <w:tcW w:w="2010" w:type="dxa"/>
            <w:vMerge w:val="restart"/>
            <w:noWrap w:val="0"/>
            <w:tcMar>
              <w:top w:w="15" w:type="dxa"/>
              <w:left w:w="108" w:type="dxa"/>
              <w:bottom w:w="15" w:type="dxa"/>
              <w:right w:w="108" w:type="dxa"/>
            </w:tcMar>
            <w:vAlign w:val="center"/>
          </w:tcPr>
          <w:p w14:paraId="7D74245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软地面</w:t>
            </w:r>
          </w:p>
        </w:tc>
        <w:tc>
          <w:tcPr>
            <w:tcW w:w="1425" w:type="dxa"/>
            <w:noWrap w:val="0"/>
            <w:tcMar>
              <w:top w:w="15" w:type="dxa"/>
              <w:left w:w="108" w:type="dxa"/>
              <w:bottom w:w="15" w:type="dxa"/>
              <w:right w:w="108" w:type="dxa"/>
            </w:tcMar>
            <w:vAlign w:val="center"/>
          </w:tcPr>
          <w:p w14:paraId="063EA28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地毯</w:t>
            </w:r>
          </w:p>
        </w:tc>
        <w:tc>
          <w:tcPr>
            <w:tcW w:w="4925" w:type="dxa"/>
            <w:gridSpan w:val="2"/>
            <w:noWrap w:val="0"/>
            <w:tcMar>
              <w:top w:w="15" w:type="dxa"/>
              <w:left w:w="108" w:type="dxa"/>
              <w:bottom w:w="15" w:type="dxa"/>
              <w:right w:w="108" w:type="dxa"/>
            </w:tcMar>
            <w:vAlign w:val="center"/>
          </w:tcPr>
          <w:p w14:paraId="228B7C9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5791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FDA11F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41E510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DC7807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塑胶地垫</w:t>
            </w:r>
          </w:p>
        </w:tc>
        <w:tc>
          <w:tcPr>
            <w:tcW w:w="4925" w:type="dxa"/>
            <w:gridSpan w:val="2"/>
            <w:noWrap w:val="0"/>
            <w:tcMar>
              <w:top w:w="15" w:type="dxa"/>
              <w:left w:w="108" w:type="dxa"/>
              <w:bottom w:w="15" w:type="dxa"/>
              <w:right w:w="108" w:type="dxa"/>
            </w:tcMar>
            <w:vAlign w:val="center"/>
          </w:tcPr>
          <w:p w14:paraId="2E0629F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23E3E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39AF524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21</w:t>
            </w:r>
          </w:p>
        </w:tc>
        <w:tc>
          <w:tcPr>
            <w:tcW w:w="2010" w:type="dxa"/>
            <w:vMerge w:val="restart"/>
            <w:noWrap w:val="0"/>
            <w:tcMar>
              <w:top w:w="15" w:type="dxa"/>
              <w:left w:w="108" w:type="dxa"/>
              <w:bottom w:w="15" w:type="dxa"/>
              <w:right w:w="108" w:type="dxa"/>
            </w:tcMar>
            <w:vAlign w:val="center"/>
          </w:tcPr>
          <w:p w14:paraId="3D532C7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金属材质</w:t>
            </w:r>
          </w:p>
        </w:tc>
        <w:tc>
          <w:tcPr>
            <w:tcW w:w="1425" w:type="dxa"/>
            <w:noWrap w:val="0"/>
            <w:tcMar>
              <w:top w:w="15" w:type="dxa"/>
              <w:left w:w="108" w:type="dxa"/>
              <w:bottom w:w="15" w:type="dxa"/>
              <w:right w:w="108" w:type="dxa"/>
            </w:tcMar>
            <w:vAlign w:val="center"/>
          </w:tcPr>
          <w:p w14:paraId="0906AAE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亚光丝纹不锈钢</w:t>
            </w:r>
          </w:p>
        </w:tc>
        <w:tc>
          <w:tcPr>
            <w:tcW w:w="4925" w:type="dxa"/>
            <w:gridSpan w:val="2"/>
            <w:noWrap w:val="0"/>
            <w:tcMar>
              <w:top w:w="15" w:type="dxa"/>
              <w:left w:w="108" w:type="dxa"/>
              <w:bottom w:w="15" w:type="dxa"/>
              <w:right w:w="108" w:type="dxa"/>
            </w:tcMar>
            <w:vAlign w:val="center"/>
          </w:tcPr>
          <w:p w14:paraId="016E759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751C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6A618D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8F6C61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108B614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抛光镜面不锈钢</w:t>
            </w:r>
          </w:p>
        </w:tc>
        <w:tc>
          <w:tcPr>
            <w:tcW w:w="4925" w:type="dxa"/>
            <w:gridSpan w:val="2"/>
            <w:noWrap w:val="0"/>
            <w:tcMar>
              <w:top w:w="15" w:type="dxa"/>
              <w:left w:w="108" w:type="dxa"/>
              <w:bottom w:w="15" w:type="dxa"/>
              <w:right w:w="108" w:type="dxa"/>
            </w:tcMar>
            <w:vAlign w:val="center"/>
          </w:tcPr>
          <w:p w14:paraId="319CD82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17C7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997D56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160825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9DF3B7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亚光轧花不锈钢</w:t>
            </w:r>
          </w:p>
        </w:tc>
        <w:tc>
          <w:tcPr>
            <w:tcW w:w="4925" w:type="dxa"/>
            <w:gridSpan w:val="2"/>
            <w:noWrap w:val="0"/>
            <w:tcMar>
              <w:top w:w="15" w:type="dxa"/>
              <w:left w:w="108" w:type="dxa"/>
              <w:bottom w:w="15" w:type="dxa"/>
              <w:right w:w="108" w:type="dxa"/>
            </w:tcMar>
            <w:vAlign w:val="center"/>
          </w:tcPr>
          <w:p w14:paraId="052B9EF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4C73A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56E767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BC4E9A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1811BE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铝合金</w:t>
            </w:r>
          </w:p>
        </w:tc>
        <w:tc>
          <w:tcPr>
            <w:tcW w:w="4925" w:type="dxa"/>
            <w:gridSpan w:val="2"/>
            <w:noWrap w:val="0"/>
            <w:tcMar>
              <w:top w:w="15" w:type="dxa"/>
              <w:left w:w="108" w:type="dxa"/>
              <w:bottom w:w="15" w:type="dxa"/>
              <w:right w:w="108" w:type="dxa"/>
            </w:tcMar>
            <w:vAlign w:val="center"/>
          </w:tcPr>
          <w:p w14:paraId="6931945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5894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534463D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22</w:t>
            </w:r>
          </w:p>
        </w:tc>
        <w:tc>
          <w:tcPr>
            <w:tcW w:w="2010" w:type="dxa"/>
            <w:vMerge w:val="restart"/>
            <w:noWrap w:val="0"/>
            <w:tcMar>
              <w:top w:w="15" w:type="dxa"/>
              <w:left w:w="108" w:type="dxa"/>
              <w:bottom w:w="15" w:type="dxa"/>
              <w:right w:w="108" w:type="dxa"/>
            </w:tcMar>
            <w:vAlign w:val="center"/>
          </w:tcPr>
          <w:p w14:paraId="1A37184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其他材质</w:t>
            </w:r>
          </w:p>
        </w:tc>
        <w:tc>
          <w:tcPr>
            <w:tcW w:w="1425" w:type="dxa"/>
            <w:noWrap w:val="0"/>
            <w:tcMar>
              <w:top w:w="15" w:type="dxa"/>
              <w:left w:w="108" w:type="dxa"/>
              <w:bottom w:w="15" w:type="dxa"/>
              <w:right w:w="108" w:type="dxa"/>
            </w:tcMar>
            <w:vAlign w:val="center"/>
          </w:tcPr>
          <w:p w14:paraId="2660DAD3">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w:t>
            </w:r>
          </w:p>
        </w:tc>
        <w:tc>
          <w:tcPr>
            <w:tcW w:w="4925" w:type="dxa"/>
            <w:gridSpan w:val="2"/>
            <w:noWrap w:val="0"/>
            <w:tcMar>
              <w:top w:w="15" w:type="dxa"/>
              <w:left w:w="108" w:type="dxa"/>
              <w:bottom w:w="15" w:type="dxa"/>
              <w:right w:w="108" w:type="dxa"/>
            </w:tcMar>
            <w:vAlign w:val="center"/>
          </w:tcPr>
          <w:p w14:paraId="2F441AC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7DC9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F597B9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EF4CBA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7392CE1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墙纸</w:t>
            </w:r>
          </w:p>
        </w:tc>
        <w:tc>
          <w:tcPr>
            <w:tcW w:w="4925" w:type="dxa"/>
            <w:gridSpan w:val="2"/>
            <w:noWrap w:val="0"/>
            <w:tcMar>
              <w:top w:w="15" w:type="dxa"/>
              <w:left w:w="108" w:type="dxa"/>
              <w:bottom w:w="15" w:type="dxa"/>
              <w:right w:w="108" w:type="dxa"/>
            </w:tcMar>
            <w:vAlign w:val="center"/>
          </w:tcPr>
          <w:p w14:paraId="4FAFC5B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3019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3CEEF0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3FB770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1B406C7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高密度板(复合板)</w:t>
            </w:r>
          </w:p>
        </w:tc>
        <w:tc>
          <w:tcPr>
            <w:tcW w:w="4925" w:type="dxa"/>
            <w:gridSpan w:val="2"/>
            <w:noWrap w:val="0"/>
            <w:tcMar>
              <w:top w:w="15" w:type="dxa"/>
              <w:left w:w="108" w:type="dxa"/>
              <w:bottom w:w="15" w:type="dxa"/>
              <w:right w:w="108" w:type="dxa"/>
            </w:tcMar>
            <w:vAlign w:val="center"/>
          </w:tcPr>
          <w:p w14:paraId="77B72E6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28271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814E17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6088B5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BE4658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涂料</w:t>
            </w:r>
          </w:p>
        </w:tc>
        <w:tc>
          <w:tcPr>
            <w:tcW w:w="4925" w:type="dxa"/>
            <w:gridSpan w:val="2"/>
            <w:noWrap w:val="0"/>
            <w:tcMar>
              <w:top w:w="15" w:type="dxa"/>
              <w:left w:w="108" w:type="dxa"/>
              <w:bottom w:w="15" w:type="dxa"/>
              <w:right w:w="108" w:type="dxa"/>
            </w:tcMar>
            <w:vAlign w:val="center"/>
          </w:tcPr>
          <w:p w14:paraId="3525ACF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3250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F29E33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2A945B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56AD72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金箔面</w:t>
            </w:r>
          </w:p>
        </w:tc>
        <w:tc>
          <w:tcPr>
            <w:tcW w:w="4925" w:type="dxa"/>
            <w:gridSpan w:val="2"/>
            <w:noWrap w:val="0"/>
            <w:tcMar>
              <w:top w:w="15" w:type="dxa"/>
              <w:left w:w="108" w:type="dxa"/>
              <w:bottom w:w="15" w:type="dxa"/>
              <w:right w:w="108" w:type="dxa"/>
            </w:tcMar>
            <w:vAlign w:val="center"/>
          </w:tcPr>
          <w:p w14:paraId="77B855F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bl>
    <w:p w14:paraId="250DBF8F">
      <w:pPr>
        <w:shd w:val="clear" w:color="auto" w:fill="auto"/>
        <w:ind w:firstLine="420" w:firstLineChars="15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第五条费用分割</w:t>
      </w:r>
    </w:p>
    <w:p w14:paraId="5C4453E2">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1、物业服务中涉及的人员服装由</w:t>
      </w:r>
      <w:r>
        <w:rPr>
          <w:rFonts w:hint="eastAsia" w:ascii="宋体" w:hAnsi="宋体"/>
          <w:b w:val="0"/>
          <w:bCs/>
          <w:color w:val="000000" w:themeColor="text1"/>
          <w:sz w:val="28"/>
          <w:szCs w:val="28"/>
          <w:highlight w:val="none"/>
          <w14:textFill>
            <w14:solidFill>
              <w14:schemeClr w14:val="tx1"/>
            </w14:solidFill>
          </w14:textFill>
        </w:rPr>
        <w:t>乙方</w:t>
      </w:r>
      <w:r>
        <w:rPr>
          <w:rFonts w:ascii="宋体" w:hAnsi="宋体"/>
          <w:b w:val="0"/>
          <w:bCs/>
          <w:color w:val="000000" w:themeColor="text1"/>
          <w:sz w:val="28"/>
          <w:szCs w:val="28"/>
          <w:highlight w:val="none"/>
          <w14:textFill>
            <w14:solidFill>
              <w14:schemeClr w14:val="tx1"/>
            </w14:solidFill>
          </w14:textFill>
        </w:rPr>
        <w:t>提供。</w:t>
      </w:r>
    </w:p>
    <w:p w14:paraId="1DB303D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2、保洁涉及的清洁设备由</w:t>
      </w:r>
      <w:r>
        <w:rPr>
          <w:rFonts w:hint="eastAsia" w:ascii="宋体" w:hAnsi="宋体"/>
          <w:b w:val="0"/>
          <w:bCs/>
          <w:color w:val="000000" w:themeColor="text1"/>
          <w:sz w:val="28"/>
          <w:szCs w:val="28"/>
          <w:highlight w:val="none"/>
          <w14:textFill>
            <w14:solidFill>
              <w14:schemeClr w14:val="tx1"/>
            </w14:solidFill>
          </w14:textFill>
        </w:rPr>
        <w:t>甲方</w:t>
      </w:r>
      <w:r>
        <w:rPr>
          <w:rFonts w:ascii="宋体" w:hAnsi="宋体"/>
          <w:b w:val="0"/>
          <w:bCs/>
          <w:color w:val="000000" w:themeColor="text1"/>
          <w:sz w:val="28"/>
          <w:szCs w:val="28"/>
          <w:highlight w:val="none"/>
          <w14:textFill>
            <w14:solidFill>
              <w14:schemeClr w14:val="tx1"/>
            </w14:solidFill>
          </w14:textFill>
        </w:rPr>
        <w:t>提供，保洁、绿化涉及的随手工具、耗材均</w:t>
      </w:r>
      <w:r>
        <w:rPr>
          <w:rFonts w:hint="eastAsia" w:ascii="宋体" w:hAnsi="宋体"/>
          <w:b w:val="0"/>
          <w:bCs/>
          <w:color w:val="000000" w:themeColor="text1"/>
          <w:sz w:val="28"/>
          <w:szCs w:val="28"/>
          <w:highlight w:val="none"/>
          <w:lang w:eastAsia="zh-CN"/>
          <w14:textFill>
            <w14:solidFill>
              <w14:schemeClr w14:val="tx1"/>
            </w14:solidFill>
          </w14:textFill>
        </w:rPr>
        <w:t>由</w:t>
      </w:r>
      <w:r>
        <w:rPr>
          <w:rFonts w:hint="eastAsia" w:ascii="宋体" w:hAnsi="宋体"/>
          <w:b w:val="0"/>
          <w:bCs/>
          <w:color w:val="000000" w:themeColor="text1"/>
          <w:sz w:val="28"/>
          <w:szCs w:val="28"/>
          <w:highlight w:val="none"/>
          <w14:textFill>
            <w14:solidFill>
              <w14:schemeClr w14:val="tx1"/>
            </w14:solidFill>
          </w14:textFill>
        </w:rPr>
        <w:t>乙方</w:t>
      </w:r>
      <w:r>
        <w:rPr>
          <w:rFonts w:ascii="宋体" w:hAnsi="宋体"/>
          <w:b w:val="0"/>
          <w:bCs/>
          <w:color w:val="000000" w:themeColor="text1"/>
          <w:sz w:val="28"/>
          <w:szCs w:val="28"/>
          <w:highlight w:val="none"/>
          <w14:textFill>
            <w14:solidFill>
              <w14:schemeClr w14:val="tx1"/>
            </w14:solidFill>
          </w14:textFill>
        </w:rPr>
        <w:t>提供。</w:t>
      </w:r>
    </w:p>
    <w:p w14:paraId="1B6A56D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3、高压运行所需的工具、消耗品、零配件均由</w:t>
      </w:r>
      <w:r>
        <w:rPr>
          <w:rFonts w:hint="eastAsia" w:ascii="宋体" w:hAnsi="宋体"/>
          <w:b w:val="0"/>
          <w:bCs/>
          <w:color w:val="000000" w:themeColor="text1"/>
          <w:sz w:val="28"/>
          <w:szCs w:val="28"/>
          <w:highlight w:val="none"/>
          <w14:textFill>
            <w14:solidFill>
              <w14:schemeClr w14:val="tx1"/>
            </w14:solidFill>
          </w14:textFill>
        </w:rPr>
        <w:t>甲方</w:t>
      </w:r>
      <w:r>
        <w:rPr>
          <w:rFonts w:ascii="宋体" w:hAnsi="宋体"/>
          <w:b w:val="0"/>
          <w:bCs/>
          <w:color w:val="000000" w:themeColor="text1"/>
          <w:sz w:val="28"/>
          <w:szCs w:val="28"/>
          <w:highlight w:val="none"/>
          <w14:textFill>
            <w14:solidFill>
              <w14:schemeClr w14:val="tx1"/>
            </w14:solidFill>
          </w14:textFill>
        </w:rPr>
        <w:t>提供。</w:t>
      </w:r>
    </w:p>
    <w:p w14:paraId="1482DF0B">
      <w:pPr>
        <w:shd w:val="clear" w:color="auto" w:fill="auto"/>
        <w:ind w:firstLine="280" w:firstLineChars="100"/>
        <w:rPr>
          <w:rFonts w:ascii="宋体" w:hAnsi="宋体"/>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第六条 甲方的权利义务</w:t>
      </w:r>
    </w:p>
    <w:p w14:paraId="1CA3B2EC">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、对乙方的管理实施监督检查，进行月度、季度及年度的考核评定。</w:t>
      </w:r>
    </w:p>
    <w:p w14:paraId="1C5ED9BB">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、依据行业标准，结合本单位实际情况制定物业服务质量标准，并设立专、兼职监管人员每月对乙方的服务工作质量是否达到标准进行检查、评估。</w:t>
      </w:r>
      <w:r>
        <w:rPr>
          <w:rFonts w:ascii="宋体" w:hAnsi="宋体"/>
          <w:b w:val="0"/>
          <w:bCs/>
          <w:color w:val="000000" w:themeColor="text1"/>
          <w:sz w:val="28"/>
          <w:szCs w:val="28"/>
          <w:highlight w:val="none"/>
          <w14:textFill>
            <w14:solidFill>
              <w14:schemeClr w14:val="tx1"/>
            </w14:solidFill>
          </w14:textFill>
        </w:rPr>
        <w:t xml:space="preserve"> </w:t>
      </w:r>
    </w:p>
    <w:p w14:paraId="70D4391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w:t>
      </w:r>
      <w:r>
        <w:rPr>
          <w:rFonts w:hint="eastAsia" w:ascii="宋体" w:hAnsi="宋体"/>
          <w:b w:val="0"/>
          <w:bCs/>
          <w:color w:val="000000" w:themeColor="text1"/>
          <w:sz w:val="28"/>
          <w:szCs w:val="28"/>
          <w:highlight w:val="none"/>
          <w14:textFill>
            <w14:solidFill>
              <w14:schemeClr w14:val="tx1"/>
            </w14:solidFill>
          </w14:textFill>
        </w:rPr>
        <w:t>、指导乙方做好与各部门的协调工作。</w:t>
      </w:r>
    </w:p>
    <w:p w14:paraId="4D61B9E8">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4</w:t>
      </w:r>
      <w:r>
        <w:rPr>
          <w:rFonts w:hint="eastAsia" w:ascii="宋体" w:hAnsi="宋体"/>
          <w:b w:val="0"/>
          <w:bCs/>
          <w:color w:val="000000" w:themeColor="text1"/>
          <w:sz w:val="28"/>
          <w:szCs w:val="28"/>
          <w:highlight w:val="none"/>
          <w14:textFill>
            <w14:solidFill>
              <w14:schemeClr w14:val="tx1"/>
            </w14:solidFill>
          </w14:textFill>
        </w:rPr>
        <w:t>、将托管物业完好移交乙方，并在合同生效之日起，将托管物业的相关资料交于乙方，以便乙方依照合同正常运作，顺利履行其既定的管理职责。</w:t>
      </w:r>
    </w:p>
    <w:p w14:paraId="4D7898CE">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5</w:t>
      </w:r>
      <w:r>
        <w:rPr>
          <w:rFonts w:hint="eastAsia" w:ascii="宋体" w:hAnsi="宋体"/>
          <w:b w:val="0"/>
          <w:bCs/>
          <w:color w:val="000000" w:themeColor="text1"/>
          <w:sz w:val="28"/>
          <w:szCs w:val="28"/>
          <w:highlight w:val="none"/>
          <w14:textFill>
            <w14:solidFill>
              <w14:schemeClr w14:val="tx1"/>
            </w14:solidFill>
          </w14:textFill>
        </w:rPr>
        <w:t>、根据本物业的房源条件，提供乙方物业办公及存放工具、材料的用房。</w:t>
      </w:r>
    </w:p>
    <w:p w14:paraId="39DF80B9">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6</w:t>
      </w:r>
      <w:r>
        <w:rPr>
          <w:rFonts w:hint="eastAsia" w:ascii="宋体" w:hAnsi="宋体"/>
          <w:b w:val="0"/>
          <w:bCs/>
          <w:color w:val="000000" w:themeColor="text1"/>
          <w:sz w:val="28"/>
          <w:szCs w:val="28"/>
          <w:highlight w:val="none"/>
          <w14:textFill>
            <w14:solidFill>
              <w14:schemeClr w14:val="tx1"/>
            </w14:solidFill>
          </w14:textFill>
        </w:rPr>
        <w:t>、按合同约定的内容配合并支持乙方的工作。对乙方的工作提出意见及建议。</w:t>
      </w:r>
    </w:p>
    <w:p w14:paraId="417D926C">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7</w:t>
      </w:r>
      <w:r>
        <w:rPr>
          <w:rFonts w:hint="eastAsia" w:ascii="宋体" w:hAnsi="宋体"/>
          <w:b w:val="0"/>
          <w:bCs/>
          <w:color w:val="000000" w:themeColor="text1"/>
          <w:sz w:val="28"/>
          <w:szCs w:val="28"/>
          <w:highlight w:val="none"/>
          <w14:textFill>
            <w14:solidFill>
              <w14:schemeClr w14:val="tx1"/>
            </w14:solidFill>
          </w14:textFill>
        </w:rPr>
        <w:t>、对乙方员工达不到工作要求者可以要求乙方调换。</w:t>
      </w:r>
    </w:p>
    <w:p w14:paraId="2E3105F9">
      <w:pPr>
        <w:shd w:val="clear" w:color="auto" w:fill="auto"/>
        <w:spacing w:line="360" w:lineRule="auto"/>
        <w:ind w:firstLine="560" w:firstLineChars="200"/>
        <w:rPr>
          <w:b w:val="0"/>
          <w:bCs/>
          <w:color w:val="000000" w:themeColor="text1"/>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8</w:t>
      </w:r>
      <w:r>
        <w:rPr>
          <w:rFonts w:hint="eastAsia" w:ascii="宋体" w:hAnsi="宋体"/>
          <w:b w:val="0"/>
          <w:bCs/>
          <w:color w:val="000000" w:themeColor="text1"/>
          <w:sz w:val="28"/>
          <w:szCs w:val="28"/>
          <w:highlight w:val="none"/>
          <w14:textFill>
            <w14:solidFill>
              <w14:schemeClr w14:val="tx1"/>
            </w14:solidFill>
          </w14:textFill>
        </w:rPr>
        <w:t>、协助乙方做好物业管理工作和宣传、教育活动。</w:t>
      </w:r>
    </w:p>
    <w:p w14:paraId="657E089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9</w:t>
      </w:r>
      <w:r>
        <w:rPr>
          <w:rFonts w:hint="eastAsia" w:ascii="宋体" w:hAnsi="宋体"/>
          <w:b w:val="0"/>
          <w:bCs/>
          <w:color w:val="000000" w:themeColor="text1"/>
          <w:sz w:val="28"/>
          <w:szCs w:val="28"/>
          <w:highlight w:val="none"/>
          <w14:textFill>
            <w14:solidFill>
              <w14:schemeClr w14:val="tx1"/>
            </w14:solidFill>
          </w14:textFill>
        </w:rPr>
        <w:t>、由甲方提供保洁涉及的清洁设备，高压运行所需的工具、消耗品、零配件均由甲方提供。</w:t>
      </w:r>
    </w:p>
    <w:p w14:paraId="37E7DC1A">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10、乙方在达到所托管物业质量标准时，甲方应按约定支付乙方的物业管理服务费。</w:t>
      </w:r>
    </w:p>
    <w:p w14:paraId="06983B83">
      <w:pPr>
        <w:shd w:val="clear" w:color="auto" w:fill="auto"/>
        <w:spacing w:line="360" w:lineRule="auto"/>
        <w:ind w:firstLine="560" w:firstLineChars="200"/>
        <w:rPr>
          <w:rFonts w:hint="eastAsia"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11、投标报价时需考虑我单位为单休，且乙方承诺1/2 员工平均每月加班 4 天，1/2员工平均每天加班2小时，十一天法定节假日 1/3 员工加班，但甲方在实际结算工费中，应以员工实际加班出勤情况为参考依据。</w:t>
      </w:r>
    </w:p>
    <w:p w14:paraId="47375BE9">
      <w:pPr>
        <w:shd w:val="clear" w:color="auto" w:fill="auto"/>
        <w:spacing w:line="360" w:lineRule="auto"/>
        <w:ind w:firstLine="560" w:firstLineChars="200"/>
        <w:rPr>
          <w:rFonts w:hint="eastAsia"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12、</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在</w:t>
      </w:r>
      <w:r>
        <w:rPr>
          <w:rFonts w:hint="eastAsia" w:ascii="宋体" w:hAnsi="宋体"/>
          <w:b w:val="0"/>
          <w:bCs/>
          <w:color w:val="000000" w:themeColor="text1"/>
          <w:sz w:val="28"/>
          <w:szCs w:val="28"/>
          <w:highlight w:val="none"/>
          <w:lang w:eastAsia="zh-CN"/>
          <w14:textFill>
            <w14:solidFill>
              <w14:schemeClr w14:val="tx1"/>
            </w14:solidFill>
          </w14:textFill>
        </w:rPr>
        <w:t>经营</w:t>
      </w:r>
      <w:r>
        <w:rPr>
          <w:rFonts w:hint="eastAsia" w:ascii="宋体" w:hAnsi="宋体"/>
          <w:b w:val="0"/>
          <w:bCs/>
          <w:color w:val="000000" w:themeColor="text1"/>
          <w:sz w:val="28"/>
          <w:szCs w:val="28"/>
          <w:highlight w:val="none"/>
          <w14:textFill>
            <w14:solidFill>
              <w14:schemeClr w14:val="tx1"/>
            </w14:solidFill>
          </w14:textFill>
        </w:rPr>
        <w:t>本项目的过程中</w:t>
      </w:r>
      <w:r>
        <w:rPr>
          <w:rFonts w:hint="eastAsia" w:ascii="宋体" w:hAnsi="宋体"/>
          <w:b w:val="0"/>
          <w:bCs/>
          <w:color w:val="000000" w:themeColor="text1"/>
          <w:sz w:val="28"/>
          <w:szCs w:val="28"/>
          <w:highlight w:val="none"/>
          <w:lang w:eastAsia="zh-CN"/>
          <w14:textFill>
            <w14:solidFill>
              <w14:schemeClr w14:val="tx1"/>
            </w14:solidFill>
          </w14:textFill>
        </w:rPr>
        <w:t>若</w:t>
      </w:r>
      <w:r>
        <w:rPr>
          <w:rFonts w:hint="eastAsia" w:ascii="宋体" w:hAnsi="宋体"/>
          <w:b w:val="0"/>
          <w:bCs/>
          <w:color w:val="000000" w:themeColor="text1"/>
          <w:sz w:val="28"/>
          <w:szCs w:val="28"/>
          <w:highlight w:val="none"/>
          <w14:textFill>
            <w14:solidFill>
              <w14:schemeClr w14:val="tx1"/>
            </w14:solidFill>
          </w14:textFill>
        </w:rPr>
        <w:t>出现问题</w:t>
      </w:r>
      <w:r>
        <w:rPr>
          <w:rFonts w:hint="eastAsia" w:ascii="宋体" w:hAnsi="宋体"/>
          <w:b w:val="0"/>
          <w:bCs/>
          <w:color w:val="000000" w:themeColor="text1"/>
          <w:sz w:val="28"/>
          <w:szCs w:val="28"/>
          <w:highlight w:val="none"/>
          <w:lang w:eastAsia="zh-CN"/>
          <w14:textFill>
            <w14:solidFill>
              <w14:schemeClr w14:val="tx1"/>
            </w14:solidFill>
          </w14:textFill>
        </w:rPr>
        <w:t>，采购人有权</w:t>
      </w:r>
      <w:r>
        <w:rPr>
          <w:rFonts w:hint="eastAsia" w:ascii="宋体" w:hAnsi="宋体"/>
          <w:b w:val="0"/>
          <w:bCs/>
          <w:color w:val="000000" w:themeColor="text1"/>
          <w:sz w:val="28"/>
          <w:szCs w:val="28"/>
          <w:highlight w:val="none"/>
          <w14:textFill>
            <w14:solidFill>
              <w14:schemeClr w14:val="tx1"/>
            </w14:solidFill>
          </w14:textFill>
        </w:rPr>
        <w:t>责令其整改，直至解除合同。</w:t>
      </w:r>
    </w:p>
    <w:p w14:paraId="21AA6ECC">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13、</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在</w:t>
      </w:r>
      <w:r>
        <w:rPr>
          <w:rFonts w:hint="eastAsia" w:ascii="宋体" w:hAnsi="宋体"/>
          <w:b w:val="0"/>
          <w:bCs/>
          <w:color w:val="000000" w:themeColor="text1"/>
          <w:sz w:val="28"/>
          <w:szCs w:val="28"/>
          <w:highlight w:val="none"/>
          <w:lang w:eastAsia="zh-CN"/>
          <w14:textFill>
            <w14:solidFill>
              <w14:schemeClr w14:val="tx1"/>
            </w14:solidFill>
          </w14:textFill>
        </w:rPr>
        <w:t>经营</w:t>
      </w:r>
      <w:r>
        <w:rPr>
          <w:rFonts w:hint="eastAsia" w:ascii="宋体" w:hAnsi="宋体"/>
          <w:b w:val="0"/>
          <w:bCs/>
          <w:color w:val="000000" w:themeColor="text1"/>
          <w:sz w:val="28"/>
          <w:szCs w:val="28"/>
          <w:highlight w:val="none"/>
          <w14:textFill>
            <w14:solidFill>
              <w14:schemeClr w14:val="tx1"/>
            </w14:solidFill>
          </w14:textFill>
        </w:rPr>
        <w:t>本项目的过程中</w:t>
      </w:r>
      <w:r>
        <w:rPr>
          <w:rFonts w:hint="eastAsia" w:ascii="宋体" w:hAnsi="宋体"/>
          <w:b w:val="0"/>
          <w:bCs/>
          <w:color w:val="000000" w:themeColor="text1"/>
          <w:sz w:val="28"/>
          <w:szCs w:val="28"/>
          <w:highlight w:val="none"/>
          <w:lang w:eastAsia="zh-CN"/>
          <w14:textFill>
            <w14:solidFill>
              <w14:schemeClr w14:val="tx1"/>
            </w14:solidFill>
          </w14:textFill>
        </w:rPr>
        <w:t>若</w:t>
      </w:r>
      <w:r>
        <w:rPr>
          <w:rFonts w:hint="eastAsia" w:ascii="宋体" w:hAnsi="宋体"/>
          <w:b w:val="0"/>
          <w:bCs/>
          <w:color w:val="000000" w:themeColor="text1"/>
          <w:sz w:val="28"/>
          <w:szCs w:val="28"/>
          <w:highlight w:val="none"/>
          <w14:textFill>
            <w14:solidFill>
              <w14:schemeClr w14:val="tx1"/>
            </w14:solidFill>
          </w14:textFill>
        </w:rPr>
        <w:t>出现重大安全事故，</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有权</w:t>
      </w:r>
      <w:r>
        <w:rPr>
          <w:rFonts w:hint="eastAsia" w:ascii="宋体" w:hAnsi="宋体"/>
          <w:b w:val="0"/>
          <w:bCs/>
          <w:color w:val="000000" w:themeColor="text1"/>
          <w:sz w:val="28"/>
          <w:szCs w:val="28"/>
          <w:highlight w:val="none"/>
          <w:lang w:eastAsia="zh-CN"/>
          <w14:textFill>
            <w14:solidFill>
              <w14:schemeClr w14:val="tx1"/>
            </w14:solidFill>
          </w14:textFill>
        </w:rPr>
        <w:t>中止</w:t>
      </w:r>
      <w:r>
        <w:rPr>
          <w:rFonts w:hint="eastAsia" w:ascii="宋体" w:hAnsi="宋体"/>
          <w:b w:val="0"/>
          <w:bCs/>
          <w:color w:val="000000" w:themeColor="text1"/>
          <w:sz w:val="28"/>
          <w:szCs w:val="28"/>
          <w:highlight w:val="none"/>
          <w14:textFill>
            <w14:solidFill>
              <w14:schemeClr w14:val="tx1"/>
            </w14:solidFill>
          </w14:textFill>
        </w:rPr>
        <w:t>合同</w:t>
      </w:r>
      <w:r>
        <w:rPr>
          <w:rFonts w:hint="eastAsia" w:ascii="宋体" w:hAnsi="宋体"/>
          <w:b w:val="0"/>
          <w:bCs/>
          <w:color w:val="000000" w:themeColor="text1"/>
          <w:sz w:val="28"/>
          <w:szCs w:val="28"/>
          <w:highlight w:val="none"/>
          <w:lang w:eastAsia="zh-CN"/>
          <w14:textFill>
            <w14:solidFill>
              <w14:schemeClr w14:val="tx1"/>
            </w14:solidFill>
          </w14:textFill>
        </w:rPr>
        <w:t>。</w:t>
      </w:r>
    </w:p>
    <w:p w14:paraId="4DDA30E9">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14、投标人应保证</w:t>
      </w:r>
      <w:r>
        <w:rPr>
          <w:rFonts w:hint="eastAsia" w:ascii="宋体" w:hAnsi="宋体"/>
          <w:b w:val="0"/>
          <w:bCs/>
          <w:color w:val="000000" w:themeColor="text1"/>
          <w:sz w:val="28"/>
          <w:szCs w:val="28"/>
          <w:highlight w:val="none"/>
          <w14:textFill>
            <w14:solidFill>
              <w14:schemeClr w14:val="tx1"/>
            </w14:solidFill>
          </w14:textFill>
        </w:rPr>
        <w:t>原材料来源可追溯，并提供供应商资质证明</w:t>
      </w:r>
      <w:r>
        <w:rPr>
          <w:rFonts w:hint="eastAsia" w:ascii="宋体" w:hAnsi="宋体"/>
          <w:b w:val="0"/>
          <w:bCs/>
          <w:color w:val="000000" w:themeColor="text1"/>
          <w:sz w:val="28"/>
          <w:szCs w:val="28"/>
          <w:highlight w:val="none"/>
          <w:lang w:eastAsia="zh-CN"/>
          <w14:textFill>
            <w14:solidFill>
              <w14:schemeClr w14:val="tx1"/>
            </w14:solidFill>
          </w14:textFill>
        </w:rPr>
        <w:t>。</w:t>
      </w:r>
    </w:p>
    <w:p w14:paraId="2F91FA50">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15、</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应对所有在岗人员进行政审，并提供政审合格证明材料，经</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审核后方可上岗</w:t>
      </w:r>
      <w:r>
        <w:rPr>
          <w:rFonts w:hint="eastAsia" w:ascii="宋体" w:hAnsi="宋体"/>
          <w:b w:val="0"/>
          <w:bCs/>
          <w:color w:val="000000" w:themeColor="text1"/>
          <w:sz w:val="28"/>
          <w:szCs w:val="28"/>
          <w:highlight w:val="none"/>
          <w:lang w:eastAsia="zh-CN"/>
          <w14:textFill>
            <w14:solidFill>
              <w14:schemeClr w14:val="tx1"/>
            </w14:solidFill>
          </w14:textFill>
        </w:rPr>
        <w:t>。</w:t>
      </w:r>
    </w:p>
    <w:p w14:paraId="36AC44D2">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16、</w:t>
      </w:r>
      <w:r>
        <w:rPr>
          <w:rFonts w:hint="eastAsia" w:ascii="宋体" w:hAnsi="宋体"/>
          <w:b w:val="0"/>
          <w:bCs/>
          <w:color w:val="000000" w:themeColor="text1"/>
          <w:sz w:val="28"/>
          <w:szCs w:val="28"/>
          <w:highlight w:val="none"/>
          <w:lang w:eastAsia="zh-CN"/>
          <w14:textFill>
            <w14:solidFill>
              <w14:schemeClr w14:val="tx1"/>
            </w14:solidFill>
          </w14:textFill>
        </w:rPr>
        <w:t>采购人根据投标人所派出服务人员的</w:t>
      </w:r>
      <w:r>
        <w:rPr>
          <w:rFonts w:hint="eastAsia" w:ascii="宋体" w:hAnsi="宋体"/>
          <w:b w:val="0"/>
          <w:bCs/>
          <w:color w:val="000000" w:themeColor="text1"/>
          <w:sz w:val="28"/>
          <w:szCs w:val="28"/>
          <w:highlight w:val="none"/>
          <w14:textFill>
            <w14:solidFill>
              <w14:schemeClr w14:val="tx1"/>
            </w14:solidFill>
          </w14:textFill>
        </w:rPr>
        <w:t>考勤结算人工费</w:t>
      </w:r>
      <w:r>
        <w:rPr>
          <w:rFonts w:hint="eastAsia" w:ascii="宋体" w:hAnsi="宋体"/>
          <w:b w:val="0"/>
          <w:bCs/>
          <w:color w:val="000000" w:themeColor="text1"/>
          <w:sz w:val="28"/>
          <w:szCs w:val="28"/>
          <w:highlight w:val="none"/>
          <w:lang w:eastAsia="zh-CN"/>
          <w14:textFill>
            <w14:solidFill>
              <w14:schemeClr w14:val="tx1"/>
            </w14:solidFill>
          </w14:textFill>
        </w:rPr>
        <w:t>。</w:t>
      </w:r>
    </w:p>
    <w:p w14:paraId="3E9FEA95">
      <w:pPr>
        <w:shd w:val="clear" w:color="auto" w:fill="auto"/>
        <w:spacing w:line="360" w:lineRule="auto"/>
        <w:ind w:firstLine="560" w:firstLineChars="200"/>
        <w:rPr>
          <w:rFonts w:hint="eastAsia"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17、</w:t>
      </w:r>
      <w:r>
        <w:rPr>
          <w:rFonts w:hint="eastAsia" w:ascii="宋体" w:hAnsi="宋体"/>
          <w:b w:val="0"/>
          <w:bCs/>
          <w:color w:val="000000" w:themeColor="text1"/>
          <w:sz w:val="28"/>
          <w:szCs w:val="28"/>
          <w:highlight w:val="none"/>
          <w:lang w:eastAsia="zh-CN"/>
          <w14:textFill>
            <w14:solidFill>
              <w14:schemeClr w14:val="tx1"/>
            </w14:solidFill>
          </w14:textFill>
        </w:rPr>
        <w:t>采购人根据自身需要</w:t>
      </w:r>
      <w:r>
        <w:rPr>
          <w:rFonts w:hint="eastAsia" w:ascii="宋体" w:hAnsi="宋体"/>
          <w:b w:val="0"/>
          <w:bCs/>
          <w:color w:val="000000" w:themeColor="text1"/>
          <w:sz w:val="28"/>
          <w:szCs w:val="28"/>
          <w:highlight w:val="none"/>
          <w14:textFill>
            <w14:solidFill>
              <w14:schemeClr w14:val="tx1"/>
            </w14:solidFill>
          </w14:textFill>
        </w:rPr>
        <w:t>有权对服务方案进行调整</w:t>
      </w:r>
      <w:r>
        <w:rPr>
          <w:rFonts w:hint="eastAsia" w:ascii="宋体" w:hAnsi="宋体"/>
          <w:b w:val="0"/>
          <w:bCs/>
          <w:color w:val="000000" w:themeColor="text1"/>
          <w:sz w:val="28"/>
          <w:szCs w:val="28"/>
          <w:highlight w:val="none"/>
          <w:lang w:eastAsia="zh-CN"/>
          <w14:textFill>
            <w14:solidFill>
              <w14:schemeClr w14:val="tx1"/>
            </w14:solidFill>
          </w14:textFill>
        </w:rPr>
        <w:t>。</w:t>
      </w:r>
    </w:p>
    <w:p w14:paraId="09B8056B">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18、</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有权对</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的管理提出质疑，并责令其限期整改，每年</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因同一问题</w:t>
      </w:r>
      <w:r>
        <w:rPr>
          <w:rFonts w:hint="eastAsia" w:ascii="宋体" w:hAnsi="宋体"/>
          <w:b w:val="0"/>
          <w:bCs/>
          <w:color w:val="000000" w:themeColor="text1"/>
          <w:sz w:val="28"/>
          <w:szCs w:val="28"/>
          <w:highlight w:val="none"/>
          <w:lang w:eastAsia="zh-CN"/>
          <w14:textFill>
            <w14:solidFill>
              <w14:schemeClr w14:val="tx1"/>
            </w14:solidFill>
          </w14:textFill>
        </w:rPr>
        <w:t>被</w:t>
      </w:r>
      <w:r>
        <w:rPr>
          <w:rFonts w:hint="eastAsia" w:ascii="宋体" w:hAnsi="宋体"/>
          <w:b w:val="0"/>
          <w:bCs/>
          <w:color w:val="000000" w:themeColor="text1"/>
          <w:sz w:val="28"/>
          <w:szCs w:val="28"/>
          <w:highlight w:val="none"/>
          <w14:textFill>
            <w14:solidFill>
              <w14:schemeClr w14:val="tx1"/>
            </w14:solidFill>
          </w14:textFill>
        </w:rPr>
        <w:t>下达2次整改通知书的，</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有权单方</w:t>
      </w:r>
      <w:r>
        <w:rPr>
          <w:rFonts w:hint="eastAsia" w:ascii="宋体" w:hAnsi="宋体"/>
          <w:b w:val="0"/>
          <w:bCs/>
          <w:color w:val="000000" w:themeColor="text1"/>
          <w:sz w:val="28"/>
          <w:szCs w:val="28"/>
          <w:highlight w:val="none"/>
          <w:lang w:eastAsia="zh-CN"/>
          <w14:textFill>
            <w14:solidFill>
              <w14:schemeClr w14:val="tx1"/>
            </w14:solidFill>
          </w14:textFill>
        </w:rPr>
        <w:t>中止</w:t>
      </w:r>
      <w:r>
        <w:rPr>
          <w:rFonts w:hint="eastAsia" w:ascii="宋体" w:hAnsi="宋体"/>
          <w:b w:val="0"/>
          <w:bCs/>
          <w:color w:val="000000" w:themeColor="text1"/>
          <w:sz w:val="28"/>
          <w:szCs w:val="28"/>
          <w:highlight w:val="none"/>
          <w14:textFill>
            <w14:solidFill>
              <w14:schemeClr w14:val="tx1"/>
            </w14:solidFill>
          </w14:textFill>
        </w:rPr>
        <w:t>合同</w:t>
      </w:r>
      <w:r>
        <w:rPr>
          <w:rFonts w:hint="eastAsia" w:ascii="宋体" w:hAnsi="宋体"/>
          <w:b w:val="0"/>
          <w:bCs/>
          <w:color w:val="000000" w:themeColor="text1"/>
          <w:sz w:val="28"/>
          <w:szCs w:val="28"/>
          <w:highlight w:val="none"/>
          <w:lang w:eastAsia="zh-CN"/>
          <w14:textFill>
            <w14:solidFill>
              <w14:schemeClr w14:val="tx1"/>
            </w14:solidFill>
          </w14:textFill>
        </w:rPr>
        <w:t>，由此</w:t>
      </w:r>
      <w:r>
        <w:rPr>
          <w:rFonts w:hint="eastAsia" w:ascii="宋体" w:hAnsi="宋体"/>
          <w:b w:val="0"/>
          <w:bCs/>
          <w:color w:val="000000" w:themeColor="text1"/>
          <w:sz w:val="28"/>
          <w:szCs w:val="28"/>
          <w:highlight w:val="none"/>
          <w14:textFill>
            <w14:solidFill>
              <w14:schemeClr w14:val="tx1"/>
            </w14:solidFill>
          </w14:textFill>
        </w:rPr>
        <w:t>产生</w:t>
      </w:r>
      <w:r>
        <w:rPr>
          <w:rFonts w:hint="eastAsia" w:ascii="宋体" w:hAnsi="宋体"/>
          <w:b w:val="0"/>
          <w:bCs/>
          <w:color w:val="000000" w:themeColor="text1"/>
          <w:sz w:val="28"/>
          <w:szCs w:val="28"/>
          <w:highlight w:val="none"/>
          <w:lang w:eastAsia="zh-CN"/>
          <w14:textFill>
            <w14:solidFill>
              <w14:schemeClr w14:val="tx1"/>
            </w14:solidFill>
          </w14:textFill>
        </w:rPr>
        <w:t>的</w:t>
      </w:r>
      <w:r>
        <w:rPr>
          <w:rFonts w:hint="eastAsia" w:ascii="宋体" w:hAnsi="宋体"/>
          <w:b w:val="0"/>
          <w:bCs/>
          <w:color w:val="000000" w:themeColor="text1"/>
          <w:sz w:val="28"/>
          <w:szCs w:val="28"/>
          <w:highlight w:val="none"/>
          <w14:textFill>
            <w14:solidFill>
              <w14:schemeClr w14:val="tx1"/>
            </w14:solidFill>
          </w14:textFill>
        </w:rPr>
        <w:t>经济责任由</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承担</w:t>
      </w:r>
      <w:r>
        <w:rPr>
          <w:rFonts w:hint="eastAsia" w:ascii="宋体" w:hAnsi="宋体"/>
          <w:b w:val="0"/>
          <w:bCs/>
          <w:color w:val="000000" w:themeColor="text1"/>
          <w:sz w:val="28"/>
          <w:szCs w:val="28"/>
          <w:highlight w:val="none"/>
          <w:lang w:eastAsia="zh-CN"/>
          <w14:textFill>
            <w14:solidFill>
              <w14:schemeClr w14:val="tx1"/>
            </w14:solidFill>
          </w14:textFill>
        </w:rPr>
        <w:t>，</w:t>
      </w:r>
      <w:r>
        <w:rPr>
          <w:rFonts w:hint="eastAsia" w:ascii="宋体" w:hAnsi="宋体"/>
          <w:b w:val="0"/>
          <w:bCs/>
          <w:color w:val="000000" w:themeColor="text1"/>
          <w:sz w:val="28"/>
          <w:szCs w:val="28"/>
          <w:highlight w:val="none"/>
          <w14:textFill>
            <w14:solidFill>
              <w14:schemeClr w14:val="tx1"/>
            </w14:solidFill>
          </w14:textFill>
        </w:rPr>
        <w:t>投标</w:t>
      </w:r>
      <w:r>
        <w:rPr>
          <w:rFonts w:hint="eastAsia" w:ascii="宋体" w:hAnsi="宋体"/>
          <w:b w:val="0"/>
          <w:bCs/>
          <w:color w:val="000000" w:themeColor="text1"/>
          <w:sz w:val="28"/>
          <w:szCs w:val="28"/>
          <w:highlight w:val="none"/>
          <w:lang w:eastAsia="zh-CN"/>
          <w14:textFill>
            <w14:solidFill>
              <w14:schemeClr w14:val="tx1"/>
            </w14:solidFill>
          </w14:textFill>
        </w:rPr>
        <w:t>人</w:t>
      </w:r>
      <w:r>
        <w:rPr>
          <w:rFonts w:hint="eastAsia" w:ascii="宋体" w:hAnsi="宋体"/>
          <w:b w:val="0"/>
          <w:bCs/>
          <w:color w:val="000000" w:themeColor="text1"/>
          <w:sz w:val="28"/>
          <w:szCs w:val="28"/>
          <w:highlight w:val="none"/>
          <w14:textFill>
            <w14:solidFill>
              <w14:schemeClr w14:val="tx1"/>
            </w14:solidFill>
          </w14:textFill>
        </w:rPr>
        <w:t>需提供承诺书（投标人自行编制并加盖单位公章）</w:t>
      </w:r>
      <w:r>
        <w:rPr>
          <w:rFonts w:hint="eastAsia" w:ascii="宋体" w:hAnsi="宋体"/>
          <w:b w:val="0"/>
          <w:bCs/>
          <w:color w:val="000000" w:themeColor="text1"/>
          <w:sz w:val="28"/>
          <w:szCs w:val="28"/>
          <w:highlight w:val="none"/>
          <w:lang w:eastAsia="zh-CN"/>
          <w14:textFill>
            <w14:solidFill>
              <w14:schemeClr w14:val="tx1"/>
            </w14:solidFill>
          </w14:textFill>
        </w:rPr>
        <w:t>；</w:t>
      </w:r>
    </w:p>
    <w:p w14:paraId="0AB35D97">
      <w:pPr>
        <w:shd w:val="clear" w:color="auto" w:fill="auto"/>
        <w:spacing w:line="360" w:lineRule="auto"/>
        <w:ind w:firstLine="560" w:firstLineChars="200"/>
        <w:rPr>
          <w:rFonts w:hint="eastAsia"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19、</w:t>
      </w:r>
      <w:r>
        <w:rPr>
          <w:rFonts w:hint="eastAsia" w:ascii="宋体" w:hAnsi="宋体"/>
          <w:b w:val="0"/>
          <w:bCs/>
          <w:color w:val="000000" w:themeColor="text1"/>
          <w:sz w:val="28"/>
          <w:szCs w:val="28"/>
          <w:highlight w:val="none"/>
          <w:lang w:eastAsia="zh-CN"/>
          <w14:textFill>
            <w14:solidFill>
              <w14:schemeClr w14:val="tx1"/>
            </w14:solidFill>
          </w14:textFill>
        </w:rPr>
        <w:t>投标人派出</w:t>
      </w:r>
      <w:r>
        <w:rPr>
          <w:rFonts w:hint="eastAsia" w:ascii="宋体" w:hAnsi="宋体"/>
          <w:b w:val="0"/>
          <w:bCs/>
          <w:color w:val="000000" w:themeColor="text1"/>
          <w:sz w:val="28"/>
          <w:szCs w:val="28"/>
          <w:highlight w:val="none"/>
          <w14:textFill>
            <w14:solidFill>
              <w14:schemeClr w14:val="tx1"/>
            </w14:solidFill>
          </w14:textFill>
        </w:rPr>
        <w:t>服务人员的住宿、就餐、医疗、工伤、意外保险、治安等问题由</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自行承担解决，与</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无任何关系。投标</w:t>
      </w:r>
      <w:r>
        <w:rPr>
          <w:rFonts w:hint="eastAsia" w:ascii="宋体" w:hAnsi="宋体"/>
          <w:b w:val="0"/>
          <w:bCs/>
          <w:color w:val="000000" w:themeColor="text1"/>
          <w:sz w:val="28"/>
          <w:szCs w:val="28"/>
          <w:highlight w:val="none"/>
          <w:lang w:eastAsia="zh-CN"/>
          <w14:textFill>
            <w14:solidFill>
              <w14:schemeClr w14:val="tx1"/>
            </w14:solidFill>
          </w14:textFill>
        </w:rPr>
        <w:t>人</w:t>
      </w:r>
      <w:r>
        <w:rPr>
          <w:rFonts w:hint="eastAsia" w:ascii="宋体" w:hAnsi="宋体"/>
          <w:b w:val="0"/>
          <w:bCs/>
          <w:color w:val="000000" w:themeColor="text1"/>
          <w:sz w:val="28"/>
          <w:szCs w:val="28"/>
          <w:highlight w:val="none"/>
          <w14:textFill>
            <w14:solidFill>
              <w14:schemeClr w14:val="tx1"/>
            </w14:solidFill>
          </w14:textFill>
        </w:rPr>
        <w:t>需提供承诺书（投标人自行编制并加盖单位公章）</w:t>
      </w:r>
      <w:r>
        <w:rPr>
          <w:rFonts w:hint="eastAsia" w:ascii="宋体" w:hAnsi="宋体"/>
          <w:b w:val="0"/>
          <w:bCs/>
          <w:color w:val="000000" w:themeColor="text1"/>
          <w:sz w:val="28"/>
          <w:szCs w:val="28"/>
          <w:highlight w:val="none"/>
          <w:lang w:eastAsia="zh-CN"/>
          <w14:textFill>
            <w14:solidFill>
              <w14:schemeClr w14:val="tx1"/>
            </w14:solidFill>
          </w14:textFill>
        </w:rPr>
        <w:t>。</w:t>
      </w:r>
    </w:p>
    <w:p w14:paraId="5597085D">
      <w:pPr>
        <w:shd w:val="clear" w:color="auto" w:fill="auto"/>
        <w:spacing w:line="360" w:lineRule="auto"/>
        <w:ind w:firstLine="560" w:firstLineChars="200"/>
        <w:rPr>
          <w:b w:val="0"/>
          <w:bCs/>
          <w:color w:val="000000" w:themeColor="text1"/>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20</w:t>
      </w:r>
      <w:r>
        <w:rPr>
          <w:rFonts w:hint="eastAsia" w:ascii="宋体" w:hAnsi="宋体"/>
          <w:b w:val="0"/>
          <w:bCs/>
          <w:color w:val="000000" w:themeColor="text1"/>
          <w:sz w:val="28"/>
          <w:szCs w:val="28"/>
          <w:highlight w:val="none"/>
          <w14:textFill>
            <w14:solidFill>
              <w14:schemeClr w14:val="tx1"/>
            </w14:solidFill>
          </w14:textFill>
        </w:rPr>
        <w:t>、要求乙方必须依法与职工签订劳动合同，缴纳社会保险、按时足额支付劳动报酬，用工年龄严格遵守采购人要求，乙方进场后需提供劳动局开具的用工人员登记表，原则上西青户籍员工比例不低于 50%，上述内容需提供承诺书，未提供视为不能满足招标需求（需提供相应承诺或证明，投标人自行编制并加盖单位公章）。</w:t>
      </w:r>
    </w:p>
    <w:p w14:paraId="3F5116C5">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第七条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乙方的权利和义务</w:t>
      </w:r>
    </w:p>
    <w:p w14:paraId="0768DAC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、根据有关法律、法规、政策及本合同的规定，制订物业的各项管理办法、规章制度、实施细则，保证服务质量的实现。</w:t>
      </w:r>
    </w:p>
    <w:p w14:paraId="2E0F0EA5">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2、 负责招聘物业各部门的工作人员，制订员工的各项工作准则、工作规范及内部考核办法，确保托管物业的正常运行。所聘人员应具备相应工作的基本素质和上岗条件，并遵守法律、法规及甲方的有关规定。</w:t>
      </w:r>
    </w:p>
    <w:p w14:paraId="36A0B7EC">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3、接受甲方监管部门的监督、指导。乙方负责人与甲方监管部门建立定期会议或不定期会晤制度，加强彼此沟通、协作，共同促进物业管理水平的提升。</w:t>
      </w:r>
    </w:p>
    <w:p w14:paraId="73812105">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4、建立所托管物业的物业管理档案并负责及时记载有关变更情况，本合同终止时移交所托管的全部物业及其各类管理档案。</w:t>
      </w:r>
    </w:p>
    <w:p w14:paraId="57EB656E">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5、乙方在工作中当发现分管区域一般设施损坏应及时向甲方的物业管理科申报。</w:t>
      </w:r>
    </w:p>
    <w:p w14:paraId="42008CF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6、乙方承诺因自身原因造成人身伤害及或财产损失，乙方承担全部损失及相关责任。</w:t>
      </w:r>
    </w:p>
    <w:p w14:paraId="5E74F997">
      <w:pPr>
        <w:shd w:val="clear" w:color="auto" w:fill="auto"/>
        <w:spacing w:line="360" w:lineRule="auto"/>
        <w:ind w:firstLine="560" w:firstLineChars="200"/>
        <w:rPr>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7、</w:t>
      </w:r>
      <w:r>
        <w:rPr>
          <w:rFonts w:hint="eastAsia"/>
          <w:b w:val="0"/>
          <w:bCs/>
          <w:color w:val="000000" w:themeColor="text1"/>
          <w:sz w:val="28"/>
          <w:szCs w:val="28"/>
          <w:highlight w:val="none"/>
          <w14:textFill>
            <w14:solidFill>
              <w14:schemeClr w14:val="tx1"/>
            </w14:solidFill>
          </w14:textFill>
        </w:rPr>
        <w:t>物业服务人员的统一服装由乙方提供，保洁、绿化涉及的随手工具、耗材均有乙方提供。</w:t>
      </w:r>
    </w:p>
    <w:p w14:paraId="57627DCB">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8、乙方应建立保密制度，切实保守秘密。</w:t>
      </w:r>
    </w:p>
    <w:p w14:paraId="7326C38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9、乙方需书面承诺成交后派驻的所有人员无犯罪记录。</w:t>
      </w:r>
    </w:p>
    <w:p w14:paraId="7588FAA1">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10、乙方须提供完善的服务方案；上述服务人员严格按照不低于天津市最低工资标准及社险严格实施；节假日按照国家要求的三倍工资发放。乙方负责保洁小型低值易耗品（垃圾袋、扫帚簸箕等）及药液，不负责清洁设备；如乙方工作达不到服务要求，甲方有权提前解约。</w:t>
      </w:r>
    </w:p>
    <w:p w14:paraId="5C4B077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第八条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违约责任</w:t>
      </w:r>
    </w:p>
    <w:p w14:paraId="7D3D1B25">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、如因乙方原因，造成不能完成管理目标或直接造成甲方经济损失的，甲方有权要求乙方限期整改。</w:t>
      </w:r>
    </w:p>
    <w:p w14:paraId="2A2FDB71">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、如因甲方原因，造成乙方未完成规定管理目标或直接造成乙方经济损失的，乙方有权要求甲方限期整改。</w:t>
      </w:r>
    </w:p>
    <w:p w14:paraId="68F37B1B">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w:t>
      </w:r>
      <w:r>
        <w:rPr>
          <w:rFonts w:hint="eastAsia" w:ascii="宋体" w:hAnsi="宋体"/>
          <w:b w:val="0"/>
          <w:bCs/>
          <w:color w:val="000000" w:themeColor="text1"/>
          <w:sz w:val="28"/>
          <w:szCs w:val="28"/>
          <w:highlight w:val="none"/>
          <w14:textFill>
            <w14:solidFill>
              <w14:schemeClr w14:val="tx1"/>
            </w14:solidFill>
          </w14:textFill>
        </w:rPr>
        <w:t>、如因国家政策法规的变化，或因不可抗力造成本合同不能履行，甲乙双方均不负任何责任。</w:t>
      </w:r>
    </w:p>
    <w:p w14:paraId="6499864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第九条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合同的修改与变更</w:t>
      </w:r>
    </w:p>
    <w:p w14:paraId="10A680C7">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、对本合同的修改及变更，须经甲、乙双方协商并签署有效的书面协议方可生效。</w:t>
      </w:r>
    </w:p>
    <w:p w14:paraId="57EB6EB3">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、双方可就新增加的服务内容进行补充，并以书面形式签订补充协议，补充协议与本合同具有同等效力。</w:t>
      </w:r>
    </w:p>
    <w:p w14:paraId="4CF0C5C0">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第十条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其他事项</w:t>
      </w:r>
    </w:p>
    <w:p w14:paraId="24B52F69">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、合同规定的管理期满，本合同自然终止，双方如续订合同，应在该合同期满前一个月向对方提出书面意见。</w:t>
      </w:r>
    </w:p>
    <w:p w14:paraId="180E7002">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、甲乙双方任何一方因正当理由提出提前终止合同，均须在终止前一个月以书面形式向对方提出。</w:t>
      </w:r>
    </w:p>
    <w:p w14:paraId="1289FC74">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w:t>
      </w:r>
      <w:r>
        <w:rPr>
          <w:rFonts w:hint="eastAsia" w:ascii="宋体" w:hAnsi="宋体"/>
          <w:b w:val="0"/>
          <w:bCs/>
          <w:color w:val="000000" w:themeColor="text1"/>
          <w:sz w:val="28"/>
          <w:szCs w:val="28"/>
          <w:highlight w:val="none"/>
          <w14:textFill>
            <w14:solidFill>
              <w14:schemeClr w14:val="tx1"/>
            </w14:solidFill>
          </w14:textFill>
        </w:rPr>
        <w:t>、凡有关本合同的效力及解释以及因履行合同所发生的与本合同有关的一切争议，双方应尽量通过友好协商加以解决。</w:t>
      </w:r>
    </w:p>
    <w:p w14:paraId="77774C9F">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4、本合同一式四份，每份具有同等法律效力。同自授权代表签字盖章之日起生效，本合同附件，作为合同组成部分与本合同具有同等法律效力。</w:t>
      </w:r>
    </w:p>
    <w:p w14:paraId="59FE8A73">
      <w:pPr>
        <w:shd w:val="clear" w:color="auto" w:fill="auto"/>
        <w:spacing w:line="360" w:lineRule="auto"/>
        <w:ind w:firstLine="980" w:firstLineChars="35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合同未尽事宜，双方协商解决，可以签订补充协议。　</w:t>
      </w:r>
    </w:p>
    <w:p w14:paraId="1D0DF2CB">
      <w:pPr>
        <w:shd w:val="clear" w:color="auto" w:fill="auto"/>
        <w:spacing w:line="360" w:lineRule="auto"/>
        <w:ind w:firstLine="435"/>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(以下无正文)</w:t>
      </w:r>
    </w:p>
    <w:p w14:paraId="596AF2FF">
      <w:pPr>
        <w:shd w:val="clear" w:color="auto" w:fill="auto"/>
        <w:rPr>
          <w:rFonts w:ascii="宋体" w:hAnsi="宋体"/>
          <w:b w:val="0"/>
          <w:bCs/>
          <w:color w:val="000000" w:themeColor="text1"/>
          <w:sz w:val="28"/>
          <w:szCs w:val="28"/>
          <w:highlight w:val="none"/>
          <w14:textFill>
            <w14:solidFill>
              <w14:schemeClr w14:val="tx1"/>
            </w14:solidFill>
          </w14:textFill>
        </w:rPr>
      </w:pPr>
    </w:p>
    <w:p w14:paraId="68911498">
      <w:pPr>
        <w:shd w:val="clear" w:color="auto" w:fill="auto"/>
        <w:rPr>
          <w:rFonts w:ascii="宋体" w:hAnsi="宋体"/>
          <w:b w:val="0"/>
          <w:bCs/>
          <w:color w:val="000000" w:themeColor="text1"/>
          <w:sz w:val="28"/>
          <w:szCs w:val="28"/>
          <w:highlight w:val="none"/>
          <w14:textFill>
            <w14:solidFill>
              <w14:schemeClr w14:val="tx1"/>
            </w14:solidFill>
          </w14:textFill>
        </w:rPr>
      </w:pPr>
    </w:p>
    <w:p w14:paraId="7EB204D4">
      <w:pPr>
        <w:shd w:val="clear" w:color="auto" w:fill="auto"/>
        <w:rPr>
          <w:rFonts w:ascii="宋体" w:hAnsi="宋体"/>
          <w:b w:val="0"/>
          <w:bCs/>
          <w:color w:val="000000" w:themeColor="text1"/>
          <w:sz w:val="28"/>
          <w:szCs w:val="28"/>
          <w:highlight w:val="none"/>
          <w14:textFill>
            <w14:solidFill>
              <w14:schemeClr w14:val="tx1"/>
            </w14:solidFill>
          </w14:textFill>
        </w:rPr>
      </w:pPr>
    </w:p>
    <w:p w14:paraId="5B5E263A">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 xml:space="preserve">甲方（公章）：                      乙方（公章）： </w:t>
      </w:r>
    </w:p>
    <w:p w14:paraId="6FB0317A">
      <w:pPr>
        <w:shd w:val="clear" w:color="auto" w:fill="auto"/>
        <w:rPr>
          <w:rFonts w:ascii="宋体" w:hAnsi="宋体"/>
          <w:b w:val="0"/>
          <w:bCs/>
          <w:color w:val="000000" w:themeColor="text1"/>
          <w:sz w:val="28"/>
          <w:szCs w:val="28"/>
          <w:highlight w:val="none"/>
          <w14:textFill>
            <w14:solidFill>
              <w14:schemeClr w14:val="tx1"/>
            </w14:solidFill>
          </w14:textFill>
        </w:rPr>
      </w:pPr>
    </w:p>
    <w:p w14:paraId="0C4582A5">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年   月   日                      年   月   日</w:t>
      </w:r>
    </w:p>
    <w:p w14:paraId="6ADC7451">
      <w:pPr>
        <w:pStyle w:val="19"/>
        <w:shd w:val="clear" w:color="auto" w:fill="auto"/>
        <w:rPr>
          <w:b w:val="0"/>
          <w:bCs/>
          <w:color w:val="000000" w:themeColor="text1"/>
          <w:highlight w:val="none"/>
          <w14:textFill>
            <w14:solidFill>
              <w14:schemeClr w14:val="tx1"/>
            </w14:solidFill>
          </w14:textFill>
        </w:rPr>
      </w:pPr>
    </w:p>
    <w:p w14:paraId="7BD685FF">
      <w:pPr>
        <w:shd w:val="clear" w:color="auto" w:fill="auto"/>
        <w:tabs>
          <w:tab w:val="left" w:pos="360"/>
        </w:tabs>
        <w:spacing w:line="560" w:lineRule="exact"/>
        <w:jc w:val="center"/>
        <w:rPr>
          <w:rFonts w:ascii="宋体" w:hAnsi="宋体"/>
          <w:b w:val="0"/>
          <w:bCs/>
          <w:color w:val="000000" w:themeColor="text1"/>
          <w:sz w:val="24"/>
          <w:highlight w:val="none"/>
          <w14:textFill>
            <w14:solidFill>
              <w14:schemeClr w14:val="tx1"/>
            </w14:solidFill>
          </w14:textFill>
        </w:rPr>
      </w:pPr>
    </w:p>
    <w:p w14:paraId="267DE907">
      <w:pPr>
        <w:shd w:val="clear" w:color="auto" w:fill="auto"/>
        <w:tabs>
          <w:tab w:val="left" w:pos="360"/>
        </w:tabs>
        <w:spacing w:line="560" w:lineRule="exact"/>
        <w:jc w:val="center"/>
        <w:rPr>
          <w:rFonts w:ascii="宋体" w:hAnsi="宋体"/>
          <w:b w:val="0"/>
          <w:bCs/>
          <w:color w:val="000000" w:themeColor="text1"/>
          <w:sz w:val="24"/>
          <w:highlight w:val="none"/>
          <w14:textFill>
            <w14:solidFill>
              <w14:schemeClr w14:val="tx1"/>
            </w14:solidFill>
          </w14:textFill>
        </w:rPr>
      </w:pPr>
    </w:p>
    <w:p w14:paraId="06339374">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p>
    <w:p w14:paraId="09C3D38A">
      <w:pPr>
        <w:shd w:val="clear" w:color="auto" w:fill="auto"/>
        <w:spacing w:line="360" w:lineRule="auto"/>
        <w:rPr>
          <w:rFonts w:ascii="仿宋_GB2312" w:hAnsi="宋体" w:eastAsia="仿宋_GB2312"/>
          <w:b w:val="0"/>
          <w:bCs/>
          <w:color w:val="000000" w:themeColor="text1"/>
          <w:szCs w:val="21"/>
          <w:highlight w:val="none"/>
          <w14:textFill>
            <w14:solidFill>
              <w14:schemeClr w14:val="tx1"/>
            </w14:solidFill>
          </w14:textFill>
        </w:rPr>
      </w:pPr>
    </w:p>
    <w:p w14:paraId="1832DEA7">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填写说明：</w:t>
      </w:r>
    </w:p>
    <w:p w14:paraId="137EC64C">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1、商务需求包括实质性商务需求和一般商务需求，其中实质性商务需求包括对供应商的实质性资质、证书等要求，一般商务需求包括对供应商的一般性资质、证书、踏勘现场、提供样品、质保、培训甲方、交货期、付款方式、保修期等要求；</w:t>
      </w:r>
    </w:p>
    <w:p w14:paraId="63AE06E0">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2、技术需求包括需要采购的货物、服务、工程的详细要求；</w:t>
      </w:r>
    </w:p>
    <w:p w14:paraId="5666CE39">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sectPr>
          <w:pgSz w:w="11906" w:h="16838"/>
          <w:pgMar w:top="1091" w:right="1800" w:bottom="1091" w:left="1800" w:header="851" w:footer="992" w:gutter="0"/>
          <w:pgNumType w:fmt="decimal"/>
          <w:cols w:space="720" w:num="1"/>
          <w:docGrid w:type="lines" w:linePitch="312" w:charSpace="0"/>
        </w:sectPr>
      </w:pPr>
      <w:r>
        <w:rPr>
          <w:rFonts w:hint="eastAsia" w:ascii="仿宋_GB2312" w:hAnsi="宋体" w:eastAsia="仿宋_GB2312"/>
          <w:b w:val="0"/>
          <w:bCs/>
          <w:color w:val="000000" w:themeColor="text1"/>
          <w:szCs w:val="21"/>
          <w:highlight w:val="none"/>
          <w14:textFill>
            <w14:solidFill>
              <w14:schemeClr w14:val="tx1"/>
            </w14:solidFill>
          </w14:textFill>
        </w:rPr>
        <w:t>3、实质性需求是指不允许有偏离的需求条款，提出实质性需求必须说明原因，如未说明原因，视为一般需求。（咨询电话：27937066）</w:t>
      </w:r>
    </w:p>
    <w:p w14:paraId="4B1538FD">
      <w:pPr>
        <w:shd w:val="clear" w:color="auto" w:fill="auto"/>
        <w:ind w:right="105"/>
        <w:jc w:val="center"/>
        <w:rPr>
          <w:rFonts w:ascii="宋体" w:hAnsi="宋体" w:cs="宋体"/>
          <w:b w:val="0"/>
          <w:bCs/>
          <w:color w:val="000000" w:themeColor="text1"/>
          <w:spacing w:val="40"/>
          <w:w w:val="66"/>
          <w:sz w:val="60"/>
          <w:szCs w:val="60"/>
          <w:highlight w:val="none"/>
          <w14:textFill>
            <w14:solidFill>
              <w14:schemeClr w14:val="tx1"/>
            </w14:solidFill>
          </w14:textFill>
        </w:rPr>
      </w:pPr>
      <w:r>
        <w:rPr>
          <w:rFonts w:hint="eastAsia" w:ascii="宋体" w:hAnsi="宋体" w:cs="宋体"/>
          <w:b w:val="0"/>
          <w:bCs/>
          <w:color w:val="000000" w:themeColor="text1"/>
          <w:sz w:val="72"/>
          <w:szCs w:val="72"/>
          <w:highlight w:val="none"/>
          <w14:textFill>
            <w14:solidFill>
              <w14:schemeClr w14:val="tx1"/>
            </w14:solidFill>
          </w14:textFill>
        </w:rPr>
        <w:t>天津市公安局西青分局202</w:t>
      </w:r>
      <w:r>
        <w:rPr>
          <w:rFonts w:hint="eastAsia" w:ascii="宋体" w:hAnsi="宋体" w:cs="宋体"/>
          <w:b w:val="0"/>
          <w:bCs/>
          <w:color w:val="000000" w:themeColor="text1"/>
          <w:sz w:val="72"/>
          <w:szCs w:val="72"/>
          <w:highlight w:val="none"/>
          <w:lang w:val="en-US" w:eastAsia="zh-CN"/>
          <w14:textFill>
            <w14:solidFill>
              <w14:schemeClr w14:val="tx1"/>
            </w14:solidFill>
          </w14:textFill>
        </w:rPr>
        <w:t>6</w:t>
      </w:r>
      <w:r>
        <w:rPr>
          <w:rFonts w:hint="eastAsia" w:ascii="宋体" w:hAnsi="宋体" w:cs="宋体"/>
          <w:b w:val="0"/>
          <w:bCs/>
          <w:color w:val="000000" w:themeColor="text1"/>
          <w:sz w:val="72"/>
          <w:szCs w:val="72"/>
          <w:highlight w:val="none"/>
          <w14:textFill>
            <w14:solidFill>
              <w14:schemeClr w14:val="tx1"/>
            </w14:solidFill>
          </w14:textFill>
        </w:rPr>
        <w:t>年度物业服务项目</w:t>
      </w:r>
    </w:p>
    <w:p w14:paraId="4C22B8C5">
      <w:pPr>
        <w:shd w:val="clear" w:color="auto" w:fill="auto"/>
        <w:spacing w:before="156" w:beforeLines="50" w:after="156" w:afterLines="50"/>
        <w:rPr>
          <w:b w:val="0"/>
          <w:bCs/>
          <w:color w:val="000000" w:themeColor="text1"/>
          <w:sz w:val="72"/>
          <w:szCs w:val="72"/>
          <w:highlight w:val="none"/>
          <w14:textFill>
            <w14:solidFill>
              <w14:schemeClr w14:val="tx1"/>
            </w14:solidFill>
          </w14:textFill>
        </w:rPr>
      </w:pPr>
    </w:p>
    <w:p w14:paraId="35946CD3">
      <w:pPr>
        <w:shd w:val="clear" w:color="auto" w:fill="auto"/>
        <w:spacing w:before="156" w:beforeLines="50" w:after="156" w:afterLines="50"/>
        <w:rPr>
          <w:b w:val="0"/>
          <w:bCs/>
          <w:color w:val="000000" w:themeColor="text1"/>
          <w:sz w:val="36"/>
          <w:szCs w:val="36"/>
          <w:highlight w:val="none"/>
          <w14:textFill>
            <w14:solidFill>
              <w14:schemeClr w14:val="tx1"/>
            </w14:solidFill>
          </w14:textFill>
        </w:rPr>
      </w:pPr>
    </w:p>
    <w:p w14:paraId="3A04D16D">
      <w:pPr>
        <w:shd w:val="clear" w:color="auto" w:fill="auto"/>
        <w:spacing w:before="156" w:beforeLines="50" w:after="156" w:afterLines="50"/>
        <w:rPr>
          <w:rFonts w:hAnsi="宋体"/>
          <w:b w:val="0"/>
          <w:bCs/>
          <w:color w:val="000000" w:themeColor="text1"/>
          <w:sz w:val="72"/>
          <w:szCs w:val="72"/>
          <w:highlight w:val="none"/>
          <w14:textFill>
            <w14:solidFill>
              <w14:schemeClr w14:val="tx1"/>
            </w14:solidFill>
          </w14:textFill>
        </w:rPr>
      </w:pPr>
      <w:r>
        <w:rPr>
          <w:b w:val="0"/>
          <w:bCs/>
          <w:color w:val="000000" w:themeColor="text1"/>
          <w:sz w:val="72"/>
          <w:szCs w:val="72"/>
          <w:highlight w:val="none"/>
          <w14:textFill>
            <w14:solidFill>
              <w14:schemeClr w14:val="tx1"/>
            </w14:solidFill>
          </w14:textFill>
        </w:rPr>
        <w:t xml:space="preserve">      </w:t>
      </w:r>
      <w:r>
        <w:rPr>
          <w:rFonts w:hint="eastAsia"/>
          <w:b w:val="0"/>
          <w:bCs/>
          <w:color w:val="000000" w:themeColor="text1"/>
          <w:sz w:val="72"/>
          <w:szCs w:val="72"/>
          <w:highlight w:val="none"/>
          <w14:textFill>
            <w14:solidFill>
              <w14:schemeClr w14:val="tx1"/>
            </w14:solidFill>
          </w14:textFill>
        </w:rPr>
        <w:t>合 同</w:t>
      </w:r>
      <w:r>
        <w:rPr>
          <w:b w:val="0"/>
          <w:bCs/>
          <w:color w:val="000000" w:themeColor="text1"/>
          <w:sz w:val="72"/>
          <w:szCs w:val="72"/>
          <w:highlight w:val="none"/>
          <w14:textFill>
            <w14:solidFill>
              <w14:schemeClr w14:val="tx1"/>
            </w14:solidFill>
          </w14:textFill>
        </w:rPr>
        <w:t xml:space="preserve"> </w:t>
      </w:r>
      <w:r>
        <w:rPr>
          <w:rFonts w:hAnsi="宋体"/>
          <w:b w:val="0"/>
          <w:bCs/>
          <w:color w:val="000000" w:themeColor="text1"/>
          <w:sz w:val="72"/>
          <w:szCs w:val="72"/>
          <w:highlight w:val="none"/>
          <w14:textFill>
            <w14:solidFill>
              <w14:schemeClr w14:val="tx1"/>
            </w14:solidFill>
          </w14:textFill>
        </w:rPr>
        <w:t>文</w:t>
      </w:r>
      <w:r>
        <w:rPr>
          <w:b w:val="0"/>
          <w:bCs/>
          <w:color w:val="000000" w:themeColor="text1"/>
          <w:sz w:val="72"/>
          <w:szCs w:val="72"/>
          <w:highlight w:val="none"/>
          <w14:textFill>
            <w14:solidFill>
              <w14:schemeClr w14:val="tx1"/>
            </w14:solidFill>
          </w14:textFill>
        </w:rPr>
        <w:t xml:space="preserve"> </w:t>
      </w:r>
      <w:r>
        <w:rPr>
          <w:rFonts w:hAnsi="宋体"/>
          <w:b w:val="0"/>
          <w:bCs/>
          <w:color w:val="000000" w:themeColor="text1"/>
          <w:sz w:val="72"/>
          <w:szCs w:val="72"/>
          <w:highlight w:val="none"/>
          <w14:textFill>
            <w14:solidFill>
              <w14:schemeClr w14:val="tx1"/>
            </w14:solidFill>
          </w14:textFill>
        </w:rPr>
        <w:t>件</w:t>
      </w:r>
    </w:p>
    <w:p w14:paraId="14324D19">
      <w:pPr>
        <w:pStyle w:val="19"/>
        <w:shd w:val="clear" w:color="auto" w:fill="auto"/>
        <w:rPr>
          <w:b w:val="0"/>
          <w:bCs/>
          <w:color w:val="000000" w:themeColor="text1"/>
          <w:highlight w:val="none"/>
          <w14:textFill>
            <w14:solidFill>
              <w14:schemeClr w14:val="tx1"/>
            </w14:solidFill>
          </w14:textFill>
        </w:rPr>
      </w:pPr>
    </w:p>
    <w:p w14:paraId="6C571070">
      <w:pPr>
        <w:shd w:val="clear" w:color="auto" w:fill="auto"/>
        <w:jc w:val="center"/>
        <w:rPr>
          <w:b w:val="0"/>
          <w:bCs/>
          <w:color w:val="000000" w:themeColor="text1"/>
          <w:sz w:val="44"/>
          <w:szCs w:val="44"/>
          <w:highlight w:val="none"/>
          <w14:textFill>
            <w14:solidFill>
              <w14:schemeClr w14:val="tx1"/>
            </w14:solidFill>
          </w14:textFill>
        </w:rPr>
      </w:pPr>
      <w:r>
        <w:rPr>
          <w:rFonts w:hAnsi="宋体"/>
          <w:b w:val="0"/>
          <w:bCs/>
          <w:color w:val="000000" w:themeColor="text1"/>
          <w:sz w:val="36"/>
          <w:szCs w:val="36"/>
          <w:highlight w:val="none"/>
          <w14:textFill>
            <w14:solidFill>
              <w14:schemeClr w14:val="tx1"/>
            </w14:solidFill>
          </w14:textFill>
        </w:rPr>
        <w:t>项目编号：</w:t>
      </w:r>
      <w:r>
        <w:rPr>
          <w:rFonts w:hint="eastAsia" w:hAnsi="宋体"/>
          <w:b w:val="0"/>
          <w:bCs/>
          <w:color w:val="000000" w:themeColor="text1"/>
          <w:sz w:val="36"/>
          <w:szCs w:val="36"/>
          <w:highlight w:val="none"/>
          <w14:textFill>
            <w14:solidFill>
              <w14:schemeClr w14:val="tx1"/>
            </w14:solidFill>
          </w14:textFill>
        </w:rPr>
        <w:t xml:space="preserve">   </w:t>
      </w:r>
      <w:r>
        <w:rPr>
          <w:rFonts w:hint="eastAsia"/>
          <w:b w:val="0"/>
          <w:bCs/>
          <w:color w:val="000000" w:themeColor="text1"/>
          <w:sz w:val="36"/>
          <w:szCs w:val="36"/>
          <w:highlight w:val="none"/>
          <w14:textFill>
            <w14:solidFill>
              <w14:schemeClr w14:val="tx1"/>
            </w14:solidFill>
          </w14:textFill>
        </w:rPr>
        <w:t xml:space="preserve">  </w:t>
      </w:r>
      <w:r>
        <w:rPr>
          <w:b w:val="0"/>
          <w:bCs/>
          <w:color w:val="000000" w:themeColor="text1"/>
          <w:sz w:val="36"/>
          <w:szCs w:val="36"/>
          <w:highlight w:val="none"/>
          <w14:textFill>
            <w14:solidFill>
              <w14:schemeClr w14:val="tx1"/>
            </w14:solidFill>
          </w14:textFill>
        </w:rPr>
        <w:t xml:space="preserve">    </w:t>
      </w:r>
    </w:p>
    <w:p w14:paraId="677165B5">
      <w:pPr>
        <w:shd w:val="clear" w:color="auto" w:fill="auto"/>
        <w:spacing w:before="156" w:beforeLines="50"/>
        <w:jc w:val="center"/>
        <w:rPr>
          <w:rFonts w:hint="eastAsia" w:eastAsia="宋体"/>
          <w:b w:val="0"/>
          <w:bCs/>
          <w:color w:val="000000" w:themeColor="text1"/>
          <w:sz w:val="32"/>
          <w:szCs w:val="32"/>
          <w:highlight w:val="none"/>
          <w:lang w:eastAsia="zh-CN"/>
          <w14:textFill>
            <w14:solidFill>
              <w14:schemeClr w14:val="tx1"/>
            </w14:solidFill>
          </w14:textFill>
        </w:rPr>
      </w:pPr>
      <w:r>
        <w:rPr>
          <w:rFonts w:hint="eastAsia"/>
          <w:b w:val="0"/>
          <w:bCs/>
          <w:color w:val="000000" w:themeColor="text1"/>
          <w:sz w:val="32"/>
          <w:szCs w:val="32"/>
          <w:highlight w:val="none"/>
          <w:lang w:eastAsia="zh-CN"/>
          <w14:textFill>
            <w14:solidFill>
              <w14:schemeClr w14:val="tx1"/>
            </w14:solidFill>
          </w14:textFill>
        </w:rPr>
        <w:t>（</w:t>
      </w:r>
      <w:r>
        <w:rPr>
          <w:rFonts w:hint="eastAsia"/>
          <w:b w:val="0"/>
          <w:bCs/>
          <w:color w:val="000000" w:themeColor="text1"/>
          <w:sz w:val="32"/>
          <w:szCs w:val="32"/>
          <w:highlight w:val="none"/>
          <w:lang w:val="en-US" w:eastAsia="zh-CN"/>
          <w14:textFill>
            <w14:solidFill>
              <w14:schemeClr w14:val="tx1"/>
            </w14:solidFill>
          </w14:textFill>
        </w:rPr>
        <w:t>第二包</w:t>
      </w:r>
      <w:r>
        <w:rPr>
          <w:rFonts w:hint="eastAsia"/>
          <w:b w:val="0"/>
          <w:bCs/>
          <w:color w:val="000000" w:themeColor="text1"/>
          <w:sz w:val="32"/>
          <w:szCs w:val="32"/>
          <w:highlight w:val="none"/>
          <w:lang w:eastAsia="zh-CN"/>
          <w14:textFill>
            <w14:solidFill>
              <w14:schemeClr w14:val="tx1"/>
            </w14:solidFill>
          </w14:textFill>
        </w:rPr>
        <w:t>）</w:t>
      </w:r>
    </w:p>
    <w:p w14:paraId="16DCBC3C">
      <w:pPr>
        <w:shd w:val="clear" w:color="auto" w:fill="auto"/>
        <w:spacing w:before="156" w:beforeLines="50"/>
        <w:rPr>
          <w:b w:val="0"/>
          <w:bCs/>
          <w:color w:val="000000" w:themeColor="text1"/>
          <w:sz w:val="32"/>
          <w:szCs w:val="32"/>
          <w:highlight w:val="none"/>
          <w14:textFill>
            <w14:solidFill>
              <w14:schemeClr w14:val="tx1"/>
            </w14:solidFill>
          </w14:textFill>
        </w:rPr>
      </w:pPr>
    </w:p>
    <w:p w14:paraId="314E7111">
      <w:pPr>
        <w:shd w:val="clear" w:color="auto" w:fill="auto"/>
        <w:spacing w:before="156" w:beforeLines="50"/>
        <w:rPr>
          <w:b w:val="0"/>
          <w:bCs/>
          <w:color w:val="000000" w:themeColor="text1"/>
          <w:sz w:val="32"/>
          <w:szCs w:val="32"/>
          <w:highlight w:val="none"/>
          <w14:textFill>
            <w14:solidFill>
              <w14:schemeClr w14:val="tx1"/>
            </w14:solidFill>
          </w14:textFill>
        </w:rPr>
      </w:pPr>
    </w:p>
    <w:p w14:paraId="528D23BA">
      <w:pPr>
        <w:shd w:val="clear" w:color="auto" w:fill="auto"/>
        <w:spacing w:before="156" w:beforeLines="50"/>
        <w:rPr>
          <w:b w:val="0"/>
          <w:bCs/>
          <w:color w:val="000000" w:themeColor="text1"/>
          <w:sz w:val="32"/>
          <w:szCs w:val="32"/>
          <w:highlight w:val="none"/>
          <w14:textFill>
            <w14:solidFill>
              <w14:schemeClr w14:val="tx1"/>
            </w14:solidFill>
          </w14:textFill>
        </w:rPr>
      </w:pPr>
    </w:p>
    <w:p w14:paraId="5302AEBC">
      <w:pPr>
        <w:pStyle w:val="19"/>
        <w:shd w:val="clear" w:color="auto" w:fill="auto"/>
        <w:spacing w:before="156" w:beforeLines="50"/>
        <w:rPr>
          <w:rFonts w:hint="eastAsia"/>
          <w:b w:val="0"/>
          <w:bCs/>
          <w:color w:val="000000" w:themeColor="text1"/>
          <w:highlight w:val="none"/>
          <w:lang w:eastAsia="zh-CN"/>
          <w14:textFill>
            <w14:solidFill>
              <w14:schemeClr w14:val="tx1"/>
            </w14:solidFill>
          </w14:textFill>
        </w:rPr>
      </w:pPr>
    </w:p>
    <w:p w14:paraId="3664F7AC">
      <w:pPr>
        <w:shd w:val="clear" w:color="auto" w:fill="auto"/>
        <w:spacing w:before="156" w:beforeLines="50"/>
        <w:rPr>
          <w:b w:val="0"/>
          <w:bCs/>
          <w:color w:val="000000" w:themeColor="text1"/>
          <w:sz w:val="32"/>
          <w:szCs w:val="32"/>
          <w:highlight w:val="none"/>
          <w14:textFill>
            <w14:solidFill>
              <w14:schemeClr w14:val="tx1"/>
            </w14:solidFill>
          </w14:textFill>
        </w:rPr>
      </w:pPr>
    </w:p>
    <w:p w14:paraId="218A94F7">
      <w:pPr>
        <w:shd w:val="clear" w:color="auto" w:fill="auto"/>
        <w:spacing w:before="156" w:beforeLines="50"/>
        <w:ind w:firstLine="960" w:firstLineChars="300"/>
        <w:rPr>
          <w:rFonts w:hAnsi="宋体"/>
          <w:b w:val="0"/>
          <w:bCs/>
          <w:color w:val="000000" w:themeColor="text1"/>
          <w:sz w:val="32"/>
          <w:szCs w:val="32"/>
          <w:highlight w:val="none"/>
          <w14:textFill>
            <w14:solidFill>
              <w14:schemeClr w14:val="tx1"/>
            </w14:solidFill>
          </w14:textFill>
        </w:rPr>
      </w:pPr>
      <w:r>
        <w:rPr>
          <w:rFonts w:hAnsi="宋体"/>
          <w:b w:val="0"/>
          <w:bCs/>
          <w:color w:val="000000" w:themeColor="text1"/>
          <w:sz w:val="32"/>
          <w:szCs w:val="32"/>
          <w:highlight w:val="none"/>
          <w14:textFill>
            <w14:solidFill>
              <w14:schemeClr w14:val="tx1"/>
            </w14:solidFill>
          </w14:textFill>
        </w:rPr>
        <w:t>采购</w:t>
      </w:r>
      <w:r>
        <w:rPr>
          <w:rFonts w:hint="eastAsia" w:hAnsi="宋体"/>
          <w:b w:val="0"/>
          <w:bCs/>
          <w:color w:val="000000" w:themeColor="text1"/>
          <w:sz w:val="32"/>
          <w:szCs w:val="32"/>
          <w:highlight w:val="none"/>
          <w14:textFill>
            <w14:solidFill>
              <w14:schemeClr w14:val="tx1"/>
            </w14:solidFill>
          </w14:textFill>
        </w:rPr>
        <w:t>单位（甲方）</w:t>
      </w:r>
      <w:r>
        <w:rPr>
          <w:rFonts w:hAnsi="宋体"/>
          <w:b w:val="0"/>
          <w:bCs/>
          <w:color w:val="000000" w:themeColor="text1"/>
          <w:sz w:val="32"/>
          <w:szCs w:val="32"/>
          <w:highlight w:val="none"/>
          <w14:textFill>
            <w14:solidFill>
              <w14:schemeClr w14:val="tx1"/>
            </w14:solidFill>
          </w14:textFill>
        </w:rPr>
        <w:t>：</w:t>
      </w:r>
      <w:r>
        <w:rPr>
          <w:rFonts w:hint="eastAsia" w:hAnsi="宋体"/>
          <w:b w:val="0"/>
          <w:bCs/>
          <w:color w:val="000000" w:themeColor="text1"/>
          <w:sz w:val="32"/>
          <w:szCs w:val="32"/>
          <w:highlight w:val="none"/>
          <w14:textFill>
            <w14:solidFill>
              <w14:schemeClr w14:val="tx1"/>
            </w14:solidFill>
          </w14:textFill>
        </w:rPr>
        <w:t>天津市公安局西青分局</w:t>
      </w:r>
    </w:p>
    <w:p w14:paraId="200CDE2C">
      <w:pPr>
        <w:shd w:val="clear" w:color="auto" w:fill="auto"/>
        <w:spacing w:before="156" w:beforeLines="50"/>
        <w:ind w:firstLine="960" w:firstLineChars="300"/>
        <w:rPr>
          <w:b w:val="0"/>
          <w:bCs/>
          <w:color w:val="000000" w:themeColor="text1"/>
          <w:sz w:val="32"/>
          <w:szCs w:val="32"/>
          <w:highlight w:val="none"/>
          <w14:textFill>
            <w14:solidFill>
              <w14:schemeClr w14:val="tx1"/>
            </w14:solidFill>
          </w14:textFill>
        </w:rPr>
      </w:pPr>
      <w:r>
        <w:rPr>
          <w:rFonts w:hint="eastAsia" w:hAnsi="宋体"/>
          <w:b w:val="0"/>
          <w:bCs/>
          <w:color w:val="000000" w:themeColor="text1"/>
          <w:sz w:val="32"/>
          <w:szCs w:val="32"/>
          <w:highlight w:val="none"/>
          <w14:textFill>
            <w14:solidFill>
              <w14:schemeClr w14:val="tx1"/>
            </w14:solidFill>
          </w14:textFill>
        </w:rPr>
        <w:t>服务单位（乙方）：</w:t>
      </w:r>
      <w:r>
        <w:rPr>
          <w:b w:val="0"/>
          <w:bCs/>
          <w:color w:val="000000" w:themeColor="text1"/>
          <w:sz w:val="32"/>
          <w:szCs w:val="32"/>
          <w:highlight w:val="none"/>
          <w14:textFill>
            <w14:solidFill>
              <w14:schemeClr w14:val="tx1"/>
            </w14:solidFill>
          </w14:textFill>
        </w:rPr>
        <w:t xml:space="preserve"> </w:t>
      </w:r>
    </w:p>
    <w:p w14:paraId="586D7137">
      <w:pPr>
        <w:shd w:val="clear" w:color="auto" w:fill="auto"/>
        <w:rPr>
          <w:rFonts w:ascii="宋体" w:hAnsi="宋体"/>
          <w:b w:val="0"/>
          <w:bCs/>
          <w:color w:val="000000" w:themeColor="text1"/>
          <w:sz w:val="28"/>
          <w:szCs w:val="28"/>
          <w:highlight w:val="none"/>
          <w14:textFill>
            <w14:solidFill>
              <w14:schemeClr w14:val="tx1"/>
            </w14:solidFill>
          </w14:textFill>
        </w:rPr>
        <w:sectPr>
          <w:pgSz w:w="11906" w:h="16838"/>
          <w:pgMar w:top="1440" w:right="1800" w:bottom="1440" w:left="1800" w:header="851" w:footer="992" w:gutter="0"/>
          <w:pgNumType w:fmt="decimal"/>
          <w:cols w:space="720" w:num="1"/>
          <w:docGrid w:type="lines" w:linePitch="312" w:charSpace="0"/>
        </w:sectPr>
      </w:pPr>
    </w:p>
    <w:p w14:paraId="4F6708E8">
      <w:pPr>
        <w:shd w:val="clear" w:color="auto" w:fill="auto"/>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甲方：天津市公安局西青分局（以下简称甲方）</w:t>
      </w:r>
    </w:p>
    <w:p w14:paraId="6C63C5E3">
      <w:pPr>
        <w:shd w:val="clear" w:color="auto" w:fill="auto"/>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乙方：（以下简称乙方）</w:t>
      </w:r>
    </w:p>
    <w:p w14:paraId="798C2647">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甲、乙双方根据天津市公安局西青分局物业服务及西青分局下属基层单位的物业服务（项目编号：）的政府采购结果和招标文件（或采购文件）的要求，并经双方协商一致，达成本合同：</w:t>
      </w:r>
    </w:p>
    <w:p w14:paraId="4BBA816F">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第一条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物业基本情况</w:t>
      </w:r>
    </w:p>
    <w:p w14:paraId="7C8DD1E1">
      <w:pPr>
        <w:shd w:val="clear" w:color="auto" w:fill="auto"/>
        <w:ind w:firstLine="560" w:firstLineChars="200"/>
        <w:rPr>
          <w:rFonts w:hint="eastAsia" w:ascii="宋体" w:hAnsi="宋体" w:eastAsia="宋体" w:cs="Times New Roman"/>
          <w:b w:val="0"/>
          <w:bCs/>
          <w:color w:val="000000" w:themeColor="text1"/>
          <w:sz w:val="28"/>
          <w:szCs w:val="28"/>
          <w:highlight w:val="none"/>
          <w14:textFill>
            <w14:solidFill>
              <w14:schemeClr w14:val="tx1"/>
            </w14:solidFill>
          </w14:textFill>
        </w:rPr>
      </w:pP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天津市公安局西青分局位于天津市西青区柳口路115号和119号，本包采购</w:t>
      </w:r>
      <w:r>
        <w:rPr>
          <w:rFonts w:hint="eastAsia" w:ascii="宋体" w:hAnsi="宋体" w:eastAsia="宋体" w:cs="Times New Roman"/>
          <w:b w:val="0"/>
          <w:bCs/>
          <w:color w:val="000000" w:themeColor="text1"/>
          <w:sz w:val="28"/>
          <w:szCs w:val="28"/>
          <w:highlight w:val="none"/>
          <w14:textFill>
            <w14:solidFill>
              <w14:schemeClr w14:val="tx1"/>
            </w14:solidFill>
          </w14:textFill>
        </w:rPr>
        <w:t>内容</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为</w:t>
      </w:r>
      <w:r>
        <w:rPr>
          <w:rFonts w:hint="eastAsia" w:ascii="宋体" w:hAnsi="宋体" w:eastAsia="宋体" w:cs="Times New Roman"/>
          <w:b w:val="0"/>
          <w:bCs/>
          <w:color w:val="000000" w:themeColor="text1"/>
          <w:sz w:val="28"/>
          <w:szCs w:val="28"/>
          <w:highlight w:val="none"/>
          <w14:textFill>
            <w14:solidFill>
              <w14:schemeClr w14:val="tx1"/>
            </w14:solidFill>
          </w14:textFill>
        </w:rPr>
        <w:t>天津市公安局西青分局下属基层单位的物业服务</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。具体</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包括：</w:t>
      </w:r>
      <w:r>
        <w:rPr>
          <w:rFonts w:hint="eastAsia" w:ascii="宋体" w:hAnsi="宋体" w:eastAsia="宋体" w:cs="Times New Roman"/>
          <w:b w:val="0"/>
          <w:bCs/>
          <w:color w:val="000000" w:themeColor="text1"/>
          <w:sz w:val="28"/>
          <w:szCs w:val="28"/>
          <w:highlight w:val="none"/>
          <w14:textFill>
            <w14:solidFill>
              <w14:schemeClr w14:val="tx1"/>
            </w14:solidFill>
          </w14:textFill>
        </w:rPr>
        <w:t>张家窝</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w:t>
      </w:r>
      <w:r>
        <w:rPr>
          <w:rFonts w:hint="eastAsia" w:ascii="宋体" w:hAnsi="宋体" w:eastAsia="宋体" w:cs="Times New Roman"/>
          <w:b w:val="0"/>
          <w:bCs/>
          <w:color w:val="000000" w:themeColor="text1"/>
          <w:sz w:val="28"/>
          <w:szCs w:val="28"/>
          <w:highlight w:val="none"/>
          <w14:textFill>
            <w14:solidFill>
              <w14:schemeClr w14:val="tx1"/>
            </w14:solidFill>
          </w14:textFill>
        </w:rPr>
        <w:t>所、</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精武派出所、李七庄派出所、</w:t>
      </w:r>
      <w:r>
        <w:rPr>
          <w:rFonts w:hint="eastAsia" w:ascii="宋体" w:hAnsi="宋体" w:cs="Times New Roman"/>
          <w:b w:val="0"/>
          <w:bCs/>
          <w:color w:val="000000" w:themeColor="text1"/>
          <w:sz w:val="28"/>
          <w:szCs w:val="28"/>
          <w:highlight w:val="none"/>
          <w:lang w:eastAsia="zh-CN"/>
          <w14:textFill>
            <w14:solidFill>
              <w14:schemeClr w14:val="tx1"/>
            </w14:solidFill>
          </w14:textFill>
        </w:rPr>
        <w:t>津门湖</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派出所、大寺派出所、开发区派出所、微电子派出所、学苑派出所、王稳庄派出所、赤龙南派出所、</w:t>
      </w:r>
      <w:r>
        <w:rPr>
          <w:rFonts w:hint="eastAsia" w:ascii="宋体" w:hAnsi="宋体" w:eastAsia="宋体" w:cs="Times New Roman"/>
          <w:b w:val="0"/>
          <w:bCs/>
          <w:color w:val="000000" w:themeColor="text1"/>
          <w:sz w:val="28"/>
          <w:szCs w:val="28"/>
          <w:highlight w:val="none"/>
          <w14:textFill>
            <w14:solidFill>
              <w14:schemeClr w14:val="tx1"/>
            </w14:solidFill>
          </w14:textFill>
        </w:rPr>
        <w:t>交警张家窝大队</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、交警开发区大队、特警支队三大队。</w:t>
      </w:r>
    </w:p>
    <w:p w14:paraId="094B37DC">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第二条  合同期限</w:t>
      </w:r>
    </w:p>
    <w:p w14:paraId="1952DCD3">
      <w:pPr>
        <w:shd w:val="clear" w:color="auto" w:fill="auto"/>
        <w:ind w:firstLine="560"/>
        <w:rPr>
          <w:rFonts w:ascii="宋体" w:hAnsi="宋体"/>
          <w:b w:val="0"/>
          <w:bCs/>
          <w:color w:val="000000" w:themeColor="text1"/>
          <w:sz w:val="28"/>
          <w:szCs w:val="28"/>
          <w:highlight w:val="none"/>
          <w14:textFill>
            <w14:solidFill>
              <w14:schemeClr w14:val="tx1"/>
            </w14:solidFill>
          </w14:textFill>
        </w:rPr>
      </w:pPr>
      <w:r>
        <w:rPr>
          <w:rFonts w:hint="eastAsia" w:ascii="宋体" w:hAnsi="宋体" w:eastAsia="宋体" w:cs="Times New Roman"/>
          <w:b w:val="0"/>
          <w:bCs/>
          <w:color w:val="000000" w:themeColor="text1"/>
          <w:sz w:val="28"/>
          <w:szCs w:val="28"/>
          <w:highlight w:val="none"/>
          <w14:textFill>
            <w14:solidFill>
              <w14:schemeClr w14:val="tx1"/>
            </w14:solidFill>
          </w14:textFill>
        </w:rPr>
        <w:t>服务期：202</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b w:val="0"/>
          <w:bCs/>
          <w:color w:val="000000" w:themeColor="text1"/>
          <w:sz w:val="28"/>
          <w:szCs w:val="28"/>
          <w:highlight w:val="none"/>
          <w14:textFill>
            <w14:solidFill>
              <w14:schemeClr w14:val="tx1"/>
            </w14:solidFill>
          </w14:textFill>
        </w:rPr>
        <w:t>.01.01-202</w:t>
      </w:r>
      <w:r>
        <w:rPr>
          <w:rFonts w:hint="eastAsia" w:ascii="宋体" w:hAnsi="宋体" w:eastAsia="宋体" w:cs="Times New Roman"/>
          <w:b w:val="0"/>
          <w:bCs/>
          <w:color w:val="000000" w:themeColor="text1"/>
          <w:sz w:val="28"/>
          <w:szCs w:val="28"/>
          <w:highlight w:val="none"/>
          <w:lang w:val="en-US" w:eastAsia="zh-CN"/>
          <w14:textFill>
            <w14:solidFill>
              <w14:schemeClr w14:val="tx1"/>
            </w14:solidFill>
          </w14:textFill>
        </w:rPr>
        <w:t>6</w:t>
      </w:r>
      <w:r>
        <w:rPr>
          <w:rFonts w:hint="eastAsia" w:ascii="宋体" w:hAnsi="宋体" w:eastAsia="宋体" w:cs="Times New Roman"/>
          <w:b w:val="0"/>
          <w:bCs/>
          <w:color w:val="000000" w:themeColor="text1"/>
          <w:sz w:val="28"/>
          <w:szCs w:val="28"/>
          <w:highlight w:val="none"/>
          <w14:textFill>
            <w14:solidFill>
              <w14:schemeClr w14:val="tx1"/>
            </w14:solidFill>
          </w14:textFill>
        </w:rPr>
        <w:t>.12.31（特殊情况以合同为准）</w:t>
      </w:r>
      <w:r>
        <w:rPr>
          <w:rFonts w:hint="eastAsia" w:ascii="宋体" w:hAnsi="宋体" w:eastAsia="宋体" w:cs="Times New Roman"/>
          <w:b w:val="0"/>
          <w:bCs/>
          <w:color w:val="000000" w:themeColor="text1"/>
          <w:sz w:val="28"/>
          <w:szCs w:val="28"/>
          <w:highlight w:val="none"/>
          <w:lang w:eastAsia="zh-CN"/>
          <w14:textFill>
            <w14:solidFill>
              <w14:schemeClr w14:val="tx1"/>
            </w14:solidFill>
          </w14:textFill>
        </w:rPr>
        <w:t>。</w:t>
      </w:r>
    </w:p>
    <w:p w14:paraId="2B10E668">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第三条  服务费金额</w:t>
      </w:r>
    </w:p>
    <w:p w14:paraId="2AEF4C5D">
      <w:pPr>
        <w:shd w:val="clear" w:color="auto" w:fill="auto"/>
        <w:ind w:firstLine="560" w:firstLineChars="200"/>
        <w:rPr>
          <w:rFonts w:ascii="宋体" w:hAnsi="宋体"/>
          <w:b w:val="0"/>
          <w:bCs/>
          <w:color w:val="000000" w:themeColor="text1"/>
          <w:sz w:val="28"/>
          <w:szCs w:val="28"/>
          <w:highlight w:val="none"/>
          <w:u w:val="singl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1、机关单位一年服务期费用为人民币：</w:t>
      </w:r>
      <w:r>
        <w:rPr>
          <w:rFonts w:hint="eastAsia" w:ascii="宋体" w:hAnsi="宋体"/>
          <w:b w:val="0"/>
          <w:bCs/>
          <w:color w:val="000000" w:themeColor="text1"/>
          <w:sz w:val="28"/>
          <w:szCs w:val="28"/>
          <w:highlight w:val="none"/>
          <w:u w:val="single"/>
          <w14:textFill>
            <w14:solidFill>
              <w14:schemeClr w14:val="tx1"/>
            </w14:solidFill>
          </w14:textFill>
        </w:rPr>
        <w:t>，</w:t>
      </w:r>
      <w:r>
        <w:rPr>
          <w:rFonts w:hint="eastAsia" w:ascii="宋体" w:hAnsi="宋体"/>
          <w:b w:val="0"/>
          <w:bCs/>
          <w:color w:val="000000" w:themeColor="text1"/>
          <w:sz w:val="28"/>
          <w:szCs w:val="28"/>
          <w:highlight w:val="none"/>
          <w14:textFill>
            <w14:solidFill>
              <w14:schemeClr w14:val="tx1"/>
            </w14:solidFill>
          </w14:textFill>
        </w:rPr>
        <w:t>合同期每月</w:t>
      </w:r>
      <w:r>
        <w:rPr>
          <w:rFonts w:hint="eastAsia" w:ascii="宋体" w:hAnsi="宋体"/>
          <w:b w:val="0"/>
          <w:bCs/>
          <w:color w:val="000000" w:themeColor="text1"/>
          <w:sz w:val="28"/>
          <w:szCs w:val="28"/>
          <w:highlight w:val="none"/>
          <w:u w:val="single"/>
          <w14:textFill>
            <w14:solidFill>
              <w14:schemeClr w14:val="tx1"/>
            </w14:solidFill>
          </w14:textFill>
        </w:rPr>
        <w:t>；</w:t>
      </w:r>
    </w:p>
    <w:p w14:paraId="716641D9">
      <w:pPr>
        <w:shd w:val="clear" w:color="auto" w:fill="auto"/>
        <w:ind w:firstLine="560" w:firstLineChars="200"/>
        <w:rPr>
          <w:rFonts w:ascii="宋体" w:hAnsi="宋体"/>
          <w:b w:val="0"/>
          <w:bCs/>
          <w:color w:val="000000" w:themeColor="text1"/>
          <w:sz w:val="28"/>
          <w:szCs w:val="28"/>
          <w:highlight w:val="none"/>
          <w:u w:val="singl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2、基层单位一年服务期费用为人民币：</w:t>
      </w:r>
      <w:r>
        <w:rPr>
          <w:rFonts w:hint="eastAsia" w:ascii="宋体" w:hAnsi="宋体"/>
          <w:b w:val="0"/>
          <w:bCs/>
          <w:color w:val="000000" w:themeColor="text1"/>
          <w:sz w:val="28"/>
          <w:szCs w:val="28"/>
          <w:highlight w:val="none"/>
          <w:u w:val="single"/>
          <w14:textFill>
            <w14:solidFill>
              <w14:schemeClr w14:val="tx1"/>
            </w14:solidFill>
          </w14:textFill>
        </w:rPr>
        <w:t>，</w:t>
      </w:r>
      <w:r>
        <w:rPr>
          <w:rFonts w:hint="eastAsia" w:ascii="宋体" w:hAnsi="宋体"/>
          <w:b w:val="0"/>
          <w:bCs/>
          <w:color w:val="000000" w:themeColor="text1"/>
          <w:sz w:val="28"/>
          <w:szCs w:val="28"/>
          <w:highlight w:val="none"/>
          <w14:textFill>
            <w14:solidFill>
              <w14:schemeClr w14:val="tx1"/>
            </w14:solidFill>
          </w14:textFill>
        </w:rPr>
        <w:t>合同期每月:_</w:t>
      </w:r>
    </w:p>
    <w:p w14:paraId="3908C87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0" w:firstLineChars="200"/>
        <w:textAlignment w:val="auto"/>
        <w:rPr>
          <w:rFonts w:hint="eastAsia"/>
          <w:b w:val="0"/>
          <w:bCs/>
          <w:color w:val="000000" w:themeColor="text1"/>
          <w:sz w:val="28"/>
          <w:szCs w:val="28"/>
          <w:highlight w:val="none"/>
          <w14:textFill>
            <w14:solidFill>
              <w14:schemeClr w14:val="tx1"/>
            </w14:solidFill>
          </w14:textFill>
        </w:rPr>
      </w:pPr>
      <w:r>
        <w:rPr>
          <w:rFonts w:hint="eastAsia"/>
          <w:b w:val="0"/>
          <w:bCs/>
          <w:color w:val="000000" w:themeColor="text1"/>
          <w:sz w:val="28"/>
          <w:szCs w:val="28"/>
          <w:highlight w:val="none"/>
          <w14:textFill>
            <w14:solidFill>
              <w14:schemeClr w14:val="tx1"/>
            </w14:solidFill>
          </w14:textFill>
        </w:rPr>
        <w:t>按月度付款，在采购人验收合格后于次月15日前支付上一月度服务费（具体视财政资金拨付情况支付相应款项，如因财政资金拨付不及时造成的延期付款，采购人不承担责任）（特殊情况以合同为准）</w:t>
      </w:r>
    </w:p>
    <w:p w14:paraId="3D06B2B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0" w:firstLineChars="200"/>
        <w:textAlignment w:val="auto"/>
        <w:rPr>
          <w:b w:val="0"/>
          <w:bCs/>
          <w:color w:val="000000" w:themeColor="text1"/>
          <w:sz w:val="28"/>
          <w:szCs w:val="28"/>
          <w:highlight w:val="none"/>
          <w14:textFill>
            <w14:solidFill>
              <w14:schemeClr w14:val="tx1"/>
            </w14:solidFill>
          </w14:textFill>
        </w:rPr>
      </w:pPr>
      <w:r>
        <w:rPr>
          <w:rFonts w:hint="eastAsia"/>
          <w:b w:val="0"/>
          <w:bCs/>
          <w:color w:val="000000" w:themeColor="text1"/>
          <w:sz w:val="28"/>
          <w:szCs w:val="28"/>
          <w:highlight w:val="none"/>
          <w14:textFill>
            <w14:solidFill>
              <w14:schemeClr w14:val="tx1"/>
            </w14:solidFill>
          </w14:textFill>
        </w:rPr>
        <w:t>3、202</w:t>
      </w:r>
      <w:r>
        <w:rPr>
          <w:rFonts w:hint="eastAsia"/>
          <w:b w:val="0"/>
          <w:bCs/>
          <w:color w:val="000000" w:themeColor="text1"/>
          <w:sz w:val="28"/>
          <w:szCs w:val="28"/>
          <w:highlight w:val="none"/>
          <w:lang w:val="en-US" w:eastAsia="zh-CN"/>
          <w14:textFill>
            <w14:solidFill>
              <w14:schemeClr w14:val="tx1"/>
            </w14:solidFill>
          </w14:textFill>
        </w:rPr>
        <w:t>6</w:t>
      </w:r>
      <w:r>
        <w:rPr>
          <w:rFonts w:hint="eastAsia"/>
          <w:b w:val="0"/>
          <w:bCs/>
          <w:color w:val="000000" w:themeColor="text1"/>
          <w:sz w:val="28"/>
          <w:szCs w:val="28"/>
          <w:highlight w:val="none"/>
          <w14:textFill>
            <w14:solidFill>
              <w14:schemeClr w14:val="tx1"/>
            </w14:solidFill>
          </w14:textFill>
        </w:rPr>
        <w:t>年度公安西青分局机关部分报价分项一览表</w:t>
      </w:r>
    </w:p>
    <w:p w14:paraId="7AA9642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840" w:firstLineChars="300"/>
        <w:jc w:val="both"/>
        <w:textAlignment w:val="auto"/>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3.1、202</w:t>
      </w:r>
      <w:r>
        <w:rPr>
          <w:rFonts w:hint="eastAsia" w:ascii="宋体" w:hAnsi="宋体"/>
          <w:b w:val="0"/>
          <w:bCs/>
          <w:color w:val="000000" w:themeColor="text1"/>
          <w:sz w:val="28"/>
          <w:szCs w:val="28"/>
          <w:highlight w:val="none"/>
          <w:lang w:val="en-US" w:eastAsia="zh-CN"/>
          <w14:textFill>
            <w14:solidFill>
              <w14:schemeClr w14:val="tx1"/>
            </w14:solidFill>
          </w14:textFill>
        </w:rPr>
        <w:t>6</w:t>
      </w:r>
      <w:r>
        <w:rPr>
          <w:rFonts w:hint="eastAsia" w:ascii="宋体" w:hAnsi="宋体"/>
          <w:b w:val="0"/>
          <w:bCs/>
          <w:color w:val="000000" w:themeColor="text1"/>
          <w:sz w:val="28"/>
          <w:szCs w:val="28"/>
          <w:highlight w:val="none"/>
          <w14:textFill>
            <w14:solidFill>
              <w14:schemeClr w14:val="tx1"/>
            </w14:solidFill>
          </w14:textFill>
        </w:rPr>
        <w:t>年度公安西青分局机关部分人员费用分项一览表</w:t>
      </w:r>
    </w:p>
    <w:p w14:paraId="731019B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560" w:firstLineChars="200"/>
        <w:textAlignment w:val="auto"/>
        <w:rPr>
          <w:b w:val="0"/>
          <w:bCs/>
          <w:color w:val="000000" w:themeColor="text1"/>
          <w:sz w:val="28"/>
          <w:szCs w:val="28"/>
          <w:highlight w:val="none"/>
          <w14:textFill>
            <w14:solidFill>
              <w14:schemeClr w14:val="tx1"/>
            </w14:solidFill>
          </w14:textFill>
        </w:rPr>
      </w:pPr>
      <w:r>
        <w:rPr>
          <w:rFonts w:hint="eastAsia"/>
          <w:b w:val="0"/>
          <w:bCs/>
          <w:color w:val="000000" w:themeColor="text1"/>
          <w:sz w:val="28"/>
          <w:szCs w:val="28"/>
          <w:highlight w:val="none"/>
          <w14:textFill>
            <w14:solidFill>
              <w14:schemeClr w14:val="tx1"/>
            </w14:solidFill>
          </w14:textFill>
        </w:rPr>
        <w:t>4、202</w:t>
      </w:r>
      <w:r>
        <w:rPr>
          <w:rFonts w:hint="eastAsia"/>
          <w:b w:val="0"/>
          <w:bCs/>
          <w:color w:val="000000" w:themeColor="text1"/>
          <w:sz w:val="28"/>
          <w:szCs w:val="28"/>
          <w:highlight w:val="none"/>
          <w:lang w:val="en-US" w:eastAsia="zh-CN"/>
          <w14:textFill>
            <w14:solidFill>
              <w14:schemeClr w14:val="tx1"/>
            </w14:solidFill>
          </w14:textFill>
        </w:rPr>
        <w:t>6</w:t>
      </w:r>
      <w:r>
        <w:rPr>
          <w:rFonts w:hint="eastAsia"/>
          <w:b w:val="0"/>
          <w:bCs/>
          <w:color w:val="000000" w:themeColor="text1"/>
          <w:sz w:val="28"/>
          <w:szCs w:val="28"/>
          <w:highlight w:val="none"/>
          <w14:textFill>
            <w14:solidFill>
              <w14:schemeClr w14:val="tx1"/>
            </w14:solidFill>
          </w14:textFill>
        </w:rPr>
        <w:t>年度公安西青分局基层所队部分报价分项一览表</w:t>
      </w:r>
    </w:p>
    <w:p w14:paraId="40722C7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840" w:firstLineChars="300"/>
        <w:textAlignment w:val="auto"/>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4.1、人员费用分项一览表</w:t>
      </w:r>
    </w:p>
    <w:p w14:paraId="19BA8CC2">
      <w:pPr>
        <w:pStyle w:val="79"/>
        <w:shd w:val="clear" w:color="auto" w:fill="auto"/>
        <w:spacing w:line="360" w:lineRule="auto"/>
        <w:ind w:firstLine="0" w:firstLineChars="0"/>
        <w:rPr>
          <w:rFonts w:ascii="宋体" w:hAnsi="宋体" w:cs="宋体"/>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第四条  物业投入人员岗位及每个岗位的需要人数</w:t>
      </w:r>
    </w:p>
    <w:p w14:paraId="17F12BF2">
      <w:pPr>
        <w:pStyle w:val="79"/>
        <w:shd w:val="clear" w:color="auto" w:fill="auto"/>
        <w:spacing w:line="360" w:lineRule="auto"/>
        <w:ind w:firstLine="0" w:firstLineChars="0"/>
        <w:rPr>
          <w:rFonts w:ascii="等线" w:hAnsi="等线" w:eastAsia="等线" w:cs="等线"/>
          <w:b w:val="0"/>
          <w:bCs/>
          <w:color w:val="000000" w:themeColor="text1"/>
          <w:kern w:val="0"/>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（一）物业服务人员、岗位要求</w:t>
      </w:r>
    </w:p>
    <w:tbl>
      <w:tblPr>
        <w:tblStyle w:val="48"/>
        <w:tblW w:w="90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51" w:type="dxa"/>
          <w:bottom w:w="0" w:type="dxa"/>
          <w:right w:w="51" w:type="dxa"/>
        </w:tblCellMar>
      </w:tblPr>
      <w:tblGrid>
        <w:gridCol w:w="740"/>
        <w:gridCol w:w="1845"/>
        <w:gridCol w:w="915"/>
        <w:gridCol w:w="675"/>
        <w:gridCol w:w="3780"/>
        <w:gridCol w:w="1084"/>
      </w:tblGrid>
      <w:tr w14:paraId="1500E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tblHeader/>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552178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序号</w:t>
            </w: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7283481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位置</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54DF8F7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岗位</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7BE79A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人数</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7EA1E98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要求</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5475A03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工作时间</w:t>
            </w:r>
          </w:p>
        </w:tc>
      </w:tr>
      <w:tr w14:paraId="4E0B0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3CEABC98">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4F9930D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主管</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63D4C5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56F32B9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男女不限，40周岁或以下，本科（或以上）学历，具备五年（或以上）非住宅物业管理经验，持天津市爱卫会颁发的《天津市病媒生物防治培训证》及中华人民共和国机动车驾驶证（准驾车型：C1或以上）上岗。</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22C22D3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每周6日；每日8小时</w:t>
            </w:r>
          </w:p>
        </w:tc>
      </w:tr>
      <w:tr w14:paraId="76B56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1E6042B2">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2760" w:type="dxa"/>
            <w:gridSpan w:val="2"/>
            <w:tcBorders>
              <w:top w:val="single" w:color="000000" w:sz="4" w:space="0"/>
              <w:left w:val="single" w:color="000000" w:sz="4" w:space="0"/>
              <w:bottom w:val="single" w:color="000000" w:sz="4" w:space="0"/>
              <w:right w:val="single" w:color="000000" w:sz="4" w:space="0"/>
            </w:tcBorders>
            <w:noWrap w:val="0"/>
            <w:vAlign w:val="center"/>
          </w:tcPr>
          <w:p w14:paraId="43584A1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洗衣工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6A009D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74B3CAB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男女不限，男性，60周岁及以下，女性，50周岁及以下，持卫生防疫部门或医疗机构颁发的《健康证》上岗。</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51230EF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每周6日每日8小时</w:t>
            </w:r>
          </w:p>
        </w:tc>
      </w:tr>
      <w:tr w14:paraId="31892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BAFD6">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DBC1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交警张家窝大队</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EEE0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秩序维护员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EDAC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65EC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男性，年龄不超过60岁，均需持公安机关颁发的保安员证上岗。</w:t>
            </w:r>
          </w:p>
        </w:tc>
        <w:tc>
          <w:tcPr>
            <w:tcW w:w="1084"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4F871C4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三班两倒</w:t>
            </w:r>
          </w:p>
        </w:tc>
      </w:tr>
      <w:tr w14:paraId="7646D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58DE5">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9923F">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AF5D1">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秩序维护员</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E38C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2E7B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男性，年龄不超过60岁，均需持公安机关颁发的保安员证上岗。</w:t>
            </w:r>
          </w:p>
        </w:tc>
        <w:tc>
          <w:tcPr>
            <w:tcW w:w="1084" w:type="dxa"/>
            <w:tcBorders>
              <w:top w:val="single" w:color="000000" w:sz="4" w:space="0"/>
              <w:left w:val="single" w:color="000000" w:sz="4" w:space="0"/>
              <w:bottom w:val="single" w:color="000000" w:sz="4" w:space="0"/>
              <w:right w:val="single" w:color="000000" w:sz="4" w:space="0"/>
            </w:tcBorders>
            <w:shd w:val="clear" w:color="auto" w:fill="FFFF00"/>
            <w:noWrap/>
            <w:vAlign w:val="center"/>
          </w:tcPr>
          <w:p w14:paraId="7000CEF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三班两倒</w:t>
            </w:r>
          </w:p>
        </w:tc>
      </w:tr>
      <w:tr w14:paraId="7B621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72EA14CD">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59FEA95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14:paraId="62B43AA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锅炉工</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ADFA5BC">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1</w:t>
            </w:r>
          </w:p>
        </w:tc>
        <w:tc>
          <w:tcPr>
            <w:tcW w:w="3780" w:type="dxa"/>
            <w:tcBorders>
              <w:top w:val="single" w:color="000000" w:sz="4" w:space="0"/>
              <w:left w:val="single" w:color="000000" w:sz="4" w:space="0"/>
              <w:bottom w:val="single" w:color="000000" w:sz="4" w:space="0"/>
              <w:right w:val="single" w:color="000000" w:sz="4" w:space="0"/>
            </w:tcBorders>
            <w:noWrap w:val="0"/>
            <w:vAlign w:val="center"/>
          </w:tcPr>
          <w:p w14:paraId="2F3B545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男性，45周岁及以下，持原《特种设备作业人员证（锅炉司炉）》或新《特种设备安全管理和作业人员证（工业锅炉司炉）》证书上岗。</w:t>
            </w:r>
          </w:p>
        </w:tc>
        <w:tc>
          <w:tcPr>
            <w:tcW w:w="1084" w:type="dxa"/>
            <w:tcBorders>
              <w:top w:val="single" w:color="000000" w:sz="4" w:space="0"/>
              <w:left w:val="single" w:color="000000" w:sz="4" w:space="0"/>
              <w:bottom w:val="single" w:color="000000" w:sz="4" w:space="0"/>
              <w:right w:val="single" w:color="000000" w:sz="4" w:space="0"/>
            </w:tcBorders>
            <w:noWrap w:val="0"/>
            <w:vAlign w:val="center"/>
          </w:tcPr>
          <w:p w14:paraId="7274F8D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每周不超过40小时</w:t>
            </w:r>
          </w:p>
        </w:tc>
      </w:tr>
      <w:tr w14:paraId="6BD7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5AE5D754">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0F1EE594">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张家窝派出所</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14:paraId="30A596E8">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保洁员</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94C25C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restart"/>
            <w:tcBorders>
              <w:top w:val="single" w:color="000000" w:sz="4" w:space="0"/>
              <w:left w:val="single" w:color="000000" w:sz="4" w:space="0"/>
              <w:bottom w:val="single" w:color="000000" w:sz="4" w:space="0"/>
              <w:right w:val="single" w:color="000000" w:sz="4" w:space="0"/>
            </w:tcBorders>
            <w:noWrap w:val="0"/>
            <w:vAlign w:val="center"/>
          </w:tcPr>
          <w:p w14:paraId="64DC9AF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男女不限，身体健康，男性，60周岁及以下，女性，50周岁及以下。具有类似工作经验优先。</w:t>
            </w:r>
          </w:p>
        </w:tc>
        <w:tc>
          <w:tcPr>
            <w:tcW w:w="1084" w:type="dxa"/>
            <w:vMerge w:val="restart"/>
            <w:tcBorders>
              <w:top w:val="single" w:color="000000" w:sz="4" w:space="0"/>
              <w:left w:val="single" w:color="000000" w:sz="4" w:space="0"/>
              <w:bottom w:val="single" w:color="000000" w:sz="4" w:space="0"/>
              <w:right w:val="single" w:color="000000" w:sz="4" w:space="0"/>
            </w:tcBorders>
            <w:noWrap w:val="0"/>
            <w:vAlign w:val="center"/>
          </w:tcPr>
          <w:p w14:paraId="2EBE3D39">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每周6日；每日8小时</w:t>
            </w:r>
          </w:p>
        </w:tc>
      </w:tr>
      <w:tr w14:paraId="233D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4D6B0352">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F37D97A">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精武派出所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2533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BFC930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4</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3DB5B">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5355C7">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1C778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7070D983">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25C2A94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李七庄派出所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1DFE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3F7CE0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4</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F57BDD">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C3164">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42733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1C698F7C">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0BB821C">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梅江会展派出所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512C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5624C99D">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4</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54DC8">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CF7701">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53207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59354BC1">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7A77919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大寺派出所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C2F5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5231EC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5</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F5E25B">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08E9C3">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4061B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6785D1C3">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2DD8909">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开发区派出所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98258">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AAAEB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06E18">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C02AE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5E032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36BDCFC0">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644AD71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微电子派出所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405A1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2119105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B3E48C">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AF4D34">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30A24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61463325">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0E72F2A9">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学苑派出所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DB58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795C94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2</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AA0C6D">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A5891">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50B5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10ECBBE">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33BABD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王稳庄派出所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C0F7E6">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B82B250">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F1304">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6274C7">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3B46A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0F300180">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77F2DB6B">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赤龙南派出所</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23638">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1A5FB7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7ADFB">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9B755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1060B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357E94C2">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55C037A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交警张家窝大队</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858964">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646E853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DB72A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BC6C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6F76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63C11BA7">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C55FCA2">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交警开发区大队</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15D9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7758482E">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DACF4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C42A53">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13871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7D8168CB">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19D18CA7">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特警支队三大队</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E54A8">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0498EA73">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1BB79">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80B9AE">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r w14:paraId="6E37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51" w:type="dxa"/>
            <w:bottom w:w="0" w:type="dxa"/>
            <w:right w:w="51" w:type="dxa"/>
          </w:tblCellMar>
        </w:tblPrEx>
        <w:trPr>
          <w:trHeight w:val="23" w:hRule="atLeast"/>
          <w:jc w:val="center"/>
        </w:trPr>
        <w:tc>
          <w:tcPr>
            <w:tcW w:w="740" w:type="dxa"/>
            <w:tcBorders>
              <w:top w:val="single" w:color="000000" w:sz="4" w:space="0"/>
              <w:left w:val="single" w:color="000000" w:sz="4" w:space="0"/>
              <w:bottom w:val="single" w:color="000000" w:sz="4" w:space="0"/>
              <w:right w:val="single" w:color="000000" w:sz="4" w:space="0"/>
            </w:tcBorders>
            <w:noWrap w:val="0"/>
            <w:vAlign w:val="center"/>
          </w:tcPr>
          <w:p w14:paraId="2F14AD11">
            <w:pPr>
              <w:pageBreakBefore w:val="0"/>
              <w:numPr>
                <w:ilvl w:val="0"/>
                <w:numId w:val="19"/>
              </w:numPr>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14:paraId="4EAAFE26">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备用</w:t>
            </w: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A5422">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4D328765">
            <w:pPr>
              <w:keepNext w:val="0"/>
              <w:keepLines w:val="0"/>
              <w:widowControl/>
              <w:suppressLineNumbers w:val="0"/>
              <w:shd w:val="clear" w:color="auto" w:fill="auto"/>
              <w:spacing w:line="360" w:lineRule="auto"/>
              <w:jc w:val="center"/>
              <w:textAlignment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val="0"/>
                <w:bCs/>
                <w:i w:val="0"/>
                <w:iCs w:val="0"/>
                <w:color w:val="000000" w:themeColor="text1"/>
                <w:kern w:val="0"/>
                <w:sz w:val="24"/>
                <w:szCs w:val="24"/>
                <w:highlight w:val="none"/>
                <w:u w:val="none"/>
                <w:lang w:val="en-US" w:eastAsia="zh-CN" w:bidi="ar"/>
                <w14:textFill>
                  <w14:solidFill>
                    <w14:schemeClr w14:val="tx1"/>
                  </w14:solidFill>
                </w14:textFill>
              </w:rPr>
              <w:t>3</w:t>
            </w:r>
          </w:p>
        </w:tc>
        <w:tc>
          <w:tcPr>
            <w:tcW w:w="37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E7F78C">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c>
          <w:tcPr>
            <w:tcW w:w="108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EDCD0">
            <w:pPr>
              <w:shd w:val="clear" w:color="auto" w:fill="auto"/>
              <w:spacing w:line="360" w:lineRule="auto"/>
              <w:jc w:val="center"/>
              <w:rPr>
                <w:rFonts w:hint="eastAsia" w:ascii="宋体" w:hAnsi="宋体" w:eastAsia="宋体" w:cs="宋体"/>
                <w:b w:val="0"/>
                <w:bCs/>
                <w:i w:val="0"/>
                <w:iCs w:val="0"/>
                <w:color w:val="000000" w:themeColor="text1"/>
                <w:sz w:val="24"/>
                <w:szCs w:val="24"/>
                <w:highlight w:val="none"/>
                <w:u w:val="none"/>
                <w14:textFill>
                  <w14:solidFill>
                    <w14:schemeClr w14:val="tx1"/>
                  </w14:solidFill>
                </w14:textFill>
              </w:rPr>
            </w:pPr>
          </w:p>
        </w:tc>
      </w:tr>
    </w:tbl>
    <w:p w14:paraId="0FE2DB95">
      <w:pPr>
        <w:pStyle w:val="79"/>
        <w:shd w:val="clear" w:color="auto" w:fill="auto"/>
        <w:spacing w:line="360" w:lineRule="auto"/>
        <w:ind w:left="0" w:leftChars="0" w:firstLine="0" w:firstLineChars="0"/>
        <w:rPr>
          <w:rFonts w:ascii="宋体" w:hAnsi="宋体" w:cs="宋体"/>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（二）各岗位人员具体工作内容、职责及服务标准</w:t>
      </w:r>
    </w:p>
    <w:tbl>
      <w:tblPr>
        <w:tblStyle w:val="4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010"/>
        <w:gridCol w:w="1425"/>
        <w:gridCol w:w="3660"/>
        <w:gridCol w:w="1265"/>
      </w:tblGrid>
      <w:tr w14:paraId="60DF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10" w:type="dxa"/>
            <w:noWrap w:val="0"/>
            <w:tcMar>
              <w:top w:w="15" w:type="dxa"/>
              <w:left w:w="108" w:type="dxa"/>
              <w:bottom w:w="15" w:type="dxa"/>
              <w:right w:w="108" w:type="dxa"/>
            </w:tcMar>
            <w:vAlign w:val="center"/>
          </w:tcPr>
          <w:p w14:paraId="094D6351">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序号</w:t>
            </w:r>
          </w:p>
        </w:tc>
        <w:tc>
          <w:tcPr>
            <w:tcW w:w="2010" w:type="dxa"/>
            <w:noWrap w:val="0"/>
            <w:tcMar>
              <w:top w:w="15" w:type="dxa"/>
              <w:left w:w="108" w:type="dxa"/>
              <w:bottom w:w="15" w:type="dxa"/>
              <w:right w:w="108" w:type="dxa"/>
            </w:tcMar>
            <w:vAlign w:val="center"/>
          </w:tcPr>
          <w:p w14:paraId="45870B3C">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b w:val="0"/>
                <w:bCs/>
                <w:color w:val="000000" w:themeColor="text1"/>
                <w:kern w:val="0"/>
                <w:sz w:val="24"/>
                <w:szCs w:val="24"/>
                <w:highlight w:val="none"/>
                <w:lang w:val="en-US" w:eastAsia="zh-CN"/>
                <w14:textFill>
                  <w14:solidFill>
                    <w14:schemeClr w14:val="tx1"/>
                  </w14:solidFill>
                </w14:textFill>
              </w:rPr>
              <w:t>内容</w:t>
            </w:r>
          </w:p>
        </w:tc>
        <w:tc>
          <w:tcPr>
            <w:tcW w:w="5085" w:type="dxa"/>
            <w:gridSpan w:val="2"/>
            <w:noWrap w:val="0"/>
            <w:tcMar>
              <w:top w:w="15" w:type="dxa"/>
              <w:left w:w="108" w:type="dxa"/>
              <w:bottom w:w="15" w:type="dxa"/>
              <w:right w:w="108" w:type="dxa"/>
            </w:tcMar>
            <w:vAlign w:val="center"/>
          </w:tcPr>
          <w:p w14:paraId="1E67F4C9">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cs="宋体"/>
                <w:b w:val="0"/>
                <w:bCs/>
                <w:color w:val="000000" w:themeColor="text1"/>
                <w:kern w:val="0"/>
                <w:sz w:val="24"/>
                <w:szCs w:val="24"/>
                <w:highlight w:val="none"/>
                <w:lang w:val="en-US" w:eastAsia="zh-CN"/>
                <w14:textFill>
                  <w14:solidFill>
                    <w14:schemeClr w14:val="tx1"/>
                  </w14:solidFill>
                </w14:textFill>
              </w:rPr>
              <w:t>要求</w:t>
            </w:r>
          </w:p>
        </w:tc>
        <w:tc>
          <w:tcPr>
            <w:tcW w:w="1265" w:type="dxa"/>
            <w:noWrap w:val="0"/>
            <w:tcMar>
              <w:top w:w="15" w:type="dxa"/>
              <w:left w:w="108" w:type="dxa"/>
              <w:bottom w:w="15" w:type="dxa"/>
              <w:right w:w="108" w:type="dxa"/>
            </w:tcMar>
            <w:vAlign w:val="center"/>
          </w:tcPr>
          <w:p w14:paraId="16BF0F2D">
            <w:pPr>
              <w:pageBreakBefore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保洁频次</w:t>
            </w:r>
          </w:p>
        </w:tc>
      </w:tr>
      <w:tr w14:paraId="5A44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589671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w:t>
            </w:r>
          </w:p>
        </w:tc>
        <w:tc>
          <w:tcPr>
            <w:tcW w:w="2010" w:type="dxa"/>
            <w:noWrap w:val="0"/>
            <w:tcMar>
              <w:top w:w="15" w:type="dxa"/>
              <w:left w:w="108" w:type="dxa"/>
              <w:bottom w:w="15" w:type="dxa"/>
              <w:right w:w="108" w:type="dxa"/>
            </w:tcMar>
            <w:vAlign w:val="center"/>
          </w:tcPr>
          <w:p w14:paraId="250522B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4AFC286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148C811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6A1A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338D8C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w:t>
            </w:r>
          </w:p>
        </w:tc>
        <w:tc>
          <w:tcPr>
            <w:tcW w:w="2010" w:type="dxa"/>
            <w:noWrap w:val="0"/>
            <w:tcMar>
              <w:top w:w="15" w:type="dxa"/>
              <w:left w:w="108" w:type="dxa"/>
              <w:bottom w:w="15" w:type="dxa"/>
              <w:right w:w="108" w:type="dxa"/>
            </w:tcMar>
            <w:vAlign w:val="center"/>
          </w:tcPr>
          <w:p w14:paraId="0F6A982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电梯</w:t>
            </w:r>
          </w:p>
        </w:tc>
        <w:tc>
          <w:tcPr>
            <w:tcW w:w="5085" w:type="dxa"/>
            <w:gridSpan w:val="2"/>
            <w:noWrap w:val="0"/>
            <w:tcMar>
              <w:top w:w="15" w:type="dxa"/>
              <w:left w:w="108" w:type="dxa"/>
              <w:bottom w:w="15" w:type="dxa"/>
              <w:right w:w="108" w:type="dxa"/>
            </w:tcMar>
            <w:vAlign w:val="center"/>
          </w:tcPr>
          <w:p w14:paraId="45D1302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电梯门、门框、四壁、灯具、顶面、扶手、镜面保持干净，无污渍、印迹，完全展示本色</w:t>
            </w:r>
          </w:p>
        </w:tc>
        <w:tc>
          <w:tcPr>
            <w:tcW w:w="1265" w:type="dxa"/>
            <w:noWrap w:val="0"/>
            <w:tcMar>
              <w:top w:w="15" w:type="dxa"/>
              <w:left w:w="108" w:type="dxa"/>
              <w:bottom w:w="15" w:type="dxa"/>
              <w:right w:w="108" w:type="dxa"/>
            </w:tcMar>
            <w:vAlign w:val="center"/>
          </w:tcPr>
          <w:p w14:paraId="620AF7F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1384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00FC9E7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3</w:t>
            </w:r>
          </w:p>
        </w:tc>
        <w:tc>
          <w:tcPr>
            <w:tcW w:w="2010" w:type="dxa"/>
            <w:vMerge w:val="restart"/>
            <w:noWrap w:val="0"/>
            <w:tcMar>
              <w:top w:w="15" w:type="dxa"/>
              <w:left w:w="108" w:type="dxa"/>
              <w:bottom w:w="15" w:type="dxa"/>
              <w:right w:w="108" w:type="dxa"/>
            </w:tcMar>
            <w:vAlign w:val="center"/>
          </w:tcPr>
          <w:p w14:paraId="525E6B7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楼梯</w:t>
            </w:r>
          </w:p>
        </w:tc>
        <w:tc>
          <w:tcPr>
            <w:tcW w:w="5085" w:type="dxa"/>
            <w:gridSpan w:val="2"/>
            <w:noWrap w:val="0"/>
            <w:tcMar>
              <w:top w:w="15" w:type="dxa"/>
              <w:left w:w="108" w:type="dxa"/>
              <w:bottom w:w="15" w:type="dxa"/>
              <w:right w:w="108" w:type="dxa"/>
            </w:tcMar>
            <w:vAlign w:val="center"/>
          </w:tcPr>
          <w:p w14:paraId="0EB70BA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37C13C6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DF5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F86607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973DF0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A4342F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77801F0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630A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CA8BFC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85071E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53089C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7097495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2DA1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B0C381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4</w:t>
            </w:r>
          </w:p>
        </w:tc>
        <w:tc>
          <w:tcPr>
            <w:tcW w:w="2010" w:type="dxa"/>
            <w:noWrap w:val="0"/>
            <w:tcMar>
              <w:top w:w="15" w:type="dxa"/>
              <w:left w:w="108" w:type="dxa"/>
              <w:bottom w:w="15" w:type="dxa"/>
              <w:right w:w="108" w:type="dxa"/>
            </w:tcMar>
            <w:vAlign w:val="center"/>
          </w:tcPr>
          <w:p w14:paraId="5E37F9C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大厅玻璃除尘及除手印</w:t>
            </w:r>
          </w:p>
        </w:tc>
        <w:tc>
          <w:tcPr>
            <w:tcW w:w="5085" w:type="dxa"/>
            <w:gridSpan w:val="2"/>
            <w:noWrap w:val="0"/>
            <w:tcMar>
              <w:top w:w="15" w:type="dxa"/>
              <w:left w:w="108" w:type="dxa"/>
              <w:bottom w:w="15" w:type="dxa"/>
              <w:right w:w="108" w:type="dxa"/>
            </w:tcMar>
            <w:vAlign w:val="center"/>
          </w:tcPr>
          <w:p w14:paraId="08B813A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玻璃门及玻璃窗明亮无污迹、无水印、无手印</w:t>
            </w:r>
          </w:p>
        </w:tc>
        <w:tc>
          <w:tcPr>
            <w:tcW w:w="1265" w:type="dxa"/>
            <w:noWrap w:val="0"/>
            <w:tcMar>
              <w:top w:w="15" w:type="dxa"/>
              <w:left w:w="108" w:type="dxa"/>
              <w:bottom w:w="15" w:type="dxa"/>
              <w:right w:w="108" w:type="dxa"/>
            </w:tcMar>
            <w:vAlign w:val="center"/>
          </w:tcPr>
          <w:p w14:paraId="1913617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D528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3DC34C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5</w:t>
            </w:r>
          </w:p>
        </w:tc>
        <w:tc>
          <w:tcPr>
            <w:tcW w:w="2010" w:type="dxa"/>
            <w:noWrap w:val="0"/>
            <w:tcMar>
              <w:top w:w="15" w:type="dxa"/>
              <w:left w:w="108" w:type="dxa"/>
              <w:bottom w:w="15" w:type="dxa"/>
              <w:right w:w="108" w:type="dxa"/>
            </w:tcMar>
            <w:vAlign w:val="center"/>
          </w:tcPr>
          <w:p w14:paraId="777A1FA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走廊指示牌、标识牌清抹</w:t>
            </w:r>
          </w:p>
        </w:tc>
        <w:tc>
          <w:tcPr>
            <w:tcW w:w="5085" w:type="dxa"/>
            <w:gridSpan w:val="2"/>
            <w:noWrap w:val="0"/>
            <w:tcMar>
              <w:top w:w="15" w:type="dxa"/>
              <w:left w:w="108" w:type="dxa"/>
              <w:bottom w:w="15" w:type="dxa"/>
              <w:right w:w="108" w:type="dxa"/>
            </w:tcMar>
            <w:vAlign w:val="center"/>
          </w:tcPr>
          <w:p w14:paraId="0110892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指示牌、标识牌无灰尘，无污迹</w:t>
            </w:r>
          </w:p>
        </w:tc>
        <w:tc>
          <w:tcPr>
            <w:tcW w:w="1265" w:type="dxa"/>
            <w:noWrap w:val="0"/>
            <w:tcMar>
              <w:top w:w="15" w:type="dxa"/>
              <w:left w:w="108" w:type="dxa"/>
              <w:bottom w:w="15" w:type="dxa"/>
              <w:right w:w="108" w:type="dxa"/>
            </w:tcMar>
            <w:vAlign w:val="center"/>
          </w:tcPr>
          <w:p w14:paraId="500FE48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33D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2C25510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6</w:t>
            </w:r>
          </w:p>
        </w:tc>
        <w:tc>
          <w:tcPr>
            <w:tcW w:w="2010" w:type="dxa"/>
            <w:noWrap w:val="0"/>
            <w:tcMar>
              <w:top w:w="15" w:type="dxa"/>
              <w:left w:w="108" w:type="dxa"/>
              <w:bottom w:w="15" w:type="dxa"/>
              <w:right w:w="108" w:type="dxa"/>
            </w:tcMar>
            <w:vAlign w:val="center"/>
          </w:tcPr>
          <w:p w14:paraId="7197687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垃圾桶清理、清洁</w:t>
            </w:r>
          </w:p>
        </w:tc>
        <w:tc>
          <w:tcPr>
            <w:tcW w:w="5085" w:type="dxa"/>
            <w:gridSpan w:val="2"/>
            <w:noWrap w:val="0"/>
            <w:tcMar>
              <w:top w:w="15" w:type="dxa"/>
              <w:left w:w="108" w:type="dxa"/>
              <w:bottom w:w="15" w:type="dxa"/>
              <w:right w:w="108" w:type="dxa"/>
            </w:tcMar>
            <w:vAlign w:val="center"/>
          </w:tcPr>
          <w:p w14:paraId="36BF2B1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垃圾桶无异味，桶上灭烟石清洁，桶内垃圾不超过1/3，桶面洁净、光亮</w:t>
            </w:r>
          </w:p>
        </w:tc>
        <w:tc>
          <w:tcPr>
            <w:tcW w:w="1265" w:type="dxa"/>
            <w:noWrap w:val="0"/>
            <w:tcMar>
              <w:top w:w="15" w:type="dxa"/>
              <w:left w:w="108" w:type="dxa"/>
              <w:bottom w:w="15" w:type="dxa"/>
              <w:right w:w="108" w:type="dxa"/>
            </w:tcMar>
            <w:vAlign w:val="center"/>
          </w:tcPr>
          <w:p w14:paraId="6AD5F20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21AA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158BB31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7</w:t>
            </w:r>
          </w:p>
        </w:tc>
        <w:tc>
          <w:tcPr>
            <w:tcW w:w="2010" w:type="dxa"/>
            <w:noWrap w:val="0"/>
            <w:tcMar>
              <w:top w:w="15" w:type="dxa"/>
              <w:left w:w="108" w:type="dxa"/>
              <w:bottom w:w="15" w:type="dxa"/>
              <w:right w:w="108" w:type="dxa"/>
            </w:tcMar>
            <w:vAlign w:val="center"/>
          </w:tcPr>
          <w:p w14:paraId="2D439F8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墙身清洁</w:t>
            </w:r>
          </w:p>
        </w:tc>
        <w:tc>
          <w:tcPr>
            <w:tcW w:w="5085" w:type="dxa"/>
            <w:gridSpan w:val="2"/>
            <w:noWrap w:val="0"/>
            <w:tcMar>
              <w:top w:w="15" w:type="dxa"/>
              <w:left w:w="108" w:type="dxa"/>
              <w:bottom w:w="15" w:type="dxa"/>
              <w:right w:w="108" w:type="dxa"/>
            </w:tcMar>
            <w:vAlign w:val="center"/>
          </w:tcPr>
          <w:p w14:paraId="61943B0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墙身洁净，色泽均匀</w:t>
            </w:r>
          </w:p>
        </w:tc>
        <w:tc>
          <w:tcPr>
            <w:tcW w:w="1265" w:type="dxa"/>
            <w:noWrap w:val="0"/>
            <w:tcMar>
              <w:top w:w="15" w:type="dxa"/>
              <w:left w:w="108" w:type="dxa"/>
              <w:bottom w:w="15" w:type="dxa"/>
              <w:right w:w="108" w:type="dxa"/>
            </w:tcMar>
            <w:vAlign w:val="center"/>
          </w:tcPr>
          <w:p w14:paraId="63801FE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182F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5480ECF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8</w:t>
            </w:r>
          </w:p>
        </w:tc>
        <w:tc>
          <w:tcPr>
            <w:tcW w:w="2010" w:type="dxa"/>
            <w:noWrap w:val="0"/>
            <w:tcMar>
              <w:top w:w="15" w:type="dxa"/>
              <w:left w:w="108" w:type="dxa"/>
              <w:bottom w:w="15" w:type="dxa"/>
              <w:right w:w="108" w:type="dxa"/>
            </w:tcMar>
            <w:vAlign w:val="center"/>
          </w:tcPr>
          <w:p w14:paraId="66B81F5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大厅装饰物、悬挂物全面清洁</w:t>
            </w:r>
          </w:p>
        </w:tc>
        <w:tc>
          <w:tcPr>
            <w:tcW w:w="5085" w:type="dxa"/>
            <w:gridSpan w:val="2"/>
            <w:noWrap w:val="0"/>
            <w:tcMar>
              <w:top w:w="15" w:type="dxa"/>
              <w:left w:w="108" w:type="dxa"/>
              <w:bottom w:w="15" w:type="dxa"/>
              <w:right w:w="108" w:type="dxa"/>
            </w:tcMar>
            <w:vAlign w:val="center"/>
          </w:tcPr>
          <w:p w14:paraId="11BD727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装饰物、悬挂物无灰尘、无污渍</w:t>
            </w:r>
          </w:p>
        </w:tc>
        <w:tc>
          <w:tcPr>
            <w:tcW w:w="1265" w:type="dxa"/>
            <w:noWrap w:val="0"/>
            <w:tcMar>
              <w:top w:w="15" w:type="dxa"/>
              <w:left w:w="108" w:type="dxa"/>
              <w:bottom w:w="15" w:type="dxa"/>
              <w:right w:w="108" w:type="dxa"/>
            </w:tcMar>
            <w:vAlign w:val="center"/>
          </w:tcPr>
          <w:p w14:paraId="312A0EE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2683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628C4BE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9</w:t>
            </w:r>
          </w:p>
        </w:tc>
        <w:tc>
          <w:tcPr>
            <w:tcW w:w="2010" w:type="dxa"/>
            <w:noWrap w:val="0"/>
            <w:tcMar>
              <w:top w:w="15" w:type="dxa"/>
              <w:left w:w="108" w:type="dxa"/>
              <w:bottom w:w="15" w:type="dxa"/>
              <w:right w:w="108" w:type="dxa"/>
            </w:tcMar>
            <w:vAlign w:val="center"/>
          </w:tcPr>
          <w:p w14:paraId="0F2D50CF">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窗头、门头、角线清洁</w:t>
            </w:r>
          </w:p>
        </w:tc>
        <w:tc>
          <w:tcPr>
            <w:tcW w:w="5085" w:type="dxa"/>
            <w:gridSpan w:val="2"/>
            <w:noWrap w:val="0"/>
            <w:tcMar>
              <w:top w:w="15" w:type="dxa"/>
              <w:left w:w="108" w:type="dxa"/>
              <w:bottom w:w="15" w:type="dxa"/>
              <w:right w:w="108" w:type="dxa"/>
            </w:tcMar>
            <w:vAlign w:val="center"/>
          </w:tcPr>
          <w:p w14:paraId="11681C7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窗头、门头、角线洁净无灰尘、杂物等</w:t>
            </w:r>
          </w:p>
        </w:tc>
        <w:tc>
          <w:tcPr>
            <w:tcW w:w="1265" w:type="dxa"/>
            <w:noWrap w:val="0"/>
            <w:tcMar>
              <w:top w:w="15" w:type="dxa"/>
              <w:left w:w="108" w:type="dxa"/>
              <w:bottom w:w="15" w:type="dxa"/>
              <w:right w:w="108" w:type="dxa"/>
            </w:tcMar>
            <w:vAlign w:val="center"/>
          </w:tcPr>
          <w:p w14:paraId="40AE697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49592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7FFF51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10</w:t>
            </w:r>
          </w:p>
        </w:tc>
        <w:tc>
          <w:tcPr>
            <w:tcW w:w="2010" w:type="dxa"/>
            <w:noWrap w:val="0"/>
            <w:tcMar>
              <w:top w:w="15" w:type="dxa"/>
              <w:left w:w="108" w:type="dxa"/>
              <w:bottom w:w="15" w:type="dxa"/>
              <w:right w:w="108" w:type="dxa"/>
            </w:tcMar>
            <w:vAlign w:val="center"/>
          </w:tcPr>
          <w:p w14:paraId="21DD7FD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不锈钢（或金属）门窗、护栏表面上养护</w:t>
            </w:r>
          </w:p>
        </w:tc>
        <w:tc>
          <w:tcPr>
            <w:tcW w:w="5085" w:type="dxa"/>
            <w:gridSpan w:val="2"/>
            <w:noWrap w:val="0"/>
            <w:tcMar>
              <w:top w:w="15" w:type="dxa"/>
              <w:left w:w="108" w:type="dxa"/>
              <w:bottom w:w="15" w:type="dxa"/>
              <w:right w:w="108" w:type="dxa"/>
            </w:tcMar>
            <w:vAlign w:val="center"/>
          </w:tcPr>
          <w:p w14:paraId="2CE47C9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表面光亮无灰尘、无手印</w:t>
            </w:r>
          </w:p>
        </w:tc>
        <w:tc>
          <w:tcPr>
            <w:tcW w:w="1265" w:type="dxa"/>
            <w:noWrap w:val="0"/>
            <w:tcMar>
              <w:top w:w="15" w:type="dxa"/>
              <w:left w:w="108" w:type="dxa"/>
              <w:bottom w:w="15" w:type="dxa"/>
              <w:right w:w="108" w:type="dxa"/>
            </w:tcMar>
            <w:vAlign w:val="center"/>
          </w:tcPr>
          <w:p w14:paraId="468FC53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5BCE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33C6BF8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11</w:t>
            </w:r>
          </w:p>
        </w:tc>
        <w:tc>
          <w:tcPr>
            <w:tcW w:w="2010" w:type="dxa"/>
            <w:noWrap w:val="0"/>
            <w:tcMar>
              <w:top w:w="15" w:type="dxa"/>
              <w:left w:w="108" w:type="dxa"/>
              <w:bottom w:w="15" w:type="dxa"/>
              <w:right w:w="108" w:type="dxa"/>
            </w:tcMar>
            <w:vAlign w:val="center"/>
          </w:tcPr>
          <w:p w14:paraId="7AD440B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空调风口表面除尘清洁</w:t>
            </w:r>
          </w:p>
        </w:tc>
        <w:tc>
          <w:tcPr>
            <w:tcW w:w="5085" w:type="dxa"/>
            <w:gridSpan w:val="2"/>
            <w:noWrap w:val="0"/>
            <w:tcMar>
              <w:top w:w="15" w:type="dxa"/>
              <w:left w:w="108" w:type="dxa"/>
              <w:bottom w:w="15" w:type="dxa"/>
              <w:right w:w="108" w:type="dxa"/>
            </w:tcMar>
            <w:vAlign w:val="center"/>
          </w:tcPr>
          <w:p w14:paraId="2F1F5C5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空调风口无污渍、无灰尘</w:t>
            </w:r>
          </w:p>
        </w:tc>
        <w:tc>
          <w:tcPr>
            <w:tcW w:w="1265" w:type="dxa"/>
            <w:noWrap w:val="0"/>
            <w:tcMar>
              <w:top w:w="15" w:type="dxa"/>
              <w:left w:w="108" w:type="dxa"/>
              <w:bottom w:w="15" w:type="dxa"/>
              <w:right w:w="108" w:type="dxa"/>
            </w:tcMar>
            <w:vAlign w:val="center"/>
          </w:tcPr>
          <w:p w14:paraId="7F17D3B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3A57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4E1D626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12</w:t>
            </w:r>
          </w:p>
        </w:tc>
        <w:tc>
          <w:tcPr>
            <w:tcW w:w="2010" w:type="dxa"/>
            <w:noWrap w:val="0"/>
            <w:tcMar>
              <w:top w:w="15" w:type="dxa"/>
              <w:left w:w="108" w:type="dxa"/>
              <w:bottom w:w="15" w:type="dxa"/>
              <w:right w:w="108" w:type="dxa"/>
            </w:tcMar>
            <w:vAlign w:val="center"/>
          </w:tcPr>
          <w:p w14:paraId="62371D0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天花板及照明灯具（吊灯、灯泡、灯管除外）表面除尘清洁</w:t>
            </w:r>
          </w:p>
        </w:tc>
        <w:tc>
          <w:tcPr>
            <w:tcW w:w="5085" w:type="dxa"/>
            <w:gridSpan w:val="2"/>
            <w:noWrap w:val="0"/>
            <w:tcMar>
              <w:top w:w="15" w:type="dxa"/>
              <w:left w:w="108" w:type="dxa"/>
              <w:bottom w:w="15" w:type="dxa"/>
              <w:right w:w="108" w:type="dxa"/>
            </w:tcMar>
            <w:vAlign w:val="center"/>
          </w:tcPr>
          <w:p w14:paraId="3F8C008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天花板及照明灯具无污渍、无灰尘</w:t>
            </w:r>
          </w:p>
        </w:tc>
        <w:tc>
          <w:tcPr>
            <w:tcW w:w="1265" w:type="dxa"/>
            <w:noWrap w:val="0"/>
            <w:tcMar>
              <w:top w:w="15" w:type="dxa"/>
              <w:left w:w="108" w:type="dxa"/>
              <w:bottom w:w="15" w:type="dxa"/>
              <w:right w:w="108" w:type="dxa"/>
            </w:tcMar>
            <w:vAlign w:val="center"/>
          </w:tcPr>
          <w:p w14:paraId="42C4CAAA">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085D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4229901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13</w:t>
            </w:r>
          </w:p>
        </w:tc>
        <w:tc>
          <w:tcPr>
            <w:tcW w:w="2010" w:type="dxa"/>
            <w:vMerge w:val="restart"/>
            <w:noWrap w:val="0"/>
            <w:tcMar>
              <w:top w:w="15" w:type="dxa"/>
              <w:left w:w="108" w:type="dxa"/>
              <w:bottom w:w="15" w:type="dxa"/>
              <w:right w:w="108" w:type="dxa"/>
            </w:tcMar>
            <w:vAlign w:val="center"/>
          </w:tcPr>
          <w:p w14:paraId="2BDF9D6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卫生间</w:t>
            </w:r>
          </w:p>
        </w:tc>
        <w:tc>
          <w:tcPr>
            <w:tcW w:w="5085" w:type="dxa"/>
            <w:gridSpan w:val="2"/>
            <w:noWrap w:val="0"/>
            <w:tcMar>
              <w:top w:w="15" w:type="dxa"/>
              <w:left w:w="108" w:type="dxa"/>
              <w:bottom w:w="15" w:type="dxa"/>
              <w:right w:w="108" w:type="dxa"/>
            </w:tcMar>
            <w:vAlign w:val="center"/>
          </w:tcPr>
          <w:p w14:paraId="13179CA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洗手间水池内无积水，水台、水龙头表面无水渍及水印</w:t>
            </w:r>
          </w:p>
        </w:tc>
        <w:tc>
          <w:tcPr>
            <w:tcW w:w="1265" w:type="dxa"/>
            <w:noWrap w:val="0"/>
            <w:tcMar>
              <w:top w:w="15" w:type="dxa"/>
              <w:left w:w="108" w:type="dxa"/>
              <w:bottom w:w="15" w:type="dxa"/>
              <w:right w:w="108" w:type="dxa"/>
            </w:tcMar>
            <w:vAlign w:val="center"/>
          </w:tcPr>
          <w:p w14:paraId="26256E9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2248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7B3998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20057C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A0B3A9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皂液器、面巾纸盒、烘手器表面干净，无水渍</w:t>
            </w:r>
          </w:p>
        </w:tc>
        <w:tc>
          <w:tcPr>
            <w:tcW w:w="1265" w:type="dxa"/>
            <w:noWrap w:val="0"/>
            <w:tcMar>
              <w:top w:w="15" w:type="dxa"/>
              <w:left w:w="108" w:type="dxa"/>
              <w:bottom w:w="15" w:type="dxa"/>
              <w:right w:w="108" w:type="dxa"/>
            </w:tcMar>
            <w:vAlign w:val="center"/>
          </w:tcPr>
          <w:p w14:paraId="4E47C52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69FC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CBEE5A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B99AF9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0DB497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地面无积水、无杂物及明显脚印；镜面洁亮，无水印、无手印</w:t>
            </w:r>
          </w:p>
        </w:tc>
        <w:tc>
          <w:tcPr>
            <w:tcW w:w="1265" w:type="dxa"/>
            <w:noWrap w:val="0"/>
            <w:tcMar>
              <w:top w:w="15" w:type="dxa"/>
              <w:left w:w="108" w:type="dxa"/>
              <w:bottom w:w="15" w:type="dxa"/>
              <w:right w:w="108" w:type="dxa"/>
            </w:tcMar>
            <w:vAlign w:val="center"/>
          </w:tcPr>
          <w:p w14:paraId="4E60905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2CF4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554C7F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D3D2BC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E08D8E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隔板及门无污渍、水渍</w:t>
            </w:r>
          </w:p>
        </w:tc>
        <w:tc>
          <w:tcPr>
            <w:tcW w:w="1265" w:type="dxa"/>
            <w:noWrap w:val="0"/>
            <w:tcMar>
              <w:top w:w="15" w:type="dxa"/>
              <w:left w:w="108" w:type="dxa"/>
              <w:bottom w:w="15" w:type="dxa"/>
              <w:right w:w="108" w:type="dxa"/>
            </w:tcMar>
            <w:vAlign w:val="center"/>
          </w:tcPr>
          <w:p w14:paraId="23723F1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8F7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20C1E2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2E5218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2501025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垃圾桶内垃圾不得超过2/3</w:t>
            </w:r>
          </w:p>
        </w:tc>
        <w:tc>
          <w:tcPr>
            <w:tcW w:w="1265" w:type="dxa"/>
            <w:noWrap w:val="0"/>
            <w:tcMar>
              <w:top w:w="15" w:type="dxa"/>
              <w:left w:w="108" w:type="dxa"/>
              <w:bottom w:w="15" w:type="dxa"/>
              <w:right w:w="108" w:type="dxa"/>
            </w:tcMar>
            <w:vAlign w:val="center"/>
          </w:tcPr>
          <w:p w14:paraId="38BB5E8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2次/日</w:t>
            </w:r>
          </w:p>
        </w:tc>
      </w:tr>
      <w:tr w14:paraId="0A7D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908573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43F6D9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273D6E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卫生间窗、门无污渍</w:t>
            </w:r>
          </w:p>
        </w:tc>
        <w:tc>
          <w:tcPr>
            <w:tcW w:w="1265" w:type="dxa"/>
            <w:noWrap w:val="0"/>
            <w:tcMar>
              <w:top w:w="15" w:type="dxa"/>
              <w:left w:w="108" w:type="dxa"/>
              <w:bottom w:w="15" w:type="dxa"/>
              <w:right w:w="108" w:type="dxa"/>
            </w:tcMar>
            <w:vAlign w:val="center"/>
          </w:tcPr>
          <w:p w14:paraId="475689D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3DD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A088C9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0ED2DC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6367CE0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卫生器具洁净，无污渍、无异味</w:t>
            </w:r>
          </w:p>
        </w:tc>
        <w:tc>
          <w:tcPr>
            <w:tcW w:w="1265" w:type="dxa"/>
            <w:noWrap w:val="0"/>
            <w:tcMar>
              <w:top w:w="15" w:type="dxa"/>
              <w:left w:w="108" w:type="dxa"/>
              <w:bottom w:w="15" w:type="dxa"/>
              <w:right w:w="108" w:type="dxa"/>
            </w:tcMar>
            <w:vAlign w:val="center"/>
          </w:tcPr>
          <w:p w14:paraId="527185E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4C456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DEFC17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779007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FB9708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水池内无异味，无污渍，无细菌滋生</w:t>
            </w:r>
          </w:p>
        </w:tc>
        <w:tc>
          <w:tcPr>
            <w:tcW w:w="1265" w:type="dxa"/>
            <w:noWrap w:val="0"/>
            <w:tcMar>
              <w:top w:w="15" w:type="dxa"/>
              <w:left w:w="108" w:type="dxa"/>
              <w:bottom w:w="15" w:type="dxa"/>
              <w:right w:w="108" w:type="dxa"/>
            </w:tcMar>
            <w:vAlign w:val="center"/>
          </w:tcPr>
          <w:p w14:paraId="19543E1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771B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9F9590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BCB421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BCBEE1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3026E5B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2次/周</w:t>
            </w:r>
          </w:p>
        </w:tc>
      </w:tr>
      <w:tr w14:paraId="13B3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223868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D115A7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6E0EDF3">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便器表面光洁、无异味，无堵塞，流通顺畅</w:t>
            </w:r>
          </w:p>
        </w:tc>
        <w:tc>
          <w:tcPr>
            <w:tcW w:w="1265" w:type="dxa"/>
            <w:noWrap w:val="0"/>
            <w:tcMar>
              <w:top w:w="15" w:type="dxa"/>
              <w:left w:w="108" w:type="dxa"/>
              <w:bottom w:w="15" w:type="dxa"/>
              <w:right w:w="108" w:type="dxa"/>
            </w:tcMar>
            <w:vAlign w:val="center"/>
          </w:tcPr>
          <w:p w14:paraId="4664F14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1514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9F2DCA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32DC6E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4331A55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天花板、灯罩、风口表面无污渍、无灰尘</w:t>
            </w:r>
          </w:p>
        </w:tc>
        <w:tc>
          <w:tcPr>
            <w:tcW w:w="1265" w:type="dxa"/>
            <w:noWrap w:val="0"/>
            <w:tcMar>
              <w:top w:w="15" w:type="dxa"/>
              <w:left w:w="108" w:type="dxa"/>
              <w:bottom w:w="15" w:type="dxa"/>
              <w:right w:w="108" w:type="dxa"/>
            </w:tcMar>
            <w:vAlign w:val="center"/>
          </w:tcPr>
          <w:p w14:paraId="4B22933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1次/季</w:t>
            </w:r>
          </w:p>
        </w:tc>
      </w:tr>
      <w:tr w14:paraId="6545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255AEEC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14</w:t>
            </w:r>
          </w:p>
        </w:tc>
        <w:tc>
          <w:tcPr>
            <w:tcW w:w="2010" w:type="dxa"/>
            <w:vMerge w:val="restart"/>
            <w:noWrap w:val="0"/>
            <w:tcMar>
              <w:top w:w="15" w:type="dxa"/>
              <w:left w:w="108" w:type="dxa"/>
              <w:bottom w:w="15" w:type="dxa"/>
              <w:right w:w="108" w:type="dxa"/>
            </w:tcMar>
            <w:vAlign w:val="center"/>
          </w:tcPr>
          <w:p w14:paraId="400B22F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洗浴用房</w:t>
            </w:r>
          </w:p>
        </w:tc>
        <w:tc>
          <w:tcPr>
            <w:tcW w:w="5085" w:type="dxa"/>
            <w:gridSpan w:val="2"/>
            <w:noWrap w:val="0"/>
            <w:tcMar>
              <w:top w:w="15" w:type="dxa"/>
              <w:left w:w="108" w:type="dxa"/>
              <w:bottom w:w="15" w:type="dxa"/>
              <w:right w:w="108" w:type="dxa"/>
            </w:tcMar>
            <w:vAlign w:val="center"/>
          </w:tcPr>
          <w:p w14:paraId="10D5994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地面无灰尘，无污物、无毛发</w:t>
            </w:r>
          </w:p>
        </w:tc>
        <w:tc>
          <w:tcPr>
            <w:tcW w:w="1265" w:type="dxa"/>
            <w:noWrap w:val="0"/>
            <w:tcMar>
              <w:top w:w="15" w:type="dxa"/>
              <w:left w:w="108" w:type="dxa"/>
              <w:bottom w:w="15" w:type="dxa"/>
              <w:right w:w="108" w:type="dxa"/>
            </w:tcMar>
            <w:vAlign w:val="center"/>
          </w:tcPr>
          <w:p w14:paraId="3DADAEC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61D6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72331F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70AC82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0519A0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墙身瓷砖无灰尘、无水渍及污渍</w:t>
            </w:r>
          </w:p>
        </w:tc>
        <w:tc>
          <w:tcPr>
            <w:tcW w:w="1265" w:type="dxa"/>
            <w:noWrap w:val="0"/>
            <w:tcMar>
              <w:top w:w="15" w:type="dxa"/>
              <w:left w:w="108" w:type="dxa"/>
              <w:bottom w:w="15" w:type="dxa"/>
              <w:right w:w="108" w:type="dxa"/>
            </w:tcMar>
            <w:vAlign w:val="center"/>
          </w:tcPr>
          <w:p w14:paraId="467B5A0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2次/天</w:t>
            </w:r>
          </w:p>
        </w:tc>
      </w:tr>
      <w:tr w14:paraId="29D0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C909D8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3F6506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0F3742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定期消毒，确保室内整洁无异味</w:t>
            </w:r>
          </w:p>
        </w:tc>
        <w:tc>
          <w:tcPr>
            <w:tcW w:w="1265" w:type="dxa"/>
            <w:noWrap w:val="0"/>
            <w:tcMar>
              <w:top w:w="15" w:type="dxa"/>
              <w:left w:w="108" w:type="dxa"/>
              <w:bottom w:w="15" w:type="dxa"/>
              <w:right w:w="108" w:type="dxa"/>
            </w:tcMar>
            <w:vAlign w:val="center"/>
          </w:tcPr>
          <w:p w14:paraId="5A0EEF2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1次/周</w:t>
            </w:r>
          </w:p>
        </w:tc>
      </w:tr>
      <w:tr w14:paraId="68F3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69F3D5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F8596C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9468D8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地面无脚印、无积尘、无杂物</w:t>
            </w:r>
          </w:p>
        </w:tc>
        <w:tc>
          <w:tcPr>
            <w:tcW w:w="1265" w:type="dxa"/>
            <w:noWrap w:val="0"/>
            <w:tcMar>
              <w:top w:w="15" w:type="dxa"/>
              <w:left w:w="108" w:type="dxa"/>
              <w:bottom w:w="15" w:type="dxa"/>
              <w:right w:w="108" w:type="dxa"/>
            </w:tcMar>
            <w:vAlign w:val="center"/>
          </w:tcPr>
          <w:p w14:paraId="64430D18">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57D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61531D9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15</w:t>
            </w:r>
          </w:p>
        </w:tc>
        <w:tc>
          <w:tcPr>
            <w:tcW w:w="2010" w:type="dxa"/>
            <w:noWrap w:val="0"/>
            <w:tcMar>
              <w:top w:w="15" w:type="dxa"/>
              <w:left w:w="108" w:type="dxa"/>
              <w:bottom w:w="15" w:type="dxa"/>
              <w:right w:w="108" w:type="dxa"/>
            </w:tcMar>
            <w:vAlign w:val="center"/>
          </w:tcPr>
          <w:p w14:paraId="09309FC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地面除尘</w:t>
            </w:r>
          </w:p>
        </w:tc>
        <w:tc>
          <w:tcPr>
            <w:tcW w:w="5085" w:type="dxa"/>
            <w:gridSpan w:val="2"/>
            <w:noWrap w:val="0"/>
            <w:tcMar>
              <w:top w:w="15" w:type="dxa"/>
              <w:left w:w="108" w:type="dxa"/>
              <w:bottom w:w="15" w:type="dxa"/>
              <w:right w:w="108" w:type="dxa"/>
            </w:tcMar>
            <w:vAlign w:val="center"/>
          </w:tcPr>
          <w:p w14:paraId="6C855F4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地面无碎屑、无污迹、无烟头、无脚印</w:t>
            </w:r>
          </w:p>
        </w:tc>
        <w:tc>
          <w:tcPr>
            <w:tcW w:w="1265" w:type="dxa"/>
            <w:noWrap w:val="0"/>
            <w:tcMar>
              <w:top w:w="15" w:type="dxa"/>
              <w:left w:w="108" w:type="dxa"/>
              <w:bottom w:w="15" w:type="dxa"/>
              <w:right w:w="108" w:type="dxa"/>
            </w:tcMar>
            <w:vAlign w:val="center"/>
          </w:tcPr>
          <w:p w14:paraId="39EB03C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712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vMerge w:val="restart"/>
            <w:noWrap w:val="0"/>
            <w:tcMar>
              <w:top w:w="15" w:type="dxa"/>
              <w:left w:w="108" w:type="dxa"/>
              <w:bottom w:w="15" w:type="dxa"/>
              <w:right w:w="108" w:type="dxa"/>
            </w:tcMar>
            <w:vAlign w:val="center"/>
          </w:tcPr>
          <w:p w14:paraId="6745E40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16</w:t>
            </w:r>
          </w:p>
        </w:tc>
        <w:tc>
          <w:tcPr>
            <w:tcW w:w="2010" w:type="dxa"/>
            <w:vMerge w:val="restart"/>
            <w:noWrap w:val="0"/>
            <w:tcMar>
              <w:top w:w="15" w:type="dxa"/>
              <w:left w:w="108" w:type="dxa"/>
              <w:bottom w:w="15" w:type="dxa"/>
              <w:right w:w="108" w:type="dxa"/>
            </w:tcMar>
            <w:vAlign w:val="center"/>
          </w:tcPr>
          <w:p w14:paraId="591A2BB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公共区域</w:t>
            </w:r>
          </w:p>
        </w:tc>
        <w:tc>
          <w:tcPr>
            <w:tcW w:w="5085" w:type="dxa"/>
            <w:gridSpan w:val="2"/>
            <w:noWrap w:val="0"/>
            <w:tcMar>
              <w:top w:w="15" w:type="dxa"/>
              <w:left w:w="108" w:type="dxa"/>
              <w:bottom w:w="15" w:type="dxa"/>
              <w:right w:w="108" w:type="dxa"/>
            </w:tcMar>
            <w:vAlign w:val="center"/>
          </w:tcPr>
          <w:p w14:paraId="37D3C114">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无垃圾、无明显污渍</w:t>
            </w:r>
          </w:p>
        </w:tc>
        <w:tc>
          <w:tcPr>
            <w:tcW w:w="1265" w:type="dxa"/>
            <w:noWrap w:val="0"/>
            <w:tcMar>
              <w:top w:w="15" w:type="dxa"/>
              <w:left w:w="108" w:type="dxa"/>
              <w:bottom w:w="15" w:type="dxa"/>
              <w:right w:w="108" w:type="dxa"/>
            </w:tcMar>
            <w:vAlign w:val="center"/>
          </w:tcPr>
          <w:p w14:paraId="655EB87E">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EE0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10DDCCEC">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F40A68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D2BBFB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楼梯地面及扶手无灰尘、无印记</w:t>
            </w:r>
          </w:p>
        </w:tc>
        <w:tc>
          <w:tcPr>
            <w:tcW w:w="1265" w:type="dxa"/>
            <w:noWrap w:val="0"/>
            <w:tcMar>
              <w:top w:w="15" w:type="dxa"/>
              <w:left w:w="108" w:type="dxa"/>
              <w:bottom w:w="15" w:type="dxa"/>
              <w:right w:w="108" w:type="dxa"/>
            </w:tcMar>
            <w:vAlign w:val="center"/>
          </w:tcPr>
          <w:p w14:paraId="2898A5B2">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ADF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EF20209">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991A7C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0221EF95">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通道门无污渍、无灰尘</w:t>
            </w:r>
          </w:p>
        </w:tc>
        <w:tc>
          <w:tcPr>
            <w:tcW w:w="1265" w:type="dxa"/>
            <w:noWrap w:val="0"/>
            <w:tcMar>
              <w:top w:w="15" w:type="dxa"/>
              <w:left w:w="108" w:type="dxa"/>
              <w:bottom w:w="15" w:type="dxa"/>
              <w:right w:w="108" w:type="dxa"/>
            </w:tcMar>
            <w:vAlign w:val="center"/>
          </w:tcPr>
          <w:p w14:paraId="291A34F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5279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014987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F80E91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0D7AE5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消防设备表面无积尘无手印</w:t>
            </w:r>
          </w:p>
        </w:tc>
        <w:tc>
          <w:tcPr>
            <w:tcW w:w="1265" w:type="dxa"/>
            <w:noWrap w:val="0"/>
            <w:tcMar>
              <w:top w:w="15" w:type="dxa"/>
              <w:left w:w="108" w:type="dxa"/>
              <w:bottom w:w="15" w:type="dxa"/>
              <w:right w:w="108" w:type="dxa"/>
            </w:tcMar>
            <w:vAlign w:val="center"/>
          </w:tcPr>
          <w:p w14:paraId="5B78BF45">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D61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AD75E9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17</w:t>
            </w:r>
          </w:p>
        </w:tc>
        <w:tc>
          <w:tcPr>
            <w:tcW w:w="2010" w:type="dxa"/>
            <w:vMerge w:val="restart"/>
            <w:noWrap w:val="0"/>
            <w:tcMar>
              <w:top w:w="15" w:type="dxa"/>
              <w:left w:w="108" w:type="dxa"/>
              <w:bottom w:w="15" w:type="dxa"/>
              <w:right w:w="108" w:type="dxa"/>
            </w:tcMar>
            <w:vAlign w:val="center"/>
          </w:tcPr>
          <w:p w14:paraId="1D8A8C91">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外围地面</w:t>
            </w:r>
          </w:p>
        </w:tc>
        <w:tc>
          <w:tcPr>
            <w:tcW w:w="5085" w:type="dxa"/>
            <w:gridSpan w:val="2"/>
            <w:noWrap w:val="0"/>
            <w:tcMar>
              <w:top w:w="15" w:type="dxa"/>
              <w:left w:w="108" w:type="dxa"/>
              <w:bottom w:w="15" w:type="dxa"/>
              <w:right w:w="108" w:type="dxa"/>
            </w:tcMar>
            <w:vAlign w:val="center"/>
          </w:tcPr>
          <w:p w14:paraId="4CE802E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地面巡回清扫，无垃圾杂物，无明显灰尘</w:t>
            </w:r>
          </w:p>
        </w:tc>
        <w:tc>
          <w:tcPr>
            <w:tcW w:w="1265" w:type="dxa"/>
            <w:noWrap w:val="0"/>
            <w:tcMar>
              <w:top w:w="15" w:type="dxa"/>
              <w:left w:w="108" w:type="dxa"/>
              <w:bottom w:w="15" w:type="dxa"/>
              <w:right w:w="108" w:type="dxa"/>
            </w:tcMar>
            <w:vAlign w:val="center"/>
          </w:tcPr>
          <w:p w14:paraId="7E3AF7D0">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75C3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4A15F3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C7F88C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39267749">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指示牌无污渍、无积尘</w:t>
            </w:r>
          </w:p>
        </w:tc>
        <w:tc>
          <w:tcPr>
            <w:tcW w:w="1265" w:type="dxa"/>
            <w:noWrap w:val="0"/>
            <w:tcMar>
              <w:top w:w="15" w:type="dxa"/>
              <w:left w:w="108" w:type="dxa"/>
              <w:bottom w:w="15" w:type="dxa"/>
              <w:right w:w="108" w:type="dxa"/>
            </w:tcMar>
            <w:vAlign w:val="center"/>
          </w:tcPr>
          <w:p w14:paraId="719B07E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38163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3D27872">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915B73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740078A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水沟内无杂物，无堵塞</w:t>
            </w:r>
          </w:p>
        </w:tc>
        <w:tc>
          <w:tcPr>
            <w:tcW w:w="1265" w:type="dxa"/>
            <w:noWrap w:val="0"/>
            <w:tcMar>
              <w:top w:w="15" w:type="dxa"/>
              <w:left w:w="108" w:type="dxa"/>
              <w:bottom w:w="15" w:type="dxa"/>
              <w:right w:w="108" w:type="dxa"/>
            </w:tcMar>
            <w:vAlign w:val="center"/>
          </w:tcPr>
          <w:p w14:paraId="175B5BF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1次/月</w:t>
            </w:r>
          </w:p>
        </w:tc>
      </w:tr>
      <w:tr w14:paraId="7BD76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457D27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25C50904">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5085" w:type="dxa"/>
            <w:gridSpan w:val="2"/>
            <w:noWrap w:val="0"/>
            <w:tcMar>
              <w:top w:w="15" w:type="dxa"/>
              <w:left w:w="108" w:type="dxa"/>
              <w:bottom w:w="15" w:type="dxa"/>
              <w:right w:w="108" w:type="dxa"/>
            </w:tcMar>
            <w:vAlign w:val="center"/>
          </w:tcPr>
          <w:p w14:paraId="1A20A1D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草坪上整洁无杂物</w:t>
            </w:r>
          </w:p>
        </w:tc>
        <w:tc>
          <w:tcPr>
            <w:tcW w:w="1265" w:type="dxa"/>
            <w:noWrap w:val="0"/>
            <w:tcMar>
              <w:top w:w="15" w:type="dxa"/>
              <w:left w:w="108" w:type="dxa"/>
              <w:bottom w:w="15" w:type="dxa"/>
              <w:right w:w="108" w:type="dxa"/>
            </w:tcMar>
            <w:vAlign w:val="center"/>
          </w:tcPr>
          <w:p w14:paraId="408C0E8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1次/日</w:t>
            </w:r>
          </w:p>
        </w:tc>
      </w:tr>
      <w:tr w14:paraId="68BD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noWrap w:val="0"/>
            <w:tcMar>
              <w:top w:w="15" w:type="dxa"/>
              <w:left w:w="108" w:type="dxa"/>
              <w:bottom w:w="15" w:type="dxa"/>
              <w:right w:w="108" w:type="dxa"/>
            </w:tcMar>
            <w:vAlign w:val="center"/>
          </w:tcPr>
          <w:p w14:paraId="44F1ED9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18</w:t>
            </w:r>
          </w:p>
        </w:tc>
        <w:tc>
          <w:tcPr>
            <w:tcW w:w="2010" w:type="dxa"/>
            <w:noWrap w:val="0"/>
            <w:tcMar>
              <w:top w:w="15" w:type="dxa"/>
              <w:left w:w="108" w:type="dxa"/>
              <w:bottom w:w="15" w:type="dxa"/>
              <w:right w:w="108" w:type="dxa"/>
            </w:tcMar>
            <w:vAlign w:val="center"/>
          </w:tcPr>
          <w:p w14:paraId="14F82A7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院区内全部护栏</w:t>
            </w:r>
          </w:p>
        </w:tc>
        <w:tc>
          <w:tcPr>
            <w:tcW w:w="5085" w:type="dxa"/>
            <w:gridSpan w:val="2"/>
            <w:noWrap w:val="0"/>
            <w:tcMar>
              <w:top w:w="15" w:type="dxa"/>
              <w:left w:w="108" w:type="dxa"/>
              <w:bottom w:w="15" w:type="dxa"/>
              <w:right w:w="108" w:type="dxa"/>
            </w:tcMar>
            <w:vAlign w:val="center"/>
          </w:tcPr>
          <w:p w14:paraId="031499E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无污渍、无小广告、无锈渍</w:t>
            </w:r>
          </w:p>
        </w:tc>
        <w:tc>
          <w:tcPr>
            <w:tcW w:w="1265" w:type="dxa"/>
            <w:noWrap w:val="0"/>
            <w:tcMar>
              <w:top w:w="15" w:type="dxa"/>
              <w:left w:w="108" w:type="dxa"/>
              <w:bottom w:w="15" w:type="dxa"/>
              <w:right w:w="108" w:type="dxa"/>
            </w:tcMar>
            <w:vAlign w:val="center"/>
          </w:tcPr>
          <w:p w14:paraId="6188808D">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巡回</w:t>
            </w:r>
          </w:p>
        </w:tc>
      </w:tr>
      <w:tr w14:paraId="08D3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7C507FBC">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19</w:t>
            </w:r>
          </w:p>
        </w:tc>
        <w:tc>
          <w:tcPr>
            <w:tcW w:w="2010" w:type="dxa"/>
            <w:vMerge w:val="restart"/>
            <w:noWrap w:val="0"/>
            <w:tcMar>
              <w:top w:w="15" w:type="dxa"/>
              <w:left w:w="108" w:type="dxa"/>
              <w:bottom w:w="15" w:type="dxa"/>
              <w:right w:w="108" w:type="dxa"/>
            </w:tcMar>
            <w:vAlign w:val="center"/>
          </w:tcPr>
          <w:p w14:paraId="16A2BCA9">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硬地面</w:t>
            </w:r>
          </w:p>
        </w:tc>
        <w:tc>
          <w:tcPr>
            <w:tcW w:w="1425" w:type="dxa"/>
            <w:noWrap w:val="0"/>
            <w:tcMar>
              <w:top w:w="15" w:type="dxa"/>
              <w:left w:w="108" w:type="dxa"/>
              <w:bottom w:w="15" w:type="dxa"/>
              <w:right w:w="108" w:type="dxa"/>
            </w:tcMar>
            <w:vAlign w:val="center"/>
          </w:tcPr>
          <w:p w14:paraId="0BC7E76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大理石</w:t>
            </w:r>
          </w:p>
        </w:tc>
        <w:tc>
          <w:tcPr>
            <w:tcW w:w="4925" w:type="dxa"/>
            <w:gridSpan w:val="2"/>
            <w:noWrap w:val="0"/>
            <w:tcMar>
              <w:top w:w="15" w:type="dxa"/>
              <w:left w:w="108" w:type="dxa"/>
              <w:bottom w:w="15" w:type="dxa"/>
              <w:right w:w="108" w:type="dxa"/>
            </w:tcMar>
            <w:vAlign w:val="center"/>
          </w:tcPr>
          <w:p w14:paraId="7EB2D4C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表面光亮、洁净、接缝四周边角无污垢</w:t>
            </w:r>
          </w:p>
        </w:tc>
      </w:tr>
      <w:tr w14:paraId="33EE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C08F6A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465700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C09AC2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花岗岩</w:t>
            </w:r>
          </w:p>
        </w:tc>
        <w:tc>
          <w:tcPr>
            <w:tcW w:w="4925" w:type="dxa"/>
            <w:gridSpan w:val="2"/>
            <w:noWrap w:val="0"/>
            <w:tcMar>
              <w:top w:w="15" w:type="dxa"/>
              <w:left w:w="108" w:type="dxa"/>
              <w:bottom w:w="15" w:type="dxa"/>
              <w:right w:w="108" w:type="dxa"/>
            </w:tcMar>
            <w:vAlign w:val="center"/>
          </w:tcPr>
          <w:p w14:paraId="65EE93B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表面光亮、无污迹、接缝四周边角无污垢</w:t>
            </w:r>
          </w:p>
        </w:tc>
      </w:tr>
      <w:tr w14:paraId="3C90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6F4A10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37A9FD4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2B46A27">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水磨石</w:t>
            </w:r>
          </w:p>
        </w:tc>
        <w:tc>
          <w:tcPr>
            <w:tcW w:w="4925" w:type="dxa"/>
            <w:gridSpan w:val="2"/>
            <w:noWrap w:val="0"/>
            <w:tcMar>
              <w:top w:w="15" w:type="dxa"/>
              <w:left w:w="108" w:type="dxa"/>
              <w:bottom w:w="15" w:type="dxa"/>
              <w:right w:w="108" w:type="dxa"/>
            </w:tcMar>
            <w:vAlign w:val="center"/>
          </w:tcPr>
          <w:p w14:paraId="22080DCA">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表面光亮、无污迹</w:t>
            </w:r>
          </w:p>
        </w:tc>
      </w:tr>
      <w:tr w14:paraId="2BF5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43B5329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65612A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19D29A8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木制地板</w:t>
            </w:r>
          </w:p>
        </w:tc>
        <w:tc>
          <w:tcPr>
            <w:tcW w:w="4925" w:type="dxa"/>
            <w:gridSpan w:val="2"/>
            <w:noWrap w:val="0"/>
            <w:tcMar>
              <w:top w:w="15" w:type="dxa"/>
              <w:left w:w="108" w:type="dxa"/>
              <w:bottom w:w="15" w:type="dxa"/>
              <w:right w:w="108" w:type="dxa"/>
            </w:tcMar>
            <w:vAlign w:val="center"/>
          </w:tcPr>
          <w:p w14:paraId="6CAB964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表面光亮、四周边角无积灰、无污渍</w:t>
            </w:r>
          </w:p>
        </w:tc>
      </w:tr>
      <w:tr w14:paraId="2B60E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2597E7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531501B5">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7EEA14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PVC板</w:t>
            </w:r>
          </w:p>
        </w:tc>
        <w:tc>
          <w:tcPr>
            <w:tcW w:w="4925" w:type="dxa"/>
            <w:gridSpan w:val="2"/>
            <w:noWrap w:val="0"/>
            <w:tcMar>
              <w:top w:w="15" w:type="dxa"/>
              <w:left w:w="108" w:type="dxa"/>
              <w:bottom w:w="15" w:type="dxa"/>
              <w:right w:w="108" w:type="dxa"/>
            </w:tcMar>
            <w:vAlign w:val="center"/>
          </w:tcPr>
          <w:p w14:paraId="65AF5580">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光亮、无污迹</w:t>
            </w:r>
          </w:p>
        </w:tc>
      </w:tr>
      <w:tr w14:paraId="4250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76216D8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35FE09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8AAA8E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瓷砖</w:t>
            </w:r>
          </w:p>
        </w:tc>
        <w:tc>
          <w:tcPr>
            <w:tcW w:w="4925" w:type="dxa"/>
            <w:gridSpan w:val="2"/>
            <w:noWrap w:val="0"/>
            <w:tcMar>
              <w:top w:w="15" w:type="dxa"/>
              <w:left w:w="108" w:type="dxa"/>
              <w:bottom w:w="15" w:type="dxa"/>
              <w:right w:w="108" w:type="dxa"/>
            </w:tcMar>
            <w:vAlign w:val="center"/>
          </w:tcPr>
          <w:p w14:paraId="6FF4F2D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光洁、明亮、无污渍、无水迹</w:t>
            </w:r>
          </w:p>
        </w:tc>
      </w:tr>
      <w:tr w14:paraId="1599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7276F27">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20</w:t>
            </w:r>
          </w:p>
        </w:tc>
        <w:tc>
          <w:tcPr>
            <w:tcW w:w="2010" w:type="dxa"/>
            <w:vMerge w:val="restart"/>
            <w:noWrap w:val="0"/>
            <w:tcMar>
              <w:top w:w="15" w:type="dxa"/>
              <w:left w:w="108" w:type="dxa"/>
              <w:bottom w:w="15" w:type="dxa"/>
              <w:right w:w="108" w:type="dxa"/>
            </w:tcMar>
            <w:vAlign w:val="center"/>
          </w:tcPr>
          <w:p w14:paraId="745A3BB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软地面</w:t>
            </w:r>
          </w:p>
        </w:tc>
        <w:tc>
          <w:tcPr>
            <w:tcW w:w="1425" w:type="dxa"/>
            <w:noWrap w:val="0"/>
            <w:tcMar>
              <w:top w:w="15" w:type="dxa"/>
              <w:left w:w="108" w:type="dxa"/>
              <w:bottom w:w="15" w:type="dxa"/>
              <w:right w:w="108" w:type="dxa"/>
            </w:tcMar>
            <w:vAlign w:val="center"/>
          </w:tcPr>
          <w:p w14:paraId="016B7F6F">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地毯</w:t>
            </w:r>
          </w:p>
        </w:tc>
        <w:tc>
          <w:tcPr>
            <w:tcW w:w="4925" w:type="dxa"/>
            <w:gridSpan w:val="2"/>
            <w:noWrap w:val="0"/>
            <w:tcMar>
              <w:top w:w="15" w:type="dxa"/>
              <w:left w:w="108" w:type="dxa"/>
              <w:bottom w:w="15" w:type="dxa"/>
              <w:right w:w="108" w:type="dxa"/>
            </w:tcMar>
            <w:vAlign w:val="center"/>
          </w:tcPr>
          <w:p w14:paraId="38CB296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色泽均一、无褪色、无毛边、柔软、纤维成同一方向。</w:t>
            </w:r>
          </w:p>
        </w:tc>
      </w:tr>
      <w:tr w14:paraId="47FC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8558268">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97B248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11A9BF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塑胶地垫</w:t>
            </w:r>
          </w:p>
        </w:tc>
        <w:tc>
          <w:tcPr>
            <w:tcW w:w="4925" w:type="dxa"/>
            <w:gridSpan w:val="2"/>
            <w:noWrap w:val="0"/>
            <w:tcMar>
              <w:top w:w="15" w:type="dxa"/>
              <w:left w:w="108" w:type="dxa"/>
              <w:bottom w:w="15" w:type="dxa"/>
              <w:right w:w="108" w:type="dxa"/>
            </w:tcMar>
            <w:vAlign w:val="center"/>
          </w:tcPr>
          <w:p w14:paraId="2245CEF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表面平整、色泽均一、无残留物、无污渍、无板结</w:t>
            </w:r>
          </w:p>
        </w:tc>
      </w:tr>
      <w:tr w14:paraId="264A0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2A0EF3A3">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21</w:t>
            </w:r>
          </w:p>
        </w:tc>
        <w:tc>
          <w:tcPr>
            <w:tcW w:w="2010" w:type="dxa"/>
            <w:vMerge w:val="restart"/>
            <w:noWrap w:val="0"/>
            <w:tcMar>
              <w:top w:w="15" w:type="dxa"/>
              <w:left w:w="108" w:type="dxa"/>
              <w:bottom w:w="15" w:type="dxa"/>
              <w:right w:w="108" w:type="dxa"/>
            </w:tcMar>
            <w:vAlign w:val="center"/>
          </w:tcPr>
          <w:p w14:paraId="51397E5B">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金属材质</w:t>
            </w:r>
          </w:p>
        </w:tc>
        <w:tc>
          <w:tcPr>
            <w:tcW w:w="1425" w:type="dxa"/>
            <w:noWrap w:val="0"/>
            <w:tcMar>
              <w:top w:w="15" w:type="dxa"/>
              <w:left w:w="108" w:type="dxa"/>
              <w:bottom w:w="15" w:type="dxa"/>
              <w:right w:w="108" w:type="dxa"/>
            </w:tcMar>
            <w:vAlign w:val="center"/>
          </w:tcPr>
          <w:p w14:paraId="5A2126D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亚光丝纹不锈钢</w:t>
            </w:r>
          </w:p>
        </w:tc>
        <w:tc>
          <w:tcPr>
            <w:tcW w:w="4925" w:type="dxa"/>
            <w:gridSpan w:val="2"/>
            <w:noWrap w:val="0"/>
            <w:tcMar>
              <w:top w:w="15" w:type="dxa"/>
              <w:left w:w="108" w:type="dxa"/>
              <w:bottom w:w="15" w:type="dxa"/>
              <w:right w:w="108" w:type="dxa"/>
            </w:tcMar>
            <w:vAlign w:val="center"/>
          </w:tcPr>
          <w:p w14:paraId="00106D36">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表面色泽均一、无斑点、无擦痕、无污迹</w:t>
            </w:r>
          </w:p>
        </w:tc>
      </w:tr>
      <w:tr w14:paraId="0E46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08757D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4D9B6721">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3E4D5A9">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抛光镜面不锈钢</w:t>
            </w:r>
          </w:p>
        </w:tc>
        <w:tc>
          <w:tcPr>
            <w:tcW w:w="4925" w:type="dxa"/>
            <w:gridSpan w:val="2"/>
            <w:noWrap w:val="0"/>
            <w:tcMar>
              <w:top w:w="15" w:type="dxa"/>
              <w:left w:w="108" w:type="dxa"/>
              <w:bottom w:w="15" w:type="dxa"/>
              <w:right w:w="108" w:type="dxa"/>
            </w:tcMar>
            <w:vAlign w:val="center"/>
          </w:tcPr>
          <w:p w14:paraId="4CE511E7">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明亮、无擦痕、无印迹</w:t>
            </w:r>
          </w:p>
        </w:tc>
      </w:tr>
      <w:tr w14:paraId="361F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6292FA9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CE767F6">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0BD4730">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亚光轧花不锈钢</w:t>
            </w:r>
          </w:p>
        </w:tc>
        <w:tc>
          <w:tcPr>
            <w:tcW w:w="4925" w:type="dxa"/>
            <w:gridSpan w:val="2"/>
            <w:noWrap w:val="0"/>
            <w:tcMar>
              <w:top w:w="15" w:type="dxa"/>
              <w:left w:w="108" w:type="dxa"/>
              <w:bottom w:w="15" w:type="dxa"/>
              <w:right w:w="108" w:type="dxa"/>
            </w:tcMar>
            <w:vAlign w:val="center"/>
          </w:tcPr>
          <w:p w14:paraId="78366148">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色泽均一、无斑点、无擦痕、无污迹</w:t>
            </w:r>
          </w:p>
        </w:tc>
      </w:tr>
      <w:tr w14:paraId="30AE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24D9B0A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146EFC60">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5B1B74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铝合金</w:t>
            </w:r>
          </w:p>
        </w:tc>
        <w:tc>
          <w:tcPr>
            <w:tcW w:w="4925" w:type="dxa"/>
            <w:gridSpan w:val="2"/>
            <w:noWrap w:val="0"/>
            <w:tcMar>
              <w:top w:w="15" w:type="dxa"/>
              <w:left w:w="108" w:type="dxa"/>
              <w:bottom w:w="15" w:type="dxa"/>
              <w:right w:w="108" w:type="dxa"/>
            </w:tcMar>
            <w:vAlign w:val="center"/>
          </w:tcPr>
          <w:p w14:paraId="0A7836C2">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表面光滑、洁净、无斑点、无灰尘、无污迹</w:t>
            </w:r>
          </w:p>
        </w:tc>
      </w:tr>
      <w:tr w14:paraId="2E7F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restart"/>
            <w:noWrap w:val="0"/>
            <w:tcMar>
              <w:top w:w="15" w:type="dxa"/>
              <w:left w:w="108" w:type="dxa"/>
              <w:bottom w:w="15" w:type="dxa"/>
              <w:right w:w="108" w:type="dxa"/>
            </w:tcMar>
            <w:vAlign w:val="center"/>
          </w:tcPr>
          <w:p w14:paraId="63C91686">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22</w:t>
            </w:r>
          </w:p>
        </w:tc>
        <w:tc>
          <w:tcPr>
            <w:tcW w:w="2010" w:type="dxa"/>
            <w:vMerge w:val="restart"/>
            <w:noWrap w:val="0"/>
            <w:tcMar>
              <w:top w:w="15" w:type="dxa"/>
              <w:left w:w="108" w:type="dxa"/>
              <w:bottom w:w="15" w:type="dxa"/>
              <w:right w:w="108" w:type="dxa"/>
            </w:tcMar>
            <w:vAlign w:val="center"/>
          </w:tcPr>
          <w:p w14:paraId="2CBB9234">
            <w:pPr>
              <w:pageBreakBefore w:val="0"/>
              <w:widowControl/>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r>
              <w:rPr>
                <w:rFonts w:hint="eastAsia" w:ascii="宋体" w:hAnsi="宋体" w:eastAsia="宋体" w:cs="宋体"/>
                <w:b w:val="0"/>
                <w:bCs/>
                <w:color w:val="000000" w:themeColor="text1"/>
                <w:kern w:val="0"/>
                <w:sz w:val="24"/>
                <w:szCs w:val="24"/>
                <w:highlight w:val="none"/>
                <w14:textFill>
                  <w14:solidFill>
                    <w14:schemeClr w14:val="tx1"/>
                  </w14:solidFill>
                </w14:textFill>
              </w:rPr>
              <w:t>其他材质</w:t>
            </w:r>
          </w:p>
        </w:tc>
        <w:tc>
          <w:tcPr>
            <w:tcW w:w="1425" w:type="dxa"/>
            <w:noWrap w:val="0"/>
            <w:tcMar>
              <w:top w:w="15" w:type="dxa"/>
              <w:left w:w="108" w:type="dxa"/>
              <w:bottom w:w="15" w:type="dxa"/>
              <w:right w:w="108" w:type="dxa"/>
            </w:tcMar>
            <w:vAlign w:val="center"/>
          </w:tcPr>
          <w:p w14:paraId="2C98178D">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玻璃</w:t>
            </w:r>
          </w:p>
        </w:tc>
        <w:tc>
          <w:tcPr>
            <w:tcW w:w="4925" w:type="dxa"/>
            <w:gridSpan w:val="2"/>
            <w:noWrap w:val="0"/>
            <w:tcMar>
              <w:top w:w="15" w:type="dxa"/>
              <w:left w:w="108" w:type="dxa"/>
              <w:bottom w:w="15" w:type="dxa"/>
              <w:right w:w="108" w:type="dxa"/>
            </w:tcMar>
            <w:vAlign w:val="center"/>
          </w:tcPr>
          <w:p w14:paraId="29B22C0D">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洁净明亮、通透性强、无划痕、无水迹</w:t>
            </w:r>
          </w:p>
        </w:tc>
      </w:tr>
      <w:tr w14:paraId="7F4F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C50DD3F">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B4C69F3">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5634E99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墙纸</w:t>
            </w:r>
          </w:p>
        </w:tc>
        <w:tc>
          <w:tcPr>
            <w:tcW w:w="4925" w:type="dxa"/>
            <w:gridSpan w:val="2"/>
            <w:noWrap w:val="0"/>
            <w:tcMar>
              <w:top w:w="15" w:type="dxa"/>
              <w:left w:w="108" w:type="dxa"/>
              <w:bottom w:w="15" w:type="dxa"/>
              <w:right w:w="108" w:type="dxa"/>
            </w:tcMar>
            <w:vAlign w:val="center"/>
          </w:tcPr>
          <w:p w14:paraId="68D8A7BE">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无斑点、无污渍</w:t>
            </w:r>
          </w:p>
        </w:tc>
      </w:tr>
      <w:tr w14:paraId="7F9B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31FCB38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7D252BB7">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47986CC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高密度板(复合板)</w:t>
            </w:r>
          </w:p>
        </w:tc>
        <w:tc>
          <w:tcPr>
            <w:tcW w:w="4925" w:type="dxa"/>
            <w:gridSpan w:val="2"/>
            <w:noWrap w:val="0"/>
            <w:tcMar>
              <w:top w:w="15" w:type="dxa"/>
              <w:left w:w="108" w:type="dxa"/>
              <w:bottom w:w="15" w:type="dxa"/>
              <w:right w:w="108" w:type="dxa"/>
            </w:tcMar>
            <w:vAlign w:val="center"/>
          </w:tcPr>
          <w:p w14:paraId="00BBD70B">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色泽均一、无擦痕、无积灰、无污渍</w:t>
            </w:r>
          </w:p>
        </w:tc>
      </w:tr>
      <w:tr w14:paraId="570D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566A113A">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6A8BC7AE">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0C58E09B">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涂料</w:t>
            </w:r>
          </w:p>
        </w:tc>
        <w:tc>
          <w:tcPr>
            <w:tcW w:w="4925" w:type="dxa"/>
            <w:gridSpan w:val="2"/>
            <w:noWrap w:val="0"/>
            <w:tcMar>
              <w:top w:w="15" w:type="dxa"/>
              <w:left w:w="108" w:type="dxa"/>
              <w:bottom w:w="15" w:type="dxa"/>
              <w:right w:w="108" w:type="dxa"/>
            </w:tcMar>
            <w:vAlign w:val="center"/>
          </w:tcPr>
          <w:p w14:paraId="51CC13BC">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无灰尘、无污渍</w:t>
            </w:r>
          </w:p>
        </w:tc>
      </w:tr>
      <w:tr w14:paraId="255C1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10" w:type="dxa"/>
            <w:vMerge w:val="continue"/>
            <w:noWrap w:val="0"/>
            <w:vAlign w:val="center"/>
          </w:tcPr>
          <w:p w14:paraId="0BF1778B">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2010" w:type="dxa"/>
            <w:vMerge w:val="continue"/>
            <w:noWrap w:val="0"/>
            <w:vAlign w:val="center"/>
          </w:tcPr>
          <w:p w14:paraId="08AED4BD">
            <w:pPr>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000000" w:themeColor="text1"/>
                <w:kern w:val="0"/>
                <w:sz w:val="24"/>
                <w:szCs w:val="24"/>
                <w:highlight w:val="none"/>
                <w14:textFill>
                  <w14:solidFill>
                    <w14:schemeClr w14:val="tx1"/>
                  </w14:solidFill>
                </w14:textFill>
              </w:rPr>
            </w:pPr>
          </w:p>
        </w:tc>
        <w:tc>
          <w:tcPr>
            <w:tcW w:w="1425" w:type="dxa"/>
            <w:noWrap w:val="0"/>
            <w:tcMar>
              <w:top w:w="15" w:type="dxa"/>
              <w:left w:w="108" w:type="dxa"/>
              <w:bottom w:w="15" w:type="dxa"/>
              <w:right w:w="108" w:type="dxa"/>
            </w:tcMar>
            <w:vAlign w:val="center"/>
          </w:tcPr>
          <w:p w14:paraId="601277A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金箔面</w:t>
            </w:r>
          </w:p>
        </w:tc>
        <w:tc>
          <w:tcPr>
            <w:tcW w:w="4925" w:type="dxa"/>
            <w:gridSpan w:val="2"/>
            <w:noWrap w:val="0"/>
            <w:tcMar>
              <w:top w:w="15" w:type="dxa"/>
              <w:left w:w="108" w:type="dxa"/>
              <w:bottom w:w="15" w:type="dxa"/>
              <w:right w:w="108" w:type="dxa"/>
            </w:tcMar>
            <w:vAlign w:val="center"/>
          </w:tcPr>
          <w:p w14:paraId="515AC031">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光亮、无灰尘、无污渍</w:t>
            </w:r>
          </w:p>
        </w:tc>
      </w:tr>
    </w:tbl>
    <w:p w14:paraId="354B1300">
      <w:pPr>
        <w:shd w:val="clear" w:color="auto" w:fill="auto"/>
        <w:ind w:firstLine="420" w:firstLineChars="15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第五条费用分割</w:t>
      </w:r>
    </w:p>
    <w:p w14:paraId="64C04DF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1、物业服务中涉及的人员服装由</w:t>
      </w:r>
      <w:r>
        <w:rPr>
          <w:rFonts w:hint="eastAsia" w:ascii="宋体" w:hAnsi="宋体"/>
          <w:b w:val="0"/>
          <w:bCs/>
          <w:color w:val="000000" w:themeColor="text1"/>
          <w:sz w:val="28"/>
          <w:szCs w:val="28"/>
          <w:highlight w:val="none"/>
          <w14:textFill>
            <w14:solidFill>
              <w14:schemeClr w14:val="tx1"/>
            </w14:solidFill>
          </w14:textFill>
        </w:rPr>
        <w:t>乙方</w:t>
      </w:r>
      <w:r>
        <w:rPr>
          <w:rFonts w:ascii="宋体" w:hAnsi="宋体"/>
          <w:b w:val="0"/>
          <w:bCs/>
          <w:color w:val="000000" w:themeColor="text1"/>
          <w:sz w:val="28"/>
          <w:szCs w:val="28"/>
          <w:highlight w:val="none"/>
          <w14:textFill>
            <w14:solidFill>
              <w14:schemeClr w14:val="tx1"/>
            </w14:solidFill>
          </w14:textFill>
        </w:rPr>
        <w:t>提供。</w:t>
      </w:r>
    </w:p>
    <w:p w14:paraId="2E476DFE">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2、保洁涉及的清洁设备由</w:t>
      </w:r>
      <w:r>
        <w:rPr>
          <w:rFonts w:hint="eastAsia" w:ascii="宋体" w:hAnsi="宋体"/>
          <w:b w:val="0"/>
          <w:bCs/>
          <w:color w:val="000000" w:themeColor="text1"/>
          <w:sz w:val="28"/>
          <w:szCs w:val="28"/>
          <w:highlight w:val="none"/>
          <w14:textFill>
            <w14:solidFill>
              <w14:schemeClr w14:val="tx1"/>
            </w14:solidFill>
          </w14:textFill>
        </w:rPr>
        <w:t>甲方</w:t>
      </w:r>
      <w:r>
        <w:rPr>
          <w:rFonts w:ascii="宋体" w:hAnsi="宋体"/>
          <w:b w:val="0"/>
          <w:bCs/>
          <w:color w:val="000000" w:themeColor="text1"/>
          <w:sz w:val="28"/>
          <w:szCs w:val="28"/>
          <w:highlight w:val="none"/>
          <w14:textFill>
            <w14:solidFill>
              <w14:schemeClr w14:val="tx1"/>
            </w14:solidFill>
          </w14:textFill>
        </w:rPr>
        <w:t>提供，保洁、绿化涉及的随手工具、耗材均</w:t>
      </w:r>
      <w:r>
        <w:rPr>
          <w:rFonts w:hint="eastAsia" w:ascii="宋体" w:hAnsi="宋体"/>
          <w:b w:val="0"/>
          <w:bCs/>
          <w:color w:val="000000" w:themeColor="text1"/>
          <w:sz w:val="28"/>
          <w:szCs w:val="28"/>
          <w:highlight w:val="none"/>
          <w:lang w:eastAsia="zh-CN"/>
          <w14:textFill>
            <w14:solidFill>
              <w14:schemeClr w14:val="tx1"/>
            </w14:solidFill>
          </w14:textFill>
        </w:rPr>
        <w:t>由</w:t>
      </w:r>
      <w:r>
        <w:rPr>
          <w:rFonts w:hint="eastAsia" w:ascii="宋体" w:hAnsi="宋体"/>
          <w:b w:val="0"/>
          <w:bCs/>
          <w:color w:val="000000" w:themeColor="text1"/>
          <w:sz w:val="28"/>
          <w:szCs w:val="28"/>
          <w:highlight w:val="none"/>
          <w14:textFill>
            <w14:solidFill>
              <w14:schemeClr w14:val="tx1"/>
            </w14:solidFill>
          </w14:textFill>
        </w:rPr>
        <w:t>乙方</w:t>
      </w:r>
      <w:r>
        <w:rPr>
          <w:rFonts w:ascii="宋体" w:hAnsi="宋体"/>
          <w:b w:val="0"/>
          <w:bCs/>
          <w:color w:val="000000" w:themeColor="text1"/>
          <w:sz w:val="28"/>
          <w:szCs w:val="28"/>
          <w:highlight w:val="none"/>
          <w14:textFill>
            <w14:solidFill>
              <w14:schemeClr w14:val="tx1"/>
            </w14:solidFill>
          </w14:textFill>
        </w:rPr>
        <w:t>提供。</w:t>
      </w:r>
    </w:p>
    <w:p w14:paraId="07E208A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3、高压运行所需的工具、消耗品、零配件均由</w:t>
      </w:r>
      <w:r>
        <w:rPr>
          <w:rFonts w:hint="eastAsia" w:ascii="宋体" w:hAnsi="宋体"/>
          <w:b w:val="0"/>
          <w:bCs/>
          <w:color w:val="000000" w:themeColor="text1"/>
          <w:sz w:val="28"/>
          <w:szCs w:val="28"/>
          <w:highlight w:val="none"/>
          <w14:textFill>
            <w14:solidFill>
              <w14:schemeClr w14:val="tx1"/>
            </w14:solidFill>
          </w14:textFill>
        </w:rPr>
        <w:t>甲方</w:t>
      </w:r>
      <w:r>
        <w:rPr>
          <w:rFonts w:ascii="宋体" w:hAnsi="宋体"/>
          <w:b w:val="0"/>
          <w:bCs/>
          <w:color w:val="000000" w:themeColor="text1"/>
          <w:sz w:val="28"/>
          <w:szCs w:val="28"/>
          <w:highlight w:val="none"/>
          <w14:textFill>
            <w14:solidFill>
              <w14:schemeClr w14:val="tx1"/>
            </w14:solidFill>
          </w14:textFill>
        </w:rPr>
        <w:t>提供。</w:t>
      </w:r>
    </w:p>
    <w:p w14:paraId="754A0AC3">
      <w:pPr>
        <w:shd w:val="clear" w:color="auto" w:fill="auto"/>
        <w:ind w:firstLine="280" w:firstLineChars="100"/>
        <w:rPr>
          <w:rFonts w:ascii="宋体" w:hAnsi="宋体"/>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第六条 甲方的权利义务</w:t>
      </w:r>
    </w:p>
    <w:p w14:paraId="3D9D3378">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、对乙方的管理实施监督检查，进行月度、季度及年度的考核评定。</w:t>
      </w:r>
    </w:p>
    <w:p w14:paraId="6BBEEAD3">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、依据行业标准，结合本单位实际情况制定物业服务质量标准，并设立专、兼职监管人员每月对乙方的服务工作质量是否达到标准进行检查、评估。</w:t>
      </w:r>
      <w:r>
        <w:rPr>
          <w:rFonts w:ascii="宋体" w:hAnsi="宋体"/>
          <w:b w:val="0"/>
          <w:bCs/>
          <w:color w:val="000000" w:themeColor="text1"/>
          <w:sz w:val="28"/>
          <w:szCs w:val="28"/>
          <w:highlight w:val="none"/>
          <w14:textFill>
            <w14:solidFill>
              <w14:schemeClr w14:val="tx1"/>
            </w14:solidFill>
          </w14:textFill>
        </w:rPr>
        <w:t xml:space="preserve"> </w:t>
      </w:r>
    </w:p>
    <w:p w14:paraId="7BE680C0">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w:t>
      </w:r>
      <w:r>
        <w:rPr>
          <w:rFonts w:hint="eastAsia" w:ascii="宋体" w:hAnsi="宋体"/>
          <w:b w:val="0"/>
          <w:bCs/>
          <w:color w:val="000000" w:themeColor="text1"/>
          <w:sz w:val="28"/>
          <w:szCs w:val="28"/>
          <w:highlight w:val="none"/>
          <w14:textFill>
            <w14:solidFill>
              <w14:schemeClr w14:val="tx1"/>
            </w14:solidFill>
          </w14:textFill>
        </w:rPr>
        <w:t>、指导乙方做好与各部门的协调工作。</w:t>
      </w:r>
    </w:p>
    <w:p w14:paraId="79E86864">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4</w:t>
      </w:r>
      <w:r>
        <w:rPr>
          <w:rFonts w:hint="eastAsia" w:ascii="宋体" w:hAnsi="宋体"/>
          <w:b w:val="0"/>
          <w:bCs/>
          <w:color w:val="000000" w:themeColor="text1"/>
          <w:sz w:val="28"/>
          <w:szCs w:val="28"/>
          <w:highlight w:val="none"/>
          <w14:textFill>
            <w14:solidFill>
              <w14:schemeClr w14:val="tx1"/>
            </w14:solidFill>
          </w14:textFill>
        </w:rPr>
        <w:t>、将托管物业完好移交乙方，并在合同生效之日起，将托管物业的相关资料交于乙方，以便乙方依照合同正常运作，顺利履行其既定的管理职责。</w:t>
      </w:r>
    </w:p>
    <w:p w14:paraId="0031B389">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5</w:t>
      </w:r>
      <w:r>
        <w:rPr>
          <w:rFonts w:hint="eastAsia" w:ascii="宋体" w:hAnsi="宋体"/>
          <w:b w:val="0"/>
          <w:bCs/>
          <w:color w:val="000000" w:themeColor="text1"/>
          <w:sz w:val="28"/>
          <w:szCs w:val="28"/>
          <w:highlight w:val="none"/>
          <w14:textFill>
            <w14:solidFill>
              <w14:schemeClr w14:val="tx1"/>
            </w14:solidFill>
          </w14:textFill>
        </w:rPr>
        <w:t>、根据本物业的房源条件，提供乙方物业办公及存放工具、材料的用房。</w:t>
      </w:r>
    </w:p>
    <w:p w14:paraId="2C26BF12">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6</w:t>
      </w:r>
      <w:r>
        <w:rPr>
          <w:rFonts w:hint="eastAsia" w:ascii="宋体" w:hAnsi="宋体"/>
          <w:b w:val="0"/>
          <w:bCs/>
          <w:color w:val="000000" w:themeColor="text1"/>
          <w:sz w:val="28"/>
          <w:szCs w:val="28"/>
          <w:highlight w:val="none"/>
          <w14:textFill>
            <w14:solidFill>
              <w14:schemeClr w14:val="tx1"/>
            </w14:solidFill>
          </w14:textFill>
        </w:rPr>
        <w:t>、按合同约定的内容配合并支持乙方的工作。对乙方的工作提出意见及建议。</w:t>
      </w:r>
    </w:p>
    <w:p w14:paraId="621DE3C1">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7</w:t>
      </w:r>
      <w:r>
        <w:rPr>
          <w:rFonts w:hint="eastAsia" w:ascii="宋体" w:hAnsi="宋体"/>
          <w:b w:val="0"/>
          <w:bCs/>
          <w:color w:val="000000" w:themeColor="text1"/>
          <w:sz w:val="28"/>
          <w:szCs w:val="28"/>
          <w:highlight w:val="none"/>
          <w14:textFill>
            <w14:solidFill>
              <w14:schemeClr w14:val="tx1"/>
            </w14:solidFill>
          </w14:textFill>
        </w:rPr>
        <w:t>、对乙方员工达不到工作要求者可以要求乙方调换。</w:t>
      </w:r>
    </w:p>
    <w:p w14:paraId="6E8B6C6F">
      <w:pPr>
        <w:shd w:val="clear" w:color="auto" w:fill="auto"/>
        <w:spacing w:line="360" w:lineRule="auto"/>
        <w:ind w:firstLine="560" w:firstLineChars="200"/>
        <w:rPr>
          <w:b w:val="0"/>
          <w:bCs/>
          <w:color w:val="000000" w:themeColor="text1"/>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8</w:t>
      </w:r>
      <w:r>
        <w:rPr>
          <w:rFonts w:hint="eastAsia" w:ascii="宋体" w:hAnsi="宋体"/>
          <w:b w:val="0"/>
          <w:bCs/>
          <w:color w:val="000000" w:themeColor="text1"/>
          <w:sz w:val="28"/>
          <w:szCs w:val="28"/>
          <w:highlight w:val="none"/>
          <w14:textFill>
            <w14:solidFill>
              <w14:schemeClr w14:val="tx1"/>
            </w14:solidFill>
          </w14:textFill>
        </w:rPr>
        <w:t>、协助乙方做好物业管理工作和宣传、教育活动。</w:t>
      </w:r>
    </w:p>
    <w:p w14:paraId="46344282">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9</w:t>
      </w:r>
      <w:r>
        <w:rPr>
          <w:rFonts w:hint="eastAsia" w:ascii="宋体" w:hAnsi="宋体"/>
          <w:b w:val="0"/>
          <w:bCs/>
          <w:color w:val="000000" w:themeColor="text1"/>
          <w:sz w:val="28"/>
          <w:szCs w:val="28"/>
          <w:highlight w:val="none"/>
          <w14:textFill>
            <w14:solidFill>
              <w14:schemeClr w14:val="tx1"/>
            </w14:solidFill>
          </w14:textFill>
        </w:rPr>
        <w:t>、由甲方提供保洁涉及的清洁设备，高压运行所需的工具、消耗品、零配件均由甲方提供。</w:t>
      </w:r>
    </w:p>
    <w:p w14:paraId="3C935F1B">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10、乙方在达到所托管物业质量标准时，甲方应按约定支付乙方的物业管理服务费。</w:t>
      </w:r>
    </w:p>
    <w:p w14:paraId="3E8C3188">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11、投标报价时需考虑我单位为单休，且乙方承诺1/2 员工平均每月加班 4 天，1/2员工平均每天加班2小时，十一天法定节假日 1/3 员工加班，但甲方在实际结算工费中，应以员工实际加班出勤情况为参考依据。</w:t>
      </w:r>
    </w:p>
    <w:p w14:paraId="7682899C">
      <w:pPr>
        <w:shd w:val="clear" w:color="auto" w:fill="auto"/>
        <w:spacing w:line="360" w:lineRule="auto"/>
        <w:ind w:firstLine="560" w:firstLineChars="200"/>
        <w:rPr>
          <w:rFonts w:hint="eastAsia"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12、</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在</w:t>
      </w:r>
      <w:r>
        <w:rPr>
          <w:rFonts w:hint="eastAsia" w:ascii="宋体" w:hAnsi="宋体"/>
          <w:b w:val="0"/>
          <w:bCs/>
          <w:color w:val="000000" w:themeColor="text1"/>
          <w:sz w:val="28"/>
          <w:szCs w:val="28"/>
          <w:highlight w:val="none"/>
          <w:lang w:eastAsia="zh-CN"/>
          <w14:textFill>
            <w14:solidFill>
              <w14:schemeClr w14:val="tx1"/>
            </w14:solidFill>
          </w14:textFill>
        </w:rPr>
        <w:t>经营</w:t>
      </w:r>
      <w:r>
        <w:rPr>
          <w:rFonts w:hint="eastAsia" w:ascii="宋体" w:hAnsi="宋体"/>
          <w:b w:val="0"/>
          <w:bCs/>
          <w:color w:val="000000" w:themeColor="text1"/>
          <w:sz w:val="28"/>
          <w:szCs w:val="28"/>
          <w:highlight w:val="none"/>
          <w14:textFill>
            <w14:solidFill>
              <w14:schemeClr w14:val="tx1"/>
            </w14:solidFill>
          </w14:textFill>
        </w:rPr>
        <w:t>本项目的过程中</w:t>
      </w:r>
      <w:r>
        <w:rPr>
          <w:rFonts w:hint="eastAsia" w:ascii="宋体" w:hAnsi="宋体"/>
          <w:b w:val="0"/>
          <w:bCs/>
          <w:color w:val="000000" w:themeColor="text1"/>
          <w:sz w:val="28"/>
          <w:szCs w:val="28"/>
          <w:highlight w:val="none"/>
          <w:lang w:eastAsia="zh-CN"/>
          <w14:textFill>
            <w14:solidFill>
              <w14:schemeClr w14:val="tx1"/>
            </w14:solidFill>
          </w14:textFill>
        </w:rPr>
        <w:t>若</w:t>
      </w:r>
      <w:r>
        <w:rPr>
          <w:rFonts w:hint="eastAsia" w:ascii="宋体" w:hAnsi="宋体"/>
          <w:b w:val="0"/>
          <w:bCs/>
          <w:color w:val="000000" w:themeColor="text1"/>
          <w:sz w:val="28"/>
          <w:szCs w:val="28"/>
          <w:highlight w:val="none"/>
          <w14:textFill>
            <w14:solidFill>
              <w14:schemeClr w14:val="tx1"/>
            </w14:solidFill>
          </w14:textFill>
        </w:rPr>
        <w:t>出现问题</w:t>
      </w:r>
      <w:r>
        <w:rPr>
          <w:rFonts w:hint="eastAsia" w:ascii="宋体" w:hAnsi="宋体"/>
          <w:b w:val="0"/>
          <w:bCs/>
          <w:color w:val="000000" w:themeColor="text1"/>
          <w:sz w:val="28"/>
          <w:szCs w:val="28"/>
          <w:highlight w:val="none"/>
          <w:lang w:eastAsia="zh-CN"/>
          <w14:textFill>
            <w14:solidFill>
              <w14:schemeClr w14:val="tx1"/>
            </w14:solidFill>
          </w14:textFill>
        </w:rPr>
        <w:t>，采购人有权</w:t>
      </w:r>
      <w:r>
        <w:rPr>
          <w:rFonts w:hint="eastAsia" w:ascii="宋体" w:hAnsi="宋体"/>
          <w:b w:val="0"/>
          <w:bCs/>
          <w:color w:val="000000" w:themeColor="text1"/>
          <w:sz w:val="28"/>
          <w:szCs w:val="28"/>
          <w:highlight w:val="none"/>
          <w14:textFill>
            <w14:solidFill>
              <w14:schemeClr w14:val="tx1"/>
            </w14:solidFill>
          </w14:textFill>
        </w:rPr>
        <w:t>责令其整改，直至解除合同。</w:t>
      </w:r>
    </w:p>
    <w:p w14:paraId="17F32239">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13、</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在</w:t>
      </w:r>
      <w:r>
        <w:rPr>
          <w:rFonts w:hint="eastAsia" w:ascii="宋体" w:hAnsi="宋体"/>
          <w:b w:val="0"/>
          <w:bCs/>
          <w:color w:val="000000" w:themeColor="text1"/>
          <w:sz w:val="28"/>
          <w:szCs w:val="28"/>
          <w:highlight w:val="none"/>
          <w:lang w:eastAsia="zh-CN"/>
          <w14:textFill>
            <w14:solidFill>
              <w14:schemeClr w14:val="tx1"/>
            </w14:solidFill>
          </w14:textFill>
        </w:rPr>
        <w:t>经营</w:t>
      </w:r>
      <w:r>
        <w:rPr>
          <w:rFonts w:hint="eastAsia" w:ascii="宋体" w:hAnsi="宋体"/>
          <w:b w:val="0"/>
          <w:bCs/>
          <w:color w:val="000000" w:themeColor="text1"/>
          <w:sz w:val="28"/>
          <w:szCs w:val="28"/>
          <w:highlight w:val="none"/>
          <w14:textFill>
            <w14:solidFill>
              <w14:schemeClr w14:val="tx1"/>
            </w14:solidFill>
          </w14:textFill>
        </w:rPr>
        <w:t>本项目的过程中</w:t>
      </w:r>
      <w:r>
        <w:rPr>
          <w:rFonts w:hint="eastAsia" w:ascii="宋体" w:hAnsi="宋体"/>
          <w:b w:val="0"/>
          <w:bCs/>
          <w:color w:val="000000" w:themeColor="text1"/>
          <w:sz w:val="28"/>
          <w:szCs w:val="28"/>
          <w:highlight w:val="none"/>
          <w:lang w:eastAsia="zh-CN"/>
          <w14:textFill>
            <w14:solidFill>
              <w14:schemeClr w14:val="tx1"/>
            </w14:solidFill>
          </w14:textFill>
        </w:rPr>
        <w:t>若</w:t>
      </w:r>
      <w:r>
        <w:rPr>
          <w:rFonts w:hint="eastAsia" w:ascii="宋体" w:hAnsi="宋体"/>
          <w:b w:val="0"/>
          <w:bCs/>
          <w:color w:val="000000" w:themeColor="text1"/>
          <w:sz w:val="28"/>
          <w:szCs w:val="28"/>
          <w:highlight w:val="none"/>
          <w14:textFill>
            <w14:solidFill>
              <w14:schemeClr w14:val="tx1"/>
            </w14:solidFill>
          </w14:textFill>
        </w:rPr>
        <w:t>出现重大安全事故，</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有权</w:t>
      </w:r>
      <w:r>
        <w:rPr>
          <w:rFonts w:hint="eastAsia" w:ascii="宋体" w:hAnsi="宋体"/>
          <w:b w:val="0"/>
          <w:bCs/>
          <w:color w:val="000000" w:themeColor="text1"/>
          <w:sz w:val="28"/>
          <w:szCs w:val="28"/>
          <w:highlight w:val="none"/>
          <w:lang w:eastAsia="zh-CN"/>
          <w14:textFill>
            <w14:solidFill>
              <w14:schemeClr w14:val="tx1"/>
            </w14:solidFill>
          </w14:textFill>
        </w:rPr>
        <w:t>中止</w:t>
      </w:r>
      <w:r>
        <w:rPr>
          <w:rFonts w:hint="eastAsia" w:ascii="宋体" w:hAnsi="宋体"/>
          <w:b w:val="0"/>
          <w:bCs/>
          <w:color w:val="000000" w:themeColor="text1"/>
          <w:sz w:val="28"/>
          <w:szCs w:val="28"/>
          <w:highlight w:val="none"/>
          <w14:textFill>
            <w14:solidFill>
              <w14:schemeClr w14:val="tx1"/>
            </w14:solidFill>
          </w14:textFill>
        </w:rPr>
        <w:t>合同</w:t>
      </w:r>
      <w:r>
        <w:rPr>
          <w:rFonts w:hint="eastAsia" w:ascii="宋体" w:hAnsi="宋体"/>
          <w:b w:val="0"/>
          <w:bCs/>
          <w:color w:val="000000" w:themeColor="text1"/>
          <w:sz w:val="28"/>
          <w:szCs w:val="28"/>
          <w:highlight w:val="none"/>
          <w:lang w:eastAsia="zh-CN"/>
          <w14:textFill>
            <w14:solidFill>
              <w14:schemeClr w14:val="tx1"/>
            </w14:solidFill>
          </w14:textFill>
        </w:rPr>
        <w:t>。</w:t>
      </w:r>
    </w:p>
    <w:p w14:paraId="26CD93EE">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14、投标人应保证</w:t>
      </w:r>
      <w:r>
        <w:rPr>
          <w:rFonts w:hint="eastAsia" w:ascii="宋体" w:hAnsi="宋体"/>
          <w:b w:val="0"/>
          <w:bCs/>
          <w:color w:val="000000" w:themeColor="text1"/>
          <w:sz w:val="28"/>
          <w:szCs w:val="28"/>
          <w:highlight w:val="none"/>
          <w14:textFill>
            <w14:solidFill>
              <w14:schemeClr w14:val="tx1"/>
            </w14:solidFill>
          </w14:textFill>
        </w:rPr>
        <w:t>原材料来源可追溯，并提供供应商资质证明</w:t>
      </w:r>
      <w:r>
        <w:rPr>
          <w:rFonts w:hint="eastAsia" w:ascii="宋体" w:hAnsi="宋体"/>
          <w:b w:val="0"/>
          <w:bCs/>
          <w:color w:val="000000" w:themeColor="text1"/>
          <w:sz w:val="28"/>
          <w:szCs w:val="28"/>
          <w:highlight w:val="none"/>
          <w:lang w:eastAsia="zh-CN"/>
          <w14:textFill>
            <w14:solidFill>
              <w14:schemeClr w14:val="tx1"/>
            </w14:solidFill>
          </w14:textFill>
        </w:rPr>
        <w:t>。</w:t>
      </w:r>
    </w:p>
    <w:p w14:paraId="5A886D0F">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15、</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应对所有在岗人员进行政审，并提供政审合格证明材料，经</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审核后方可上岗</w:t>
      </w:r>
      <w:r>
        <w:rPr>
          <w:rFonts w:hint="eastAsia" w:ascii="宋体" w:hAnsi="宋体"/>
          <w:b w:val="0"/>
          <w:bCs/>
          <w:color w:val="000000" w:themeColor="text1"/>
          <w:sz w:val="28"/>
          <w:szCs w:val="28"/>
          <w:highlight w:val="none"/>
          <w:lang w:eastAsia="zh-CN"/>
          <w14:textFill>
            <w14:solidFill>
              <w14:schemeClr w14:val="tx1"/>
            </w14:solidFill>
          </w14:textFill>
        </w:rPr>
        <w:t>。</w:t>
      </w:r>
    </w:p>
    <w:p w14:paraId="412EF79A">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16、</w:t>
      </w:r>
      <w:r>
        <w:rPr>
          <w:rFonts w:hint="eastAsia" w:ascii="宋体" w:hAnsi="宋体"/>
          <w:b w:val="0"/>
          <w:bCs/>
          <w:color w:val="000000" w:themeColor="text1"/>
          <w:sz w:val="28"/>
          <w:szCs w:val="28"/>
          <w:highlight w:val="none"/>
          <w:lang w:eastAsia="zh-CN"/>
          <w14:textFill>
            <w14:solidFill>
              <w14:schemeClr w14:val="tx1"/>
            </w14:solidFill>
          </w14:textFill>
        </w:rPr>
        <w:t>采购人根据投标人所派出服务人员的</w:t>
      </w:r>
      <w:r>
        <w:rPr>
          <w:rFonts w:hint="eastAsia" w:ascii="宋体" w:hAnsi="宋体"/>
          <w:b w:val="0"/>
          <w:bCs/>
          <w:color w:val="000000" w:themeColor="text1"/>
          <w:sz w:val="28"/>
          <w:szCs w:val="28"/>
          <w:highlight w:val="none"/>
          <w14:textFill>
            <w14:solidFill>
              <w14:schemeClr w14:val="tx1"/>
            </w14:solidFill>
          </w14:textFill>
        </w:rPr>
        <w:t>考勤结算人工费</w:t>
      </w:r>
      <w:r>
        <w:rPr>
          <w:rFonts w:hint="eastAsia" w:ascii="宋体" w:hAnsi="宋体"/>
          <w:b w:val="0"/>
          <w:bCs/>
          <w:color w:val="000000" w:themeColor="text1"/>
          <w:sz w:val="28"/>
          <w:szCs w:val="28"/>
          <w:highlight w:val="none"/>
          <w:lang w:eastAsia="zh-CN"/>
          <w14:textFill>
            <w14:solidFill>
              <w14:schemeClr w14:val="tx1"/>
            </w14:solidFill>
          </w14:textFill>
        </w:rPr>
        <w:t>。</w:t>
      </w:r>
    </w:p>
    <w:p w14:paraId="5D15914B">
      <w:pPr>
        <w:shd w:val="clear" w:color="auto" w:fill="auto"/>
        <w:spacing w:line="360" w:lineRule="auto"/>
        <w:ind w:firstLine="560" w:firstLineChars="200"/>
        <w:rPr>
          <w:rFonts w:hint="eastAsia"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17、</w:t>
      </w:r>
      <w:r>
        <w:rPr>
          <w:rFonts w:hint="eastAsia" w:ascii="宋体" w:hAnsi="宋体"/>
          <w:b w:val="0"/>
          <w:bCs/>
          <w:color w:val="000000" w:themeColor="text1"/>
          <w:sz w:val="28"/>
          <w:szCs w:val="28"/>
          <w:highlight w:val="none"/>
          <w:lang w:eastAsia="zh-CN"/>
          <w14:textFill>
            <w14:solidFill>
              <w14:schemeClr w14:val="tx1"/>
            </w14:solidFill>
          </w14:textFill>
        </w:rPr>
        <w:t>采购人根据自身需要</w:t>
      </w:r>
      <w:r>
        <w:rPr>
          <w:rFonts w:hint="eastAsia" w:ascii="宋体" w:hAnsi="宋体"/>
          <w:b w:val="0"/>
          <w:bCs/>
          <w:color w:val="000000" w:themeColor="text1"/>
          <w:sz w:val="28"/>
          <w:szCs w:val="28"/>
          <w:highlight w:val="none"/>
          <w14:textFill>
            <w14:solidFill>
              <w14:schemeClr w14:val="tx1"/>
            </w14:solidFill>
          </w14:textFill>
        </w:rPr>
        <w:t>有权对服务方案进行调整</w:t>
      </w:r>
      <w:r>
        <w:rPr>
          <w:rFonts w:hint="eastAsia" w:ascii="宋体" w:hAnsi="宋体"/>
          <w:b w:val="0"/>
          <w:bCs/>
          <w:color w:val="000000" w:themeColor="text1"/>
          <w:sz w:val="28"/>
          <w:szCs w:val="28"/>
          <w:highlight w:val="none"/>
          <w:lang w:eastAsia="zh-CN"/>
          <w14:textFill>
            <w14:solidFill>
              <w14:schemeClr w14:val="tx1"/>
            </w14:solidFill>
          </w14:textFill>
        </w:rPr>
        <w:t>。</w:t>
      </w:r>
    </w:p>
    <w:p w14:paraId="460105F6">
      <w:pPr>
        <w:shd w:val="clear" w:color="auto" w:fill="auto"/>
        <w:spacing w:line="360" w:lineRule="auto"/>
        <w:ind w:firstLine="560" w:firstLineChars="200"/>
        <w:rPr>
          <w:rFonts w:hint="eastAsia" w:ascii="宋体" w:hAnsi="宋体"/>
          <w:b w:val="0"/>
          <w:bCs/>
          <w:color w:val="000000" w:themeColor="text1"/>
          <w:sz w:val="28"/>
          <w:szCs w:val="28"/>
          <w:highlight w:val="none"/>
          <w:lang w:eastAsia="zh-CN"/>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18、</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有权对</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的管理提出质疑，并责令其限期整改，每年</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因同一问题</w:t>
      </w:r>
      <w:r>
        <w:rPr>
          <w:rFonts w:hint="eastAsia" w:ascii="宋体" w:hAnsi="宋体"/>
          <w:b w:val="0"/>
          <w:bCs/>
          <w:color w:val="000000" w:themeColor="text1"/>
          <w:sz w:val="28"/>
          <w:szCs w:val="28"/>
          <w:highlight w:val="none"/>
          <w:lang w:eastAsia="zh-CN"/>
          <w14:textFill>
            <w14:solidFill>
              <w14:schemeClr w14:val="tx1"/>
            </w14:solidFill>
          </w14:textFill>
        </w:rPr>
        <w:t>被</w:t>
      </w:r>
      <w:r>
        <w:rPr>
          <w:rFonts w:hint="eastAsia" w:ascii="宋体" w:hAnsi="宋体"/>
          <w:b w:val="0"/>
          <w:bCs/>
          <w:color w:val="000000" w:themeColor="text1"/>
          <w:sz w:val="28"/>
          <w:szCs w:val="28"/>
          <w:highlight w:val="none"/>
          <w14:textFill>
            <w14:solidFill>
              <w14:schemeClr w14:val="tx1"/>
            </w14:solidFill>
          </w14:textFill>
        </w:rPr>
        <w:t>下达2次整改通知书的，</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有权单方</w:t>
      </w:r>
      <w:r>
        <w:rPr>
          <w:rFonts w:hint="eastAsia" w:ascii="宋体" w:hAnsi="宋体"/>
          <w:b w:val="0"/>
          <w:bCs/>
          <w:color w:val="000000" w:themeColor="text1"/>
          <w:sz w:val="28"/>
          <w:szCs w:val="28"/>
          <w:highlight w:val="none"/>
          <w:lang w:eastAsia="zh-CN"/>
          <w14:textFill>
            <w14:solidFill>
              <w14:schemeClr w14:val="tx1"/>
            </w14:solidFill>
          </w14:textFill>
        </w:rPr>
        <w:t>中止</w:t>
      </w:r>
      <w:r>
        <w:rPr>
          <w:rFonts w:hint="eastAsia" w:ascii="宋体" w:hAnsi="宋体"/>
          <w:b w:val="0"/>
          <w:bCs/>
          <w:color w:val="000000" w:themeColor="text1"/>
          <w:sz w:val="28"/>
          <w:szCs w:val="28"/>
          <w:highlight w:val="none"/>
          <w14:textFill>
            <w14:solidFill>
              <w14:schemeClr w14:val="tx1"/>
            </w14:solidFill>
          </w14:textFill>
        </w:rPr>
        <w:t>合同</w:t>
      </w:r>
      <w:r>
        <w:rPr>
          <w:rFonts w:hint="eastAsia" w:ascii="宋体" w:hAnsi="宋体"/>
          <w:b w:val="0"/>
          <w:bCs/>
          <w:color w:val="000000" w:themeColor="text1"/>
          <w:sz w:val="28"/>
          <w:szCs w:val="28"/>
          <w:highlight w:val="none"/>
          <w:lang w:eastAsia="zh-CN"/>
          <w14:textFill>
            <w14:solidFill>
              <w14:schemeClr w14:val="tx1"/>
            </w14:solidFill>
          </w14:textFill>
        </w:rPr>
        <w:t>，由此</w:t>
      </w:r>
      <w:r>
        <w:rPr>
          <w:rFonts w:hint="eastAsia" w:ascii="宋体" w:hAnsi="宋体"/>
          <w:b w:val="0"/>
          <w:bCs/>
          <w:color w:val="000000" w:themeColor="text1"/>
          <w:sz w:val="28"/>
          <w:szCs w:val="28"/>
          <w:highlight w:val="none"/>
          <w14:textFill>
            <w14:solidFill>
              <w14:schemeClr w14:val="tx1"/>
            </w14:solidFill>
          </w14:textFill>
        </w:rPr>
        <w:t>产生</w:t>
      </w:r>
      <w:r>
        <w:rPr>
          <w:rFonts w:hint="eastAsia" w:ascii="宋体" w:hAnsi="宋体"/>
          <w:b w:val="0"/>
          <w:bCs/>
          <w:color w:val="000000" w:themeColor="text1"/>
          <w:sz w:val="28"/>
          <w:szCs w:val="28"/>
          <w:highlight w:val="none"/>
          <w:lang w:eastAsia="zh-CN"/>
          <w14:textFill>
            <w14:solidFill>
              <w14:schemeClr w14:val="tx1"/>
            </w14:solidFill>
          </w14:textFill>
        </w:rPr>
        <w:t>的</w:t>
      </w:r>
      <w:r>
        <w:rPr>
          <w:rFonts w:hint="eastAsia" w:ascii="宋体" w:hAnsi="宋体"/>
          <w:b w:val="0"/>
          <w:bCs/>
          <w:color w:val="000000" w:themeColor="text1"/>
          <w:sz w:val="28"/>
          <w:szCs w:val="28"/>
          <w:highlight w:val="none"/>
          <w14:textFill>
            <w14:solidFill>
              <w14:schemeClr w14:val="tx1"/>
            </w14:solidFill>
          </w14:textFill>
        </w:rPr>
        <w:t>经济责任由</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承担</w:t>
      </w:r>
      <w:r>
        <w:rPr>
          <w:rFonts w:hint="eastAsia" w:ascii="宋体" w:hAnsi="宋体"/>
          <w:b w:val="0"/>
          <w:bCs/>
          <w:color w:val="000000" w:themeColor="text1"/>
          <w:sz w:val="28"/>
          <w:szCs w:val="28"/>
          <w:highlight w:val="none"/>
          <w:lang w:eastAsia="zh-CN"/>
          <w14:textFill>
            <w14:solidFill>
              <w14:schemeClr w14:val="tx1"/>
            </w14:solidFill>
          </w14:textFill>
        </w:rPr>
        <w:t>，</w:t>
      </w:r>
      <w:r>
        <w:rPr>
          <w:rFonts w:hint="eastAsia" w:ascii="宋体" w:hAnsi="宋体"/>
          <w:b w:val="0"/>
          <w:bCs/>
          <w:color w:val="000000" w:themeColor="text1"/>
          <w:sz w:val="28"/>
          <w:szCs w:val="28"/>
          <w:highlight w:val="none"/>
          <w14:textFill>
            <w14:solidFill>
              <w14:schemeClr w14:val="tx1"/>
            </w14:solidFill>
          </w14:textFill>
        </w:rPr>
        <w:t>投标</w:t>
      </w:r>
      <w:r>
        <w:rPr>
          <w:rFonts w:hint="eastAsia" w:ascii="宋体" w:hAnsi="宋体"/>
          <w:b w:val="0"/>
          <w:bCs/>
          <w:color w:val="000000" w:themeColor="text1"/>
          <w:sz w:val="28"/>
          <w:szCs w:val="28"/>
          <w:highlight w:val="none"/>
          <w:lang w:eastAsia="zh-CN"/>
          <w14:textFill>
            <w14:solidFill>
              <w14:schemeClr w14:val="tx1"/>
            </w14:solidFill>
          </w14:textFill>
        </w:rPr>
        <w:t>人</w:t>
      </w:r>
      <w:r>
        <w:rPr>
          <w:rFonts w:hint="eastAsia" w:ascii="宋体" w:hAnsi="宋体"/>
          <w:b w:val="0"/>
          <w:bCs/>
          <w:color w:val="000000" w:themeColor="text1"/>
          <w:sz w:val="28"/>
          <w:szCs w:val="28"/>
          <w:highlight w:val="none"/>
          <w14:textFill>
            <w14:solidFill>
              <w14:schemeClr w14:val="tx1"/>
            </w14:solidFill>
          </w14:textFill>
        </w:rPr>
        <w:t>需提供承诺书（投标人自行编制并加盖单位公章）</w:t>
      </w:r>
      <w:r>
        <w:rPr>
          <w:rFonts w:hint="eastAsia" w:ascii="宋体" w:hAnsi="宋体"/>
          <w:b w:val="0"/>
          <w:bCs/>
          <w:color w:val="000000" w:themeColor="text1"/>
          <w:sz w:val="28"/>
          <w:szCs w:val="28"/>
          <w:highlight w:val="none"/>
          <w:lang w:eastAsia="zh-CN"/>
          <w14:textFill>
            <w14:solidFill>
              <w14:schemeClr w14:val="tx1"/>
            </w14:solidFill>
          </w14:textFill>
        </w:rPr>
        <w:t>；</w:t>
      </w:r>
    </w:p>
    <w:p w14:paraId="77B8143E">
      <w:pPr>
        <w:shd w:val="clear" w:color="auto" w:fill="auto"/>
        <w:spacing w:line="360" w:lineRule="auto"/>
        <w:ind w:firstLine="560" w:firstLineChars="200"/>
        <w:rPr>
          <w:rFonts w:hint="eastAsia"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19、</w:t>
      </w:r>
      <w:r>
        <w:rPr>
          <w:rFonts w:hint="eastAsia" w:ascii="宋体" w:hAnsi="宋体"/>
          <w:b w:val="0"/>
          <w:bCs/>
          <w:color w:val="000000" w:themeColor="text1"/>
          <w:sz w:val="28"/>
          <w:szCs w:val="28"/>
          <w:highlight w:val="none"/>
          <w:lang w:eastAsia="zh-CN"/>
          <w14:textFill>
            <w14:solidFill>
              <w14:schemeClr w14:val="tx1"/>
            </w14:solidFill>
          </w14:textFill>
        </w:rPr>
        <w:t>投标人派出</w:t>
      </w:r>
      <w:r>
        <w:rPr>
          <w:rFonts w:hint="eastAsia" w:ascii="宋体" w:hAnsi="宋体"/>
          <w:b w:val="0"/>
          <w:bCs/>
          <w:color w:val="000000" w:themeColor="text1"/>
          <w:sz w:val="28"/>
          <w:szCs w:val="28"/>
          <w:highlight w:val="none"/>
          <w14:textFill>
            <w14:solidFill>
              <w14:schemeClr w14:val="tx1"/>
            </w14:solidFill>
          </w14:textFill>
        </w:rPr>
        <w:t>服务人员的住宿、就餐、医疗、工伤、意外保险、治安等问题由</w:t>
      </w:r>
      <w:r>
        <w:rPr>
          <w:rFonts w:hint="eastAsia" w:ascii="宋体" w:hAnsi="宋体"/>
          <w:b w:val="0"/>
          <w:bCs/>
          <w:color w:val="000000" w:themeColor="text1"/>
          <w:sz w:val="28"/>
          <w:szCs w:val="28"/>
          <w:highlight w:val="none"/>
          <w:lang w:eastAsia="zh-CN"/>
          <w14:textFill>
            <w14:solidFill>
              <w14:schemeClr w14:val="tx1"/>
            </w14:solidFill>
          </w14:textFill>
        </w:rPr>
        <w:t>投标人</w:t>
      </w:r>
      <w:r>
        <w:rPr>
          <w:rFonts w:hint="eastAsia" w:ascii="宋体" w:hAnsi="宋体"/>
          <w:b w:val="0"/>
          <w:bCs/>
          <w:color w:val="000000" w:themeColor="text1"/>
          <w:sz w:val="28"/>
          <w:szCs w:val="28"/>
          <w:highlight w:val="none"/>
          <w14:textFill>
            <w14:solidFill>
              <w14:schemeClr w14:val="tx1"/>
            </w14:solidFill>
          </w14:textFill>
        </w:rPr>
        <w:t>自行承担解决，与</w:t>
      </w:r>
      <w:r>
        <w:rPr>
          <w:rFonts w:hint="eastAsia" w:ascii="宋体" w:hAnsi="宋体"/>
          <w:b w:val="0"/>
          <w:bCs/>
          <w:color w:val="000000" w:themeColor="text1"/>
          <w:sz w:val="28"/>
          <w:szCs w:val="28"/>
          <w:highlight w:val="none"/>
          <w:lang w:eastAsia="zh-CN"/>
          <w14:textFill>
            <w14:solidFill>
              <w14:schemeClr w14:val="tx1"/>
            </w14:solidFill>
          </w14:textFill>
        </w:rPr>
        <w:t>采购人</w:t>
      </w:r>
      <w:r>
        <w:rPr>
          <w:rFonts w:hint="eastAsia" w:ascii="宋体" w:hAnsi="宋体"/>
          <w:b w:val="0"/>
          <w:bCs/>
          <w:color w:val="000000" w:themeColor="text1"/>
          <w:sz w:val="28"/>
          <w:szCs w:val="28"/>
          <w:highlight w:val="none"/>
          <w14:textFill>
            <w14:solidFill>
              <w14:schemeClr w14:val="tx1"/>
            </w14:solidFill>
          </w14:textFill>
        </w:rPr>
        <w:t>无任何关系。投标</w:t>
      </w:r>
      <w:r>
        <w:rPr>
          <w:rFonts w:hint="eastAsia" w:ascii="宋体" w:hAnsi="宋体"/>
          <w:b w:val="0"/>
          <w:bCs/>
          <w:color w:val="000000" w:themeColor="text1"/>
          <w:sz w:val="28"/>
          <w:szCs w:val="28"/>
          <w:highlight w:val="none"/>
          <w:lang w:eastAsia="zh-CN"/>
          <w14:textFill>
            <w14:solidFill>
              <w14:schemeClr w14:val="tx1"/>
            </w14:solidFill>
          </w14:textFill>
        </w:rPr>
        <w:t>人</w:t>
      </w:r>
      <w:r>
        <w:rPr>
          <w:rFonts w:hint="eastAsia" w:ascii="宋体" w:hAnsi="宋体"/>
          <w:b w:val="0"/>
          <w:bCs/>
          <w:color w:val="000000" w:themeColor="text1"/>
          <w:sz w:val="28"/>
          <w:szCs w:val="28"/>
          <w:highlight w:val="none"/>
          <w14:textFill>
            <w14:solidFill>
              <w14:schemeClr w14:val="tx1"/>
            </w14:solidFill>
          </w14:textFill>
        </w:rPr>
        <w:t>需提供承诺书（投标人自行编制并加盖单位公章）</w:t>
      </w:r>
      <w:r>
        <w:rPr>
          <w:rFonts w:hint="eastAsia" w:ascii="宋体" w:hAnsi="宋体"/>
          <w:b w:val="0"/>
          <w:bCs/>
          <w:color w:val="000000" w:themeColor="text1"/>
          <w:sz w:val="28"/>
          <w:szCs w:val="28"/>
          <w:highlight w:val="none"/>
          <w:lang w:eastAsia="zh-CN"/>
          <w14:textFill>
            <w14:solidFill>
              <w14:schemeClr w14:val="tx1"/>
            </w14:solidFill>
          </w14:textFill>
        </w:rPr>
        <w:t>。</w:t>
      </w:r>
    </w:p>
    <w:p w14:paraId="1F5CDB04">
      <w:pPr>
        <w:shd w:val="clear" w:color="auto" w:fill="auto"/>
        <w:spacing w:line="360" w:lineRule="auto"/>
        <w:ind w:firstLine="560" w:firstLineChars="200"/>
        <w:rPr>
          <w:b w:val="0"/>
          <w:bCs/>
          <w:color w:val="000000" w:themeColor="text1"/>
          <w:highlight w:val="none"/>
          <w14:textFill>
            <w14:solidFill>
              <w14:schemeClr w14:val="tx1"/>
            </w14:solidFill>
          </w14:textFill>
        </w:rPr>
      </w:pPr>
      <w:r>
        <w:rPr>
          <w:rFonts w:hint="eastAsia" w:ascii="宋体" w:hAnsi="宋体"/>
          <w:b w:val="0"/>
          <w:bCs/>
          <w:color w:val="000000" w:themeColor="text1"/>
          <w:sz w:val="28"/>
          <w:szCs w:val="28"/>
          <w:highlight w:val="none"/>
          <w:lang w:val="en-US" w:eastAsia="zh-CN"/>
          <w14:textFill>
            <w14:solidFill>
              <w14:schemeClr w14:val="tx1"/>
            </w14:solidFill>
          </w14:textFill>
        </w:rPr>
        <w:t>20</w:t>
      </w:r>
      <w:r>
        <w:rPr>
          <w:rFonts w:hint="eastAsia" w:ascii="宋体" w:hAnsi="宋体"/>
          <w:b w:val="0"/>
          <w:bCs/>
          <w:color w:val="000000" w:themeColor="text1"/>
          <w:sz w:val="28"/>
          <w:szCs w:val="28"/>
          <w:highlight w:val="none"/>
          <w14:textFill>
            <w14:solidFill>
              <w14:schemeClr w14:val="tx1"/>
            </w14:solidFill>
          </w14:textFill>
        </w:rPr>
        <w:t>、要求乙方必须依法与职工签订劳动合同，缴纳社会保险、按时足额支付劳动报酬，用工年龄严格遵守采购人要求，乙方进场后需提供劳动局开具的用工人员登记表，原则上西青户籍员工比例不低于 50%，上述内容需提供承诺书，未提供视为不能满足招标需求（需提供相应承诺或证明，投标人自行编制并加盖单位公章）。</w:t>
      </w:r>
    </w:p>
    <w:p w14:paraId="54512402">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第七条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乙方的权利和义务</w:t>
      </w:r>
    </w:p>
    <w:p w14:paraId="6313A6FC">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、根据有关法律、法规、政策及本合同的规定，制订物业的各项管理办法、规章制度、实施细则，保证服务质量的实现。</w:t>
      </w:r>
    </w:p>
    <w:p w14:paraId="32467783">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2、 负责招聘物业各部门的工作人员，制订员工的各项工作准则、工作规范及内部考核办法，确保托管物业的正常运行。所聘人员应具备相应工作的基本素质和上岗条件，并遵守法律、法规及甲方的有关规定。</w:t>
      </w:r>
    </w:p>
    <w:p w14:paraId="76DFEA4F">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3、接受甲方监管部门的监督、指导。乙方负责人与甲方监管部门建立定期会议或不定期会晤制度，加强彼此沟通、协作，共同促进物业管理水平的提升。</w:t>
      </w:r>
    </w:p>
    <w:p w14:paraId="78F4744A">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4、建立所托管物业的物业管理档案并负责及时记载有关变更情况，本合同终止时移交所托管的全部物业及其各类管理档案。</w:t>
      </w:r>
    </w:p>
    <w:p w14:paraId="6953D9D3">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5、乙方在工作中当发现分管区域一般设施损坏应及时向甲方的物业管理科申报。</w:t>
      </w:r>
    </w:p>
    <w:p w14:paraId="4B163C4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6、乙方承诺因自身原因造成人身伤害及或财产损失，乙方承担全部损失及相关责任。</w:t>
      </w:r>
    </w:p>
    <w:p w14:paraId="0629CB02">
      <w:pPr>
        <w:shd w:val="clear" w:color="auto" w:fill="auto"/>
        <w:spacing w:line="360" w:lineRule="auto"/>
        <w:ind w:firstLine="560" w:firstLineChars="200"/>
        <w:rPr>
          <w:b w:val="0"/>
          <w:bCs/>
          <w:color w:val="000000" w:themeColor="text1"/>
          <w:sz w:val="28"/>
          <w:szCs w:val="28"/>
          <w:highlight w:val="none"/>
          <w14:textFill>
            <w14:solidFill>
              <w14:schemeClr w14:val="tx1"/>
            </w14:solidFill>
          </w14:textFill>
        </w:rPr>
      </w:pPr>
      <w:r>
        <w:rPr>
          <w:rFonts w:hint="eastAsia" w:ascii="宋体" w:hAnsi="宋体" w:cs="宋体"/>
          <w:b w:val="0"/>
          <w:bCs/>
          <w:color w:val="000000" w:themeColor="text1"/>
          <w:sz w:val="28"/>
          <w:szCs w:val="28"/>
          <w:highlight w:val="none"/>
          <w14:textFill>
            <w14:solidFill>
              <w14:schemeClr w14:val="tx1"/>
            </w14:solidFill>
          </w14:textFill>
        </w:rPr>
        <w:t>7、</w:t>
      </w:r>
      <w:r>
        <w:rPr>
          <w:rFonts w:hint="eastAsia"/>
          <w:b w:val="0"/>
          <w:bCs/>
          <w:color w:val="000000" w:themeColor="text1"/>
          <w:sz w:val="28"/>
          <w:szCs w:val="28"/>
          <w:highlight w:val="none"/>
          <w14:textFill>
            <w14:solidFill>
              <w14:schemeClr w14:val="tx1"/>
            </w14:solidFill>
          </w14:textFill>
        </w:rPr>
        <w:t>物业服务人员的统一服装由乙方提供，保洁、绿化涉及的随手工具、耗材均有乙方提供。</w:t>
      </w:r>
    </w:p>
    <w:p w14:paraId="533FA4F7">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8、乙方应建立保密制度，切实保守秘密。</w:t>
      </w:r>
    </w:p>
    <w:p w14:paraId="098D1975">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9、乙方需书面承诺成交后派驻的所有人员无犯罪记录。</w:t>
      </w:r>
    </w:p>
    <w:p w14:paraId="3BEBC4DF">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10、乙方须提供完善的服务方案；上述服务人员严格按照不低于天津市最低工资标准及社险严格实施；节假日按照国家要求的三倍工资发放。乙方负责保洁小型低值易耗品（垃圾袋、扫帚簸箕等）及药液，不负责清洁设备；如乙方工作达不到服务要求，甲方有权提前解约。</w:t>
      </w:r>
    </w:p>
    <w:p w14:paraId="326A3274">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第八条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违约责任</w:t>
      </w:r>
    </w:p>
    <w:p w14:paraId="5E8B204E">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、如因乙方原因，造成不能完成管理目标或直接造成甲方经济损失的，甲方有权要求乙方限期整改。</w:t>
      </w:r>
    </w:p>
    <w:p w14:paraId="4B4B7EB0">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、如因甲方原因，造成乙方未完成规定管理目标或直接造成乙方经济损失的，乙方有权要求甲方限期整改。</w:t>
      </w:r>
    </w:p>
    <w:p w14:paraId="1AC97EBC">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w:t>
      </w:r>
      <w:r>
        <w:rPr>
          <w:rFonts w:hint="eastAsia" w:ascii="宋体" w:hAnsi="宋体"/>
          <w:b w:val="0"/>
          <w:bCs/>
          <w:color w:val="000000" w:themeColor="text1"/>
          <w:sz w:val="28"/>
          <w:szCs w:val="28"/>
          <w:highlight w:val="none"/>
          <w14:textFill>
            <w14:solidFill>
              <w14:schemeClr w14:val="tx1"/>
            </w14:solidFill>
          </w14:textFill>
        </w:rPr>
        <w:t>、如因国家政策法规的变化，或因不可抗力造成本合同不能履行，甲乙双方均不负任何责任。</w:t>
      </w:r>
    </w:p>
    <w:p w14:paraId="0A535D2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第九条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合同的修改与变更</w:t>
      </w:r>
    </w:p>
    <w:p w14:paraId="35DED0D9">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、对本合同的修改及变更，须经甲、乙双方协商并签署有效的书面协议方可生效。</w:t>
      </w:r>
    </w:p>
    <w:p w14:paraId="4F095F92">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、双方可就新增加的服务内容进行补充，并以书面形式签订补充协议，补充协议与本合同具有同等效力。</w:t>
      </w:r>
    </w:p>
    <w:p w14:paraId="293561BD">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第十条</w:t>
      </w:r>
      <w:r>
        <w:rPr>
          <w:rFonts w:ascii="宋体" w:hAnsi="宋体"/>
          <w:b w:val="0"/>
          <w:bCs/>
          <w:color w:val="000000" w:themeColor="text1"/>
          <w:sz w:val="28"/>
          <w:szCs w:val="28"/>
          <w:highlight w:val="none"/>
          <w14:textFill>
            <w14:solidFill>
              <w14:schemeClr w14:val="tx1"/>
            </w14:solidFill>
          </w14:textFill>
        </w:rPr>
        <w:t xml:space="preserve">  </w:t>
      </w:r>
      <w:r>
        <w:rPr>
          <w:rFonts w:hint="eastAsia" w:ascii="宋体" w:hAnsi="宋体"/>
          <w:b w:val="0"/>
          <w:bCs/>
          <w:color w:val="000000" w:themeColor="text1"/>
          <w:sz w:val="28"/>
          <w:szCs w:val="28"/>
          <w:highlight w:val="none"/>
          <w14:textFill>
            <w14:solidFill>
              <w14:schemeClr w14:val="tx1"/>
            </w14:solidFill>
          </w14:textFill>
        </w:rPr>
        <w:t>其他事项</w:t>
      </w:r>
    </w:p>
    <w:p w14:paraId="495B78EB">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1</w:t>
      </w:r>
      <w:r>
        <w:rPr>
          <w:rFonts w:hint="eastAsia" w:ascii="宋体" w:hAnsi="宋体"/>
          <w:b w:val="0"/>
          <w:bCs/>
          <w:color w:val="000000" w:themeColor="text1"/>
          <w:sz w:val="28"/>
          <w:szCs w:val="28"/>
          <w:highlight w:val="none"/>
          <w14:textFill>
            <w14:solidFill>
              <w14:schemeClr w14:val="tx1"/>
            </w14:solidFill>
          </w14:textFill>
        </w:rPr>
        <w:t>、合同规定的管理期满，本合同自然终止，双方如续订合同，应在该合同期满前一个月向对方提出书面意见。</w:t>
      </w:r>
    </w:p>
    <w:p w14:paraId="7856578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2</w:t>
      </w:r>
      <w:r>
        <w:rPr>
          <w:rFonts w:hint="eastAsia" w:ascii="宋体" w:hAnsi="宋体"/>
          <w:b w:val="0"/>
          <w:bCs/>
          <w:color w:val="000000" w:themeColor="text1"/>
          <w:sz w:val="28"/>
          <w:szCs w:val="28"/>
          <w:highlight w:val="none"/>
          <w14:textFill>
            <w14:solidFill>
              <w14:schemeClr w14:val="tx1"/>
            </w14:solidFill>
          </w14:textFill>
        </w:rPr>
        <w:t>、甲乙双方任何一方因正当理由提出提前终止合同，均须在终止前一个月以书面形式向对方提出。</w:t>
      </w:r>
    </w:p>
    <w:p w14:paraId="15926C5A">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ascii="宋体" w:hAnsi="宋体"/>
          <w:b w:val="0"/>
          <w:bCs/>
          <w:color w:val="000000" w:themeColor="text1"/>
          <w:sz w:val="28"/>
          <w:szCs w:val="28"/>
          <w:highlight w:val="none"/>
          <w14:textFill>
            <w14:solidFill>
              <w14:schemeClr w14:val="tx1"/>
            </w14:solidFill>
          </w14:textFill>
        </w:rPr>
        <w:t>3</w:t>
      </w:r>
      <w:r>
        <w:rPr>
          <w:rFonts w:hint="eastAsia" w:ascii="宋体" w:hAnsi="宋体"/>
          <w:b w:val="0"/>
          <w:bCs/>
          <w:color w:val="000000" w:themeColor="text1"/>
          <w:sz w:val="28"/>
          <w:szCs w:val="28"/>
          <w:highlight w:val="none"/>
          <w14:textFill>
            <w14:solidFill>
              <w14:schemeClr w14:val="tx1"/>
            </w14:solidFill>
          </w14:textFill>
        </w:rPr>
        <w:t>、凡有关本合同的效力及解释以及因履行合同所发生的与本合同有关的一切争议，双方应尽量通过友好协商加以解决。</w:t>
      </w:r>
    </w:p>
    <w:p w14:paraId="6FDA1376">
      <w:pPr>
        <w:shd w:val="clear" w:color="auto" w:fill="auto"/>
        <w:spacing w:line="360" w:lineRule="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4、本合同一式四份，每份具有同等法律效力。同自授权代表签字盖章之日起生效，本合同附件，作为合同组成部分与本合同具有同等法律效力。</w:t>
      </w:r>
    </w:p>
    <w:p w14:paraId="2CB9A83A">
      <w:pPr>
        <w:shd w:val="clear" w:color="auto" w:fill="auto"/>
        <w:spacing w:line="360" w:lineRule="auto"/>
        <w:ind w:firstLine="980" w:firstLineChars="35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合同未尽事宜，双方协商解决，可以签订补充协议。　</w:t>
      </w:r>
    </w:p>
    <w:p w14:paraId="199604B6">
      <w:pPr>
        <w:shd w:val="clear" w:color="auto" w:fill="auto"/>
        <w:spacing w:line="360" w:lineRule="auto"/>
        <w:ind w:firstLine="435"/>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(以下无正文)</w:t>
      </w:r>
    </w:p>
    <w:p w14:paraId="0F17399D">
      <w:pPr>
        <w:shd w:val="clear" w:color="auto" w:fill="auto"/>
        <w:rPr>
          <w:rFonts w:ascii="宋体" w:hAnsi="宋体"/>
          <w:b w:val="0"/>
          <w:bCs/>
          <w:color w:val="000000" w:themeColor="text1"/>
          <w:sz w:val="28"/>
          <w:szCs w:val="28"/>
          <w:highlight w:val="none"/>
          <w14:textFill>
            <w14:solidFill>
              <w14:schemeClr w14:val="tx1"/>
            </w14:solidFill>
          </w14:textFill>
        </w:rPr>
      </w:pPr>
    </w:p>
    <w:p w14:paraId="747CC45C">
      <w:pPr>
        <w:shd w:val="clear" w:color="auto" w:fill="auto"/>
        <w:rPr>
          <w:rFonts w:ascii="宋体" w:hAnsi="宋体"/>
          <w:b w:val="0"/>
          <w:bCs/>
          <w:color w:val="000000" w:themeColor="text1"/>
          <w:sz w:val="28"/>
          <w:szCs w:val="28"/>
          <w:highlight w:val="none"/>
          <w14:textFill>
            <w14:solidFill>
              <w14:schemeClr w14:val="tx1"/>
            </w14:solidFill>
          </w14:textFill>
        </w:rPr>
      </w:pPr>
    </w:p>
    <w:p w14:paraId="1A827E76">
      <w:pPr>
        <w:shd w:val="clear" w:color="auto" w:fill="auto"/>
        <w:rPr>
          <w:rFonts w:ascii="宋体" w:hAnsi="宋体"/>
          <w:b w:val="0"/>
          <w:bCs/>
          <w:color w:val="000000" w:themeColor="text1"/>
          <w:sz w:val="28"/>
          <w:szCs w:val="28"/>
          <w:highlight w:val="none"/>
          <w14:textFill>
            <w14:solidFill>
              <w14:schemeClr w14:val="tx1"/>
            </w14:solidFill>
          </w14:textFill>
        </w:rPr>
      </w:pPr>
    </w:p>
    <w:p w14:paraId="6E1DFFBF">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 xml:space="preserve">甲方（公章）：                      乙方（公章）： </w:t>
      </w:r>
    </w:p>
    <w:p w14:paraId="3EA47F46">
      <w:pPr>
        <w:shd w:val="clear" w:color="auto" w:fill="auto"/>
        <w:rPr>
          <w:rFonts w:ascii="宋体" w:hAnsi="宋体"/>
          <w:b w:val="0"/>
          <w:bCs/>
          <w:color w:val="000000" w:themeColor="text1"/>
          <w:sz w:val="28"/>
          <w:szCs w:val="28"/>
          <w:highlight w:val="none"/>
          <w14:textFill>
            <w14:solidFill>
              <w14:schemeClr w14:val="tx1"/>
            </w14:solidFill>
          </w14:textFill>
        </w:rPr>
      </w:pPr>
    </w:p>
    <w:p w14:paraId="39A37591">
      <w:pPr>
        <w:shd w:val="clear" w:color="auto" w:fill="auto"/>
        <w:ind w:firstLine="560" w:firstLineChars="200"/>
        <w:rPr>
          <w:rFonts w:ascii="宋体" w:hAnsi="宋体"/>
          <w:b w:val="0"/>
          <w:bCs/>
          <w:color w:val="000000" w:themeColor="text1"/>
          <w:sz w:val="28"/>
          <w:szCs w:val="28"/>
          <w:highlight w:val="none"/>
          <w14:textFill>
            <w14:solidFill>
              <w14:schemeClr w14:val="tx1"/>
            </w14:solidFill>
          </w14:textFill>
        </w:rPr>
      </w:pPr>
      <w:r>
        <w:rPr>
          <w:rFonts w:hint="eastAsia" w:ascii="宋体" w:hAnsi="宋体"/>
          <w:b w:val="0"/>
          <w:bCs/>
          <w:color w:val="000000" w:themeColor="text1"/>
          <w:sz w:val="28"/>
          <w:szCs w:val="28"/>
          <w:highlight w:val="none"/>
          <w14:textFill>
            <w14:solidFill>
              <w14:schemeClr w14:val="tx1"/>
            </w14:solidFill>
          </w14:textFill>
        </w:rPr>
        <w:t>年   月   日                      年   月   日</w:t>
      </w:r>
    </w:p>
    <w:p w14:paraId="463B4290">
      <w:pPr>
        <w:pStyle w:val="19"/>
        <w:shd w:val="clear" w:color="auto" w:fill="auto"/>
        <w:rPr>
          <w:b w:val="0"/>
          <w:bCs/>
          <w:color w:val="000000" w:themeColor="text1"/>
          <w:highlight w:val="none"/>
          <w14:textFill>
            <w14:solidFill>
              <w14:schemeClr w14:val="tx1"/>
            </w14:solidFill>
          </w14:textFill>
        </w:rPr>
      </w:pPr>
    </w:p>
    <w:p w14:paraId="0CD2B246">
      <w:pPr>
        <w:shd w:val="clear" w:color="auto" w:fill="auto"/>
        <w:tabs>
          <w:tab w:val="left" w:pos="360"/>
        </w:tabs>
        <w:spacing w:line="560" w:lineRule="exact"/>
        <w:jc w:val="center"/>
        <w:rPr>
          <w:rFonts w:ascii="宋体" w:hAnsi="宋体"/>
          <w:b w:val="0"/>
          <w:bCs/>
          <w:color w:val="000000" w:themeColor="text1"/>
          <w:sz w:val="24"/>
          <w:highlight w:val="none"/>
          <w14:textFill>
            <w14:solidFill>
              <w14:schemeClr w14:val="tx1"/>
            </w14:solidFill>
          </w14:textFill>
        </w:rPr>
      </w:pPr>
    </w:p>
    <w:p w14:paraId="77295D16">
      <w:pPr>
        <w:shd w:val="clear" w:color="auto" w:fill="auto"/>
        <w:tabs>
          <w:tab w:val="left" w:pos="360"/>
        </w:tabs>
        <w:spacing w:line="560" w:lineRule="exact"/>
        <w:jc w:val="center"/>
        <w:rPr>
          <w:rFonts w:ascii="宋体" w:hAnsi="宋体"/>
          <w:b w:val="0"/>
          <w:bCs/>
          <w:color w:val="000000" w:themeColor="text1"/>
          <w:sz w:val="24"/>
          <w:highlight w:val="none"/>
          <w14:textFill>
            <w14:solidFill>
              <w14:schemeClr w14:val="tx1"/>
            </w14:solidFill>
          </w14:textFill>
        </w:rPr>
      </w:pPr>
    </w:p>
    <w:p w14:paraId="4D1E3C81">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p>
    <w:p w14:paraId="234EFC2B">
      <w:pPr>
        <w:shd w:val="clear" w:color="auto" w:fill="auto"/>
        <w:spacing w:line="360" w:lineRule="auto"/>
        <w:rPr>
          <w:rFonts w:ascii="仿宋_GB2312" w:hAnsi="宋体" w:eastAsia="仿宋_GB2312"/>
          <w:b w:val="0"/>
          <w:bCs/>
          <w:color w:val="000000" w:themeColor="text1"/>
          <w:szCs w:val="21"/>
          <w:highlight w:val="none"/>
          <w14:textFill>
            <w14:solidFill>
              <w14:schemeClr w14:val="tx1"/>
            </w14:solidFill>
          </w14:textFill>
        </w:rPr>
      </w:pPr>
    </w:p>
    <w:p w14:paraId="236369D5">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填写说明：</w:t>
      </w:r>
    </w:p>
    <w:p w14:paraId="6FC5C930">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1、商务需求包括实质性商务需求和一般商务需求，其中实质性商务需求包括对供应商的实质性资质、证书等要求，一般商务需求包括对供应商的一般性资质、证书、踏勘现场、提供样品、质保、培训甲方、交货期、付款方式、保修期等要求；</w:t>
      </w:r>
    </w:p>
    <w:p w14:paraId="4183BEB8">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2、技术需求包括需要采购的货物、服务、工程的详细要求；</w:t>
      </w:r>
    </w:p>
    <w:p w14:paraId="55F22430">
      <w:pPr>
        <w:shd w:val="clear" w:color="auto" w:fill="auto"/>
        <w:spacing w:line="360" w:lineRule="auto"/>
        <w:rPr>
          <w:rFonts w:hint="eastAsia" w:ascii="仿宋_GB2312" w:hAnsi="宋体" w:eastAsia="仿宋_GB2312"/>
          <w:b w:val="0"/>
          <w:bCs/>
          <w:color w:val="000000" w:themeColor="text1"/>
          <w:szCs w:val="21"/>
          <w:highlight w:val="none"/>
          <w14:textFill>
            <w14:solidFill>
              <w14:schemeClr w14:val="tx1"/>
            </w14:solidFill>
          </w14:textFill>
        </w:rPr>
      </w:pPr>
      <w:r>
        <w:rPr>
          <w:rFonts w:hint="eastAsia" w:ascii="仿宋_GB2312" w:hAnsi="宋体" w:eastAsia="仿宋_GB2312"/>
          <w:b w:val="0"/>
          <w:bCs/>
          <w:color w:val="000000" w:themeColor="text1"/>
          <w:szCs w:val="21"/>
          <w:highlight w:val="none"/>
          <w14:textFill>
            <w14:solidFill>
              <w14:schemeClr w14:val="tx1"/>
            </w14:solidFill>
          </w14:textFill>
        </w:rPr>
        <w:t>3、实质性需求是指不允许有偏离的需求条款，提出实质性需求必须说明原因，如未说明原因，视为一般需求。（咨询电话：27937066）</w:t>
      </w:r>
    </w:p>
    <w:p w14:paraId="06112434">
      <w:pPr>
        <w:pStyle w:val="35"/>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第五部分  投标文件格式</w:t>
      </w:r>
    </w:p>
    <w:p w14:paraId="2C35C48F">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投标文件封面格式</w:t>
      </w:r>
    </w:p>
    <w:p w14:paraId="5E4D77B6">
      <w:pPr>
        <w:autoSpaceDE w:val="0"/>
        <w:autoSpaceDN w:val="0"/>
        <w:adjustRightInd w:val="0"/>
        <w:spacing w:line="520" w:lineRule="exact"/>
        <w:rPr>
          <w:color w:val="000000" w:themeColor="text1"/>
          <w14:textFill>
            <w14:solidFill>
              <w14:schemeClr w14:val="tx1"/>
            </w14:solidFill>
          </w14:textFill>
        </w:rPr>
      </w:pPr>
    </w:p>
    <w:p w14:paraId="45FC16AB">
      <w:pPr>
        <w:autoSpaceDE w:val="0"/>
        <w:autoSpaceDN w:val="0"/>
        <w:adjustRightInd w:val="0"/>
        <w:spacing w:line="520" w:lineRule="exact"/>
        <w:rPr>
          <w:b/>
          <w:color w:val="000000" w:themeColor="text1"/>
          <w:kern w:val="0"/>
          <w:sz w:val="24"/>
          <w14:textFill>
            <w14:solidFill>
              <w14:schemeClr w14:val="tx1"/>
            </w14:solidFill>
          </w14:textFill>
        </w:rPr>
      </w:pPr>
      <w:bookmarkStart w:id="10" w:name="_GoBack"/>
      <w:bookmarkEnd w:id="10"/>
    </w:p>
    <w:p w14:paraId="339E672D">
      <w:pPr>
        <w:autoSpaceDE w:val="0"/>
        <w:autoSpaceDN w:val="0"/>
        <w:adjustRightInd w:val="0"/>
        <w:spacing w:line="520" w:lineRule="exact"/>
        <w:rPr>
          <w:b/>
          <w:color w:val="000000" w:themeColor="text1"/>
          <w:kern w:val="0"/>
          <w:sz w:val="24"/>
          <w14:textFill>
            <w14:solidFill>
              <w14:schemeClr w14:val="tx1"/>
            </w14:solidFill>
          </w14:textFill>
        </w:rPr>
      </w:pPr>
    </w:p>
    <w:p w14:paraId="20E9852D">
      <w:pPr>
        <w:autoSpaceDE w:val="0"/>
        <w:autoSpaceDN w:val="0"/>
        <w:adjustRightInd w:val="0"/>
        <w:spacing w:line="520" w:lineRule="exact"/>
        <w:rPr>
          <w:b/>
          <w:color w:val="000000" w:themeColor="text1"/>
          <w:kern w:val="0"/>
          <w:sz w:val="24"/>
          <w14:textFill>
            <w14:solidFill>
              <w14:schemeClr w14:val="tx1"/>
            </w14:solidFill>
          </w14:textFill>
        </w:rPr>
      </w:pPr>
    </w:p>
    <w:p w14:paraId="0BD00B5C">
      <w:pPr>
        <w:autoSpaceDE w:val="0"/>
        <w:autoSpaceDN w:val="0"/>
        <w:adjustRightInd w:val="0"/>
        <w:jc w:val="center"/>
        <w:rPr>
          <w:color w:val="000000" w:themeColor="text1"/>
          <w:kern w:val="0"/>
          <w:sz w:val="144"/>
          <w:szCs w:val="144"/>
          <w14:textFill>
            <w14:solidFill>
              <w14:schemeClr w14:val="tx1"/>
            </w14:solidFill>
          </w14:textFill>
        </w:rPr>
      </w:pPr>
      <w:r>
        <w:rPr>
          <w:color w:val="000000" w:themeColor="text1"/>
          <w:sz w:val="160"/>
          <w:szCs w:val="84"/>
          <w14:textFill>
            <w14:solidFill>
              <w14:schemeClr w14:val="tx1"/>
            </w14:solidFill>
          </w14:textFill>
        </w:rPr>
        <w:t>投</w:t>
      </w:r>
      <w:r>
        <w:rPr>
          <w:color w:val="000000" w:themeColor="text1"/>
          <w:sz w:val="90"/>
          <w:szCs w:val="90"/>
          <w14:textFill>
            <w14:solidFill>
              <w14:schemeClr w14:val="tx1"/>
            </w14:solidFill>
          </w14:textFill>
        </w:rPr>
        <w:t xml:space="preserve"> </w:t>
      </w:r>
      <w:r>
        <w:rPr>
          <w:color w:val="000000" w:themeColor="text1"/>
          <w:sz w:val="160"/>
          <w:szCs w:val="84"/>
          <w14:textFill>
            <w14:solidFill>
              <w14:schemeClr w14:val="tx1"/>
            </w14:solidFill>
          </w14:textFill>
        </w:rPr>
        <w:t>标</w:t>
      </w:r>
      <w:r>
        <w:rPr>
          <w:color w:val="000000" w:themeColor="text1"/>
          <w:sz w:val="84"/>
          <w:szCs w:val="84"/>
          <w14:textFill>
            <w14:solidFill>
              <w14:schemeClr w14:val="tx1"/>
            </w14:solidFill>
          </w14:textFill>
        </w:rPr>
        <w:t xml:space="preserve"> </w:t>
      </w:r>
      <w:r>
        <w:rPr>
          <w:color w:val="000000" w:themeColor="text1"/>
          <w:sz w:val="160"/>
          <w:szCs w:val="84"/>
          <w14:textFill>
            <w14:solidFill>
              <w14:schemeClr w14:val="tx1"/>
            </w14:solidFill>
          </w14:textFill>
        </w:rPr>
        <w:t>文</w:t>
      </w:r>
      <w:r>
        <w:rPr>
          <w:color w:val="000000" w:themeColor="text1"/>
          <w:sz w:val="84"/>
          <w:szCs w:val="84"/>
          <w14:textFill>
            <w14:solidFill>
              <w14:schemeClr w14:val="tx1"/>
            </w14:solidFill>
          </w14:textFill>
        </w:rPr>
        <w:t xml:space="preserve"> </w:t>
      </w:r>
      <w:r>
        <w:rPr>
          <w:color w:val="000000" w:themeColor="text1"/>
          <w:sz w:val="160"/>
          <w:szCs w:val="84"/>
          <w14:textFill>
            <w14:solidFill>
              <w14:schemeClr w14:val="tx1"/>
            </w14:solidFill>
          </w14:textFill>
        </w:rPr>
        <w:t>件</w:t>
      </w:r>
    </w:p>
    <w:p w14:paraId="6941BF67">
      <w:pPr>
        <w:autoSpaceDE w:val="0"/>
        <w:autoSpaceDN w:val="0"/>
        <w:adjustRightInd w:val="0"/>
        <w:spacing w:line="520" w:lineRule="exact"/>
        <w:rPr>
          <w:b/>
          <w:color w:val="000000" w:themeColor="text1"/>
          <w:kern w:val="0"/>
          <w:sz w:val="36"/>
          <w:szCs w:val="36"/>
          <w14:textFill>
            <w14:solidFill>
              <w14:schemeClr w14:val="tx1"/>
            </w14:solidFill>
          </w14:textFill>
        </w:rPr>
      </w:pPr>
    </w:p>
    <w:p w14:paraId="14BAEE01">
      <w:pPr>
        <w:autoSpaceDE w:val="0"/>
        <w:autoSpaceDN w:val="0"/>
        <w:adjustRightInd w:val="0"/>
        <w:spacing w:line="520" w:lineRule="exact"/>
        <w:jc w:val="center"/>
        <w:rPr>
          <w:b/>
          <w:color w:val="000000" w:themeColor="text1"/>
          <w:kern w:val="0"/>
          <w:sz w:val="24"/>
          <w14:textFill>
            <w14:solidFill>
              <w14:schemeClr w14:val="tx1"/>
            </w14:solidFill>
          </w14:textFill>
        </w:rPr>
      </w:pPr>
      <w:r>
        <w:rPr>
          <w:b/>
          <w:color w:val="000000" w:themeColor="text1"/>
          <w:kern w:val="0"/>
          <w:sz w:val="24"/>
          <w14:textFill>
            <w14:solidFill>
              <w14:schemeClr w14:val="tx1"/>
            </w14:solidFill>
          </w14:textFill>
        </w:rPr>
        <w:t>（加盖电子签章）</w:t>
      </w:r>
    </w:p>
    <w:p w14:paraId="38A8F915">
      <w:pPr>
        <w:spacing w:before="93" w:beforeLines="30" w:after="218" w:afterLines="70" w:line="540" w:lineRule="exact"/>
        <w:ind w:left="630" w:leftChars="300"/>
        <w:rPr>
          <w:b/>
          <w:color w:val="000000" w:themeColor="text1"/>
          <w:sz w:val="34"/>
          <w:szCs w:val="34"/>
          <w14:textFill>
            <w14:solidFill>
              <w14:schemeClr w14:val="tx1"/>
            </w14:solidFill>
          </w14:textFill>
        </w:rPr>
      </w:pPr>
      <w:r>
        <w:rPr>
          <w:b/>
          <w:color w:val="000000" w:themeColor="text1"/>
          <w:sz w:val="34"/>
          <w:szCs w:val="34"/>
          <w14:textFill>
            <w14:solidFill>
              <w14:schemeClr w14:val="tx1"/>
            </w14:solidFill>
          </w14:textFill>
        </w:rPr>
        <w:t>项目编号：</w:t>
      </w:r>
    </w:p>
    <w:p w14:paraId="260000A0">
      <w:pPr>
        <w:spacing w:before="93" w:beforeLines="30" w:after="218" w:afterLines="70" w:line="540" w:lineRule="exact"/>
        <w:ind w:left="2152" w:leftChars="300" w:hanging="1522" w:hangingChars="446"/>
        <w:rPr>
          <w:b/>
          <w:color w:val="000000" w:themeColor="text1"/>
          <w:sz w:val="34"/>
          <w:szCs w:val="34"/>
          <w14:textFill>
            <w14:solidFill>
              <w14:schemeClr w14:val="tx1"/>
            </w14:solidFill>
          </w14:textFill>
        </w:rPr>
      </w:pPr>
      <w:r>
        <w:rPr>
          <w:b/>
          <w:color w:val="000000" w:themeColor="text1"/>
          <w:sz w:val="34"/>
          <w:szCs w:val="34"/>
          <w14:textFill>
            <w14:solidFill>
              <w14:schemeClr w14:val="tx1"/>
            </w14:solidFill>
          </w14:textFill>
        </w:rPr>
        <w:t>项目名称：</w:t>
      </w:r>
    </w:p>
    <w:p w14:paraId="123808F5">
      <w:pPr>
        <w:spacing w:before="93" w:beforeLines="30" w:after="218" w:afterLines="70" w:line="540" w:lineRule="exact"/>
        <w:ind w:left="2152" w:leftChars="300" w:hanging="1522" w:hangingChars="446"/>
        <w:rPr>
          <w:b/>
          <w:color w:val="000000" w:themeColor="text1"/>
          <w:sz w:val="34"/>
          <w:szCs w:val="34"/>
          <w14:textFill>
            <w14:solidFill>
              <w14:schemeClr w14:val="tx1"/>
            </w14:solidFill>
          </w14:textFill>
        </w:rPr>
      </w:pPr>
      <w:r>
        <w:rPr>
          <w:b/>
          <w:color w:val="000000" w:themeColor="text1"/>
          <w:sz w:val="34"/>
          <w:szCs w:val="34"/>
          <w14:textFill>
            <w14:solidFill>
              <w14:schemeClr w14:val="tx1"/>
            </w14:solidFill>
          </w14:textFill>
        </w:rPr>
        <w:t>所投包号：</w:t>
      </w:r>
    </w:p>
    <w:p w14:paraId="2DC62064">
      <w:pPr>
        <w:spacing w:before="93" w:beforeLines="30" w:after="218" w:afterLines="70" w:line="540" w:lineRule="exact"/>
        <w:ind w:left="630" w:leftChars="300"/>
        <w:rPr>
          <w:b/>
          <w:color w:val="000000" w:themeColor="text1"/>
          <w:sz w:val="34"/>
          <w:szCs w:val="34"/>
          <w14:textFill>
            <w14:solidFill>
              <w14:schemeClr w14:val="tx1"/>
            </w14:solidFill>
          </w14:textFill>
        </w:rPr>
      </w:pPr>
      <w:r>
        <w:rPr>
          <w:b/>
          <w:color w:val="000000" w:themeColor="text1"/>
          <w:sz w:val="34"/>
          <w:szCs w:val="34"/>
          <w14:textFill>
            <w14:solidFill>
              <w14:schemeClr w14:val="tx1"/>
            </w14:solidFill>
          </w14:textFill>
        </w:rPr>
        <w:t>投标单位名称：</w:t>
      </w:r>
    </w:p>
    <w:p w14:paraId="3CC205CF">
      <w:pPr>
        <w:spacing w:before="93" w:beforeLines="30" w:after="218" w:afterLines="70" w:line="540" w:lineRule="exact"/>
        <w:ind w:left="630" w:leftChars="300"/>
        <w:rPr>
          <w:b/>
          <w:color w:val="000000" w:themeColor="text1"/>
          <w:sz w:val="34"/>
          <w:szCs w:val="34"/>
          <w14:textFill>
            <w14:solidFill>
              <w14:schemeClr w14:val="tx1"/>
            </w14:solidFill>
          </w14:textFill>
        </w:rPr>
      </w:pPr>
      <w:r>
        <w:rPr>
          <w:rFonts w:hint="eastAsia"/>
          <w:b/>
          <w:color w:val="000000" w:themeColor="text1"/>
          <w:sz w:val="34"/>
          <w:szCs w:val="34"/>
          <w14:textFill>
            <w14:solidFill>
              <w14:schemeClr w14:val="tx1"/>
            </w14:solidFill>
          </w14:textFill>
        </w:rPr>
        <w:t>投标代表人姓名：</w:t>
      </w:r>
    </w:p>
    <w:p w14:paraId="0C8F898E">
      <w:pPr>
        <w:spacing w:before="93" w:beforeLines="30" w:after="218" w:afterLines="70" w:line="540" w:lineRule="exact"/>
        <w:ind w:left="630" w:leftChars="300"/>
        <w:rPr>
          <w:b/>
          <w:color w:val="000000" w:themeColor="text1"/>
          <w:sz w:val="34"/>
          <w:szCs w:val="34"/>
          <w14:textFill>
            <w14:solidFill>
              <w14:schemeClr w14:val="tx1"/>
            </w14:solidFill>
          </w14:textFill>
        </w:rPr>
      </w:pPr>
    </w:p>
    <w:p w14:paraId="212F69B6">
      <w:pPr>
        <w:spacing w:before="93" w:beforeLines="30" w:after="218" w:afterLines="70" w:line="540" w:lineRule="exact"/>
        <w:ind w:left="630" w:leftChars="300"/>
        <w:rPr>
          <w:b/>
          <w:color w:val="000000" w:themeColor="text1"/>
          <w:sz w:val="34"/>
          <w:szCs w:val="34"/>
          <w14:textFill>
            <w14:solidFill>
              <w14:schemeClr w14:val="tx1"/>
            </w14:solidFill>
          </w14:textFill>
        </w:rPr>
      </w:pPr>
    </w:p>
    <w:p w14:paraId="68010BF5">
      <w:pPr>
        <w:spacing w:before="93" w:beforeLines="30" w:after="218" w:afterLines="70" w:line="540" w:lineRule="exact"/>
        <w:ind w:left="630" w:leftChars="300"/>
        <w:rPr>
          <w:b/>
          <w:color w:val="000000" w:themeColor="text1"/>
          <w:sz w:val="34"/>
          <w:szCs w:val="34"/>
          <w14:textFill>
            <w14:solidFill>
              <w14:schemeClr w14:val="tx1"/>
            </w14:solidFill>
          </w14:textFill>
        </w:rPr>
      </w:pPr>
    </w:p>
    <w:p w14:paraId="7C737ACF">
      <w:pPr>
        <w:spacing w:before="93" w:beforeLines="30" w:after="218" w:afterLines="70" w:line="540" w:lineRule="exact"/>
        <w:ind w:left="630" w:leftChars="300"/>
        <w:rPr>
          <w:b/>
          <w:bCs/>
          <w:color w:val="000000" w:themeColor="text1"/>
          <w:sz w:val="24"/>
          <w14:textFill>
            <w14:solidFill>
              <w14:schemeClr w14:val="tx1"/>
            </w14:solidFill>
          </w14:textFill>
        </w:rPr>
      </w:pPr>
      <w:r>
        <w:rPr>
          <w:b/>
          <w:color w:val="000000" w:themeColor="text1"/>
          <w:sz w:val="34"/>
          <w:szCs w:val="34"/>
          <w14:textFill>
            <w14:solidFill>
              <w14:schemeClr w14:val="tx1"/>
            </w14:solidFill>
          </w14:textFill>
        </w:rPr>
        <w:t>投标日期：   年   月   日</w:t>
      </w:r>
    </w:p>
    <w:p w14:paraId="1460BD08">
      <w:pPr>
        <w:widowControl/>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br w:type="page"/>
      </w:r>
    </w:p>
    <w:p w14:paraId="52966239">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投标文件总目录</w:t>
      </w:r>
    </w:p>
    <w:p w14:paraId="3FB2144F">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w:t>
      </w:r>
      <w:r>
        <w:rPr>
          <w:rFonts w:hint="eastAsia"/>
          <w:b/>
          <w:bCs/>
          <w:color w:val="000000" w:themeColor="text1"/>
          <w:sz w:val="24"/>
          <w14:textFill>
            <w14:solidFill>
              <w14:schemeClr w14:val="tx1"/>
            </w14:solidFill>
          </w14:textFill>
        </w:rPr>
        <w:t>投标人</w:t>
      </w:r>
      <w:r>
        <w:rPr>
          <w:b/>
          <w:bCs/>
          <w:color w:val="000000" w:themeColor="text1"/>
          <w:sz w:val="24"/>
          <w14:textFill>
            <w14:solidFill>
              <w14:schemeClr w14:val="tx1"/>
            </w14:solidFill>
          </w14:textFill>
        </w:rPr>
        <w:t>自行编制）</w:t>
      </w:r>
    </w:p>
    <w:p w14:paraId="4ABA23F1">
      <w:pPr>
        <w:widowControl/>
        <w:jc w:val="center"/>
        <w:rPr>
          <w:b/>
          <w:color w:val="000000" w:themeColor="text1"/>
          <w:sz w:val="24"/>
          <w14:textFill>
            <w14:solidFill>
              <w14:schemeClr w14:val="tx1"/>
            </w14:solidFill>
          </w14:textFill>
        </w:rPr>
      </w:pPr>
    </w:p>
    <w:p w14:paraId="688E6B70">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14:paraId="2F94CC25">
      <w:pPr>
        <w:widowControl/>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评分因素及评标标准页码检索</w:t>
      </w:r>
    </w:p>
    <w:p w14:paraId="76419F87">
      <w:pPr>
        <w:widowControl/>
        <w:jc w:val="center"/>
        <w:rPr>
          <w:b/>
          <w:color w:val="000000" w:themeColor="text1"/>
          <w:sz w:val="24"/>
          <w14:textFill>
            <w14:solidFill>
              <w14:schemeClr w14:val="tx1"/>
            </w14:solidFill>
          </w14:textFill>
        </w:rPr>
      </w:pPr>
      <w:r>
        <w:rPr>
          <w:b/>
          <w:bCs/>
          <w:color w:val="000000" w:themeColor="text1"/>
          <w:sz w:val="24"/>
          <w14:textFill>
            <w14:solidFill>
              <w14:schemeClr w14:val="tx1"/>
            </w14:solidFill>
          </w14:textFill>
        </w:rPr>
        <w:t>（需投标人按招标文件“评分因素及评标标准”中每个评分项逐项列明页码）</w:t>
      </w:r>
    </w:p>
    <w:p w14:paraId="040E35B0">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616A4366">
      <w:pPr>
        <w:tabs>
          <w:tab w:val="left" w:pos="360"/>
        </w:tabs>
        <w:spacing w:after="312" w:afterLines="100"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附件1</w:t>
      </w:r>
    </w:p>
    <w:p w14:paraId="181DF216">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投标书</w:t>
      </w:r>
    </w:p>
    <w:p w14:paraId="37279919">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致：天津市</w:t>
      </w:r>
      <w:r>
        <w:rPr>
          <w:rFonts w:hint="eastAsia"/>
          <w:color w:val="000000" w:themeColor="text1"/>
          <w:sz w:val="24"/>
          <w14:textFill>
            <w14:solidFill>
              <w14:schemeClr w14:val="tx1"/>
            </w14:solidFill>
          </w14:textFill>
        </w:rPr>
        <w:t>西青区</w:t>
      </w:r>
      <w:r>
        <w:rPr>
          <w:color w:val="000000" w:themeColor="text1"/>
          <w:sz w:val="24"/>
          <w14:textFill>
            <w14:solidFill>
              <w14:schemeClr w14:val="tx1"/>
            </w14:solidFill>
          </w14:textFill>
        </w:rPr>
        <w:t>政府采购中心</w:t>
      </w:r>
    </w:p>
    <w:p w14:paraId="14363FD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根据贵方为天津市</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项目（项目编号：</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）的投标邀请，签字代表</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（姓名</w:t>
      </w:r>
      <w:r>
        <w:rPr>
          <w:color w:val="000000" w:themeColor="text1"/>
          <w:sz w:val="24"/>
          <w:lang w:val="en-GB"/>
          <w14:textFill>
            <w14:solidFill>
              <w14:schemeClr w14:val="tx1"/>
            </w14:solidFill>
          </w14:textFill>
        </w:rPr>
        <w:t>/</w:t>
      </w:r>
      <w:r>
        <w:rPr>
          <w:color w:val="000000" w:themeColor="text1"/>
          <w:sz w:val="24"/>
          <w14:textFill>
            <w14:solidFill>
              <w14:schemeClr w14:val="tx1"/>
            </w14:solidFill>
          </w14:textFill>
        </w:rPr>
        <w:t>职务）经正式授权并代表我公司</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（投标单位名称、地址）提交</w:t>
      </w:r>
      <w:r>
        <w:rPr>
          <w:rFonts w:hint="eastAsia"/>
          <w:color w:val="000000" w:themeColor="text1"/>
          <w:sz w:val="24"/>
          <w14:textFill>
            <w14:solidFill>
              <w14:schemeClr w14:val="tx1"/>
            </w14:solidFill>
          </w14:textFill>
        </w:rPr>
        <w:t>网上应答及上传加盖电子签章的投标文件</w:t>
      </w:r>
      <w:r>
        <w:rPr>
          <w:color w:val="000000" w:themeColor="text1"/>
          <w:sz w:val="24"/>
          <w14:textFill>
            <w14:solidFill>
              <w14:schemeClr w14:val="tx1"/>
            </w14:solidFill>
          </w14:textFill>
        </w:rPr>
        <w:t>。</w:t>
      </w:r>
    </w:p>
    <w:p w14:paraId="4065B6E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据此函，签字代表宣布同意如下：</w:t>
      </w:r>
    </w:p>
    <w:p w14:paraId="43F32DD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 所附投标报价表中规定的应提供和交付的服务投标总价为：</w:t>
      </w:r>
    </w:p>
    <w:p w14:paraId="1648281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第一包，￥</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元（人民币），大写</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w:t>
      </w:r>
    </w:p>
    <w:p w14:paraId="376A213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第二包，￥</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元（人民币），大写</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w:t>
      </w:r>
    </w:p>
    <w:p w14:paraId="4BC3C98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p>
    <w:p w14:paraId="25EF865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 我公司将按招标文件的规定履行合同责任和义务。</w:t>
      </w:r>
    </w:p>
    <w:p w14:paraId="38B3BBE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7718FC7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 我公司的投标有效期为开标之日起60天。</w:t>
      </w:r>
    </w:p>
    <w:p w14:paraId="55D3879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5. 我公司同意按照招标方要求提供的与投标有关的一切数据或资料，并声明投标文件及所提供的一切资料均真实有效。由于我公司提供资料不实而造成的责任和后果由我公司自行承担。</w:t>
      </w:r>
    </w:p>
    <w:p w14:paraId="2DC3FA5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6. 我公司保证所投产品来自合法的供货渠道，若中标，则有义务向采购人提供其需要的有效书面证明材料。如果提供非法渠道的商品，视为欺诈，并承担相关责任。</w:t>
      </w:r>
    </w:p>
    <w:p w14:paraId="1680B1E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2A8685C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8. 我公司承诺完全符合《政府采购法》、《政府采购法实施条例》等法律法规规定，并随时接受</w:t>
      </w:r>
      <w:r>
        <w:rPr>
          <w:rFonts w:hint="eastAsia"/>
          <w:color w:val="000000" w:themeColor="text1"/>
          <w:sz w:val="24"/>
          <w14:textFill>
            <w14:solidFill>
              <w14:schemeClr w14:val="tx1"/>
            </w14:solidFill>
          </w14:textFill>
        </w:rPr>
        <w:t>采购人、采购代理机构</w:t>
      </w:r>
      <w:r>
        <w:rPr>
          <w:color w:val="000000" w:themeColor="text1"/>
          <w:sz w:val="24"/>
          <w14:textFill>
            <w14:solidFill>
              <w14:schemeClr w14:val="tx1"/>
            </w14:solidFill>
          </w14:textFill>
        </w:rPr>
        <w:t>的检查验证。在整个招标过程中，我公司若有违规行为，我公司完全接受贵中心依照相关法律法规和招标文件的规定给予处罚。</w:t>
      </w:r>
    </w:p>
    <w:p w14:paraId="53C75D7B">
      <w:pPr>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color w:val="000000" w:themeColor="text1"/>
          <w:sz w:val="24"/>
          <w:szCs w:val="24"/>
          <w14:textFill>
            <w14:solidFill>
              <w14:schemeClr w14:val="tx1"/>
            </w14:solidFill>
          </w14:textFill>
        </w:rPr>
        <w:t>投标截止日前3年在经营活动中没有重大违法记录</w:t>
      </w:r>
      <w:r>
        <w:rPr>
          <w:rFonts w:hint="eastAsia"/>
          <w:color w:val="000000" w:themeColor="text1"/>
          <w:sz w:val="24"/>
          <w14:textFill>
            <w14:solidFill>
              <w14:schemeClr w14:val="tx1"/>
            </w14:solidFill>
          </w14:textFill>
        </w:rPr>
        <w:t>。</w:t>
      </w:r>
    </w:p>
    <w:p w14:paraId="51B2BA53">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w:t>
      </w:r>
      <w:r>
        <w:rPr>
          <w:color w:val="000000" w:themeColor="text1"/>
          <w:sz w:val="24"/>
          <w14:textFill>
            <w14:solidFill>
              <w14:schemeClr w14:val="tx1"/>
            </w14:solidFill>
          </w14:textFill>
        </w:rPr>
        <w:t>. 我公司若中标，本承诺将成为合同不可分割的一部分，与合同具有同等的法律效力。</w:t>
      </w:r>
    </w:p>
    <w:p w14:paraId="62487B2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 如违反上述承诺，我公司投标无效且接受相关部门依法作出的处罚，并承担通过“天津市政府采购网”等相关媒体予以公布的任何风险和责任。</w:t>
      </w:r>
    </w:p>
    <w:p w14:paraId="5565EB1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12. </w:t>
      </w:r>
      <w:r>
        <w:rPr>
          <w:rFonts w:hint="eastAsia"/>
          <w:color w:val="000000" w:themeColor="text1"/>
          <w:sz w:val="24"/>
          <w14:textFill>
            <w14:solidFill>
              <w14:schemeClr w14:val="tx1"/>
            </w14:solidFill>
          </w14:textFill>
        </w:rPr>
        <w:t>我公司开票信息如下，</w:t>
      </w:r>
      <w:r>
        <w:rPr>
          <w:rFonts w:hint="eastAsia"/>
          <w:b/>
          <w:color w:val="000000" w:themeColor="text1"/>
          <w:sz w:val="24"/>
          <w14:textFill>
            <w14:solidFill>
              <w14:schemeClr w14:val="tx1"/>
            </w14:solidFill>
          </w14:textFill>
        </w:rPr>
        <w:t>此信息与我公司在税务局注册的信息一致</w:t>
      </w:r>
      <w:r>
        <w:rPr>
          <w:rFonts w:hint="eastAsia"/>
          <w:color w:val="000000" w:themeColor="text1"/>
          <w:sz w:val="24"/>
          <w14:textFill>
            <w14:solidFill>
              <w14:schemeClr w14:val="tx1"/>
            </w14:solidFill>
          </w14:textFill>
        </w:rPr>
        <w:t>：</w:t>
      </w:r>
    </w:p>
    <w:p w14:paraId="5FED7C3E">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纳税人识别号：</w:t>
      </w:r>
    </w:p>
    <w:p w14:paraId="6F659FC8">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地址、电话：</w:t>
      </w:r>
    </w:p>
    <w:p w14:paraId="635BF686">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开户行及账号：</w:t>
      </w:r>
    </w:p>
    <w:p w14:paraId="2DFD2CDB">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开具发票类型：□增值税专用发票         □增值税普通发票</w:t>
      </w:r>
    </w:p>
    <w:p w14:paraId="328F35D9">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13. 我公司选择招标代理服务费</w:t>
      </w:r>
      <w:r>
        <w:rPr>
          <w:color w:val="000000" w:themeColor="text1"/>
          <w:sz w:val="24"/>
          <w14:textFill>
            <w14:solidFill>
              <w14:schemeClr w14:val="tx1"/>
            </w14:solidFill>
          </w14:textFill>
        </w:rPr>
        <w:t>发票领取方式（请自行选择以下任一方式并在相应</w:t>
      </w:r>
      <w:r>
        <w:rPr>
          <w:rFonts w:hint="eastAsia"/>
          <w:color w:val="000000" w:themeColor="text1"/>
          <w:sz w:val="24"/>
          <w14:textFill>
            <w14:solidFill>
              <w14:schemeClr w14:val="tx1"/>
            </w14:solidFill>
          </w14:textFill>
        </w:rPr>
        <w:t>□里划“√”</w:t>
      </w:r>
      <w:r>
        <w:rPr>
          <w:color w:val="000000" w:themeColor="text1"/>
          <w:sz w:val="24"/>
          <w14:textFill>
            <w14:solidFill>
              <w14:schemeClr w14:val="tx1"/>
            </w14:solidFill>
          </w14:textFill>
        </w:rPr>
        <w:t>）：</w:t>
      </w:r>
    </w:p>
    <w:p w14:paraId="3CE385D7">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w:t>
      </w:r>
      <w:r>
        <w:rPr>
          <w:b/>
          <w:color w:val="000000" w:themeColor="text1"/>
          <w:sz w:val="24"/>
          <w14:textFill>
            <w14:solidFill>
              <w14:schemeClr w14:val="tx1"/>
            </w14:solidFill>
          </w14:textFill>
        </w:rPr>
        <w:t>上门自取</w:t>
      </w:r>
    </w:p>
    <w:p w14:paraId="201CC190">
      <w:pPr>
        <w:spacing w:line="360" w:lineRule="auto"/>
        <w:ind w:firstLine="480" w:firstLineChars="200"/>
        <w:rPr>
          <w:color w:val="000000" w:themeColor="text1"/>
          <w:sz w:val="24"/>
          <w14:textFill>
            <w14:solidFill>
              <w14:schemeClr w14:val="tx1"/>
            </w14:solidFill>
          </w14:textFill>
        </w:rPr>
      </w:pPr>
    </w:p>
    <w:p w14:paraId="4B7B0C77">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w:t>
      </w:r>
      <w:r>
        <w:rPr>
          <w:b/>
          <w:color w:val="000000" w:themeColor="text1"/>
          <w:sz w:val="24"/>
          <w14:textFill>
            <w14:solidFill>
              <w14:schemeClr w14:val="tx1"/>
            </w14:solidFill>
          </w14:textFill>
        </w:rPr>
        <w:t>到付邮寄</w:t>
      </w:r>
    </w:p>
    <w:p w14:paraId="2AACF1A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邮寄地址</w:t>
      </w:r>
      <w:r>
        <w:rPr>
          <w:rFonts w:hint="eastAsia"/>
          <w:color w:val="000000" w:themeColor="text1"/>
          <w:sz w:val="24"/>
          <w14:textFill>
            <w14:solidFill>
              <w14:schemeClr w14:val="tx1"/>
            </w14:solidFill>
          </w14:textFill>
        </w:rPr>
        <w:t>、邮编</w:t>
      </w:r>
      <w:r>
        <w:rPr>
          <w:color w:val="000000" w:themeColor="text1"/>
          <w:sz w:val="24"/>
          <w14:textFill>
            <w14:solidFill>
              <w14:schemeClr w14:val="tx1"/>
            </w14:solidFill>
          </w14:textFill>
        </w:rPr>
        <w:t>：</w:t>
      </w:r>
    </w:p>
    <w:p w14:paraId="1C48EC1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邮寄联系人、手机号码：</w:t>
      </w:r>
    </w:p>
    <w:p w14:paraId="59E397FB">
      <w:pPr>
        <w:spacing w:line="360" w:lineRule="auto"/>
        <w:ind w:firstLine="4080" w:firstLineChars="1700"/>
        <w:rPr>
          <w:color w:val="000000" w:themeColor="text1"/>
          <w:sz w:val="24"/>
          <w14:textFill>
            <w14:solidFill>
              <w14:schemeClr w14:val="tx1"/>
            </w14:solidFill>
          </w14:textFill>
        </w:rPr>
      </w:pPr>
    </w:p>
    <w:p w14:paraId="118C8BCE">
      <w:pPr>
        <w:spacing w:line="360" w:lineRule="auto"/>
        <w:ind w:firstLine="4080" w:firstLineChars="1700"/>
        <w:rPr>
          <w:color w:val="000000" w:themeColor="text1"/>
          <w:sz w:val="24"/>
          <w14:textFill>
            <w14:solidFill>
              <w14:schemeClr w14:val="tx1"/>
            </w14:solidFill>
          </w14:textFill>
        </w:rPr>
      </w:pPr>
    </w:p>
    <w:p w14:paraId="170B6C2F">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p w14:paraId="2346FE69">
      <w:pPr>
        <w:spacing w:line="360" w:lineRule="auto"/>
        <w:ind w:firstLine="4080" w:firstLineChars="1700"/>
        <w:rPr>
          <w:color w:val="000000" w:themeColor="text1"/>
          <w:sz w:val="24"/>
          <w14:textFill>
            <w14:solidFill>
              <w14:schemeClr w14:val="tx1"/>
            </w14:solidFill>
          </w14:textFill>
        </w:rPr>
      </w:pPr>
    </w:p>
    <w:p w14:paraId="726D581C">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p>
    <w:p w14:paraId="490BE8B7">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36C83B04">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附件2</w:t>
      </w:r>
    </w:p>
    <w:p w14:paraId="6F82074E">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开标一览表</w:t>
      </w:r>
    </w:p>
    <w:p w14:paraId="66E90C59">
      <w:pPr>
        <w:ind w:right="84"/>
        <w:rPr>
          <w:color w:val="000000" w:themeColor="text1"/>
          <w:sz w:val="24"/>
          <w14:textFill>
            <w14:solidFill>
              <w14:schemeClr w14:val="tx1"/>
            </w14:solidFill>
          </w14:textFill>
        </w:rPr>
      </w:pPr>
    </w:p>
    <w:p w14:paraId="39FEF935">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14:paraId="3A1A3061">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p>
    <w:p w14:paraId="5A064EFE">
      <w:pPr>
        <w:spacing w:line="46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包号：</w:t>
      </w:r>
      <w:r>
        <w:rPr>
          <w:color w:val="000000" w:themeColor="text1"/>
          <w:sz w:val="24"/>
          <w:u w:val="single"/>
          <w14:textFill>
            <w14:solidFill>
              <w14:schemeClr w14:val="tx1"/>
            </w14:solidFill>
          </w14:textFill>
        </w:rPr>
        <w:t xml:space="preserve">                        </w:t>
      </w:r>
    </w:p>
    <w:p w14:paraId="534A416E">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单位：元</w:t>
      </w:r>
    </w:p>
    <w:tbl>
      <w:tblPr>
        <w:tblStyle w:val="4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9"/>
      </w:tblGrid>
      <w:tr w14:paraId="6048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7B71667B">
            <w:pPr>
              <w:spacing w:line="46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包号</w:t>
            </w:r>
          </w:p>
        </w:tc>
        <w:tc>
          <w:tcPr>
            <w:tcW w:w="1278" w:type="pct"/>
            <w:vAlign w:val="center"/>
          </w:tcPr>
          <w:p w14:paraId="11F397ED">
            <w:pPr>
              <w:spacing w:line="46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服务名称</w:t>
            </w:r>
          </w:p>
        </w:tc>
        <w:tc>
          <w:tcPr>
            <w:tcW w:w="806" w:type="pct"/>
            <w:vAlign w:val="center"/>
          </w:tcPr>
          <w:p w14:paraId="262E7738">
            <w:pPr>
              <w:spacing w:line="46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数量</w:t>
            </w:r>
          </w:p>
        </w:tc>
        <w:tc>
          <w:tcPr>
            <w:tcW w:w="1202" w:type="pct"/>
            <w:vAlign w:val="center"/>
          </w:tcPr>
          <w:p w14:paraId="45FB1F9D">
            <w:pPr>
              <w:spacing w:line="46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投标总价</w:t>
            </w:r>
          </w:p>
        </w:tc>
        <w:tc>
          <w:tcPr>
            <w:tcW w:w="984" w:type="pct"/>
            <w:vAlign w:val="center"/>
          </w:tcPr>
          <w:p w14:paraId="49905E94">
            <w:pPr>
              <w:spacing w:line="46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3F888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7AACD62">
            <w:pPr>
              <w:spacing w:line="460" w:lineRule="exact"/>
              <w:rPr>
                <w:color w:val="000000" w:themeColor="text1"/>
                <w:sz w:val="24"/>
                <w14:textFill>
                  <w14:solidFill>
                    <w14:schemeClr w14:val="tx1"/>
                  </w14:solidFill>
                </w14:textFill>
              </w:rPr>
            </w:pPr>
          </w:p>
        </w:tc>
        <w:tc>
          <w:tcPr>
            <w:tcW w:w="1278" w:type="pct"/>
          </w:tcPr>
          <w:p w14:paraId="565AEFFA">
            <w:pPr>
              <w:spacing w:line="460" w:lineRule="exact"/>
              <w:rPr>
                <w:color w:val="000000" w:themeColor="text1"/>
                <w:sz w:val="24"/>
                <w14:textFill>
                  <w14:solidFill>
                    <w14:schemeClr w14:val="tx1"/>
                  </w14:solidFill>
                </w14:textFill>
              </w:rPr>
            </w:pPr>
          </w:p>
        </w:tc>
        <w:tc>
          <w:tcPr>
            <w:tcW w:w="806" w:type="pct"/>
          </w:tcPr>
          <w:p w14:paraId="4675AE2E">
            <w:pPr>
              <w:spacing w:line="460" w:lineRule="exact"/>
              <w:rPr>
                <w:color w:val="000000" w:themeColor="text1"/>
                <w:sz w:val="24"/>
                <w14:textFill>
                  <w14:solidFill>
                    <w14:schemeClr w14:val="tx1"/>
                  </w14:solidFill>
                </w14:textFill>
              </w:rPr>
            </w:pPr>
          </w:p>
        </w:tc>
        <w:tc>
          <w:tcPr>
            <w:tcW w:w="1202" w:type="pct"/>
          </w:tcPr>
          <w:p w14:paraId="04EC39C9">
            <w:pPr>
              <w:spacing w:line="460" w:lineRule="exact"/>
              <w:rPr>
                <w:color w:val="000000" w:themeColor="text1"/>
                <w:sz w:val="24"/>
                <w14:textFill>
                  <w14:solidFill>
                    <w14:schemeClr w14:val="tx1"/>
                  </w14:solidFill>
                </w14:textFill>
              </w:rPr>
            </w:pPr>
          </w:p>
        </w:tc>
        <w:tc>
          <w:tcPr>
            <w:tcW w:w="984" w:type="pct"/>
          </w:tcPr>
          <w:p w14:paraId="23892B1E">
            <w:pPr>
              <w:spacing w:line="460" w:lineRule="exact"/>
              <w:rPr>
                <w:color w:val="000000" w:themeColor="text1"/>
                <w:sz w:val="24"/>
                <w14:textFill>
                  <w14:solidFill>
                    <w14:schemeClr w14:val="tx1"/>
                  </w14:solidFill>
                </w14:textFill>
              </w:rPr>
            </w:pPr>
          </w:p>
        </w:tc>
      </w:tr>
      <w:tr w14:paraId="026B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25776BB">
            <w:pPr>
              <w:spacing w:line="460" w:lineRule="exact"/>
              <w:rPr>
                <w:color w:val="000000" w:themeColor="text1"/>
                <w:sz w:val="24"/>
                <w14:textFill>
                  <w14:solidFill>
                    <w14:schemeClr w14:val="tx1"/>
                  </w14:solidFill>
                </w14:textFill>
              </w:rPr>
            </w:pPr>
          </w:p>
        </w:tc>
        <w:tc>
          <w:tcPr>
            <w:tcW w:w="1278" w:type="pct"/>
          </w:tcPr>
          <w:p w14:paraId="6CFB45B9">
            <w:pPr>
              <w:spacing w:line="460" w:lineRule="exact"/>
              <w:rPr>
                <w:color w:val="000000" w:themeColor="text1"/>
                <w:sz w:val="24"/>
                <w14:textFill>
                  <w14:solidFill>
                    <w14:schemeClr w14:val="tx1"/>
                  </w14:solidFill>
                </w14:textFill>
              </w:rPr>
            </w:pPr>
          </w:p>
        </w:tc>
        <w:tc>
          <w:tcPr>
            <w:tcW w:w="806" w:type="pct"/>
          </w:tcPr>
          <w:p w14:paraId="7E7CADB2">
            <w:pPr>
              <w:spacing w:line="460" w:lineRule="exact"/>
              <w:rPr>
                <w:color w:val="000000" w:themeColor="text1"/>
                <w:sz w:val="24"/>
                <w14:textFill>
                  <w14:solidFill>
                    <w14:schemeClr w14:val="tx1"/>
                  </w14:solidFill>
                </w14:textFill>
              </w:rPr>
            </w:pPr>
          </w:p>
        </w:tc>
        <w:tc>
          <w:tcPr>
            <w:tcW w:w="1202" w:type="pct"/>
          </w:tcPr>
          <w:p w14:paraId="3A3B3EB0">
            <w:pPr>
              <w:spacing w:line="460" w:lineRule="exact"/>
              <w:rPr>
                <w:color w:val="000000" w:themeColor="text1"/>
                <w:sz w:val="24"/>
                <w14:textFill>
                  <w14:solidFill>
                    <w14:schemeClr w14:val="tx1"/>
                  </w14:solidFill>
                </w14:textFill>
              </w:rPr>
            </w:pPr>
          </w:p>
        </w:tc>
        <w:tc>
          <w:tcPr>
            <w:tcW w:w="984" w:type="pct"/>
          </w:tcPr>
          <w:p w14:paraId="4E38028C">
            <w:pPr>
              <w:spacing w:line="460" w:lineRule="exact"/>
              <w:rPr>
                <w:color w:val="000000" w:themeColor="text1"/>
                <w:sz w:val="24"/>
                <w14:textFill>
                  <w14:solidFill>
                    <w14:schemeClr w14:val="tx1"/>
                  </w14:solidFill>
                </w14:textFill>
              </w:rPr>
            </w:pPr>
          </w:p>
        </w:tc>
      </w:tr>
      <w:tr w14:paraId="1380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560E1A2">
            <w:pPr>
              <w:spacing w:line="460" w:lineRule="exact"/>
              <w:rPr>
                <w:color w:val="000000" w:themeColor="text1"/>
                <w:sz w:val="24"/>
                <w14:textFill>
                  <w14:solidFill>
                    <w14:schemeClr w14:val="tx1"/>
                  </w14:solidFill>
                </w14:textFill>
              </w:rPr>
            </w:pPr>
          </w:p>
        </w:tc>
        <w:tc>
          <w:tcPr>
            <w:tcW w:w="1278" w:type="pct"/>
          </w:tcPr>
          <w:p w14:paraId="3B64DB3C">
            <w:pPr>
              <w:spacing w:line="460" w:lineRule="exact"/>
              <w:rPr>
                <w:color w:val="000000" w:themeColor="text1"/>
                <w:sz w:val="24"/>
                <w14:textFill>
                  <w14:solidFill>
                    <w14:schemeClr w14:val="tx1"/>
                  </w14:solidFill>
                </w14:textFill>
              </w:rPr>
            </w:pPr>
          </w:p>
        </w:tc>
        <w:tc>
          <w:tcPr>
            <w:tcW w:w="806" w:type="pct"/>
          </w:tcPr>
          <w:p w14:paraId="4FB65DD5">
            <w:pPr>
              <w:spacing w:line="460" w:lineRule="exact"/>
              <w:rPr>
                <w:color w:val="000000" w:themeColor="text1"/>
                <w:sz w:val="24"/>
                <w14:textFill>
                  <w14:solidFill>
                    <w14:schemeClr w14:val="tx1"/>
                  </w14:solidFill>
                </w14:textFill>
              </w:rPr>
            </w:pPr>
          </w:p>
        </w:tc>
        <w:tc>
          <w:tcPr>
            <w:tcW w:w="1202" w:type="pct"/>
          </w:tcPr>
          <w:p w14:paraId="0B72A871">
            <w:pPr>
              <w:spacing w:line="460" w:lineRule="exact"/>
              <w:rPr>
                <w:color w:val="000000" w:themeColor="text1"/>
                <w:sz w:val="24"/>
                <w14:textFill>
                  <w14:solidFill>
                    <w14:schemeClr w14:val="tx1"/>
                  </w14:solidFill>
                </w14:textFill>
              </w:rPr>
            </w:pPr>
          </w:p>
        </w:tc>
        <w:tc>
          <w:tcPr>
            <w:tcW w:w="984" w:type="pct"/>
          </w:tcPr>
          <w:p w14:paraId="61B5EC76">
            <w:pPr>
              <w:spacing w:line="460" w:lineRule="exact"/>
              <w:rPr>
                <w:color w:val="000000" w:themeColor="text1"/>
                <w:sz w:val="24"/>
                <w14:textFill>
                  <w14:solidFill>
                    <w14:schemeClr w14:val="tx1"/>
                  </w14:solidFill>
                </w14:textFill>
              </w:rPr>
            </w:pPr>
          </w:p>
        </w:tc>
      </w:tr>
      <w:tr w14:paraId="166B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4C5313A">
            <w:pPr>
              <w:spacing w:line="460" w:lineRule="exact"/>
              <w:rPr>
                <w:color w:val="000000" w:themeColor="text1"/>
                <w:sz w:val="24"/>
                <w14:textFill>
                  <w14:solidFill>
                    <w14:schemeClr w14:val="tx1"/>
                  </w14:solidFill>
                </w14:textFill>
              </w:rPr>
            </w:pPr>
          </w:p>
        </w:tc>
        <w:tc>
          <w:tcPr>
            <w:tcW w:w="1278" w:type="pct"/>
          </w:tcPr>
          <w:p w14:paraId="08F164C4">
            <w:pPr>
              <w:spacing w:line="460" w:lineRule="exact"/>
              <w:rPr>
                <w:color w:val="000000" w:themeColor="text1"/>
                <w:sz w:val="24"/>
                <w14:textFill>
                  <w14:solidFill>
                    <w14:schemeClr w14:val="tx1"/>
                  </w14:solidFill>
                </w14:textFill>
              </w:rPr>
            </w:pPr>
          </w:p>
        </w:tc>
        <w:tc>
          <w:tcPr>
            <w:tcW w:w="806" w:type="pct"/>
          </w:tcPr>
          <w:p w14:paraId="20F3CBAA">
            <w:pPr>
              <w:spacing w:line="460" w:lineRule="exact"/>
              <w:rPr>
                <w:color w:val="000000" w:themeColor="text1"/>
                <w:sz w:val="24"/>
                <w14:textFill>
                  <w14:solidFill>
                    <w14:schemeClr w14:val="tx1"/>
                  </w14:solidFill>
                </w14:textFill>
              </w:rPr>
            </w:pPr>
          </w:p>
        </w:tc>
        <w:tc>
          <w:tcPr>
            <w:tcW w:w="1202" w:type="pct"/>
          </w:tcPr>
          <w:p w14:paraId="718E758C">
            <w:pPr>
              <w:spacing w:line="460" w:lineRule="exact"/>
              <w:rPr>
                <w:color w:val="000000" w:themeColor="text1"/>
                <w:sz w:val="24"/>
                <w14:textFill>
                  <w14:solidFill>
                    <w14:schemeClr w14:val="tx1"/>
                  </w14:solidFill>
                </w14:textFill>
              </w:rPr>
            </w:pPr>
          </w:p>
        </w:tc>
        <w:tc>
          <w:tcPr>
            <w:tcW w:w="984" w:type="pct"/>
          </w:tcPr>
          <w:p w14:paraId="3AA5DBEC">
            <w:pPr>
              <w:spacing w:line="460" w:lineRule="exact"/>
              <w:rPr>
                <w:color w:val="000000" w:themeColor="text1"/>
                <w:sz w:val="24"/>
                <w14:textFill>
                  <w14:solidFill>
                    <w14:schemeClr w14:val="tx1"/>
                  </w14:solidFill>
                </w14:textFill>
              </w:rPr>
            </w:pPr>
          </w:p>
        </w:tc>
      </w:tr>
      <w:tr w14:paraId="618A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10A80DE">
            <w:pPr>
              <w:spacing w:line="460" w:lineRule="exact"/>
              <w:rPr>
                <w:color w:val="000000" w:themeColor="text1"/>
                <w:sz w:val="24"/>
                <w14:textFill>
                  <w14:solidFill>
                    <w14:schemeClr w14:val="tx1"/>
                  </w14:solidFill>
                </w14:textFill>
              </w:rPr>
            </w:pPr>
          </w:p>
        </w:tc>
        <w:tc>
          <w:tcPr>
            <w:tcW w:w="1278" w:type="pct"/>
          </w:tcPr>
          <w:p w14:paraId="6BD8D2A6">
            <w:pPr>
              <w:spacing w:line="460" w:lineRule="exact"/>
              <w:rPr>
                <w:color w:val="000000" w:themeColor="text1"/>
                <w:sz w:val="24"/>
                <w14:textFill>
                  <w14:solidFill>
                    <w14:schemeClr w14:val="tx1"/>
                  </w14:solidFill>
                </w14:textFill>
              </w:rPr>
            </w:pPr>
          </w:p>
        </w:tc>
        <w:tc>
          <w:tcPr>
            <w:tcW w:w="806" w:type="pct"/>
          </w:tcPr>
          <w:p w14:paraId="1CA47E38">
            <w:pPr>
              <w:spacing w:line="460" w:lineRule="exact"/>
              <w:rPr>
                <w:color w:val="000000" w:themeColor="text1"/>
                <w:sz w:val="24"/>
                <w14:textFill>
                  <w14:solidFill>
                    <w14:schemeClr w14:val="tx1"/>
                  </w14:solidFill>
                </w14:textFill>
              </w:rPr>
            </w:pPr>
          </w:p>
        </w:tc>
        <w:tc>
          <w:tcPr>
            <w:tcW w:w="1202" w:type="pct"/>
          </w:tcPr>
          <w:p w14:paraId="0D726F99">
            <w:pPr>
              <w:spacing w:line="460" w:lineRule="exact"/>
              <w:rPr>
                <w:color w:val="000000" w:themeColor="text1"/>
                <w:sz w:val="24"/>
                <w14:textFill>
                  <w14:solidFill>
                    <w14:schemeClr w14:val="tx1"/>
                  </w14:solidFill>
                </w14:textFill>
              </w:rPr>
            </w:pPr>
          </w:p>
        </w:tc>
        <w:tc>
          <w:tcPr>
            <w:tcW w:w="984" w:type="pct"/>
          </w:tcPr>
          <w:p w14:paraId="1DAD355C">
            <w:pPr>
              <w:spacing w:line="460" w:lineRule="exact"/>
              <w:rPr>
                <w:color w:val="000000" w:themeColor="text1"/>
                <w:sz w:val="24"/>
                <w14:textFill>
                  <w14:solidFill>
                    <w14:schemeClr w14:val="tx1"/>
                  </w14:solidFill>
                </w14:textFill>
              </w:rPr>
            </w:pPr>
          </w:p>
        </w:tc>
      </w:tr>
      <w:tr w14:paraId="436B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5911C2D">
            <w:pPr>
              <w:spacing w:line="460" w:lineRule="exact"/>
              <w:rPr>
                <w:color w:val="000000" w:themeColor="text1"/>
                <w:sz w:val="24"/>
                <w14:textFill>
                  <w14:solidFill>
                    <w14:schemeClr w14:val="tx1"/>
                  </w14:solidFill>
                </w14:textFill>
              </w:rPr>
            </w:pPr>
          </w:p>
        </w:tc>
        <w:tc>
          <w:tcPr>
            <w:tcW w:w="1278" w:type="pct"/>
          </w:tcPr>
          <w:p w14:paraId="729E1B54">
            <w:pPr>
              <w:spacing w:line="460" w:lineRule="exact"/>
              <w:rPr>
                <w:color w:val="000000" w:themeColor="text1"/>
                <w:sz w:val="24"/>
                <w14:textFill>
                  <w14:solidFill>
                    <w14:schemeClr w14:val="tx1"/>
                  </w14:solidFill>
                </w14:textFill>
              </w:rPr>
            </w:pPr>
          </w:p>
        </w:tc>
        <w:tc>
          <w:tcPr>
            <w:tcW w:w="806" w:type="pct"/>
          </w:tcPr>
          <w:p w14:paraId="27A011F5">
            <w:pPr>
              <w:spacing w:line="460" w:lineRule="exact"/>
              <w:rPr>
                <w:color w:val="000000" w:themeColor="text1"/>
                <w:sz w:val="24"/>
                <w14:textFill>
                  <w14:solidFill>
                    <w14:schemeClr w14:val="tx1"/>
                  </w14:solidFill>
                </w14:textFill>
              </w:rPr>
            </w:pPr>
          </w:p>
        </w:tc>
        <w:tc>
          <w:tcPr>
            <w:tcW w:w="1202" w:type="pct"/>
          </w:tcPr>
          <w:p w14:paraId="5D4A2E1E">
            <w:pPr>
              <w:spacing w:line="460" w:lineRule="exact"/>
              <w:rPr>
                <w:color w:val="000000" w:themeColor="text1"/>
                <w:sz w:val="24"/>
                <w14:textFill>
                  <w14:solidFill>
                    <w14:schemeClr w14:val="tx1"/>
                  </w14:solidFill>
                </w14:textFill>
              </w:rPr>
            </w:pPr>
          </w:p>
        </w:tc>
        <w:tc>
          <w:tcPr>
            <w:tcW w:w="984" w:type="pct"/>
          </w:tcPr>
          <w:p w14:paraId="7C910AD6">
            <w:pPr>
              <w:spacing w:line="460" w:lineRule="exact"/>
              <w:rPr>
                <w:color w:val="000000" w:themeColor="text1"/>
                <w:sz w:val="24"/>
                <w14:textFill>
                  <w14:solidFill>
                    <w14:schemeClr w14:val="tx1"/>
                  </w14:solidFill>
                </w14:textFill>
              </w:rPr>
            </w:pPr>
          </w:p>
        </w:tc>
      </w:tr>
      <w:tr w14:paraId="0C96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818B5DE">
            <w:pPr>
              <w:spacing w:line="460" w:lineRule="exact"/>
              <w:rPr>
                <w:color w:val="000000" w:themeColor="text1"/>
                <w:sz w:val="24"/>
                <w14:textFill>
                  <w14:solidFill>
                    <w14:schemeClr w14:val="tx1"/>
                  </w14:solidFill>
                </w14:textFill>
              </w:rPr>
            </w:pPr>
          </w:p>
        </w:tc>
        <w:tc>
          <w:tcPr>
            <w:tcW w:w="1278" w:type="pct"/>
          </w:tcPr>
          <w:p w14:paraId="207718BC">
            <w:pPr>
              <w:spacing w:line="460" w:lineRule="exact"/>
              <w:rPr>
                <w:color w:val="000000" w:themeColor="text1"/>
                <w:sz w:val="24"/>
                <w14:textFill>
                  <w14:solidFill>
                    <w14:schemeClr w14:val="tx1"/>
                  </w14:solidFill>
                </w14:textFill>
              </w:rPr>
            </w:pPr>
          </w:p>
        </w:tc>
        <w:tc>
          <w:tcPr>
            <w:tcW w:w="806" w:type="pct"/>
          </w:tcPr>
          <w:p w14:paraId="23F2E440">
            <w:pPr>
              <w:spacing w:line="460" w:lineRule="exact"/>
              <w:rPr>
                <w:color w:val="000000" w:themeColor="text1"/>
                <w:sz w:val="24"/>
                <w14:textFill>
                  <w14:solidFill>
                    <w14:schemeClr w14:val="tx1"/>
                  </w14:solidFill>
                </w14:textFill>
              </w:rPr>
            </w:pPr>
          </w:p>
        </w:tc>
        <w:tc>
          <w:tcPr>
            <w:tcW w:w="1202" w:type="pct"/>
          </w:tcPr>
          <w:p w14:paraId="197C32AA">
            <w:pPr>
              <w:spacing w:line="460" w:lineRule="exact"/>
              <w:rPr>
                <w:color w:val="000000" w:themeColor="text1"/>
                <w:sz w:val="24"/>
                <w14:textFill>
                  <w14:solidFill>
                    <w14:schemeClr w14:val="tx1"/>
                  </w14:solidFill>
                </w14:textFill>
              </w:rPr>
            </w:pPr>
          </w:p>
        </w:tc>
        <w:tc>
          <w:tcPr>
            <w:tcW w:w="984" w:type="pct"/>
          </w:tcPr>
          <w:p w14:paraId="11B49F59">
            <w:pPr>
              <w:spacing w:line="460" w:lineRule="exact"/>
              <w:rPr>
                <w:color w:val="000000" w:themeColor="text1"/>
                <w:sz w:val="24"/>
                <w14:textFill>
                  <w14:solidFill>
                    <w14:schemeClr w14:val="tx1"/>
                  </w14:solidFill>
                </w14:textFill>
              </w:rPr>
            </w:pPr>
          </w:p>
        </w:tc>
      </w:tr>
      <w:tr w14:paraId="50A2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415DBB39">
            <w:pPr>
              <w:spacing w:line="460" w:lineRule="exact"/>
              <w:rPr>
                <w:color w:val="000000" w:themeColor="text1"/>
                <w:sz w:val="24"/>
                <w14:textFill>
                  <w14:solidFill>
                    <w14:schemeClr w14:val="tx1"/>
                  </w14:solidFill>
                </w14:textFill>
              </w:rPr>
            </w:pPr>
          </w:p>
        </w:tc>
        <w:tc>
          <w:tcPr>
            <w:tcW w:w="1278" w:type="pct"/>
          </w:tcPr>
          <w:p w14:paraId="1F07E8F3">
            <w:pPr>
              <w:spacing w:line="460" w:lineRule="exact"/>
              <w:rPr>
                <w:color w:val="000000" w:themeColor="text1"/>
                <w:sz w:val="24"/>
                <w14:textFill>
                  <w14:solidFill>
                    <w14:schemeClr w14:val="tx1"/>
                  </w14:solidFill>
                </w14:textFill>
              </w:rPr>
            </w:pPr>
          </w:p>
        </w:tc>
        <w:tc>
          <w:tcPr>
            <w:tcW w:w="806" w:type="pct"/>
          </w:tcPr>
          <w:p w14:paraId="579C82DB">
            <w:pPr>
              <w:spacing w:line="460" w:lineRule="exact"/>
              <w:rPr>
                <w:color w:val="000000" w:themeColor="text1"/>
                <w:sz w:val="24"/>
                <w14:textFill>
                  <w14:solidFill>
                    <w14:schemeClr w14:val="tx1"/>
                  </w14:solidFill>
                </w14:textFill>
              </w:rPr>
            </w:pPr>
          </w:p>
        </w:tc>
        <w:tc>
          <w:tcPr>
            <w:tcW w:w="1202" w:type="pct"/>
          </w:tcPr>
          <w:p w14:paraId="36DD29D8">
            <w:pPr>
              <w:spacing w:line="460" w:lineRule="exact"/>
              <w:rPr>
                <w:color w:val="000000" w:themeColor="text1"/>
                <w:sz w:val="24"/>
                <w14:textFill>
                  <w14:solidFill>
                    <w14:schemeClr w14:val="tx1"/>
                  </w14:solidFill>
                </w14:textFill>
              </w:rPr>
            </w:pPr>
          </w:p>
        </w:tc>
        <w:tc>
          <w:tcPr>
            <w:tcW w:w="984" w:type="pct"/>
          </w:tcPr>
          <w:p w14:paraId="10D619F0">
            <w:pPr>
              <w:spacing w:line="460" w:lineRule="exact"/>
              <w:rPr>
                <w:color w:val="000000" w:themeColor="text1"/>
                <w:sz w:val="24"/>
                <w14:textFill>
                  <w14:solidFill>
                    <w14:schemeClr w14:val="tx1"/>
                  </w14:solidFill>
                </w14:textFill>
              </w:rPr>
            </w:pPr>
          </w:p>
        </w:tc>
      </w:tr>
      <w:tr w14:paraId="12F65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09B7E8F6">
            <w:pPr>
              <w:spacing w:line="460" w:lineRule="exact"/>
              <w:rPr>
                <w:color w:val="000000" w:themeColor="text1"/>
                <w:sz w:val="24"/>
                <w14:textFill>
                  <w14:solidFill>
                    <w14:schemeClr w14:val="tx1"/>
                  </w14:solidFill>
                </w14:textFill>
              </w:rPr>
            </w:pPr>
          </w:p>
        </w:tc>
        <w:tc>
          <w:tcPr>
            <w:tcW w:w="1278" w:type="pct"/>
          </w:tcPr>
          <w:p w14:paraId="4C12CE50">
            <w:pPr>
              <w:spacing w:line="460" w:lineRule="exact"/>
              <w:rPr>
                <w:color w:val="000000" w:themeColor="text1"/>
                <w:sz w:val="24"/>
                <w14:textFill>
                  <w14:solidFill>
                    <w14:schemeClr w14:val="tx1"/>
                  </w14:solidFill>
                </w14:textFill>
              </w:rPr>
            </w:pPr>
          </w:p>
        </w:tc>
        <w:tc>
          <w:tcPr>
            <w:tcW w:w="806" w:type="pct"/>
          </w:tcPr>
          <w:p w14:paraId="25465DB8">
            <w:pPr>
              <w:spacing w:line="460" w:lineRule="exact"/>
              <w:rPr>
                <w:color w:val="000000" w:themeColor="text1"/>
                <w:sz w:val="24"/>
                <w14:textFill>
                  <w14:solidFill>
                    <w14:schemeClr w14:val="tx1"/>
                  </w14:solidFill>
                </w14:textFill>
              </w:rPr>
            </w:pPr>
          </w:p>
        </w:tc>
        <w:tc>
          <w:tcPr>
            <w:tcW w:w="1202" w:type="pct"/>
          </w:tcPr>
          <w:p w14:paraId="0EFDF999">
            <w:pPr>
              <w:spacing w:line="460" w:lineRule="exact"/>
              <w:rPr>
                <w:color w:val="000000" w:themeColor="text1"/>
                <w:sz w:val="24"/>
                <w14:textFill>
                  <w14:solidFill>
                    <w14:schemeClr w14:val="tx1"/>
                  </w14:solidFill>
                </w14:textFill>
              </w:rPr>
            </w:pPr>
          </w:p>
        </w:tc>
        <w:tc>
          <w:tcPr>
            <w:tcW w:w="984" w:type="pct"/>
          </w:tcPr>
          <w:p w14:paraId="4A5CDFF7">
            <w:pPr>
              <w:spacing w:line="460" w:lineRule="exact"/>
              <w:rPr>
                <w:color w:val="000000" w:themeColor="text1"/>
                <w:sz w:val="24"/>
                <w14:textFill>
                  <w14:solidFill>
                    <w14:schemeClr w14:val="tx1"/>
                  </w14:solidFill>
                </w14:textFill>
              </w:rPr>
            </w:pPr>
          </w:p>
        </w:tc>
      </w:tr>
      <w:tr w14:paraId="3D48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78D12E71">
            <w:pPr>
              <w:spacing w:line="460" w:lineRule="exact"/>
              <w:rPr>
                <w:color w:val="000000" w:themeColor="text1"/>
                <w:sz w:val="24"/>
                <w14:textFill>
                  <w14:solidFill>
                    <w14:schemeClr w14:val="tx1"/>
                  </w14:solidFill>
                </w14:textFill>
              </w:rPr>
            </w:pPr>
          </w:p>
        </w:tc>
        <w:tc>
          <w:tcPr>
            <w:tcW w:w="1278" w:type="pct"/>
          </w:tcPr>
          <w:p w14:paraId="377A3674">
            <w:pPr>
              <w:spacing w:line="460" w:lineRule="exact"/>
              <w:rPr>
                <w:color w:val="000000" w:themeColor="text1"/>
                <w:sz w:val="24"/>
                <w14:textFill>
                  <w14:solidFill>
                    <w14:schemeClr w14:val="tx1"/>
                  </w14:solidFill>
                </w14:textFill>
              </w:rPr>
            </w:pPr>
          </w:p>
        </w:tc>
        <w:tc>
          <w:tcPr>
            <w:tcW w:w="806" w:type="pct"/>
          </w:tcPr>
          <w:p w14:paraId="652D286E">
            <w:pPr>
              <w:spacing w:line="460" w:lineRule="exact"/>
              <w:rPr>
                <w:color w:val="000000" w:themeColor="text1"/>
                <w:sz w:val="24"/>
                <w14:textFill>
                  <w14:solidFill>
                    <w14:schemeClr w14:val="tx1"/>
                  </w14:solidFill>
                </w14:textFill>
              </w:rPr>
            </w:pPr>
          </w:p>
        </w:tc>
        <w:tc>
          <w:tcPr>
            <w:tcW w:w="1202" w:type="pct"/>
          </w:tcPr>
          <w:p w14:paraId="2E36C3C3">
            <w:pPr>
              <w:spacing w:line="460" w:lineRule="exact"/>
              <w:rPr>
                <w:color w:val="000000" w:themeColor="text1"/>
                <w:sz w:val="24"/>
                <w14:textFill>
                  <w14:solidFill>
                    <w14:schemeClr w14:val="tx1"/>
                  </w14:solidFill>
                </w14:textFill>
              </w:rPr>
            </w:pPr>
          </w:p>
        </w:tc>
        <w:tc>
          <w:tcPr>
            <w:tcW w:w="984" w:type="pct"/>
          </w:tcPr>
          <w:p w14:paraId="76EBF37A">
            <w:pPr>
              <w:spacing w:line="460" w:lineRule="exact"/>
              <w:rPr>
                <w:color w:val="000000" w:themeColor="text1"/>
                <w:sz w:val="24"/>
                <w14:textFill>
                  <w14:solidFill>
                    <w14:schemeClr w14:val="tx1"/>
                  </w14:solidFill>
                </w14:textFill>
              </w:rPr>
            </w:pPr>
          </w:p>
        </w:tc>
      </w:tr>
      <w:tr w14:paraId="2D53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B30F840">
            <w:pPr>
              <w:spacing w:line="460" w:lineRule="exact"/>
              <w:rPr>
                <w:color w:val="000000" w:themeColor="text1"/>
                <w:sz w:val="24"/>
                <w14:textFill>
                  <w14:solidFill>
                    <w14:schemeClr w14:val="tx1"/>
                  </w14:solidFill>
                </w14:textFill>
              </w:rPr>
            </w:pPr>
          </w:p>
        </w:tc>
        <w:tc>
          <w:tcPr>
            <w:tcW w:w="1278" w:type="pct"/>
          </w:tcPr>
          <w:p w14:paraId="5C83D47F">
            <w:pPr>
              <w:spacing w:line="460" w:lineRule="exact"/>
              <w:rPr>
                <w:color w:val="000000" w:themeColor="text1"/>
                <w:sz w:val="24"/>
                <w14:textFill>
                  <w14:solidFill>
                    <w14:schemeClr w14:val="tx1"/>
                  </w14:solidFill>
                </w14:textFill>
              </w:rPr>
            </w:pPr>
          </w:p>
        </w:tc>
        <w:tc>
          <w:tcPr>
            <w:tcW w:w="806" w:type="pct"/>
          </w:tcPr>
          <w:p w14:paraId="73026491">
            <w:pPr>
              <w:spacing w:line="460" w:lineRule="exact"/>
              <w:rPr>
                <w:color w:val="000000" w:themeColor="text1"/>
                <w:sz w:val="24"/>
                <w14:textFill>
                  <w14:solidFill>
                    <w14:schemeClr w14:val="tx1"/>
                  </w14:solidFill>
                </w14:textFill>
              </w:rPr>
            </w:pPr>
          </w:p>
        </w:tc>
        <w:tc>
          <w:tcPr>
            <w:tcW w:w="1202" w:type="pct"/>
          </w:tcPr>
          <w:p w14:paraId="65F4281B">
            <w:pPr>
              <w:spacing w:line="460" w:lineRule="exact"/>
              <w:rPr>
                <w:color w:val="000000" w:themeColor="text1"/>
                <w:sz w:val="24"/>
                <w14:textFill>
                  <w14:solidFill>
                    <w14:schemeClr w14:val="tx1"/>
                  </w14:solidFill>
                </w14:textFill>
              </w:rPr>
            </w:pPr>
          </w:p>
        </w:tc>
        <w:tc>
          <w:tcPr>
            <w:tcW w:w="984" w:type="pct"/>
          </w:tcPr>
          <w:p w14:paraId="2E015E05">
            <w:pPr>
              <w:spacing w:line="460" w:lineRule="exact"/>
              <w:rPr>
                <w:color w:val="000000" w:themeColor="text1"/>
                <w:sz w:val="24"/>
                <w14:textFill>
                  <w14:solidFill>
                    <w14:schemeClr w14:val="tx1"/>
                  </w14:solidFill>
                </w14:textFill>
              </w:rPr>
            </w:pPr>
          </w:p>
        </w:tc>
      </w:tr>
      <w:tr w14:paraId="37C1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029E288">
            <w:pPr>
              <w:spacing w:line="460" w:lineRule="exact"/>
              <w:rPr>
                <w:color w:val="000000" w:themeColor="text1"/>
                <w:sz w:val="24"/>
                <w14:textFill>
                  <w14:solidFill>
                    <w14:schemeClr w14:val="tx1"/>
                  </w14:solidFill>
                </w14:textFill>
              </w:rPr>
            </w:pPr>
          </w:p>
        </w:tc>
        <w:tc>
          <w:tcPr>
            <w:tcW w:w="1278" w:type="pct"/>
          </w:tcPr>
          <w:p w14:paraId="1ED278AE">
            <w:pPr>
              <w:spacing w:line="460" w:lineRule="exact"/>
              <w:rPr>
                <w:color w:val="000000" w:themeColor="text1"/>
                <w:sz w:val="24"/>
                <w14:textFill>
                  <w14:solidFill>
                    <w14:schemeClr w14:val="tx1"/>
                  </w14:solidFill>
                </w14:textFill>
              </w:rPr>
            </w:pPr>
          </w:p>
        </w:tc>
        <w:tc>
          <w:tcPr>
            <w:tcW w:w="806" w:type="pct"/>
          </w:tcPr>
          <w:p w14:paraId="1994AA88">
            <w:pPr>
              <w:spacing w:line="460" w:lineRule="exact"/>
              <w:rPr>
                <w:color w:val="000000" w:themeColor="text1"/>
                <w:sz w:val="24"/>
                <w14:textFill>
                  <w14:solidFill>
                    <w14:schemeClr w14:val="tx1"/>
                  </w14:solidFill>
                </w14:textFill>
              </w:rPr>
            </w:pPr>
          </w:p>
        </w:tc>
        <w:tc>
          <w:tcPr>
            <w:tcW w:w="1202" w:type="pct"/>
          </w:tcPr>
          <w:p w14:paraId="2B98A3B7">
            <w:pPr>
              <w:spacing w:line="460" w:lineRule="exact"/>
              <w:rPr>
                <w:color w:val="000000" w:themeColor="text1"/>
                <w:sz w:val="24"/>
                <w14:textFill>
                  <w14:solidFill>
                    <w14:schemeClr w14:val="tx1"/>
                  </w14:solidFill>
                </w14:textFill>
              </w:rPr>
            </w:pPr>
          </w:p>
        </w:tc>
        <w:tc>
          <w:tcPr>
            <w:tcW w:w="984" w:type="pct"/>
          </w:tcPr>
          <w:p w14:paraId="6151682B">
            <w:pPr>
              <w:spacing w:line="460" w:lineRule="exact"/>
              <w:rPr>
                <w:color w:val="000000" w:themeColor="text1"/>
                <w:sz w:val="24"/>
                <w14:textFill>
                  <w14:solidFill>
                    <w14:schemeClr w14:val="tx1"/>
                  </w14:solidFill>
                </w14:textFill>
              </w:rPr>
            </w:pPr>
          </w:p>
        </w:tc>
      </w:tr>
    </w:tbl>
    <w:p w14:paraId="1A30813D">
      <w:pPr>
        <w:spacing w:line="360" w:lineRule="auto"/>
        <w:ind w:right="84" w:firstLine="420"/>
        <w:rPr>
          <w:color w:val="000000" w:themeColor="text1"/>
          <w:sz w:val="24"/>
          <w14:textFill>
            <w14:solidFill>
              <w14:schemeClr w14:val="tx1"/>
            </w14:solidFill>
          </w14:textFill>
        </w:rPr>
      </w:pPr>
    </w:p>
    <w:p w14:paraId="6CE17362">
      <w:pPr>
        <w:spacing w:line="360" w:lineRule="auto"/>
        <w:ind w:right="84" w:firstLine="420"/>
        <w:rPr>
          <w:color w:val="000000" w:themeColor="text1"/>
          <w:sz w:val="24"/>
          <w14:textFill>
            <w14:solidFill>
              <w14:schemeClr w14:val="tx1"/>
            </w14:solidFill>
          </w14:textFill>
        </w:rPr>
      </w:pPr>
    </w:p>
    <w:p w14:paraId="05873A0E">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p w14:paraId="619C592B">
      <w:pPr>
        <w:spacing w:line="360" w:lineRule="auto"/>
        <w:ind w:firstLine="4080" w:firstLineChars="1700"/>
        <w:rPr>
          <w:color w:val="000000" w:themeColor="text1"/>
          <w:sz w:val="24"/>
          <w14:textFill>
            <w14:solidFill>
              <w14:schemeClr w14:val="tx1"/>
            </w14:solidFill>
          </w14:textFill>
        </w:rPr>
      </w:pPr>
    </w:p>
    <w:p w14:paraId="27913A41">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p>
    <w:p w14:paraId="55069FEF">
      <w:pPr>
        <w:spacing w:line="360" w:lineRule="auto"/>
        <w:ind w:right="84" w:firstLine="420"/>
        <w:rPr>
          <w:color w:val="000000" w:themeColor="text1"/>
          <w:sz w:val="24"/>
          <w14:textFill>
            <w14:solidFill>
              <w14:schemeClr w14:val="tx1"/>
            </w14:solidFill>
          </w14:textFill>
        </w:rPr>
      </w:pPr>
    </w:p>
    <w:p w14:paraId="1FAB723C">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7EFA807F">
      <w:pPr>
        <w:tabs>
          <w:tab w:val="left" w:pos="360"/>
        </w:tabs>
        <w:spacing w:after="312" w:afterLines="100"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附件3</w:t>
      </w:r>
    </w:p>
    <w:p w14:paraId="6DF8E4BE">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开标分项一览表</w:t>
      </w:r>
    </w:p>
    <w:p w14:paraId="0B6063E3">
      <w:pPr>
        <w:ind w:right="84"/>
        <w:rPr>
          <w:color w:val="000000" w:themeColor="text1"/>
          <w:sz w:val="24"/>
          <w14:textFill>
            <w14:solidFill>
              <w14:schemeClr w14:val="tx1"/>
            </w14:solidFill>
          </w14:textFill>
        </w:rPr>
      </w:pPr>
    </w:p>
    <w:p w14:paraId="50AE0850">
      <w:pPr>
        <w:spacing w:line="460" w:lineRule="exact"/>
        <w:ind w:left="192"/>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14:paraId="6AD1B7F8">
      <w:pPr>
        <w:spacing w:line="460" w:lineRule="exact"/>
        <w:ind w:left="192"/>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p>
    <w:p w14:paraId="2F803BA5">
      <w:pPr>
        <w:spacing w:line="460" w:lineRule="exact"/>
        <w:ind w:left="192"/>
        <w:rPr>
          <w:color w:val="000000" w:themeColor="text1"/>
          <w:sz w:val="24"/>
          <w14:textFill>
            <w14:solidFill>
              <w14:schemeClr w14:val="tx1"/>
            </w14:solidFill>
          </w14:textFill>
        </w:rPr>
      </w:pPr>
      <w:r>
        <w:rPr>
          <w:color w:val="000000" w:themeColor="text1"/>
          <w:sz w:val="24"/>
          <w14:textFill>
            <w14:solidFill>
              <w14:schemeClr w14:val="tx1"/>
            </w14:solidFill>
          </w14:textFill>
        </w:rPr>
        <w:t>包    号：</w:t>
      </w:r>
      <w:r>
        <w:rPr>
          <w:color w:val="000000" w:themeColor="text1"/>
          <w:sz w:val="24"/>
          <w:u w:val="single"/>
          <w14:textFill>
            <w14:solidFill>
              <w14:schemeClr w14:val="tx1"/>
            </w14:solidFill>
          </w14:textFill>
        </w:rPr>
        <w:t xml:space="preserve">                    </w:t>
      </w:r>
    </w:p>
    <w:p w14:paraId="6D2CC73A">
      <w:pPr>
        <w:spacing w:line="460" w:lineRule="exact"/>
        <w:ind w:firstLine="6960" w:firstLineChars="2900"/>
        <w:rPr>
          <w:color w:val="000000" w:themeColor="text1"/>
          <w:sz w:val="24"/>
          <w14:textFill>
            <w14:solidFill>
              <w14:schemeClr w14:val="tx1"/>
            </w14:solidFill>
          </w14:textFill>
        </w:rPr>
      </w:pPr>
      <w:r>
        <w:rPr>
          <w:color w:val="000000" w:themeColor="text1"/>
          <w:sz w:val="24"/>
          <w14:textFill>
            <w14:solidFill>
              <w14:schemeClr w14:val="tx1"/>
            </w14:solidFill>
          </w14:textFill>
        </w:rPr>
        <w:t>单位：元</w:t>
      </w:r>
    </w:p>
    <w:tbl>
      <w:tblPr>
        <w:tblStyle w:val="48"/>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30F2E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2B4D9938">
            <w:pPr>
              <w:widowControl/>
              <w:jc w:val="center"/>
              <w:rPr>
                <w:b/>
                <w:bCs/>
                <w:color w:val="000000" w:themeColor="text1"/>
                <w:kern w:val="0"/>
                <w:sz w:val="24"/>
                <w:szCs w:val="24"/>
                <w14:textFill>
                  <w14:solidFill>
                    <w14:schemeClr w14:val="tx1"/>
                  </w14:solidFill>
                </w14:textFill>
              </w:rPr>
            </w:pPr>
            <w:r>
              <w:rPr>
                <w:b/>
                <w:bCs/>
                <w:color w:val="000000" w:themeColor="text1"/>
                <w:kern w:val="0"/>
                <w:sz w:val="24"/>
                <w:szCs w:val="24"/>
                <w14:textFill>
                  <w14:solidFill>
                    <w14:schemeClr w14:val="tx1"/>
                  </w14:solidFill>
                </w14:textFill>
              </w:rPr>
              <w:t>项号</w:t>
            </w:r>
          </w:p>
        </w:tc>
        <w:tc>
          <w:tcPr>
            <w:tcW w:w="2349" w:type="dxa"/>
            <w:vAlign w:val="center"/>
          </w:tcPr>
          <w:p w14:paraId="72DDFDC5">
            <w:pPr>
              <w:widowControl/>
              <w:jc w:val="center"/>
              <w:rPr>
                <w:b/>
                <w:bCs/>
                <w:color w:val="000000" w:themeColor="text1"/>
                <w:kern w:val="0"/>
                <w:sz w:val="24"/>
                <w:szCs w:val="24"/>
                <w14:textFill>
                  <w14:solidFill>
                    <w14:schemeClr w14:val="tx1"/>
                  </w14:solidFill>
                </w14:textFill>
              </w:rPr>
            </w:pPr>
            <w:r>
              <w:rPr>
                <w:b/>
                <w:bCs/>
                <w:color w:val="000000" w:themeColor="text1"/>
                <w:kern w:val="0"/>
                <w:sz w:val="24"/>
                <w:szCs w:val="24"/>
                <w14:textFill>
                  <w14:solidFill>
                    <w14:schemeClr w14:val="tx1"/>
                  </w14:solidFill>
                </w14:textFill>
              </w:rPr>
              <w:t>服务名称</w:t>
            </w:r>
          </w:p>
        </w:tc>
        <w:tc>
          <w:tcPr>
            <w:tcW w:w="1701" w:type="dxa"/>
            <w:vAlign w:val="center"/>
          </w:tcPr>
          <w:p w14:paraId="4ED7D5C1">
            <w:pPr>
              <w:widowControl/>
              <w:jc w:val="center"/>
              <w:rPr>
                <w:b/>
                <w:bCs/>
                <w:color w:val="000000" w:themeColor="text1"/>
                <w:kern w:val="0"/>
                <w:sz w:val="24"/>
                <w:szCs w:val="24"/>
                <w14:textFill>
                  <w14:solidFill>
                    <w14:schemeClr w14:val="tx1"/>
                  </w14:solidFill>
                </w14:textFill>
              </w:rPr>
            </w:pPr>
            <w:r>
              <w:rPr>
                <w:b/>
                <w:bCs/>
                <w:color w:val="000000" w:themeColor="text1"/>
                <w:kern w:val="0"/>
                <w:sz w:val="24"/>
                <w:szCs w:val="24"/>
                <w14:textFill>
                  <w14:solidFill>
                    <w14:schemeClr w14:val="tx1"/>
                  </w14:solidFill>
                </w14:textFill>
              </w:rPr>
              <w:t>总价</w:t>
            </w:r>
          </w:p>
        </w:tc>
        <w:tc>
          <w:tcPr>
            <w:tcW w:w="2238" w:type="dxa"/>
            <w:vAlign w:val="center"/>
          </w:tcPr>
          <w:p w14:paraId="0AB8C372">
            <w:pPr>
              <w:widowControl/>
              <w:jc w:val="center"/>
              <w:rPr>
                <w:b/>
                <w:bCs/>
                <w:color w:val="000000" w:themeColor="text1"/>
                <w:kern w:val="0"/>
                <w:sz w:val="24"/>
                <w:szCs w:val="24"/>
                <w14:textFill>
                  <w14:solidFill>
                    <w14:schemeClr w14:val="tx1"/>
                  </w14:solidFill>
                </w14:textFill>
              </w:rPr>
            </w:pPr>
            <w:r>
              <w:rPr>
                <w:b/>
                <w:bCs/>
                <w:color w:val="000000" w:themeColor="text1"/>
                <w:kern w:val="0"/>
                <w:sz w:val="24"/>
                <w:szCs w:val="24"/>
                <w14:textFill>
                  <w14:solidFill>
                    <w14:schemeClr w14:val="tx1"/>
                  </w14:solidFill>
                </w14:textFill>
              </w:rPr>
              <w:t>数量</w:t>
            </w:r>
          </w:p>
        </w:tc>
        <w:tc>
          <w:tcPr>
            <w:tcW w:w="1848" w:type="dxa"/>
            <w:vAlign w:val="center"/>
          </w:tcPr>
          <w:p w14:paraId="380D42FC">
            <w:pPr>
              <w:widowControl/>
              <w:jc w:val="center"/>
              <w:rPr>
                <w:b/>
                <w:bCs/>
                <w:color w:val="000000" w:themeColor="text1"/>
                <w:kern w:val="0"/>
                <w:sz w:val="24"/>
                <w:szCs w:val="24"/>
                <w14:textFill>
                  <w14:solidFill>
                    <w14:schemeClr w14:val="tx1"/>
                  </w14:solidFill>
                </w14:textFill>
              </w:rPr>
            </w:pPr>
            <w:r>
              <w:rPr>
                <w:b/>
                <w:bCs/>
                <w:color w:val="000000" w:themeColor="text1"/>
                <w:kern w:val="0"/>
                <w:sz w:val="24"/>
                <w:szCs w:val="24"/>
                <w14:textFill>
                  <w14:solidFill>
                    <w14:schemeClr w14:val="tx1"/>
                  </w14:solidFill>
                </w14:textFill>
              </w:rPr>
              <w:t>备注</w:t>
            </w:r>
          </w:p>
        </w:tc>
      </w:tr>
      <w:tr w14:paraId="16ED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2458D954">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1</w:t>
            </w:r>
          </w:p>
        </w:tc>
        <w:tc>
          <w:tcPr>
            <w:tcW w:w="2349" w:type="dxa"/>
            <w:vAlign w:val="center"/>
          </w:tcPr>
          <w:p w14:paraId="3180A690">
            <w:pPr>
              <w:widowControl/>
              <w:jc w:val="center"/>
              <w:rPr>
                <w:color w:val="000000" w:themeColor="text1"/>
                <w:kern w:val="0"/>
                <w:sz w:val="24"/>
                <w:szCs w:val="24"/>
                <w14:textFill>
                  <w14:solidFill>
                    <w14:schemeClr w14:val="tx1"/>
                  </w14:solidFill>
                </w14:textFill>
              </w:rPr>
            </w:pPr>
          </w:p>
        </w:tc>
        <w:tc>
          <w:tcPr>
            <w:tcW w:w="1701" w:type="dxa"/>
            <w:vAlign w:val="center"/>
          </w:tcPr>
          <w:p w14:paraId="0BD76F65">
            <w:pPr>
              <w:widowControl/>
              <w:jc w:val="center"/>
              <w:rPr>
                <w:color w:val="000000" w:themeColor="text1"/>
                <w:kern w:val="0"/>
                <w:sz w:val="24"/>
                <w:szCs w:val="24"/>
                <w14:textFill>
                  <w14:solidFill>
                    <w14:schemeClr w14:val="tx1"/>
                  </w14:solidFill>
                </w14:textFill>
              </w:rPr>
            </w:pPr>
          </w:p>
        </w:tc>
        <w:tc>
          <w:tcPr>
            <w:tcW w:w="2238" w:type="dxa"/>
            <w:vAlign w:val="center"/>
          </w:tcPr>
          <w:p w14:paraId="101CC3FD">
            <w:pPr>
              <w:widowControl/>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1项</w:t>
            </w:r>
          </w:p>
        </w:tc>
        <w:tc>
          <w:tcPr>
            <w:tcW w:w="1848" w:type="dxa"/>
            <w:vAlign w:val="center"/>
          </w:tcPr>
          <w:p w14:paraId="467AF487">
            <w:pPr>
              <w:widowControl/>
              <w:jc w:val="center"/>
              <w:rPr>
                <w:color w:val="000000" w:themeColor="text1"/>
                <w:sz w:val="24"/>
                <w:szCs w:val="24"/>
                <w14:textFill>
                  <w14:solidFill>
                    <w14:schemeClr w14:val="tx1"/>
                  </w14:solidFill>
                </w14:textFill>
              </w:rPr>
            </w:pPr>
          </w:p>
        </w:tc>
      </w:tr>
      <w:tr w14:paraId="391F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149A77E5">
            <w:pPr>
              <w:widowControl/>
              <w:jc w:val="left"/>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其中</w:t>
            </w:r>
          </w:p>
        </w:tc>
      </w:tr>
      <w:tr w14:paraId="1C8C8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CF93DD7">
            <w:pPr>
              <w:widowControl/>
              <w:jc w:val="left"/>
              <w:rPr>
                <w:b/>
                <w:color w:val="000000" w:themeColor="text1"/>
                <w:sz w:val="24"/>
                <w:szCs w:val="24"/>
                <w14:textFill>
                  <w14:solidFill>
                    <w14:schemeClr w14:val="tx1"/>
                  </w14:solidFill>
                </w14:textFill>
              </w:rPr>
            </w:pPr>
          </w:p>
        </w:tc>
        <w:tc>
          <w:tcPr>
            <w:tcW w:w="1701" w:type="dxa"/>
            <w:vAlign w:val="center"/>
          </w:tcPr>
          <w:p w14:paraId="71D284F6">
            <w:pPr>
              <w:widowControl/>
              <w:jc w:val="center"/>
              <w:rPr>
                <w:b/>
                <w:color w:val="000000" w:themeColor="text1"/>
                <w:kern w:val="0"/>
                <w:sz w:val="24"/>
                <w:szCs w:val="24"/>
                <w14:textFill>
                  <w14:solidFill>
                    <w14:schemeClr w14:val="tx1"/>
                  </w14:solidFill>
                </w14:textFill>
              </w:rPr>
            </w:pPr>
          </w:p>
        </w:tc>
        <w:tc>
          <w:tcPr>
            <w:tcW w:w="2238" w:type="dxa"/>
            <w:vAlign w:val="center"/>
          </w:tcPr>
          <w:p w14:paraId="51595EFE">
            <w:pPr>
              <w:widowControl/>
              <w:jc w:val="center"/>
              <w:rPr>
                <w:b/>
                <w:color w:val="000000" w:themeColor="text1"/>
                <w:kern w:val="0"/>
                <w:sz w:val="24"/>
                <w:szCs w:val="24"/>
                <w14:textFill>
                  <w14:solidFill>
                    <w14:schemeClr w14:val="tx1"/>
                  </w14:solidFill>
                </w14:textFill>
              </w:rPr>
            </w:pPr>
          </w:p>
        </w:tc>
        <w:tc>
          <w:tcPr>
            <w:tcW w:w="1848" w:type="dxa"/>
            <w:vAlign w:val="center"/>
          </w:tcPr>
          <w:p w14:paraId="6E33E9E9">
            <w:pPr>
              <w:widowControl/>
              <w:jc w:val="center"/>
              <w:rPr>
                <w:b/>
                <w:bCs/>
                <w:color w:val="000000" w:themeColor="text1"/>
                <w:kern w:val="0"/>
                <w:sz w:val="24"/>
                <w:szCs w:val="24"/>
                <w14:textFill>
                  <w14:solidFill>
                    <w14:schemeClr w14:val="tx1"/>
                  </w14:solidFill>
                </w14:textFill>
              </w:rPr>
            </w:pPr>
          </w:p>
        </w:tc>
      </w:tr>
      <w:tr w14:paraId="365EE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2777BC61">
            <w:pPr>
              <w:widowControl/>
              <w:jc w:val="left"/>
              <w:rPr>
                <w:color w:val="000000" w:themeColor="text1"/>
                <w:kern w:val="0"/>
                <w:sz w:val="24"/>
                <w:szCs w:val="24"/>
                <w14:textFill>
                  <w14:solidFill>
                    <w14:schemeClr w14:val="tx1"/>
                  </w14:solidFill>
                </w14:textFill>
              </w:rPr>
            </w:pPr>
          </w:p>
        </w:tc>
        <w:tc>
          <w:tcPr>
            <w:tcW w:w="1701" w:type="dxa"/>
            <w:vAlign w:val="center"/>
          </w:tcPr>
          <w:p w14:paraId="1FD38860">
            <w:pPr>
              <w:widowControl/>
              <w:jc w:val="center"/>
              <w:rPr>
                <w:color w:val="000000" w:themeColor="text1"/>
                <w:kern w:val="0"/>
                <w:sz w:val="24"/>
                <w:szCs w:val="24"/>
                <w14:textFill>
                  <w14:solidFill>
                    <w14:schemeClr w14:val="tx1"/>
                  </w14:solidFill>
                </w14:textFill>
              </w:rPr>
            </w:pPr>
          </w:p>
        </w:tc>
        <w:tc>
          <w:tcPr>
            <w:tcW w:w="2238" w:type="dxa"/>
            <w:vAlign w:val="center"/>
          </w:tcPr>
          <w:p w14:paraId="1EEED5C5">
            <w:pPr>
              <w:widowControl/>
              <w:jc w:val="center"/>
              <w:rPr>
                <w:color w:val="000000" w:themeColor="text1"/>
                <w:kern w:val="0"/>
                <w:sz w:val="24"/>
                <w:szCs w:val="24"/>
                <w14:textFill>
                  <w14:solidFill>
                    <w14:schemeClr w14:val="tx1"/>
                  </w14:solidFill>
                </w14:textFill>
              </w:rPr>
            </w:pPr>
          </w:p>
        </w:tc>
        <w:tc>
          <w:tcPr>
            <w:tcW w:w="1848" w:type="dxa"/>
            <w:vAlign w:val="center"/>
          </w:tcPr>
          <w:p w14:paraId="49F80D37">
            <w:pPr>
              <w:widowControl/>
              <w:jc w:val="center"/>
              <w:rPr>
                <w:color w:val="000000" w:themeColor="text1"/>
                <w:sz w:val="24"/>
                <w:szCs w:val="24"/>
                <w14:textFill>
                  <w14:solidFill>
                    <w14:schemeClr w14:val="tx1"/>
                  </w14:solidFill>
                </w14:textFill>
              </w:rPr>
            </w:pPr>
          </w:p>
        </w:tc>
      </w:tr>
      <w:tr w14:paraId="7BC0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BD93892">
            <w:pPr>
              <w:widowControl/>
              <w:jc w:val="left"/>
              <w:rPr>
                <w:color w:val="000000" w:themeColor="text1"/>
                <w:kern w:val="0"/>
                <w:sz w:val="24"/>
                <w:szCs w:val="24"/>
                <w14:textFill>
                  <w14:solidFill>
                    <w14:schemeClr w14:val="tx1"/>
                  </w14:solidFill>
                </w14:textFill>
              </w:rPr>
            </w:pPr>
          </w:p>
        </w:tc>
        <w:tc>
          <w:tcPr>
            <w:tcW w:w="1701" w:type="dxa"/>
            <w:vAlign w:val="center"/>
          </w:tcPr>
          <w:p w14:paraId="3F1FC120">
            <w:pPr>
              <w:widowControl/>
              <w:jc w:val="center"/>
              <w:rPr>
                <w:color w:val="000000" w:themeColor="text1"/>
                <w:kern w:val="0"/>
                <w:sz w:val="24"/>
                <w:szCs w:val="24"/>
                <w14:textFill>
                  <w14:solidFill>
                    <w14:schemeClr w14:val="tx1"/>
                  </w14:solidFill>
                </w14:textFill>
              </w:rPr>
            </w:pPr>
          </w:p>
        </w:tc>
        <w:tc>
          <w:tcPr>
            <w:tcW w:w="2238" w:type="dxa"/>
            <w:vAlign w:val="center"/>
          </w:tcPr>
          <w:p w14:paraId="12CFC358">
            <w:pPr>
              <w:widowControl/>
              <w:jc w:val="center"/>
              <w:rPr>
                <w:color w:val="000000" w:themeColor="text1"/>
                <w:kern w:val="0"/>
                <w:sz w:val="24"/>
                <w:szCs w:val="24"/>
                <w14:textFill>
                  <w14:solidFill>
                    <w14:schemeClr w14:val="tx1"/>
                  </w14:solidFill>
                </w14:textFill>
              </w:rPr>
            </w:pPr>
          </w:p>
        </w:tc>
        <w:tc>
          <w:tcPr>
            <w:tcW w:w="1848" w:type="dxa"/>
            <w:vAlign w:val="center"/>
          </w:tcPr>
          <w:p w14:paraId="65E6B260">
            <w:pPr>
              <w:widowControl/>
              <w:jc w:val="center"/>
              <w:rPr>
                <w:color w:val="000000" w:themeColor="text1"/>
                <w:sz w:val="24"/>
                <w:szCs w:val="24"/>
                <w14:textFill>
                  <w14:solidFill>
                    <w14:schemeClr w14:val="tx1"/>
                  </w14:solidFill>
                </w14:textFill>
              </w:rPr>
            </w:pPr>
          </w:p>
        </w:tc>
      </w:tr>
      <w:tr w14:paraId="40D9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5413D831">
            <w:pPr>
              <w:widowControl/>
              <w:jc w:val="left"/>
              <w:rPr>
                <w:color w:val="000000" w:themeColor="text1"/>
                <w:kern w:val="0"/>
                <w:sz w:val="24"/>
                <w:szCs w:val="24"/>
                <w14:textFill>
                  <w14:solidFill>
                    <w14:schemeClr w14:val="tx1"/>
                  </w14:solidFill>
                </w14:textFill>
              </w:rPr>
            </w:pPr>
          </w:p>
        </w:tc>
        <w:tc>
          <w:tcPr>
            <w:tcW w:w="1701" w:type="dxa"/>
            <w:vAlign w:val="center"/>
          </w:tcPr>
          <w:p w14:paraId="2DD1B867">
            <w:pPr>
              <w:widowControl/>
              <w:jc w:val="center"/>
              <w:rPr>
                <w:color w:val="000000" w:themeColor="text1"/>
                <w:kern w:val="0"/>
                <w:sz w:val="24"/>
                <w:szCs w:val="24"/>
                <w14:textFill>
                  <w14:solidFill>
                    <w14:schemeClr w14:val="tx1"/>
                  </w14:solidFill>
                </w14:textFill>
              </w:rPr>
            </w:pPr>
          </w:p>
        </w:tc>
        <w:tc>
          <w:tcPr>
            <w:tcW w:w="2238" w:type="dxa"/>
            <w:vAlign w:val="center"/>
          </w:tcPr>
          <w:p w14:paraId="1CAC1DFD">
            <w:pPr>
              <w:widowControl/>
              <w:jc w:val="center"/>
              <w:rPr>
                <w:color w:val="000000" w:themeColor="text1"/>
                <w:kern w:val="0"/>
                <w:sz w:val="24"/>
                <w:szCs w:val="24"/>
                <w14:textFill>
                  <w14:solidFill>
                    <w14:schemeClr w14:val="tx1"/>
                  </w14:solidFill>
                </w14:textFill>
              </w:rPr>
            </w:pPr>
          </w:p>
        </w:tc>
        <w:tc>
          <w:tcPr>
            <w:tcW w:w="1848" w:type="dxa"/>
            <w:vAlign w:val="center"/>
          </w:tcPr>
          <w:p w14:paraId="3D4142BD">
            <w:pPr>
              <w:widowControl/>
              <w:jc w:val="center"/>
              <w:rPr>
                <w:color w:val="000000" w:themeColor="text1"/>
                <w:sz w:val="24"/>
                <w:szCs w:val="24"/>
                <w14:textFill>
                  <w14:solidFill>
                    <w14:schemeClr w14:val="tx1"/>
                  </w14:solidFill>
                </w14:textFill>
              </w:rPr>
            </w:pPr>
          </w:p>
        </w:tc>
      </w:tr>
      <w:tr w14:paraId="27C3D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4D32521">
            <w:pPr>
              <w:widowControl/>
              <w:jc w:val="left"/>
              <w:rPr>
                <w:color w:val="000000" w:themeColor="text1"/>
                <w:sz w:val="24"/>
                <w14:textFill>
                  <w14:solidFill>
                    <w14:schemeClr w14:val="tx1"/>
                  </w14:solidFill>
                </w14:textFill>
              </w:rPr>
            </w:pPr>
          </w:p>
        </w:tc>
        <w:tc>
          <w:tcPr>
            <w:tcW w:w="1701" w:type="dxa"/>
            <w:vAlign w:val="center"/>
          </w:tcPr>
          <w:p w14:paraId="0F7EC14B">
            <w:pPr>
              <w:widowControl/>
              <w:jc w:val="center"/>
              <w:rPr>
                <w:color w:val="000000" w:themeColor="text1"/>
                <w:kern w:val="0"/>
                <w:sz w:val="24"/>
                <w:szCs w:val="24"/>
                <w14:textFill>
                  <w14:solidFill>
                    <w14:schemeClr w14:val="tx1"/>
                  </w14:solidFill>
                </w14:textFill>
              </w:rPr>
            </w:pPr>
          </w:p>
        </w:tc>
        <w:tc>
          <w:tcPr>
            <w:tcW w:w="2238" w:type="dxa"/>
            <w:vAlign w:val="center"/>
          </w:tcPr>
          <w:p w14:paraId="691B5FFC">
            <w:pPr>
              <w:widowControl/>
              <w:jc w:val="center"/>
              <w:rPr>
                <w:color w:val="000000" w:themeColor="text1"/>
                <w:kern w:val="0"/>
                <w:sz w:val="24"/>
                <w:szCs w:val="24"/>
                <w14:textFill>
                  <w14:solidFill>
                    <w14:schemeClr w14:val="tx1"/>
                  </w14:solidFill>
                </w14:textFill>
              </w:rPr>
            </w:pPr>
          </w:p>
        </w:tc>
        <w:tc>
          <w:tcPr>
            <w:tcW w:w="1848" w:type="dxa"/>
            <w:vAlign w:val="center"/>
          </w:tcPr>
          <w:p w14:paraId="25C30B0F">
            <w:pPr>
              <w:widowControl/>
              <w:jc w:val="center"/>
              <w:rPr>
                <w:color w:val="000000" w:themeColor="text1"/>
                <w:sz w:val="24"/>
                <w:szCs w:val="24"/>
                <w14:textFill>
                  <w14:solidFill>
                    <w14:schemeClr w14:val="tx1"/>
                  </w14:solidFill>
                </w14:textFill>
              </w:rPr>
            </w:pPr>
          </w:p>
        </w:tc>
      </w:tr>
      <w:tr w14:paraId="53AA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EBE4AFD">
            <w:pPr>
              <w:widowControl/>
              <w:jc w:val="left"/>
              <w:rPr>
                <w:color w:val="000000" w:themeColor="text1"/>
                <w:sz w:val="24"/>
                <w14:textFill>
                  <w14:solidFill>
                    <w14:schemeClr w14:val="tx1"/>
                  </w14:solidFill>
                </w14:textFill>
              </w:rPr>
            </w:pPr>
          </w:p>
        </w:tc>
        <w:tc>
          <w:tcPr>
            <w:tcW w:w="1701" w:type="dxa"/>
            <w:vAlign w:val="center"/>
          </w:tcPr>
          <w:p w14:paraId="16032AA7">
            <w:pPr>
              <w:widowControl/>
              <w:jc w:val="center"/>
              <w:rPr>
                <w:color w:val="000000" w:themeColor="text1"/>
                <w:kern w:val="0"/>
                <w:sz w:val="24"/>
                <w:szCs w:val="24"/>
                <w14:textFill>
                  <w14:solidFill>
                    <w14:schemeClr w14:val="tx1"/>
                  </w14:solidFill>
                </w14:textFill>
              </w:rPr>
            </w:pPr>
          </w:p>
        </w:tc>
        <w:tc>
          <w:tcPr>
            <w:tcW w:w="2238" w:type="dxa"/>
            <w:vAlign w:val="center"/>
          </w:tcPr>
          <w:p w14:paraId="068B0B57">
            <w:pPr>
              <w:widowControl/>
              <w:jc w:val="center"/>
              <w:rPr>
                <w:color w:val="000000" w:themeColor="text1"/>
                <w:kern w:val="0"/>
                <w:sz w:val="24"/>
                <w:szCs w:val="24"/>
                <w14:textFill>
                  <w14:solidFill>
                    <w14:schemeClr w14:val="tx1"/>
                  </w14:solidFill>
                </w14:textFill>
              </w:rPr>
            </w:pPr>
          </w:p>
        </w:tc>
        <w:tc>
          <w:tcPr>
            <w:tcW w:w="1848" w:type="dxa"/>
            <w:vAlign w:val="center"/>
          </w:tcPr>
          <w:p w14:paraId="23A569DC">
            <w:pPr>
              <w:widowControl/>
              <w:jc w:val="center"/>
              <w:rPr>
                <w:color w:val="000000" w:themeColor="text1"/>
                <w:kern w:val="0"/>
                <w:sz w:val="24"/>
                <w:szCs w:val="24"/>
                <w14:textFill>
                  <w14:solidFill>
                    <w14:schemeClr w14:val="tx1"/>
                  </w14:solidFill>
                </w14:textFill>
              </w:rPr>
            </w:pPr>
          </w:p>
        </w:tc>
      </w:tr>
      <w:tr w14:paraId="2A83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04836D1">
            <w:pPr>
              <w:widowControl/>
              <w:jc w:val="left"/>
              <w:rPr>
                <w:color w:val="000000" w:themeColor="text1"/>
                <w:sz w:val="24"/>
                <w14:textFill>
                  <w14:solidFill>
                    <w14:schemeClr w14:val="tx1"/>
                  </w14:solidFill>
                </w14:textFill>
              </w:rPr>
            </w:pPr>
          </w:p>
        </w:tc>
        <w:tc>
          <w:tcPr>
            <w:tcW w:w="1701" w:type="dxa"/>
            <w:vAlign w:val="center"/>
          </w:tcPr>
          <w:p w14:paraId="33630AFC">
            <w:pPr>
              <w:widowControl/>
              <w:jc w:val="center"/>
              <w:rPr>
                <w:color w:val="000000" w:themeColor="text1"/>
                <w:kern w:val="0"/>
                <w:sz w:val="24"/>
                <w:szCs w:val="24"/>
                <w14:textFill>
                  <w14:solidFill>
                    <w14:schemeClr w14:val="tx1"/>
                  </w14:solidFill>
                </w14:textFill>
              </w:rPr>
            </w:pPr>
          </w:p>
        </w:tc>
        <w:tc>
          <w:tcPr>
            <w:tcW w:w="2238" w:type="dxa"/>
            <w:vAlign w:val="center"/>
          </w:tcPr>
          <w:p w14:paraId="4F5048AD">
            <w:pPr>
              <w:widowControl/>
              <w:jc w:val="center"/>
              <w:rPr>
                <w:color w:val="000000" w:themeColor="text1"/>
                <w:kern w:val="0"/>
                <w:sz w:val="24"/>
                <w:szCs w:val="24"/>
                <w14:textFill>
                  <w14:solidFill>
                    <w14:schemeClr w14:val="tx1"/>
                  </w14:solidFill>
                </w14:textFill>
              </w:rPr>
            </w:pPr>
          </w:p>
        </w:tc>
        <w:tc>
          <w:tcPr>
            <w:tcW w:w="1848" w:type="dxa"/>
            <w:vAlign w:val="center"/>
          </w:tcPr>
          <w:p w14:paraId="01A6FFEB">
            <w:pPr>
              <w:widowControl/>
              <w:jc w:val="center"/>
              <w:rPr>
                <w:color w:val="000000" w:themeColor="text1"/>
                <w:kern w:val="0"/>
                <w:sz w:val="24"/>
                <w:szCs w:val="24"/>
                <w14:textFill>
                  <w14:solidFill>
                    <w14:schemeClr w14:val="tx1"/>
                  </w14:solidFill>
                </w14:textFill>
              </w:rPr>
            </w:pPr>
          </w:p>
        </w:tc>
      </w:tr>
      <w:tr w14:paraId="7473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A51B80A">
            <w:pPr>
              <w:widowControl/>
              <w:jc w:val="center"/>
              <w:rPr>
                <w:color w:val="000000" w:themeColor="text1"/>
                <w:sz w:val="24"/>
                <w14:textFill>
                  <w14:solidFill>
                    <w14:schemeClr w14:val="tx1"/>
                  </w14:solidFill>
                </w14:textFill>
              </w:rPr>
            </w:pPr>
          </w:p>
        </w:tc>
        <w:tc>
          <w:tcPr>
            <w:tcW w:w="1701" w:type="dxa"/>
            <w:vAlign w:val="center"/>
          </w:tcPr>
          <w:p w14:paraId="1AC1B734">
            <w:pPr>
              <w:widowControl/>
              <w:jc w:val="center"/>
              <w:rPr>
                <w:color w:val="000000" w:themeColor="text1"/>
                <w:kern w:val="0"/>
                <w:sz w:val="24"/>
                <w:szCs w:val="24"/>
                <w14:textFill>
                  <w14:solidFill>
                    <w14:schemeClr w14:val="tx1"/>
                  </w14:solidFill>
                </w14:textFill>
              </w:rPr>
            </w:pPr>
          </w:p>
        </w:tc>
        <w:tc>
          <w:tcPr>
            <w:tcW w:w="2238" w:type="dxa"/>
            <w:vAlign w:val="center"/>
          </w:tcPr>
          <w:p w14:paraId="4FC8DF88">
            <w:pPr>
              <w:widowControl/>
              <w:jc w:val="center"/>
              <w:rPr>
                <w:color w:val="000000" w:themeColor="text1"/>
                <w:kern w:val="0"/>
                <w:sz w:val="24"/>
                <w:szCs w:val="24"/>
                <w14:textFill>
                  <w14:solidFill>
                    <w14:schemeClr w14:val="tx1"/>
                  </w14:solidFill>
                </w14:textFill>
              </w:rPr>
            </w:pPr>
          </w:p>
        </w:tc>
        <w:tc>
          <w:tcPr>
            <w:tcW w:w="1848" w:type="dxa"/>
            <w:vAlign w:val="center"/>
          </w:tcPr>
          <w:p w14:paraId="719E3A7D">
            <w:pPr>
              <w:widowControl/>
              <w:jc w:val="center"/>
              <w:rPr>
                <w:color w:val="000000" w:themeColor="text1"/>
                <w:kern w:val="0"/>
                <w:sz w:val="24"/>
                <w:szCs w:val="24"/>
                <w14:textFill>
                  <w14:solidFill>
                    <w14:schemeClr w14:val="tx1"/>
                  </w14:solidFill>
                </w14:textFill>
              </w:rPr>
            </w:pPr>
          </w:p>
        </w:tc>
      </w:tr>
    </w:tbl>
    <w:p w14:paraId="3D4E53E6">
      <w:pPr>
        <w:ind w:left="180"/>
        <w:rPr>
          <w:color w:val="000000" w:themeColor="text1"/>
          <w:sz w:val="22"/>
          <w:szCs w:val="24"/>
          <w14:textFill>
            <w14:solidFill>
              <w14:schemeClr w14:val="tx1"/>
            </w14:solidFill>
          </w14:textFill>
        </w:rPr>
      </w:pPr>
      <w:r>
        <w:rPr>
          <w:color w:val="000000" w:themeColor="text1"/>
          <w:sz w:val="22"/>
          <w:szCs w:val="24"/>
          <w14:textFill>
            <w14:solidFill>
              <w14:schemeClr w14:val="tx1"/>
            </w14:solidFill>
          </w14:textFill>
        </w:rPr>
        <w:t>注：1. 本表第一行填写本项目投标总价，须与附件2中投标总价保持一致。</w:t>
      </w:r>
    </w:p>
    <w:p w14:paraId="58A45E32">
      <w:pPr>
        <w:ind w:left="180" w:firstLine="440" w:firstLineChars="200"/>
        <w:rPr>
          <w:color w:val="000000" w:themeColor="text1"/>
          <w14:textFill>
            <w14:solidFill>
              <w14:schemeClr w14:val="tx1"/>
            </w14:solidFill>
          </w14:textFill>
        </w:rPr>
      </w:pPr>
      <w:r>
        <w:rPr>
          <w:color w:val="000000" w:themeColor="text1"/>
          <w:sz w:val="22"/>
          <w:szCs w:val="24"/>
          <w14:textFill>
            <w14:solidFill>
              <w14:schemeClr w14:val="tx1"/>
            </w14:solidFill>
          </w14:textFill>
        </w:rPr>
        <w:t>2. 下面应填写分项价格及分项名称（分项名称可根据实际情况增减、修改），分项价格汇总应等于总价。</w:t>
      </w:r>
    </w:p>
    <w:p w14:paraId="25D0A996">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p w14:paraId="52D8A0ED">
      <w:pPr>
        <w:spacing w:line="360" w:lineRule="auto"/>
        <w:ind w:firstLine="4080" w:firstLineChars="1700"/>
        <w:rPr>
          <w:color w:val="000000" w:themeColor="text1"/>
          <w:sz w:val="24"/>
          <w14:textFill>
            <w14:solidFill>
              <w14:schemeClr w14:val="tx1"/>
            </w14:solidFill>
          </w14:textFill>
        </w:rPr>
      </w:pPr>
    </w:p>
    <w:p w14:paraId="44FEF0B7">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p>
    <w:p w14:paraId="0E7D0529">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34A5D2B9">
      <w:pPr>
        <w:tabs>
          <w:tab w:val="left" w:pos="360"/>
        </w:tabs>
        <w:spacing w:after="312" w:afterLines="100"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附件4</w:t>
      </w:r>
    </w:p>
    <w:p w14:paraId="09D4E33A">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商务要求点对点应答表</w:t>
      </w:r>
    </w:p>
    <w:p w14:paraId="1DA070F7">
      <w:pPr>
        <w:spacing w:line="460" w:lineRule="exact"/>
        <w:rPr>
          <w:color w:val="000000" w:themeColor="text1"/>
          <w:sz w:val="24"/>
          <w14:textFill>
            <w14:solidFill>
              <w14:schemeClr w14:val="tx1"/>
            </w14:solidFill>
          </w14:textFill>
        </w:rPr>
      </w:pPr>
    </w:p>
    <w:p w14:paraId="5689E337">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14:paraId="4EF02DA4">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p>
    <w:p w14:paraId="689049BF">
      <w:pPr>
        <w:spacing w:line="46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包号：</w:t>
      </w:r>
      <w:r>
        <w:rPr>
          <w:color w:val="000000" w:themeColor="text1"/>
          <w:sz w:val="24"/>
          <w:u w:val="single"/>
          <w14:textFill>
            <w14:solidFill>
              <w14:schemeClr w14:val="tx1"/>
            </w14:solidFill>
          </w14:textFill>
        </w:rPr>
        <w:t xml:space="preserve">                        </w:t>
      </w:r>
    </w:p>
    <w:p w14:paraId="5D1E1EC7">
      <w:pPr>
        <w:spacing w:line="460" w:lineRule="exact"/>
        <w:rPr>
          <w:color w:val="000000" w:themeColor="text1"/>
          <w:sz w:val="24"/>
          <w:u w:val="single"/>
          <w14:textFill>
            <w14:solidFill>
              <w14:schemeClr w14:val="tx1"/>
            </w14:solidFill>
          </w14:textFill>
        </w:rPr>
      </w:pPr>
    </w:p>
    <w:tbl>
      <w:tblPr>
        <w:tblStyle w:val="48"/>
        <w:tblW w:w="5133" w:type="pct"/>
        <w:tblInd w:w="0" w:type="dxa"/>
        <w:tblLayout w:type="autofit"/>
        <w:tblCellMar>
          <w:top w:w="0" w:type="dxa"/>
          <w:left w:w="108" w:type="dxa"/>
          <w:bottom w:w="0" w:type="dxa"/>
          <w:right w:w="108" w:type="dxa"/>
        </w:tblCellMar>
      </w:tblPr>
      <w:tblGrid>
        <w:gridCol w:w="1706"/>
        <w:gridCol w:w="2231"/>
        <w:gridCol w:w="2551"/>
        <w:gridCol w:w="1135"/>
        <w:gridCol w:w="1133"/>
      </w:tblGrid>
      <w:tr w14:paraId="1C55075F">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3E3F4307">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03323B9D">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3947E627">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7146EE65">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55DDFDF6">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备注</w:t>
            </w:r>
          </w:p>
        </w:tc>
      </w:tr>
      <w:tr w14:paraId="2AFF755D">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FD8AA4B">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（一）报价要求</w:t>
            </w:r>
          </w:p>
        </w:tc>
      </w:tr>
      <w:tr w14:paraId="744B9FA0">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0ED51B2D">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274" w:type="pct"/>
            <w:tcBorders>
              <w:top w:val="nil"/>
              <w:left w:val="nil"/>
              <w:bottom w:val="single" w:color="auto" w:sz="8" w:space="0"/>
              <w:right w:val="single" w:color="auto" w:sz="8" w:space="0"/>
            </w:tcBorders>
            <w:shd w:val="clear" w:color="auto" w:fill="auto"/>
            <w:vAlign w:val="center"/>
          </w:tcPr>
          <w:p w14:paraId="7A2070C6">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457" w:type="pct"/>
            <w:tcBorders>
              <w:top w:val="nil"/>
              <w:left w:val="nil"/>
              <w:bottom w:val="single" w:color="auto" w:sz="8" w:space="0"/>
              <w:right w:val="single" w:color="auto" w:sz="8" w:space="0"/>
            </w:tcBorders>
            <w:shd w:val="clear" w:color="auto" w:fill="auto"/>
            <w:vAlign w:val="center"/>
          </w:tcPr>
          <w:p w14:paraId="36D37BB2">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8" w:type="pct"/>
            <w:tcBorders>
              <w:top w:val="nil"/>
              <w:left w:val="nil"/>
              <w:bottom w:val="single" w:color="auto" w:sz="8" w:space="0"/>
              <w:right w:val="single" w:color="auto" w:sz="8" w:space="0"/>
            </w:tcBorders>
            <w:shd w:val="clear" w:color="auto" w:fill="auto"/>
            <w:vAlign w:val="center"/>
          </w:tcPr>
          <w:p w14:paraId="0C914018">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7" w:type="pct"/>
            <w:tcBorders>
              <w:top w:val="nil"/>
              <w:left w:val="nil"/>
              <w:bottom w:val="single" w:color="auto" w:sz="8" w:space="0"/>
              <w:right w:val="single" w:color="auto" w:sz="8" w:space="0"/>
            </w:tcBorders>
            <w:shd w:val="clear" w:color="auto" w:fill="auto"/>
            <w:vAlign w:val="center"/>
          </w:tcPr>
          <w:p w14:paraId="562E4676">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r>
      <w:tr w14:paraId="24218368">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E60E18F">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（二）服务要求</w:t>
            </w:r>
          </w:p>
        </w:tc>
      </w:tr>
      <w:tr w14:paraId="0938A7CC">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4E21916F">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274" w:type="pct"/>
            <w:tcBorders>
              <w:top w:val="nil"/>
              <w:left w:val="nil"/>
              <w:bottom w:val="single" w:color="auto" w:sz="8" w:space="0"/>
              <w:right w:val="single" w:color="auto" w:sz="8" w:space="0"/>
            </w:tcBorders>
            <w:shd w:val="clear" w:color="auto" w:fill="auto"/>
            <w:vAlign w:val="center"/>
          </w:tcPr>
          <w:p w14:paraId="7BC1479F">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457" w:type="pct"/>
            <w:tcBorders>
              <w:top w:val="nil"/>
              <w:left w:val="nil"/>
              <w:bottom w:val="single" w:color="auto" w:sz="8" w:space="0"/>
              <w:right w:val="single" w:color="auto" w:sz="8" w:space="0"/>
            </w:tcBorders>
            <w:shd w:val="clear" w:color="auto" w:fill="auto"/>
            <w:vAlign w:val="center"/>
          </w:tcPr>
          <w:p w14:paraId="6CF165E6">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8" w:type="pct"/>
            <w:tcBorders>
              <w:top w:val="nil"/>
              <w:left w:val="nil"/>
              <w:bottom w:val="single" w:color="auto" w:sz="8" w:space="0"/>
              <w:right w:val="single" w:color="auto" w:sz="8" w:space="0"/>
            </w:tcBorders>
            <w:shd w:val="clear" w:color="auto" w:fill="auto"/>
            <w:vAlign w:val="center"/>
          </w:tcPr>
          <w:p w14:paraId="3DCB5A3E">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7" w:type="pct"/>
            <w:tcBorders>
              <w:top w:val="nil"/>
              <w:left w:val="nil"/>
              <w:bottom w:val="single" w:color="auto" w:sz="8" w:space="0"/>
              <w:right w:val="single" w:color="auto" w:sz="8" w:space="0"/>
            </w:tcBorders>
            <w:shd w:val="clear" w:color="auto" w:fill="auto"/>
            <w:vAlign w:val="center"/>
          </w:tcPr>
          <w:p w14:paraId="339B5376">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r>
      <w:tr w14:paraId="4ECCB580">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38978F3">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（三）时间、地点要求</w:t>
            </w:r>
          </w:p>
        </w:tc>
      </w:tr>
      <w:tr w14:paraId="797CD16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BD93D47">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274" w:type="pct"/>
            <w:tcBorders>
              <w:top w:val="nil"/>
              <w:left w:val="nil"/>
              <w:bottom w:val="single" w:color="auto" w:sz="8" w:space="0"/>
              <w:right w:val="single" w:color="auto" w:sz="8" w:space="0"/>
            </w:tcBorders>
            <w:shd w:val="clear" w:color="auto" w:fill="auto"/>
            <w:vAlign w:val="center"/>
          </w:tcPr>
          <w:p w14:paraId="69977E95">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457" w:type="pct"/>
            <w:tcBorders>
              <w:top w:val="nil"/>
              <w:left w:val="nil"/>
              <w:bottom w:val="single" w:color="auto" w:sz="8" w:space="0"/>
              <w:right w:val="single" w:color="auto" w:sz="8" w:space="0"/>
            </w:tcBorders>
            <w:shd w:val="clear" w:color="auto" w:fill="auto"/>
            <w:vAlign w:val="center"/>
          </w:tcPr>
          <w:p w14:paraId="1E378C3B">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8" w:type="pct"/>
            <w:tcBorders>
              <w:top w:val="nil"/>
              <w:left w:val="nil"/>
              <w:bottom w:val="single" w:color="auto" w:sz="8" w:space="0"/>
              <w:right w:val="single" w:color="auto" w:sz="8" w:space="0"/>
            </w:tcBorders>
            <w:shd w:val="clear" w:color="auto" w:fill="auto"/>
            <w:vAlign w:val="center"/>
          </w:tcPr>
          <w:p w14:paraId="292AD672">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7" w:type="pct"/>
            <w:tcBorders>
              <w:top w:val="nil"/>
              <w:left w:val="nil"/>
              <w:bottom w:val="single" w:color="auto" w:sz="8" w:space="0"/>
              <w:right w:val="single" w:color="auto" w:sz="8" w:space="0"/>
            </w:tcBorders>
            <w:shd w:val="clear" w:color="auto" w:fill="auto"/>
            <w:vAlign w:val="center"/>
          </w:tcPr>
          <w:p w14:paraId="45AC9E89">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r>
      <w:tr w14:paraId="332E958B">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11395A6D">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（四）付款方式</w:t>
            </w:r>
          </w:p>
        </w:tc>
      </w:tr>
      <w:tr w14:paraId="118C9E4E">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0CDD296">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274" w:type="pct"/>
            <w:tcBorders>
              <w:top w:val="nil"/>
              <w:left w:val="nil"/>
              <w:bottom w:val="single" w:color="auto" w:sz="8" w:space="0"/>
              <w:right w:val="single" w:color="auto" w:sz="8" w:space="0"/>
            </w:tcBorders>
            <w:shd w:val="clear" w:color="auto" w:fill="auto"/>
            <w:vAlign w:val="center"/>
          </w:tcPr>
          <w:p w14:paraId="3207D3BC">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457" w:type="pct"/>
            <w:tcBorders>
              <w:top w:val="nil"/>
              <w:left w:val="nil"/>
              <w:bottom w:val="single" w:color="auto" w:sz="8" w:space="0"/>
              <w:right w:val="single" w:color="auto" w:sz="8" w:space="0"/>
            </w:tcBorders>
            <w:shd w:val="clear" w:color="auto" w:fill="auto"/>
            <w:vAlign w:val="center"/>
          </w:tcPr>
          <w:p w14:paraId="1A15DCC2">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8" w:type="pct"/>
            <w:tcBorders>
              <w:top w:val="nil"/>
              <w:left w:val="nil"/>
              <w:bottom w:val="single" w:color="auto" w:sz="8" w:space="0"/>
              <w:right w:val="single" w:color="auto" w:sz="8" w:space="0"/>
            </w:tcBorders>
            <w:shd w:val="clear" w:color="auto" w:fill="auto"/>
            <w:vAlign w:val="center"/>
          </w:tcPr>
          <w:p w14:paraId="3BB7B5B6">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7" w:type="pct"/>
            <w:tcBorders>
              <w:top w:val="nil"/>
              <w:left w:val="nil"/>
              <w:bottom w:val="single" w:color="auto" w:sz="8" w:space="0"/>
              <w:right w:val="single" w:color="auto" w:sz="8" w:space="0"/>
            </w:tcBorders>
            <w:shd w:val="clear" w:color="auto" w:fill="auto"/>
            <w:vAlign w:val="center"/>
          </w:tcPr>
          <w:p w14:paraId="050290D9">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r>
      <w:tr w14:paraId="2549BB8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30553E9">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（五）投标保证金和履约保证金</w:t>
            </w:r>
          </w:p>
        </w:tc>
      </w:tr>
      <w:tr w14:paraId="6CD54B47">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D5F0A08">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274" w:type="pct"/>
            <w:tcBorders>
              <w:top w:val="nil"/>
              <w:left w:val="nil"/>
              <w:bottom w:val="single" w:color="auto" w:sz="8" w:space="0"/>
              <w:right w:val="single" w:color="auto" w:sz="8" w:space="0"/>
            </w:tcBorders>
            <w:shd w:val="clear" w:color="auto" w:fill="auto"/>
            <w:vAlign w:val="center"/>
          </w:tcPr>
          <w:p w14:paraId="0A639244">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1457" w:type="pct"/>
            <w:tcBorders>
              <w:top w:val="nil"/>
              <w:left w:val="nil"/>
              <w:bottom w:val="single" w:color="auto" w:sz="8" w:space="0"/>
              <w:right w:val="single" w:color="auto" w:sz="8" w:space="0"/>
            </w:tcBorders>
            <w:shd w:val="clear" w:color="auto" w:fill="auto"/>
            <w:vAlign w:val="center"/>
          </w:tcPr>
          <w:p w14:paraId="6B6B4EC9">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8" w:type="pct"/>
            <w:tcBorders>
              <w:top w:val="nil"/>
              <w:left w:val="nil"/>
              <w:bottom w:val="single" w:color="auto" w:sz="8" w:space="0"/>
              <w:right w:val="single" w:color="auto" w:sz="8" w:space="0"/>
            </w:tcBorders>
            <w:shd w:val="clear" w:color="auto" w:fill="auto"/>
            <w:vAlign w:val="center"/>
          </w:tcPr>
          <w:p w14:paraId="4F460A69">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c>
          <w:tcPr>
            <w:tcW w:w="647" w:type="pct"/>
            <w:tcBorders>
              <w:top w:val="nil"/>
              <w:left w:val="nil"/>
              <w:bottom w:val="single" w:color="auto" w:sz="8" w:space="0"/>
              <w:right w:val="single" w:color="auto" w:sz="8" w:space="0"/>
            </w:tcBorders>
            <w:shd w:val="clear" w:color="auto" w:fill="auto"/>
            <w:vAlign w:val="center"/>
          </w:tcPr>
          <w:p w14:paraId="22714734">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w:t>
            </w:r>
          </w:p>
        </w:tc>
      </w:tr>
    </w:tbl>
    <w:p w14:paraId="6776DA84">
      <w:pPr>
        <w:spacing w:line="62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6C59C574">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 不如实填写偏离情况的投标文件将视为虚假材料。</w:t>
      </w:r>
    </w:p>
    <w:p w14:paraId="0D5A442D">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 招标要求指招标文件中规定的具体要求，投标应答指投标文件的具体内容。</w:t>
      </w:r>
    </w:p>
    <w:p w14:paraId="43C0A827">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 偏离说明指招标要求与投标应答之间的不同之处。</w:t>
      </w:r>
    </w:p>
    <w:p w14:paraId="0569FDBD">
      <w:pPr>
        <w:spacing w:line="360" w:lineRule="auto"/>
        <w:rPr>
          <w:color w:val="000000" w:themeColor="text1"/>
          <w:sz w:val="24"/>
          <w14:textFill>
            <w14:solidFill>
              <w14:schemeClr w14:val="tx1"/>
            </w14:solidFill>
          </w14:textFill>
        </w:rPr>
      </w:pPr>
    </w:p>
    <w:p w14:paraId="65F3553D">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p w14:paraId="5A216E06">
      <w:pPr>
        <w:spacing w:line="360" w:lineRule="auto"/>
        <w:ind w:firstLine="4080" w:firstLineChars="1700"/>
        <w:rPr>
          <w:color w:val="000000" w:themeColor="text1"/>
          <w:sz w:val="24"/>
          <w14:textFill>
            <w14:solidFill>
              <w14:schemeClr w14:val="tx1"/>
            </w14:solidFill>
          </w14:textFill>
        </w:rPr>
      </w:pPr>
    </w:p>
    <w:p w14:paraId="36D15313">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p>
    <w:p w14:paraId="0DB246E1">
      <w:pPr>
        <w:tabs>
          <w:tab w:val="left" w:pos="360"/>
        </w:tabs>
        <w:spacing w:after="312" w:afterLines="100" w:line="360" w:lineRule="auto"/>
        <w:rPr>
          <w:b/>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r>
        <w:rPr>
          <w:b/>
          <w:color w:val="000000" w:themeColor="text1"/>
          <w:sz w:val="24"/>
          <w14:textFill>
            <w14:solidFill>
              <w14:schemeClr w14:val="tx1"/>
            </w14:solidFill>
          </w14:textFill>
        </w:rPr>
        <w:t>附件5</w:t>
      </w:r>
    </w:p>
    <w:p w14:paraId="72D00947">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技术要求点对点应答表</w:t>
      </w:r>
    </w:p>
    <w:p w14:paraId="4DC44983">
      <w:pPr>
        <w:spacing w:line="460" w:lineRule="exact"/>
        <w:rPr>
          <w:color w:val="000000" w:themeColor="text1"/>
          <w:sz w:val="24"/>
          <w14:textFill>
            <w14:solidFill>
              <w14:schemeClr w14:val="tx1"/>
            </w14:solidFill>
          </w14:textFill>
        </w:rPr>
      </w:pPr>
    </w:p>
    <w:p w14:paraId="28E3EA68">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14:paraId="1840E670">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p>
    <w:p w14:paraId="2C43B51E">
      <w:pPr>
        <w:spacing w:line="46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包号：</w:t>
      </w:r>
      <w:r>
        <w:rPr>
          <w:color w:val="000000" w:themeColor="text1"/>
          <w:sz w:val="24"/>
          <w:u w:val="single"/>
          <w14:textFill>
            <w14:solidFill>
              <w14:schemeClr w14:val="tx1"/>
            </w14:solidFill>
          </w14:textFill>
        </w:rPr>
        <w:t xml:space="preserve">                        </w:t>
      </w:r>
    </w:p>
    <w:p w14:paraId="543D2245">
      <w:pPr>
        <w:spacing w:line="460" w:lineRule="exact"/>
        <w:rPr>
          <w:color w:val="000000" w:themeColor="text1"/>
          <w:sz w:val="24"/>
          <w:u w:val="single"/>
          <w14:textFill>
            <w14:solidFill>
              <w14:schemeClr w14:val="tx1"/>
            </w14:solidFill>
          </w14:textFill>
        </w:rPr>
      </w:pPr>
    </w:p>
    <w:tbl>
      <w:tblPr>
        <w:tblStyle w:val="48"/>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621"/>
        <w:gridCol w:w="1739"/>
        <w:gridCol w:w="1289"/>
        <w:gridCol w:w="843"/>
      </w:tblGrid>
      <w:tr w14:paraId="78F4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34BC2275">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序号</w:t>
            </w:r>
          </w:p>
        </w:tc>
        <w:tc>
          <w:tcPr>
            <w:tcW w:w="4621" w:type="dxa"/>
            <w:shd w:val="clear" w:color="auto" w:fill="auto"/>
            <w:vAlign w:val="center"/>
          </w:tcPr>
          <w:p w14:paraId="039CA321">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招标要求</w:t>
            </w:r>
          </w:p>
        </w:tc>
        <w:tc>
          <w:tcPr>
            <w:tcW w:w="1739" w:type="dxa"/>
            <w:shd w:val="clear" w:color="auto" w:fill="auto"/>
            <w:vAlign w:val="center"/>
          </w:tcPr>
          <w:p w14:paraId="70310792">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投标应答</w:t>
            </w:r>
          </w:p>
        </w:tc>
        <w:tc>
          <w:tcPr>
            <w:tcW w:w="1289" w:type="dxa"/>
            <w:shd w:val="clear" w:color="auto" w:fill="auto"/>
            <w:vAlign w:val="center"/>
          </w:tcPr>
          <w:p w14:paraId="6F183EBC">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偏离说明</w:t>
            </w:r>
          </w:p>
        </w:tc>
        <w:tc>
          <w:tcPr>
            <w:tcW w:w="843" w:type="dxa"/>
            <w:shd w:val="clear" w:color="auto" w:fill="auto"/>
            <w:vAlign w:val="center"/>
          </w:tcPr>
          <w:p w14:paraId="3E0EBBD4">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备注</w:t>
            </w:r>
          </w:p>
        </w:tc>
      </w:tr>
      <w:tr w14:paraId="3691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839442D">
            <w:pPr>
              <w:widowControl/>
              <w:snapToGrid w:val="0"/>
              <w:jc w:val="center"/>
              <w:rPr>
                <w:rFonts w:ascii="Times New Roman" w:hAnsi="Times New Roman" w:eastAsia="宋体" w:cs="Times New Roman"/>
                <w:color w:val="000000" w:themeColor="text1"/>
                <w:kern w:val="0"/>
                <w:sz w:val="24"/>
                <w:szCs w:val="21"/>
                <w:lang w:val="en-US" w:eastAsia="zh-CN" w:bidi="ar-SA"/>
                <w14:textFill>
                  <w14:solidFill>
                    <w14:schemeClr w14:val="tx1"/>
                  </w14:solidFill>
                </w14:textFill>
              </w:rPr>
            </w:pPr>
            <w:r>
              <w:rPr>
                <w:color w:val="000000" w:themeColor="text1"/>
                <w:kern w:val="0"/>
                <w:sz w:val="24"/>
                <w:szCs w:val="21"/>
                <w14:textFill>
                  <w14:solidFill>
                    <w14:schemeClr w14:val="tx1"/>
                  </w14:solidFill>
                </w14:textFill>
              </w:rPr>
              <w:t>1</w:t>
            </w:r>
          </w:p>
        </w:tc>
        <w:tc>
          <w:tcPr>
            <w:tcW w:w="4621" w:type="dxa"/>
            <w:shd w:val="clear" w:color="auto" w:fill="auto"/>
            <w:vAlign w:val="center"/>
          </w:tcPr>
          <w:p w14:paraId="075F8089">
            <w:pPr>
              <w:widowControl/>
              <w:snapToGrid w:val="0"/>
              <w:jc w:val="left"/>
              <w:rPr>
                <w:rFonts w:ascii="Times New Roman" w:hAnsi="Times New Roman" w:eastAsia="宋体" w:cs="Times New Roman"/>
                <w:color w:val="000000" w:themeColor="text1"/>
                <w:kern w:val="0"/>
                <w:sz w:val="24"/>
                <w:szCs w:val="21"/>
                <w:lang w:val="en-US" w:eastAsia="zh-CN" w:bidi="ar-SA"/>
                <w14:textFill>
                  <w14:solidFill>
                    <w14:schemeClr w14:val="tx1"/>
                  </w14:solidFill>
                </w14:textFill>
              </w:rPr>
            </w:pPr>
            <w:r>
              <w:rPr>
                <w:color w:val="000000" w:themeColor="text1"/>
                <w:kern w:val="0"/>
                <w:sz w:val="24"/>
                <w:szCs w:val="21"/>
                <w14:textFill>
                  <w14:solidFill>
                    <w14:schemeClr w14:val="tx1"/>
                  </w14:solidFill>
                </w14:textFill>
              </w:rPr>
              <w:t>（一）</w:t>
            </w:r>
            <w:r>
              <w:rPr>
                <w:color w:val="000000" w:themeColor="text1"/>
                <w:sz w:val="24"/>
                <w14:textFill>
                  <w14:solidFill>
                    <w14:schemeClr w14:val="tx1"/>
                  </w14:solidFill>
                </w14:textFill>
              </w:rPr>
              <w:t>投标人须承诺所提供的服务、人员</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设备</w:t>
            </w:r>
            <w:r>
              <w:rPr>
                <w:rFonts w:hint="eastAsia"/>
                <w:color w:val="000000" w:themeColor="text1"/>
                <w:sz w:val="24"/>
                <w14:textFill>
                  <w14:solidFill>
                    <w14:schemeClr w14:val="tx1"/>
                  </w14:solidFill>
                </w14:textFill>
              </w:rPr>
              <w:t>及耗材等均</w:t>
            </w:r>
            <w:r>
              <w:rPr>
                <w:color w:val="000000" w:themeColor="text1"/>
                <w:sz w:val="24"/>
                <w14:textFill>
                  <w14:solidFill>
                    <w14:schemeClr w14:val="tx1"/>
                  </w14:solidFill>
                </w14:textFill>
              </w:rPr>
              <w:t>符合相关强制性规定。</w:t>
            </w:r>
          </w:p>
        </w:tc>
        <w:tc>
          <w:tcPr>
            <w:tcW w:w="1739" w:type="dxa"/>
            <w:shd w:val="clear" w:color="auto" w:fill="auto"/>
            <w:vAlign w:val="center"/>
          </w:tcPr>
          <w:p w14:paraId="2717DF94">
            <w:pPr>
              <w:widowControl/>
              <w:snapToGrid w:val="0"/>
              <w:jc w:val="center"/>
              <w:rPr>
                <w:color w:val="000000" w:themeColor="text1"/>
                <w:kern w:val="0"/>
                <w:sz w:val="24"/>
                <w:szCs w:val="21"/>
                <w14:textFill>
                  <w14:solidFill>
                    <w14:schemeClr w14:val="tx1"/>
                  </w14:solidFill>
                </w14:textFill>
              </w:rPr>
            </w:pPr>
          </w:p>
        </w:tc>
        <w:tc>
          <w:tcPr>
            <w:tcW w:w="1289" w:type="dxa"/>
            <w:shd w:val="clear" w:color="auto" w:fill="auto"/>
            <w:vAlign w:val="center"/>
          </w:tcPr>
          <w:p w14:paraId="7C6915E9">
            <w:pPr>
              <w:widowControl/>
              <w:snapToGrid w:val="0"/>
              <w:jc w:val="center"/>
              <w:rPr>
                <w:color w:val="000000" w:themeColor="text1"/>
                <w:kern w:val="0"/>
                <w:sz w:val="24"/>
                <w:szCs w:val="21"/>
                <w14:textFill>
                  <w14:solidFill>
                    <w14:schemeClr w14:val="tx1"/>
                  </w14:solidFill>
                </w14:textFill>
              </w:rPr>
            </w:pPr>
          </w:p>
        </w:tc>
        <w:tc>
          <w:tcPr>
            <w:tcW w:w="843" w:type="dxa"/>
            <w:shd w:val="clear" w:color="auto" w:fill="auto"/>
            <w:vAlign w:val="center"/>
          </w:tcPr>
          <w:p w14:paraId="537C6496">
            <w:pPr>
              <w:widowControl/>
              <w:snapToGrid w:val="0"/>
              <w:jc w:val="center"/>
              <w:rPr>
                <w:color w:val="000000" w:themeColor="text1"/>
                <w:kern w:val="0"/>
                <w:sz w:val="24"/>
                <w:szCs w:val="21"/>
                <w14:textFill>
                  <w14:solidFill>
                    <w14:schemeClr w14:val="tx1"/>
                  </w14:solidFill>
                </w14:textFill>
              </w:rPr>
            </w:pPr>
          </w:p>
        </w:tc>
      </w:tr>
      <w:tr w14:paraId="5CBE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F7F894D">
            <w:pPr>
              <w:widowControl/>
              <w:snapToGrid w:val="0"/>
              <w:jc w:val="center"/>
              <w:rPr>
                <w:rFonts w:ascii="Times New Roman" w:hAnsi="Times New Roman" w:eastAsia="宋体" w:cs="Times New Roman"/>
                <w:color w:val="000000" w:themeColor="text1"/>
                <w:kern w:val="0"/>
                <w:sz w:val="24"/>
                <w:szCs w:val="21"/>
                <w:lang w:val="en-US" w:eastAsia="zh-CN" w:bidi="ar-SA"/>
                <w14:textFill>
                  <w14:solidFill>
                    <w14:schemeClr w14:val="tx1"/>
                  </w14:solidFill>
                </w14:textFill>
              </w:rPr>
            </w:pPr>
            <w:r>
              <w:rPr>
                <w:color w:val="000000" w:themeColor="text1"/>
                <w:kern w:val="0"/>
                <w:sz w:val="24"/>
                <w:szCs w:val="21"/>
                <w14:textFill>
                  <w14:solidFill>
                    <w14:schemeClr w14:val="tx1"/>
                  </w14:solidFill>
                </w14:textFill>
              </w:rPr>
              <w:t>2</w:t>
            </w:r>
          </w:p>
        </w:tc>
        <w:tc>
          <w:tcPr>
            <w:tcW w:w="4621" w:type="dxa"/>
            <w:shd w:val="clear" w:color="auto" w:fill="auto"/>
            <w:vAlign w:val="center"/>
          </w:tcPr>
          <w:p w14:paraId="4FC951BA">
            <w:pPr>
              <w:widowControl/>
              <w:snapToGrid w:val="0"/>
              <w:jc w:val="left"/>
              <w:rPr>
                <w:rFonts w:ascii="Times New Roman" w:hAnsi="Times New Roman" w:eastAsia="宋体" w:cs="Times New Roman"/>
                <w:color w:val="000000" w:themeColor="text1"/>
                <w:kern w:val="0"/>
                <w:sz w:val="24"/>
                <w:szCs w:val="21"/>
                <w:lang w:val="en-US" w:eastAsia="zh-CN" w:bidi="ar-SA"/>
                <w14:textFill>
                  <w14:solidFill>
                    <w14:schemeClr w14:val="tx1"/>
                  </w14:solidFill>
                </w14:textFill>
              </w:rPr>
            </w:pPr>
            <w:r>
              <w:rPr>
                <w:color w:val="000000" w:themeColor="text1"/>
                <w:sz w:val="24"/>
                <w14:textFill>
                  <w14:solidFill>
                    <w14:schemeClr w14:val="tx1"/>
                  </w14:solidFill>
                </w14:textFill>
              </w:rPr>
              <w:t>（二）</w:t>
            </w:r>
            <w:r>
              <w:rPr>
                <w:color w:val="000000" w:themeColor="text1"/>
                <w:sz w:val="24"/>
                <w14:textFill>
                  <w14:solidFill>
                    <w14:schemeClr w14:val="tx1"/>
                  </w14:solidFill>
                </w14:textFill>
              </w:rPr>
              <w:t>投标人须承诺</w:t>
            </w:r>
            <w:r>
              <w:rPr>
                <w:rFonts w:hint="eastAsia"/>
                <w:color w:val="000000" w:themeColor="text1"/>
                <w:sz w:val="24"/>
                <w14:textFill>
                  <w14:solidFill>
                    <w14:schemeClr w14:val="tx1"/>
                  </w14:solidFill>
                </w14:textFill>
              </w:rPr>
              <w:t>一旦获得成交，</w:t>
            </w:r>
            <w:r>
              <w:rPr>
                <w:color w:val="000000" w:themeColor="text1"/>
                <w:sz w:val="24"/>
                <w14:textFill>
                  <w14:solidFill>
                    <w14:schemeClr w14:val="tx1"/>
                  </w14:solidFill>
                </w14:textFill>
              </w:rPr>
              <w:t>根据《中华人民共和国劳动合同法》及其他法律法规的要求与服务人员签订</w:t>
            </w:r>
            <w:r>
              <w:rPr>
                <w:rFonts w:hint="eastAsia"/>
                <w:color w:val="000000" w:themeColor="text1"/>
                <w:sz w:val="24"/>
                <w14:textFill>
                  <w14:solidFill>
                    <w14:schemeClr w14:val="tx1"/>
                  </w14:solidFill>
                </w14:textFill>
              </w:rPr>
              <w:t>劳动</w:t>
            </w:r>
            <w:r>
              <w:rPr>
                <w:color w:val="000000" w:themeColor="text1"/>
                <w:sz w:val="24"/>
                <w14:textFill>
                  <w14:solidFill>
                    <w14:schemeClr w14:val="tx1"/>
                  </w14:solidFill>
                </w14:textFill>
              </w:rPr>
              <w:t>合同</w:t>
            </w:r>
            <w:r>
              <w:rPr>
                <w:rFonts w:hint="eastAsia"/>
                <w:color w:val="000000" w:themeColor="text1"/>
                <w:sz w:val="24"/>
                <w14:textFill>
                  <w14:solidFill>
                    <w14:schemeClr w14:val="tx1"/>
                  </w14:solidFill>
                </w14:textFill>
              </w:rPr>
              <w:t>，按国家及天津市相关政策规定，支付工资、加班费和福利费、</w:t>
            </w:r>
            <w:r>
              <w:rPr>
                <w:color w:val="000000" w:themeColor="text1"/>
                <w:sz w:val="24"/>
                <w14:textFill>
                  <w14:solidFill>
                    <w14:schemeClr w14:val="tx1"/>
                  </w14:solidFill>
                </w14:textFill>
              </w:rPr>
              <w:t>缴纳社会保险</w:t>
            </w:r>
            <w:r>
              <w:rPr>
                <w:rFonts w:hint="eastAsia"/>
                <w:color w:val="000000" w:themeColor="text1"/>
                <w:sz w:val="24"/>
                <w14:textFill>
                  <w14:solidFill>
                    <w14:schemeClr w14:val="tx1"/>
                  </w14:solidFill>
                </w14:textFill>
              </w:rPr>
              <w:t>及住房公积金等</w:t>
            </w:r>
            <w:r>
              <w:rPr>
                <w:color w:val="000000" w:themeColor="text1"/>
                <w:sz w:val="24"/>
                <w14:textFill>
                  <w14:solidFill>
                    <w14:schemeClr w14:val="tx1"/>
                  </w14:solidFill>
                </w14:textFill>
              </w:rPr>
              <w:t>。</w:t>
            </w:r>
          </w:p>
        </w:tc>
        <w:tc>
          <w:tcPr>
            <w:tcW w:w="1739" w:type="dxa"/>
            <w:shd w:val="clear" w:color="auto" w:fill="auto"/>
            <w:vAlign w:val="center"/>
          </w:tcPr>
          <w:p w14:paraId="7A392E5E">
            <w:pPr>
              <w:widowControl/>
              <w:snapToGrid w:val="0"/>
              <w:jc w:val="center"/>
              <w:rPr>
                <w:color w:val="000000" w:themeColor="text1"/>
                <w:kern w:val="0"/>
                <w:sz w:val="24"/>
                <w:szCs w:val="21"/>
                <w14:textFill>
                  <w14:solidFill>
                    <w14:schemeClr w14:val="tx1"/>
                  </w14:solidFill>
                </w14:textFill>
              </w:rPr>
            </w:pPr>
          </w:p>
        </w:tc>
        <w:tc>
          <w:tcPr>
            <w:tcW w:w="1289" w:type="dxa"/>
            <w:shd w:val="clear" w:color="auto" w:fill="auto"/>
            <w:vAlign w:val="center"/>
          </w:tcPr>
          <w:p w14:paraId="0C623B63">
            <w:pPr>
              <w:widowControl/>
              <w:snapToGrid w:val="0"/>
              <w:jc w:val="center"/>
              <w:rPr>
                <w:color w:val="000000" w:themeColor="text1"/>
                <w:kern w:val="0"/>
                <w:sz w:val="24"/>
                <w:szCs w:val="21"/>
                <w14:textFill>
                  <w14:solidFill>
                    <w14:schemeClr w14:val="tx1"/>
                  </w14:solidFill>
                </w14:textFill>
              </w:rPr>
            </w:pPr>
          </w:p>
        </w:tc>
        <w:tc>
          <w:tcPr>
            <w:tcW w:w="843" w:type="dxa"/>
            <w:shd w:val="clear" w:color="auto" w:fill="auto"/>
            <w:vAlign w:val="center"/>
          </w:tcPr>
          <w:p w14:paraId="7C0B9E2F">
            <w:pPr>
              <w:widowControl/>
              <w:snapToGrid w:val="0"/>
              <w:jc w:val="center"/>
              <w:rPr>
                <w:color w:val="000000" w:themeColor="text1"/>
                <w:kern w:val="0"/>
                <w:sz w:val="24"/>
                <w:szCs w:val="21"/>
                <w14:textFill>
                  <w14:solidFill>
                    <w14:schemeClr w14:val="tx1"/>
                  </w14:solidFill>
                </w14:textFill>
              </w:rPr>
            </w:pPr>
          </w:p>
        </w:tc>
      </w:tr>
      <w:tr w14:paraId="4653E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843" w:type="dxa"/>
            <w:shd w:val="clear" w:color="auto" w:fill="auto"/>
            <w:vAlign w:val="center"/>
          </w:tcPr>
          <w:p w14:paraId="7D16388B">
            <w:pPr>
              <w:widowControl/>
              <w:snapToGrid w:val="0"/>
              <w:jc w:val="center"/>
              <w:rPr>
                <w:rFonts w:ascii="Times New Roman" w:hAnsi="Times New Roman" w:eastAsia="宋体" w:cs="Times New Roman"/>
                <w:color w:val="000000" w:themeColor="text1"/>
                <w:kern w:val="0"/>
                <w:sz w:val="24"/>
                <w:szCs w:val="21"/>
                <w:lang w:val="en-US" w:eastAsia="zh-CN" w:bidi="ar-SA"/>
                <w14:textFill>
                  <w14:solidFill>
                    <w14:schemeClr w14:val="tx1"/>
                  </w14:solidFill>
                </w14:textFill>
              </w:rPr>
            </w:pPr>
            <w:r>
              <w:rPr>
                <w:color w:val="000000" w:themeColor="text1"/>
                <w:kern w:val="0"/>
                <w:sz w:val="24"/>
                <w:szCs w:val="21"/>
                <w14:textFill>
                  <w14:solidFill>
                    <w14:schemeClr w14:val="tx1"/>
                  </w14:solidFill>
                </w14:textFill>
              </w:rPr>
              <w:t>3</w:t>
            </w:r>
          </w:p>
        </w:tc>
        <w:tc>
          <w:tcPr>
            <w:tcW w:w="4621" w:type="dxa"/>
            <w:shd w:val="clear" w:color="auto" w:fill="auto"/>
            <w:vAlign w:val="center"/>
          </w:tcPr>
          <w:p w14:paraId="0CCBDCBA">
            <w:pPr>
              <w:widowControl/>
              <w:snapToGrid w:val="0"/>
              <w:jc w:val="left"/>
              <w:rPr>
                <w:rFonts w:ascii="Times New Roman" w:hAnsi="Times New Roman" w:eastAsia="宋体" w:cs="Times New Roman"/>
                <w:color w:val="000000" w:themeColor="text1"/>
                <w:kern w:val="0"/>
                <w:sz w:val="24"/>
                <w:szCs w:val="21"/>
                <w:lang w:val="en-US" w:eastAsia="zh-CN" w:bidi="ar-SA"/>
                <w14:textFill>
                  <w14:solidFill>
                    <w14:schemeClr w14:val="tx1"/>
                  </w14:solidFill>
                </w14:textFill>
              </w:rPr>
            </w:pPr>
            <w:r>
              <w:rPr>
                <w:color w:val="000000" w:themeColor="text1"/>
                <w:sz w:val="24"/>
                <w14:textFill>
                  <w14:solidFill>
                    <w14:schemeClr w14:val="tx1"/>
                  </w14:solidFill>
                </w14:textFill>
              </w:rPr>
              <w:t>（三）</w:t>
            </w:r>
            <w:r>
              <w:rPr>
                <w:color w:val="000000" w:themeColor="text1"/>
                <w:sz w:val="24"/>
                <w14:textFill>
                  <w14:solidFill>
                    <w14:schemeClr w14:val="tx1"/>
                  </w14:solidFill>
                </w14:textFill>
              </w:rPr>
              <w:t>投标人须承诺</w:t>
            </w:r>
            <w:r>
              <w:rPr>
                <w:rFonts w:hint="eastAsia"/>
                <w:color w:val="000000" w:themeColor="text1"/>
                <w:sz w:val="24"/>
                <w14:textFill>
                  <w14:solidFill>
                    <w14:schemeClr w14:val="tx1"/>
                  </w14:solidFill>
                </w14:textFill>
              </w:rPr>
              <w:t>相应专业</w:t>
            </w:r>
            <w:r>
              <w:rPr>
                <w:color w:val="000000" w:themeColor="text1"/>
                <w:sz w:val="24"/>
                <w14:textFill>
                  <w14:solidFill>
                    <w14:schemeClr w14:val="tx1"/>
                  </w14:solidFill>
                </w14:textFill>
              </w:rPr>
              <w:t>人员须具备国家相关部门颁发的在有效期内的资质证书，项目实施过程中保证持证上岗。</w:t>
            </w:r>
            <w:r>
              <w:rPr>
                <w:rFonts w:hint="eastAsia"/>
                <w:color w:val="000000" w:themeColor="text1"/>
                <w:sz w:val="24"/>
                <w14:textFill>
                  <w14:solidFill>
                    <w14:schemeClr w14:val="tx1"/>
                  </w14:solidFill>
                </w14:textFill>
              </w:rPr>
              <w:t>履约验收时，向采购人提供上述人员相关资质证书原件（以及发证机关官网查询结果）和缴纳社会保险证明等相关资料。</w:t>
            </w:r>
          </w:p>
        </w:tc>
        <w:tc>
          <w:tcPr>
            <w:tcW w:w="1739" w:type="dxa"/>
            <w:shd w:val="clear" w:color="auto" w:fill="auto"/>
            <w:vAlign w:val="center"/>
          </w:tcPr>
          <w:p w14:paraId="461DBEBA">
            <w:pPr>
              <w:widowControl/>
              <w:snapToGrid w:val="0"/>
              <w:jc w:val="center"/>
              <w:rPr>
                <w:color w:val="000000" w:themeColor="text1"/>
                <w:kern w:val="0"/>
                <w:sz w:val="24"/>
                <w:szCs w:val="21"/>
                <w14:textFill>
                  <w14:solidFill>
                    <w14:schemeClr w14:val="tx1"/>
                  </w14:solidFill>
                </w14:textFill>
              </w:rPr>
            </w:pPr>
          </w:p>
        </w:tc>
        <w:tc>
          <w:tcPr>
            <w:tcW w:w="1289" w:type="dxa"/>
            <w:shd w:val="clear" w:color="auto" w:fill="auto"/>
            <w:vAlign w:val="center"/>
          </w:tcPr>
          <w:p w14:paraId="53124F7E">
            <w:pPr>
              <w:widowControl/>
              <w:snapToGrid w:val="0"/>
              <w:jc w:val="center"/>
              <w:rPr>
                <w:color w:val="000000" w:themeColor="text1"/>
                <w:kern w:val="0"/>
                <w:sz w:val="24"/>
                <w:szCs w:val="21"/>
                <w14:textFill>
                  <w14:solidFill>
                    <w14:schemeClr w14:val="tx1"/>
                  </w14:solidFill>
                </w14:textFill>
              </w:rPr>
            </w:pPr>
          </w:p>
        </w:tc>
        <w:tc>
          <w:tcPr>
            <w:tcW w:w="843" w:type="dxa"/>
            <w:shd w:val="clear" w:color="auto" w:fill="auto"/>
            <w:vAlign w:val="center"/>
          </w:tcPr>
          <w:p w14:paraId="122705CB">
            <w:pPr>
              <w:widowControl/>
              <w:snapToGrid w:val="0"/>
              <w:jc w:val="center"/>
              <w:rPr>
                <w:color w:val="000000" w:themeColor="text1"/>
                <w:kern w:val="0"/>
                <w:sz w:val="24"/>
                <w:szCs w:val="21"/>
                <w14:textFill>
                  <w14:solidFill>
                    <w14:schemeClr w14:val="tx1"/>
                  </w14:solidFill>
                </w14:textFill>
              </w:rPr>
            </w:pPr>
          </w:p>
        </w:tc>
      </w:tr>
      <w:tr w14:paraId="31AF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569B3C25">
            <w:pPr>
              <w:widowControl/>
              <w:snapToGrid w:val="0"/>
              <w:ind w:firstLine="360" w:firstLineChars="150"/>
              <w:rPr>
                <w:color w:val="000000" w:themeColor="text1"/>
                <w:kern w:val="0"/>
                <w:sz w:val="24"/>
                <w:szCs w:val="21"/>
                <w14:textFill>
                  <w14:solidFill>
                    <w14:schemeClr w14:val="tx1"/>
                  </w14:solidFill>
                </w14:textFill>
              </w:rPr>
            </w:pPr>
            <w:r>
              <w:rPr>
                <w:rFonts w:hint="eastAsia"/>
                <w:color w:val="000000" w:themeColor="text1"/>
                <w:kern w:val="0"/>
                <w:sz w:val="24"/>
                <w:szCs w:val="21"/>
                <w:lang w:val="en-US" w:eastAsia="zh-CN"/>
                <w14:textFill>
                  <w14:solidFill>
                    <w14:schemeClr w14:val="tx1"/>
                  </w14:solidFill>
                </w14:textFill>
              </w:rPr>
              <w:t>4</w:t>
            </w:r>
            <w:r>
              <w:rPr>
                <w:color w:val="000000" w:themeColor="text1"/>
                <w:kern w:val="0"/>
                <w:sz w:val="24"/>
                <w:szCs w:val="21"/>
                <w14:textFill>
                  <w14:solidFill>
                    <w14:schemeClr w14:val="tx1"/>
                  </w14:solidFill>
                </w14:textFill>
              </w:rPr>
              <w:t>. 项目需求书要求</w:t>
            </w:r>
          </w:p>
        </w:tc>
      </w:tr>
      <w:tr w14:paraId="344F8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6B7FD22">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序号</w:t>
            </w:r>
          </w:p>
        </w:tc>
        <w:tc>
          <w:tcPr>
            <w:tcW w:w="4621" w:type="dxa"/>
            <w:shd w:val="clear" w:color="auto" w:fill="auto"/>
            <w:vAlign w:val="center"/>
          </w:tcPr>
          <w:p w14:paraId="5B529AB9">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招标要求</w:t>
            </w:r>
          </w:p>
        </w:tc>
        <w:tc>
          <w:tcPr>
            <w:tcW w:w="1739" w:type="dxa"/>
            <w:shd w:val="clear" w:color="auto" w:fill="auto"/>
            <w:vAlign w:val="center"/>
          </w:tcPr>
          <w:p w14:paraId="144850F8">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投标应答</w:t>
            </w:r>
          </w:p>
        </w:tc>
        <w:tc>
          <w:tcPr>
            <w:tcW w:w="1289" w:type="dxa"/>
            <w:shd w:val="clear" w:color="auto" w:fill="auto"/>
            <w:vAlign w:val="center"/>
          </w:tcPr>
          <w:p w14:paraId="07E2B3E4">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偏离说明</w:t>
            </w:r>
          </w:p>
        </w:tc>
        <w:tc>
          <w:tcPr>
            <w:tcW w:w="843" w:type="dxa"/>
            <w:shd w:val="clear" w:color="auto" w:fill="auto"/>
            <w:vAlign w:val="center"/>
          </w:tcPr>
          <w:p w14:paraId="0BE62869">
            <w:pPr>
              <w:widowControl/>
              <w:snapToGrid w:val="0"/>
              <w:jc w:val="center"/>
              <w:rPr>
                <w:color w:val="000000" w:themeColor="text1"/>
                <w:kern w:val="0"/>
                <w:sz w:val="24"/>
                <w:szCs w:val="21"/>
                <w14:textFill>
                  <w14:solidFill>
                    <w14:schemeClr w14:val="tx1"/>
                  </w14:solidFill>
                </w14:textFill>
              </w:rPr>
            </w:pPr>
            <w:r>
              <w:rPr>
                <w:color w:val="000000" w:themeColor="text1"/>
                <w:kern w:val="0"/>
                <w:sz w:val="24"/>
                <w:szCs w:val="21"/>
                <w14:textFill>
                  <w14:solidFill>
                    <w14:schemeClr w14:val="tx1"/>
                  </w14:solidFill>
                </w14:textFill>
              </w:rPr>
              <w:t>备注</w:t>
            </w:r>
          </w:p>
        </w:tc>
      </w:tr>
      <w:tr w14:paraId="3B00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F9781F2">
            <w:pPr>
              <w:widowControl/>
              <w:snapToGrid w:val="0"/>
              <w:jc w:val="center"/>
              <w:rPr>
                <w:color w:val="000000" w:themeColor="text1"/>
                <w:kern w:val="0"/>
                <w:sz w:val="24"/>
                <w:szCs w:val="21"/>
                <w14:textFill>
                  <w14:solidFill>
                    <w14:schemeClr w14:val="tx1"/>
                  </w14:solidFill>
                </w14:textFill>
              </w:rPr>
            </w:pPr>
          </w:p>
        </w:tc>
        <w:tc>
          <w:tcPr>
            <w:tcW w:w="4621" w:type="dxa"/>
            <w:shd w:val="clear" w:color="auto" w:fill="auto"/>
            <w:vAlign w:val="center"/>
          </w:tcPr>
          <w:p w14:paraId="39BA44CF">
            <w:pPr>
              <w:widowControl/>
              <w:snapToGrid w:val="0"/>
              <w:jc w:val="center"/>
              <w:rPr>
                <w:color w:val="000000" w:themeColor="text1"/>
                <w:kern w:val="0"/>
                <w:sz w:val="24"/>
                <w:szCs w:val="21"/>
                <w14:textFill>
                  <w14:solidFill>
                    <w14:schemeClr w14:val="tx1"/>
                  </w14:solidFill>
                </w14:textFill>
              </w:rPr>
            </w:pPr>
          </w:p>
        </w:tc>
        <w:tc>
          <w:tcPr>
            <w:tcW w:w="1739" w:type="dxa"/>
            <w:shd w:val="clear" w:color="auto" w:fill="auto"/>
            <w:vAlign w:val="center"/>
          </w:tcPr>
          <w:p w14:paraId="28F13F30">
            <w:pPr>
              <w:widowControl/>
              <w:snapToGrid w:val="0"/>
              <w:jc w:val="center"/>
              <w:rPr>
                <w:color w:val="000000" w:themeColor="text1"/>
                <w:kern w:val="0"/>
                <w:sz w:val="24"/>
                <w:szCs w:val="21"/>
                <w14:textFill>
                  <w14:solidFill>
                    <w14:schemeClr w14:val="tx1"/>
                  </w14:solidFill>
                </w14:textFill>
              </w:rPr>
            </w:pPr>
          </w:p>
        </w:tc>
        <w:tc>
          <w:tcPr>
            <w:tcW w:w="1289" w:type="dxa"/>
            <w:shd w:val="clear" w:color="auto" w:fill="auto"/>
            <w:vAlign w:val="center"/>
          </w:tcPr>
          <w:p w14:paraId="20A5A71F">
            <w:pPr>
              <w:widowControl/>
              <w:snapToGrid w:val="0"/>
              <w:jc w:val="center"/>
              <w:rPr>
                <w:color w:val="000000" w:themeColor="text1"/>
                <w:kern w:val="0"/>
                <w:sz w:val="24"/>
                <w:szCs w:val="21"/>
                <w14:textFill>
                  <w14:solidFill>
                    <w14:schemeClr w14:val="tx1"/>
                  </w14:solidFill>
                </w14:textFill>
              </w:rPr>
            </w:pPr>
          </w:p>
        </w:tc>
        <w:tc>
          <w:tcPr>
            <w:tcW w:w="843" w:type="dxa"/>
            <w:shd w:val="clear" w:color="auto" w:fill="auto"/>
            <w:vAlign w:val="center"/>
          </w:tcPr>
          <w:p w14:paraId="55719442">
            <w:pPr>
              <w:widowControl/>
              <w:snapToGrid w:val="0"/>
              <w:jc w:val="center"/>
              <w:rPr>
                <w:color w:val="000000" w:themeColor="text1"/>
                <w:kern w:val="0"/>
                <w:sz w:val="24"/>
                <w:szCs w:val="21"/>
                <w14:textFill>
                  <w14:solidFill>
                    <w14:schemeClr w14:val="tx1"/>
                  </w14:solidFill>
                </w14:textFill>
              </w:rPr>
            </w:pPr>
          </w:p>
        </w:tc>
      </w:tr>
      <w:tr w14:paraId="079F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0CA1D5B0">
            <w:pPr>
              <w:widowControl/>
              <w:snapToGrid w:val="0"/>
              <w:jc w:val="center"/>
              <w:rPr>
                <w:color w:val="000000" w:themeColor="text1"/>
                <w:kern w:val="0"/>
                <w:sz w:val="24"/>
                <w:szCs w:val="21"/>
                <w14:textFill>
                  <w14:solidFill>
                    <w14:schemeClr w14:val="tx1"/>
                  </w14:solidFill>
                </w14:textFill>
              </w:rPr>
            </w:pPr>
          </w:p>
        </w:tc>
        <w:tc>
          <w:tcPr>
            <w:tcW w:w="4621" w:type="dxa"/>
            <w:shd w:val="clear" w:color="auto" w:fill="auto"/>
            <w:vAlign w:val="center"/>
          </w:tcPr>
          <w:p w14:paraId="3D32913A">
            <w:pPr>
              <w:widowControl/>
              <w:snapToGrid w:val="0"/>
              <w:jc w:val="center"/>
              <w:rPr>
                <w:color w:val="000000" w:themeColor="text1"/>
                <w:kern w:val="0"/>
                <w:sz w:val="24"/>
                <w:szCs w:val="21"/>
                <w14:textFill>
                  <w14:solidFill>
                    <w14:schemeClr w14:val="tx1"/>
                  </w14:solidFill>
                </w14:textFill>
              </w:rPr>
            </w:pPr>
          </w:p>
        </w:tc>
        <w:tc>
          <w:tcPr>
            <w:tcW w:w="1739" w:type="dxa"/>
            <w:shd w:val="clear" w:color="auto" w:fill="auto"/>
            <w:vAlign w:val="center"/>
          </w:tcPr>
          <w:p w14:paraId="330BFE9F">
            <w:pPr>
              <w:widowControl/>
              <w:snapToGrid w:val="0"/>
              <w:jc w:val="center"/>
              <w:rPr>
                <w:color w:val="000000" w:themeColor="text1"/>
                <w:kern w:val="0"/>
                <w:sz w:val="24"/>
                <w:szCs w:val="21"/>
                <w14:textFill>
                  <w14:solidFill>
                    <w14:schemeClr w14:val="tx1"/>
                  </w14:solidFill>
                </w14:textFill>
              </w:rPr>
            </w:pPr>
          </w:p>
        </w:tc>
        <w:tc>
          <w:tcPr>
            <w:tcW w:w="1289" w:type="dxa"/>
            <w:shd w:val="clear" w:color="auto" w:fill="auto"/>
            <w:vAlign w:val="center"/>
          </w:tcPr>
          <w:p w14:paraId="15618C28">
            <w:pPr>
              <w:widowControl/>
              <w:snapToGrid w:val="0"/>
              <w:jc w:val="center"/>
              <w:rPr>
                <w:color w:val="000000" w:themeColor="text1"/>
                <w:kern w:val="0"/>
                <w:sz w:val="24"/>
                <w:szCs w:val="21"/>
                <w14:textFill>
                  <w14:solidFill>
                    <w14:schemeClr w14:val="tx1"/>
                  </w14:solidFill>
                </w14:textFill>
              </w:rPr>
            </w:pPr>
          </w:p>
        </w:tc>
        <w:tc>
          <w:tcPr>
            <w:tcW w:w="843" w:type="dxa"/>
            <w:shd w:val="clear" w:color="auto" w:fill="auto"/>
            <w:vAlign w:val="center"/>
          </w:tcPr>
          <w:p w14:paraId="6C79BE77">
            <w:pPr>
              <w:widowControl/>
              <w:snapToGrid w:val="0"/>
              <w:jc w:val="center"/>
              <w:rPr>
                <w:color w:val="000000" w:themeColor="text1"/>
                <w:kern w:val="0"/>
                <w:sz w:val="24"/>
                <w:szCs w:val="21"/>
                <w14:textFill>
                  <w14:solidFill>
                    <w14:schemeClr w14:val="tx1"/>
                  </w14:solidFill>
                </w14:textFill>
              </w:rPr>
            </w:pPr>
          </w:p>
        </w:tc>
      </w:tr>
    </w:tbl>
    <w:p w14:paraId="5D552D47">
      <w:pPr>
        <w:spacing w:line="62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14:paraId="63D9F4DE">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1. 不如实填写偏离情况的投标文件将视为虚假材料。</w:t>
      </w:r>
    </w:p>
    <w:p w14:paraId="7CB06FF6">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2. 招标要求指招标文件中规定的具体要求，投标应答指投标文件的具体内容。</w:t>
      </w:r>
    </w:p>
    <w:p w14:paraId="10298568">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3. 偏离说明指招标要求与投标应答之间的不同之处。</w:t>
      </w:r>
    </w:p>
    <w:p w14:paraId="6DE1BC83">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31C298A4">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p w14:paraId="750DFADD">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p>
    <w:p w14:paraId="761A9BC9">
      <w:pPr>
        <w:tabs>
          <w:tab w:val="left" w:pos="360"/>
        </w:tabs>
        <w:spacing w:after="312" w:afterLines="100" w:line="360" w:lineRule="auto"/>
        <w:rPr>
          <w:b/>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r>
        <w:rPr>
          <w:b/>
          <w:color w:val="000000" w:themeColor="text1"/>
          <w:sz w:val="24"/>
          <w14:textFill>
            <w14:solidFill>
              <w14:schemeClr w14:val="tx1"/>
            </w14:solidFill>
          </w14:textFill>
        </w:rPr>
        <w:t>附件6</w:t>
      </w:r>
    </w:p>
    <w:p w14:paraId="3C4754CA">
      <w:pPr>
        <w:autoSpaceDN w:val="0"/>
        <w:spacing w:line="360" w:lineRule="auto"/>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主要相关项目业绩一览表</w:t>
      </w:r>
    </w:p>
    <w:p w14:paraId="425ABB17">
      <w:pPr>
        <w:spacing w:line="460" w:lineRule="exact"/>
        <w:ind w:left="192"/>
        <w:rPr>
          <w:color w:val="000000" w:themeColor="text1"/>
          <w:sz w:val="24"/>
          <w14:textFill>
            <w14:solidFill>
              <w14:schemeClr w14:val="tx1"/>
            </w14:solidFill>
          </w14:textFill>
        </w:rPr>
      </w:pPr>
    </w:p>
    <w:p w14:paraId="6CFF7EF8">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14:paraId="424A8F04">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p>
    <w:p w14:paraId="26694D95">
      <w:pPr>
        <w:spacing w:line="46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包号：</w:t>
      </w:r>
      <w:r>
        <w:rPr>
          <w:color w:val="000000" w:themeColor="text1"/>
          <w:sz w:val="24"/>
          <w:u w:val="single"/>
          <w14:textFill>
            <w14:solidFill>
              <w14:schemeClr w14:val="tx1"/>
            </w14:solidFill>
          </w14:textFill>
        </w:rPr>
        <w:t xml:space="preserve">                        </w:t>
      </w:r>
    </w:p>
    <w:p w14:paraId="3E3C5CE9">
      <w:pPr>
        <w:spacing w:line="460" w:lineRule="exact"/>
        <w:ind w:left="192"/>
        <w:rPr>
          <w:color w:val="000000" w:themeColor="text1"/>
          <w:sz w:val="24"/>
          <w14:textFill>
            <w14:solidFill>
              <w14:schemeClr w14:val="tx1"/>
            </w14:solidFill>
          </w14:textFill>
        </w:rPr>
      </w:pPr>
    </w:p>
    <w:tbl>
      <w:tblPr>
        <w:tblStyle w:val="48"/>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2015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37C903B">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675A2E09">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4FA26A95">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3D1320F1">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449E978A">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6309970E">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2870E449">
            <w:pPr>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合同金额</w:t>
            </w:r>
          </w:p>
        </w:tc>
      </w:tr>
      <w:tr w14:paraId="06A2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3923465">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55BDF665">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47056F0C">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7BFC7D57">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510263D">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7D1DBE0">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20FB8F1">
            <w:pPr>
              <w:snapToGrid w:val="0"/>
              <w:jc w:val="center"/>
              <w:rPr>
                <w:color w:val="000000" w:themeColor="text1"/>
                <w:sz w:val="24"/>
                <w14:textFill>
                  <w14:solidFill>
                    <w14:schemeClr w14:val="tx1"/>
                  </w14:solidFill>
                </w14:textFill>
              </w:rPr>
            </w:pPr>
          </w:p>
        </w:tc>
      </w:tr>
      <w:tr w14:paraId="4610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2744D50">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0F4EACBA">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497A1703">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049EE8FB">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2BA9A2B">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6D90EAE">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FC0F5C3">
            <w:pPr>
              <w:snapToGrid w:val="0"/>
              <w:jc w:val="center"/>
              <w:rPr>
                <w:color w:val="000000" w:themeColor="text1"/>
                <w:sz w:val="24"/>
                <w14:textFill>
                  <w14:solidFill>
                    <w14:schemeClr w14:val="tx1"/>
                  </w14:solidFill>
                </w14:textFill>
              </w:rPr>
            </w:pPr>
          </w:p>
        </w:tc>
      </w:tr>
      <w:tr w14:paraId="0FA0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59E4AB7">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6EF80DC0">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22C15B69">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4C58F483">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C0EDD57">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F1C986D">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07778982">
            <w:pPr>
              <w:snapToGrid w:val="0"/>
              <w:jc w:val="center"/>
              <w:rPr>
                <w:color w:val="000000" w:themeColor="text1"/>
                <w:sz w:val="24"/>
                <w14:textFill>
                  <w14:solidFill>
                    <w14:schemeClr w14:val="tx1"/>
                  </w14:solidFill>
                </w14:textFill>
              </w:rPr>
            </w:pPr>
          </w:p>
        </w:tc>
      </w:tr>
      <w:tr w14:paraId="4EA6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A59DB81">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18B9F005">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5D734F23">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1D7094E3">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7E02C7F">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E58FAEE">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4236B24">
            <w:pPr>
              <w:snapToGrid w:val="0"/>
              <w:jc w:val="center"/>
              <w:rPr>
                <w:color w:val="000000" w:themeColor="text1"/>
                <w:sz w:val="24"/>
                <w14:textFill>
                  <w14:solidFill>
                    <w14:schemeClr w14:val="tx1"/>
                  </w14:solidFill>
                </w14:textFill>
              </w:rPr>
            </w:pPr>
          </w:p>
        </w:tc>
      </w:tr>
      <w:tr w14:paraId="428E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8B0CC07">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1FF29F5A">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6CFB2762">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6673475A">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65F3751">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332644E2">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3887BF4">
            <w:pPr>
              <w:snapToGrid w:val="0"/>
              <w:jc w:val="center"/>
              <w:rPr>
                <w:color w:val="000000" w:themeColor="text1"/>
                <w:sz w:val="24"/>
                <w14:textFill>
                  <w14:solidFill>
                    <w14:schemeClr w14:val="tx1"/>
                  </w14:solidFill>
                </w14:textFill>
              </w:rPr>
            </w:pPr>
          </w:p>
        </w:tc>
      </w:tr>
      <w:tr w14:paraId="760D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2AF10EB">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3013B69E">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16828A0B">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413F7E55">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8FADAB0">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A85A159">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1E67505">
            <w:pPr>
              <w:snapToGrid w:val="0"/>
              <w:jc w:val="center"/>
              <w:rPr>
                <w:color w:val="000000" w:themeColor="text1"/>
                <w:sz w:val="24"/>
                <w14:textFill>
                  <w14:solidFill>
                    <w14:schemeClr w14:val="tx1"/>
                  </w14:solidFill>
                </w14:textFill>
              </w:rPr>
            </w:pPr>
          </w:p>
        </w:tc>
      </w:tr>
      <w:tr w14:paraId="1184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417804F">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268A6356">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41FD611C">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2DAEA0E9">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817F06F">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FB7306A">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87CB63B">
            <w:pPr>
              <w:snapToGrid w:val="0"/>
              <w:jc w:val="center"/>
              <w:rPr>
                <w:color w:val="000000" w:themeColor="text1"/>
                <w:sz w:val="24"/>
                <w14:textFill>
                  <w14:solidFill>
                    <w14:schemeClr w14:val="tx1"/>
                  </w14:solidFill>
                </w14:textFill>
              </w:rPr>
            </w:pPr>
          </w:p>
        </w:tc>
      </w:tr>
      <w:tr w14:paraId="72907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917902">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5F31A1FB">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11276A27">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58E049DF">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2A37801">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C2ADAD5">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A0B3F3E">
            <w:pPr>
              <w:snapToGrid w:val="0"/>
              <w:jc w:val="center"/>
              <w:rPr>
                <w:color w:val="000000" w:themeColor="text1"/>
                <w:sz w:val="24"/>
                <w14:textFill>
                  <w14:solidFill>
                    <w14:schemeClr w14:val="tx1"/>
                  </w14:solidFill>
                </w14:textFill>
              </w:rPr>
            </w:pPr>
          </w:p>
        </w:tc>
      </w:tr>
      <w:tr w14:paraId="7326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6583C1B">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120D3891">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125EF2F3">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58016D8C">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5A8119B2">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D4A41CC">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EDB2A79">
            <w:pPr>
              <w:snapToGrid w:val="0"/>
              <w:jc w:val="center"/>
              <w:rPr>
                <w:color w:val="000000" w:themeColor="text1"/>
                <w:sz w:val="24"/>
                <w14:textFill>
                  <w14:solidFill>
                    <w14:schemeClr w14:val="tx1"/>
                  </w14:solidFill>
                </w14:textFill>
              </w:rPr>
            </w:pPr>
          </w:p>
        </w:tc>
      </w:tr>
      <w:tr w14:paraId="66E8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6B620FE">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0F177C5C">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0BCF811C">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73B48533">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5A852386">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4FD17E5C">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70240734">
            <w:pPr>
              <w:snapToGrid w:val="0"/>
              <w:jc w:val="center"/>
              <w:rPr>
                <w:color w:val="000000" w:themeColor="text1"/>
                <w:sz w:val="24"/>
                <w14:textFill>
                  <w14:solidFill>
                    <w14:schemeClr w14:val="tx1"/>
                  </w14:solidFill>
                </w14:textFill>
              </w:rPr>
            </w:pPr>
          </w:p>
        </w:tc>
      </w:tr>
      <w:tr w14:paraId="52DC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16FFDED">
            <w:pPr>
              <w:snapToGrid w:val="0"/>
              <w:jc w:val="center"/>
              <w:rPr>
                <w:color w:val="000000" w:themeColor="text1"/>
                <w:sz w:val="24"/>
                <w14:textFill>
                  <w14:solidFill>
                    <w14:schemeClr w14:val="tx1"/>
                  </w14:solidFill>
                </w14:textFill>
              </w:rPr>
            </w:pPr>
          </w:p>
        </w:tc>
        <w:tc>
          <w:tcPr>
            <w:tcW w:w="1615" w:type="dxa"/>
            <w:tcBorders>
              <w:top w:val="single" w:color="auto" w:sz="4" w:space="0"/>
              <w:left w:val="single" w:color="auto" w:sz="4" w:space="0"/>
              <w:bottom w:val="single" w:color="auto" w:sz="4" w:space="0"/>
              <w:right w:val="single" w:color="auto" w:sz="4" w:space="0"/>
            </w:tcBorders>
            <w:vAlign w:val="center"/>
          </w:tcPr>
          <w:p w14:paraId="3C4714A1">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52AF231A">
            <w:pPr>
              <w:snapToGrid w:val="0"/>
              <w:jc w:val="center"/>
              <w:rPr>
                <w:color w:val="000000" w:themeColor="text1"/>
                <w:sz w:val="24"/>
                <w14:textFill>
                  <w14:solidFill>
                    <w14:schemeClr w14:val="tx1"/>
                  </w14:solidFill>
                </w14:textFill>
              </w:rPr>
            </w:pPr>
          </w:p>
        </w:tc>
        <w:tc>
          <w:tcPr>
            <w:tcW w:w="1239" w:type="dxa"/>
            <w:tcBorders>
              <w:top w:val="single" w:color="auto" w:sz="4" w:space="0"/>
              <w:left w:val="single" w:color="auto" w:sz="4" w:space="0"/>
              <w:bottom w:val="single" w:color="auto" w:sz="4" w:space="0"/>
              <w:right w:val="single" w:color="auto" w:sz="4" w:space="0"/>
            </w:tcBorders>
            <w:vAlign w:val="center"/>
          </w:tcPr>
          <w:p w14:paraId="518810A3">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2E53E245">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1A761193">
            <w:pPr>
              <w:snapToGrid w:val="0"/>
              <w:jc w:val="center"/>
              <w:rPr>
                <w:color w:val="000000" w:themeColor="text1"/>
                <w:sz w:val="24"/>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vAlign w:val="center"/>
          </w:tcPr>
          <w:p w14:paraId="6F710EF6">
            <w:pPr>
              <w:snapToGrid w:val="0"/>
              <w:jc w:val="center"/>
              <w:rPr>
                <w:color w:val="000000" w:themeColor="text1"/>
                <w:sz w:val="24"/>
                <w14:textFill>
                  <w14:solidFill>
                    <w14:schemeClr w14:val="tx1"/>
                  </w14:solidFill>
                </w14:textFill>
              </w:rPr>
            </w:pPr>
          </w:p>
        </w:tc>
      </w:tr>
    </w:tbl>
    <w:p w14:paraId="58280E02">
      <w:pPr>
        <w:spacing w:line="5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备注：若招标文件第二部分评分因素及评标标准中要求提供业绩的，投标人所列业绩应按其要求将证明材料按顺序附后。</w:t>
      </w:r>
    </w:p>
    <w:p w14:paraId="25887ED8">
      <w:pPr>
        <w:spacing w:line="560" w:lineRule="exact"/>
        <w:rPr>
          <w:color w:val="000000" w:themeColor="text1"/>
          <w:sz w:val="24"/>
          <w14:textFill>
            <w14:solidFill>
              <w14:schemeClr w14:val="tx1"/>
            </w14:solidFill>
          </w14:textFill>
        </w:rPr>
      </w:pPr>
    </w:p>
    <w:p w14:paraId="356C6661">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w:t>
      </w:r>
    </w:p>
    <w:p w14:paraId="71B57F89">
      <w:pPr>
        <w:spacing w:line="360" w:lineRule="auto"/>
        <w:ind w:firstLine="4080" w:firstLineChars="1700"/>
        <w:rPr>
          <w:color w:val="000000" w:themeColor="text1"/>
          <w:sz w:val="24"/>
          <w14:textFill>
            <w14:solidFill>
              <w14:schemeClr w14:val="tx1"/>
            </w14:solidFill>
          </w14:textFill>
        </w:rPr>
      </w:pPr>
    </w:p>
    <w:p w14:paraId="6279B12B">
      <w:pPr>
        <w:spacing w:line="360" w:lineRule="auto"/>
        <w:ind w:firstLine="4080" w:firstLineChars="1700"/>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年</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p>
    <w:p w14:paraId="4E64077C">
      <w:pPr>
        <w:spacing w:line="460" w:lineRule="exact"/>
        <w:rPr>
          <w:color w:val="000000" w:themeColor="text1"/>
          <w:sz w:val="24"/>
          <w14:textFill>
            <w14:solidFill>
              <w14:schemeClr w14:val="tx1"/>
            </w14:solidFill>
          </w14:textFill>
        </w:rPr>
      </w:pPr>
    </w:p>
    <w:p w14:paraId="03AA9F9B">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1F99C209">
      <w:pPr>
        <w:spacing w:line="48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附件7-1</w:t>
      </w:r>
    </w:p>
    <w:p w14:paraId="6A363C26">
      <w:pPr>
        <w:spacing w:line="480" w:lineRule="auto"/>
        <w:jc w:val="center"/>
        <w:rPr>
          <w:rFonts w:ascii="宋体" w:hAnsi="宋体"/>
          <w:b/>
          <w:color w:val="000000" w:themeColor="text1"/>
          <w:sz w:val="28"/>
          <w14:textFill>
            <w14:solidFill>
              <w14:schemeClr w14:val="tx1"/>
            </w14:solidFill>
          </w14:textFill>
        </w:rPr>
      </w:pPr>
      <w:r>
        <w:rPr>
          <w:rFonts w:hint="eastAsia"/>
          <w:b/>
          <w:color w:val="000000" w:themeColor="text1"/>
          <w:sz w:val="24"/>
          <w14:textFill>
            <w14:solidFill>
              <w14:schemeClr w14:val="tx1"/>
            </w14:solidFill>
          </w14:textFill>
        </w:rPr>
        <w:t>专业人员组成及任务分配</w:t>
      </w:r>
    </w:p>
    <w:p w14:paraId="799424D6">
      <w:pPr>
        <w:spacing w:line="440" w:lineRule="exact"/>
        <w:rPr>
          <w:rFonts w:ascii="宋体" w:hAnsi="宋体"/>
          <w:color w:val="000000" w:themeColor="text1"/>
          <w:sz w:val="18"/>
          <w14:textFill>
            <w14:solidFill>
              <w14:schemeClr w14:val="tx1"/>
            </w14:solidFill>
          </w14:textFill>
        </w:rPr>
      </w:pP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669"/>
        <w:gridCol w:w="1620"/>
        <w:gridCol w:w="2967"/>
      </w:tblGrid>
      <w:tr w14:paraId="5933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5" w:type="dxa"/>
            <w:tcBorders>
              <w:top w:val="single" w:color="auto" w:sz="4" w:space="0"/>
              <w:left w:val="single" w:color="auto" w:sz="4" w:space="0"/>
              <w:bottom w:val="single" w:color="auto" w:sz="4" w:space="0"/>
            </w:tcBorders>
          </w:tcPr>
          <w:p w14:paraId="37FB3ABD">
            <w:pPr>
              <w:spacing w:line="440" w:lineRule="exact"/>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姓名</w:t>
            </w:r>
          </w:p>
        </w:tc>
        <w:tc>
          <w:tcPr>
            <w:tcW w:w="2669" w:type="dxa"/>
            <w:tcBorders>
              <w:top w:val="single" w:color="auto" w:sz="4" w:space="0"/>
              <w:bottom w:val="single" w:color="auto" w:sz="4" w:space="0"/>
            </w:tcBorders>
          </w:tcPr>
          <w:p w14:paraId="4363408B">
            <w:pPr>
              <w:spacing w:line="440" w:lineRule="exact"/>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职位</w:t>
            </w:r>
          </w:p>
        </w:tc>
        <w:tc>
          <w:tcPr>
            <w:tcW w:w="1620" w:type="dxa"/>
            <w:tcBorders>
              <w:top w:val="single" w:color="auto" w:sz="4" w:space="0"/>
              <w:bottom w:val="single" w:color="auto" w:sz="4" w:space="0"/>
            </w:tcBorders>
            <w:vAlign w:val="center"/>
          </w:tcPr>
          <w:p w14:paraId="21245F22">
            <w:pPr>
              <w:spacing w:line="440" w:lineRule="exact"/>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学历</w:t>
            </w:r>
          </w:p>
        </w:tc>
        <w:tc>
          <w:tcPr>
            <w:tcW w:w="2967" w:type="dxa"/>
            <w:tcBorders>
              <w:top w:val="single" w:color="auto" w:sz="4" w:space="0"/>
              <w:bottom w:val="single" w:color="auto" w:sz="4" w:space="0"/>
              <w:right w:val="single" w:color="auto" w:sz="4" w:space="0"/>
            </w:tcBorders>
          </w:tcPr>
          <w:p w14:paraId="11C60CCE">
            <w:pPr>
              <w:spacing w:line="440" w:lineRule="exact"/>
              <w:jc w:val="center"/>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任务</w:t>
            </w:r>
          </w:p>
        </w:tc>
      </w:tr>
      <w:tr w14:paraId="5750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Borders>
              <w:top w:val="nil"/>
            </w:tcBorders>
          </w:tcPr>
          <w:p w14:paraId="108AC542">
            <w:pPr>
              <w:spacing w:line="440" w:lineRule="exact"/>
              <w:rPr>
                <w:rFonts w:ascii="宋体" w:hAnsi="宋体"/>
                <w:color w:val="000000" w:themeColor="text1"/>
                <w:sz w:val="24"/>
                <w14:textFill>
                  <w14:solidFill>
                    <w14:schemeClr w14:val="tx1"/>
                  </w14:solidFill>
                </w14:textFill>
              </w:rPr>
            </w:pPr>
          </w:p>
        </w:tc>
        <w:tc>
          <w:tcPr>
            <w:tcW w:w="2669" w:type="dxa"/>
            <w:tcBorders>
              <w:top w:val="nil"/>
            </w:tcBorders>
          </w:tcPr>
          <w:p w14:paraId="68132BD3">
            <w:pPr>
              <w:spacing w:line="440" w:lineRule="exact"/>
              <w:rPr>
                <w:rFonts w:ascii="宋体" w:hAnsi="宋体"/>
                <w:color w:val="000000" w:themeColor="text1"/>
                <w:sz w:val="24"/>
                <w14:textFill>
                  <w14:solidFill>
                    <w14:schemeClr w14:val="tx1"/>
                  </w14:solidFill>
                </w14:textFill>
              </w:rPr>
            </w:pPr>
          </w:p>
        </w:tc>
        <w:tc>
          <w:tcPr>
            <w:tcW w:w="1620" w:type="dxa"/>
            <w:tcBorders>
              <w:top w:val="nil"/>
            </w:tcBorders>
            <w:vAlign w:val="center"/>
          </w:tcPr>
          <w:p w14:paraId="79B9837D">
            <w:pPr>
              <w:spacing w:line="440" w:lineRule="exact"/>
              <w:jc w:val="center"/>
              <w:rPr>
                <w:rFonts w:ascii="宋体" w:hAnsi="宋体"/>
                <w:color w:val="000000" w:themeColor="text1"/>
                <w:sz w:val="24"/>
                <w14:textFill>
                  <w14:solidFill>
                    <w14:schemeClr w14:val="tx1"/>
                  </w14:solidFill>
                </w14:textFill>
              </w:rPr>
            </w:pPr>
          </w:p>
        </w:tc>
        <w:tc>
          <w:tcPr>
            <w:tcW w:w="2967" w:type="dxa"/>
            <w:tcBorders>
              <w:top w:val="nil"/>
            </w:tcBorders>
          </w:tcPr>
          <w:p w14:paraId="7838D673">
            <w:pPr>
              <w:spacing w:line="440" w:lineRule="exact"/>
              <w:rPr>
                <w:rFonts w:ascii="宋体" w:hAnsi="宋体"/>
                <w:color w:val="000000" w:themeColor="text1"/>
                <w:sz w:val="24"/>
                <w14:textFill>
                  <w14:solidFill>
                    <w14:schemeClr w14:val="tx1"/>
                  </w14:solidFill>
                </w14:textFill>
              </w:rPr>
            </w:pPr>
          </w:p>
        </w:tc>
      </w:tr>
      <w:tr w14:paraId="3C39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6602641">
            <w:pPr>
              <w:spacing w:line="440" w:lineRule="exact"/>
              <w:rPr>
                <w:rFonts w:ascii="宋体" w:hAnsi="宋体"/>
                <w:color w:val="000000" w:themeColor="text1"/>
                <w:sz w:val="24"/>
                <w14:textFill>
                  <w14:solidFill>
                    <w14:schemeClr w14:val="tx1"/>
                  </w14:solidFill>
                </w14:textFill>
              </w:rPr>
            </w:pPr>
          </w:p>
        </w:tc>
        <w:tc>
          <w:tcPr>
            <w:tcW w:w="2669" w:type="dxa"/>
          </w:tcPr>
          <w:p w14:paraId="62D1DA5F">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34E3D97E">
            <w:pPr>
              <w:spacing w:line="440" w:lineRule="exact"/>
              <w:jc w:val="center"/>
              <w:rPr>
                <w:rFonts w:ascii="宋体" w:hAnsi="宋体"/>
                <w:color w:val="000000" w:themeColor="text1"/>
                <w:sz w:val="24"/>
                <w14:textFill>
                  <w14:solidFill>
                    <w14:schemeClr w14:val="tx1"/>
                  </w14:solidFill>
                </w14:textFill>
              </w:rPr>
            </w:pPr>
          </w:p>
        </w:tc>
        <w:tc>
          <w:tcPr>
            <w:tcW w:w="2967" w:type="dxa"/>
          </w:tcPr>
          <w:p w14:paraId="2768B2FA">
            <w:pPr>
              <w:spacing w:line="440" w:lineRule="exact"/>
              <w:rPr>
                <w:rFonts w:ascii="宋体" w:hAnsi="宋体"/>
                <w:color w:val="000000" w:themeColor="text1"/>
                <w:sz w:val="24"/>
                <w14:textFill>
                  <w14:solidFill>
                    <w14:schemeClr w14:val="tx1"/>
                  </w14:solidFill>
                </w14:textFill>
              </w:rPr>
            </w:pPr>
          </w:p>
        </w:tc>
      </w:tr>
      <w:tr w14:paraId="7887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63A7DB0">
            <w:pPr>
              <w:spacing w:line="440" w:lineRule="exact"/>
              <w:rPr>
                <w:rFonts w:ascii="宋体" w:hAnsi="宋体"/>
                <w:color w:val="000000" w:themeColor="text1"/>
                <w:sz w:val="24"/>
                <w14:textFill>
                  <w14:solidFill>
                    <w14:schemeClr w14:val="tx1"/>
                  </w14:solidFill>
                </w14:textFill>
              </w:rPr>
            </w:pPr>
          </w:p>
        </w:tc>
        <w:tc>
          <w:tcPr>
            <w:tcW w:w="2669" w:type="dxa"/>
          </w:tcPr>
          <w:p w14:paraId="54B6100F">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5A2F047B">
            <w:pPr>
              <w:spacing w:line="440" w:lineRule="exact"/>
              <w:jc w:val="center"/>
              <w:rPr>
                <w:rFonts w:ascii="宋体" w:hAnsi="宋体"/>
                <w:color w:val="000000" w:themeColor="text1"/>
                <w:sz w:val="24"/>
                <w14:textFill>
                  <w14:solidFill>
                    <w14:schemeClr w14:val="tx1"/>
                  </w14:solidFill>
                </w14:textFill>
              </w:rPr>
            </w:pPr>
          </w:p>
        </w:tc>
        <w:tc>
          <w:tcPr>
            <w:tcW w:w="2967" w:type="dxa"/>
          </w:tcPr>
          <w:p w14:paraId="1120F2F2">
            <w:pPr>
              <w:spacing w:line="440" w:lineRule="exact"/>
              <w:rPr>
                <w:rFonts w:ascii="宋体" w:hAnsi="宋体"/>
                <w:color w:val="000000" w:themeColor="text1"/>
                <w:sz w:val="24"/>
                <w14:textFill>
                  <w14:solidFill>
                    <w14:schemeClr w14:val="tx1"/>
                  </w14:solidFill>
                </w14:textFill>
              </w:rPr>
            </w:pPr>
          </w:p>
        </w:tc>
      </w:tr>
      <w:tr w14:paraId="31AA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60A4A16">
            <w:pPr>
              <w:spacing w:line="440" w:lineRule="exact"/>
              <w:rPr>
                <w:rFonts w:ascii="宋体" w:hAnsi="宋体"/>
                <w:color w:val="000000" w:themeColor="text1"/>
                <w:sz w:val="24"/>
                <w14:textFill>
                  <w14:solidFill>
                    <w14:schemeClr w14:val="tx1"/>
                  </w14:solidFill>
                </w14:textFill>
              </w:rPr>
            </w:pPr>
          </w:p>
        </w:tc>
        <w:tc>
          <w:tcPr>
            <w:tcW w:w="2669" w:type="dxa"/>
          </w:tcPr>
          <w:p w14:paraId="328207B9">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16A203A0">
            <w:pPr>
              <w:spacing w:line="440" w:lineRule="exact"/>
              <w:jc w:val="center"/>
              <w:rPr>
                <w:rFonts w:ascii="宋体" w:hAnsi="宋体"/>
                <w:color w:val="000000" w:themeColor="text1"/>
                <w:sz w:val="24"/>
                <w14:textFill>
                  <w14:solidFill>
                    <w14:schemeClr w14:val="tx1"/>
                  </w14:solidFill>
                </w14:textFill>
              </w:rPr>
            </w:pPr>
          </w:p>
        </w:tc>
        <w:tc>
          <w:tcPr>
            <w:tcW w:w="2967" w:type="dxa"/>
          </w:tcPr>
          <w:p w14:paraId="5AD55DB8">
            <w:pPr>
              <w:spacing w:line="440" w:lineRule="exact"/>
              <w:rPr>
                <w:rFonts w:ascii="宋体" w:hAnsi="宋体"/>
                <w:color w:val="000000" w:themeColor="text1"/>
                <w:sz w:val="24"/>
                <w14:textFill>
                  <w14:solidFill>
                    <w14:schemeClr w14:val="tx1"/>
                  </w14:solidFill>
                </w14:textFill>
              </w:rPr>
            </w:pPr>
          </w:p>
        </w:tc>
      </w:tr>
      <w:tr w14:paraId="2DB2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ECAA5C2">
            <w:pPr>
              <w:spacing w:line="440" w:lineRule="exact"/>
              <w:rPr>
                <w:rFonts w:ascii="宋体" w:hAnsi="宋体"/>
                <w:color w:val="000000" w:themeColor="text1"/>
                <w:sz w:val="24"/>
                <w14:textFill>
                  <w14:solidFill>
                    <w14:schemeClr w14:val="tx1"/>
                  </w14:solidFill>
                </w14:textFill>
              </w:rPr>
            </w:pPr>
          </w:p>
        </w:tc>
        <w:tc>
          <w:tcPr>
            <w:tcW w:w="2669" w:type="dxa"/>
          </w:tcPr>
          <w:p w14:paraId="20787850">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238EA279">
            <w:pPr>
              <w:spacing w:line="440" w:lineRule="exact"/>
              <w:jc w:val="center"/>
              <w:rPr>
                <w:rFonts w:ascii="宋体" w:hAnsi="宋体"/>
                <w:color w:val="000000" w:themeColor="text1"/>
                <w:sz w:val="24"/>
                <w14:textFill>
                  <w14:solidFill>
                    <w14:schemeClr w14:val="tx1"/>
                  </w14:solidFill>
                </w14:textFill>
              </w:rPr>
            </w:pPr>
          </w:p>
        </w:tc>
        <w:tc>
          <w:tcPr>
            <w:tcW w:w="2967" w:type="dxa"/>
          </w:tcPr>
          <w:p w14:paraId="7016F54D">
            <w:pPr>
              <w:spacing w:line="440" w:lineRule="exact"/>
              <w:rPr>
                <w:rFonts w:ascii="宋体" w:hAnsi="宋体"/>
                <w:color w:val="000000" w:themeColor="text1"/>
                <w:sz w:val="24"/>
                <w14:textFill>
                  <w14:solidFill>
                    <w14:schemeClr w14:val="tx1"/>
                  </w14:solidFill>
                </w14:textFill>
              </w:rPr>
            </w:pPr>
          </w:p>
        </w:tc>
      </w:tr>
      <w:tr w14:paraId="5A01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701FF62">
            <w:pPr>
              <w:spacing w:line="440" w:lineRule="exact"/>
              <w:rPr>
                <w:rFonts w:ascii="宋体" w:hAnsi="宋体"/>
                <w:color w:val="000000" w:themeColor="text1"/>
                <w:sz w:val="24"/>
                <w14:textFill>
                  <w14:solidFill>
                    <w14:schemeClr w14:val="tx1"/>
                  </w14:solidFill>
                </w14:textFill>
              </w:rPr>
            </w:pPr>
          </w:p>
        </w:tc>
        <w:tc>
          <w:tcPr>
            <w:tcW w:w="2669" w:type="dxa"/>
          </w:tcPr>
          <w:p w14:paraId="556C0264">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45754349">
            <w:pPr>
              <w:spacing w:line="440" w:lineRule="exact"/>
              <w:jc w:val="center"/>
              <w:rPr>
                <w:rFonts w:ascii="宋体" w:hAnsi="宋体"/>
                <w:color w:val="000000" w:themeColor="text1"/>
                <w:sz w:val="24"/>
                <w14:textFill>
                  <w14:solidFill>
                    <w14:schemeClr w14:val="tx1"/>
                  </w14:solidFill>
                </w14:textFill>
              </w:rPr>
            </w:pPr>
          </w:p>
        </w:tc>
        <w:tc>
          <w:tcPr>
            <w:tcW w:w="2967" w:type="dxa"/>
          </w:tcPr>
          <w:p w14:paraId="290A47E0">
            <w:pPr>
              <w:spacing w:line="440" w:lineRule="exact"/>
              <w:rPr>
                <w:rFonts w:ascii="宋体" w:hAnsi="宋体"/>
                <w:color w:val="000000" w:themeColor="text1"/>
                <w:sz w:val="24"/>
                <w14:textFill>
                  <w14:solidFill>
                    <w14:schemeClr w14:val="tx1"/>
                  </w14:solidFill>
                </w14:textFill>
              </w:rPr>
            </w:pPr>
          </w:p>
        </w:tc>
      </w:tr>
      <w:tr w14:paraId="3BCD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FEAECFC">
            <w:pPr>
              <w:spacing w:line="440" w:lineRule="exact"/>
              <w:rPr>
                <w:rFonts w:ascii="宋体" w:hAnsi="宋体"/>
                <w:color w:val="000000" w:themeColor="text1"/>
                <w:sz w:val="24"/>
                <w14:textFill>
                  <w14:solidFill>
                    <w14:schemeClr w14:val="tx1"/>
                  </w14:solidFill>
                </w14:textFill>
              </w:rPr>
            </w:pPr>
          </w:p>
        </w:tc>
        <w:tc>
          <w:tcPr>
            <w:tcW w:w="2669" w:type="dxa"/>
          </w:tcPr>
          <w:p w14:paraId="7FCC43A4">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2C570FD3">
            <w:pPr>
              <w:spacing w:line="440" w:lineRule="exact"/>
              <w:jc w:val="center"/>
              <w:rPr>
                <w:rFonts w:ascii="宋体" w:hAnsi="宋体"/>
                <w:color w:val="000000" w:themeColor="text1"/>
                <w:sz w:val="24"/>
                <w14:textFill>
                  <w14:solidFill>
                    <w14:schemeClr w14:val="tx1"/>
                  </w14:solidFill>
                </w14:textFill>
              </w:rPr>
            </w:pPr>
          </w:p>
        </w:tc>
        <w:tc>
          <w:tcPr>
            <w:tcW w:w="2967" w:type="dxa"/>
          </w:tcPr>
          <w:p w14:paraId="4371315E">
            <w:pPr>
              <w:spacing w:line="440" w:lineRule="exact"/>
              <w:rPr>
                <w:rFonts w:ascii="宋体" w:hAnsi="宋体"/>
                <w:color w:val="000000" w:themeColor="text1"/>
                <w:sz w:val="24"/>
                <w14:textFill>
                  <w14:solidFill>
                    <w14:schemeClr w14:val="tx1"/>
                  </w14:solidFill>
                </w14:textFill>
              </w:rPr>
            </w:pPr>
          </w:p>
        </w:tc>
      </w:tr>
      <w:tr w14:paraId="6B62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B0F66F7">
            <w:pPr>
              <w:spacing w:line="440" w:lineRule="exact"/>
              <w:rPr>
                <w:rFonts w:ascii="宋体" w:hAnsi="宋体"/>
                <w:color w:val="000000" w:themeColor="text1"/>
                <w:sz w:val="24"/>
                <w14:textFill>
                  <w14:solidFill>
                    <w14:schemeClr w14:val="tx1"/>
                  </w14:solidFill>
                </w14:textFill>
              </w:rPr>
            </w:pPr>
          </w:p>
        </w:tc>
        <w:tc>
          <w:tcPr>
            <w:tcW w:w="2669" w:type="dxa"/>
          </w:tcPr>
          <w:p w14:paraId="23647BFD">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177240EA">
            <w:pPr>
              <w:spacing w:line="440" w:lineRule="exact"/>
              <w:jc w:val="center"/>
              <w:rPr>
                <w:rFonts w:ascii="宋体" w:hAnsi="宋体"/>
                <w:color w:val="000000" w:themeColor="text1"/>
                <w:sz w:val="24"/>
                <w14:textFill>
                  <w14:solidFill>
                    <w14:schemeClr w14:val="tx1"/>
                  </w14:solidFill>
                </w14:textFill>
              </w:rPr>
            </w:pPr>
          </w:p>
        </w:tc>
        <w:tc>
          <w:tcPr>
            <w:tcW w:w="2967" w:type="dxa"/>
          </w:tcPr>
          <w:p w14:paraId="74A019C7">
            <w:pPr>
              <w:spacing w:line="440" w:lineRule="exact"/>
              <w:rPr>
                <w:rFonts w:ascii="宋体" w:hAnsi="宋体"/>
                <w:color w:val="000000" w:themeColor="text1"/>
                <w:sz w:val="24"/>
                <w14:textFill>
                  <w14:solidFill>
                    <w14:schemeClr w14:val="tx1"/>
                  </w14:solidFill>
                </w14:textFill>
              </w:rPr>
            </w:pPr>
          </w:p>
        </w:tc>
      </w:tr>
      <w:tr w14:paraId="2B11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5FFDA15">
            <w:pPr>
              <w:spacing w:line="440" w:lineRule="exact"/>
              <w:rPr>
                <w:rFonts w:ascii="宋体" w:hAnsi="宋体"/>
                <w:color w:val="000000" w:themeColor="text1"/>
                <w:sz w:val="24"/>
                <w14:textFill>
                  <w14:solidFill>
                    <w14:schemeClr w14:val="tx1"/>
                  </w14:solidFill>
                </w14:textFill>
              </w:rPr>
            </w:pPr>
          </w:p>
        </w:tc>
        <w:tc>
          <w:tcPr>
            <w:tcW w:w="2669" w:type="dxa"/>
          </w:tcPr>
          <w:p w14:paraId="0000E85C">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0C1E0A68">
            <w:pPr>
              <w:spacing w:line="440" w:lineRule="exact"/>
              <w:jc w:val="center"/>
              <w:rPr>
                <w:rFonts w:ascii="宋体" w:hAnsi="宋体"/>
                <w:color w:val="000000" w:themeColor="text1"/>
                <w:sz w:val="24"/>
                <w14:textFill>
                  <w14:solidFill>
                    <w14:schemeClr w14:val="tx1"/>
                  </w14:solidFill>
                </w14:textFill>
              </w:rPr>
            </w:pPr>
          </w:p>
        </w:tc>
        <w:tc>
          <w:tcPr>
            <w:tcW w:w="2967" w:type="dxa"/>
          </w:tcPr>
          <w:p w14:paraId="5A8CF9DC">
            <w:pPr>
              <w:spacing w:line="440" w:lineRule="exact"/>
              <w:rPr>
                <w:rFonts w:ascii="宋体" w:hAnsi="宋体"/>
                <w:color w:val="000000" w:themeColor="text1"/>
                <w:sz w:val="24"/>
                <w14:textFill>
                  <w14:solidFill>
                    <w14:schemeClr w14:val="tx1"/>
                  </w14:solidFill>
                </w14:textFill>
              </w:rPr>
            </w:pPr>
          </w:p>
        </w:tc>
      </w:tr>
      <w:tr w14:paraId="2AC5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F02B46F">
            <w:pPr>
              <w:spacing w:line="440" w:lineRule="exact"/>
              <w:rPr>
                <w:rFonts w:ascii="宋体" w:hAnsi="宋体"/>
                <w:color w:val="000000" w:themeColor="text1"/>
                <w:sz w:val="24"/>
                <w14:textFill>
                  <w14:solidFill>
                    <w14:schemeClr w14:val="tx1"/>
                  </w14:solidFill>
                </w14:textFill>
              </w:rPr>
            </w:pPr>
          </w:p>
        </w:tc>
        <w:tc>
          <w:tcPr>
            <w:tcW w:w="2669" w:type="dxa"/>
          </w:tcPr>
          <w:p w14:paraId="7077FC65">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7E088611">
            <w:pPr>
              <w:spacing w:line="440" w:lineRule="exact"/>
              <w:jc w:val="center"/>
              <w:rPr>
                <w:rFonts w:ascii="宋体" w:hAnsi="宋体"/>
                <w:color w:val="000000" w:themeColor="text1"/>
                <w:sz w:val="24"/>
                <w14:textFill>
                  <w14:solidFill>
                    <w14:schemeClr w14:val="tx1"/>
                  </w14:solidFill>
                </w14:textFill>
              </w:rPr>
            </w:pPr>
          </w:p>
        </w:tc>
        <w:tc>
          <w:tcPr>
            <w:tcW w:w="2967" w:type="dxa"/>
          </w:tcPr>
          <w:p w14:paraId="2270C3A7">
            <w:pPr>
              <w:spacing w:line="440" w:lineRule="exact"/>
              <w:rPr>
                <w:rFonts w:ascii="宋体" w:hAnsi="宋体"/>
                <w:color w:val="000000" w:themeColor="text1"/>
                <w:sz w:val="24"/>
                <w14:textFill>
                  <w14:solidFill>
                    <w14:schemeClr w14:val="tx1"/>
                  </w14:solidFill>
                </w14:textFill>
              </w:rPr>
            </w:pPr>
          </w:p>
        </w:tc>
      </w:tr>
      <w:tr w14:paraId="5419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69D9256">
            <w:pPr>
              <w:spacing w:line="440" w:lineRule="exact"/>
              <w:rPr>
                <w:rFonts w:ascii="宋体" w:hAnsi="宋体"/>
                <w:color w:val="000000" w:themeColor="text1"/>
                <w:sz w:val="24"/>
                <w14:textFill>
                  <w14:solidFill>
                    <w14:schemeClr w14:val="tx1"/>
                  </w14:solidFill>
                </w14:textFill>
              </w:rPr>
            </w:pPr>
          </w:p>
        </w:tc>
        <w:tc>
          <w:tcPr>
            <w:tcW w:w="2669" w:type="dxa"/>
          </w:tcPr>
          <w:p w14:paraId="115B19E6">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7D914894">
            <w:pPr>
              <w:spacing w:line="440" w:lineRule="exact"/>
              <w:jc w:val="center"/>
              <w:rPr>
                <w:rFonts w:ascii="宋体" w:hAnsi="宋体"/>
                <w:color w:val="000000" w:themeColor="text1"/>
                <w:sz w:val="24"/>
                <w14:textFill>
                  <w14:solidFill>
                    <w14:schemeClr w14:val="tx1"/>
                  </w14:solidFill>
                </w14:textFill>
              </w:rPr>
            </w:pPr>
          </w:p>
        </w:tc>
        <w:tc>
          <w:tcPr>
            <w:tcW w:w="2967" w:type="dxa"/>
          </w:tcPr>
          <w:p w14:paraId="794C346C">
            <w:pPr>
              <w:spacing w:line="440" w:lineRule="exact"/>
              <w:rPr>
                <w:rFonts w:ascii="宋体" w:hAnsi="宋体"/>
                <w:color w:val="000000" w:themeColor="text1"/>
                <w:sz w:val="24"/>
                <w14:textFill>
                  <w14:solidFill>
                    <w14:schemeClr w14:val="tx1"/>
                  </w14:solidFill>
                </w14:textFill>
              </w:rPr>
            </w:pPr>
          </w:p>
        </w:tc>
      </w:tr>
      <w:tr w14:paraId="0D3F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E0D4291">
            <w:pPr>
              <w:spacing w:line="440" w:lineRule="exact"/>
              <w:rPr>
                <w:rFonts w:ascii="宋体" w:hAnsi="宋体"/>
                <w:color w:val="000000" w:themeColor="text1"/>
                <w:sz w:val="24"/>
                <w14:textFill>
                  <w14:solidFill>
                    <w14:schemeClr w14:val="tx1"/>
                  </w14:solidFill>
                </w14:textFill>
              </w:rPr>
            </w:pPr>
          </w:p>
        </w:tc>
        <w:tc>
          <w:tcPr>
            <w:tcW w:w="2669" w:type="dxa"/>
          </w:tcPr>
          <w:p w14:paraId="1BEDAF63">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40B36242">
            <w:pPr>
              <w:spacing w:line="440" w:lineRule="exact"/>
              <w:jc w:val="center"/>
              <w:rPr>
                <w:rFonts w:ascii="宋体" w:hAnsi="宋体"/>
                <w:color w:val="000000" w:themeColor="text1"/>
                <w:sz w:val="24"/>
                <w14:textFill>
                  <w14:solidFill>
                    <w14:schemeClr w14:val="tx1"/>
                  </w14:solidFill>
                </w14:textFill>
              </w:rPr>
            </w:pPr>
          </w:p>
        </w:tc>
        <w:tc>
          <w:tcPr>
            <w:tcW w:w="2967" w:type="dxa"/>
          </w:tcPr>
          <w:p w14:paraId="5BF27E0A">
            <w:pPr>
              <w:spacing w:line="440" w:lineRule="exact"/>
              <w:rPr>
                <w:rFonts w:ascii="宋体" w:hAnsi="宋体"/>
                <w:color w:val="000000" w:themeColor="text1"/>
                <w:sz w:val="24"/>
                <w14:textFill>
                  <w14:solidFill>
                    <w14:schemeClr w14:val="tx1"/>
                  </w14:solidFill>
                </w14:textFill>
              </w:rPr>
            </w:pPr>
          </w:p>
        </w:tc>
      </w:tr>
      <w:tr w14:paraId="5225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C4C017B">
            <w:pPr>
              <w:spacing w:line="440" w:lineRule="exact"/>
              <w:rPr>
                <w:rFonts w:ascii="宋体" w:hAnsi="宋体"/>
                <w:color w:val="000000" w:themeColor="text1"/>
                <w:sz w:val="24"/>
                <w14:textFill>
                  <w14:solidFill>
                    <w14:schemeClr w14:val="tx1"/>
                  </w14:solidFill>
                </w14:textFill>
              </w:rPr>
            </w:pPr>
          </w:p>
        </w:tc>
        <w:tc>
          <w:tcPr>
            <w:tcW w:w="2669" w:type="dxa"/>
          </w:tcPr>
          <w:p w14:paraId="60F3D462">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688C6143">
            <w:pPr>
              <w:spacing w:line="440" w:lineRule="exact"/>
              <w:jc w:val="center"/>
              <w:rPr>
                <w:rFonts w:ascii="宋体" w:hAnsi="宋体"/>
                <w:color w:val="000000" w:themeColor="text1"/>
                <w:sz w:val="24"/>
                <w14:textFill>
                  <w14:solidFill>
                    <w14:schemeClr w14:val="tx1"/>
                  </w14:solidFill>
                </w14:textFill>
              </w:rPr>
            </w:pPr>
          </w:p>
        </w:tc>
        <w:tc>
          <w:tcPr>
            <w:tcW w:w="2967" w:type="dxa"/>
          </w:tcPr>
          <w:p w14:paraId="69CADC73">
            <w:pPr>
              <w:spacing w:line="440" w:lineRule="exact"/>
              <w:rPr>
                <w:rFonts w:ascii="宋体" w:hAnsi="宋体"/>
                <w:color w:val="000000" w:themeColor="text1"/>
                <w:sz w:val="24"/>
                <w14:textFill>
                  <w14:solidFill>
                    <w14:schemeClr w14:val="tx1"/>
                  </w14:solidFill>
                </w14:textFill>
              </w:rPr>
            </w:pPr>
          </w:p>
        </w:tc>
      </w:tr>
      <w:tr w14:paraId="4E4D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48FBE42">
            <w:pPr>
              <w:spacing w:line="440" w:lineRule="exact"/>
              <w:rPr>
                <w:rFonts w:ascii="宋体" w:hAnsi="宋体"/>
                <w:color w:val="000000" w:themeColor="text1"/>
                <w:sz w:val="24"/>
                <w14:textFill>
                  <w14:solidFill>
                    <w14:schemeClr w14:val="tx1"/>
                  </w14:solidFill>
                </w14:textFill>
              </w:rPr>
            </w:pPr>
          </w:p>
        </w:tc>
        <w:tc>
          <w:tcPr>
            <w:tcW w:w="2669" w:type="dxa"/>
          </w:tcPr>
          <w:p w14:paraId="21C38FB4">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6349BF44">
            <w:pPr>
              <w:spacing w:line="440" w:lineRule="exact"/>
              <w:jc w:val="center"/>
              <w:rPr>
                <w:rFonts w:ascii="宋体" w:hAnsi="宋体"/>
                <w:color w:val="000000" w:themeColor="text1"/>
                <w:sz w:val="24"/>
                <w14:textFill>
                  <w14:solidFill>
                    <w14:schemeClr w14:val="tx1"/>
                  </w14:solidFill>
                </w14:textFill>
              </w:rPr>
            </w:pPr>
          </w:p>
        </w:tc>
        <w:tc>
          <w:tcPr>
            <w:tcW w:w="2967" w:type="dxa"/>
          </w:tcPr>
          <w:p w14:paraId="0170BED4">
            <w:pPr>
              <w:spacing w:line="440" w:lineRule="exact"/>
              <w:rPr>
                <w:rFonts w:ascii="宋体" w:hAnsi="宋体"/>
                <w:color w:val="000000" w:themeColor="text1"/>
                <w:sz w:val="24"/>
                <w14:textFill>
                  <w14:solidFill>
                    <w14:schemeClr w14:val="tx1"/>
                  </w14:solidFill>
                </w14:textFill>
              </w:rPr>
            </w:pPr>
          </w:p>
        </w:tc>
      </w:tr>
      <w:tr w14:paraId="3F81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701A8BE">
            <w:pPr>
              <w:spacing w:line="440" w:lineRule="exact"/>
              <w:rPr>
                <w:rFonts w:ascii="宋体" w:hAnsi="宋体"/>
                <w:color w:val="000000" w:themeColor="text1"/>
                <w:sz w:val="24"/>
                <w14:textFill>
                  <w14:solidFill>
                    <w14:schemeClr w14:val="tx1"/>
                  </w14:solidFill>
                </w14:textFill>
              </w:rPr>
            </w:pPr>
          </w:p>
        </w:tc>
        <w:tc>
          <w:tcPr>
            <w:tcW w:w="2669" w:type="dxa"/>
          </w:tcPr>
          <w:p w14:paraId="1D55DB52">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78551BEA">
            <w:pPr>
              <w:spacing w:line="440" w:lineRule="exact"/>
              <w:jc w:val="center"/>
              <w:rPr>
                <w:rFonts w:ascii="宋体" w:hAnsi="宋体"/>
                <w:color w:val="000000" w:themeColor="text1"/>
                <w:sz w:val="24"/>
                <w14:textFill>
                  <w14:solidFill>
                    <w14:schemeClr w14:val="tx1"/>
                  </w14:solidFill>
                </w14:textFill>
              </w:rPr>
            </w:pPr>
          </w:p>
        </w:tc>
        <w:tc>
          <w:tcPr>
            <w:tcW w:w="2967" w:type="dxa"/>
          </w:tcPr>
          <w:p w14:paraId="3DEF93CC">
            <w:pPr>
              <w:spacing w:line="440" w:lineRule="exact"/>
              <w:rPr>
                <w:rFonts w:ascii="宋体" w:hAnsi="宋体"/>
                <w:color w:val="000000" w:themeColor="text1"/>
                <w:sz w:val="24"/>
                <w14:textFill>
                  <w14:solidFill>
                    <w14:schemeClr w14:val="tx1"/>
                  </w14:solidFill>
                </w14:textFill>
              </w:rPr>
            </w:pPr>
          </w:p>
        </w:tc>
      </w:tr>
      <w:tr w14:paraId="03C7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1C54FC7">
            <w:pPr>
              <w:spacing w:line="440" w:lineRule="exact"/>
              <w:rPr>
                <w:rFonts w:ascii="宋体" w:hAnsi="宋体"/>
                <w:color w:val="000000" w:themeColor="text1"/>
                <w:sz w:val="24"/>
                <w14:textFill>
                  <w14:solidFill>
                    <w14:schemeClr w14:val="tx1"/>
                  </w14:solidFill>
                </w14:textFill>
              </w:rPr>
            </w:pPr>
          </w:p>
        </w:tc>
        <w:tc>
          <w:tcPr>
            <w:tcW w:w="2669" w:type="dxa"/>
          </w:tcPr>
          <w:p w14:paraId="2DB7DC92">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5283588E">
            <w:pPr>
              <w:spacing w:line="440" w:lineRule="exact"/>
              <w:jc w:val="center"/>
              <w:rPr>
                <w:rFonts w:ascii="宋体" w:hAnsi="宋体"/>
                <w:color w:val="000000" w:themeColor="text1"/>
                <w:sz w:val="24"/>
                <w14:textFill>
                  <w14:solidFill>
                    <w14:schemeClr w14:val="tx1"/>
                  </w14:solidFill>
                </w14:textFill>
              </w:rPr>
            </w:pPr>
          </w:p>
        </w:tc>
        <w:tc>
          <w:tcPr>
            <w:tcW w:w="2967" w:type="dxa"/>
          </w:tcPr>
          <w:p w14:paraId="31717DB2">
            <w:pPr>
              <w:spacing w:line="440" w:lineRule="exact"/>
              <w:rPr>
                <w:rFonts w:ascii="宋体" w:hAnsi="宋体"/>
                <w:color w:val="000000" w:themeColor="text1"/>
                <w:sz w:val="24"/>
                <w14:textFill>
                  <w14:solidFill>
                    <w14:schemeClr w14:val="tx1"/>
                  </w14:solidFill>
                </w14:textFill>
              </w:rPr>
            </w:pPr>
          </w:p>
        </w:tc>
      </w:tr>
      <w:tr w14:paraId="5614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84BED29">
            <w:pPr>
              <w:spacing w:line="440" w:lineRule="exact"/>
              <w:rPr>
                <w:rFonts w:ascii="宋体" w:hAnsi="宋体"/>
                <w:color w:val="000000" w:themeColor="text1"/>
                <w:sz w:val="24"/>
                <w14:textFill>
                  <w14:solidFill>
                    <w14:schemeClr w14:val="tx1"/>
                  </w14:solidFill>
                </w14:textFill>
              </w:rPr>
            </w:pPr>
          </w:p>
        </w:tc>
        <w:tc>
          <w:tcPr>
            <w:tcW w:w="2669" w:type="dxa"/>
          </w:tcPr>
          <w:p w14:paraId="5C6516D3">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61A74FE9">
            <w:pPr>
              <w:spacing w:line="440" w:lineRule="exact"/>
              <w:jc w:val="center"/>
              <w:rPr>
                <w:rFonts w:ascii="宋体" w:hAnsi="宋体"/>
                <w:color w:val="000000" w:themeColor="text1"/>
                <w:sz w:val="24"/>
                <w14:textFill>
                  <w14:solidFill>
                    <w14:schemeClr w14:val="tx1"/>
                  </w14:solidFill>
                </w14:textFill>
              </w:rPr>
            </w:pPr>
          </w:p>
        </w:tc>
        <w:tc>
          <w:tcPr>
            <w:tcW w:w="2967" w:type="dxa"/>
          </w:tcPr>
          <w:p w14:paraId="6CD8114A">
            <w:pPr>
              <w:spacing w:line="440" w:lineRule="exact"/>
              <w:rPr>
                <w:rFonts w:ascii="宋体" w:hAnsi="宋体"/>
                <w:color w:val="000000" w:themeColor="text1"/>
                <w:sz w:val="24"/>
                <w14:textFill>
                  <w14:solidFill>
                    <w14:schemeClr w14:val="tx1"/>
                  </w14:solidFill>
                </w14:textFill>
              </w:rPr>
            </w:pPr>
          </w:p>
        </w:tc>
      </w:tr>
      <w:tr w14:paraId="12C2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25F80D2">
            <w:pPr>
              <w:spacing w:line="440" w:lineRule="exact"/>
              <w:rPr>
                <w:rFonts w:ascii="宋体" w:hAnsi="宋体"/>
                <w:color w:val="000000" w:themeColor="text1"/>
                <w:sz w:val="24"/>
                <w14:textFill>
                  <w14:solidFill>
                    <w14:schemeClr w14:val="tx1"/>
                  </w14:solidFill>
                </w14:textFill>
              </w:rPr>
            </w:pPr>
          </w:p>
        </w:tc>
        <w:tc>
          <w:tcPr>
            <w:tcW w:w="2669" w:type="dxa"/>
          </w:tcPr>
          <w:p w14:paraId="23D33D33">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6658C6FF">
            <w:pPr>
              <w:spacing w:line="440" w:lineRule="exact"/>
              <w:jc w:val="center"/>
              <w:rPr>
                <w:rFonts w:ascii="宋体" w:hAnsi="宋体"/>
                <w:color w:val="000000" w:themeColor="text1"/>
                <w:sz w:val="24"/>
                <w14:textFill>
                  <w14:solidFill>
                    <w14:schemeClr w14:val="tx1"/>
                  </w14:solidFill>
                </w14:textFill>
              </w:rPr>
            </w:pPr>
          </w:p>
        </w:tc>
        <w:tc>
          <w:tcPr>
            <w:tcW w:w="2967" w:type="dxa"/>
          </w:tcPr>
          <w:p w14:paraId="1C659069">
            <w:pPr>
              <w:spacing w:line="440" w:lineRule="exact"/>
              <w:rPr>
                <w:rFonts w:ascii="宋体" w:hAnsi="宋体"/>
                <w:color w:val="000000" w:themeColor="text1"/>
                <w:sz w:val="24"/>
                <w14:textFill>
                  <w14:solidFill>
                    <w14:schemeClr w14:val="tx1"/>
                  </w14:solidFill>
                </w14:textFill>
              </w:rPr>
            </w:pPr>
          </w:p>
        </w:tc>
      </w:tr>
      <w:tr w14:paraId="1302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23F503C">
            <w:pPr>
              <w:spacing w:line="440" w:lineRule="exact"/>
              <w:rPr>
                <w:rFonts w:ascii="宋体" w:hAnsi="宋体"/>
                <w:color w:val="000000" w:themeColor="text1"/>
                <w:sz w:val="24"/>
                <w14:textFill>
                  <w14:solidFill>
                    <w14:schemeClr w14:val="tx1"/>
                  </w14:solidFill>
                </w14:textFill>
              </w:rPr>
            </w:pPr>
          </w:p>
        </w:tc>
        <w:tc>
          <w:tcPr>
            <w:tcW w:w="2669" w:type="dxa"/>
          </w:tcPr>
          <w:p w14:paraId="0C2C4115">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57D5EAFF">
            <w:pPr>
              <w:spacing w:line="440" w:lineRule="exact"/>
              <w:jc w:val="center"/>
              <w:rPr>
                <w:rFonts w:ascii="宋体" w:hAnsi="宋体"/>
                <w:color w:val="000000" w:themeColor="text1"/>
                <w:sz w:val="24"/>
                <w14:textFill>
                  <w14:solidFill>
                    <w14:schemeClr w14:val="tx1"/>
                  </w14:solidFill>
                </w14:textFill>
              </w:rPr>
            </w:pPr>
          </w:p>
        </w:tc>
        <w:tc>
          <w:tcPr>
            <w:tcW w:w="2967" w:type="dxa"/>
          </w:tcPr>
          <w:p w14:paraId="51FB049D">
            <w:pPr>
              <w:spacing w:line="440" w:lineRule="exact"/>
              <w:rPr>
                <w:rFonts w:ascii="宋体" w:hAnsi="宋体"/>
                <w:color w:val="000000" w:themeColor="text1"/>
                <w:sz w:val="24"/>
                <w14:textFill>
                  <w14:solidFill>
                    <w14:schemeClr w14:val="tx1"/>
                  </w14:solidFill>
                </w14:textFill>
              </w:rPr>
            </w:pPr>
          </w:p>
        </w:tc>
      </w:tr>
      <w:tr w14:paraId="6ADF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EC16FDF">
            <w:pPr>
              <w:spacing w:line="440" w:lineRule="exact"/>
              <w:rPr>
                <w:rFonts w:ascii="宋体" w:hAnsi="宋体"/>
                <w:color w:val="000000" w:themeColor="text1"/>
                <w:sz w:val="24"/>
                <w14:textFill>
                  <w14:solidFill>
                    <w14:schemeClr w14:val="tx1"/>
                  </w14:solidFill>
                </w14:textFill>
              </w:rPr>
            </w:pPr>
          </w:p>
        </w:tc>
        <w:tc>
          <w:tcPr>
            <w:tcW w:w="2669" w:type="dxa"/>
          </w:tcPr>
          <w:p w14:paraId="5939242D">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319BE778">
            <w:pPr>
              <w:spacing w:line="440" w:lineRule="exact"/>
              <w:jc w:val="center"/>
              <w:rPr>
                <w:rFonts w:ascii="宋体" w:hAnsi="宋体"/>
                <w:color w:val="000000" w:themeColor="text1"/>
                <w:sz w:val="24"/>
                <w14:textFill>
                  <w14:solidFill>
                    <w14:schemeClr w14:val="tx1"/>
                  </w14:solidFill>
                </w14:textFill>
              </w:rPr>
            </w:pPr>
          </w:p>
        </w:tc>
        <w:tc>
          <w:tcPr>
            <w:tcW w:w="2967" w:type="dxa"/>
          </w:tcPr>
          <w:p w14:paraId="667820DC">
            <w:pPr>
              <w:spacing w:line="440" w:lineRule="exact"/>
              <w:rPr>
                <w:rFonts w:ascii="宋体" w:hAnsi="宋体"/>
                <w:color w:val="000000" w:themeColor="text1"/>
                <w:sz w:val="24"/>
                <w14:textFill>
                  <w14:solidFill>
                    <w14:schemeClr w14:val="tx1"/>
                  </w14:solidFill>
                </w14:textFill>
              </w:rPr>
            </w:pPr>
          </w:p>
        </w:tc>
      </w:tr>
      <w:tr w14:paraId="52DF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8EB4FC1">
            <w:pPr>
              <w:spacing w:line="440" w:lineRule="exact"/>
              <w:rPr>
                <w:rFonts w:ascii="宋体" w:hAnsi="宋体"/>
                <w:color w:val="000000" w:themeColor="text1"/>
                <w:sz w:val="24"/>
                <w14:textFill>
                  <w14:solidFill>
                    <w14:schemeClr w14:val="tx1"/>
                  </w14:solidFill>
                </w14:textFill>
              </w:rPr>
            </w:pPr>
          </w:p>
        </w:tc>
        <w:tc>
          <w:tcPr>
            <w:tcW w:w="2669" w:type="dxa"/>
          </w:tcPr>
          <w:p w14:paraId="3509AFE6">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1B69F203">
            <w:pPr>
              <w:spacing w:line="440" w:lineRule="exact"/>
              <w:jc w:val="center"/>
              <w:rPr>
                <w:rFonts w:ascii="宋体" w:hAnsi="宋体"/>
                <w:color w:val="000000" w:themeColor="text1"/>
                <w:sz w:val="24"/>
                <w14:textFill>
                  <w14:solidFill>
                    <w14:schemeClr w14:val="tx1"/>
                  </w14:solidFill>
                </w14:textFill>
              </w:rPr>
            </w:pPr>
          </w:p>
        </w:tc>
        <w:tc>
          <w:tcPr>
            <w:tcW w:w="2967" w:type="dxa"/>
          </w:tcPr>
          <w:p w14:paraId="5B86372A">
            <w:pPr>
              <w:spacing w:line="440" w:lineRule="exact"/>
              <w:rPr>
                <w:rFonts w:ascii="宋体" w:hAnsi="宋体"/>
                <w:color w:val="000000" w:themeColor="text1"/>
                <w:sz w:val="24"/>
                <w14:textFill>
                  <w14:solidFill>
                    <w14:schemeClr w14:val="tx1"/>
                  </w14:solidFill>
                </w14:textFill>
              </w:rPr>
            </w:pPr>
          </w:p>
        </w:tc>
      </w:tr>
      <w:tr w14:paraId="35F8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99EE048">
            <w:pPr>
              <w:spacing w:line="440" w:lineRule="exact"/>
              <w:rPr>
                <w:rFonts w:ascii="宋体" w:hAnsi="宋体"/>
                <w:color w:val="000000" w:themeColor="text1"/>
                <w:sz w:val="24"/>
                <w14:textFill>
                  <w14:solidFill>
                    <w14:schemeClr w14:val="tx1"/>
                  </w14:solidFill>
                </w14:textFill>
              </w:rPr>
            </w:pPr>
          </w:p>
        </w:tc>
        <w:tc>
          <w:tcPr>
            <w:tcW w:w="2669" w:type="dxa"/>
          </w:tcPr>
          <w:p w14:paraId="524481A0">
            <w:pPr>
              <w:spacing w:line="440" w:lineRule="exact"/>
              <w:rPr>
                <w:rFonts w:ascii="宋体" w:hAnsi="宋体"/>
                <w:color w:val="000000" w:themeColor="text1"/>
                <w:sz w:val="24"/>
                <w14:textFill>
                  <w14:solidFill>
                    <w14:schemeClr w14:val="tx1"/>
                  </w14:solidFill>
                </w14:textFill>
              </w:rPr>
            </w:pPr>
          </w:p>
        </w:tc>
        <w:tc>
          <w:tcPr>
            <w:tcW w:w="1620" w:type="dxa"/>
            <w:vAlign w:val="center"/>
          </w:tcPr>
          <w:p w14:paraId="2AA039D7">
            <w:pPr>
              <w:spacing w:line="440" w:lineRule="exact"/>
              <w:jc w:val="center"/>
              <w:rPr>
                <w:rFonts w:ascii="宋体" w:hAnsi="宋体"/>
                <w:color w:val="000000" w:themeColor="text1"/>
                <w:sz w:val="24"/>
                <w14:textFill>
                  <w14:solidFill>
                    <w14:schemeClr w14:val="tx1"/>
                  </w14:solidFill>
                </w14:textFill>
              </w:rPr>
            </w:pPr>
          </w:p>
        </w:tc>
        <w:tc>
          <w:tcPr>
            <w:tcW w:w="2967" w:type="dxa"/>
          </w:tcPr>
          <w:p w14:paraId="7047510B">
            <w:pPr>
              <w:spacing w:line="440" w:lineRule="exact"/>
              <w:rPr>
                <w:rFonts w:ascii="宋体" w:hAnsi="宋体"/>
                <w:color w:val="000000" w:themeColor="text1"/>
                <w:sz w:val="24"/>
                <w14:textFill>
                  <w14:solidFill>
                    <w14:schemeClr w14:val="tx1"/>
                  </w14:solidFill>
                </w14:textFill>
              </w:rPr>
            </w:pPr>
          </w:p>
        </w:tc>
      </w:tr>
    </w:tbl>
    <w:p w14:paraId="7BFE1CCB">
      <w:pPr>
        <w:spacing w:after="120" w:line="440" w:lineRule="exact"/>
        <w:rPr>
          <w:rFonts w:ascii="宋体" w:hAnsi="宋体"/>
          <w:b/>
          <w:bCs/>
          <w:color w:val="000000" w:themeColor="text1"/>
          <w:sz w:val="24"/>
          <w14:textFill>
            <w14:solidFill>
              <w14:schemeClr w14:val="tx1"/>
            </w14:solidFill>
          </w14:textFill>
        </w:rPr>
        <w:sectPr>
          <w:headerReference r:id="rId11" w:type="first"/>
          <w:footerReference r:id="rId14" w:type="first"/>
          <w:headerReference r:id="rId10" w:type="default"/>
          <w:footerReference r:id="rId12" w:type="default"/>
          <w:footerReference r:id="rId13" w:type="even"/>
          <w:pgSz w:w="11907" w:h="16840"/>
          <w:pgMar w:top="1440" w:right="1797" w:bottom="1440" w:left="1797" w:header="851" w:footer="992" w:gutter="0"/>
          <w:pgNumType w:start="1"/>
          <w:cols w:space="425" w:num="1"/>
          <w:titlePg/>
          <w:docGrid w:type="lines" w:linePitch="312" w:charSpace="0"/>
        </w:sectPr>
      </w:pPr>
      <w:r>
        <w:rPr>
          <w:rFonts w:hint="eastAsia" w:ascii="宋体" w:hAnsi="宋体"/>
          <w:b/>
          <w:bCs/>
          <w:color w:val="000000" w:themeColor="text1"/>
          <w:sz w:val="24"/>
          <w14:textFill>
            <w14:solidFill>
              <w14:schemeClr w14:val="tx1"/>
            </w14:solidFill>
          </w14:textFill>
        </w:rPr>
        <w:t>注：列出所有参加本项目专业人员名单及在本项目中所承担职位和工作。</w:t>
      </w:r>
    </w:p>
    <w:p w14:paraId="3ED9807D">
      <w:pPr>
        <w:spacing w:line="48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附件7-2</w:t>
      </w:r>
    </w:p>
    <w:p w14:paraId="3AC39D2E">
      <w:pPr>
        <w:spacing w:line="480" w:lineRule="auto"/>
        <w:jc w:val="center"/>
        <w:rPr>
          <w:rFonts w:ascii="宋体" w:hAnsi="宋体"/>
          <w:b/>
          <w:color w:val="000000" w:themeColor="text1"/>
          <w:sz w:val="30"/>
          <w14:textFill>
            <w14:solidFill>
              <w14:schemeClr w14:val="tx1"/>
            </w14:solidFill>
          </w14:textFill>
        </w:rPr>
      </w:pPr>
      <w:r>
        <w:rPr>
          <w:rFonts w:hint="eastAsia"/>
          <w:b/>
          <w:color w:val="000000" w:themeColor="text1"/>
          <w:sz w:val="24"/>
          <w14:textFill>
            <w14:solidFill>
              <w14:schemeClr w14:val="tx1"/>
            </w14:solidFill>
          </w14:textFill>
        </w:rPr>
        <w:t>专业人员简历格式</w:t>
      </w:r>
    </w:p>
    <w:p w14:paraId="4380A271">
      <w:pPr>
        <w:spacing w:after="120" w:line="4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本项目岗位：</w:t>
      </w:r>
      <w:r>
        <w:rPr>
          <w:rFonts w:hint="eastAsia" w:ascii="宋体" w:hAnsi="宋体"/>
          <w:color w:val="000000" w:themeColor="text1"/>
          <w:sz w:val="24"/>
          <w:u w:val="single"/>
          <w14:textFill>
            <w14:solidFill>
              <w14:schemeClr w14:val="tx1"/>
            </w14:solidFill>
          </w14:textFill>
        </w:rPr>
        <w:t xml:space="preserve">                                         </w:t>
      </w:r>
    </w:p>
    <w:p w14:paraId="42C6BA68">
      <w:pPr>
        <w:spacing w:after="120" w:line="440" w:lineRule="exac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人员姓名：</w:t>
      </w:r>
      <w:r>
        <w:rPr>
          <w:rFonts w:hint="eastAsia" w:ascii="宋体" w:hAnsi="宋体"/>
          <w:color w:val="000000" w:themeColor="text1"/>
          <w:sz w:val="24"/>
          <w:u w:val="single"/>
          <w14:textFill>
            <w14:solidFill>
              <w14:schemeClr w14:val="tx1"/>
            </w14:solidFill>
          </w14:textFill>
        </w:rPr>
        <w:t xml:space="preserve">                                          </w:t>
      </w:r>
    </w:p>
    <w:p w14:paraId="10CE8CE9">
      <w:pPr>
        <w:spacing w:after="120" w:line="440" w:lineRule="exac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学历、专业：</w:t>
      </w:r>
      <w:r>
        <w:rPr>
          <w:rFonts w:hint="eastAsia" w:ascii="宋体" w:hAnsi="宋体"/>
          <w:color w:val="000000" w:themeColor="text1"/>
          <w:sz w:val="24"/>
          <w:u w:val="single"/>
          <w14:textFill>
            <w14:solidFill>
              <w14:schemeClr w14:val="tx1"/>
            </w14:solidFill>
          </w14:textFill>
        </w:rPr>
        <w:t xml:space="preserve">                               　        </w:t>
      </w:r>
    </w:p>
    <w:p w14:paraId="2072DB06">
      <w:pPr>
        <w:spacing w:after="120" w:line="4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所获证书： </w:t>
      </w:r>
      <w:r>
        <w:rPr>
          <w:rFonts w:hint="eastAsia" w:ascii="宋体" w:hAnsi="宋体"/>
          <w:color w:val="000000" w:themeColor="text1"/>
          <w:sz w:val="24"/>
          <w:u w:val="single"/>
          <w14:textFill>
            <w14:solidFill>
              <w14:schemeClr w14:val="tx1"/>
            </w14:solidFill>
          </w14:textFill>
        </w:rPr>
        <w:t xml:space="preserve">                                           </w:t>
      </w:r>
    </w:p>
    <w:p w14:paraId="22663200">
      <w:pPr>
        <w:spacing w:after="120" w:line="4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出生日期：</w:t>
      </w:r>
      <w:r>
        <w:rPr>
          <w:rFonts w:hint="eastAsia" w:ascii="宋体" w:hAnsi="宋体"/>
          <w:color w:val="000000" w:themeColor="text1"/>
          <w:sz w:val="24"/>
          <w:u w:val="single"/>
          <w14:textFill>
            <w14:solidFill>
              <w14:schemeClr w14:val="tx1"/>
            </w14:solidFill>
          </w14:textFill>
        </w:rPr>
        <w:t xml:space="preserve">                                   　      </w:t>
      </w:r>
    </w:p>
    <w:p w14:paraId="0BE986D4">
      <w:pPr>
        <w:spacing w:after="120" w:line="440" w:lineRule="exac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在此公司工作年限：</w:t>
      </w:r>
      <w:r>
        <w:rPr>
          <w:rFonts w:hint="eastAsia" w:ascii="宋体" w:hAnsi="宋体"/>
          <w:color w:val="000000" w:themeColor="text1"/>
          <w:sz w:val="24"/>
          <w:u w:val="single"/>
          <w14:textFill>
            <w14:solidFill>
              <w14:schemeClr w14:val="tx1"/>
            </w14:solidFill>
          </w14:textFill>
        </w:rPr>
        <w:t xml:space="preserve">         　　 　　　　　　　　　　</w:t>
      </w:r>
    </w:p>
    <w:p w14:paraId="01CEE791">
      <w:pPr>
        <w:spacing w:after="120" w:line="44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关键资格条件：</w:t>
      </w:r>
    </w:p>
    <w:p w14:paraId="1A4E9601">
      <w:pPr>
        <w:pStyle w:val="19"/>
        <w:pBdr>
          <w:bottom w:val="single" w:color="auto" w:sz="6" w:space="1"/>
        </w:pBdr>
        <w:rPr>
          <w:rFonts w:ascii="宋体" w:hAnsi="宋体"/>
          <w:b/>
          <w:i/>
          <w:color w:val="000000" w:themeColor="text1"/>
          <w:sz w:val="24"/>
          <w14:textFill>
            <w14:solidFill>
              <w14:schemeClr w14:val="tx1"/>
            </w14:solidFill>
          </w14:textFill>
        </w:rPr>
      </w:pPr>
      <w:r>
        <w:rPr>
          <w:rFonts w:hint="eastAsia" w:ascii="宋体" w:hAnsi="宋体"/>
          <w:b/>
          <w:i/>
          <w:color w:val="000000" w:themeColor="text1"/>
          <w:sz w:val="24"/>
          <w14:textFill>
            <w14:solidFill>
              <w14:schemeClr w14:val="tx1"/>
            </w14:solidFill>
          </w14:textFill>
        </w:rPr>
        <w:t>（概述此人员与本任务最相关的经验，描述其在以前的有关任务中承担的责任，给出日期和地点。）</w:t>
      </w:r>
    </w:p>
    <w:p w14:paraId="7BD3141E">
      <w:pPr>
        <w:spacing w:after="120" w:line="44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教育：</w:t>
      </w:r>
    </w:p>
    <w:p w14:paraId="68B75459">
      <w:pPr>
        <w:spacing w:after="120" w:line="440" w:lineRule="exact"/>
        <w:rPr>
          <w:rFonts w:ascii="宋体" w:hAnsi="宋体"/>
          <w:i/>
          <w:color w:val="000000" w:themeColor="text1"/>
          <w:sz w:val="24"/>
          <w14:textFill>
            <w14:solidFill>
              <w14:schemeClr w14:val="tx1"/>
            </w14:solidFill>
          </w14:textFill>
        </w:rPr>
      </w:pPr>
      <w:r>
        <w:rPr>
          <w:rFonts w:hint="eastAsia" w:ascii="宋体" w:hAnsi="宋体"/>
          <w:i/>
          <w:color w:val="000000" w:themeColor="text1"/>
          <w:sz w:val="24"/>
          <w14:textFill>
            <w14:solidFill>
              <w14:schemeClr w14:val="tx1"/>
            </w14:solidFill>
          </w14:textFill>
        </w:rPr>
        <w:t>（概述此人员的大学和其他专业化教育和培训情况，给出学校的名称、入学日期、所获学位。）</w:t>
      </w:r>
    </w:p>
    <w:p w14:paraId="4B20D695">
      <w:pPr>
        <w:spacing w:line="440" w:lineRule="exact"/>
        <w:rPr>
          <w:rFonts w:ascii="宋体" w:hAnsi="宋体"/>
          <w:i/>
          <w:color w:val="000000" w:themeColor="text1"/>
          <w:sz w:val="24"/>
          <w:u w:val="single"/>
          <w14:textFill>
            <w14:solidFill>
              <w14:schemeClr w14:val="tx1"/>
            </w14:solidFill>
          </w14:textFill>
        </w:rPr>
      </w:pPr>
      <w:r>
        <w:rPr>
          <w:rFonts w:hint="eastAsia" w:ascii="宋体" w:hAnsi="宋体"/>
          <w:i/>
          <w:color w:val="000000" w:themeColor="text1"/>
          <w:sz w:val="24"/>
          <w:u w:val="single"/>
          <w14:textFill>
            <w14:solidFill>
              <w14:schemeClr w14:val="tx1"/>
            </w14:solidFill>
          </w14:textFill>
        </w:rPr>
        <w:t xml:space="preserve">                                                                            </w:t>
      </w:r>
    </w:p>
    <w:p w14:paraId="2C6B4F7A">
      <w:pPr>
        <w:spacing w:after="120" w:line="44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所获证书：</w:t>
      </w:r>
    </w:p>
    <w:p w14:paraId="6B3EF5A8">
      <w:pPr>
        <w:spacing w:after="120" w:line="440" w:lineRule="exact"/>
        <w:rPr>
          <w:rFonts w:ascii="宋体" w:hAnsi="宋体"/>
          <w:i/>
          <w:color w:val="000000" w:themeColor="text1"/>
          <w:sz w:val="24"/>
          <w14:textFill>
            <w14:solidFill>
              <w14:schemeClr w14:val="tx1"/>
            </w14:solidFill>
          </w14:textFill>
        </w:rPr>
      </w:pPr>
      <w:r>
        <w:rPr>
          <w:rFonts w:hint="eastAsia" w:ascii="宋体" w:hAnsi="宋体"/>
          <w:i/>
          <w:color w:val="000000" w:themeColor="text1"/>
          <w:sz w:val="24"/>
          <w14:textFill>
            <w14:solidFill>
              <w14:schemeClr w14:val="tx1"/>
            </w14:solidFill>
          </w14:textFill>
        </w:rPr>
        <w:t>（提供此人与本项目相关的证书扫描件）</w:t>
      </w:r>
    </w:p>
    <w:p w14:paraId="01046E4D">
      <w:pPr>
        <w:pBdr>
          <w:bottom w:val="single" w:color="auto" w:sz="6" w:space="1"/>
        </w:pBdr>
        <w:spacing w:after="120" w:line="440" w:lineRule="exact"/>
        <w:rPr>
          <w:rFonts w:ascii="宋体" w:hAnsi="宋体"/>
          <w:color w:val="000000" w:themeColor="text1"/>
          <w:sz w:val="18"/>
          <w:szCs w:val="18"/>
          <w14:textFill>
            <w14:solidFill>
              <w14:schemeClr w14:val="tx1"/>
            </w14:solidFill>
          </w14:textFill>
        </w:rPr>
      </w:pPr>
    </w:p>
    <w:p w14:paraId="3207C710">
      <w:pPr>
        <w:spacing w:after="120" w:line="440" w:lineRule="exact"/>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工作简历：</w:t>
      </w:r>
    </w:p>
    <w:p w14:paraId="5263D1E7">
      <w:pPr>
        <w:pStyle w:val="41"/>
        <w:ind w:firstLine="446"/>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（从现任职位开始，倒叙列出自毕业后所任所有职务、日期、受雇单位名称、职位头衔、任务地点。近十年的经验应给出从事活动的类型和适当的用户信息。）</w:t>
      </w:r>
    </w:p>
    <w:p w14:paraId="23CAEF9E">
      <w:pPr>
        <w:pBdr>
          <w:bottom w:val="single" w:color="auto" w:sz="6" w:space="1"/>
        </w:pBdr>
        <w:spacing w:after="120" w:line="440" w:lineRule="exact"/>
        <w:rPr>
          <w:rFonts w:ascii="宋体" w:hAnsi="宋体"/>
          <w:color w:val="000000" w:themeColor="text1"/>
          <w:sz w:val="24"/>
          <w14:textFill>
            <w14:solidFill>
              <w14:schemeClr w14:val="tx1"/>
            </w14:solidFill>
          </w14:textFill>
        </w:rPr>
      </w:pPr>
    </w:p>
    <w:p w14:paraId="6D717397">
      <w:pPr>
        <w:spacing w:after="120" w:line="440" w:lineRule="exact"/>
        <w:rPr>
          <w:rFonts w:ascii="宋体" w:hAnsi="宋体"/>
          <w:color w:val="000000" w:themeColor="text1"/>
          <w:sz w:val="24"/>
          <w14:textFill>
            <w14:solidFill>
              <w14:schemeClr w14:val="tx1"/>
            </w14:solidFill>
          </w14:textFill>
        </w:rPr>
      </w:pPr>
    </w:p>
    <w:p w14:paraId="636380B5">
      <w:pPr>
        <w:tabs>
          <w:tab w:val="left" w:pos="360"/>
        </w:tabs>
        <w:spacing w:after="285" w:afterLines="100" w:line="360" w:lineRule="auto"/>
        <w:ind w:firstLine="448" w:firstLineChars="200"/>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注：关键岗位人员均需填写此表。</w:t>
      </w:r>
      <w:r>
        <w:rPr>
          <w:rFonts w:ascii="宋体" w:hAnsi="宋体"/>
          <w:b/>
          <w:bCs/>
          <w:color w:val="000000" w:themeColor="text1"/>
          <w:sz w:val="24"/>
          <w14:textFill>
            <w14:solidFill>
              <w14:schemeClr w14:val="tx1"/>
            </w14:solidFill>
          </w14:textFill>
        </w:rPr>
        <w:br w:type="page"/>
      </w:r>
    </w:p>
    <w:p w14:paraId="6AAAA80C">
      <w:pPr>
        <w:tabs>
          <w:tab w:val="left" w:pos="360"/>
        </w:tabs>
        <w:spacing w:after="285" w:afterLines="100"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w:t>
      </w:r>
      <w:r>
        <w:rPr>
          <w:rFonts w:hint="eastAsia"/>
          <w:b/>
          <w:color w:val="000000" w:themeColor="text1"/>
          <w:sz w:val="24"/>
          <w14:textFill>
            <w14:solidFill>
              <w14:schemeClr w14:val="tx1"/>
            </w14:solidFill>
          </w14:textFill>
        </w:rPr>
        <w:t>8</w:t>
      </w:r>
    </w:p>
    <w:p w14:paraId="3C350AE5">
      <w:pPr>
        <w:autoSpaceDN w:val="0"/>
        <w:spacing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投标代表人</w:t>
      </w:r>
      <w:r>
        <w:rPr>
          <w:b/>
          <w:bCs/>
          <w:color w:val="000000" w:themeColor="text1"/>
          <w:sz w:val="24"/>
          <w14:textFill>
            <w14:solidFill>
              <w14:schemeClr w14:val="tx1"/>
            </w14:solidFill>
          </w14:textFill>
        </w:rPr>
        <w:t>授权书</w:t>
      </w:r>
    </w:p>
    <w:p w14:paraId="509D3E0C">
      <w:pPr>
        <w:spacing w:line="360" w:lineRule="auto"/>
        <w:rPr>
          <w:color w:val="000000" w:themeColor="text1"/>
          <w:sz w:val="24"/>
          <w:szCs w:val="21"/>
          <w14:textFill>
            <w14:solidFill>
              <w14:schemeClr w14:val="tx1"/>
            </w14:solidFill>
          </w14:textFill>
        </w:rPr>
      </w:pPr>
    </w:p>
    <w:p w14:paraId="0A70F0A1">
      <w:pPr>
        <w:spacing w:line="360" w:lineRule="auto"/>
        <w:rPr>
          <w:color w:val="000000" w:themeColor="text1"/>
          <w:sz w:val="24"/>
          <w:szCs w:val="21"/>
          <w14:textFill>
            <w14:solidFill>
              <w14:schemeClr w14:val="tx1"/>
            </w14:solidFill>
          </w14:textFill>
        </w:rPr>
      </w:pPr>
      <w:r>
        <w:rPr>
          <w:color w:val="000000" w:themeColor="text1"/>
          <w:sz w:val="24"/>
          <w:szCs w:val="21"/>
          <w14:textFill>
            <w14:solidFill>
              <w14:schemeClr w14:val="tx1"/>
            </w14:solidFill>
          </w14:textFill>
        </w:rPr>
        <w:t>致：天津市</w:t>
      </w:r>
      <w:r>
        <w:rPr>
          <w:rFonts w:hint="eastAsia"/>
          <w:color w:val="000000" w:themeColor="text1"/>
          <w:sz w:val="24"/>
          <w:szCs w:val="21"/>
          <w14:textFill>
            <w14:solidFill>
              <w14:schemeClr w14:val="tx1"/>
            </w14:solidFill>
          </w14:textFill>
        </w:rPr>
        <w:t>西青区</w:t>
      </w:r>
      <w:r>
        <w:rPr>
          <w:color w:val="000000" w:themeColor="text1"/>
          <w:sz w:val="24"/>
          <w:szCs w:val="21"/>
          <w14:textFill>
            <w14:solidFill>
              <w14:schemeClr w14:val="tx1"/>
            </w14:solidFill>
          </w14:textFill>
        </w:rPr>
        <w:t>政府采购中心</w:t>
      </w:r>
    </w:p>
    <w:p w14:paraId="5A3DEE22">
      <w:pPr>
        <w:spacing w:line="360" w:lineRule="auto"/>
        <w:ind w:firstLine="448" w:firstLineChars="200"/>
        <w:rPr>
          <w:color w:val="000000" w:themeColor="text1"/>
          <w:sz w:val="24"/>
          <w:szCs w:val="21"/>
          <w14:textFill>
            <w14:solidFill>
              <w14:schemeClr w14:val="tx1"/>
            </w14:solidFill>
          </w14:textFill>
        </w:rPr>
      </w:pPr>
      <w:r>
        <w:rPr>
          <w:rFonts w:hint="eastAsia"/>
          <w:color w:val="000000" w:themeColor="text1"/>
          <w:sz w:val="24"/>
          <w:szCs w:val="21"/>
          <w14:textFill>
            <w14:solidFill>
              <w14:schemeClr w14:val="tx1"/>
            </w14:solidFill>
          </w14:textFill>
        </w:rPr>
        <w:t>我单位</w:t>
      </w:r>
      <w:r>
        <w:rPr>
          <w:color w:val="000000" w:themeColor="text1"/>
          <w:sz w:val="24"/>
          <w:szCs w:val="21"/>
          <w14:textFill>
            <w14:solidFill>
              <w14:schemeClr w14:val="tx1"/>
            </w14:solidFill>
          </w14:textFill>
        </w:rPr>
        <w:t>授权委托本月</w:t>
      </w:r>
      <w:r>
        <w:rPr>
          <w:rFonts w:hint="eastAsia"/>
          <w:color w:val="000000" w:themeColor="text1"/>
          <w:sz w:val="24"/>
          <w:szCs w:val="21"/>
          <w14:textFill>
            <w14:solidFill>
              <w14:schemeClr w14:val="tx1"/>
            </w14:solidFill>
          </w14:textFill>
        </w:rPr>
        <w:t>/上月（本月尚未缴纳社保的，则填写上月）由我单位缴纳社会保险的</w:t>
      </w:r>
      <w:r>
        <w:rPr>
          <w:color w:val="000000" w:themeColor="text1"/>
          <w:sz w:val="24"/>
          <w:szCs w:val="21"/>
          <w14:textFill>
            <w14:solidFill>
              <w14:schemeClr w14:val="tx1"/>
            </w14:solidFill>
          </w14:textFill>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6AE8CDBB">
      <w:pPr>
        <w:spacing w:line="360" w:lineRule="auto"/>
        <w:ind w:firstLine="448" w:firstLineChars="200"/>
        <w:rPr>
          <w:color w:val="000000" w:themeColor="text1"/>
          <w:sz w:val="24"/>
          <w:szCs w:val="21"/>
          <w14:textFill>
            <w14:solidFill>
              <w14:schemeClr w14:val="tx1"/>
            </w14:solidFill>
          </w14:textFill>
        </w:rPr>
      </w:pPr>
      <w:r>
        <w:rPr>
          <w:color w:val="000000" w:themeColor="text1"/>
          <w:sz w:val="24"/>
          <w:szCs w:val="21"/>
          <w14:textFill>
            <w14:solidFill>
              <w14:schemeClr w14:val="tx1"/>
            </w14:solidFill>
          </w14:textFill>
        </w:rPr>
        <w:t>我方对</w:t>
      </w:r>
      <w:r>
        <w:rPr>
          <w:rFonts w:hint="eastAsia"/>
          <w:color w:val="000000" w:themeColor="text1"/>
          <w:sz w:val="24"/>
          <w:szCs w:val="21"/>
          <w14:textFill>
            <w14:solidFill>
              <w14:schemeClr w14:val="tx1"/>
            </w14:solidFill>
          </w14:textFill>
        </w:rPr>
        <w:t>投标代表人</w:t>
      </w:r>
      <w:r>
        <w:rPr>
          <w:color w:val="000000" w:themeColor="text1"/>
          <w:sz w:val="24"/>
          <w:szCs w:val="21"/>
          <w14:textFill>
            <w14:solidFill>
              <w14:schemeClr w14:val="tx1"/>
            </w14:solidFill>
          </w14:textFill>
        </w:rPr>
        <w:t>的签名事项负全部责任。</w:t>
      </w:r>
    </w:p>
    <w:p w14:paraId="7948BC95">
      <w:pPr>
        <w:spacing w:line="360" w:lineRule="auto"/>
        <w:ind w:firstLine="448" w:firstLineChars="200"/>
        <w:rPr>
          <w:color w:val="000000" w:themeColor="text1"/>
          <w:sz w:val="24"/>
          <w:szCs w:val="21"/>
          <w14:textFill>
            <w14:solidFill>
              <w14:schemeClr w14:val="tx1"/>
            </w14:solidFill>
          </w14:textFill>
        </w:rPr>
      </w:pPr>
      <w:r>
        <w:rPr>
          <w:color w:val="000000" w:themeColor="text1"/>
          <w:sz w:val="24"/>
          <w:szCs w:val="21"/>
          <w14:textFill>
            <w14:solidFill>
              <w14:schemeClr w14:val="tx1"/>
            </w14:solidFill>
          </w14:textFill>
        </w:rPr>
        <w:t>本授权书至投标有效期结束前始终有效。</w:t>
      </w:r>
    </w:p>
    <w:p w14:paraId="2BC9A9FA">
      <w:pPr>
        <w:spacing w:line="360" w:lineRule="auto"/>
        <w:ind w:firstLine="448" w:firstLineChars="200"/>
        <w:rPr>
          <w:color w:val="000000" w:themeColor="text1"/>
          <w:sz w:val="24"/>
          <w:szCs w:val="21"/>
          <w14:textFill>
            <w14:solidFill>
              <w14:schemeClr w14:val="tx1"/>
            </w14:solidFill>
          </w14:textFill>
        </w:rPr>
      </w:pPr>
      <w:r>
        <w:rPr>
          <w:color w:val="000000" w:themeColor="text1"/>
          <w:sz w:val="24"/>
          <w:szCs w:val="21"/>
          <w14:textFill>
            <w14:solidFill>
              <w14:schemeClr w14:val="tx1"/>
            </w14:solidFill>
          </w14:textFill>
        </w:rPr>
        <w:t>投标代表人无转委托权，特此委托。</w:t>
      </w:r>
    </w:p>
    <w:p w14:paraId="625C12FC">
      <w:pPr>
        <w:spacing w:line="360" w:lineRule="auto"/>
        <w:ind w:firstLine="448" w:firstLineChars="200"/>
        <w:rPr>
          <w:color w:val="000000" w:themeColor="text1"/>
          <w:sz w:val="24"/>
          <w14:textFill>
            <w14:solidFill>
              <w14:schemeClr w14:val="tx1"/>
            </w14:solidFill>
          </w14:textFill>
        </w:rPr>
      </w:pPr>
    </w:p>
    <w:p w14:paraId="3FDA3C16">
      <w:pPr>
        <w:spacing w:line="360" w:lineRule="auto"/>
        <w:ind w:firstLine="448" w:firstLineChars="200"/>
        <w:rPr>
          <w:color w:val="000000" w:themeColor="text1"/>
          <w:sz w:val="24"/>
          <w14:textFill>
            <w14:solidFill>
              <w14:schemeClr w14:val="tx1"/>
            </w14:solidFill>
          </w14:textFill>
        </w:rPr>
      </w:pPr>
    </w:p>
    <w:p w14:paraId="0E618391">
      <w:pPr>
        <w:spacing w:line="480" w:lineRule="auto"/>
        <w:ind w:right="480" w:firstLine="4032" w:firstLineChars="1800"/>
        <w:rPr>
          <w:color w:val="000000" w:themeColor="text1"/>
          <w:sz w:val="24"/>
          <w14:textFill>
            <w14:solidFill>
              <w14:schemeClr w14:val="tx1"/>
            </w14:solidFill>
          </w14:textFill>
        </w:rPr>
      </w:pPr>
    </w:p>
    <w:p w14:paraId="76A99B38">
      <w:pPr>
        <w:spacing w:line="48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                      年    月   日  </w:t>
      </w:r>
    </w:p>
    <w:p w14:paraId="7A0A90A0">
      <w:pPr>
        <w:spacing w:line="360" w:lineRule="auto"/>
        <w:ind w:firstLine="4704" w:firstLineChars="2100"/>
        <w:rPr>
          <w:color w:val="000000" w:themeColor="text1"/>
          <w:sz w:val="24"/>
          <w14:textFill>
            <w14:solidFill>
              <w14:schemeClr w14:val="tx1"/>
            </w14:solidFill>
          </w14:textFill>
        </w:rPr>
      </w:pP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79AE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78A5158D">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投标代表人身份证正面</w:t>
            </w:r>
          </w:p>
          <w:p w14:paraId="41595104">
            <w:pPr>
              <w:spacing w:line="360" w:lineRule="auto"/>
              <w:jc w:val="left"/>
              <w:rPr>
                <w:color w:val="000000" w:themeColor="text1"/>
                <w:sz w:val="24"/>
                <w14:textFill>
                  <w14:solidFill>
                    <w14:schemeClr w14:val="tx1"/>
                  </w14:solidFill>
                </w14:textFill>
              </w:rPr>
            </w:pPr>
          </w:p>
          <w:p w14:paraId="45671F39">
            <w:pPr>
              <w:spacing w:line="360" w:lineRule="auto"/>
              <w:jc w:val="left"/>
              <w:rPr>
                <w:color w:val="000000" w:themeColor="text1"/>
                <w:sz w:val="24"/>
                <w14:textFill>
                  <w14:solidFill>
                    <w14:schemeClr w14:val="tx1"/>
                  </w14:solidFill>
                </w14:textFill>
              </w:rPr>
            </w:pPr>
          </w:p>
          <w:p w14:paraId="49932944">
            <w:pPr>
              <w:spacing w:line="360" w:lineRule="auto"/>
              <w:jc w:val="left"/>
              <w:rPr>
                <w:color w:val="000000" w:themeColor="text1"/>
                <w:sz w:val="24"/>
                <w14:textFill>
                  <w14:solidFill>
                    <w14:schemeClr w14:val="tx1"/>
                  </w14:solidFill>
                </w14:textFill>
              </w:rPr>
            </w:pPr>
          </w:p>
          <w:p w14:paraId="54E7DE1C">
            <w:pPr>
              <w:spacing w:line="360" w:lineRule="auto"/>
              <w:jc w:val="left"/>
              <w:rPr>
                <w:color w:val="000000" w:themeColor="text1"/>
                <w:sz w:val="24"/>
                <w14:textFill>
                  <w14:solidFill>
                    <w14:schemeClr w14:val="tx1"/>
                  </w14:solidFill>
                </w14:textFill>
              </w:rPr>
            </w:pPr>
          </w:p>
          <w:p w14:paraId="758E9950">
            <w:pPr>
              <w:spacing w:line="360" w:lineRule="auto"/>
              <w:jc w:val="left"/>
              <w:rPr>
                <w:color w:val="000000" w:themeColor="text1"/>
                <w:sz w:val="24"/>
                <w14:textFill>
                  <w14:solidFill>
                    <w14:schemeClr w14:val="tx1"/>
                  </w14:solidFill>
                </w14:textFill>
              </w:rPr>
            </w:pPr>
          </w:p>
        </w:tc>
        <w:tc>
          <w:tcPr>
            <w:tcW w:w="4264" w:type="dxa"/>
          </w:tcPr>
          <w:p w14:paraId="24FD4B67">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投标代表人身份证背面</w:t>
            </w:r>
          </w:p>
        </w:tc>
      </w:tr>
    </w:tbl>
    <w:p w14:paraId="23333BC8">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72F089F3">
      <w:pPr>
        <w:autoSpaceDN w:val="0"/>
        <w:spacing w:line="360" w:lineRule="auto"/>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附件</w:t>
      </w:r>
      <w:r>
        <w:rPr>
          <w:rFonts w:hint="eastAsia"/>
          <w:b/>
          <w:bCs/>
          <w:color w:val="000000" w:themeColor="text1"/>
          <w:sz w:val="24"/>
          <w14:textFill>
            <w14:solidFill>
              <w14:schemeClr w14:val="tx1"/>
            </w14:solidFill>
          </w14:textFill>
        </w:rPr>
        <w:t>9-1</w:t>
      </w:r>
    </w:p>
    <w:p w14:paraId="45C50981">
      <w:pPr>
        <w:autoSpaceDE w:val="0"/>
        <w:autoSpaceDN w:val="0"/>
        <w:spacing w:line="480" w:lineRule="auto"/>
        <w:jc w:val="center"/>
        <w:rPr>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中小企业声明函（服务）</w:t>
      </w:r>
    </w:p>
    <w:p w14:paraId="4FD4BA09">
      <w:pPr>
        <w:widowControl/>
        <w:spacing w:line="500" w:lineRule="exact"/>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本公司（联合体）郑重声明，根据《政府采购促进中小企业发展管理办法》（财库﹝2020﹞46号）的规定，本公司（联合体）参加</w:t>
      </w:r>
      <w:r>
        <w:rPr>
          <w:color w:val="000000" w:themeColor="text1"/>
          <w:sz w:val="24"/>
          <w:szCs w:val="24"/>
          <w:u w:val="single"/>
          <w14:textFill>
            <w14:solidFill>
              <w14:schemeClr w14:val="tx1"/>
            </w14:solidFill>
          </w14:textFill>
        </w:rPr>
        <w:t xml:space="preserve">           </w:t>
      </w:r>
      <w:r>
        <w:rPr>
          <w:b/>
          <w:color w:val="000000" w:themeColor="text1"/>
          <w:sz w:val="24"/>
          <w:szCs w:val="24"/>
          <w:u w:val="single"/>
          <w14:textFill>
            <w14:solidFill>
              <w14:schemeClr w14:val="tx1"/>
            </w14:solidFill>
          </w14:textFill>
        </w:rPr>
        <w:t>（请填写项目名称）</w:t>
      </w:r>
      <w:r>
        <w:rPr>
          <w:color w:val="000000" w:themeColor="text1"/>
          <w:sz w:val="24"/>
          <w:szCs w:val="24"/>
          <w14:textFill>
            <w14:solidFill>
              <w14:schemeClr w14:val="tx1"/>
            </w14:solidFill>
          </w14:textFill>
        </w:rPr>
        <w:t>采购活动，服务全部由符合政策要求的中小企业承接。相关企业（含联合体中的中小企业、签订分包意向协议的中小企业）的具体情况如下：</w:t>
      </w:r>
    </w:p>
    <w:p w14:paraId="04FA70BA">
      <w:pPr>
        <w:autoSpaceDE w:val="0"/>
        <w:autoSpaceDN w:val="0"/>
        <w:spacing w:line="500" w:lineRule="exact"/>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请填写标的名称</w:t>
      </w:r>
      <w:r>
        <w:rPr>
          <w:color w:val="000000" w:themeColor="text1"/>
          <w:sz w:val="24"/>
          <w:szCs w:val="24"/>
          <w14:textFill>
            <w14:solidFill>
              <w14:schemeClr w14:val="tx1"/>
            </w14:solidFill>
          </w14:textFill>
        </w:rPr>
        <w:t>），属于</w:t>
      </w:r>
      <w:r>
        <w:rPr>
          <w:color w:val="000000" w:themeColor="text1"/>
          <w:sz w:val="24"/>
          <w:szCs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 xml:space="preserve">                </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（请填写本项目采购文件中明确的所属行业）</w:t>
      </w:r>
      <w:r>
        <w:rPr>
          <w:color w:val="000000" w:themeColor="text1"/>
          <w:sz w:val="24"/>
          <w:szCs w:val="24"/>
          <w14:textFill>
            <w14:solidFill>
              <w14:schemeClr w14:val="tx1"/>
            </w14:solidFill>
          </w14:textFill>
        </w:rPr>
        <w:t>行业；承接企业为</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请填写承接该标的企业名称</w:t>
      </w:r>
      <w:r>
        <w:rPr>
          <w:color w:val="000000" w:themeColor="text1"/>
          <w:sz w:val="24"/>
          <w:szCs w:val="24"/>
          <w14:textFill>
            <w14:solidFill>
              <w14:schemeClr w14:val="tx1"/>
            </w14:solidFill>
          </w14:textFill>
        </w:rPr>
        <w:t>），从业人员</w:t>
      </w:r>
      <w:r>
        <w:rPr>
          <w:color w:val="000000" w:themeColor="text1"/>
          <w:sz w:val="24"/>
          <w:szCs w:val="24"/>
          <w:u w:val="single"/>
          <w14:textFill>
            <w14:solidFill>
              <w14:schemeClr w14:val="tx1"/>
            </w14:solidFill>
          </w14:textFill>
        </w:rPr>
        <w:t xml:space="preserve">       </w:t>
      </w:r>
      <w:r>
        <w:rPr>
          <w:color w:val="000000" w:themeColor="text1"/>
          <w:sz w:val="24"/>
          <w:szCs w:val="24"/>
          <w14:textFill>
            <w14:solidFill>
              <w14:schemeClr w14:val="tx1"/>
            </w14:solidFill>
          </w14:textFill>
        </w:rPr>
        <w:t>人，营业收入为</w:t>
      </w:r>
      <w:r>
        <w:rPr>
          <w:color w:val="000000" w:themeColor="text1"/>
          <w:sz w:val="24"/>
          <w:szCs w:val="24"/>
          <w:u w:val="single"/>
          <w14:textFill>
            <w14:solidFill>
              <w14:schemeClr w14:val="tx1"/>
            </w14:solidFill>
          </w14:textFill>
        </w:rPr>
        <w:t xml:space="preserve">       </w:t>
      </w:r>
      <w:r>
        <w:rPr>
          <w:color w:val="000000" w:themeColor="text1"/>
          <w:sz w:val="24"/>
          <w:szCs w:val="24"/>
          <w14:textFill>
            <w14:solidFill>
              <w14:schemeClr w14:val="tx1"/>
            </w14:solidFill>
          </w14:textFill>
        </w:rPr>
        <w:t>万元，资产总额为</w:t>
      </w:r>
      <w:r>
        <w:rPr>
          <w:color w:val="000000" w:themeColor="text1"/>
          <w:sz w:val="24"/>
          <w:szCs w:val="24"/>
          <w:u w:val="single"/>
          <w14:textFill>
            <w14:solidFill>
              <w14:schemeClr w14:val="tx1"/>
            </w14:solidFill>
          </w14:textFill>
        </w:rPr>
        <w:t xml:space="preserve">        </w:t>
      </w:r>
      <w:r>
        <w:rPr>
          <w:color w:val="000000" w:themeColor="text1"/>
          <w:sz w:val="24"/>
          <w:szCs w:val="24"/>
          <w14:textFill>
            <w14:solidFill>
              <w14:schemeClr w14:val="tx1"/>
            </w14:solidFill>
          </w14:textFill>
        </w:rPr>
        <w:t>万元，属于</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请根据中小企业划分标准填写中型企业/小型企业/微型企业</w:t>
      </w:r>
      <w:r>
        <w:rPr>
          <w:color w:val="000000" w:themeColor="text1"/>
          <w:sz w:val="24"/>
          <w:szCs w:val="24"/>
          <w14:textFill>
            <w14:solidFill>
              <w14:schemeClr w14:val="tx1"/>
            </w14:solidFill>
          </w14:textFill>
        </w:rPr>
        <w:t>）；</w:t>
      </w:r>
    </w:p>
    <w:p w14:paraId="0A45F037">
      <w:pPr>
        <w:autoSpaceDE w:val="0"/>
        <w:autoSpaceDN w:val="0"/>
        <w:spacing w:line="500" w:lineRule="exact"/>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请填写标的名称</w:t>
      </w:r>
      <w:r>
        <w:rPr>
          <w:color w:val="000000" w:themeColor="text1"/>
          <w:sz w:val="24"/>
          <w:szCs w:val="24"/>
          <w14:textFill>
            <w14:solidFill>
              <w14:schemeClr w14:val="tx1"/>
            </w14:solidFill>
          </w14:textFill>
        </w:rPr>
        <w:t>），属于</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（请填写本项目采购文件中明确的所属行业）</w:t>
      </w:r>
      <w:r>
        <w:rPr>
          <w:color w:val="000000" w:themeColor="text1"/>
          <w:sz w:val="24"/>
          <w:szCs w:val="24"/>
          <w14:textFill>
            <w14:solidFill>
              <w14:schemeClr w14:val="tx1"/>
            </w14:solidFill>
          </w14:textFill>
        </w:rPr>
        <w:t>行业；承接企业为</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请填写承接该标的企业名称</w:t>
      </w:r>
      <w:r>
        <w:rPr>
          <w:color w:val="000000" w:themeColor="text1"/>
          <w:sz w:val="24"/>
          <w:szCs w:val="24"/>
          <w14:textFill>
            <w14:solidFill>
              <w14:schemeClr w14:val="tx1"/>
            </w14:solidFill>
          </w14:textFill>
        </w:rPr>
        <w:t>），从业人员</w:t>
      </w:r>
      <w:r>
        <w:rPr>
          <w:color w:val="000000" w:themeColor="text1"/>
          <w:sz w:val="24"/>
          <w:szCs w:val="24"/>
          <w:u w:val="single"/>
          <w14:textFill>
            <w14:solidFill>
              <w14:schemeClr w14:val="tx1"/>
            </w14:solidFill>
          </w14:textFill>
        </w:rPr>
        <w:t xml:space="preserve">       </w:t>
      </w:r>
      <w:r>
        <w:rPr>
          <w:color w:val="000000" w:themeColor="text1"/>
          <w:sz w:val="24"/>
          <w:szCs w:val="24"/>
          <w14:textFill>
            <w14:solidFill>
              <w14:schemeClr w14:val="tx1"/>
            </w14:solidFill>
          </w14:textFill>
        </w:rPr>
        <w:t>人，营业收入为</w:t>
      </w:r>
      <w:r>
        <w:rPr>
          <w:color w:val="000000" w:themeColor="text1"/>
          <w:sz w:val="24"/>
          <w:szCs w:val="24"/>
          <w:u w:val="single"/>
          <w14:textFill>
            <w14:solidFill>
              <w14:schemeClr w14:val="tx1"/>
            </w14:solidFill>
          </w14:textFill>
        </w:rPr>
        <w:t xml:space="preserve">       </w:t>
      </w:r>
      <w:r>
        <w:rPr>
          <w:color w:val="000000" w:themeColor="text1"/>
          <w:sz w:val="24"/>
          <w:szCs w:val="24"/>
          <w14:textFill>
            <w14:solidFill>
              <w14:schemeClr w14:val="tx1"/>
            </w14:solidFill>
          </w14:textFill>
        </w:rPr>
        <w:t>万元，资产总额为</w:t>
      </w:r>
      <w:r>
        <w:rPr>
          <w:color w:val="000000" w:themeColor="text1"/>
          <w:sz w:val="24"/>
          <w:szCs w:val="24"/>
          <w:u w:val="single"/>
          <w14:textFill>
            <w14:solidFill>
              <w14:schemeClr w14:val="tx1"/>
            </w14:solidFill>
          </w14:textFill>
        </w:rPr>
        <w:t xml:space="preserve">        </w:t>
      </w:r>
      <w:r>
        <w:rPr>
          <w:color w:val="000000" w:themeColor="text1"/>
          <w:sz w:val="24"/>
          <w:szCs w:val="24"/>
          <w14:textFill>
            <w14:solidFill>
              <w14:schemeClr w14:val="tx1"/>
            </w14:solidFill>
          </w14:textFill>
        </w:rPr>
        <w:t>万元，属于</w:t>
      </w:r>
      <w:r>
        <w:rPr>
          <w:color w:val="000000" w:themeColor="text1"/>
          <w:sz w:val="24"/>
          <w:szCs w:val="24"/>
          <w:u w:val="single"/>
          <w14:textFill>
            <w14:solidFill>
              <w14:schemeClr w14:val="tx1"/>
            </w14:solidFill>
          </w14:textFill>
        </w:rPr>
        <w:t xml:space="preserve">        （</w:t>
      </w:r>
      <w:r>
        <w:rPr>
          <w:b/>
          <w:color w:val="000000" w:themeColor="text1"/>
          <w:sz w:val="24"/>
          <w:szCs w:val="24"/>
          <w14:textFill>
            <w14:solidFill>
              <w14:schemeClr w14:val="tx1"/>
            </w14:solidFill>
          </w14:textFill>
        </w:rPr>
        <w:t>请根据中小企业划分标准填写中型企业/小型企业/微型企业</w:t>
      </w:r>
      <w:r>
        <w:rPr>
          <w:color w:val="000000" w:themeColor="text1"/>
          <w:sz w:val="24"/>
          <w:szCs w:val="24"/>
          <w14:textFill>
            <w14:solidFill>
              <w14:schemeClr w14:val="tx1"/>
            </w14:solidFill>
          </w14:textFill>
        </w:rPr>
        <w:t>）；</w:t>
      </w:r>
    </w:p>
    <w:p w14:paraId="5F395232">
      <w:pPr>
        <w:autoSpaceDE w:val="0"/>
        <w:autoSpaceDN w:val="0"/>
        <w:spacing w:line="500" w:lineRule="exact"/>
        <w:ind w:left="641"/>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w:t>
      </w:r>
    </w:p>
    <w:p w14:paraId="5789FF56">
      <w:pPr>
        <w:autoSpaceDE w:val="0"/>
        <w:autoSpaceDN w:val="0"/>
        <w:spacing w:line="500" w:lineRule="exact"/>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以上企业，不属于大型企业的分支机构，不存在控股股东为大型企业的情形，也不存在与大型企业的负责人为同一人的情形。</w:t>
      </w:r>
    </w:p>
    <w:p w14:paraId="3AFECA19">
      <w:pPr>
        <w:autoSpaceDE w:val="0"/>
        <w:autoSpaceDN w:val="0"/>
        <w:spacing w:line="500" w:lineRule="exact"/>
        <w:ind w:firstLine="448" w:firstLineChars="20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本企业对上述声明内容的真实性负责。如有虚假，将依法承担相应责任。</w:t>
      </w:r>
    </w:p>
    <w:p w14:paraId="39C4F3E2">
      <w:pPr>
        <w:autoSpaceDE w:val="0"/>
        <w:autoSpaceDN w:val="0"/>
        <w:spacing w:line="500" w:lineRule="exact"/>
        <w:ind w:left="384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投标人名称：</w:t>
      </w:r>
    </w:p>
    <w:p w14:paraId="0AEC982F">
      <w:pPr>
        <w:autoSpaceDE w:val="0"/>
        <w:autoSpaceDN w:val="0"/>
        <w:spacing w:line="500" w:lineRule="exact"/>
        <w:ind w:left="3840"/>
        <w:jc w:val="left"/>
        <w:rPr>
          <w:color w:val="000000" w:themeColor="text1"/>
          <w:sz w:val="32"/>
          <w14:textFill>
            <w14:solidFill>
              <w14:schemeClr w14:val="tx1"/>
            </w14:solidFill>
          </w14:textFill>
        </w:rPr>
      </w:pPr>
      <w:r>
        <w:rPr>
          <w:color w:val="000000" w:themeColor="text1"/>
          <w:sz w:val="24"/>
          <w:szCs w:val="24"/>
          <w14:textFill>
            <w14:solidFill>
              <w14:schemeClr w14:val="tx1"/>
            </w14:solidFill>
          </w14:textFill>
        </w:rPr>
        <w:t>日期：</w:t>
      </w:r>
    </w:p>
    <w:p w14:paraId="4F5B6D3A">
      <w:pPr>
        <w:spacing w:line="360" w:lineRule="auto"/>
        <w:ind w:right="84" w:firstLine="224" w:firstLineChars="100"/>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注：1.标的名称须按照采购文件中明确的标的名称进行填写；所属行业须按照采购文件中明确的所属行业进行填写，否则不享受中小企业扶持政策。</w:t>
      </w:r>
    </w:p>
    <w:p w14:paraId="2C90A828">
      <w:pPr>
        <w:spacing w:line="360" w:lineRule="auto"/>
        <w:ind w:right="84" w:firstLine="224" w:firstLineChars="100"/>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2.从业人员、营业收入、资产总额填报上一年度数据，无上一年度数据的新成立企业可不填报。除新成立企业外，上表填写不全的，不享受中小企业扶持政策。</w:t>
      </w:r>
    </w:p>
    <w:p w14:paraId="4492D9D5">
      <w:pPr>
        <w:spacing w:line="360" w:lineRule="auto"/>
        <w:ind w:right="84" w:firstLine="224" w:firstLineChars="100"/>
        <w:rPr>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3.中标（成交）供应商享受中小企业扶持政策的，将随中标（成交）结果同时公告其《中小企业声明函》，接受社会监督。</w:t>
      </w:r>
    </w:p>
    <w:p w14:paraId="7839CD7A">
      <w:pPr>
        <w:spacing w:line="360" w:lineRule="auto"/>
        <w:ind w:right="84" w:firstLine="224" w:firstLineChars="100"/>
        <w:rPr>
          <w:color w:val="000000" w:themeColor="text1"/>
          <w:position w:val="-40"/>
          <w:sz w:val="24"/>
          <w14:textFill>
            <w14:solidFill>
              <w14:schemeClr w14:val="tx1"/>
            </w14:solidFill>
          </w14:textFill>
        </w:rPr>
      </w:pPr>
    </w:p>
    <w:p w14:paraId="320D1D76">
      <w:pPr>
        <w:autoSpaceDN w:val="0"/>
        <w:spacing w:line="360" w:lineRule="auto"/>
        <w:rPr>
          <w:b/>
          <w:bCs/>
          <w:color w:val="000000" w:themeColor="text1"/>
          <w:sz w:val="24"/>
          <w14:textFill>
            <w14:solidFill>
              <w14:schemeClr w14:val="tx1"/>
            </w14:solidFill>
          </w14:textFill>
        </w:rPr>
      </w:pPr>
      <w:bookmarkStart w:id="8" w:name="OLE_LINK13"/>
      <w:bookmarkStart w:id="9" w:name="OLE_LINK14"/>
      <w:r>
        <w:rPr>
          <w:rFonts w:hint="eastAsia"/>
          <w:b/>
          <w:bCs/>
          <w:color w:val="000000" w:themeColor="text1"/>
          <w:sz w:val="24"/>
          <w14:textFill>
            <w14:solidFill>
              <w14:schemeClr w14:val="tx1"/>
            </w14:solidFill>
          </w14:textFill>
        </w:rPr>
        <w:t>附件9-2</w:t>
      </w:r>
    </w:p>
    <w:bookmarkEnd w:id="8"/>
    <w:bookmarkEnd w:id="9"/>
    <w:p w14:paraId="53FD9A42">
      <w:pPr>
        <w:autoSpaceDN w:val="0"/>
        <w:spacing w:line="360" w:lineRule="auto"/>
        <w:jc w:val="left"/>
        <w:rPr>
          <w:b/>
          <w:bCs/>
          <w:color w:val="000000" w:themeColor="text1"/>
          <w:sz w:val="24"/>
          <w14:textFill>
            <w14:solidFill>
              <w14:schemeClr w14:val="tx1"/>
            </w14:solidFill>
          </w14:textFill>
        </w:rPr>
      </w:pPr>
      <w:r>
        <w:rPr>
          <w:rFonts w:hint="eastAsia"/>
          <w:b/>
          <w:color w:val="000000" w:themeColor="text1"/>
          <w:kern w:val="0"/>
          <w:sz w:val="24"/>
          <w:szCs w:val="21"/>
          <w14:textFill>
            <w14:solidFill>
              <w14:schemeClr w14:val="tx1"/>
            </w14:solidFill>
          </w14:textFill>
        </w:rPr>
        <w:t>若不是残疾人福利性单位，投标文件中可不提供此声明函</w:t>
      </w:r>
    </w:p>
    <w:p w14:paraId="0B1432F8">
      <w:pPr>
        <w:autoSpaceDN w:val="0"/>
        <w:spacing w:line="360" w:lineRule="auto"/>
        <w:jc w:val="center"/>
        <w:rPr>
          <w:b/>
          <w:bCs/>
          <w:color w:val="000000" w:themeColor="text1"/>
          <w:sz w:val="24"/>
          <w14:textFill>
            <w14:solidFill>
              <w14:schemeClr w14:val="tx1"/>
            </w14:solidFill>
          </w14:textFill>
        </w:rPr>
      </w:pPr>
    </w:p>
    <w:p w14:paraId="2311EF63">
      <w:pPr>
        <w:snapToGrid w:val="0"/>
        <w:spacing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残疾人福利性单位声明函</w:t>
      </w:r>
    </w:p>
    <w:p w14:paraId="008D8A7E">
      <w:pPr>
        <w:snapToGrid w:val="0"/>
        <w:spacing w:line="360" w:lineRule="auto"/>
        <w:ind w:firstLine="448" w:firstLineChars="200"/>
        <w:jc w:val="left"/>
        <w:rPr>
          <w:b/>
          <w:bCs/>
          <w:color w:val="000000" w:themeColor="text1"/>
          <w:sz w:val="24"/>
          <w14:textFill>
            <w14:solidFill>
              <w14:schemeClr w14:val="tx1"/>
            </w14:solidFill>
          </w14:textFill>
        </w:rPr>
      </w:pPr>
    </w:p>
    <w:p w14:paraId="14C2790E">
      <w:pPr>
        <w:snapToGrid w:val="0"/>
        <w:spacing w:line="360" w:lineRule="auto"/>
        <w:ind w:firstLine="448" w:firstLineChars="200"/>
        <w:jc w:val="lef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CF94CA4">
      <w:pPr>
        <w:snapToGrid w:val="0"/>
        <w:spacing w:line="360" w:lineRule="auto"/>
        <w:ind w:firstLine="448" w:firstLineChars="200"/>
        <w:jc w:val="lef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本单位对上述声明的真实性负责。如有虚假，将依法承担相应责任。</w:t>
      </w:r>
    </w:p>
    <w:p w14:paraId="0D6422BD">
      <w:pPr>
        <w:snapToGrid w:val="0"/>
        <w:spacing w:line="360" w:lineRule="auto"/>
        <w:ind w:firstLine="448" w:firstLineChars="200"/>
        <w:jc w:val="left"/>
        <w:rPr>
          <w:bCs/>
          <w:color w:val="000000" w:themeColor="text1"/>
          <w:sz w:val="24"/>
          <w14:textFill>
            <w14:solidFill>
              <w14:schemeClr w14:val="tx1"/>
            </w14:solidFill>
          </w14:textFill>
        </w:rPr>
      </w:pPr>
    </w:p>
    <w:p w14:paraId="00A8FDAE">
      <w:pPr>
        <w:snapToGrid w:val="0"/>
        <w:spacing w:line="360" w:lineRule="auto"/>
        <w:ind w:firstLine="448" w:firstLineChars="200"/>
        <w:jc w:val="left"/>
        <w:rPr>
          <w:bCs/>
          <w:color w:val="000000" w:themeColor="text1"/>
          <w:sz w:val="24"/>
          <w14:textFill>
            <w14:solidFill>
              <w14:schemeClr w14:val="tx1"/>
            </w14:solidFill>
          </w14:textFill>
        </w:rPr>
      </w:pPr>
    </w:p>
    <w:p w14:paraId="517529F3">
      <w:pPr>
        <w:snapToGrid w:val="0"/>
        <w:spacing w:line="360" w:lineRule="auto"/>
        <w:ind w:firstLine="448" w:firstLineChars="200"/>
        <w:jc w:val="left"/>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w:t>
      </w:r>
      <w:r>
        <w:rPr>
          <w:color w:val="000000" w:themeColor="text1"/>
          <w:sz w:val="24"/>
          <w:szCs w:val="24"/>
          <w14:textFill>
            <w14:solidFill>
              <w14:schemeClr w14:val="tx1"/>
            </w14:solidFill>
          </w14:textFill>
        </w:rPr>
        <w:t>投标人名称：</w:t>
      </w:r>
    </w:p>
    <w:p w14:paraId="456C249B">
      <w:pPr>
        <w:snapToGrid w:val="0"/>
        <w:spacing w:line="360" w:lineRule="auto"/>
        <w:ind w:firstLine="448" w:firstLineChars="200"/>
        <w:jc w:val="left"/>
        <w:rPr>
          <w:bCs/>
          <w:color w:val="000000" w:themeColor="text1"/>
          <w:sz w:val="24"/>
          <w14:textFill>
            <w14:solidFill>
              <w14:schemeClr w14:val="tx1"/>
            </w14:solidFill>
          </w14:textFill>
        </w:rPr>
      </w:pPr>
    </w:p>
    <w:p w14:paraId="02FD87FB">
      <w:pPr>
        <w:snapToGrid w:val="0"/>
        <w:spacing w:line="360" w:lineRule="auto"/>
        <w:ind w:firstLine="448" w:firstLineChars="200"/>
        <w:jc w:val="left"/>
        <w:rPr>
          <w:color w:val="000000" w:themeColor="text1"/>
          <w:sz w:val="24"/>
          <w:szCs w:val="21"/>
          <w14:textFill>
            <w14:solidFill>
              <w14:schemeClr w14:val="tx1"/>
            </w14:solidFill>
          </w14:textFill>
        </w:rPr>
      </w:pPr>
      <w:r>
        <w:rPr>
          <w:rFonts w:hint="eastAsia"/>
          <w:bCs/>
          <w:color w:val="000000" w:themeColor="text1"/>
          <w:sz w:val="24"/>
          <w14:textFill>
            <w14:solidFill>
              <w14:schemeClr w14:val="tx1"/>
            </w14:solidFill>
          </w14:textFill>
        </w:rPr>
        <w:t xml:space="preserve">               日  期：</w:t>
      </w:r>
    </w:p>
    <w:p w14:paraId="12E54F7D">
      <w:pPr>
        <w:snapToGrid w:val="0"/>
        <w:spacing w:line="360" w:lineRule="auto"/>
        <w:ind w:firstLine="448" w:firstLineChars="200"/>
        <w:jc w:val="left"/>
        <w:rPr>
          <w:color w:val="000000" w:themeColor="text1"/>
          <w:sz w:val="24"/>
          <w:szCs w:val="21"/>
          <w14:textFill>
            <w14:solidFill>
              <w14:schemeClr w14:val="tx1"/>
            </w14:solidFill>
          </w14:textFill>
        </w:rPr>
      </w:pPr>
    </w:p>
    <w:p w14:paraId="6F16411D">
      <w:pPr>
        <w:snapToGrid w:val="0"/>
        <w:spacing w:line="360" w:lineRule="auto"/>
        <w:ind w:firstLine="448" w:firstLineChars="200"/>
        <w:rPr>
          <w:color w:val="000000" w:themeColor="text1"/>
          <w:sz w:val="24"/>
          <w:szCs w:val="21"/>
          <w14:textFill>
            <w14:solidFill>
              <w14:schemeClr w14:val="tx1"/>
            </w14:solidFill>
          </w14:textFill>
        </w:rPr>
      </w:pPr>
      <w:r>
        <w:rPr>
          <w:color w:val="000000" w:themeColor="text1"/>
          <w:sz w:val="24"/>
          <w:szCs w:val="21"/>
          <w14:textFill>
            <w14:solidFill>
              <w14:schemeClr w14:val="tx1"/>
            </w14:solidFill>
          </w14:textFill>
        </w:rPr>
        <w:t>注：</w:t>
      </w:r>
    </w:p>
    <w:p w14:paraId="071B5592">
      <w:pPr>
        <w:snapToGrid w:val="0"/>
        <w:spacing w:line="360" w:lineRule="auto"/>
        <w:ind w:firstLine="448" w:firstLineChars="200"/>
        <w:rPr>
          <w:b/>
          <w:color w:val="000000" w:themeColor="text1"/>
          <w:sz w:val="24"/>
          <w:szCs w:val="21"/>
          <w14:textFill>
            <w14:solidFill>
              <w14:schemeClr w14:val="tx1"/>
            </w14:solidFill>
          </w14:textFill>
        </w:rPr>
      </w:pPr>
      <w:r>
        <w:rPr>
          <w:b/>
          <w:color w:val="000000" w:themeColor="text1"/>
          <w:sz w:val="24"/>
          <w:szCs w:val="21"/>
          <w14:textFill>
            <w14:solidFill>
              <w14:schemeClr w14:val="tx1"/>
            </w14:solidFill>
          </w14:textFill>
        </w:rPr>
        <w:t>中标供应商为残疾人福利性单位的，将随中标结果同时公告其《残疾人福利性单位声明函》，接受社会监督。</w:t>
      </w:r>
    </w:p>
    <w:p w14:paraId="0BA12F89">
      <w:pPr>
        <w:snapToGrid w:val="0"/>
        <w:spacing w:line="360" w:lineRule="auto"/>
        <w:ind w:firstLine="448" w:firstLineChars="200"/>
        <w:rPr>
          <w:b/>
          <w:color w:val="000000" w:themeColor="text1"/>
          <w:sz w:val="24"/>
          <w:szCs w:val="21"/>
          <w14:textFill>
            <w14:solidFill>
              <w14:schemeClr w14:val="tx1"/>
            </w14:solidFill>
          </w14:textFill>
        </w:rPr>
      </w:pPr>
      <w:r>
        <w:rPr>
          <w:b/>
          <w:color w:val="000000" w:themeColor="text1"/>
          <w:kern w:val="0"/>
          <w:sz w:val="24"/>
          <w:szCs w:val="21"/>
          <w14:textFill>
            <w14:solidFill>
              <w14:schemeClr w14:val="tx1"/>
            </w14:solidFill>
          </w14:textFill>
        </w:rPr>
        <w:t>若不是残疾人福利性单位，投标文件中可不提供此声明函。</w:t>
      </w:r>
    </w:p>
    <w:p w14:paraId="0CC0C215">
      <w:pPr>
        <w:snapToGrid w:val="0"/>
        <w:spacing w:line="360" w:lineRule="auto"/>
        <w:ind w:firstLine="448" w:firstLineChars="200"/>
        <w:jc w:val="left"/>
        <w:rPr>
          <w:color w:val="000000" w:themeColor="text1"/>
          <w:sz w:val="24"/>
          <w:szCs w:val="21"/>
          <w14:textFill>
            <w14:solidFill>
              <w14:schemeClr w14:val="tx1"/>
            </w14:solidFill>
          </w14:textFill>
        </w:rPr>
      </w:pPr>
    </w:p>
    <w:p w14:paraId="1636FAD9">
      <w:pPr>
        <w:snapToGrid w:val="0"/>
        <w:spacing w:line="360" w:lineRule="auto"/>
        <w:ind w:firstLine="448" w:firstLineChars="200"/>
        <w:jc w:val="left"/>
        <w:rPr>
          <w:color w:val="000000" w:themeColor="text1"/>
          <w:sz w:val="24"/>
          <w:szCs w:val="21"/>
          <w14:textFill>
            <w14:solidFill>
              <w14:schemeClr w14:val="tx1"/>
            </w14:solidFill>
          </w14:textFill>
        </w:rPr>
      </w:pPr>
    </w:p>
    <w:p w14:paraId="23F03849">
      <w:pPr>
        <w:snapToGrid w:val="0"/>
        <w:spacing w:line="360" w:lineRule="auto"/>
        <w:ind w:firstLine="448" w:firstLineChars="200"/>
        <w:jc w:val="left"/>
        <w:rPr>
          <w:color w:val="000000" w:themeColor="text1"/>
          <w:sz w:val="24"/>
          <w:szCs w:val="21"/>
          <w14:textFill>
            <w14:solidFill>
              <w14:schemeClr w14:val="tx1"/>
            </w14:solidFill>
          </w14:textFill>
        </w:rPr>
      </w:pPr>
    </w:p>
    <w:p w14:paraId="124A3618">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5EC5E70D">
      <w:pPr>
        <w:tabs>
          <w:tab w:val="left" w:pos="360"/>
        </w:tabs>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w:t>
      </w:r>
      <w:r>
        <w:rPr>
          <w:rFonts w:hint="eastAsia"/>
          <w:b/>
          <w:color w:val="000000" w:themeColor="text1"/>
          <w:sz w:val="24"/>
          <w14:textFill>
            <w14:solidFill>
              <w14:schemeClr w14:val="tx1"/>
            </w14:solidFill>
          </w14:textFill>
        </w:rPr>
        <w:t>10</w:t>
      </w:r>
    </w:p>
    <w:p w14:paraId="6268FE2B">
      <w:pPr>
        <w:autoSpaceDN w:val="0"/>
        <w:spacing w:line="360" w:lineRule="auto"/>
        <w:jc w:val="center"/>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政府采购政策情况表</w:t>
      </w:r>
    </w:p>
    <w:p w14:paraId="28E525E7">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r>
        <w:rPr>
          <w:color w:val="000000" w:themeColor="text1"/>
          <w:sz w:val="24"/>
          <w:u w:val="single"/>
          <w14:textFill>
            <w14:solidFill>
              <w14:schemeClr w14:val="tx1"/>
            </w14:solidFill>
          </w14:textFill>
        </w:rPr>
        <w:t xml:space="preserve">                    </w:t>
      </w:r>
    </w:p>
    <w:p w14:paraId="4D557576">
      <w:pPr>
        <w:spacing w:line="460" w:lineRule="exac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w:t>
      </w:r>
      <w:r>
        <w:rPr>
          <w:color w:val="000000" w:themeColor="text1"/>
          <w:sz w:val="24"/>
          <w:u w:val="single"/>
          <w14:textFill>
            <w14:solidFill>
              <w14:schemeClr w14:val="tx1"/>
            </w14:solidFill>
          </w14:textFill>
        </w:rPr>
        <w:t xml:space="preserve">                    </w:t>
      </w:r>
    </w:p>
    <w:p w14:paraId="6CCDFED7">
      <w:pPr>
        <w:spacing w:line="460" w:lineRule="exac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包号：</w:t>
      </w:r>
      <w:r>
        <w:rPr>
          <w:color w:val="000000" w:themeColor="text1"/>
          <w:sz w:val="24"/>
          <w:u w:val="single"/>
          <w14:textFill>
            <w14:solidFill>
              <w14:schemeClr w14:val="tx1"/>
            </w14:solidFill>
          </w14:textFill>
        </w:rPr>
        <w:t xml:space="preserve">                        </w:t>
      </w:r>
    </w:p>
    <w:p w14:paraId="7503E2ED">
      <w:pPr>
        <w:spacing w:line="460" w:lineRule="exact"/>
        <w:ind w:firstLine="6944" w:firstLineChars="3100"/>
        <w:rPr>
          <w:color w:val="000000" w:themeColor="text1"/>
          <w:sz w:val="24"/>
          <w14:textFill>
            <w14:solidFill>
              <w14:schemeClr w14:val="tx1"/>
            </w14:solidFill>
          </w14:textFill>
        </w:rPr>
      </w:pPr>
      <w:r>
        <w:rPr>
          <w:color w:val="000000" w:themeColor="text1"/>
          <w:sz w:val="24"/>
          <w14:textFill>
            <w14:solidFill>
              <w14:schemeClr w14:val="tx1"/>
            </w14:solidFill>
          </w14:textFill>
        </w:rPr>
        <w:t>单位：元</w:t>
      </w:r>
    </w:p>
    <w:tbl>
      <w:tblPr>
        <w:tblStyle w:val="48"/>
        <w:tblW w:w="9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1129"/>
        <w:gridCol w:w="1080"/>
        <w:gridCol w:w="1080"/>
        <w:gridCol w:w="1289"/>
        <w:gridCol w:w="2191"/>
        <w:gridCol w:w="1080"/>
      </w:tblGrid>
      <w:tr w14:paraId="5AF1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240" w:type="dxa"/>
            <w:vMerge w:val="restart"/>
            <w:shd w:val="clear" w:color="auto" w:fill="auto"/>
            <w:vAlign w:val="center"/>
          </w:tcPr>
          <w:p w14:paraId="2C50574D">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节能产品（非强制节能产品）</w:t>
            </w:r>
          </w:p>
        </w:tc>
        <w:tc>
          <w:tcPr>
            <w:tcW w:w="1129" w:type="dxa"/>
            <w:shd w:val="clear" w:color="auto" w:fill="auto"/>
            <w:vAlign w:val="center"/>
          </w:tcPr>
          <w:p w14:paraId="7E3DA7A9">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产品名称</w:t>
            </w:r>
          </w:p>
        </w:tc>
        <w:tc>
          <w:tcPr>
            <w:tcW w:w="2160" w:type="dxa"/>
            <w:gridSpan w:val="2"/>
            <w:shd w:val="clear" w:color="auto" w:fill="auto"/>
            <w:vAlign w:val="center"/>
          </w:tcPr>
          <w:p w14:paraId="5E5493DD">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品牌型号</w:t>
            </w:r>
          </w:p>
        </w:tc>
        <w:tc>
          <w:tcPr>
            <w:tcW w:w="1289" w:type="dxa"/>
            <w:shd w:val="clear" w:color="auto" w:fill="auto"/>
            <w:vAlign w:val="center"/>
          </w:tcPr>
          <w:p w14:paraId="209FCA91">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制造商</w:t>
            </w:r>
          </w:p>
        </w:tc>
        <w:tc>
          <w:tcPr>
            <w:tcW w:w="2191" w:type="dxa"/>
            <w:shd w:val="clear" w:color="auto" w:fill="auto"/>
            <w:vAlign w:val="center"/>
          </w:tcPr>
          <w:p w14:paraId="4C340570">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节能认证证书编号</w:t>
            </w:r>
          </w:p>
        </w:tc>
        <w:tc>
          <w:tcPr>
            <w:tcW w:w="1080" w:type="dxa"/>
            <w:shd w:val="clear" w:color="auto" w:fill="auto"/>
            <w:vAlign w:val="center"/>
          </w:tcPr>
          <w:p w14:paraId="4400814F">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金额</w:t>
            </w:r>
          </w:p>
        </w:tc>
      </w:tr>
      <w:tr w14:paraId="4225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6257746E">
            <w:pPr>
              <w:widowControl/>
              <w:jc w:val="left"/>
              <w:rPr>
                <w:color w:val="000000" w:themeColor="text1"/>
                <w:kern w:val="0"/>
                <w:sz w:val="24"/>
                <w:szCs w:val="24"/>
                <w14:textFill>
                  <w14:solidFill>
                    <w14:schemeClr w14:val="tx1"/>
                  </w14:solidFill>
                </w14:textFill>
              </w:rPr>
            </w:pPr>
          </w:p>
        </w:tc>
        <w:tc>
          <w:tcPr>
            <w:tcW w:w="1129" w:type="dxa"/>
            <w:shd w:val="clear" w:color="auto" w:fill="auto"/>
            <w:vAlign w:val="center"/>
          </w:tcPr>
          <w:p w14:paraId="72DCEFBF">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160" w:type="dxa"/>
            <w:gridSpan w:val="2"/>
            <w:shd w:val="clear" w:color="auto" w:fill="auto"/>
            <w:vAlign w:val="center"/>
          </w:tcPr>
          <w:p w14:paraId="71ADEA32">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289" w:type="dxa"/>
            <w:shd w:val="clear" w:color="auto" w:fill="auto"/>
            <w:vAlign w:val="center"/>
          </w:tcPr>
          <w:p w14:paraId="6F8E1EAF">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191" w:type="dxa"/>
            <w:shd w:val="clear" w:color="auto" w:fill="auto"/>
            <w:vAlign w:val="center"/>
          </w:tcPr>
          <w:p w14:paraId="00D6AE21">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080" w:type="dxa"/>
            <w:shd w:val="clear" w:color="auto" w:fill="auto"/>
            <w:vAlign w:val="center"/>
          </w:tcPr>
          <w:p w14:paraId="5639CE4C">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r>
      <w:tr w14:paraId="7C58C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2E648C4D">
            <w:pPr>
              <w:widowControl/>
              <w:jc w:val="left"/>
              <w:rPr>
                <w:color w:val="000000" w:themeColor="text1"/>
                <w:kern w:val="0"/>
                <w:sz w:val="24"/>
                <w:szCs w:val="24"/>
                <w14:textFill>
                  <w14:solidFill>
                    <w14:schemeClr w14:val="tx1"/>
                  </w14:solidFill>
                </w14:textFill>
              </w:rPr>
            </w:pPr>
          </w:p>
        </w:tc>
        <w:tc>
          <w:tcPr>
            <w:tcW w:w="1129" w:type="dxa"/>
            <w:shd w:val="clear" w:color="auto" w:fill="auto"/>
            <w:vAlign w:val="center"/>
          </w:tcPr>
          <w:p w14:paraId="09218F19">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160" w:type="dxa"/>
            <w:gridSpan w:val="2"/>
            <w:shd w:val="clear" w:color="auto" w:fill="auto"/>
            <w:vAlign w:val="center"/>
          </w:tcPr>
          <w:p w14:paraId="286B95D8">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289" w:type="dxa"/>
            <w:shd w:val="clear" w:color="auto" w:fill="auto"/>
            <w:vAlign w:val="center"/>
          </w:tcPr>
          <w:p w14:paraId="475E14BD">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191" w:type="dxa"/>
            <w:shd w:val="clear" w:color="auto" w:fill="auto"/>
            <w:vAlign w:val="center"/>
          </w:tcPr>
          <w:p w14:paraId="25B193F8">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080" w:type="dxa"/>
            <w:shd w:val="clear" w:color="auto" w:fill="auto"/>
            <w:vAlign w:val="center"/>
          </w:tcPr>
          <w:p w14:paraId="6DFB9DCC">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r>
      <w:tr w14:paraId="526D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000FFF7C">
            <w:pPr>
              <w:widowControl/>
              <w:jc w:val="left"/>
              <w:rPr>
                <w:color w:val="000000" w:themeColor="text1"/>
                <w:kern w:val="0"/>
                <w:sz w:val="24"/>
                <w:szCs w:val="24"/>
                <w14:textFill>
                  <w14:solidFill>
                    <w14:schemeClr w14:val="tx1"/>
                  </w14:solidFill>
                </w14:textFill>
              </w:rPr>
            </w:pPr>
          </w:p>
        </w:tc>
        <w:tc>
          <w:tcPr>
            <w:tcW w:w="6769" w:type="dxa"/>
            <w:gridSpan w:val="5"/>
            <w:shd w:val="clear" w:color="auto" w:fill="auto"/>
            <w:vAlign w:val="center"/>
          </w:tcPr>
          <w:p w14:paraId="28102B50">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节能产品（不包括强制节能产品）金额合计</w:t>
            </w:r>
          </w:p>
        </w:tc>
        <w:tc>
          <w:tcPr>
            <w:tcW w:w="1080" w:type="dxa"/>
            <w:shd w:val="clear" w:color="auto" w:fill="auto"/>
            <w:vAlign w:val="center"/>
          </w:tcPr>
          <w:p w14:paraId="1D5EF857">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r>
      <w:tr w14:paraId="3BA6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7046D2C5">
            <w:pPr>
              <w:widowControl/>
              <w:jc w:val="left"/>
              <w:rPr>
                <w:color w:val="000000" w:themeColor="text1"/>
                <w:kern w:val="0"/>
                <w:sz w:val="24"/>
                <w:szCs w:val="24"/>
                <w14:textFill>
                  <w14:solidFill>
                    <w14:schemeClr w14:val="tx1"/>
                  </w14:solidFill>
                </w14:textFill>
              </w:rPr>
            </w:pPr>
          </w:p>
        </w:tc>
        <w:tc>
          <w:tcPr>
            <w:tcW w:w="6769" w:type="dxa"/>
            <w:gridSpan w:val="5"/>
            <w:shd w:val="clear" w:color="auto" w:fill="auto"/>
            <w:vAlign w:val="center"/>
          </w:tcPr>
          <w:p w14:paraId="1E78D193">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比重（节能产品金额/投标所投包总价）</w:t>
            </w:r>
          </w:p>
        </w:tc>
        <w:tc>
          <w:tcPr>
            <w:tcW w:w="1080" w:type="dxa"/>
            <w:shd w:val="clear" w:color="auto" w:fill="auto"/>
            <w:vAlign w:val="center"/>
          </w:tcPr>
          <w:p w14:paraId="55C97541">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w:t>
            </w:r>
          </w:p>
        </w:tc>
      </w:tr>
      <w:tr w14:paraId="21B0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40" w:type="dxa"/>
            <w:vMerge w:val="continue"/>
            <w:vAlign w:val="center"/>
          </w:tcPr>
          <w:p w14:paraId="1CD6CABB">
            <w:pPr>
              <w:widowControl/>
              <w:jc w:val="left"/>
              <w:rPr>
                <w:color w:val="000000" w:themeColor="text1"/>
                <w:kern w:val="0"/>
                <w:sz w:val="24"/>
                <w:szCs w:val="24"/>
                <w14:textFill>
                  <w14:solidFill>
                    <w14:schemeClr w14:val="tx1"/>
                  </w14:solidFill>
                </w14:textFill>
              </w:rPr>
            </w:pPr>
          </w:p>
        </w:tc>
        <w:tc>
          <w:tcPr>
            <w:tcW w:w="7849" w:type="dxa"/>
            <w:gridSpan w:val="6"/>
            <w:shd w:val="clear" w:color="auto" w:fill="auto"/>
            <w:vAlign w:val="center"/>
          </w:tcPr>
          <w:p w14:paraId="1D4F446B">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节能产品证明材料见投标文件第</w:t>
            </w:r>
            <w:r>
              <w:rPr>
                <w:color w:val="000000" w:themeColor="text1"/>
                <w:kern w:val="0"/>
                <w:sz w:val="24"/>
                <w:szCs w:val="24"/>
                <w:u w:val="single"/>
                <w14:textFill>
                  <w14:solidFill>
                    <w14:schemeClr w14:val="tx1"/>
                  </w14:solidFill>
                </w14:textFill>
              </w:rPr>
              <w:t xml:space="preserve">   </w:t>
            </w:r>
            <w:r>
              <w:rPr>
                <w:color w:val="000000" w:themeColor="text1"/>
                <w:kern w:val="0"/>
                <w:sz w:val="24"/>
                <w:szCs w:val="24"/>
                <w14:textFill>
                  <w14:solidFill>
                    <w14:schemeClr w14:val="tx1"/>
                  </w14:solidFill>
                </w14:textFill>
              </w:rPr>
              <w:t>至</w:t>
            </w:r>
            <w:r>
              <w:rPr>
                <w:color w:val="000000" w:themeColor="text1"/>
                <w:kern w:val="0"/>
                <w:sz w:val="24"/>
                <w:szCs w:val="24"/>
                <w:u w:val="single"/>
                <w14:textFill>
                  <w14:solidFill>
                    <w14:schemeClr w14:val="tx1"/>
                  </w14:solidFill>
                </w14:textFill>
              </w:rPr>
              <w:t xml:space="preserve">   </w:t>
            </w:r>
            <w:r>
              <w:rPr>
                <w:color w:val="000000" w:themeColor="text1"/>
                <w:kern w:val="0"/>
                <w:sz w:val="24"/>
                <w:szCs w:val="24"/>
                <w14:textFill>
                  <w14:solidFill>
                    <w14:schemeClr w14:val="tx1"/>
                  </w14:solidFill>
                </w14:textFill>
              </w:rPr>
              <w:t>页。</w:t>
            </w:r>
          </w:p>
        </w:tc>
      </w:tr>
      <w:tr w14:paraId="2805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240" w:type="dxa"/>
            <w:vMerge w:val="restart"/>
            <w:shd w:val="clear" w:color="auto" w:fill="auto"/>
            <w:vAlign w:val="center"/>
          </w:tcPr>
          <w:p w14:paraId="0710A7CD">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环境标志产品</w:t>
            </w:r>
          </w:p>
        </w:tc>
        <w:tc>
          <w:tcPr>
            <w:tcW w:w="1129" w:type="dxa"/>
            <w:shd w:val="clear" w:color="auto" w:fill="auto"/>
            <w:vAlign w:val="center"/>
          </w:tcPr>
          <w:p w14:paraId="100618B7">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产品名称</w:t>
            </w:r>
          </w:p>
        </w:tc>
        <w:tc>
          <w:tcPr>
            <w:tcW w:w="1080" w:type="dxa"/>
            <w:shd w:val="clear" w:color="auto" w:fill="auto"/>
            <w:vAlign w:val="center"/>
          </w:tcPr>
          <w:p w14:paraId="166942EC">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品牌型号</w:t>
            </w:r>
          </w:p>
        </w:tc>
        <w:tc>
          <w:tcPr>
            <w:tcW w:w="2369" w:type="dxa"/>
            <w:gridSpan w:val="2"/>
            <w:shd w:val="clear" w:color="auto" w:fill="auto"/>
            <w:vAlign w:val="center"/>
          </w:tcPr>
          <w:p w14:paraId="1A6CFE75">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制造商</w:t>
            </w:r>
          </w:p>
        </w:tc>
        <w:tc>
          <w:tcPr>
            <w:tcW w:w="2191" w:type="dxa"/>
            <w:shd w:val="clear" w:color="auto" w:fill="auto"/>
            <w:vAlign w:val="center"/>
          </w:tcPr>
          <w:p w14:paraId="38BBC544">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环境标志认证证书编号</w:t>
            </w:r>
          </w:p>
        </w:tc>
        <w:tc>
          <w:tcPr>
            <w:tcW w:w="1080" w:type="dxa"/>
            <w:shd w:val="clear" w:color="auto" w:fill="auto"/>
            <w:vAlign w:val="center"/>
          </w:tcPr>
          <w:p w14:paraId="121C368A">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金额</w:t>
            </w:r>
          </w:p>
        </w:tc>
      </w:tr>
      <w:tr w14:paraId="0FC0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497E207B">
            <w:pPr>
              <w:widowControl/>
              <w:jc w:val="left"/>
              <w:rPr>
                <w:color w:val="000000" w:themeColor="text1"/>
                <w:kern w:val="0"/>
                <w:sz w:val="24"/>
                <w:szCs w:val="24"/>
                <w14:textFill>
                  <w14:solidFill>
                    <w14:schemeClr w14:val="tx1"/>
                  </w14:solidFill>
                </w14:textFill>
              </w:rPr>
            </w:pPr>
          </w:p>
        </w:tc>
        <w:tc>
          <w:tcPr>
            <w:tcW w:w="1129" w:type="dxa"/>
            <w:shd w:val="clear" w:color="auto" w:fill="auto"/>
            <w:vAlign w:val="center"/>
          </w:tcPr>
          <w:p w14:paraId="30DF95D9">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080" w:type="dxa"/>
            <w:shd w:val="clear" w:color="auto" w:fill="auto"/>
            <w:vAlign w:val="center"/>
          </w:tcPr>
          <w:p w14:paraId="2EFE6788">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369" w:type="dxa"/>
            <w:gridSpan w:val="2"/>
            <w:shd w:val="clear" w:color="auto" w:fill="auto"/>
            <w:vAlign w:val="center"/>
          </w:tcPr>
          <w:p w14:paraId="29C0B5A5">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191" w:type="dxa"/>
            <w:shd w:val="clear" w:color="auto" w:fill="auto"/>
            <w:vAlign w:val="center"/>
          </w:tcPr>
          <w:p w14:paraId="427FE67A">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080" w:type="dxa"/>
            <w:shd w:val="clear" w:color="auto" w:fill="auto"/>
            <w:vAlign w:val="center"/>
          </w:tcPr>
          <w:p w14:paraId="3ECE34C4">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r>
      <w:tr w14:paraId="37EB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41B96A95">
            <w:pPr>
              <w:widowControl/>
              <w:jc w:val="left"/>
              <w:rPr>
                <w:color w:val="000000" w:themeColor="text1"/>
                <w:kern w:val="0"/>
                <w:sz w:val="24"/>
                <w:szCs w:val="24"/>
                <w14:textFill>
                  <w14:solidFill>
                    <w14:schemeClr w14:val="tx1"/>
                  </w14:solidFill>
                </w14:textFill>
              </w:rPr>
            </w:pPr>
          </w:p>
        </w:tc>
        <w:tc>
          <w:tcPr>
            <w:tcW w:w="1129" w:type="dxa"/>
            <w:shd w:val="clear" w:color="auto" w:fill="auto"/>
            <w:vAlign w:val="center"/>
          </w:tcPr>
          <w:p w14:paraId="0D5AA2CF">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080" w:type="dxa"/>
            <w:shd w:val="clear" w:color="auto" w:fill="auto"/>
            <w:vAlign w:val="center"/>
          </w:tcPr>
          <w:p w14:paraId="61CC0B1E">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369" w:type="dxa"/>
            <w:gridSpan w:val="2"/>
            <w:shd w:val="clear" w:color="auto" w:fill="auto"/>
            <w:vAlign w:val="center"/>
          </w:tcPr>
          <w:p w14:paraId="781BA310">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2191" w:type="dxa"/>
            <w:shd w:val="clear" w:color="auto" w:fill="auto"/>
            <w:vAlign w:val="center"/>
          </w:tcPr>
          <w:p w14:paraId="79D0C54C">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c>
          <w:tcPr>
            <w:tcW w:w="1080" w:type="dxa"/>
            <w:shd w:val="clear" w:color="auto" w:fill="auto"/>
            <w:vAlign w:val="center"/>
          </w:tcPr>
          <w:p w14:paraId="2F54D36C">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r>
      <w:tr w14:paraId="0263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74BAE44C">
            <w:pPr>
              <w:widowControl/>
              <w:jc w:val="left"/>
              <w:rPr>
                <w:color w:val="000000" w:themeColor="text1"/>
                <w:kern w:val="0"/>
                <w:sz w:val="24"/>
                <w:szCs w:val="24"/>
                <w14:textFill>
                  <w14:solidFill>
                    <w14:schemeClr w14:val="tx1"/>
                  </w14:solidFill>
                </w14:textFill>
              </w:rPr>
            </w:pPr>
          </w:p>
        </w:tc>
        <w:tc>
          <w:tcPr>
            <w:tcW w:w="6769" w:type="dxa"/>
            <w:gridSpan w:val="5"/>
            <w:shd w:val="clear" w:color="auto" w:fill="auto"/>
            <w:vAlign w:val="center"/>
          </w:tcPr>
          <w:p w14:paraId="30975A25">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环境标志产品金额合计</w:t>
            </w:r>
          </w:p>
        </w:tc>
        <w:tc>
          <w:tcPr>
            <w:tcW w:w="1080" w:type="dxa"/>
            <w:shd w:val="clear" w:color="auto" w:fill="auto"/>
            <w:vAlign w:val="center"/>
          </w:tcPr>
          <w:p w14:paraId="2B121E35">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　</w:t>
            </w:r>
          </w:p>
        </w:tc>
      </w:tr>
      <w:tr w14:paraId="45D53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240" w:type="dxa"/>
            <w:vMerge w:val="continue"/>
            <w:vAlign w:val="center"/>
          </w:tcPr>
          <w:p w14:paraId="45CDF0EE">
            <w:pPr>
              <w:widowControl/>
              <w:jc w:val="left"/>
              <w:rPr>
                <w:color w:val="000000" w:themeColor="text1"/>
                <w:kern w:val="0"/>
                <w:sz w:val="24"/>
                <w:szCs w:val="24"/>
                <w14:textFill>
                  <w14:solidFill>
                    <w14:schemeClr w14:val="tx1"/>
                  </w14:solidFill>
                </w14:textFill>
              </w:rPr>
            </w:pPr>
          </w:p>
        </w:tc>
        <w:tc>
          <w:tcPr>
            <w:tcW w:w="6769" w:type="dxa"/>
            <w:gridSpan w:val="5"/>
            <w:shd w:val="clear" w:color="auto" w:fill="auto"/>
            <w:vAlign w:val="center"/>
          </w:tcPr>
          <w:p w14:paraId="70E73CB5">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比重（环境标志产品金额/所投包投标总价）</w:t>
            </w:r>
          </w:p>
        </w:tc>
        <w:tc>
          <w:tcPr>
            <w:tcW w:w="1080" w:type="dxa"/>
            <w:shd w:val="clear" w:color="auto" w:fill="auto"/>
            <w:vAlign w:val="center"/>
          </w:tcPr>
          <w:p w14:paraId="6471DAB8">
            <w:pPr>
              <w:widowControl/>
              <w:jc w:val="center"/>
              <w:rPr>
                <w:color w:val="000000" w:themeColor="text1"/>
                <w:kern w:val="0"/>
                <w:sz w:val="24"/>
                <w:szCs w:val="24"/>
                <w14:textFill>
                  <w14:solidFill>
                    <w14:schemeClr w14:val="tx1"/>
                  </w14:solidFill>
                </w14:textFill>
              </w:rPr>
            </w:pPr>
            <w:r>
              <w:rPr>
                <w:color w:val="000000" w:themeColor="text1"/>
                <w:kern w:val="0"/>
                <w:sz w:val="24"/>
                <w:szCs w:val="24"/>
                <w:lang w:val="en-GB"/>
                <w14:textFill>
                  <w14:solidFill>
                    <w14:schemeClr w14:val="tx1"/>
                  </w14:solidFill>
                </w14:textFill>
              </w:rPr>
              <w:t>%</w:t>
            </w:r>
          </w:p>
        </w:tc>
      </w:tr>
      <w:tr w14:paraId="3836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40" w:type="dxa"/>
            <w:vMerge w:val="continue"/>
            <w:vAlign w:val="center"/>
          </w:tcPr>
          <w:p w14:paraId="5DE67796">
            <w:pPr>
              <w:widowControl/>
              <w:jc w:val="left"/>
              <w:rPr>
                <w:color w:val="000000" w:themeColor="text1"/>
                <w:kern w:val="0"/>
                <w:sz w:val="24"/>
                <w:szCs w:val="24"/>
                <w14:textFill>
                  <w14:solidFill>
                    <w14:schemeClr w14:val="tx1"/>
                  </w14:solidFill>
                </w14:textFill>
              </w:rPr>
            </w:pPr>
          </w:p>
        </w:tc>
        <w:tc>
          <w:tcPr>
            <w:tcW w:w="7849" w:type="dxa"/>
            <w:gridSpan w:val="6"/>
            <w:shd w:val="clear" w:color="auto" w:fill="auto"/>
            <w:vAlign w:val="center"/>
          </w:tcPr>
          <w:p w14:paraId="1B65F5B8">
            <w:pPr>
              <w:widowControl/>
              <w:jc w:val="center"/>
              <w:rPr>
                <w:color w:val="000000" w:themeColor="text1"/>
                <w:kern w:val="0"/>
                <w:sz w:val="24"/>
                <w:szCs w:val="24"/>
                <w14:textFill>
                  <w14:solidFill>
                    <w14:schemeClr w14:val="tx1"/>
                  </w14:solidFill>
                </w14:textFill>
              </w:rPr>
            </w:pPr>
            <w:r>
              <w:rPr>
                <w:color w:val="000000" w:themeColor="text1"/>
                <w:kern w:val="0"/>
                <w:sz w:val="24"/>
                <w:szCs w:val="24"/>
                <w14:textFill>
                  <w14:solidFill>
                    <w14:schemeClr w14:val="tx1"/>
                  </w14:solidFill>
                </w14:textFill>
              </w:rPr>
              <w:t>环境标志产品证明材料见投标文件第</w:t>
            </w:r>
            <w:r>
              <w:rPr>
                <w:color w:val="000000" w:themeColor="text1"/>
                <w:kern w:val="0"/>
                <w:sz w:val="24"/>
                <w:szCs w:val="24"/>
                <w:u w:val="single"/>
                <w14:textFill>
                  <w14:solidFill>
                    <w14:schemeClr w14:val="tx1"/>
                  </w14:solidFill>
                </w14:textFill>
              </w:rPr>
              <w:t xml:space="preserve">   </w:t>
            </w:r>
            <w:r>
              <w:rPr>
                <w:color w:val="000000" w:themeColor="text1"/>
                <w:kern w:val="0"/>
                <w:sz w:val="24"/>
                <w:szCs w:val="24"/>
                <w14:textFill>
                  <w14:solidFill>
                    <w14:schemeClr w14:val="tx1"/>
                  </w14:solidFill>
                </w14:textFill>
              </w:rPr>
              <w:t>至</w:t>
            </w:r>
            <w:r>
              <w:rPr>
                <w:color w:val="000000" w:themeColor="text1"/>
                <w:kern w:val="0"/>
                <w:sz w:val="24"/>
                <w:szCs w:val="24"/>
                <w:u w:val="single"/>
                <w14:textFill>
                  <w14:solidFill>
                    <w14:schemeClr w14:val="tx1"/>
                  </w14:solidFill>
                </w14:textFill>
              </w:rPr>
              <w:t xml:space="preserve">   </w:t>
            </w:r>
            <w:r>
              <w:rPr>
                <w:color w:val="000000" w:themeColor="text1"/>
                <w:kern w:val="0"/>
                <w:sz w:val="24"/>
                <w:szCs w:val="24"/>
                <w14:textFill>
                  <w14:solidFill>
                    <w14:schemeClr w14:val="tx1"/>
                  </w14:solidFill>
                </w14:textFill>
              </w:rPr>
              <w:t>页。</w:t>
            </w:r>
          </w:p>
        </w:tc>
      </w:tr>
    </w:tbl>
    <w:p w14:paraId="17B7799F">
      <w:pPr>
        <w:spacing w:line="360" w:lineRule="auto"/>
        <w:ind w:firstLine="448" w:firstLineChars="2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填报要求：</w:t>
      </w:r>
    </w:p>
    <w:p w14:paraId="7CB86383">
      <w:pPr>
        <w:spacing w:line="360" w:lineRule="auto"/>
        <w:ind w:firstLine="448" w:firstLineChars="2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1. 请投标人正确填写本表，所填内容将作为评分的依据。其内容或数据应与对应的证明资料相符，如果填写不完整或有误，不再享受上述政策优惠。</w:t>
      </w:r>
    </w:p>
    <w:p w14:paraId="3E864AF2">
      <w:pPr>
        <w:spacing w:line="360" w:lineRule="auto"/>
        <w:ind w:firstLine="448" w:firstLineChars="200"/>
        <w:outlineLvl w:val="0"/>
        <w:rPr>
          <w:color w:val="000000" w:themeColor="text1"/>
          <w:sz w:val="24"/>
          <w14:textFill>
            <w14:solidFill>
              <w14:schemeClr w14:val="tx1"/>
            </w14:solidFill>
          </w14:textFill>
        </w:rPr>
      </w:pPr>
      <w:r>
        <w:rPr>
          <w:color w:val="000000" w:themeColor="text1"/>
          <w:sz w:val="24"/>
          <w14:textFill>
            <w14:solidFill>
              <w14:schemeClr w14:val="tx1"/>
            </w14:solidFill>
          </w14:textFill>
        </w:rPr>
        <w:t>2. 节能产品是指财政部和国家发展改革委员会公布现行的《节能产品政府采购清单》中的产品；环境标志产品是指财政部、</w:t>
      </w:r>
      <w:r>
        <w:rPr>
          <w:rFonts w:hint="eastAsia"/>
          <w:color w:val="000000" w:themeColor="text1"/>
          <w:sz w:val="24"/>
          <w14:textFill>
            <w14:solidFill>
              <w14:schemeClr w14:val="tx1"/>
            </w14:solidFill>
          </w14:textFill>
        </w:rPr>
        <w:t>生态环境</w:t>
      </w:r>
      <w:r>
        <w:rPr>
          <w:color w:val="000000" w:themeColor="text1"/>
          <w:sz w:val="24"/>
          <w14:textFill>
            <w14:solidFill>
              <w14:schemeClr w14:val="tx1"/>
            </w14:solidFill>
          </w14:textFill>
        </w:rPr>
        <w:t>部发布现行的《环境标志产品政府采购清单》中的产品。请提供《清单》中相关内容页（并对相关内容作圈记）。</w:t>
      </w:r>
    </w:p>
    <w:p w14:paraId="6FDB07AB">
      <w:pPr>
        <w:spacing w:line="360" w:lineRule="auto"/>
        <w:ind w:right="84" w:firstLine="224" w:firstLineChars="100"/>
        <w:rPr>
          <w:color w:val="000000" w:themeColor="text1"/>
          <w:position w:val="-40"/>
          <w:sz w:val="24"/>
          <w14:textFill>
            <w14:solidFill>
              <w14:schemeClr w14:val="tx1"/>
            </w14:solidFill>
          </w14:textFill>
        </w:rPr>
      </w:pPr>
      <w:r>
        <w:rPr>
          <w:color w:val="000000" w:themeColor="text1"/>
          <w:sz w:val="24"/>
          <w14:textFill>
            <w14:solidFill>
              <w14:schemeClr w14:val="tx1"/>
            </w14:solidFill>
          </w14:textFill>
        </w:rPr>
        <w:t xml:space="preserve">投标人名称：日期：  </w:t>
      </w:r>
    </w:p>
    <w:p w14:paraId="4340AE4F">
      <w:pPr>
        <w:spacing w:line="56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63FA285E">
      <w:pPr>
        <w:snapToGrid w:val="0"/>
        <w:spacing w:line="360" w:lineRule="auto"/>
        <w:rPr>
          <w:b/>
          <w:color w:val="000000" w:themeColor="text1"/>
          <w:sz w:val="24"/>
          <w14:textFill>
            <w14:solidFill>
              <w14:schemeClr w14:val="tx1"/>
            </w14:solidFill>
          </w14:textFill>
        </w:rPr>
      </w:pPr>
      <w:r>
        <w:rPr>
          <w:b/>
          <w:color w:val="000000" w:themeColor="text1"/>
          <w:sz w:val="24"/>
          <w:szCs w:val="21"/>
          <w14:textFill>
            <w14:solidFill>
              <w14:schemeClr w14:val="tx1"/>
            </w14:solidFill>
          </w14:textFill>
        </w:rPr>
        <w:t>附件1</w:t>
      </w:r>
      <w:r>
        <w:rPr>
          <w:rFonts w:hint="eastAsia"/>
          <w:b/>
          <w:color w:val="000000" w:themeColor="text1"/>
          <w:sz w:val="24"/>
          <w:szCs w:val="21"/>
          <w14:textFill>
            <w14:solidFill>
              <w14:schemeClr w14:val="tx1"/>
            </w14:solidFill>
          </w14:textFill>
        </w:rPr>
        <w:t>1</w:t>
      </w:r>
      <w:r>
        <w:rPr>
          <w:b/>
          <w:color w:val="000000" w:themeColor="text1"/>
          <w:sz w:val="24"/>
          <w:szCs w:val="21"/>
          <w14:textFill>
            <w14:solidFill>
              <w14:schemeClr w14:val="tx1"/>
            </w14:solidFill>
          </w14:textFill>
        </w:rPr>
        <w:t>：</w:t>
      </w:r>
      <w:r>
        <w:rPr>
          <w:b/>
          <w:color w:val="000000" w:themeColor="text1"/>
          <w:sz w:val="24"/>
          <w14:textFill>
            <w14:solidFill>
              <w14:schemeClr w14:val="tx1"/>
            </w14:solidFill>
          </w14:textFill>
        </w:rPr>
        <w:t>招标文件第一部分供应商资格要求的证件</w:t>
      </w:r>
    </w:p>
    <w:p w14:paraId="0C877577">
      <w:pPr>
        <w:snapToGrid w:val="0"/>
        <w:spacing w:line="360" w:lineRule="auto"/>
        <w:rPr>
          <w:color w:val="000000" w:themeColor="text1"/>
          <w:sz w:val="24"/>
          <w14:textFill>
            <w14:solidFill>
              <w14:schemeClr w14:val="tx1"/>
            </w14:solidFill>
          </w14:textFill>
        </w:rPr>
      </w:pPr>
    </w:p>
    <w:p w14:paraId="3B245526">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330992A2">
      <w:pPr>
        <w:tabs>
          <w:tab w:val="left" w:pos="360"/>
        </w:tabs>
        <w:spacing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附件1</w:t>
      </w:r>
      <w:r>
        <w:rPr>
          <w:rFonts w:hint="eastAsia"/>
          <w:b/>
          <w:color w:val="000000" w:themeColor="text1"/>
          <w:sz w:val="24"/>
          <w14:textFill>
            <w14:solidFill>
              <w14:schemeClr w14:val="tx1"/>
            </w14:solidFill>
          </w14:textFill>
        </w:rPr>
        <w:t>2</w:t>
      </w:r>
    </w:p>
    <w:p w14:paraId="0460DFCD">
      <w:pPr>
        <w:tabs>
          <w:tab w:val="left" w:pos="360"/>
        </w:tabs>
        <w:spacing w:line="360" w:lineRule="auto"/>
        <w:ind w:firstLine="448" w:firstLineChars="200"/>
        <w:rPr>
          <w:color w:val="000000" w:themeColor="text1"/>
          <w:sz w:val="24"/>
          <w14:textFill>
            <w14:solidFill>
              <w14:schemeClr w14:val="tx1"/>
            </w14:solidFill>
          </w14:textFill>
        </w:rPr>
      </w:pPr>
    </w:p>
    <w:p w14:paraId="53391C50">
      <w:pPr>
        <w:tabs>
          <w:tab w:val="left" w:pos="360"/>
        </w:tabs>
        <w:spacing w:line="360" w:lineRule="auto"/>
        <w:ind w:firstLine="448"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 xml:space="preserve"> </w:t>
      </w:r>
    </w:p>
    <w:p w14:paraId="0CBF9BC2">
      <w:pPr>
        <w:tabs>
          <w:tab w:val="left" w:pos="360"/>
        </w:tabs>
        <w:spacing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书面</w:t>
      </w:r>
      <w:r>
        <w:rPr>
          <w:b/>
          <w:bCs/>
          <w:color w:val="000000" w:themeColor="text1"/>
          <w:sz w:val="24"/>
          <w14:textFill>
            <w14:solidFill>
              <w14:schemeClr w14:val="tx1"/>
            </w14:solidFill>
          </w14:textFill>
        </w:rPr>
        <w:t>声明</w:t>
      </w:r>
    </w:p>
    <w:p w14:paraId="029BE53B">
      <w:pPr>
        <w:pStyle w:val="66"/>
        <w:tabs>
          <w:tab w:val="left" w:pos="360"/>
        </w:tabs>
        <w:spacing w:line="360" w:lineRule="auto"/>
        <w:ind w:firstLine="446"/>
        <w:rPr>
          <w:color w:val="000000" w:themeColor="text1"/>
          <w:sz w:val="24"/>
          <w14:textFill>
            <w14:solidFill>
              <w14:schemeClr w14:val="tx1"/>
            </w14:solidFill>
          </w14:textFill>
        </w:rPr>
      </w:pPr>
    </w:p>
    <w:p w14:paraId="446EABF6">
      <w:pPr>
        <w:pStyle w:val="66"/>
        <w:tabs>
          <w:tab w:val="left" w:pos="360"/>
        </w:tabs>
        <w:spacing w:line="360" w:lineRule="auto"/>
        <w:ind w:firstLine="44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参加政府采购活动前</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年我单位在经营活动中没有重大违法记录。</w:t>
      </w:r>
    </w:p>
    <w:p w14:paraId="7AA41C1C">
      <w:pPr>
        <w:pStyle w:val="66"/>
        <w:tabs>
          <w:tab w:val="left" w:pos="360"/>
        </w:tabs>
        <w:spacing w:line="360" w:lineRule="auto"/>
        <w:ind w:firstLine="446"/>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我单位具备良好的商业信誉和健全的财务会计制度，依法缴纳税收和社会保障资金。</w:t>
      </w:r>
    </w:p>
    <w:p w14:paraId="2866A748">
      <w:pPr>
        <w:pStyle w:val="66"/>
        <w:tabs>
          <w:tab w:val="left" w:pos="360"/>
        </w:tabs>
        <w:spacing w:line="360" w:lineRule="auto"/>
        <w:ind w:firstLine="446"/>
        <w:rPr>
          <w:color w:val="000000" w:themeColor="text1"/>
          <w:sz w:val="24"/>
          <w14:textFill>
            <w14:solidFill>
              <w14:schemeClr w14:val="tx1"/>
            </w14:solidFill>
          </w14:textFill>
        </w:rPr>
      </w:pPr>
    </w:p>
    <w:p w14:paraId="11B16310">
      <w:pPr>
        <w:autoSpaceDE w:val="0"/>
        <w:autoSpaceDN w:val="0"/>
        <w:spacing w:line="500" w:lineRule="exact"/>
        <w:ind w:left="384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投标人名称：</w:t>
      </w:r>
    </w:p>
    <w:p w14:paraId="4CEBC2F4">
      <w:pPr>
        <w:autoSpaceDE w:val="0"/>
        <w:autoSpaceDN w:val="0"/>
        <w:spacing w:line="500" w:lineRule="exact"/>
        <w:ind w:left="3840"/>
        <w:jc w:val="left"/>
        <w:rPr>
          <w:color w:val="000000" w:themeColor="text1"/>
          <w:sz w:val="24"/>
          <w:szCs w:val="24"/>
          <w14:textFill>
            <w14:solidFill>
              <w14:schemeClr w14:val="tx1"/>
            </w14:solidFill>
          </w14:textFill>
        </w:rPr>
      </w:pPr>
    </w:p>
    <w:p w14:paraId="46A21ACB">
      <w:pPr>
        <w:autoSpaceDE w:val="0"/>
        <w:autoSpaceDN w:val="0"/>
        <w:spacing w:line="500" w:lineRule="exact"/>
        <w:ind w:left="384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日期：</w:t>
      </w:r>
    </w:p>
    <w:p w14:paraId="5356C96D">
      <w:pPr>
        <w:autoSpaceDE w:val="0"/>
        <w:autoSpaceDN w:val="0"/>
        <w:spacing w:line="500" w:lineRule="exact"/>
        <w:ind w:left="3840"/>
        <w:jc w:val="left"/>
        <w:rPr>
          <w:color w:val="000000" w:themeColor="text1"/>
          <w:sz w:val="24"/>
          <w:szCs w:val="24"/>
          <w14:textFill>
            <w14:solidFill>
              <w14:schemeClr w14:val="tx1"/>
            </w14:solidFill>
          </w14:textFill>
        </w:rPr>
      </w:pPr>
    </w:p>
    <w:p w14:paraId="535712DA">
      <w:pPr>
        <w:pStyle w:val="66"/>
        <w:tabs>
          <w:tab w:val="left" w:pos="360"/>
        </w:tabs>
        <w:spacing w:line="360" w:lineRule="auto"/>
        <w:ind w:firstLine="0" w:firstLineChars="0"/>
        <w:rPr>
          <w:color w:val="000000" w:themeColor="text1"/>
          <w:sz w:val="24"/>
          <w:u w:val="single"/>
          <w14:textFill>
            <w14:solidFill>
              <w14:schemeClr w14:val="tx1"/>
            </w14:solidFill>
          </w14:textFill>
        </w:rPr>
      </w:pPr>
      <w:r>
        <w:rPr>
          <w:rFonts w:hint="eastAsia"/>
          <w:color w:val="000000" w:themeColor="text1"/>
          <w:sz w:val="24"/>
          <w:u w:val="single"/>
          <w14:textFill>
            <w14:solidFill>
              <w14:schemeClr w14:val="tx1"/>
            </w14:solidFill>
          </w14:textFill>
        </w:rPr>
        <w:t xml:space="preserve">                                                                     </w:t>
      </w:r>
    </w:p>
    <w:p w14:paraId="75DE7F69">
      <w:pPr>
        <w:pStyle w:val="66"/>
        <w:tabs>
          <w:tab w:val="left" w:pos="360"/>
        </w:tabs>
        <w:spacing w:line="360" w:lineRule="auto"/>
        <w:ind w:firstLine="446"/>
        <w:rPr>
          <w:color w:val="000000" w:themeColor="text1"/>
          <w:sz w:val="24"/>
          <w14:textFill>
            <w14:solidFill>
              <w14:schemeClr w14:val="tx1"/>
            </w14:solidFill>
          </w14:textFill>
        </w:rPr>
      </w:pPr>
    </w:p>
    <w:p w14:paraId="51473993">
      <w:pPr>
        <w:pStyle w:val="66"/>
        <w:spacing w:line="360" w:lineRule="auto"/>
        <w:ind w:firstLine="0" w:firstLineChars="0"/>
        <w:jc w:val="center"/>
        <w:rPr>
          <w:b/>
          <w:color w:val="000000" w:themeColor="text1"/>
          <w:sz w:val="24"/>
          <w14:textFill>
            <w14:solidFill>
              <w14:schemeClr w14:val="tx1"/>
            </w14:solidFill>
          </w14:textFill>
        </w:rPr>
      </w:pPr>
    </w:p>
    <w:p w14:paraId="73A1E01C">
      <w:pPr>
        <w:pStyle w:val="66"/>
        <w:spacing w:line="360" w:lineRule="auto"/>
        <w:ind w:firstLine="0" w:firstLineChars="0"/>
        <w:jc w:val="center"/>
        <w:rPr>
          <w:b/>
          <w:color w:val="000000" w:themeColor="text1"/>
          <w:sz w:val="24"/>
          <w14:textFill>
            <w14:solidFill>
              <w14:schemeClr w14:val="tx1"/>
            </w14:solidFill>
          </w14:textFill>
        </w:rPr>
      </w:pPr>
    </w:p>
    <w:p w14:paraId="4F9F72CB">
      <w:pPr>
        <w:pStyle w:val="66"/>
        <w:spacing w:line="360" w:lineRule="auto"/>
        <w:ind w:firstLine="0" w:firstLineChars="0"/>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证明材料</w:t>
      </w:r>
    </w:p>
    <w:p w14:paraId="4539E36B">
      <w:pPr>
        <w:pStyle w:val="66"/>
        <w:tabs>
          <w:tab w:val="left" w:pos="360"/>
        </w:tabs>
        <w:spacing w:line="360" w:lineRule="auto"/>
        <w:ind w:firstLine="446"/>
        <w:rPr>
          <w:color w:val="000000" w:themeColor="text1"/>
          <w:sz w:val="24"/>
          <w14:textFill>
            <w14:solidFill>
              <w14:schemeClr w14:val="tx1"/>
            </w14:solidFill>
          </w14:textFill>
        </w:rPr>
      </w:pPr>
    </w:p>
    <w:p w14:paraId="4D1B14B0">
      <w:pPr>
        <w:pStyle w:val="66"/>
        <w:tabs>
          <w:tab w:val="left" w:pos="360"/>
        </w:tabs>
        <w:spacing w:line="360" w:lineRule="auto"/>
        <w:ind w:firstLine="446"/>
        <w:rPr>
          <w:color w:val="000000" w:themeColor="text1"/>
          <w:sz w:val="24"/>
          <w14:textFill>
            <w14:solidFill>
              <w14:schemeClr w14:val="tx1"/>
            </w14:solidFill>
          </w14:textFill>
        </w:rPr>
      </w:pPr>
      <w:r>
        <w:rPr>
          <w:color w:val="000000" w:themeColor="text1"/>
          <w:sz w:val="24"/>
          <w14:textFill>
            <w14:solidFill>
              <w14:schemeClr w14:val="tx1"/>
            </w14:solidFill>
          </w14:textFill>
        </w:rPr>
        <w:t>我单位具备</w:t>
      </w:r>
      <w:r>
        <w:rPr>
          <w:rFonts w:hint="eastAsia"/>
          <w:color w:val="000000" w:themeColor="text1"/>
          <w:sz w:val="24"/>
          <w14:textFill>
            <w14:solidFill>
              <w14:schemeClr w14:val="tx1"/>
            </w14:solidFill>
          </w14:textFill>
        </w:rPr>
        <w:t>履行本项目合同所必需的设备和专业技术能力。</w:t>
      </w:r>
    </w:p>
    <w:p w14:paraId="0A4EAEAB">
      <w:pPr>
        <w:pStyle w:val="66"/>
        <w:tabs>
          <w:tab w:val="left" w:pos="360"/>
        </w:tabs>
        <w:spacing w:line="360" w:lineRule="auto"/>
        <w:ind w:firstLine="446"/>
        <w:rPr>
          <w:color w:val="000000" w:themeColor="text1"/>
          <w:sz w:val="24"/>
          <w14:textFill>
            <w14:solidFill>
              <w14:schemeClr w14:val="tx1"/>
            </w14:solidFill>
          </w14:textFill>
        </w:rPr>
      </w:pPr>
    </w:p>
    <w:p w14:paraId="75D25454">
      <w:pPr>
        <w:pStyle w:val="66"/>
        <w:tabs>
          <w:tab w:val="left" w:pos="360"/>
        </w:tabs>
        <w:spacing w:line="360" w:lineRule="auto"/>
        <w:ind w:firstLine="446"/>
        <w:rPr>
          <w:color w:val="000000" w:themeColor="text1"/>
          <w:sz w:val="24"/>
          <w14:textFill>
            <w14:solidFill>
              <w14:schemeClr w14:val="tx1"/>
            </w14:solidFill>
          </w14:textFill>
        </w:rPr>
      </w:pPr>
    </w:p>
    <w:p w14:paraId="628EB609">
      <w:pPr>
        <w:autoSpaceDE w:val="0"/>
        <w:autoSpaceDN w:val="0"/>
        <w:spacing w:line="500" w:lineRule="exact"/>
        <w:ind w:left="3840"/>
        <w:jc w:val="left"/>
        <w:rPr>
          <w:color w:val="000000" w:themeColor="text1"/>
          <w:sz w:val="24"/>
          <w:szCs w:val="24"/>
          <w14:textFill>
            <w14:solidFill>
              <w14:schemeClr w14:val="tx1"/>
            </w14:solidFill>
          </w14:textFill>
        </w:rPr>
      </w:pPr>
    </w:p>
    <w:p w14:paraId="13324FEE">
      <w:pPr>
        <w:autoSpaceDE w:val="0"/>
        <w:autoSpaceDN w:val="0"/>
        <w:spacing w:line="500" w:lineRule="exact"/>
        <w:ind w:left="3840"/>
        <w:jc w:val="left"/>
        <w:rPr>
          <w:color w:val="000000" w:themeColor="text1"/>
          <w:sz w:val="24"/>
          <w:szCs w:val="24"/>
          <w14:textFill>
            <w14:solidFill>
              <w14:schemeClr w14:val="tx1"/>
            </w14:solidFill>
          </w14:textFill>
        </w:rPr>
      </w:pPr>
    </w:p>
    <w:p w14:paraId="0D1ECDE3">
      <w:pPr>
        <w:autoSpaceDE w:val="0"/>
        <w:autoSpaceDN w:val="0"/>
        <w:spacing w:line="500" w:lineRule="exact"/>
        <w:ind w:left="3840"/>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投标人名称：</w:t>
      </w:r>
    </w:p>
    <w:p w14:paraId="70B198CC">
      <w:pPr>
        <w:autoSpaceDE w:val="0"/>
        <w:autoSpaceDN w:val="0"/>
        <w:spacing w:line="500" w:lineRule="exact"/>
        <w:ind w:left="3840"/>
        <w:jc w:val="left"/>
        <w:rPr>
          <w:color w:val="000000" w:themeColor="text1"/>
          <w:sz w:val="24"/>
          <w:szCs w:val="24"/>
          <w14:textFill>
            <w14:solidFill>
              <w14:schemeClr w14:val="tx1"/>
            </w14:solidFill>
          </w14:textFill>
        </w:rPr>
      </w:pPr>
    </w:p>
    <w:p w14:paraId="54FA9F18">
      <w:pPr>
        <w:autoSpaceDE w:val="0"/>
        <w:autoSpaceDN w:val="0"/>
        <w:spacing w:line="500" w:lineRule="exact"/>
        <w:ind w:left="3840"/>
        <w:jc w:val="left"/>
        <w:rPr>
          <w:b/>
          <w:color w:val="000000" w:themeColor="text1"/>
          <w:sz w:val="24"/>
          <w14:textFill>
            <w14:solidFill>
              <w14:schemeClr w14:val="tx1"/>
            </w14:solidFill>
          </w14:textFill>
        </w:rPr>
      </w:pPr>
      <w:r>
        <w:rPr>
          <w:color w:val="000000" w:themeColor="text1"/>
          <w:sz w:val="24"/>
          <w:szCs w:val="24"/>
          <w14:textFill>
            <w14:solidFill>
              <w14:schemeClr w14:val="tx1"/>
            </w14:solidFill>
          </w14:textFill>
        </w:rPr>
        <w:t>日期：</w:t>
      </w:r>
    </w:p>
    <w:p w14:paraId="73D798C9">
      <w:pPr>
        <w:snapToGrid w:val="0"/>
        <w:spacing w:line="360" w:lineRule="auto"/>
        <w:rPr>
          <w:color w:val="000000" w:themeColor="text1"/>
          <w:sz w:val="24"/>
          <w14:textFill>
            <w14:solidFill>
              <w14:schemeClr w14:val="tx1"/>
            </w14:solidFill>
          </w14:textFill>
        </w:rPr>
      </w:pPr>
    </w:p>
    <w:p w14:paraId="1E19D27D">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14:paraId="39F20124">
      <w:pPr>
        <w:snapToGrid w:val="0"/>
        <w:spacing w:line="360" w:lineRule="auto"/>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附件1</w:t>
      </w:r>
      <w:r>
        <w:rPr>
          <w:rFonts w:hint="eastAsia"/>
          <w:b/>
          <w:color w:val="000000" w:themeColor="text1"/>
          <w:sz w:val="24"/>
          <w14:textFill>
            <w14:solidFill>
              <w14:schemeClr w14:val="tx1"/>
            </w14:solidFill>
          </w14:textFill>
        </w:rPr>
        <w:t>3</w:t>
      </w:r>
      <w:r>
        <w:rPr>
          <w:b/>
          <w:color w:val="000000" w:themeColor="text1"/>
          <w:sz w:val="24"/>
          <w14:textFill>
            <w14:solidFill>
              <w14:schemeClr w14:val="tx1"/>
            </w14:solidFill>
          </w14:textFill>
        </w:rPr>
        <w:t>：招标文件</w:t>
      </w:r>
      <w:r>
        <w:rPr>
          <w:b/>
          <w:bCs/>
          <w:color w:val="000000" w:themeColor="text1"/>
          <w:sz w:val="24"/>
          <w14:textFill>
            <w14:solidFill>
              <w14:schemeClr w14:val="tx1"/>
            </w14:solidFill>
          </w14:textFill>
        </w:rPr>
        <w:t>评分因素及评标标准中要求的证明材料扫描件、方案等</w:t>
      </w:r>
    </w:p>
    <w:p w14:paraId="47389BA6">
      <w:pPr>
        <w:widowControl/>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br w:type="page"/>
      </w:r>
    </w:p>
    <w:p w14:paraId="17891E3F">
      <w:pPr>
        <w:snapToGrid w:val="0"/>
        <w:spacing w:line="360" w:lineRule="auto"/>
        <w:rPr>
          <w:b/>
          <w:color w:val="000000" w:themeColor="text1"/>
          <w:sz w:val="24"/>
          <w:szCs w:val="21"/>
          <w14:textFill>
            <w14:solidFill>
              <w14:schemeClr w14:val="tx1"/>
            </w14:solidFill>
          </w14:textFill>
        </w:rPr>
      </w:pPr>
      <w:r>
        <w:rPr>
          <w:b/>
          <w:bCs/>
          <w:color w:val="000000" w:themeColor="text1"/>
          <w:sz w:val="24"/>
          <w14:textFill>
            <w14:solidFill>
              <w14:schemeClr w14:val="tx1"/>
            </w14:solidFill>
          </w14:textFill>
        </w:rPr>
        <w:t>附件1</w:t>
      </w:r>
      <w:r>
        <w:rPr>
          <w:rFonts w:hint="eastAsia"/>
          <w:b/>
          <w:bCs/>
          <w:color w:val="000000" w:themeColor="text1"/>
          <w:sz w:val="24"/>
          <w14:textFill>
            <w14:solidFill>
              <w14:schemeClr w14:val="tx1"/>
            </w14:solidFill>
          </w14:textFill>
        </w:rPr>
        <w:t>4</w:t>
      </w:r>
      <w:r>
        <w:rPr>
          <w:b/>
          <w:bCs/>
          <w:color w:val="000000" w:themeColor="text1"/>
          <w:sz w:val="24"/>
          <w14:textFill>
            <w14:solidFill>
              <w14:schemeClr w14:val="tx1"/>
            </w14:solidFill>
          </w14:textFill>
        </w:rPr>
        <w:t>：</w:t>
      </w:r>
      <w:r>
        <w:rPr>
          <w:b/>
          <w:color w:val="000000" w:themeColor="text1"/>
          <w:sz w:val="24"/>
          <w14:textFill>
            <w14:solidFill>
              <w14:schemeClr w14:val="tx1"/>
            </w14:solidFill>
          </w14:textFill>
        </w:rPr>
        <w:t>投标人认为需要提供的其他资料</w:t>
      </w:r>
    </w:p>
    <w:p w14:paraId="128751AA">
      <w:pPr>
        <w:tabs>
          <w:tab w:val="left" w:pos="360"/>
        </w:tabs>
        <w:spacing w:after="285" w:afterLines="100" w:line="360" w:lineRule="auto"/>
        <w:ind w:firstLine="448" w:firstLineChars="200"/>
        <w:rPr>
          <w:color w:val="000000" w:themeColor="text1"/>
          <w:sz w:val="24"/>
          <w:szCs w:val="21"/>
          <w14:textFill>
            <w14:solidFill>
              <w14:schemeClr w14:val="tx1"/>
            </w14:solidFill>
          </w14:textFill>
        </w:rPr>
      </w:pPr>
    </w:p>
    <w:sectPr>
      <w:footerReference r:id="rId15" w:type="default"/>
      <w:pgSz w:w="11906" w:h="16838"/>
      <w:pgMar w:top="1440" w:right="1797" w:bottom="1440" w:left="1797" w:header="851" w:footer="992" w:gutter="0"/>
      <w:cols w:space="425" w:num="1"/>
      <w:docGrid w:type="linesAndChars" w:linePitch="285" w:charSpace="-344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RITA" w:date="2024-10-29T12:03:00Z" w:initials="">
    <w:p w14:paraId="3339B254">
      <w:pPr>
        <w:pStyle w:val="17"/>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339B25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_x000b_x000c_">
    <w:altName w:val="微软雅黑"/>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5C15E">
    <w:pPr>
      <w:widowControl w:val="0"/>
      <w:tabs>
        <w:tab w:val="left" w:pos="2217"/>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35EA5BC">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t xml:space="preserve">第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 共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NUMPAGES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68</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35EA5BC">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t xml:space="preserve">第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 共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NUMPAGES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68</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w:t>
                    </w:r>
                  </w:p>
                </w:txbxContent>
              </v:textbox>
            </v:shape>
          </w:pict>
        </mc:Fallback>
      </mc:AlternateContent>
    </w:r>
    <w:r>
      <w:rPr>
        <w:rFonts w:hint="eastAsia" w:ascii="Times New Roman" w:hAnsi="Times New Roman" w:eastAsia="宋体" w:cs="Times New Roman"/>
        <w:kern w:val="2"/>
        <w:sz w:val="18"/>
        <w:szCs w:val="18"/>
        <w:lang w:val="en-US" w:eastAsia="zh-CN" w:bidi="ar-S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6D82E">
    <w:pPr>
      <w:widowControl w:val="0"/>
      <w:tabs>
        <w:tab w:val="left" w:pos="2217"/>
      </w:tabs>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4222C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t xml:space="preserve">第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 共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NUMPAGES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68</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14222CB">
                    <w:pPr>
                      <w:widowControl w:val="0"/>
                      <w:snapToGrid w:val="0"/>
                      <w:jc w:val="left"/>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t xml:space="preserve">第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1</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 共 </w:t>
                    </w: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NUMPAGES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68</w:t>
                    </w:r>
                    <w:r>
                      <w:rPr>
                        <w:rFonts w:ascii="Times New Roman" w:hAnsi="Times New Roman" w:eastAsia="宋体" w:cs="Times New Roman"/>
                        <w:kern w:val="2"/>
                        <w:sz w:val="18"/>
                        <w:szCs w:val="18"/>
                        <w:lang w:val="en-US" w:eastAsia="zh-CN" w:bidi="ar-SA"/>
                      </w:rPr>
                      <w:fldChar w:fldCharType="end"/>
                    </w:r>
                    <w:r>
                      <w:rPr>
                        <w:rFonts w:ascii="Times New Roman" w:hAnsi="Times New Roman" w:eastAsia="宋体" w:cs="Times New Roman"/>
                        <w:kern w:val="2"/>
                        <w:sz w:val="18"/>
                        <w:szCs w:val="18"/>
                        <w:lang w:val="en-US" w:eastAsia="zh-CN" w:bidi="ar-SA"/>
                      </w:rPr>
                      <w:t xml:space="preserve"> 页</w:t>
                    </w:r>
                  </w:p>
                </w:txbxContent>
              </v:textbox>
            </v:shape>
          </w:pict>
        </mc:Fallback>
      </mc:AlternateContent>
    </w:r>
    <w:r>
      <w:rPr>
        <w:rFonts w:hint="eastAsia" w:ascii="Times New Roman" w:hAnsi="Times New Roman" w:eastAsia="宋体" w:cs="Times New Roman"/>
        <w:kern w:val="2"/>
        <w:sz w:val="18"/>
        <w:szCs w:val="18"/>
        <w:lang w:val="en-US" w:eastAsia="zh-CN" w:bidi="ar-S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8984965"/>
      <w:docPartObj>
        <w:docPartGallery w:val="autotext"/>
      </w:docPartObj>
    </w:sdtPr>
    <w:sdtContent>
      <w:p w14:paraId="50E0F1BD">
        <w:pPr>
          <w:pStyle w:val="31"/>
          <w:jc w:val="center"/>
        </w:pPr>
        <w:r>
          <w:fldChar w:fldCharType="begin"/>
        </w:r>
        <w:r>
          <w:instrText xml:space="preserve">PAGE   \* MERGEFORMAT</w:instrText>
        </w:r>
        <w:r>
          <w:fldChar w:fldCharType="separate"/>
        </w:r>
        <w:r>
          <w:rPr>
            <w:lang w:val="zh-CN"/>
          </w:rPr>
          <w:t>4</w:t>
        </w:r>
        <w:r>
          <w:fldChar w:fldCharType="end"/>
        </w:r>
      </w:p>
    </w:sdtContent>
  </w:sdt>
  <w:p w14:paraId="6B9F2D69">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95161">
    <w:pPr>
      <w:pStyle w:val="31"/>
      <w:framePr w:wrap="around" w:vAnchor="text" w:hAnchor="margin" w:xAlign="center" w:y="1"/>
      <w:rPr>
        <w:rStyle w:val="52"/>
      </w:rPr>
    </w:pPr>
    <w:r>
      <w:rPr>
        <w:rStyle w:val="52"/>
      </w:rPr>
      <w:fldChar w:fldCharType="begin"/>
    </w:r>
    <w:r>
      <w:rPr>
        <w:rStyle w:val="52"/>
      </w:rPr>
      <w:instrText xml:space="preserve">PAGE  </w:instrText>
    </w:r>
    <w:r>
      <w:rPr>
        <w:rStyle w:val="52"/>
      </w:rPr>
      <w:fldChar w:fldCharType="end"/>
    </w:r>
  </w:p>
  <w:p w14:paraId="791AD1D7">
    <w:pPr>
      <w:pStyle w:val="31"/>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200576"/>
      <w:docPartObj>
        <w:docPartGallery w:val="autotext"/>
      </w:docPartObj>
    </w:sdtPr>
    <w:sdtContent>
      <w:p w14:paraId="2D7EEF9C">
        <w:pPr>
          <w:pStyle w:val="31"/>
          <w:jc w:val="center"/>
        </w:pPr>
        <w:r>
          <w:fldChar w:fldCharType="begin"/>
        </w:r>
        <w:r>
          <w:instrText xml:space="preserve">PAGE   \* MERGEFORMAT</w:instrText>
        </w:r>
        <w:r>
          <w:fldChar w:fldCharType="separate"/>
        </w:r>
        <w:r>
          <w:rPr>
            <w:lang w:val="zh-CN"/>
          </w:rPr>
          <w:t>1</w:t>
        </w:r>
        <w:r>
          <w:fldChar w:fldCharType="end"/>
        </w:r>
      </w:p>
    </w:sdtContent>
  </w:sdt>
  <w:p w14:paraId="5067A35C">
    <w:pPr>
      <w:pStyle w:val="3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50C9C">
    <w:pPr>
      <w:pStyle w:val="31"/>
      <w:jc w:val="center"/>
    </w:pPr>
    <w:r>
      <w:rPr>
        <w:b/>
      </w:rPr>
      <w:fldChar w:fldCharType="begin"/>
    </w:r>
    <w:r>
      <w:rPr>
        <w:b/>
      </w:rPr>
      <w:instrText xml:space="preserve">PAGE  \* Arabic  \* MERGEFORMAT</w:instrText>
    </w:r>
    <w:r>
      <w:rPr>
        <w:b/>
      </w:rPr>
      <w:fldChar w:fldCharType="separate"/>
    </w:r>
    <w:r>
      <w:rPr>
        <w:b/>
        <w:lang w:val="zh-CN"/>
      </w:rPr>
      <w:t>43</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1147C">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5C258">
    <w:pPr>
      <w:widowControl w:val="0"/>
      <w:pBdr>
        <w:bottom w:val="single" w:color="auto" w:sz="6" w:space="1"/>
      </w:pBdr>
      <w:snapToGrid w:val="0"/>
      <w:jc w:val="center"/>
      <w:rPr>
        <w:rFonts w:ascii="Times New Roman" w:hAnsi="Times New Roman" w:eastAsia="宋体" w:cs="Times New Roman"/>
        <w:kern w:val="2"/>
        <w:sz w:val="18"/>
        <w:szCs w:val="18"/>
        <w:lang w:val="en-US" w:eastAsia="zh-CN" w:bidi="ar-SA"/>
      </w:rPr>
    </w:pPr>
    <w:r>
      <w:rPr>
        <w:rFonts w:hint="eastAsia" w:ascii="Times New Roman" w:hAnsi="Times New Roman" w:eastAsia="宋体" w:cs="Times New Roman"/>
        <w:b/>
        <w:kern w:val="2"/>
        <w:sz w:val="18"/>
        <w:szCs w:val="18"/>
        <w:lang w:val="en-US" w:eastAsia="zh-CN" w:bidi="ar-SA"/>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32107">
    <w:pPr>
      <w:widowControl w:val="0"/>
      <w:pBdr>
        <w:bottom w:val="single" w:color="auto" w:sz="6" w:space="1"/>
      </w:pBdr>
      <w:snapToGrid w:val="0"/>
      <w:jc w:val="center"/>
      <w:rPr>
        <w:rFonts w:ascii="Times New Roman" w:hAnsi="Times New Roman" w:eastAsia="宋体" w:cs="Times New Roman"/>
        <w:kern w:val="2"/>
        <w:sz w:val="18"/>
        <w:szCs w:val="18"/>
        <w:lang w:val="en-US" w:eastAsia="zh-CN" w:bidi="ar-SA"/>
      </w:rPr>
    </w:pPr>
    <w:r>
      <w:rPr>
        <w:rFonts w:hint="eastAsia" w:ascii="Times New Roman" w:hAnsi="Times New Roman" w:eastAsia="宋体" w:cs="Times New Roman"/>
        <w:b/>
        <w:kern w:val="2"/>
        <w:sz w:val="18"/>
        <w:szCs w:val="18"/>
        <w:lang w:val="en-US" w:eastAsia="zh-CN" w:bidi="ar-S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89C33"/>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D313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61ED1A"/>
    <w:multiLevelType w:val="singleLevel"/>
    <w:tmpl w:val="A461ED1A"/>
    <w:lvl w:ilvl="0" w:tentative="0">
      <w:start w:val="1"/>
      <w:numFmt w:val="decimal"/>
      <w:suff w:val="nothing"/>
      <w:lvlText w:val="%1．"/>
      <w:lvlJc w:val="left"/>
      <w:pPr>
        <w:ind w:left="-60" w:firstLine="400"/>
      </w:pPr>
      <w:rPr>
        <w:rFonts w:hint="default"/>
      </w:rPr>
    </w:lvl>
  </w:abstractNum>
  <w:abstractNum w:abstractNumId="1">
    <w:nsid w:val="A7C49E2E"/>
    <w:multiLevelType w:val="singleLevel"/>
    <w:tmpl w:val="A7C49E2E"/>
    <w:lvl w:ilvl="0" w:tentative="0">
      <w:start w:val="1"/>
      <w:numFmt w:val="chineseCounting"/>
      <w:suff w:val="nothing"/>
      <w:lvlText w:val="（%1）"/>
      <w:lvlJc w:val="left"/>
      <w:pPr>
        <w:ind w:left="0" w:firstLine="420"/>
      </w:pPr>
      <w:rPr>
        <w:rFonts w:hint="eastAsia"/>
      </w:rPr>
    </w:lvl>
  </w:abstractNum>
  <w:abstractNum w:abstractNumId="2">
    <w:nsid w:val="AEF2544C"/>
    <w:multiLevelType w:val="singleLevel"/>
    <w:tmpl w:val="AEF2544C"/>
    <w:lvl w:ilvl="0" w:tentative="0">
      <w:start w:val="1"/>
      <w:numFmt w:val="decimal"/>
      <w:suff w:val="nothing"/>
      <w:lvlText w:val="%1．"/>
      <w:lvlJc w:val="left"/>
      <w:pPr>
        <w:ind w:left="0" w:firstLine="400"/>
      </w:pPr>
      <w:rPr>
        <w:rFonts w:hint="default"/>
      </w:rPr>
    </w:lvl>
  </w:abstractNum>
  <w:abstractNum w:abstractNumId="3">
    <w:nsid w:val="B77C3139"/>
    <w:multiLevelType w:val="singleLevel"/>
    <w:tmpl w:val="B77C3139"/>
    <w:lvl w:ilvl="0" w:tentative="0">
      <w:start w:val="3"/>
      <w:numFmt w:val="chineseCounting"/>
      <w:suff w:val="nothing"/>
      <w:lvlText w:val="%1、"/>
      <w:lvlJc w:val="left"/>
      <w:rPr>
        <w:rFonts w:hint="eastAsia"/>
      </w:rPr>
    </w:lvl>
  </w:abstractNum>
  <w:abstractNum w:abstractNumId="4">
    <w:nsid w:val="F2A901E1"/>
    <w:multiLevelType w:val="singleLevel"/>
    <w:tmpl w:val="F2A901E1"/>
    <w:lvl w:ilvl="0" w:tentative="0">
      <w:start w:val="1"/>
      <w:numFmt w:val="decimal"/>
      <w:suff w:val="nothing"/>
      <w:lvlText w:val="%1"/>
      <w:lvlJc w:val="left"/>
      <w:pPr>
        <w:ind w:left="0" w:firstLine="0"/>
      </w:pPr>
      <w:rPr>
        <w:rFonts w:hint="default"/>
      </w:rPr>
    </w:lvl>
  </w:abstractNum>
  <w:abstractNum w:abstractNumId="5">
    <w:nsid w:val="FC2C213E"/>
    <w:multiLevelType w:val="singleLevel"/>
    <w:tmpl w:val="FC2C213E"/>
    <w:lvl w:ilvl="0" w:tentative="0">
      <w:start w:val="1"/>
      <w:numFmt w:val="decimal"/>
      <w:suff w:val="nothing"/>
      <w:lvlText w:val="%1"/>
      <w:lvlJc w:val="left"/>
      <w:pPr>
        <w:ind w:left="0" w:firstLine="0"/>
      </w:pPr>
      <w:rPr>
        <w:rFonts w:hint="default"/>
      </w:rPr>
    </w:lvl>
  </w:abstractNum>
  <w:abstractNum w:abstractNumId="6">
    <w:nsid w:val="005097F1"/>
    <w:multiLevelType w:val="singleLevel"/>
    <w:tmpl w:val="005097F1"/>
    <w:lvl w:ilvl="0" w:tentative="0">
      <w:start w:val="1"/>
      <w:numFmt w:val="decimal"/>
      <w:suff w:val="nothing"/>
      <w:lvlText w:val="%1．"/>
      <w:lvlJc w:val="left"/>
      <w:pPr>
        <w:ind w:left="0" w:firstLine="400"/>
      </w:pPr>
      <w:rPr>
        <w:rFonts w:hint="default"/>
      </w:rPr>
    </w:lvl>
  </w:abstractNum>
  <w:abstractNum w:abstractNumId="7">
    <w:nsid w:val="117A9C27"/>
    <w:multiLevelType w:val="singleLevel"/>
    <w:tmpl w:val="117A9C27"/>
    <w:lvl w:ilvl="0" w:tentative="0">
      <w:start w:val="1"/>
      <w:numFmt w:val="decimal"/>
      <w:suff w:val="nothing"/>
      <w:lvlText w:val="%1．"/>
      <w:lvlJc w:val="left"/>
      <w:pPr>
        <w:ind w:left="0" w:firstLine="400"/>
      </w:pPr>
      <w:rPr>
        <w:rFonts w:hint="default"/>
      </w:rPr>
    </w:lvl>
  </w:abstractNum>
  <w:abstractNum w:abstractNumId="8">
    <w:nsid w:val="14C33358"/>
    <w:multiLevelType w:val="singleLevel"/>
    <w:tmpl w:val="14C33358"/>
    <w:lvl w:ilvl="0" w:tentative="0">
      <w:start w:val="1"/>
      <w:numFmt w:val="decimal"/>
      <w:suff w:val="nothing"/>
      <w:lvlText w:val="%1"/>
      <w:lvlJc w:val="left"/>
      <w:pPr>
        <w:ind w:left="0" w:firstLine="0"/>
      </w:pPr>
      <w:rPr>
        <w:rFonts w:hint="default"/>
      </w:rPr>
    </w:lvl>
  </w:abstractNum>
  <w:abstractNum w:abstractNumId="9">
    <w:nsid w:val="15BE55B8"/>
    <w:multiLevelType w:val="multilevel"/>
    <w:tmpl w:val="15BE55B8"/>
    <w:lvl w:ilvl="0" w:tentative="0">
      <w:start w:val="1"/>
      <w:numFmt w:val="decimal"/>
      <w:pStyle w:val="177"/>
      <w:suff w:val="nothing"/>
      <w:lvlText w:val="第%1章 "/>
      <w:lvlJc w:val="left"/>
      <w:pPr>
        <w:ind w:left="0" w:firstLine="0"/>
      </w:pPr>
      <w:rPr>
        <w:rFonts w:ascii="Arial" w:hAnsi="Arial"/>
      </w:rPr>
    </w:lvl>
    <w:lvl w:ilvl="1" w:tentative="0">
      <w:start w:val="1"/>
      <w:numFmt w:val="decimal"/>
      <w:pStyle w:val="215"/>
      <w:suff w:val="nothing"/>
      <w:lvlText w:val="%1.%2."/>
      <w:lvlJc w:val="left"/>
      <w:pPr>
        <w:ind w:left="1260" w:firstLine="0"/>
      </w:pPr>
      <w:rPr>
        <w:rFonts w:ascii="Arial" w:hAnsi="Arial"/>
      </w:rPr>
    </w:lvl>
    <w:lvl w:ilvl="2" w:tentative="0">
      <w:start w:val="1"/>
      <w:numFmt w:val="decimal"/>
      <w:pStyle w:val="228"/>
      <w:suff w:val="nothing"/>
      <w:lvlText w:val="%1.%2.%3."/>
      <w:lvlJc w:val="left"/>
      <w:pPr>
        <w:ind w:left="360" w:firstLine="0"/>
      </w:pPr>
      <w:rPr>
        <w:rFonts w:ascii="Arial" w:hAnsi="Arial"/>
      </w:rPr>
    </w:lvl>
    <w:lvl w:ilvl="3" w:tentative="0">
      <w:start w:val="1"/>
      <w:numFmt w:val="decimal"/>
      <w:pStyle w:val="183"/>
      <w:suff w:val="nothing"/>
      <w:lvlText w:val="%1.%2.%3.%4."/>
      <w:lvlJc w:val="left"/>
      <w:pPr>
        <w:ind w:left="0" w:firstLine="0"/>
      </w:pPr>
      <w:rPr>
        <w:rFonts w:ascii="Arial" w:hAnsi="Arial"/>
      </w:rPr>
    </w:lvl>
    <w:lvl w:ilvl="4" w:tentative="0">
      <w:start w:val="1"/>
      <w:numFmt w:val="decimal"/>
      <w:pStyle w:val="248"/>
      <w:suff w:val="nothing"/>
      <w:lvlText w:val="%1.%2.%3.%4.%5."/>
      <w:lvlJc w:val="left"/>
      <w:pPr>
        <w:ind w:left="0" w:firstLine="0"/>
      </w:pPr>
      <w:rPr>
        <w:rFonts w:ascii="Times New Roman" w:hAnsi="Times New Roman" w:cs="Times New Roman"/>
        <w:b w:val="0"/>
        <w:smallCaps w:val="0"/>
        <w:spacing w:val="0"/>
        <w:vertAlign w:val="baseline"/>
      </w:rPr>
    </w:lvl>
    <w:lvl w:ilvl="5" w:tentative="0">
      <w:start w:val="1"/>
      <w:numFmt w:val="decimal"/>
      <w:pStyle w:val="251"/>
      <w:suff w:val="nothing"/>
      <w:lvlText w:val="%1.%2.%3.%4.%5.%6."/>
      <w:lvlJc w:val="left"/>
      <w:pPr>
        <w:ind w:left="0" w:firstLine="0"/>
      </w:pPr>
      <w:rPr>
        <w:rFonts w:ascii="Arial" w:hAnsi="Arial"/>
      </w:r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10">
    <w:nsid w:val="194E9E88"/>
    <w:multiLevelType w:val="singleLevel"/>
    <w:tmpl w:val="194E9E88"/>
    <w:lvl w:ilvl="0" w:tentative="0">
      <w:start w:val="1"/>
      <w:numFmt w:val="decimal"/>
      <w:suff w:val="nothing"/>
      <w:lvlText w:val="%1"/>
      <w:lvlJc w:val="left"/>
      <w:pPr>
        <w:ind w:left="0" w:firstLine="0"/>
      </w:pPr>
      <w:rPr>
        <w:rFonts w:hint="default"/>
      </w:rPr>
    </w:lvl>
  </w:abstractNum>
  <w:abstractNum w:abstractNumId="11">
    <w:nsid w:val="1AB0C2DF"/>
    <w:multiLevelType w:val="singleLevel"/>
    <w:tmpl w:val="1AB0C2DF"/>
    <w:lvl w:ilvl="0" w:tentative="0">
      <w:start w:val="1"/>
      <w:numFmt w:val="decimal"/>
      <w:suff w:val="nothing"/>
      <w:lvlText w:val="%1"/>
      <w:lvlJc w:val="left"/>
      <w:pPr>
        <w:ind w:left="0" w:firstLine="0"/>
      </w:pPr>
      <w:rPr>
        <w:rFonts w:hint="default"/>
      </w:rPr>
    </w:lvl>
  </w:abstractNum>
  <w:abstractNum w:abstractNumId="12">
    <w:nsid w:val="330A523E"/>
    <w:multiLevelType w:val="multilevel"/>
    <w:tmpl w:val="330A523E"/>
    <w:lvl w:ilvl="0" w:tentative="0">
      <w:start w:val="1"/>
      <w:numFmt w:val="bullet"/>
      <w:pStyle w:val="335"/>
      <w:lvlText w:val=""/>
      <w:lvlJc w:val="left"/>
      <w:pPr>
        <w:ind w:left="8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367F6A45"/>
    <w:multiLevelType w:val="multilevel"/>
    <w:tmpl w:val="367F6A45"/>
    <w:lvl w:ilvl="0" w:tentative="0">
      <w:start w:val="1"/>
      <w:numFmt w:val="decimal"/>
      <w:pStyle w:val="14"/>
      <w:lvlText w:val="%1."/>
      <w:lvlJc w:val="left"/>
      <w:pPr>
        <w:ind w:left="360" w:hanging="360"/>
      </w:pPr>
      <w:rPr>
        <w:rFonts w:hint="default"/>
      </w:rPr>
    </w:lvl>
    <w:lvl w:ilvl="1" w:tentative="0">
      <w:start w:val="1"/>
      <w:numFmt w:val="decimal"/>
      <w:pStyle w:val="12"/>
      <w:lvlText w:val="%1.%2"/>
      <w:lvlJc w:val="left"/>
      <w:pPr>
        <w:tabs>
          <w:tab w:val="left" w:pos="432"/>
        </w:tabs>
        <w:ind w:left="432" w:hanging="432"/>
      </w:pPr>
      <w:rPr>
        <w:rFonts w:hint="default"/>
      </w:rPr>
    </w:lvl>
    <w:lvl w:ilvl="2" w:tentative="0">
      <w:start w:val="1"/>
      <w:numFmt w:val="lowerLetter"/>
      <w:pStyle w:val="21"/>
      <w:lvlText w:val="%3."/>
      <w:lvlJc w:val="left"/>
      <w:pPr>
        <w:ind w:left="792" w:hanging="360"/>
      </w:pPr>
      <w:rPr>
        <w:rFonts w:hint="default"/>
      </w:rPr>
    </w:lvl>
    <w:lvl w:ilvl="3" w:tentative="0">
      <w:start w:val="1"/>
      <w:numFmt w:val="lowerRoman"/>
      <w:pStyle w:val="26"/>
      <w:lvlText w:val="%4."/>
      <w:lvlJc w:val="left"/>
      <w:pPr>
        <w:ind w:left="1152" w:hanging="360"/>
      </w:pPr>
      <w:rPr>
        <w:rFonts w:hint="default"/>
      </w:rPr>
    </w:lvl>
    <w:lvl w:ilvl="4" w:tentative="0">
      <w:start w:val="1"/>
      <w:numFmt w:val="lowerLetter"/>
      <w:pStyle w:val="36"/>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abstractNum w:abstractNumId="14">
    <w:nsid w:val="47F31521"/>
    <w:multiLevelType w:val="singleLevel"/>
    <w:tmpl w:val="47F31521"/>
    <w:lvl w:ilvl="0" w:tentative="0">
      <w:start w:val="1"/>
      <w:numFmt w:val="decimal"/>
      <w:suff w:val="nothing"/>
      <w:lvlText w:val="%1．"/>
      <w:lvlJc w:val="left"/>
      <w:pPr>
        <w:ind w:left="0" w:firstLine="400"/>
      </w:pPr>
      <w:rPr>
        <w:rFonts w:hint="default"/>
      </w:rPr>
    </w:lvl>
  </w:abstractNum>
  <w:abstractNum w:abstractNumId="15">
    <w:nsid w:val="5EB21581"/>
    <w:multiLevelType w:val="multilevel"/>
    <w:tmpl w:val="5EB21581"/>
    <w:lvl w:ilvl="0" w:tentative="0">
      <w:start w:val="1"/>
      <w:numFmt w:val="decimal"/>
      <w:pStyle w:val="170"/>
      <w:lvlText w:val="%1."/>
      <w:lvlJc w:val="left"/>
      <w:pPr>
        <w:ind w:left="0" w:firstLine="0"/>
      </w:pPr>
    </w:lvl>
    <w:lvl w:ilvl="1" w:tentative="0">
      <w:start w:val="1"/>
      <w:numFmt w:val="decimal"/>
      <w:pStyle w:val="277"/>
      <w:lvlText w:val="%1.%2."/>
      <w:lvlJc w:val="left"/>
      <w:pPr>
        <w:ind w:left="18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16">
    <w:nsid w:val="690471B3"/>
    <w:multiLevelType w:val="singleLevel"/>
    <w:tmpl w:val="690471B3"/>
    <w:lvl w:ilvl="0" w:tentative="0">
      <w:start w:val="1"/>
      <w:numFmt w:val="chineseCounting"/>
      <w:suff w:val="nothing"/>
      <w:lvlText w:val="（%1）"/>
      <w:lvlJc w:val="left"/>
      <w:pPr>
        <w:ind w:left="210" w:firstLine="420"/>
      </w:pPr>
      <w:rPr>
        <w:rFonts w:hint="eastAsia"/>
      </w:rPr>
    </w:lvl>
  </w:abstractNum>
  <w:abstractNum w:abstractNumId="17">
    <w:nsid w:val="70E5B173"/>
    <w:multiLevelType w:val="singleLevel"/>
    <w:tmpl w:val="70E5B173"/>
    <w:lvl w:ilvl="0" w:tentative="0">
      <w:start w:val="1"/>
      <w:numFmt w:val="decimal"/>
      <w:suff w:val="nothing"/>
      <w:lvlText w:val="%1"/>
      <w:lvlJc w:val="left"/>
      <w:pPr>
        <w:ind w:left="0" w:firstLine="0"/>
      </w:pPr>
      <w:rPr>
        <w:rFonts w:hint="default"/>
      </w:rPr>
    </w:lvl>
  </w:abstractNum>
  <w:abstractNum w:abstractNumId="18">
    <w:nsid w:val="7973F394"/>
    <w:multiLevelType w:val="singleLevel"/>
    <w:tmpl w:val="7973F394"/>
    <w:lvl w:ilvl="0" w:tentative="0">
      <w:start w:val="2"/>
      <w:numFmt w:val="decimal"/>
      <w:suff w:val="nothing"/>
      <w:lvlText w:val="%1、"/>
      <w:lvlJc w:val="left"/>
    </w:lvl>
  </w:abstractNum>
  <w:num w:numId="1">
    <w:abstractNumId w:val="13"/>
  </w:num>
  <w:num w:numId="2">
    <w:abstractNumId w:val="15"/>
  </w:num>
  <w:num w:numId="3">
    <w:abstractNumId w:val="9"/>
  </w:num>
  <w:num w:numId="4">
    <w:abstractNumId w:val="12"/>
  </w:num>
  <w:num w:numId="5">
    <w:abstractNumId w:val="3"/>
  </w:num>
  <w:num w:numId="6">
    <w:abstractNumId w:val="18"/>
  </w:num>
  <w:num w:numId="7">
    <w:abstractNumId w:val="11"/>
  </w:num>
  <w:num w:numId="8">
    <w:abstractNumId w:val="5"/>
  </w:num>
  <w:num w:numId="9">
    <w:abstractNumId w:val="16"/>
  </w:num>
  <w:num w:numId="10">
    <w:abstractNumId w:val="7"/>
  </w:num>
  <w:num w:numId="11">
    <w:abstractNumId w:val="0"/>
  </w:num>
  <w:num w:numId="12">
    <w:abstractNumId w:val="2"/>
  </w:num>
  <w:num w:numId="13">
    <w:abstractNumId w:val="4"/>
  </w:num>
  <w:num w:numId="14">
    <w:abstractNumId w:val="10"/>
  </w:num>
  <w:num w:numId="15">
    <w:abstractNumId w:val="1"/>
  </w:num>
  <w:num w:numId="16">
    <w:abstractNumId w:val="14"/>
  </w:num>
  <w:num w:numId="17">
    <w:abstractNumId w:val="6"/>
  </w:num>
  <w:num w:numId="18">
    <w:abstractNumId w:val="8"/>
  </w:num>
  <w:num w:numId="19">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ITA">
    <w15:presenceInfo w15:providerId="None" w15:userId="RI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45E8"/>
    <w:rsid w:val="00010DCF"/>
    <w:rsid w:val="00011656"/>
    <w:rsid w:val="00011B73"/>
    <w:rsid w:val="00013068"/>
    <w:rsid w:val="00013701"/>
    <w:rsid w:val="000142D3"/>
    <w:rsid w:val="00014E0C"/>
    <w:rsid w:val="000161AE"/>
    <w:rsid w:val="00017C2D"/>
    <w:rsid w:val="00020E5E"/>
    <w:rsid w:val="00023197"/>
    <w:rsid w:val="00024CAF"/>
    <w:rsid w:val="000300E8"/>
    <w:rsid w:val="000308AC"/>
    <w:rsid w:val="00032015"/>
    <w:rsid w:val="000349CF"/>
    <w:rsid w:val="00034B14"/>
    <w:rsid w:val="00036A32"/>
    <w:rsid w:val="000403B6"/>
    <w:rsid w:val="0004130F"/>
    <w:rsid w:val="00042FFE"/>
    <w:rsid w:val="00046460"/>
    <w:rsid w:val="00050365"/>
    <w:rsid w:val="000504D3"/>
    <w:rsid w:val="00051B6C"/>
    <w:rsid w:val="000524DA"/>
    <w:rsid w:val="0005271D"/>
    <w:rsid w:val="00056208"/>
    <w:rsid w:val="0005643C"/>
    <w:rsid w:val="00056EF3"/>
    <w:rsid w:val="000607D4"/>
    <w:rsid w:val="0006089C"/>
    <w:rsid w:val="00060E7A"/>
    <w:rsid w:val="00062B10"/>
    <w:rsid w:val="00065BDD"/>
    <w:rsid w:val="0007081F"/>
    <w:rsid w:val="000709AA"/>
    <w:rsid w:val="00072919"/>
    <w:rsid w:val="00074F44"/>
    <w:rsid w:val="000756A0"/>
    <w:rsid w:val="00075C85"/>
    <w:rsid w:val="00076BA5"/>
    <w:rsid w:val="00080014"/>
    <w:rsid w:val="0008240D"/>
    <w:rsid w:val="000826F9"/>
    <w:rsid w:val="00084990"/>
    <w:rsid w:val="00086439"/>
    <w:rsid w:val="0008717B"/>
    <w:rsid w:val="00090822"/>
    <w:rsid w:val="00090A72"/>
    <w:rsid w:val="00092400"/>
    <w:rsid w:val="000A217B"/>
    <w:rsid w:val="000A3A7F"/>
    <w:rsid w:val="000A51FE"/>
    <w:rsid w:val="000A5CEA"/>
    <w:rsid w:val="000A62E5"/>
    <w:rsid w:val="000B1CA7"/>
    <w:rsid w:val="000B2975"/>
    <w:rsid w:val="000B3696"/>
    <w:rsid w:val="000B3A92"/>
    <w:rsid w:val="000B4BF2"/>
    <w:rsid w:val="000B59AB"/>
    <w:rsid w:val="000B5E2A"/>
    <w:rsid w:val="000B79B7"/>
    <w:rsid w:val="000C12B3"/>
    <w:rsid w:val="000C337F"/>
    <w:rsid w:val="000C4846"/>
    <w:rsid w:val="000C53BB"/>
    <w:rsid w:val="000C5F0E"/>
    <w:rsid w:val="000C6CA8"/>
    <w:rsid w:val="000C7A3F"/>
    <w:rsid w:val="000D25BF"/>
    <w:rsid w:val="000D26D7"/>
    <w:rsid w:val="000D2F5A"/>
    <w:rsid w:val="000D514E"/>
    <w:rsid w:val="000D5DE9"/>
    <w:rsid w:val="000D6CEC"/>
    <w:rsid w:val="000E379C"/>
    <w:rsid w:val="000E43AD"/>
    <w:rsid w:val="000E50F9"/>
    <w:rsid w:val="000E5380"/>
    <w:rsid w:val="000E6A76"/>
    <w:rsid w:val="000F1202"/>
    <w:rsid w:val="000F1454"/>
    <w:rsid w:val="000F3236"/>
    <w:rsid w:val="000F38AA"/>
    <w:rsid w:val="000F48D9"/>
    <w:rsid w:val="000F4D4E"/>
    <w:rsid w:val="000F5C82"/>
    <w:rsid w:val="000F6957"/>
    <w:rsid w:val="00100CF9"/>
    <w:rsid w:val="00106F09"/>
    <w:rsid w:val="00106FA1"/>
    <w:rsid w:val="00112AE1"/>
    <w:rsid w:val="001165C6"/>
    <w:rsid w:val="00121CDE"/>
    <w:rsid w:val="0012276A"/>
    <w:rsid w:val="00123BF8"/>
    <w:rsid w:val="00124378"/>
    <w:rsid w:val="001256ED"/>
    <w:rsid w:val="0012609D"/>
    <w:rsid w:val="00127A19"/>
    <w:rsid w:val="00130AD2"/>
    <w:rsid w:val="00130C90"/>
    <w:rsid w:val="00133436"/>
    <w:rsid w:val="00136F51"/>
    <w:rsid w:val="001411F4"/>
    <w:rsid w:val="0014155B"/>
    <w:rsid w:val="00141664"/>
    <w:rsid w:val="00143B4D"/>
    <w:rsid w:val="0014712D"/>
    <w:rsid w:val="001524A8"/>
    <w:rsid w:val="00153B8B"/>
    <w:rsid w:val="00155128"/>
    <w:rsid w:val="001659F0"/>
    <w:rsid w:val="001704C8"/>
    <w:rsid w:val="001707F2"/>
    <w:rsid w:val="00171D2D"/>
    <w:rsid w:val="00173561"/>
    <w:rsid w:val="001760DC"/>
    <w:rsid w:val="0018094E"/>
    <w:rsid w:val="00181ED5"/>
    <w:rsid w:val="00182153"/>
    <w:rsid w:val="001834DA"/>
    <w:rsid w:val="001837F4"/>
    <w:rsid w:val="001838CD"/>
    <w:rsid w:val="00185D85"/>
    <w:rsid w:val="00186FE2"/>
    <w:rsid w:val="00191C6E"/>
    <w:rsid w:val="00192E5D"/>
    <w:rsid w:val="001934B5"/>
    <w:rsid w:val="00193BCD"/>
    <w:rsid w:val="0019431D"/>
    <w:rsid w:val="00194FBC"/>
    <w:rsid w:val="00196A86"/>
    <w:rsid w:val="00196D6B"/>
    <w:rsid w:val="00196E07"/>
    <w:rsid w:val="00197C89"/>
    <w:rsid w:val="001A142F"/>
    <w:rsid w:val="001A2919"/>
    <w:rsid w:val="001A3DE3"/>
    <w:rsid w:val="001A46F9"/>
    <w:rsid w:val="001A5F03"/>
    <w:rsid w:val="001B16C6"/>
    <w:rsid w:val="001B5BEA"/>
    <w:rsid w:val="001B7DC0"/>
    <w:rsid w:val="001C0E64"/>
    <w:rsid w:val="001C1981"/>
    <w:rsid w:val="001C4FCF"/>
    <w:rsid w:val="001C50CC"/>
    <w:rsid w:val="001C5EEE"/>
    <w:rsid w:val="001D1850"/>
    <w:rsid w:val="001D1FCE"/>
    <w:rsid w:val="001D4FB9"/>
    <w:rsid w:val="001D65B9"/>
    <w:rsid w:val="001E3B7E"/>
    <w:rsid w:val="001E3CB7"/>
    <w:rsid w:val="001E52C3"/>
    <w:rsid w:val="001E5996"/>
    <w:rsid w:val="001E5FB4"/>
    <w:rsid w:val="001F0B86"/>
    <w:rsid w:val="001F0D1F"/>
    <w:rsid w:val="001F2B50"/>
    <w:rsid w:val="001F345B"/>
    <w:rsid w:val="001F4AD6"/>
    <w:rsid w:val="001F65EF"/>
    <w:rsid w:val="001F6DCF"/>
    <w:rsid w:val="002027E3"/>
    <w:rsid w:val="00202D97"/>
    <w:rsid w:val="00203E5A"/>
    <w:rsid w:val="00206328"/>
    <w:rsid w:val="002070F5"/>
    <w:rsid w:val="002113A2"/>
    <w:rsid w:val="00212E26"/>
    <w:rsid w:val="00213091"/>
    <w:rsid w:val="00214D65"/>
    <w:rsid w:val="00216325"/>
    <w:rsid w:val="0021638D"/>
    <w:rsid w:val="00220883"/>
    <w:rsid w:val="00220962"/>
    <w:rsid w:val="00222B78"/>
    <w:rsid w:val="002233FE"/>
    <w:rsid w:val="00223DBD"/>
    <w:rsid w:val="00225879"/>
    <w:rsid w:val="002266C8"/>
    <w:rsid w:val="00230077"/>
    <w:rsid w:val="002308AA"/>
    <w:rsid w:val="0023118B"/>
    <w:rsid w:val="002320BD"/>
    <w:rsid w:val="00233239"/>
    <w:rsid w:val="00243DC1"/>
    <w:rsid w:val="00244482"/>
    <w:rsid w:val="0024474D"/>
    <w:rsid w:val="0024790F"/>
    <w:rsid w:val="00247A26"/>
    <w:rsid w:val="00250531"/>
    <w:rsid w:val="00251931"/>
    <w:rsid w:val="00251ED7"/>
    <w:rsid w:val="00256A4A"/>
    <w:rsid w:val="002575F6"/>
    <w:rsid w:val="00261C83"/>
    <w:rsid w:val="00263072"/>
    <w:rsid w:val="0026466F"/>
    <w:rsid w:val="00264E8A"/>
    <w:rsid w:val="00265B2C"/>
    <w:rsid w:val="00265FB6"/>
    <w:rsid w:val="00266956"/>
    <w:rsid w:val="00266AAA"/>
    <w:rsid w:val="00267809"/>
    <w:rsid w:val="0027479F"/>
    <w:rsid w:val="00274CF5"/>
    <w:rsid w:val="00275C48"/>
    <w:rsid w:val="00277AEF"/>
    <w:rsid w:val="002804EC"/>
    <w:rsid w:val="00280C49"/>
    <w:rsid w:val="00281CDE"/>
    <w:rsid w:val="00283B77"/>
    <w:rsid w:val="002861FC"/>
    <w:rsid w:val="00287EF8"/>
    <w:rsid w:val="00290304"/>
    <w:rsid w:val="00292BE5"/>
    <w:rsid w:val="00293728"/>
    <w:rsid w:val="00293B4A"/>
    <w:rsid w:val="002948B5"/>
    <w:rsid w:val="00294986"/>
    <w:rsid w:val="00294EAF"/>
    <w:rsid w:val="00295416"/>
    <w:rsid w:val="00295883"/>
    <w:rsid w:val="0029610C"/>
    <w:rsid w:val="0029619C"/>
    <w:rsid w:val="00297E89"/>
    <w:rsid w:val="00297EAE"/>
    <w:rsid w:val="002A10F7"/>
    <w:rsid w:val="002A4B3C"/>
    <w:rsid w:val="002A5E55"/>
    <w:rsid w:val="002B3BB4"/>
    <w:rsid w:val="002B3BFC"/>
    <w:rsid w:val="002B538F"/>
    <w:rsid w:val="002C11AA"/>
    <w:rsid w:val="002C31BD"/>
    <w:rsid w:val="002C696D"/>
    <w:rsid w:val="002D09CD"/>
    <w:rsid w:val="002D17E4"/>
    <w:rsid w:val="002D1D64"/>
    <w:rsid w:val="002D5B4E"/>
    <w:rsid w:val="002E0A8E"/>
    <w:rsid w:val="002E1053"/>
    <w:rsid w:val="002E32E9"/>
    <w:rsid w:val="002E4551"/>
    <w:rsid w:val="002E46E6"/>
    <w:rsid w:val="002E5FD6"/>
    <w:rsid w:val="002E61E4"/>
    <w:rsid w:val="002E6933"/>
    <w:rsid w:val="002E756E"/>
    <w:rsid w:val="002F1119"/>
    <w:rsid w:val="002F245E"/>
    <w:rsid w:val="002F4792"/>
    <w:rsid w:val="002F6480"/>
    <w:rsid w:val="003036EA"/>
    <w:rsid w:val="0031086D"/>
    <w:rsid w:val="00311373"/>
    <w:rsid w:val="00311C41"/>
    <w:rsid w:val="00313073"/>
    <w:rsid w:val="00313DB6"/>
    <w:rsid w:val="0031422C"/>
    <w:rsid w:val="0031461A"/>
    <w:rsid w:val="003159EF"/>
    <w:rsid w:val="00315BB5"/>
    <w:rsid w:val="00316D2D"/>
    <w:rsid w:val="00320416"/>
    <w:rsid w:val="00321DA5"/>
    <w:rsid w:val="00322EA4"/>
    <w:rsid w:val="00325832"/>
    <w:rsid w:val="00326899"/>
    <w:rsid w:val="0033138A"/>
    <w:rsid w:val="00333F0E"/>
    <w:rsid w:val="003352E0"/>
    <w:rsid w:val="00343849"/>
    <w:rsid w:val="0034579B"/>
    <w:rsid w:val="00345D86"/>
    <w:rsid w:val="003473CD"/>
    <w:rsid w:val="0035257E"/>
    <w:rsid w:val="0035371E"/>
    <w:rsid w:val="00355EEA"/>
    <w:rsid w:val="00356074"/>
    <w:rsid w:val="003562E3"/>
    <w:rsid w:val="00360DB4"/>
    <w:rsid w:val="00362581"/>
    <w:rsid w:val="00364265"/>
    <w:rsid w:val="0036751A"/>
    <w:rsid w:val="00367868"/>
    <w:rsid w:val="0037085F"/>
    <w:rsid w:val="00373C07"/>
    <w:rsid w:val="00374200"/>
    <w:rsid w:val="00374D2C"/>
    <w:rsid w:val="00377781"/>
    <w:rsid w:val="003839AE"/>
    <w:rsid w:val="00383A58"/>
    <w:rsid w:val="0039072A"/>
    <w:rsid w:val="003913D2"/>
    <w:rsid w:val="003918BD"/>
    <w:rsid w:val="00391FD0"/>
    <w:rsid w:val="0039235B"/>
    <w:rsid w:val="003926CA"/>
    <w:rsid w:val="00394B36"/>
    <w:rsid w:val="00395727"/>
    <w:rsid w:val="00397ABF"/>
    <w:rsid w:val="003A3758"/>
    <w:rsid w:val="003A3FEC"/>
    <w:rsid w:val="003A4B1D"/>
    <w:rsid w:val="003A6324"/>
    <w:rsid w:val="003A7FEB"/>
    <w:rsid w:val="003B114D"/>
    <w:rsid w:val="003B5ABD"/>
    <w:rsid w:val="003B6D2D"/>
    <w:rsid w:val="003B7235"/>
    <w:rsid w:val="003B78E0"/>
    <w:rsid w:val="003B7908"/>
    <w:rsid w:val="003B7E66"/>
    <w:rsid w:val="003C136D"/>
    <w:rsid w:val="003C71A3"/>
    <w:rsid w:val="003C7A89"/>
    <w:rsid w:val="003C7AA4"/>
    <w:rsid w:val="003D1C05"/>
    <w:rsid w:val="003D2EF8"/>
    <w:rsid w:val="003D39AD"/>
    <w:rsid w:val="003E15F1"/>
    <w:rsid w:val="003E2404"/>
    <w:rsid w:val="003E2BBE"/>
    <w:rsid w:val="003E37B0"/>
    <w:rsid w:val="003E4B1B"/>
    <w:rsid w:val="003E5355"/>
    <w:rsid w:val="003E5E39"/>
    <w:rsid w:val="003E6E8F"/>
    <w:rsid w:val="003E71CA"/>
    <w:rsid w:val="003F68DF"/>
    <w:rsid w:val="003F6B18"/>
    <w:rsid w:val="003F7025"/>
    <w:rsid w:val="003F7431"/>
    <w:rsid w:val="003F7A7D"/>
    <w:rsid w:val="0040134A"/>
    <w:rsid w:val="00402BE6"/>
    <w:rsid w:val="0040553A"/>
    <w:rsid w:val="004055D4"/>
    <w:rsid w:val="0040569C"/>
    <w:rsid w:val="00410A95"/>
    <w:rsid w:val="00411416"/>
    <w:rsid w:val="00412894"/>
    <w:rsid w:val="00413972"/>
    <w:rsid w:val="004153D6"/>
    <w:rsid w:val="00415D1E"/>
    <w:rsid w:val="00415D39"/>
    <w:rsid w:val="00416AFE"/>
    <w:rsid w:val="004176FC"/>
    <w:rsid w:val="0042221B"/>
    <w:rsid w:val="00424D37"/>
    <w:rsid w:val="00424F07"/>
    <w:rsid w:val="004267C9"/>
    <w:rsid w:val="00427F8D"/>
    <w:rsid w:val="00431536"/>
    <w:rsid w:val="0043186C"/>
    <w:rsid w:val="00431C42"/>
    <w:rsid w:val="00432134"/>
    <w:rsid w:val="00432C99"/>
    <w:rsid w:val="0043585C"/>
    <w:rsid w:val="004377AC"/>
    <w:rsid w:val="00437DB0"/>
    <w:rsid w:val="004424FE"/>
    <w:rsid w:val="00443C74"/>
    <w:rsid w:val="00445313"/>
    <w:rsid w:val="00446120"/>
    <w:rsid w:val="004470F9"/>
    <w:rsid w:val="00447909"/>
    <w:rsid w:val="004519C8"/>
    <w:rsid w:val="00452309"/>
    <w:rsid w:val="00452B21"/>
    <w:rsid w:val="00454160"/>
    <w:rsid w:val="00454BFC"/>
    <w:rsid w:val="004559D5"/>
    <w:rsid w:val="00455F7E"/>
    <w:rsid w:val="0045632A"/>
    <w:rsid w:val="00456B18"/>
    <w:rsid w:val="00457732"/>
    <w:rsid w:val="004579B4"/>
    <w:rsid w:val="00457B84"/>
    <w:rsid w:val="00460809"/>
    <w:rsid w:val="00461A5D"/>
    <w:rsid w:val="00467BBC"/>
    <w:rsid w:val="0047016D"/>
    <w:rsid w:val="00472C82"/>
    <w:rsid w:val="004740E4"/>
    <w:rsid w:val="0047548D"/>
    <w:rsid w:val="00477096"/>
    <w:rsid w:val="00480BCD"/>
    <w:rsid w:val="004826E0"/>
    <w:rsid w:val="00483034"/>
    <w:rsid w:val="0048478C"/>
    <w:rsid w:val="00487AB7"/>
    <w:rsid w:val="00493730"/>
    <w:rsid w:val="00495ECD"/>
    <w:rsid w:val="004960AE"/>
    <w:rsid w:val="00497C98"/>
    <w:rsid w:val="004A0F03"/>
    <w:rsid w:val="004A0F57"/>
    <w:rsid w:val="004A18BA"/>
    <w:rsid w:val="004A1E95"/>
    <w:rsid w:val="004A3709"/>
    <w:rsid w:val="004A3B65"/>
    <w:rsid w:val="004A4E98"/>
    <w:rsid w:val="004A7516"/>
    <w:rsid w:val="004A7F72"/>
    <w:rsid w:val="004B2DAD"/>
    <w:rsid w:val="004B2DBB"/>
    <w:rsid w:val="004B725D"/>
    <w:rsid w:val="004C06C0"/>
    <w:rsid w:val="004C3898"/>
    <w:rsid w:val="004D33C9"/>
    <w:rsid w:val="004D35AB"/>
    <w:rsid w:val="004D5F22"/>
    <w:rsid w:val="004D6293"/>
    <w:rsid w:val="004D6546"/>
    <w:rsid w:val="004E0B40"/>
    <w:rsid w:val="004E38E3"/>
    <w:rsid w:val="004F55DE"/>
    <w:rsid w:val="004F7B5C"/>
    <w:rsid w:val="00502349"/>
    <w:rsid w:val="0050289F"/>
    <w:rsid w:val="00502D44"/>
    <w:rsid w:val="005053E0"/>
    <w:rsid w:val="00506C8E"/>
    <w:rsid w:val="00506CD1"/>
    <w:rsid w:val="005077B6"/>
    <w:rsid w:val="00510C5B"/>
    <w:rsid w:val="005131C3"/>
    <w:rsid w:val="00513A4E"/>
    <w:rsid w:val="00516D54"/>
    <w:rsid w:val="0051733B"/>
    <w:rsid w:val="005201BE"/>
    <w:rsid w:val="00524604"/>
    <w:rsid w:val="00525EE9"/>
    <w:rsid w:val="0053021A"/>
    <w:rsid w:val="00530D50"/>
    <w:rsid w:val="005329BE"/>
    <w:rsid w:val="005334B4"/>
    <w:rsid w:val="00533D16"/>
    <w:rsid w:val="005349D4"/>
    <w:rsid w:val="005353FC"/>
    <w:rsid w:val="005372FF"/>
    <w:rsid w:val="00537D63"/>
    <w:rsid w:val="005407BF"/>
    <w:rsid w:val="00542508"/>
    <w:rsid w:val="005437DF"/>
    <w:rsid w:val="00544010"/>
    <w:rsid w:val="00544107"/>
    <w:rsid w:val="005449BE"/>
    <w:rsid w:val="005506C7"/>
    <w:rsid w:val="0055079B"/>
    <w:rsid w:val="00550B2F"/>
    <w:rsid w:val="005536C9"/>
    <w:rsid w:val="00553F86"/>
    <w:rsid w:val="00555DDD"/>
    <w:rsid w:val="0055739D"/>
    <w:rsid w:val="0056011E"/>
    <w:rsid w:val="0056453E"/>
    <w:rsid w:val="00570343"/>
    <w:rsid w:val="00570770"/>
    <w:rsid w:val="00570D6F"/>
    <w:rsid w:val="0057120E"/>
    <w:rsid w:val="005718A8"/>
    <w:rsid w:val="00572118"/>
    <w:rsid w:val="00572E0A"/>
    <w:rsid w:val="005737C6"/>
    <w:rsid w:val="00575DF4"/>
    <w:rsid w:val="0057744F"/>
    <w:rsid w:val="00580546"/>
    <w:rsid w:val="005842A0"/>
    <w:rsid w:val="0058472E"/>
    <w:rsid w:val="00584D37"/>
    <w:rsid w:val="005876A8"/>
    <w:rsid w:val="00591BA0"/>
    <w:rsid w:val="00591C4A"/>
    <w:rsid w:val="0059473B"/>
    <w:rsid w:val="005953CA"/>
    <w:rsid w:val="005960BA"/>
    <w:rsid w:val="005A08B2"/>
    <w:rsid w:val="005A51C0"/>
    <w:rsid w:val="005A6731"/>
    <w:rsid w:val="005B21D2"/>
    <w:rsid w:val="005B22BA"/>
    <w:rsid w:val="005B352D"/>
    <w:rsid w:val="005B631B"/>
    <w:rsid w:val="005B6420"/>
    <w:rsid w:val="005C463B"/>
    <w:rsid w:val="005C5EB1"/>
    <w:rsid w:val="005D1B17"/>
    <w:rsid w:val="005D283B"/>
    <w:rsid w:val="005D3683"/>
    <w:rsid w:val="005D39D4"/>
    <w:rsid w:val="005D3AB2"/>
    <w:rsid w:val="005D4D65"/>
    <w:rsid w:val="005D5554"/>
    <w:rsid w:val="005D77AB"/>
    <w:rsid w:val="005D792B"/>
    <w:rsid w:val="005E2966"/>
    <w:rsid w:val="005E342A"/>
    <w:rsid w:val="005E42C9"/>
    <w:rsid w:val="005E6149"/>
    <w:rsid w:val="005E7FF4"/>
    <w:rsid w:val="005F09CC"/>
    <w:rsid w:val="005F2890"/>
    <w:rsid w:val="005F297C"/>
    <w:rsid w:val="005F3EB2"/>
    <w:rsid w:val="005F545A"/>
    <w:rsid w:val="006001B2"/>
    <w:rsid w:val="006014DA"/>
    <w:rsid w:val="00601E37"/>
    <w:rsid w:val="006038D0"/>
    <w:rsid w:val="006059B7"/>
    <w:rsid w:val="006108EE"/>
    <w:rsid w:val="00611A86"/>
    <w:rsid w:val="00612BD3"/>
    <w:rsid w:val="00616B13"/>
    <w:rsid w:val="00617461"/>
    <w:rsid w:val="00620104"/>
    <w:rsid w:val="00620130"/>
    <w:rsid w:val="00622893"/>
    <w:rsid w:val="00625361"/>
    <w:rsid w:val="0062548D"/>
    <w:rsid w:val="00630B07"/>
    <w:rsid w:val="00631029"/>
    <w:rsid w:val="00632268"/>
    <w:rsid w:val="00633921"/>
    <w:rsid w:val="00635DAE"/>
    <w:rsid w:val="00637E05"/>
    <w:rsid w:val="00640C5E"/>
    <w:rsid w:val="00641801"/>
    <w:rsid w:val="006425A7"/>
    <w:rsid w:val="00642610"/>
    <w:rsid w:val="006478CA"/>
    <w:rsid w:val="00650879"/>
    <w:rsid w:val="0065339E"/>
    <w:rsid w:val="00655948"/>
    <w:rsid w:val="00657B98"/>
    <w:rsid w:val="00662C25"/>
    <w:rsid w:val="00664B1F"/>
    <w:rsid w:val="00665F3D"/>
    <w:rsid w:val="00666715"/>
    <w:rsid w:val="00670BE5"/>
    <w:rsid w:val="0067384F"/>
    <w:rsid w:val="006741E5"/>
    <w:rsid w:val="00677B2F"/>
    <w:rsid w:val="006802EF"/>
    <w:rsid w:val="00682BD5"/>
    <w:rsid w:val="00685987"/>
    <w:rsid w:val="00687F6B"/>
    <w:rsid w:val="00691CC7"/>
    <w:rsid w:val="00692004"/>
    <w:rsid w:val="00692720"/>
    <w:rsid w:val="00693655"/>
    <w:rsid w:val="0069737F"/>
    <w:rsid w:val="006A1C8A"/>
    <w:rsid w:val="006A2EBE"/>
    <w:rsid w:val="006A437D"/>
    <w:rsid w:val="006A4BDB"/>
    <w:rsid w:val="006A5D28"/>
    <w:rsid w:val="006A6F51"/>
    <w:rsid w:val="006A6FE2"/>
    <w:rsid w:val="006A75E7"/>
    <w:rsid w:val="006B0EC3"/>
    <w:rsid w:val="006B52A7"/>
    <w:rsid w:val="006C0280"/>
    <w:rsid w:val="006C0461"/>
    <w:rsid w:val="006C0E0D"/>
    <w:rsid w:val="006C23C2"/>
    <w:rsid w:val="006C31D8"/>
    <w:rsid w:val="006C59A5"/>
    <w:rsid w:val="006C7FB3"/>
    <w:rsid w:val="006D156F"/>
    <w:rsid w:val="006D4446"/>
    <w:rsid w:val="006D6F88"/>
    <w:rsid w:val="006E0CD2"/>
    <w:rsid w:val="006E0E05"/>
    <w:rsid w:val="006E1997"/>
    <w:rsid w:val="006E2EB7"/>
    <w:rsid w:val="006E5B87"/>
    <w:rsid w:val="006E76A5"/>
    <w:rsid w:val="006F0645"/>
    <w:rsid w:val="006F1700"/>
    <w:rsid w:val="006F239F"/>
    <w:rsid w:val="006F48FA"/>
    <w:rsid w:val="0070070A"/>
    <w:rsid w:val="00702087"/>
    <w:rsid w:val="007069FF"/>
    <w:rsid w:val="0071193F"/>
    <w:rsid w:val="00712F8D"/>
    <w:rsid w:val="007210A5"/>
    <w:rsid w:val="00721F4D"/>
    <w:rsid w:val="007236BA"/>
    <w:rsid w:val="007236CE"/>
    <w:rsid w:val="007238DD"/>
    <w:rsid w:val="00723D02"/>
    <w:rsid w:val="00723D84"/>
    <w:rsid w:val="00723EDE"/>
    <w:rsid w:val="00724717"/>
    <w:rsid w:val="0072613C"/>
    <w:rsid w:val="0072623F"/>
    <w:rsid w:val="0072660C"/>
    <w:rsid w:val="00727CF8"/>
    <w:rsid w:val="00730404"/>
    <w:rsid w:val="0073173B"/>
    <w:rsid w:val="00731AB7"/>
    <w:rsid w:val="00731E1B"/>
    <w:rsid w:val="007365B6"/>
    <w:rsid w:val="0074180F"/>
    <w:rsid w:val="0074231F"/>
    <w:rsid w:val="00743906"/>
    <w:rsid w:val="007446DE"/>
    <w:rsid w:val="00746019"/>
    <w:rsid w:val="00746D3F"/>
    <w:rsid w:val="00750AB2"/>
    <w:rsid w:val="007516B1"/>
    <w:rsid w:val="007532A0"/>
    <w:rsid w:val="00755358"/>
    <w:rsid w:val="007558DB"/>
    <w:rsid w:val="00755AB9"/>
    <w:rsid w:val="00755ECE"/>
    <w:rsid w:val="00757FB9"/>
    <w:rsid w:val="00760746"/>
    <w:rsid w:val="007619CE"/>
    <w:rsid w:val="00762F78"/>
    <w:rsid w:val="00765CE9"/>
    <w:rsid w:val="00765FBB"/>
    <w:rsid w:val="00766299"/>
    <w:rsid w:val="00766870"/>
    <w:rsid w:val="007702C7"/>
    <w:rsid w:val="0077301C"/>
    <w:rsid w:val="007737A3"/>
    <w:rsid w:val="007738A0"/>
    <w:rsid w:val="0077606A"/>
    <w:rsid w:val="0078019B"/>
    <w:rsid w:val="0078146D"/>
    <w:rsid w:val="00781534"/>
    <w:rsid w:val="00781801"/>
    <w:rsid w:val="00784271"/>
    <w:rsid w:val="00784C33"/>
    <w:rsid w:val="007867B5"/>
    <w:rsid w:val="00790343"/>
    <w:rsid w:val="0079272B"/>
    <w:rsid w:val="0079363C"/>
    <w:rsid w:val="00793B6E"/>
    <w:rsid w:val="00795082"/>
    <w:rsid w:val="00795D9D"/>
    <w:rsid w:val="0079785B"/>
    <w:rsid w:val="007A1828"/>
    <w:rsid w:val="007A4BB5"/>
    <w:rsid w:val="007A4FB6"/>
    <w:rsid w:val="007A5AEB"/>
    <w:rsid w:val="007A6AA6"/>
    <w:rsid w:val="007B1550"/>
    <w:rsid w:val="007B1982"/>
    <w:rsid w:val="007B1B3A"/>
    <w:rsid w:val="007B4E82"/>
    <w:rsid w:val="007B5D7F"/>
    <w:rsid w:val="007B63A2"/>
    <w:rsid w:val="007B7C1E"/>
    <w:rsid w:val="007C04EE"/>
    <w:rsid w:val="007C1D1B"/>
    <w:rsid w:val="007C3497"/>
    <w:rsid w:val="007C3A54"/>
    <w:rsid w:val="007C7A86"/>
    <w:rsid w:val="007D3914"/>
    <w:rsid w:val="007D4F72"/>
    <w:rsid w:val="007D61DB"/>
    <w:rsid w:val="007D6EC1"/>
    <w:rsid w:val="007E2415"/>
    <w:rsid w:val="007E4CD6"/>
    <w:rsid w:val="007E73D8"/>
    <w:rsid w:val="007F1F0C"/>
    <w:rsid w:val="007F5589"/>
    <w:rsid w:val="007F55DE"/>
    <w:rsid w:val="007F5F95"/>
    <w:rsid w:val="007F79A8"/>
    <w:rsid w:val="008005A8"/>
    <w:rsid w:val="00802CE5"/>
    <w:rsid w:val="00805098"/>
    <w:rsid w:val="00805D42"/>
    <w:rsid w:val="00806C16"/>
    <w:rsid w:val="00807A77"/>
    <w:rsid w:val="00810F98"/>
    <w:rsid w:val="00811403"/>
    <w:rsid w:val="00814C9A"/>
    <w:rsid w:val="00821B69"/>
    <w:rsid w:val="00822746"/>
    <w:rsid w:val="00825692"/>
    <w:rsid w:val="008259FC"/>
    <w:rsid w:val="00832111"/>
    <w:rsid w:val="00832146"/>
    <w:rsid w:val="00832534"/>
    <w:rsid w:val="008341E5"/>
    <w:rsid w:val="00834EDE"/>
    <w:rsid w:val="00837228"/>
    <w:rsid w:val="008405CF"/>
    <w:rsid w:val="008444AE"/>
    <w:rsid w:val="008465BF"/>
    <w:rsid w:val="00847489"/>
    <w:rsid w:val="008527D8"/>
    <w:rsid w:val="00852DD8"/>
    <w:rsid w:val="00852EBB"/>
    <w:rsid w:val="00853C16"/>
    <w:rsid w:val="00855577"/>
    <w:rsid w:val="0085585F"/>
    <w:rsid w:val="00855FFB"/>
    <w:rsid w:val="008563E3"/>
    <w:rsid w:val="00856C7F"/>
    <w:rsid w:val="00860DDC"/>
    <w:rsid w:val="00861293"/>
    <w:rsid w:val="008657B7"/>
    <w:rsid w:val="0086630A"/>
    <w:rsid w:val="00867FEF"/>
    <w:rsid w:val="00872A7C"/>
    <w:rsid w:val="00874016"/>
    <w:rsid w:val="00876B01"/>
    <w:rsid w:val="00882C0A"/>
    <w:rsid w:val="00883479"/>
    <w:rsid w:val="00883883"/>
    <w:rsid w:val="00885DD4"/>
    <w:rsid w:val="00886809"/>
    <w:rsid w:val="0088750D"/>
    <w:rsid w:val="008879C5"/>
    <w:rsid w:val="00890051"/>
    <w:rsid w:val="00890E84"/>
    <w:rsid w:val="008917E1"/>
    <w:rsid w:val="0089306D"/>
    <w:rsid w:val="008951B3"/>
    <w:rsid w:val="00895914"/>
    <w:rsid w:val="00895ADB"/>
    <w:rsid w:val="008A1E8A"/>
    <w:rsid w:val="008A2CC6"/>
    <w:rsid w:val="008A5D49"/>
    <w:rsid w:val="008A7C64"/>
    <w:rsid w:val="008B202B"/>
    <w:rsid w:val="008B3001"/>
    <w:rsid w:val="008B3CFE"/>
    <w:rsid w:val="008B5DBC"/>
    <w:rsid w:val="008B792B"/>
    <w:rsid w:val="008C3C92"/>
    <w:rsid w:val="008C4E8A"/>
    <w:rsid w:val="008D190C"/>
    <w:rsid w:val="008D1BEB"/>
    <w:rsid w:val="008D394D"/>
    <w:rsid w:val="008D4422"/>
    <w:rsid w:val="008D506F"/>
    <w:rsid w:val="008D640B"/>
    <w:rsid w:val="008E23F5"/>
    <w:rsid w:val="008E2646"/>
    <w:rsid w:val="008E2E0F"/>
    <w:rsid w:val="008E3C04"/>
    <w:rsid w:val="008E56E2"/>
    <w:rsid w:val="008E57F5"/>
    <w:rsid w:val="008F2555"/>
    <w:rsid w:val="008F35A8"/>
    <w:rsid w:val="009016E3"/>
    <w:rsid w:val="00902F4D"/>
    <w:rsid w:val="00905AD9"/>
    <w:rsid w:val="0090766A"/>
    <w:rsid w:val="00913750"/>
    <w:rsid w:val="00913F09"/>
    <w:rsid w:val="00917496"/>
    <w:rsid w:val="009203AF"/>
    <w:rsid w:val="0092151E"/>
    <w:rsid w:val="00921699"/>
    <w:rsid w:val="00922A8F"/>
    <w:rsid w:val="0092600D"/>
    <w:rsid w:val="00930CAE"/>
    <w:rsid w:val="0093630E"/>
    <w:rsid w:val="0093681E"/>
    <w:rsid w:val="00936E99"/>
    <w:rsid w:val="00940254"/>
    <w:rsid w:val="009416EA"/>
    <w:rsid w:val="0094212E"/>
    <w:rsid w:val="0094458A"/>
    <w:rsid w:val="0094466C"/>
    <w:rsid w:val="00946462"/>
    <w:rsid w:val="00947EC9"/>
    <w:rsid w:val="00951A8D"/>
    <w:rsid w:val="009533CE"/>
    <w:rsid w:val="00953424"/>
    <w:rsid w:val="00955B43"/>
    <w:rsid w:val="0095612C"/>
    <w:rsid w:val="009575D3"/>
    <w:rsid w:val="00962A82"/>
    <w:rsid w:val="0096331E"/>
    <w:rsid w:val="0096431F"/>
    <w:rsid w:val="009648FC"/>
    <w:rsid w:val="009662F0"/>
    <w:rsid w:val="00974B43"/>
    <w:rsid w:val="00975F78"/>
    <w:rsid w:val="00977FB6"/>
    <w:rsid w:val="009809F0"/>
    <w:rsid w:val="009820A2"/>
    <w:rsid w:val="009829B0"/>
    <w:rsid w:val="00983455"/>
    <w:rsid w:val="00983897"/>
    <w:rsid w:val="00984AB0"/>
    <w:rsid w:val="0098544D"/>
    <w:rsid w:val="009872C4"/>
    <w:rsid w:val="00987484"/>
    <w:rsid w:val="009908ED"/>
    <w:rsid w:val="00993170"/>
    <w:rsid w:val="00994D53"/>
    <w:rsid w:val="0099688A"/>
    <w:rsid w:val="009A02C9"/>
    <w:rsid w:val="009A0D32"/>
    <w:rsid w:val="009A3371"/>
    <w:rsid w:val="009A3F39"/>
    <w:rsid w:val="009A418D"/>
    <w:rsid w:val="009A4641"/>
    <w:rsid w:val="009A5F5B"/>
    <w:rsid w:val="009A70B1"/>
    <w:rsid w:val="009A7596"/>
    <w:rsid w:val="009B097E"/>
    <w:rsid w:val="009B1146"/>
    <w:rsid w:val="009B477B"/>
    <w:rsid w:val="009B50B5"/>
    <w:rsid w:val="009C0EA3"/>
    <w:rsid w:val="009C1530"/>
    <w:rsid w:val="009C1E0E"/>
    <w:rsid w:val="009C1E7B"/>
    <w:rsid w:val="009C69C7"/>
    <w:rsid w:val="009D187B"/>
    <w:rsid w:val="009D1E28"/>
    <w:rsid w:val="009D2385"/>
    <w:rsid w:val="009D24A0"/>
    <w:rsid w:val="009D25BE"/>
    <w:rsid w:val="009D2F98"/>
    <w:rsid w:val="009D35E6"/>
    <w:rsid w:val="009D5C8E"/>
    <w:rsid w:val="009D5F25"/>
    <w:rsid w:val="009D7840"/>
    <w:rsid w:val="009E0499"/>
    <w:rsid w:val="009E105F"/>
    <w:rsid w:val="009E2558"/>
    <w:rsid w:val="009E3B6B"/>
    <w:rsid w:val="009E44DC"/>
    <w:rsid w:val="009E7D35"/>
    <w:rsid w:val="009F2269"/>
    <w:rsid w:val="009F25F9"/>
    <w:rsid w:val="009F26E5"/>
    <w:rsid w:val="009F3382"/>
    <w:rsid w:val="009F598A"/>
    <w:rsid w:val="009F5AC3"/>
    <w:rsid w:val="009F5BC6"/>
    <w:rsid w:val="009F60C9"/>
    <w:rsid w:val="00A002FE"/>
    <w:rsid w:val="00A005FA"/>
    <w:rsid w:val="00A00CD2"/>
    <w:rsid w:val="00A02228"/>
    <w:rsid w:val="00A03C90"/>
    <w:rsid w:val="00A03EDD"/>
    <w:rsid w:val="00A071FC"/>
    <w:rsid w:val="00A07548"/>
    <w:rsid w:val="00A11CCA"/>
    <w:rsid w:val="00A11FFD"/>
    <w:rsid w:val="00A12A15"/>
    <w:rsid w:val="00A12C8D"/>
    <w:rsid w:val="00A148A6"/>
    <w:rsid w:val="00A2223B"/>
    <w:rsid w:val="00A252F0"/>
    <w:rsid w:val="00A264A9"/>
    <w:rsid w:val="00A26C90"/>
    <w:rsid w:val="00A3332A"/>
    <w:rsid w:val="00A3561D"/>
    <w:rsid w:val="00A35BC5"/>
    <w:rsid w:val="00A37377"/>
    <w:rsid w:val="00A373C9"/>
    <w:rsid w:val="00A431D2"/>
    <w:rsid w:val="00A440E2"/>
    <w:rsid w:val="00A44DB2"/>
    <w:rsid w:val="00A45815"/>
    <w:rsid w:val="00A50E59"/>
    <w:rsid w:val="00A5132F"/>
    <w:rsid w:val="00A5241A"/>
    <w:rsid w:val="00A53C66"/>
    <w:rsid w:val="00A554CB"/>
    <w:rsid w:val="00A55CB3"/>
    <w:rsid w:val="00A57290"/>
    <w:rsid w:val="00A5740F"/>
    <w:rsid w:val="00A57696"/>
    <w:rsid w:val="00A60795"/>
    <w:rsid w:val="00A60AF2"/>
    <w:rsid w:val="00A62455"/>
    <w:rsid w:val="00A63263"/>
    <w:rsid w:val="00A64F8F"/>
    <w:rsid w:val="00A711EB"/>
    <w:rsid w:val="00A75C9A"/>
    <w:rsid w:val="00A76F55"/>
    <w:rsid w:val="00A8009D"/>
    <w:rsid w:val="00A80AAB"/>
    <w:rsid w:val="00A85225"/>
    <w:rsid w:val="00A90C1C"/>
    <w:rsid w:val="00A90E13"/>
    <w:rsid w:val="00A91138"/>
    <w:rsid w:val="00A92300"/>
    <w:rsid w:val="00A92667"/>
    <w:rsid w:val="00A92A1A"/>
    <w:rsid w:val="00A92F66"/>
    <w:rsid w:val="00A936E7"/>
    <w:rsid w:val="00A94942"/>
    <w:rsid w:val="00A9562A"/>
    <w:rsid w:val="00A97408"/>
    <w:rsid w:val="00A97511"/>
    <w:rsid w:val="00A97998"/>
    <w:rsid w:val="00A979D9"/>
    <w:rsid w:val="00AA0FDA"/>
    <w:rsid w:val="00AA2CF3"/>
    <w:rsid w:val="00AA3118"/>
    <w:rsid w:val="00AA4019"/>
    <w:rsid w:val="00AA6B88"/>
    <w:rsid w:val="00AA772B"/>
    <w:rsid w:val="00AB0F96"/>
    <w:rsid w:val="00AB1AAB"/>
    <w:rsid w:val="00AB1AB2"/>
    <w:rsid w:val="00AB472B"/>
    <w:rsid w:val="00AB54B1"/>
    <w:rsid w:val="00AC04F7"/>
    <w:rsid w:val="00AC0B2F"/>
    <w:rsid w:val="00AC37CE"/>
    <w:rsid w:val="00AC6628"/>
    <w:rsid w:val="00AC7332"/>
    <w:rsid w:val="00AC767F"/>
    <w:rsid w:val="00AC7CD8"/>
    <w:rsid w:val="00AD2674"/>
    <w:rsid w:val="00AD3511"/>
    <w:rsid w:val="00AD4123"/>
    <w:rsid w:val="00AE15EA"/>
    <w:rsid w:val="00AE1773"/>
    <w:rsid w:val="00AE2ECF"/>
    <w:rsid w:val="00AE4505"/>
    <w:rsid w:val="00AE5044"/>
    <w:rsid w:val="00AE5C1F"/>
    <w:rsid w:val="00AF06D9"/>
    <w:rsid w:val="00AF3DA6"/>
    <w:rsid w:val="00AF4C34"/>
    <w:rsid w:val="00AF5C09"/>
    <w:rsid w:val="00B012DE"/>
    <w:rsid w:val="00B05458"/>
    <w:rsid w:val="00B07152"/>
    <w:rsid w:val="00B11B48"/>
    <w:rsid w:val="00B121E1"/>
    <w:rsid w:val="00B1328E"/>
    <w:rsid w:val="00B13707"/>
    <w:rsid w:val="00B13CD0"/>
    <w:rsid w:val="00B206B8"/>
    <w:rsid w:val="00B207F7"/>
    <w:rsid w:val="00B208E4"/>
    <w:rsid w:val="00B214F8"/>
    <w:rsid w:val="00B2233E"/>
    <w:rsid w:val="00B24A31"/>
    <w:rsid w:val="00B25107"/>
    <w:rsid w:val="00B31F81"/>
    <w:rsid w:val="00B32A76"/>
    <w:rsid w:val="00B32C88"/>
    <w:rsid w:val="00B331B2"/>
    <w:rsid w:val="00B368AB"/>
    <w:rsid w:val="00B37FB0"/>
    <w:rsid w:val="00B4237D"/>
    <w:rsid w:val="00B42656"/>
    <w:rsid w:val="00B443B4"/>
    <w:rsid w:val="00B4535D"/>
    <w:rsid w:val="00B45888"/>
    <w:rsid w:val="00B45B15"/>
    <w:rsid w:val="00B45E79"/>
    <w:rsid w:val="00B51D96"/>
    <w:rsid w:val="00B53BD7"/>
    <w:rsid w:val="00B55825"/>
    <w:rsid w:val="00B558D2"/>
    <w:rsid w:val="00B56096"/>
    <w:rsid w:val="00B563BF"/>
    <w:rsid w:val="00B64B80"/>
    <w:rsid w:val="00B660D5"/>
    <w:rsid w:val="00B6637D"/>
    <w:rsid w:val="00B666EF"/>
    <w:rsid w:val="00B671A0"/>
    <w:rsid w:val="00B672EC"/>
    <w:rsid w:val="00B7176B"/>
    <w:rsid w:val="00B728F9"/>
    <w:rsid w:val="00B75E42"/>
    <w:rsid w:val="00B8141F"/>
    <w:rsid w:val="00B82F61"/>
    <w:rsid w:val="00B8352E"/>
    <w:rsid w:val="00B84566"/>
    <w:rsid w:val="00B85D52"/>
    <w:rsid w:val="00B86890"/>
    <w:rsid w:val="00B86AAA"/>
    <w:rsid w:val="00B90126"/>
    <w:rsid w:val="00B91501"/>
    <w:rsid w:val="00BA33E7"/>
    <w:rsid w:val="00BA48C0"/>
    <w:rsid w:val="00BA4E83"/>
    <w:rsid w:val="00BA779A"/>
    <w:rsid w:val="00BB21E1"/>
    <w:rsid w:val="00BB3614"/>
    <w:rsid w:val="00BB4377"/>
    <w:rsid w:val="00BB5A48"/>
    <w:rsid w:val="00BB66F0"/>
    <w:rsid w:val="00BC5201"/>
    <w:rsid w:val="00BC5D73"/>
    <w:rsid w:val="00BC663E"/>
    <w:rsid w:val="00BC6742"/>
    <w:rsid w:val="00BC74D7"/>
    <w:rsid w:val="00BC78CE"/>
    <w:rsid w:val="00BD0EA1"/>
    <w:rsid w:val="00BD11D6"/>
    <w:rsid w:val="00BD1989"/>
    <w:rsid w:val="00BD3B23"/>
    <w:rsid w:val="00BD5A2E"/>
    <w:rsid w:val="00BD751A"/>
    <w:rsid w:val="00BE20B2"/>
    <w:rsid w:val="00BE2E6B"/>
    <w:rsid w:val="00BE4FFC"/>
    <w:rsid w:val="00BE6857"/>
    <w:rsid w:val="00BE763E"/>
    <w:rsid w:val="00BF0F51"/>
    <w:rsid w:val="00BF1387"/>
    <w:rsid w:val="00BF1947"/>
    <w:rsid w:val="00BF1E01"/>
    <w:rsid w:val="00BF27F1"/>
    <w:rsid w:val="00BF2EAA"/>
    <w:rsid w:val="00BF3297"/>
    <w:rsid w:val="00BF33F1"/>
    <w:rsid w:val="00BF3B42"/>
    <w:rsid w:val="00BF402E"/>
    <w:rsid w:val="00C01AD0"/>
    <w:rsid w:val="00C030CD"/>
    <w:rsid w:val="00C0504F"/>
    <w:rsid w:val="00C06F83"/>
    <w:rsid w:val="00C0765F"/>
    <w:rsid w:val="00C07C56"/>
    <w:rsid w:val="00C10A53"/>
    <w:rsid w:val="00C116B7"/>
    <w:rsid w:val="00C137F2"/>
    <w:rsid w:val="00C1421A"/>
    <w:rsid w:val="00C14E2A"/>
    <w:rsid w:val="00C15EEA"/>
    <w:rsid w:val="00C21CD4"/>
    <w:rsid w:val="00C22B6C"/>
    <w:rsid w:val="00C22BB4"/>
    <w:rsid w:val="00C23D41"/>
    <w:rsid w:val="00C24668"/>
    <w:rsid w:val="00C2543A"/>
    <w:rsid w:val="00C258AC"/>
    <w:rsid w:val="00C25CDA"/>
    <w:rsid w:val="00C2699D"/>
    <w:rsid w:val="00C27942"/>
    <w:rsid w:val="00C337B7"/>
    <w:rsid w:val="00C352E4"/>
    <w:rsid w:val="00C36241"/>
    <w:rsid w:val="00C367D6"/>
    <w:rsid w:val="00C371F2"/>
    <w:rsid w:val="00C374F3"/>
    <w:rsid w:val="00C37926"/>
    <w:rsid w:val="00C37976"/>
    <w:rsid w:val="00C37B4A"/>
    <w:rsid w:val="00C4698B"/>
    <w:rsid w:val="00C54553"/>
    <w:rsid w:val="00C55371"/>
    <w:rsid w:val="00C553EC"/>
    <w:rsid w:val="00C555A4"/>
    <w:rsid w:val="00C55AB7"/>
    <w:rsid w:val="00C55ACC"/>
    <w:rsid w:val="00C57694"/>
    <w:rsid w:val="00C6143B"/>
    <w:rsid w:val="00C637D6"/>
    <w:rsid w:val="00C63D9F"/>
    <w:rsid w:val="00C65910"/>
    <w:rsid w:val="00C6657F"/>
    <w:rsid w:val="00C67013"/>
    <w:rsid w:val="00C70FF8"/>
    <w:rsid w:val="00C720A2"/>
    <w:rsid w:val="00C7230E"/>
    <w:rsid w:val="00C72A5F"/>
    <w:rsid w:val="00C7407C"/>
    <w:rsid w:val="00C75244"/>
    <w:rsid w:val="00C840FC"/>
    <w:rsid w:val="00C8474B"/>
    <w:rsid w:val="00C90170"/>
    <w:rsid w:val="00C90A86"/>
    <w:rsid w:val="00C91D33"/>
    <w:rsid w:val="00C92357"/>
    <w:rsid w:val="00C9255E"/>
    <w:rsid w:val="00C93E91"/>
    <w:rsid w:val="00CA0D71"/>
    <w:rsid w:val="00CA1685"/>
    <w:rsid w:val="00CA262C"/>
    <w:rsid w:val="00CA6FF8"/>
    <w:rsid w:val="00CB0677"/>
    <w:rsid w:val="00CB1696"/>
    <w:rsid w:val="00CB31FA"/>
    <w:rsid w:val="00CC3889"/>
    <w:rsid w:val="00CC3D49"/>
    <w:rsid w:val="00CC53AC"/>
    <w:rsid w:val="00CD0B61"/>
    <w:rsid w:val="00CD214D"/>
    <w:rsid w:val="00CD4977"/>
    <w:rsid w:val="00CD4D29"/>
    <w:rsid w:val="00CD5427"/>
    <w:rsid w:val="00CD57F3"/>
    <w:rsid w:val="00CD6BB8"/>
    <w:rsid w:val="00CE143E"/>
    <w:rsid w:val="00CE48BF"/>
    <w:rsid w:val="00CE5B7E"/>
    <w:rsid w:val="00CF1AAC"/>
    <w:rsid w:val="00CF31B8"/>
    <w:rsid w:val="00CF3779"/>
    <w:rsid w:val="00CF3D52"/>
    <w:rsid w:val="00CF4653"/>
    <w:rsid w:val="00CF492A"/>
    <w:rsid w:val="00CF6EAD"/>
    <w:rsid w:val="00CF6EDD"/>
    <w:rsid w:val="00CF7848"/>
    <w:rsid w:val="00D00FF1"/>
    <w:rsid w:val="00D01672"/>
    <w:rsid w:val="00D062A0"/>
    <w:rsid w:val="00D06931"/>
    <w:rsid w:val="00D12C7B"/>
    <w:rsid w:val="00D12CAF"/>
    <w:rsid w:val="00D13280"/>
    <w:rsid w:val="00D13760"/>
    <w:rsid w:val="00D2261A"/>
    <w:rsid w:val="00D260FE"/>
    <w:rsid w:val="00D331A7"/>
    <w:rsid w:val="00D3451C"/>
    <w:rsid w:val="00D43D4D"/>
    <w:rsid w:val="00D46C5A"/>
    <w:rsid w:val="00D46F95"/>
    <w:rsid w:val="00D50029"/>
    <w:rsid w:val="00D5074A"/>
    <w:rsid w:val="00D53CD2"/>
    <w:rsid w:val="00D57E7B"/>
    <w:rsid w:val="00D616C1"/>
    <w:rsid w:val="00D64D25"/>
    <w:rsid w:val="00D65F9B"/>
    <w:rsid w:val="00D73247"/>
    <w:rsid w:val="00D74DC6"/>
    <w:rsid w:val="00D7696E"/>
    <w:rsid w:val="00D77ABB"/>
    <w:rsid w:val="00D8054E"/>
    <w:rsid w:val="00D83EF0"/>
    <w:rsid w:val="00D8458A"/>
    <w:rsid w:val="00D85E94"/>
    <w:rsid w:val="00D872E5"/>
    <w:rsid w:val="00D873D6"/>
    <w:rsid w:val="00D87A4B"/>
    <w:rsid w:val="00D87A82"/>
    <w:rsid w:val="00D9045B"/>
    <w:rsid w:val="00D9191B"/>
    <w:rsid w:val="00D94293"/>
    <w:rsid w:val="00D9463C"/>
    <w:rsid w:val="00D94BC3"/>
    <w:rsid w:val="00D9515A"/>
    <w:rsid w:val="00DA1C99"/>
    <w:rsid w:val="00DA30D4"/>
    <w:rsid w:val="00DA3B07"/>
    <w:rsid w:val="00DA44A4"/>
    <w:rsid w:val="00DA4AE5"/>
    <w:rsid w:val="00DA5924"/>
    <w:rsid w:val="00DA77FD"/>
    <w:rsid w:val="00DB1584"/>
    <w:rsid w:val="00DB1959"/>
    <w:rsid w:val="00DB1C9D"/>
    <w:rsid w:val="00DB2D0B"/>
    <w:rsid w:val="00DB3474"/>
    <w:rsid w:val="00DB48A2"/>
    <w:rsid w:val="00DB4A63"/>
    <w:rsid w:val="00DB682A"/>
    <w:rsid w:val="00DC0908"/>
    <w:rsid w:val="00DC13F7"/>
    <w:rsid w:val="00DC1E27"/>
    <w:rsid w:val="00DC25A8"/>
    <w:rsid w:val="00DC2F36"/>
    <w:rsid w:val="00DC5888"/>
    <w:rsid w:val="00DD15C1"/>
    <w:rsid w:val="00DD1FB1"/>
    <w:rsid w:val="00DD4A57"/>
    <w:rsid w:val="00DD4D01"/>
    <w:rsid w:val="00DD7985"/>
    <w:rsid w:val="00DD7EB6"/>
    <w:rsid w:val="00DD7F72"/>
    <w:rsid w:val="00DE1C79"/>
    <w:rsid w:val="00DE3E31"/>
    <w:rsid w:val="00DE45AA"/>
    <w:rsid w:val="00DE4901"/>
    <w:rsid w:val="00DE5B26"/>
    <w:rsid w:val="00DE78D0"/>
    <w:rsid w:val="00DF03AA"/>
    <w:rsid w:val="00DF03C2"/>
    <w:rsid w:val="00DF12BE"/>
    <w:rsid w:val="00DF2A97"/>
    <w:rsid w:val="00E002FC"/>
    <w:rsid w:val="00E03E6D"/>
    <w:rsid w:val="00E0438B"/>
    <w:rsid w:val="00E07B01"/>
    <w:rsid w:val="00E07B5B"/>
    <w:rsid w:val="00E12E28"/>
    <w:rsid w:val="00E15443"/>
    <w:rsid w:val="00E15D14"/>
    <w:rsid w:val="00E16258"/>
    <w:rsid w:val="00E16FCC"/>
    <w:rsid w:val="00E20F2B"/>
    <w:rsid w:val="00E227FF"/>
    <w:rsid w:val="00E26969"/>
    <w:rsid w:val="00E269BA"/>
    <w:rsid w:val="00E323DD"/>
    <w:rsid w:val="00E32E2F"/>
    <w:rsid w:val="00E3322A"/>
    <w:rsid w:val="00E336B0"/>
    <w:rsid w:val="00E33F02"/>
    <w:rsid w:val="00E3578B"/>
    <w:rsid w:val="00E40D53"/>
    <w:rsid w:val="00E41D23"/>
    <w:rsid w:val="00E4209B"/>
    <w:rsid w:val="00E455E0"/>
    <w:rsid w:val="00E53369"/>
    <w:rsid w:val="00E53ADD"/>
    <w:rsid w:val="00E575B1"/>
    <w:rsid w:val="00E578C5"/>
    <w:rsid w:val="00E60CAD"/>
    <w:rsid w:val="00E6245A"/>
    <w:rsid w:val="00E67265"/>
    <w:rsid w:val="00E67F68"/>
    <w:rsid w:val="00E70592"/>
    <w:rsid w:val="00E716E0"/>
    <w:rsid w:val="00E71BED"/>
    <w:rsid w:val="00E72B8D"/>
    <w:rsid w:val="00E753DF"/>
    <w:rsid w:val="00E77325"/>
    <w:rsid w:val="00E81B33"/>
    <w:rsid w:val="00E81D71"/>
    <w:rsid w:val="00E83306"/>
    <w:rsid w:val="00E833B0"/>
    <w:rsid w:val="00E839EF"/>
    <w:rsid w:val="00E83FDF"/>
    <w:rsid w:val="00E85C37"/>
    <w:rsid w:val="00E902A9"/>
    <w:rsid w:val="00E90796"/>
    <w:rsid w:val="00E92A1C"/>
    <w:rsid w:val="00E92C60"/>
    <w:rsid w:val="00E940DA"/>
    <w:rsid w:val="00E94513"/>
    <w:rsid w:val="00E9536B"/>
    <w:rsid w:val="00EA3BA2"/>
    <w:rsid w:val="00EA48B8"/>
    <w:rsid w:val="00EA6EC8"/>
    <w:rsid w:val="00EB01B6"/>
    <w:rsid w:val="00EB1F35"/>
    <w:rsid w:val="00EB39C5"/>
    <w:rsid w:val="00EB47D5"/>
    <w:rsid w:val="00EB6C44"/>
    <w:rsid w:val="00EB7FB1"/>
    <w:rsid w:val="00EC07CF"/>
    <w:rsid w:val="00EC0FB5"/>
    <w:rsid w:val="00EC29FA"/>
    <w:rsid w:val="00EC2FAA"/>
    <w:rsid w:val="00EC36BA"/>
    <w:rsid w:val="00EC3ACA"/>
    <w:rsid w:val="00EC6E7D"/>
    <w:rsid w:val="00EC6F45"/>
    <w:rsid w:val="00EC763A"/>
    <w:rsid w:val="00ED080B"/>
    <w:rsid w:val="00ED0E03"/>
    <w:rsid w:val="00ED3B82"/>
    <w:rsid w:val="00ED3E72"/>
    <w:rsid w:val="00ED4B6D"/>
    <w:rsid w:val="00ED6893"/>
    <w:rsid w:val="00EE564B"/>
    <w:rsid w:val="00EE6515"/>
    <w:rsid w:val="00EE7821"/>
    <w:rsid w:val="00EE79D6"/>
    <w:rsid w:val="00EF0D03"/>
    <w:rsid w:val="00EF0E84"/>
    <w:rsid w:val="00EF18D1"/>
    <w:rsid w:val="00EF5154"/>
    <w:rsid w:val="00EF5351"/>
    <w:rsid w:val="00EF7338"/>
    <w:rsid w:val="00F041C4"/>
    <w:rsid w:val="00F04FF1"/>
    <w:rsid w:val="00F06646"/>
    <w:rsid w:val="00F0691A"/>
    <w:rsid w:val="00F07FF9"/>
    <w:rsid w:val="00F238DF"/>
    <w:rsid w:val="00F24726"/>
    <w:rsid w:val="00F25204"/>
    <w:rsid w:val="00F25935"/>
    <w:rsid w:val="00F26F14"/>
    <w:rsid w:val="00F306C7"/>
    <w:rsid w:val="00F32070"/>
    <w:rsid w:val="00F32F05"/>
    <w:rsid w:val="00F33DDF"/>
    <w:rsid w:val="00F33FE0"/>
    <w:rsid w:val="00F340A1"/>
    <w:rsid w:val="00F3510B"/>
    <w:rsid w:val="00F35112"/>
    <w:rsid w:val="00F374A1"/>
    <w:rsid w:val="00F37D93"/>
    <w:rsid w:val="00F40389"/>
    <w:rsid w:val="00F41B8B"/>
    <w:rsid w:val="00F436AA"/>
    <w:rsid w:val="00F43FF6"/>
    <w:rsid w:val="00F475BB"/>
    <w:rsid w:val="00F5034F"/>
    <w:rsid w:val="00F51AD2"/>
    <w:rsid w:val="00F537BA"/>
    <w:rsid w:val="00F55ED4"/>
    <w:rsid w:val="00F57097"/>
    <w:rsid w:val="00F61CAD"/>
    <w:rsid w:val="00F62DDC"/>
    <w:rsid w:val="00F6658F"/>
    <w:rsid w:val="00F66DD2"/>
    <w:rsid w:val="00F67C9D"/>
    <w:rsid w:val="00F70820"/>
    <w:rsid w:val="00F71A81"/>
    <w:rsid w:val="00F739D8"/>
    <w:rsid w:val="00F80CD9"/>
    <w:rsid w:val="00F84860"/>
    <w:rsid w:val="00F84AD8"/>
    <w:rsid w:val="00F86DB5"/>
    <w:rsid w:val="00F86E3C"/>
    <w:rsid w:val="00F86E7B"/>
    <w:rsid w:val="00F876EA"/>
    <w:rsid w:val="00F9117A"/>
    <w:rsid w:val="00F92891"/>
    <w:rsid w:val="00F965EB"/>
    <w:rsid w:val="00F97162"/>
    <w:rsid w:val="00FA118A"/>
    <w:rsid w:val="00FA16EF"/>
    <w:rsid w:val="00FA4769"/>
    <w:rsid w:val="00FA4865"/>
    <w:rsid w:val="00FA6EB7"/>
    <w:rsid w:val="00FB0A47"/>
    <w:rsid w:val="00FB20AC"/>
    <w:rsid w:val="00FB3025"/>
    <w:rsid w:val="00FB56AE"/>
    <w:rsid w:val="00FB5E5B"/>
    <w:rsid w:val="00FC35BD"/>
    <w:rsid w:val="00FC4DF5"/>
    <w:rsid w:val="00FC5AA6"/>
    <w:rsid w:val="00FC6823"/>
    <w:rsid w:val="00FC7BCC"/>
    <w:rsid w:val="00FC7FDF"/>
    <w:rsid w:val="00FD0BD1"/>
    <w:rsid w:val="00FD1A12"/>
    <w:rsid w:val="00FD2929"/>
    <w:rsid w:val="00FD3118"/>
    <w:rsid w:val="00FD4590"/>
    <w:rsid w:val="00FD5408"/>
    <w:rsid w:val="00FD796D"/>
    <w:rsid w:val="00FE251C"/>
    <w:rsid w:val="00FE3329"/>
    <w:rsid w:val="00FE4A64"/>
    <w:rsid w:val="00FF041B"/>
    <w:rsid w:val="00FF5906"/>
    <w:rsid w:val="012E6220"/>
    <w:rsid w:val="04207E21"/>
    <w:rsid w:val="045710D9"/>
    <w:rsid w:val="047264F3"/>
    <w:rsid w:val="055D5E15"/>
    <w:rsid w:val="05C62E5A"/>
    <w:rsid w:val="074D44A4"/>
    <w:rsid w:val="07F54D84"/>
    <w:rsid w:val="08F0771A"/>
    <w:rsid w:val="0C740C6C"/>
    <w:rsid w:val="0FB81855"/>
    <w:rsid w:val="119840F0"/>
    <w:rsid w:val="132900D9"/>
    <w:rsid w:val="14190C2F"/>
    <w:rsid w:val="1B8D0CAC"/>
    <w:rsid w:val="1D7D286E"/>
    <w:rsid w:val="1DF510EF"/>
    <w:rsid w:val="1FB5190D"/>
    <w:rsid w:val="206155F1"/>
    <w:rsid w:val="214410C2"/>
    <w:rsid w:val="21E5392C"/>
    <w:rsid w:val="230D60DF"/>
    <w:rsid w:val="23F1251C"/>
    <w:rsid w:val="25F47180"/>
    <w:rsid w:val="280630CD"/>
    <w:rsid w:val="286536C4"/>
    <w:rsid w:val="29F319B0"/>
    <w:rsid w:val="2ABA220C"/>
    <w:rsid w:val="2E3F1137"/>
    <w:rsid w:val="2E7E3BEB"/>
    <w:rsid w:val="32DB21CB"/>
    <w:rsid w:val="34333704"/>
    <w:rsid w:val="353124BB"/>
    <w:rsid w:val="35F72A9B"/>
    <w:rsid w:val="371E4021"/>
    <w:rsid w:val="395D43F8"/>
    <w:rsid w:val="3BAF52E8"/>
    <w:rsid w:val="3BE651CF"/>
    <w:rsid w:val="3CFB44C3"/>
    <w:rsid w:val="3DB86D2C"/>
    <w:rsid w:val="3FA2402D"/>
    <w:rsid w:val="3FB253FB"/>
    <w:rsid w:val="41FE425C"/>
    <w:rsid w:val="41FF0297"/>
    <w:rsid w:val="42862F4A"/>
    <w:rsid w:val="42EB32CE"/>
    <w:rsid w:val="458742AA"/>
    <w:rsid w:val="4761203F"/>
    <w:rsid w:val="4A741309"/>
    <w:rsid w:val="4C9C3EED"/>
    <w:rsid w:val="4D0B1AD9"/>
    <w:rsid w:val="4EF136CB"/>
    <w:rsid w:val="4FC32349"/>
    <w:rsid w:val="4FF21546"/>
    <w:rsid w:val="516C30E8"/>
    <w:rsid w:val="519A0BAF"/>
    <w:rsid w:val="53783BE7"/>
    <w:rsid w:val="587924FF"/>
    <w:rsid w:val="59747B49"/>
    <w:rsid w:val="5AD07020"/>
    <w:rsid w:val="5B6339F0"/>
    <w:rsid w:val="5BA82F01"/>
    <w:rsid w:val="5E211941"/>
    <w:rsid w:val="5E4A0B02"/>
    <w:rsid w:val="61FC0D40"/>
    <w:rsid w:val="659E0855"/>
    <w:rsid w:val="691C5D37"/>
    <w:rsid w:val="6ABD4D81"/>
    <w:rsid w:val="6BA449C6"/>
    <w:rsid w:val="6C3311BD"/>
    <w:rsid w:val="6C6722E9"/>
    <w:rsid w:val="6D7F7620"/>
    <w:rsid w:val="6EBD1212"/>
    <w:rsid w:val="71530A5A"/>
    <w:rsid w:val="735C2693"/>
    <w:rsid w:val="75136B1E"/>
    <w:rsid w:val="75B9544D"/>
    <w:rsid w:val="76CC0B8C"/>
    <w:rsid w:val="78960859"/>
    <w:rsid w:val="78D5243C"/>
    <w:rsid w:val="7A4F75B8"/>
    <w:rsid w:val="7BB15B53"/>
    <w:rsid w:val="7BDA1655"/>
    <w:rsid w:val="7C372603"/>
    <w:rsid w:val="7C4A1422"/>
    <w:rsid w:val="7D76142E"/>
    <w:rsid w:val="7E370FE0"/>
    <w:rsid w:val="7FAC1465"/>
    <w:rsid w:val="7FB62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iPriority="0" w:semiHidden="0" w:name="Body Text 2"/>
    <w:lsdException w:qFormat="1" w:unhideWhenUsed="0" w:uiPriority="0" w:semiHidden="0" w:name="Body Text 3"/>
    <w:lsdException w:qFormat="1" w:uiPriority="0" w:semiHidden="0" w:name="Body Text Indent 2"/>
    <w:lsdException w:qFormat="1"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86"/>
    <w:qFormat/>
    <w:uiPriority w:val="0"/>
    <w:pPr>
      <w:keepNext/>
      <w:keepLines/>
      <w:pBdr>
        <w:top w:val="none" w:color="000000" w:sz="0" w:space="3"/>
        <w:left w:val="none" w:color="000000" w:sz="0" w:space="3"/>
        <w:bottom w:val="none" w:color="000000" w:sz="0" w:space="3"/>
        <w:right w:val="none" w:color="000000" w:sz="0" w:space="3"/>
        <w:between w:val="none" w:color="000000" w:sz="0" w:space="0"/>
      </w:pBdr>
      <w:spacing w:before="340" w:after="330" w:line="578" w:lineRule="auto"/>
      <w:outlineLvl w:val="0"/>
    </w:pPr>
    <w:rPr>
      <w:b/>
      <w:bCs/>
      <w:kern w:val="1"/>
      <w:sz w:val="44"/>
      <w:szCs w:val="44"/>
    </w:rPr>
  </w:style>
  <w:style w:type="paragraph" w:styleId="3">
    <w:name w:val="heading 2"/>
    <w:basedOn w:val="1"/>
    <w:next w:val="1"/>
    <w:link w:val="87"/>
    <w:qFormat/>
    <w:uiPriority w:val="0"/>
    <w:pPr>
      <w:keepNext/>
      <w:keepLines/>
      <w:pBdr>
        <w:top w:val="none" w:color="000000" w:sz="0" w:space="3"/>
        <w:left w:val="none" w:color="000000" w:sz="0" w:space="3"/>
        <w:bottom w:val="none" w:color="000000" w:sz="0" w:space="3"/>
        <w:right w:val="none" w:color="000000" w:sz="0" w:space="3"/>
        <w:between w:val="none" w:color="000000" w:sz="0" w:space="0"/>
      </w:pBdr>
      <w:spacing w:before="260" w:after="260" w:line="415" w:lineRule="auto"/>
      <w:outlineLvl w:val="1"/>
    </w:pPr>
    <w:rPr>
      <w:rFonts w:ascii="Arial" w:hAnsi="Arial" w:eastAsia="黑体"/>
      <w:b/>
      <w:bCs/>
      <w:kern w:val="1"/>
      <w:sz w:val="32"/>
      <w:szCs w:val="32"/>
    </w:rPr>
  </w:style>
  <w:style w:type="paragraph" w:styleId="4">
    <w:name w:val="heading 3"/>
    <w:basedOn w:val="1"/>
    <w:next w:val="1"/>
    <w:link w:val="68"/>
    <w:qFormat/>
    <w:uiPriority w:val="0"/>
    <w:pPr>
      <w:keepNext/>
      <w:keepLines/>
      <w:spacing w:before="260" w:after="260" w:line="416" w:lineRule="auto"/>
      <w:outlineLvl w:val="2"/>
    </w:pPr>
    <w:rPr>
      <w:b/>
      <w:bCs/>
      <w:sz w:val="32"/>
      <w:szCs w:val="32"/>
    </w:rPr>
  </w:style>
  <w:style w:type="paragraph" w:styleId="5">
    <w:name w:val="heading 4"/>
    <w:basedOn w:val="1"/>
    <w:next w:val="1"/>
    <w:link w:val="88"/>
    <w:qFormat/>
    <w:uiPriority w:val="0"/>
    <w:pPr>
      <w:keepNext/>
      <w:keepLines/>
      <w:pBdr>
        <w:top w:val="none" w:color="000000" w:sz="0" w:space="3"/>
        <w:left w:val="none" w:color="000000" w:sz="0" w:space="3"/>
        <w:bottom w:val="none" w:color="000000" w:sz="0" w:space="3"/>
        <w:right w:val="none" w:color="000000" w:sz="0" w:space="3"/>
        <w:between w:val="none" w:color="000000" w:sz="0" w:space="0"/>
      </w:pBdr>
      <w:spacing w:before="280" w:after="290" w:line="377" w:lineRule="auto"/>
      <w:outlineLvl w:val="3"/>
    </w:pPr>
    <w:rPr>
      <w:rFonts w:ascii="Cambria" w:hAnsi="Cambria"/>
      <w:b/>
      <w:bCs/>
      <w:kern w:val="0"/>
      <w:sz w:val="28"/>
      <w:szCs w:val="28"/>
    </w:rPr>
  </w:style>
  <w:style w:type="paragraph" w:styleId="6">
    <w:name w:val="heading 5"/>
    <w:basedOn w:val="1"/>
    <w:next w:val="1"/>
    <w:link w:val="89"/>
    <w:qFormat/>
    <w:uiPriority w:val="0"/>
    <w:pPr>
      <w:keepNext/>
      <w:keepLines/>
      <w:pBdr>
        <w:top w:val="none" w:color="000000" w:sz="0" w:space="3"/>
        <w:left w:val="none" w:color="000000" w:sz="0" w:space="3"/>
        <w:bottom w:val="none" w:color="000000" w:sz="0" w:space="3"/>
        <w:right w:val="none" w:color="000000" w:sz="0" w:space="3"/>
        <w:between w:val="none" w:color="000000" w:sz="0" w:space="0"/>
      </w:pBdr>
      <w:spacing w:before="280" w:after="290" w:line="377" w:lineRule="auto"/>
      <w:outlineLvl w:val="4"/>
    </w:pPr>
    <w:rPr>
      <w:b/>
      <w:bCs/>
      <w:kern w:val="1"/>
      <w:sz w:val="28"/>
      <w:szCs w:val="28"/>
    </w:rPr>
  </w:style>
  <w:style w:type="paragraph" w:styleId="7">
    <w:name w:val="heading 6"/>
    <w:basedOn w:val="1"/>
    <w:next w:val="1"/>
    <w:link w:val="90"/>
    <w:qFormat/>
    <w:uiPriority w:val="0"/>
    <w:pPr>
      <w:keepNext/>
      <w:keepLines/>
      <w:pBdr>
        <w:top w:val="none" w:color="000000" w:sz="0" w:space="3"/>
        <w:left w:val="none" w:color="000000" w:sz="0" w:space="3"/>
        <w:bottom w:val="none" w:color="000000" w:sz="0" w:space="3"/>
        <w:right w:val="none" w:color="000000" w:sz="0" w:space="3"/>
        <w:between w:val="none" w:color="000000" w:sz="0" w:space="0"/>
      </w:pBdr>
      <w:spacing w:before="240" w:after="64" w:line="319" w:lineRule="auto"/>
      <w:outlineLvl w:val="5"/>
    </w:pPr>
    <w:rPr>
      <w:rFonts w:ascii="Arial" w:hAnsi="Arial" w:eastAsia="黑体"/>
      <w:b/>
      <w:bCs/>
      <w:kern w:val="1"/>
      <w:sz w:val="24"/>
      <w:szCs w:val="24"/>
    </w:rPr>
  </w:style>
  <w:style w:type="paragraph" w:styleId="8">
    <w:name w:val="heading 7"/>
    <w:basedOn w:val="1"/>
    <w:next w:val="1"/>
    <w:link w:val="9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276"/>
        <w:tab w:val="left" w:pos="1488"/>
      </w:tabs>
      <w:spacing w:line="360" w:lineRule="auto"/>
      <w:ind w:left="1276" w:hanging="1276"/>
      <w:contextualSpacing/>
      <w:outlineLvl w:val="6"/>
    </w:pPr>
    <w:rPr>
      <w:b/>
      <w:bCs/>
      <w:kern w:val="1"/>
      <w:sz w:val="24"/>
      <w:szCs w:val="24"/>
    </w:rPr>
  </w:style>
  <w:style w:type="paragraph" w:styleId="9">
    <w:name w:val="heading 8"/>
    <w:next w:val="1"/>
    <w:link w:val="92"/>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18"/>
        <w:tab w:val="left" w:pos="1680"/>
      </w:tabs>
      <w:spacing w:line="360" w:lineRule="auto"/>
      <w:ind w:left="1418" w:hanging="1418"/>
      <w:contextualSpacing/>
      <w:outlineLvl w:val="7"/>
    </w:pPr>
    <w:rPr>
      <w:rFonts w:ascii="Arial" w:hAnsi="Arial" w:eastAsia="宋体" w:cs="Times New Roman"/>
      <w:b/>
      <w:kern w:val="1"/>
      <w:sz w:val="24"/>
      <w:szCs w:val="24"/>
      <w:lang w:val="en-US" w:eastAsia="zh-CN" w:bidi="ar-SA"/>
    </w:rPr>
  </w:style>
  <w:style w:type="paragraph" w:styleId="10">
    <w:name w:val="heading 9"/>
    <w:next w:val="1"/>
    <w:link w:val="93"/>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872"/>
      </w:tabs>
      <w:spacing w:line="360" w:lineRule="auto"/>
      <w:contextualSpacing/>
      <w:outlineLvl w:val="8"/>
    </w:pPr>
    <w:rPr>
      <w:rFonts w:ascii="Arial" w:hAnsi="Arial" w:eastAsia="宋体" w:cs="Times New Roman"/>
      <w:b/>
      <w:kern w:val="1"/>
      <w:sz w:val="24"/>
      <w:szCs w:val="24"/>
      <w:lang w:val="en-US" w:eastAsia="zh-CN" w:bidi="ar-SA"/>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2">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3">
    <w:name w:val="Note Heading"/>
    <w:next w:val="1"/>
    <w:link w:val="94"/>
    <w:qFormat/>
    <w:uiPriority w:val="0"/>
    <w:pPr>
      <w:widowControl w:val="0"/>
      <w:pBdr>
        <w:top w:val="none" w:color="000000" w:sz="0" w:space="3"/>
        <w:left w:val="none" w:color="000000" w:sz="0" w:space="3"/>
        <w:bottom w:val="none" w:color="000000" w:sz="0" w:space="3"/>
        <w:right w:val="none" w:color="000000" w:sz="0" w:space="3"/>
        <w:between w:val="none" w:color="000000" w:sz="0" w:space="0"/>
      </w:pBdr>
      <w:jc w:val="center"/>
    </w:pPr>
    <w:rPr>
      <w:rFonts w:ascii="Times New Roman" w:hAnsi="Times New Roman" w:eastAsia="宋体" w:cs="Times New Roman"/>
      <w:kern w:val="1"/>
      <w:sz w:val="21"/>
      <w:lang w:val="en-US" w:eastAsia="zh-CN" w:bidi="ar-SA"/>
    </w:rPr>
  </w:style>
  <w:style w:type="paragraph" w:styleId="1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5">
    <w:name w:val="Normal Indent"/>
    <w:basedOn w:val="1"/>
    <w:qFormat/>
    <w:uiPriority w:val="0"/>
    <w:pPr>
      <w:pBdr>
        <w:top w:val="none" w:color="000000" w:sz="0" w:space="3"/>
        <w:left w:val="none" w:color="000000" w:sz="0" w:space="3"/>
        <w:bottom w:val="none" w:color="000000" w:sz="0" w:space="3"/>
        <w:right w:val="none" w:color="000000" w:sz="0" w:space="3"/>
        <w:between w:val="none" w:color="000000" w:sz="0" w:space="0"/>
      </w:pBdr>
      <w:ind w:firstLine="420"/>
    </w:pPr>
    <w:rPr>
      <w:kern w:val="1"/>
    </w:rPr>
  </w:style>
  <w:style w:type="paragraph" w:styleId="16">
    <w:name w:val="Document Map"/>
    <w:link w:val="95"/>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18"/>
      <w:szCs w:val="18"/>
      <w:lang w:val="en-US" w:eastAsia="zh-CN" w:bidi="ar-SA"/>
    </w:rPr>
  </w:style>
  <w:style w:type="paragraph" w:styleId="17">
    <w:name w:val="annotation text"/>
    <w:basedOn w:val="1"/>
    <w:link w:val="80"/>
    <w:unhideWhenUsed/>
    <w:qFormat/>
    <w:uiPriority w:val="99"/>
    <w:pPr>
      <w:jc w:val="left"/>
    </w:pPr>
  </w:style>
  <w:style w:type="paragraph" w:styleId="18">
    <w:name w:val="Body Text 3"/>
    <w:link w:val="96"/>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16"/>
      <w:szCs w:val="16"/>
      <w:lang w:val="en-US" w:eastAsia="zh-CN" w:bidi="ar-SA"/>
    </w:rPr>
  </w:style>
  <w:style w:type="paragraph" w:styleId="19">
    <w:name w:val="Body Text"/>
    <w:basedOn w:val="1"/>
    <w:next w:val="1"/>
    <w:link w:val="82"/>
    <w:unhideWhenUsed/>
    <w:qFormat/>
    <w:uiPriority w:val="0"/>
    <w:pPr>
      <w:spacing w:after="120"/>
    </w:pPr>
  </w:style>
  <w:style w:type="paragraph" w:styleId="20">
    <w:name w:val="Body Text Indent"/>
    <w:basedOn w:val="1"/>
    <w:link w:val="60"/>
    <w:qFormat/>
    <w:uiPriority w:val="0"/>
    <w:pPr>
      <w:tabs>
        <w:tab w:val="left" w:pos="480"/>
      </w:tabs>
      <w:spacing w:line="560" w:lineRule="exact"/>
      <w:ind w:firstLine="480"/>
      <w:jc w:val="left"/>
    </w:pPr>
    <w:rPr>
      <w:rFonts w:ascii="宋体" w:hAnsi="宋体"/>
      <w:sz w:val="24"/>
    </w:rPr>
  </w:style>
  <w:style w:type="paragraph" w:styleId="21">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22">
    <w:name w:val="List 2"/>
    <w:basedOn w:val="1"/>
    <w:unhideWhenUsed/>
    <w:qFormat/>
    <w:uiPriority w:val="99"/>
    <w:pPr>
      <w:pBdr>
        <w:top w:val="none" w:color="000000" w:sz="0" w:space="0"/>
        <w:left w:val="none" w:color="000000" w:sz="0" w:space="0"/>
        <w:bottom w:val="none" w:color="000000" w:sz="0" w:space="0"/>
        <w:right w:val="none" w:color="000000" w:sz="0" w:space="0"/>
        <w:between w:val="none" w:color="000000" w:sz="0" w:space="0"/>
      </w:pBdr>
      <w:ind w:left="100" w:leftChars="200" w:hanging="200" w:hangingChars="200"/>
      <w:contextualSpacing/>
    </w:pPr>
    <w:rPr>
      <w:kern w:val="1"/>
    </w:rPr>
  </w:style>
  <w:style w:type="paragraph" w:styleId="23">
    <w:name w:val="toc 5"/>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4">
    <w:name w:val="toc 3"/>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宋体" w:hAnsi="宋体" w:eastAsia="宋体" w:cs="宋体"/>
      <w:kern w:val="1"/>
      <w:sz w:val="24"/>
      <w:szCs w:val="24"/>
      <w:lang w:val="en-US" w:eastAsia="zh-CN" w:bidi="ar-SA"/>
    </w:rPr>
  </w:style>
  <w:style w:type="paragraph" w:styleId="25">
    <w:name w:val="Plain Text"/>
    <w:basedOn w:val="1"/>
    <w:link w:val="72"/>
    <w:qFormat/>
    <w:uiPriority w:val="0"/>
    <w:rPr>
      <w:rFonts w:ascii="宋体" w:hAnsi="Courier New"/>
      <w:lang w:val="zh-CN"/>
    </w:rPr>
  </w:style>
  <w:style w:type="paragraph" w:styleId="26">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27">
    <w:name w:val="toc 8"/>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8">
    <w:name w:val="Date"/>
    <w:basedOn w:val="1"/>
    <w:next w:val="1"/>
    <w:link w:val="65"/>
    <w:qFormat/>
    <w:uiPriority w:val="0"/>
    <w:pPr>
      <w:adjustRightInd w:val="0"/>
      <w:spacing w:line="360" w:lineRule="atLeast"/>
      <w:textAlignment w:val="baseline"/>
    </w:pPr>
    <w:rPr>
      <w:sz w:val="32"/>
    </w:rPr>
  </w:style>
  <w:style w:type="paragraph" w:styleId="29">
    <w:name w:val="Body Text Indent 2"/>
    <w:basedOn w:val="1"/>
    <w:link w:val="67"/>
    <w:unhideWhenUsed/>
    <w:qFormat/>
    <w:uiPriority w:val="0"/>
    <w:pPr>
      <w:spacing w:after="120" w:line="480" w:lineRule="auto"/>
      <w:ind w:left="420" w:leftChars="200"/>
    </w:pPr>
  </w:style>
  <w:style w:type="paragraph" w:styleId="30">
    <w:name w:val="Balloon Text"/>
    <w:basedOn w:val="1"/>
    <w:link w:val="81"/>
    <w:unhideWhenUsed/>
    <w:qFormat/>
    <w:uiPriority w:val="0"/>
    <w:rPr>
      <w:sz w:val="18"/>
      <w:szCs w:val="18"/>
    </w:rPr>
  </w:style>
  <w:style w:type="paragraph" w:styleId="31">
    <w:name w:val="footer"/>
    <w:basedOn w:val="1"/>
    <w:link w:val="64"/>
    <w:unhideWhenUsed/>
    <w:qFormat/>
    <w:uiPriority w:val="99"/>
    <w:pPr>
      <w:tabs>
        <w:tab w:val="center" w:pos="4153"/>
        <w:tab w:val="right" w:pos="8306"/>
      </w:tabs>
      <w:snapToGrid w:val="0"/>
      <w:jc w:val="left"/>
    </w:pPr>
    <w:rPr>
      <w:sz w:val="18"/>
      <w:szCs w:val="18"/>
    </w:rPr>
  </w:style>
  <w:style w:type="paragraph" w:styleId="32">
    <w:name w:val="header"/>
    <w:basedOn w:val="1"/>
    <w:link w:val="63"/>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toc 1"/>
    <w:next w:val="1"/>
    <w:qFormat/>
    <w:uiPriority w:val="39"/>
    <w:pPr>
      <w:widowControl w:val="0"/>
      <w:pBdr>
        <w:top w:val="none" w:color="000000" w:sz="0" w:space="3"/>
        <w:left w:val="none" w:color="000000" w:sz="0" w:space="3"/>
        <w:bottom w:val="none" w:color="000000" w:sz="0" w:space="3"/>
        <w:right w:val="none" w:color="000000" w:sz="0" w:space="3"/>
        <w:between w:val="none" w:color="000000" w:sz="0" w:space="0"/>
      </w:pBdr>
      <w:tabs>
        <w:tab w:val="left" w:pos="840"/>
        <w:tab w:val="right" w:leader="dot" w:pos="8296"/>
      </w:tabs>
    </w:pPr>
    <w:rPr>
      <w:rFonts w:ascii="宋体" w:hAnsi="宋体" w:eastAsia="宋体" w:cs="宋体"/>
      <w:kern w:val="1"/>
      <w:sz w:val="28"/>
      <w:szCs w:val="28"/>
      <w:lang w:val="en-US" w:eastAsia="zh-CN" w:bidi="ar-SA"/>
    </w:rPr>
  </w:style>
  <w:style w:type="paragraph" w:styleId="34">
    <w:name w:val="toc 4"/>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5">
    <w:name w:val="Subtitle"/>
    <w:basedOn w:val="1"/>
    <w:next w:val="1"/>
    <w:link w:val="62"/>
    <w:qFormat/>
    <w:uiPriority w:val="0"/>
    <w:pPr>
      <w:spacing w:before="240" w:after="60" w:line="312" w:lineRule="auto"/>
      <w:jc w:val="center"/>
      <w:outlineLvl w:val="1"/>
    </w:pPr>
    <w:rPr>
      <w:rFonts w:ascii="Cambria" w:hAnsi="Cambria"/>
      <w:b/>
      <w:bCs/>
      <w:kern w:val="28"/>
      <w:sz w:val="32"/>
      <w:szCs w:val="32"/>
      <w:lang w:val="zh-CN"/>
    </w:rPr>
  </w:style>
  <w:style w:type="paragraph" w:styleId="36">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37">
    <w:name w:val="toc 6"/>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8">
    <w:name w:val="Body Text Indent 3"/>
    <w:basedOn w:val="1"/>
    <w:link w:val="73"/>
    <w:unhideWhenUsed/>
    <w:qFormat/>
    <w:uiPriority w:val="0"/>
    <w:pPr>
      <w:spacing w:after="120"/>
      <w:ind w:left="420" w:leftChars="200"/>
    </w:pPr>
    <w:rPr>
      <w:sz w:val="16"/>
      <w:szCs w:val="16"/>
    </w:rPr>
  </w:style>
  <w:style w:type="paragraph" w:styleId="39">
    <w:name w:val="toc 2"/>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420"/>
      <w:jc w:val="both"/>
    </w:pPr>
    <w:rPr>
      <w:rFonts w:ascii="宋体" w:hAnsi="宋体" w:eastAsia="宋体" w:cs="宋体"/>
      <w:kern w:val="1"/>
      <w:sz w:val="24"/>
      <w:szCs w:val="24"/>
      <w:lang w:val="en-US" w:eastAsia="zh-CN" w:bidi="ar-SA"/>
    </w:rPr>
  </w:style>
  <w:style w:type="paragraph" w:styleId="40">
    <w:name w:val="toc 9"/>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41">
    <w:name w:val="Body Text 2"/>
    <w:basedOn w:val="1"/>
    <w:link w:val="69"/>
    <w:unhideWhenUsed/>
    <w:qFormat/>
    <w:uiPriority w:val="0"/>
    <w:pPr>
      <w:spacing w:after="120" w:line="480" w:lineRule="auto"/>
    </w:pPr>
  </w:style>
  <w:style w:type="paragraph" w:styleId="42">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43">
    <w:name w:val="index 1"/>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Times New Roman" w:hAnsi="Times New Roman" w:eastAsia="宋体" w:cs="Times New Roman"/>
      <w:kern w:val="1"/>
      <w:sz w:val="21"/>
      <w:szCs w:val="24"/>
      <w:lang w:val="en-US" w:eastAsia="zh-CN" w:bidi="ar-SA"/>
    </w:rPr>
  </w:style>
  <w:style w:type="paragraph" w:styleId="44">
    <w:name w:val="Title"/>
    <w:next w:val="2"/>
    <w:link w:val="97"/>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宋体" w:cs="Times New Roman"/>
      <w:b/>
      <w:bCs/>
      <w:kern w:val="1"/>
      <w:sz w:val="32"/>
      <w:szCs w:val="32"/>
      <w:lang w:val="en-US" w:eastAsia="zh-CN" w:bidi="ar-SA"/>
    </w:rPr>
  </w:style>
  <w:style w:type="paragraph" w:styleId="45">
    <w:name w:val="annotation subject"/>
    <w:basedOn w:val="17"/>
    <w:next w:val="17"/>
    <w:link w:val="84"/>
    <w:unhideWhenUsed/>
    <w:qFormat/>
    <w:uiPriority w:val="99"/>
    <w:rPr>
      <w:b/>
      <w:bCs/>
    </w:rPr>
  </w:style>
  <w:style w:type="paragraph" w:styleId="46">
    <w:name w:val="Body Text First Indent"/>
    <w:link w:val="98"/>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47">
    <w:name w:val="Body Text First Indent 2"/>
    <w:basedOn w:val="20"/>
    <w:next w:val="28"/>
    <w:link w:val="99"/>
    <w:qFormat/>
    <w:uiPriority w:val="0"/>
    <w:pPr>
      <w:pBdr>
        <w:top w:val="none" w:color="000000" w:sz="0" w:space="3"/>
        <w:left w:val="none" w:color="000000" w:sz="0" w:space="3"/>
        <w:bottom w:val="none" w:color="000000" w:sz="0" w:space="3"/>
        <w:right w:val="none" w:color="000000" w:sz="0" w:space="3"/>
        <w:between w:val="none" w:color="000000" w:sz="0" w:space="0"/>
      </w:pBdr>
      <w:jc w:val="both"/>
    </w:pPr>
    <w:rPr>
      <w:kern w:val="1"/>
    </w:rPr>
  </w:style>
  <w:style w:type="table" w:styleId="49">
    <w:name w:val="Table Grid"/>
    <w:basedOn w:val="4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b/>
      <w:bCs/>
    </w:rPr>
  </w:style>
  <w:style w:type="character" w:styleId="52">
    <w:name w:val="page number"/>
    <w:basedOn w:val="50"/>
    <w:qFormat/>
    <w:uiPriority w:val="0"/>
  </w:style>
  <w:style w:type="character" w:styleId="53">
    <w:name w:val="Emphasis"/>
    <w:qFormat/>
    <w:uiPriority w:val="0"/>
    <w:rPr>
      <w:rFonts w:ascii="Calibri" w:hAnsi="Calibri" w:eastAsia="Calibri"/>
      <w:color w:val="CC0033"/>
      <w:kern w:val="0"/>
      <w:sz w:val="20"/>
    </w:rPr>
  </w:style>
  <w:style w:type="character" w:styleId="54">
    <w:name w:val="HTML Definition"/>
    <w:unhideWhenUsed/>
    <w:qFormat/>
    <w:uiPriority w:val="99"/>
    <w:rPr>
      <w:i/>
    </w:rPr>
  </w:style>
  <w:style w:type="character" w:styleId="55">
    <w:name w:val="Hyperlink"/>
    <w:basedOn w:val="50"/>
    <w:unhideWhenUsed/>
    <w:qFormat/>
    <w:uiPriority w:val="99"/>
    <w:rPr>
      <w:color w:val="0000FF" w:themeColor="hyperlink"/>
      <w:u w:val="single"/>
      <w14:textFill>
        <w14:solidFill>
          <w14:schemeClr w14:val="hlink"/>
        </w14:solidFill>
      </w14:textFill>
    </w:rPr>
  </w:style>
  <w:style w:type="character" w:styleId="56">
    <w:name w:val="HTML Code"/>
    <w:unhideWhenUsed/>
    <w:qFormat/>
    <w:uiPriority w:val="99"/>
    <w:rPr>
      <w:rFonts w:hint="default" w:ascii="serif" w:hAnsi="serif" w:eastAsia="serif" w:cs="serif"/>
      <w:sz w:val="21"/>
      <w:szCs w:val="21"/>
    </w:rPr>
  </w:style>
  <w:style w:type="character" w:styleId="57">
    <w:name w:val="annotation reference"/>
    <w:basedOn w:val="50"/>
    <w:unhideWhenUsed/>
    <w:qFormat/>
    <w:uiPriority w:val="99"/>
    <w:rPr>
      <w:sz w:val="21"/>
      <w:szCs w:val="21"/>
    </w:rPr>
  </w:style>
  <w:style w:type="character" w:styleId="58">
    <w:name w:val="HTML Keyboard"/>
    <w:unhideWhenUsed/>
    <w:qFormat/>
    <w:uiPriority w:val="99"/>
    <w:rPr>
      <w:rFonts w:ascii="serif" w:hAnsi="serif" w:eastAsia="serif" w:cs="serif"/>
      <w:sz w:val="21"/>
      <w:szCs w:val="21"/>
    </w:rPr>
  </w:style>
  <w:style w:type="character" w:styleId="59">
    <w:name w:val="HTML Sample"/>
    <w:unhideWhenUsed/>
    <w:qFormat/>
    <w:uiPriority w:val="99"/>
    <w:rPr>
      <w:rFonts w:hint="default" w:ascii="serif" w:hAnsi="serif" w:eastAsia="serif" w:cs="serif"/>
      <w:sz w:val="21"/>
      <w:szCs w:val="21"/>
    </w:rPr>
  </w:style>
  <w:style w:type="character" w:customStyle="1" w:styleId="60">
    <w:name w:val="正文文本缩进 字符"/>
    <w:basedOn w:val="50"/>
    <w:link w:val="20"/>
    <w:qFormat/>
    <w:uiPriority w:val="0"/>
    <w:rPr>
      <w:rFonts w:ascii="宋体" w:hAnsi="宋体" w:eastAsia="宋体" w:cs="Times New Roman"/>
      <w:sz w:val="24"/>
      <w:szCs w:val="20"/>
    </w:rPr>
  </w:style>
  <w:style w:type="paragraph" w:customStyle="1" w:styleId="61">
    <w:name w:val="Default"/>
    <w:link w:val="83"/>
    <w:qFormat/>
    <w:uiPriority w:val="0"/>
    <w:pPr>
      <w:widowControl w:val="0"/>
      <w:autoSpaceDE w:val="0"/>
      <w:autoSpaceDN w:val="0"/>
      <w:adjustRightInd w:val="0"/>
    </w:pPr>
    <w:rPr>
      <w:rFonts w:ascii="......." w:hAnsi="Calibri" w:eastAsia="......." w:cs="......."/>
      <w:color w:val="000000"/>
      <w:sz w:val="24"/>
      <w:szCs w:val="24"/>
      <w:lang w:val="en-US" w:eastAsia="zh-CN" w:bidi="ar-SA"/>
    </w:rPr>
  </w:style>
  <w:style w:type="character" w:customStyle="1" w:styleId="62">
    <w:name w:val="副标题 字符"/>
    <w:basedOn w:val="50"/>
    <w:link w:val="35"/>
    <w:qFormat/>
    <w:uiPriority w:val="0"/>
    <w:rPr>
      <w:rFonts w:ascii="Cambria" w:hAnsi="Cambria" w:eastAsia="宋体" w:cs="Times New Roman"/>
      <w:b/>
      <w:bCs/>
      <w:kern w:val="28"/>
      <w:sz w:val="32"/>
      <w:szCs w:val="32"/>
      <w:lang w:val="zh-CN" w:eastAsia="zh-CN"/>
    </w:rPr>
  </w:style>
  <w:style w:type="character" w:customStyle="1" w:styleId="63">
    <w:name w:val="页眉 字符"/>
    <w:basedOn w:val="50"/>
    <w:link w:val="32"/>
    <w:qFormat/>
    <w:uiPriority w:val="99"/>
    <w:rPr>
      <w:rFonts w:ascii="Times New Roman" w:hAnsi="Times New Roman" w:eastAsia="宋体" w:cs="Times New Roman"/>
      <w:sz w:val="18"/>
      <w:szCs w:val="18"/>
    </w:rPr>
  </w:style>
  <w:style w:type="character" w:customStyle="1" w:styleId="64">
    <w:name w:val="页脚 字符"/>
    <w:basedOn w:val="50"/>
    <w:link w:val="31"/>
    <w:qFormat/>
    <w:uiPriority w:val="99"/>
    <w:rPr>
      <w:rFonts w:ascii="Times New Roman" w:hAnsi="Times New Roman" w:eastAsia="宋体" w:cs="Times New Roman"/>
      <w:sz w:val="18"/>
      <w:szCs w:val="18"/>
    </w:rPr>
  </w:style>
  <w:style w:type="character" w:customStyle="1" w:styleId="65">
    <w:name w:val="日期 字符"/>
    <w:basedOn w:val="50"/>
    <w:link w:val="28"/>
    <w:qFormat/>
    <w:uiPriority w:val="0"/>
    <w:rPr>
      <w:rFonts w:ascii="Times New Roman" w:hAnsi="Times New Roman" w:eastAsia="宋体" w:cs="Times New Roman"/>
      <w:sz w:val="32"/>
      <w:szCs w:val="20"/>
    </w:rPr>
  </w:style>
  <w:style w:type="paragraph" w:styleId="66">
    <w:name w:val="List Paragraph"/>
    <w:basedOn w:val="1"/>
    <w:link w:val="85"/>
    <w:qFormat/>
    <w:uiPriority w:val="34"/>
    <w:pPr>
      <w:ind w:firstLine="420" w:firstLineChars="200"/>
    </w:pPr>
  </w:style>
  <w:style w:type="character" w:customStyle="1" w:styleId="67">
    <w:name w:val="正文文本缩进 2 字符"/>
    <w:basedOn w:val="50"/>
    <w:link w:val="29"/>
    <w:qFormat/>
    <w:uiPriority w:val="0"/>
    <w:rPr>
      <w:rFonts w:ascii="Times New Roman" w:hAnsi="Times New Roman" w:eastAsia="宋体" w:cs="Times New Roman"/>
      <w:szCs w:val="20"/>
    </w:rPr>
  </w:style>
  <w:style w:type="character" w:customStyle="1" w:styleId="68">
    <w:name w:val="标题 3 字符1"/>
    <w:basedOn w:val="50"/>
    <w:link w:val="4"/>
    <w:qFormat/>
    <w:uiPriority w:val="0"/>
    <w:rPr>
      <w:rFonts w:ascii="Times New Roman" w:hAnsi="Times New Roman" w:eastAsia="宋体" w:cs="Times New Roman"/>
      <w:b/>
      <w:bCs/>
      <w:sz w:val="32"/>
      <w:szCs w:val="32"/>
    </w:rPr>
  </w:style>
  <w:style w:type="character" w:customStyle="1" w:styleId="69">
    <w:name w:val="正文文本 2 字符"/>
    <w:basedOn w:val="50"/>
    <w:link w:val="41"/>
    <w:qFormat/>
    <w:uiPriority w:val="0"/>
    <w:rPr>
      <w:rFonts w:ascii="Times New Roman" w:hAnsi="Times New Roman" w:eastAsia="宋体" w:cs="Times New Roman"/>
      <w:szCs w:val="20"/>
    </w:rPr>
  </w:style>
  <w:style w:type="paragraph" w:customStyle="1" w:styleId="70">
    <w:name w:val="Char"/>
    <w:basedOn w:val="1"/>
    <w:autoRedefine/>
    <w:qFormat/>
    <w:uiPriority w:val="0"/>
    <w:pPr>
      <w:tabs>
        <w:tab w:val="left" w:pos="360"/>
      </w:tabs>
    </w:pPr>
    <w:rPr>
      <w:sz w:val="24"/>
      <w:szCs w:val="24"/>
    </w:rPr>
  </w:style>
  <w:style w:type="character" w:customStyle="1" w:styleId="71">
    <w:name w:val="纯文本 Char"/>
    <w:basedOn w:val="50"/>
    <w:qFormat/>
    <w:uiPriority w:val="0"/>
    <w:rPr>
      <w:rFonts w:ascii="宋体" w:hAnsi="Courier New" w:eastAsia="宋体" w:cs="Courier New"/>
      <w:szCs w:val="21"/>
    </w:rPr>
  </w:style>
  <w:style w:type="character" w:customStyle="1" w:styleId="72">
    <w:name w:val="纯文本 字符"/>
    <w:link w:val="25"/>
    <w:qFormat/>
    <w:locked/>
    <w:uiPriority w:val="0"/>
    <w:rPr>
      <w:rFonts w:ascii="宋体" w:hAnsi="Courier New" w:eastAsia="宋体" w:cs="Times New Roman"/>
      <w:szCs w:val="20"/>
      <w:lang w:val="zh-CN" w:eastAsia="zh-CN"/>
    </w:rPr>
  </w:style>
  <w:style w:type="character" w:customStyle="1" w:styleId="73">
    <w:name w:val="正文文本缩进 3 字符"/>
    <w:basedOn w:val="50"/>
    <w:link w:val="38"/>
    <w:qFormat/>
    <w:uiPriority w:val="0"/>
    <w:rPr>
      <w:rFonts w:ascii="Times New Roman" w:hAnsi="Times New Roman" w:eastAsia="宋体" w:cs="Times New Roman"/>
      <w:sz w:val="16"/>
      <w:szCs w:val="16"/>
    </w:rPr>
  </w:style>
  <w:style w:type="paragraph" w:customStyle="1" w:styleId="74">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8">
    <w:name w:val="Char1"/>
    <w:basedOn w:val="1"/>
    <w:autoRedefine/>
    <w:qFormat/>
    <w:uiPriority w:val="0"/>
    <w:pPr>
      <w:tabs>
        <w:tab w:val="left" w:pos="360"/>
      </w:tabs>
    </w:pPr>
    <w:rPr>
      <w:sz w:val="24"/>
      <w:szCs w:val="24"/>
    </w:rPr>
  </w:style>
  <w:style w:type="paragraph" w:customStyle="1" w:styleId="79">
    <w:name w:val="列出段落1"/>
    <w:basedOn w:val="1"/>
    <w:qFormat/>
    <w:uiPriority w:val="0"/>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80">
    <w:name w:val="批注文字 字符1"/>
    <w:basedOn w:val="50"/>
    <w:link w:val="17"/>
    <w:qFormat/>
    <w:uiPriority w:val="99"/>
    <w:rPr>
      <w:rFonts w:ascii="Times New Roman" w:hAnsi="Times New Roman" w:eastAsia="宋体" w:cs="Times New Roman"/>
      <w:szCs w:val="20"/>
    </w:rPr>
  </w:style>
  <w:style w:type="character" w:customStyle="1" w:styleId="81">
    <w:name w:val="批注框文本 字符"/>
    <w:basedOn w:val="50"/>
    <w:link w:val="30"/>
    <w:qFormat/>
    <w:uiPriority w:val="0"/>
    <w:rPr>
      <w:rFonts w:ascii="Times New Roman" w:hAnsi="Times New Roman" w:eastAsia="宋体" w:cs="Times New Roman"/>
      <w:sz w:val="18"/>
      <w:szCs w:val="18"/>
    </w:rPr>
  </w:style>
  <w:style w:type="character" w:customStyle="1" w:styleId="82">
    <w:name w:val="正文文本 字符1"/>
    <w:basedOn w:val="50"/>
    <w:link w:val="19"/>
    <w:qFormat/>
    <w:uiPriority w:val="0"/>
    <w:rPr>
      <w:rFonts w:ascii="Times New Roman" w:hAnsi="Times New Roman" w:eastAsia="宋体" w:cs="Times New Roman"/>
      <w:szCs w:val="20"/>
    </w:rPr>
  </w:style>
  <w:style w:type="character" w:customStyle="1" w:styleId="83">
    <w:name w:val="Default Char"/>
    <w:link w:val="61"/>
    <w:qFormat/>
    <w:locked/>
    <w:uiPriority w:val="0"/>
    <w:rPr>
      <w:rFonts w:ascii="......." w:hAnsi="Calibri" w:eastAsia="......." w:cs="......."/>
      <w:color w:val="000000"/>
      <w:kern w:val="0"/>
      <w:sz w:val="24"/>
      <w:szCs w:val="24"/>
    </w:rPr>
  </w:style>
  <w:style w:type="character" w:customStyle="1" w:styleId="84">
    <w:name w:val="批注主题 字符1"/>
    <w:basedOn w:val="80"/>
    <w:link w:val="45"/>
    <w:qFormat/>
    <w:uiPriority w:val="0"/>
    <w:rPr>
      <w:rFonts w:ascii="Times New Roman" w:hAnsi="Times New Roman" w:eastAsia="宋体" w:cs="Times New Roman"/>
      <w:b/>
      <w:bCs/>
      <w:szCs w:val="20"/>
    </w:rPr>
  </w:style>
  <w:style w:type="character" w:customStyle="1" w:styleId="85">
    <w:name w:val="列出段落 字符"/>
    <w:link w:val="66"/>
    <w:qFormat/>
    <w:uiPriority w:val="34"/>
    <w:rPr>
      <w:rFonts w:ascii="Times New Roman" w:hAnsi="Times New Roman" w:eastAsia="宋体" w:cs="Times New Roman"/>
      <w:szCs w:val="20"/>
    </w:rPr>
  </w:style>
  <w:style w:type="character" w:customStyle="1" w:styleId="86">
    <w:name w:val="标题 1 字符"/>
    <w:basedOn w:val="50"/>
    <w:link w:val="2"/>
    <w:qFormat/>
    <w:uiPriority w:val="0"/>
    <w:rPr>
      <w:rFonts w:ascii="Times New Roman" w:hAnsi="Times New Roman" w:eastAsia="宋体" w:cs="Times New Roman"/>
      <w:b/>
      <w:bCs/>
      <w:kern w:val="1"/>
      <w:sz w:val="44"/>
      <w:szCs w:val="44"/>
    </w:rPr>
  </w:style>
  <w:style w:type="character" w:customStyle="1" w:styleId="87">
    <w:name w:val="标题 2 字符"/>
    <w:basedOn w:val="50"/>
    <w:link w:val="3"/>
    <w:qFormat/>
    <w:uiPriority w:val="0"/>
    <w:rPr>
      <w:rFonts w:ascii="Arial" w:hAnsi="Arial" w:eastAsia="黑体" w:cs="Times New Roman"/>
      <w:b/>
      <w:bCs/>
      <w:kern w:val="1"/>
      <w:sz w:val="32"/>
      <w:szCs w:val="32"/>
    </w:rPr>
  </w:style>
  <w:style w:type="character" w:customStyle="1" w:styleId="88">
    <w:name w:val="标题 4 字符1"/>
    <w:basedOn w:val="50"/>
    <w:link w:val="5"/>
    <w:qFormat/>
    <w:uiPriority w:val="0"/>
    <w:rPr>
      <w:rFonts w:ascii="Cambria" w:hAnsi="Cambria" w:eastAsia="宋体" w:cs="Times New Roman"/>
      <w:b/>
      <w:bCs/>
      <w:kern w:val="0"/>
      <w:sz w:val="28"/>
      <w:szCs w:val="28"/>
    </w:rPr>
  </w:style>
  <w:style w:type="character" w:customStyle="1" w:styleId="89">
    <w:name w:val="标题 5 字符"/>
    <w:basedOn w:val="50"/>
    <w:link w:val="6"/>
    <w:qFormat/>
    <w:uiPriority w:val="0"/>
    <w:rPr>
      <w:rFonts w:ascii="Times New Roman" w:hAnsi="Times New Roman" w:eastAsia="宋体" w:cs="Times New Roman"/>
      <w:b/>
      <w:bCs/>
      <w:kern w:val="1"/>
      <w:sz w:val="28"/>
      <w:szCs w:val="28"/>
    </w:rPr>
  </w:style>
  <w:style w:type="character" w:customStyle="1" w:styleId="90">
    <w:name w:val="标题 6 字符"/>
    <w:basedOn w:val="50"/>
    <w:link w:val="7"/>
    <w:qFormat/>
    <w:uiPriority w:val="0"/>
    <w:rPr>
      <w:rFonts w:ascii="Arial" w:hAnsi="Arial" w:eastAsia="黑体" w:cs="Times New Roman"/>
      <w:b/>
      <w:bCs/>
      <w:kern w:val="1"/>
      <w:sz w:val="24"/>
      <w:szCs w:val="24"/>
    </w:rPr>
  </w:style>
  <w:style w:type="character" w:customStyle="1" w:styleId="91">
    <w:name w:val="标题 7 字符"/>
    <w:basedOn w:val="50"/>
    <w:link w:val="8"/>
    <w:qFormat/>
    <w:uiPriority w:val="0"/>
    <w:rPr>
      <w:rFonts w:ascii="Times New Roman" w:hAnsi="Times New Roman" w:eastAsia="宋体" w:cs="Times New Roman"/>
      <w:b/>
      <w:bCs/>
      <w:kern w:val="1"/>
      <w:sz w:val="24"/>
      <w:szCs w:val="24"/>
    </w:rPr>
  </w:style>
  <w:style w:type="character" w:customStyle="1" w:styleId="92">
    <w:name w:val="标题 8 字符"/>
    <w:basedOn w:val="50"/>
    <w:link w:val="9"/>
    <w:qFormat/>
    <w:uiPriority w:val="0"/>
    <w:rPr>
      <w:rFonts w:ascii="Arial" w:hAnsi="Arial" w:eastAsia="宋体" w:cs="Times New Roman"/>
      <w:b/>
      <w:kern w:val="1"/>
      <w:sz w:val="24"/>
      <w:szCs w:val="24"/>
    </w:rPr>
  </w:style>
  <w:style w:type="character" w:customStyle="1" w:styleId="93">
    <w:name w:val="标题 9 字符"/>
    <w:basedOn w:val="50"/>
    <w:link w:val="10"/>
    <w:qFormat/>
    <w:uiPriority w:val="0"/>
    <w:rPr>
      <w:rFonts w:ascii="Arial" w:hAnsi="Arial" w:eastAsia="宋体" w:cs="Times New Roman"/>
      <w:b/>
      <w:kern w:val="1"/>
      <w:sz w:val="24"/>
      <w:szCs w:val="24"/>
    </w:rPr>
  </w:style>
  <w:style w:type="character" w:customStyle="1" w:styleId="94">
    <w:name w:val="注释标题 字符"/>
    <w:basedOn w:val="50"/>
    <w:link w:val="13"/>
    <w:qFormat/>
    <w:uiPriority w:val="0"/>
    <w:rPr>
      <w:rFonts w:ascii="Times New Roman" w:hAnsi="Times New Roman" w:eastAsia="宋体" w:cs="Times New Roman"/>
      <w:kern w:val="1"/>
      <w:szCs w:val="20"/>
    </w:rPr>
  </w:style>
  <w:style w:type="character" w:customStyle="1" w:styleId="95">
    <w:name w:val="文档结构图 字符"/>
    <w:basedOn w:val="50"/>
    <w:link w:val="16"/>
    <w:qFormat/>
    <w:uiPriority w:val="0"/>
    <w:rPr>
      <w:rFonts w:ascii="宋体" w:hAnsi="宋体" w:eastAsia="宋体" w:cs="Times New Roman"/>
      <w:kern w:val="1"/>
      <w:sz w:val="18"/>
      <w:szCs w:val="18"/>
    </w:rPr>
  </w:style>
  <w:style w:type="character" w:customStyle="1" w:styleId="96">
    <w:name w:val="正文文本 3 字符"/>
    <w:basedOn w:val="50"/>
    <w:link w:val="18"/>
    <w:qFormat/>
    <w:uiPriority w:val="0"/>
    <w:rPr>
      <w:rFonts w:ascii="Times New Roman" w:hAnsi="Times New Roman" w:eastAsia="宋体" w:cs="Times New Roman"/>
      <w:kern w:val="1"/>
      <w:sz w:val="16"/>
      <w:szCs w:val="16"/>
    </w:rPr>
  </w:style>
  <w:style w:type="character" w:customStyle="1" w:styleId="97">
    <w:name w:val="标题 字符"/>
    <w:basedOn w:val="50"/>
    <w:link w:val="44"/>
    <w:qFormat/>
    <w:uiPriority w:val="0"/>
    <w:rPr>
      <w:rFonts w:ascii="Cambria" w:hAnsi="Cambria" w:eastAsia="宋体" w:cs="Times New Roman"/>
      <w:b/>
      <w:bCs/>
      <w:kern w:val="1"/>
      <w:sz w:val="32"/>
      <w:szCs w:val="32"/>
    </w:rPr>
  </w:style>
  <w:style w:type="character" w:customStyle="1" w:styleId="98">
    <w:name w:val="正文首行缩进 字符"/>
    <w:basedOn w:val="82"/>
    <w:link w:val="46"/>
    <w:qFormat/>
    <w:uiPriority w:val="0"/>
    <w:rPr>
      <w:rFonts w:ascii="Times New Roman" w:hAnsi="Times New Roman" w:eastAsia="宋体" w:cs="Times New Roman"/>
      <w:kern w:val="1"/>
      <w:szCs w:val="24"/>
    </w:rPr>
  </w:style>
  <w:style w:type="character" w:customStyle="1" w:styleId="99">
    <w:name w:val="正文首行缩进 2 字符"/>
    <w:basedOn w:val="60"/>
    <w:link w:val="47"/>
    <w:qFormat/>
    <w:uiPriority w:val="0"/>
    <w:rPr>
      <w:rFonts w:ascii="宋体" w:hAnsi="宋体" w:eastAsia="宋体" w:cs="Times New Roman"/>
      <w:kern w:val="1"/>
      <w:sz w:val="24"/>
      <w:szCs w:val="20"/>
    </w:rPr>
  </w:style>
  <w:style w:type="character" w:customStyle="1" w:styleId="100">
    <w:name w:val="批注文字 Char3"/>
    <w:qFormat/>
    <w:uiPriority w:val="99"/>
    <w:rPr>
      <w:rFonts w:ascii="Times New Roman" w:hAnsi="Times New Roman" w:eastAsia="宋体" w:cs="Times New Roman"/>
      <w:kern w:val="1"/>
      <w:szCs w:val="20"/>
    </w:rPr>
  </w:style>
  <w:style w:type="character" w:customStyle="1" w:styleId="101">
    <w:name w:val="正文文本 Char1"/>
    <w:qFormat/>
    <w:uiPriority w:val="0"/>
    <w:rPr>
      <w:rFonts w:ascii="Times New Roman" w:hAnsi="Times New Roman" w:eastAsia="宋体" w:cs="Times New Roman"/>
      <w:kern w:val="1"/>
      <w:szCs w:val="20"/>
    </w:rPr>
  </w:style>
  <w:style w:type="character" w:customStyle="1" w:styleId="102">
    <w:name w:val="批注主题 Char2"/>
    <w:qFormat/>
    <w:uiPriority w:val="99"/>
    <w:rPr>
      <w:rFonts w:ascii="Times New Roman" w:hAnsi="Times New Roman" w:eastAsia="宋体" w:cs="Times New Roman"/>
      <w:b/>
      <w:bCs/>
      <w:kern w:val="0"/>
      <w:sz w:val="20"/>
      <w:szCs w:val="20"/>
    </w:rPr>
  </w:style>
  <w:style w:type="character" w:customStyle="1" w:styleId="103">
    <w:name w:val="访问过的超链接1"/>
    <w:qFormat/>
    <w:uiPriority w:val="99"/>
    <w:rPr>
      <w:rFonts w:ascii="Calibri" w:hAnsi="Calibri" w:eastAsia="Calibri"/>
      <w:color w:val="800080"/>
      <w:kern w:val="0"/>
      <w:sz w:val="20"/>
      <w:u w:val="single"/>
    </w:rPr>
  </w:style>
  <w:style w:type="paragraph" w:customStyle="1" w:styleId="104">
    <w:name w:val="首行缩进"/>
    <w:basedOn w:val="1"/>
    <w:qFormat/>
    <w:uiPriority w:val="0"/>
    <w:pPr>
      <w:pBdr>
        <w:top w:val="none" w:color="000000" w:sz="0" w:space="0"/>
        <w:left w:val="none" w:color="000000" w:sz="0" w:space="0"/>
        <w:bottom w:val="none" w:color="000000" w:sz="0" w:space="0"/>
        <w:right w:val="none" w:color="000000" w:sz="0" w:space="0"/>
        <w:between w:val="none" w:color="000000" w:sz="0" w:space="0"/>
      </w:pBdr>
      <w:spacing w:line="360" w:lineRule="auto"/>
      <w:ind w:firstLine="480" w:firstLineChars="200"/>
    </w:pPr>
    <w:rPr>
      <w:kern w:val="1"/>
      <w:sz w:val="24"/>
      <w:lang w:val="zh-CN"/>
    </w:rPr>
  </w:style>
  <w:style w:type="character" w:customStyle="1" w:styleId="105">
    <w:name w:val="font51"/>
    <w:qFormat/>
    <w:uiPriority w:val="0"/>
    <w:rPr>
      <w:rFonts w:ascii="Tahoma" w:hAnsi="Tahoma" w:eastAsia="Tahoma" w:cs="Tahoma"/>
      <w:sz w:val="20"/>
    </w:rPr>
  </w:style>
  <w:style w:type="character" w:customStyle="1" w:styleId="106">
    <w:name w:val="font171"/>
    <w:qFormat/>
    <w:uiPriority w:val="0"/>
    <w:rPr>
      <w:b/>
      <w:sz w:val="20"/>
    </w:rPr>
  </w:style>
  <w:style w:type="character" w:customStyle="1" w:styleId="107">
    <w:name w:val="页眉 Char1"/>
    <w:qFormat/>
    <w:uiPriority w:val="0"/>
    <w:rPr>
      <w:sz w:val="18"/>
      <w:szCs w:val="18"/>
    </w:rPr>
  </w:style>
  <w:style w:type="character" w:customStyle="1" w:styleId="108">
    <w:name w:val="方案正文 Char"/>
    <w:qFormat/>
    <w:uiPriority w:val="0"/>
    <w:rPr>
      <w:rFonts w:ascii="Arial" w:hAnsi="Arial"/>
      <w:kern w:val="0"/>
      <w:sz w:val="24"/>
      <w:szCs w:val="21"/>
    </w:rPr>
  </w:style>
  <w:style w:type="character" w:customStyle="1" w:styleId="109">
    <w:name w:val="label1"/>
    <w:qFormat/>
    <w:uiPriority w:val="0"/>
    <w:rPr>
      <w:sz w:val="26"/>
      <w:szCs w:val="26"/>
    </w:rPr>
  </w:style>
  <w:style w:type="character" w:customStyle="1" w:styleId="110">
    <w:name w:val="标书正文:  0.74 厘米 Char1"/>
    <w:qFormat/>
    <w:uiPriority w:val="0"/>
    <w:rPr>
      <w:rFonts w:ascii="Calibri" w:hAnsi="Calibri" w:cs="宋体"/>
      <w:sz w:val="24"/>
    </w:rPr>
  </w:style>
  <w:style w:type="character" w:customStyle="1" w:styleId="111">
    <w:name w:val="_正文段落 Char"/>
    <w:qFormat/>
    <w:uiPriority w:val="0"/>
    <w:rPr>
      <w:kern w:val="0"/>
      <w:sz w:val="24"/>
      <w:szCs w:val="24"/>
    </w:rPr>
  </w:style>
  <w:style w:type="character" w:customStyle="1" w:styleId="112">
    <w:name w:val="Char Char12"/>
    <w:qFormat/>
    <w:uiPriority w:val="0"/>
    <w:rPr>
      <w:sz w:val="18"/>
    </w:rPr>
  </w:style>
  <w:style w:type="character" w:customStyle="1" w:styleId="113">
    <w:name w:val="Char Char10"/>
    <w:qFormat/>
    <w:uiPriority w:val="0"/>
    <w:rPr>
      <w:rFonts w:ascii="宋体" w:hAnsi="宋体" w:cs="宋体"/>
      <w:b/>
      <w:bCs/>
      <w:sz w:val="36"/>
      <w:szCs w:val="36"/>
    </w:rPr>
  </w:style>
  <w:style w:type="character" w:customStyle="1" w:styleId="114">
    <w:name w:val="蓝色"/>
    <w:qFormat/>
    <w:uiPriority w:val="0"/>
    <w:rPr>
      <w:rFonts w:ascii="Calibri" w:hAnsi="Calibri" w:eastAsia="Calibri"/>
      <w:color w:val="0000FF"/>
      <w:kern w:val="0"/>
      <w:sz w:val="20"/>
    </w:rPr>
  </w:style>
  <w:style w:type="character" w:customStyle="1" w:styleId="115">
    <w:name w:val="标题 2 Char1"/>
    <w:qFormat/>
    <w:uiPriority w:val="0"/>
    <w:rPr>
      <w:rFonts w:ascii="Arial" w:hAnsi="Arial" w:eastAsia="黑体"/>
      <w:b/>
      <w:bCs/>
      <w:sz w:val="32"/>
      <w:szCs w:val="32"/>
    </w:rPr>
  </w:style>
  <w:style w:type="character" w:customStyle="1" w:styleId="116">
    <w:name w:val="Heading 3. Char"/>
    <w:qFormat/>
    <w:uiPriority w:val="0"/>
    <w:rPr>
      <w:b/>
      <w:bCs/>
      <w:sz w:val="32"/>
      <w:szCs w:val="32"/>
    </w:rPr>
  </w:style>
  <w:style w:type="character" w:customStyle="1" w:styleId="117">
    <w:name w:val="标书正文:  0.74 厘米 Char"/>
    <w:qFormat/>
    <w:uiPriority w:val="0"/>
    <w:rPr>
      <w:kern w:val="0"/>
      <w:sz w:val="24"/>
    </w:rPr>
  </w:style>
  <w:style w:type="character" w:customStyle="1" w:styleId="118">
    <w:name w:val="font121"/>
    <w:qFormat/>
    <w:uiPriority w:val="0"/>
    <w:rPr>
      <w:sz w:val="20"/>
    </w:rPr>
  </w:style>
  <w:style w:type="character" w:customStyle="1" w:styleId="119">
    <w:name w:val="正文文字缩进 Char"/>
    <w:qFormat/>
    <w:uiPriority w:val="0"/>
    <w:rPr>
      <w:rFonts w:ascii="Calibri" w:hAnsi="Calibri"/>
      <w:szCs w:val="24"/>
    </w:rPr>
  </w:style>
  <w:style w:type="character" w:customStyle="1" w:styleId="120">
    <w:name w:val="font31"/>
    <w:qFormat/>
    <w:uiPriority w:val="0"/>
    <w:rPr>
      <w:rFonts w:hint="eastAsia" w:ascii="宋体" w:hAnsi="宋体" w:cs="宋体"/>
      <w:sz w:val="20"/>
    </w:rPr>
  </w:style>
  <w:style w:type="character" w:customStyle="1" w:styleId="121">
    <w:name w:val="font01"/>
    <w:qFormat/>
    <w:uiPriority w:val="0"/>
    <w:rPr>
      <w:rFonts w:ascii="Tahoma" w:hAnsi="Tahoma" w:eastAsia="Tahoma" w:cs="Tahoma"/>
      <w:sz w:val="20"/>
    </w:rPr>
  </w:style>
  <w:style w:type="character" w:customStyle="1" w:styleId="122">
    <w:name w:val="infodetail"/>
    <w:qFormat/>
    <w:uiPriority w:val="0"/>
  </w:style>
  <w:style w:type="character" w:customStyle="1" w:styleId="123">
    <w:name w:val="font11"/>
    <w:qFormat/>
    <w:uiPriority w:val="0"/>
    <w:rPr>
      <w:rFonts w:ascii="Tahoma" w:hAnsi="Tahoma" w:eastAsia="Tahoma" w:cs="Tahoma"/>
      <w:sz w:val="20"/>
    </w:rPr>
  </w:style>
  <w:style w:type="character" w:customStyle="1" w:styleId="124">
    <w:name w:val="批注文字 Char2"/>
    <w:qFormat/>
    <w:uiPriority w:val="0"/>
  </w:style>
  <w:style w:type="character" w:customStyle="1" w:styleId="125">
    <w:name w:val="标书图表注 Char"/>
    <w:qFormat/>
    <w:uiPriority w:val="0"/>
    <w:rPr>
      <w:kern w:val="0"/>
      <w:sz w:val="20"/>
    </w:rPr>
  </w:style>
  <w:style w:type="character" w:customStyle="1" w:styleId="126">
    <w:name w:val="Char Char8"/>
    <w:qFormat/>
    <w:uiPriority w:val="0"/>
    <w:rPr>
      <w:rFonts w:ascii="黑体" w:hAnsi="黑体" w:eastAsia="黑体"/>
      <w:bCs/>
      <w:kern w:val="0"/>
      <w:sz w:val="24"/>
    </w:rPr>
  </w:style>
  <w:style w:type="character" w:customStyle="1" w:styleId="127">
    <w:name w:val="题注 Char"/>
    <w:qFormat/>
    <w:uiPriority w:val="0"/>
    <w:rPr>
      <w:rFonts w:ascii="Arial" w:hAnsi="Arial" w:eastAsia="黑体"/>
      <w:kern w:val="0"/>
      <w:sz w:val="20"/>
    </w:rPr>
  </w:style>
  <w:style w:type="character" w:customStyle="1" w:styleId="128">
    <w:name w:val="页脚 Char1"/>
    <w:qFormat/>
    <w:uiPriority w:val="0"/>
    <w:rPr>
      <w:sz w:val="18"/>
      <w:szCs w:val="18"/>
    </w:rPr>
  </w:style>
  <w:style w:type="character" w:customStyle="1" w:styleId="129">
    <w:name w:val="grame"/>
    <w:qFormat/>
    <w:uiPriority w:val="0"/>
  </w:style>
  <w:style w:type="character" w:customStyle="1" w:styleId="130">
    <w:name w:val="编号 Char Char"/>
    <w:qFormat/>
    <w:uiPriority w:val="0"/>
    <w:rPr>
      <w:rFonts w:ascii="Calibri" w:hAnsi="Calibri" w:eastAsia="Calibri"/>
      <w:sz w:val="24"/>
      <w:szCs w:val="24"/>
    </w:rPr>
  </w:style>
  <w:style w:type="character" w:customStyle="1" w:styleId="131">
    <w:name w:val="font71"/>
    <w:qFormat/>
    <w:uiPriority w:val="0"/>
    <w:rPr>
      <w:rFonts w:hint="eastAsia" w:ascii="宋体" w:hAnsi="宋体" w:cs="宋体"/>
      <w:sz w:val="20"/>
    </w:rPr>
  </w:style>
  <w:style w:type="character" w:customStyle="1" w:styleId="132">
    <w:name w:val="设计正文 Char"/>
    <w:qFormat/>
    <w:uiPriority w:val="0"/>
    <w:rPr>
      <w:rFonts w:eastAsia="仿宋_GB2312"/>
      <w:kern w:val="0"/>
      <w:sz w:val="28"/>
      <w:szCs w:val="28"/>
    </w:rPr>
  </w:style>
  <w:style w:type="character" w:customStyle="1" w:styleId="133">
    <w:name w:val="批注引用3"/>
    <w:qFormat/>
    <w:uiPriority w:val="0"/>
    <w:rPr>
      <w:sz w:val="21"/>
      <w:szCs w:val="21"/>
    </w:rPr>
  </w:style>
  <w:style w:type="character" w:customStyle="1" w:styleId="134">
    <w:name w:val="图表标题 Char Char"/>
    <w:qFormat/>
    <w:uiPriority w:val="0"/>
    <w:rPr>
      <w:rFonts w:ascii="Calibri" w:hAnsi="Calibri" w:eastAsia="仿宋_GB2312" w:cs="宋体"/>
      <w:kern w:val="0"/>
      <w:sz w:val="20"/>
      <w:szCs w:val="21"/>
    </w:rPr>
  </w:style>
  <w:style w:type="character" w:customStyle="1" w:styleId="135">
    <w:name w:val="表内文字 Char"/>
    <w:qFormat/>
    <w:uiPriority w:val="0"/>
    <w:rPr>
      <w:rFonts w:ascii="宋体" w:hAnsi="宋体" w:eastAsia="楷体_GB2312"/>
      <w:kern w:val="0"/>
      <w:sz w:val="20"/>
    </w:rPr>
  </w:style>
  <w:style w:type="character" w:customStyle="1" w:styleId="136">
    <w:name w:val="批注引用2"/>
    <w:qFormat/>
    <w:uiPriority w:val="0"/>
    <w:rPr>
      <w:szCs w:val="21"/>
    </w:rPr>
  </w:style>
  <w:style w:type="character" w:customStyle="1" w:styleId="137">
    <w:name w:val="标书正文 Char"/>
    <w:qFormat/>
    <w:uiPriority w:val="0"/>
    <w:rPr>
      <w:rFonts w:ascii="Calibri" w:hAnsi="Calibri" w:eastAsia="Calibri"/>
      <w:kern w:val="0"/>
      <w:sz w:val="24"/>
    </w:rPr>
  </w:style>
  <w:style w:type="character" w:customStyle="1" w:styleId="138">
    <w:name w:val="样式 (西文) 仿宋_GB23121"/>
    <w:qFormat/>
    <w:uiPriority w:val="0"/>
    <w:rPr>
      <w:rFonts w:ascii="Arial" w:hAnsi="Arial"/>
      <w:kern w:val="0"/>
      <w:sz w:val="28"/>
      <w:szCs w:val="28"/>
    </w:rPr>
  </w:style>
  <w:style w:type="character" w:customStyle="1" w:styleId="139">
    <w:name w:val="Char Char13"/>
    <w:qFormat/>
    <w:uiPriority w:val="0"/>
    <w:rPr>
      <w:sz w:val="18"/>
    </w:rPr>
  </w:style>
  <w:style w:type="character" w:customStyle="1" w:styleId="140">
    <w:name w:val="font21"/>
    <w:qFormat/>
    <w:uiPriority w:val="0"/>
    <w:rPr>
      <w:rFonts w:hint="eastAsia" w:ascii="宋体" w:hAnsi="宋体" w:cs="宋体"/>
      <w:sz w:val="20"/>
    </w:rPr>
  </w:style>
  <w:style w:type="character" w:customStyle="1" w:styleId="141">
    <w:name w:val="标题 3 Char1"/>
    <w:qFormat/>
    <w:uiPriority w:val="0"/>
    <w:rPr>
      <w:b/>
      <w:bCs/>
      <w:sz w:val="32"/>
      <w:szCs w:val="32"/>
    </w:rPr>
  </w:style>
  <w:style w:type="character" w:customStyle="1" w:styleId="142">
    <w:name w:val="font61"/>
    <w:qFormat/>
    <w:uiPriority w:val="0"/>
    <w:rPr>
      <w:rFonts w:hint="eastAsia" w:ascii="华文楷体" w:hAnsi="华文楷体" w:eastAsia="华文楷体" w:cs="华文楷体"/>
      <w:sz w:val="22"/>
      <w:szCs w:val="22"/>
    </w:rPr>
  </w:style>
  <w:style w:type="character" w:customStyle="1" w:styleId="143">
    <w:name w:val="A正文 Char Char"/>
    <w:qFormat/>
    <w:uiPriority w:val="0"/>
    <w:rPr>
      <w:kern w:val="0"/>
      <w:sz w:val="24"/>
      <w:szCs w:val="24"/>
    </w:rPr>
  </w:style>
  <w:style w:type="character" w:customStyle="1" w:styleId="144">
    <w:name w:val="批注文字 Char1"/>
    <w:qFormat/>
    <w:uiPriority w:val="0"/>
  </w:style>
  <w:style w:type="character" w:customStyle="1" w:styleId="145">
    <w:name w:val="font141"/>
    <w:qFormat/>
    <w:uiPriority w:val="0"/>
    <w:rPr>
      <w:rFonts w:hint="eastAsia" w:ascii="宋体" w:hAnsi="宋体" w:cs="宋体"/>
      <w:sz w:val="20"/>
    </w:rPr>
  </w:style>
  <w:style w:type="character" w:customStyle="1" w:styleId="146">
    <w:name w:val="批注引用1"/>
    <w:qFormat/>
    <w:uiPriority w:val="0"/>
    <w:rPr>
      <w:rFonts w:ascii="Calibri" w:hAnsi="Calibri" w:eastAsia="Calibri"/>
      <w:kern w:val="0"/>
      <w:szCs w:val="21"/>
    </w:rPr>
  </w:style>
  <w:style w:type="character" w:customStyle="1" w:styleId="147">
    <w:name w:val="font81"/>
    <w:qFormat/>
    <w:uiPriority w:val="0"/>
    <w:rPr>
      <w:rFonts w:ascii="Tahoma" w:hAnsi="Tahoma" w:eastAsia="Tahoma" w:cs="Tahoma"/>
      <w:sz w:val="20"/>
    </w:rPr>
  </w:style>
  <w:style w:type="character" w:customStyle="1" w:styleId="148">
    <w:name w:val="px141"/>
    <w:qFormat/>
    <w:uiPriority w:val="0"/>
    <w:rPr>
      <w:rFonts w:ascii="Calibri" w:hAnsi="Calibri" w:eastAsia="Calibri"/>
      <w:kern w:val="0"/>
      <w:sz w:val="18"/>
      <w:szCs w:val="18"/>
    </w:rPr>
  </w:style>
  <w:style w:type="character" w:customStyle="1" w:styleId="149">
    <w:name w:val="批注主题 Char1"/>
    <w:qFormat/>
    <w:uiPriority w:val="0"/>
    <w:rPr>
      <w:b/>
      <w:bCs/>
    </w:rPr>
  </w:style>
  <w:style w:type="character" w:customStyle="1" w:styleId="150">
    <w:name w:val="页码1"/>
    <w:qFormat/>
    <w:uiPriority w:val="0"/>
  </w:style>
  <w:style w:type="character" w:customStyle="1" w:styleId="151">
    <w:name w:val="正文缩进 Char"/>
    <w:qFormat/>
    <w:uiPriority w:val="0"/>
  </w:style>
  <w:style w:type="character" w:customStyle="1" w:styleId="152">
    <w:name w:val="Table Text Char1"/>
    <w:qFormat/>
    <w:uiPriority w:val="0"/>
    <w:rPr>
      <w:rFonts w:ascii="Arial" w:hAnsi="Arial"/>
      <w:kern w:val="0"/>
      <w:sz w:val="20"/>
      <w:szCs w:val="24"/>
    </w:rPr>
  </w:style>
  <w:style w:type="character" w:customStyle="1" w:styleId="153">
    <w:name w:val="表标题行 Char"/>
    <w:qFormat/>
    <w:uiPriority w:val="0"/>
    <w:rPr>
      <w:rFonts w:ascii="宋体" w:hAnsi="宋体" w:eastAsia="黑体"/>
      <w:kern w:val="0"/>
      <w:sz w:val="20"/>
    </w:rPr>
  </w:style>
  <w:style w:type="character" w:customStyle="1" w:styleId="154">
    <w:name w:val="apple-converted-space"/>
    <w:qFormat/>
    <w:uiPriority w:val="0"/>
  </w:style>
  <w:style w:type="character" w:customStyle="1" w:styleId="155">
    <w:name w:val="font41"/>
    <w:qFormat/>
    <w:uiPriority w:val="0"/>
    <w:rPr>
      <w:rFonts w:hint="eastAsia" w:ascii="宋体" w:hAnsi="宋体" w:cs="宋体"/>
      <w:sz w:val="20"/>
    </w:rPr>
  </w:style>
  <w:style w:type="character" w:customStyle="1" w:styleId="156">
    <w:name w:val="正文 首行缩进2 字符 Char"/>
    <w:qFormat/>
    <w:uiPriority w:val="0"/>
    <w:rPr>
      <w:rFonts w:ascii="Arial" w:hAnsi="Arial" w:eastAsia="Calibri"/>
      <w:kern w:val="0"/>
      <w:sz w:val="24"/>
      <w:szCs w:val="28"/>
    </w:rPr>
  </w:style>
  <w:style w:type="character" w:customStyle="1" w:styleId="157">
    <w:name w:val="无间隔 Char"/>
    <w:qFormat/>
    <w:uiPriority w:val="0"/>
    <w:rPr>
      <w:rFonts w:ascii="Calibri" w:hAnsi="Calibri"/>
      <w:kern w:val="0"/>
      <w:sz w:val="22"/>
    </w:rPr>
  </w:style>
  <w:style w:type="character" w:customStyle="1" w:styleId="158">
    <w:name w:val="info4"/>
    <w:qFormat/>
    <w:uiPriority w:val="0"/>
  </w:style>
  <w:style w:type="character" w:customStyle="1" w:styleId="159">
    <w:name w:val="_标题4 Char"/>
    <w:qFormat/>
    <w:uiPriority w:val="0"/>
    <w:rPr>
      <w:rFonts w:ascii="Arial" w:hAnsi="Arial" w:eastAsia="黑体"/>
      <w:bCs/>
      <w:kern w:val="0"/>
      <w:sz w:val="28"/>
      <w:szCs w:val="28"/>
    </w:rPr>
  </w:style>
  <w:style w:type="character" w:customStyle="1" w:styleId="160">
    <w:name w:val="正文-全文 Char"/>
    <w:qFormat/>
    <w:uiPriority w:val="0"/>
    <w:rPr>
      <w:kern w:val="0"/>
      <w:sz w:val="24"/>
    </w:rPr>
  </w:style>
  <w:style w:type="character" w:customStyle="1" w:styleId="161">
    <w:name w:val="Char Char9"/>
    <w:qFormat/>
    <w:uiPriority w:val="0"/>
    <w:rPr>
      <w:szCs w:val="24"/>
    </w:rPr>
  </w:style>
  <w:style w:type="paragraph" w:customStyle="1" w:styleId="162">
    <w:name w:val="修订1"/>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lang w:val="en-US" w:eastAsia="zh-CN" w:bidi="ar-SA"/>
    </w:rPr>
  </w:style>
  <w:style w:type="paragraph" w:customStyle="1" w:styleId="163">
    <w:name w:val="Table Text"/>
    <w:qFormat/>
    <w:uiPriority w:val="0"/>
    <w:pPr>
      <w:pBdr>
        <w:top w:val="none" w:color="000000" w:sz="0" w:space="3"/>
        <w:left w:val="none" w:color="000000" w:sz="0" w:space="3"/>
        <w:bottom w:val="none" w:color="000000" w:sz="0" w:space="3"/>
        <w:right w:val="none" w:color="000000" w:sz="0" w:space="3"/>
        <w:between w:val="none" w:color="000000" w:sz="0" w:space="0"/>
      </w:pBdr>
      <w:spacing w:before="80" w:after="80"/>
    </w:pPr>
    <w:rPr>
      <w:rFonts w:ascii="Arial" w:hAnsi="Arial" w:eastAsia="宋体" w:cs="Times New Roman"/>
      <w:kern w:val="1"/>
      <w:szCs w:val="24"/>
      <w:lang w:val="en-US" w:eastAsia="zh-CN" w:bidi="ar-SA"/>
    </w:rPr>
  </w:style>
  <w:style w:type="paragraph" w:customStyle="1" w:styleId="164">
    <w:name w:val="正文文本 3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16"/>
      <w:szCs w:val="16"/>
      <w:lang w:val="en-US" w:eastAsia="zh-CN" w:bidi="ar-SA"/>
    </w:rPr>
  </w:style>
  <w:style w:type="paragraph" w:customStyle="1" w:styleId="165">
    <w:name w:val="xl74"/>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宋体" w:hAnsi="宋体" w:eastAsia="宋体" w:cs="宋体"/>
      <w:kern w:val="1"/>
      <w:lang w:val="en-US" w:eastAsia="zh-CN" w:bidi="ar-SA"/>
    </w:rPr>
  </w:style>
  <w:style w:type="paragraph" w:customStyle="1" w:styleId="166">
    <w:name w:val="xl80"/>
    <w:qFormat/>
    <w:uiPriority w:val="0"/>
    <w:pPr>
      <w:pBdr>
        <w:top w:val="single" w:color="000000" w:sz="4" w:space="0"/>
        <w:left w:val="single" w:color="000000" w:sz="4" w:space="0"/>
        <w:bottom w:val="none" w:color="000000" w:sz="0" w:space="3"/>
        <w:right w:val="single" w:color="000000" w:sz="4" w:space="0"/>
        <w:between w:val="none" w:color="000000" w:sz="0" w:space="0"/>
      </w:pBdr>
      <w:spacing w:before="100" w:beforeAutospacing="1" w:after="100" w:afterAutospacing="1"/>
    </w:pPr>
    <w:rPr>
      <w:rFonts w:ascii="宋体" w:hAnsi="宋体" w:eastAsia="宋体" w:cs="宋体"/>
      <w:kern w:val="1"/>
      <w:lang w:val="en-US" w:eastAsia="zh-CN" w:bidi="ar-SA"/>
    </w:rPr>
  </w:style>
  <w:style w:type="paragraph" w:customStyle="1" w:styleId="167">
    <w:name w:val="TOC 标题1"/>
    <w:basedOn w:val="168"/>
    <w:qFormat/>
    <w:uiPriority w:val="0"/>
    <w:pPr>
      <w:tabs>
        <w:tab w:val="left" w:pos="360"/>
      </w:tabs>
      <w:spacing w:before="480" w:line="276" w:lineRule="auto"/>
      <w:ind w:left="360" w:hanging="360"/>
    </w:pPr>
    <w:rPr>
      <w:rFonts w:ascii="Cambria" w:hAnsi="Cambria"/>
      <w:color w:val="365F91"/>
      <w:sz w:val="28"/>
      <w:szCs w:val="28"/>
    </w:rPr>
  </w:style>
  <w:style w:type="paragraph" w:customStyle="1" w:styleId="168">
    <w:name w:val="无间隔1"/>
    <w:qFormat/>
    <w:uiPriority w:val="0"/>
    <w:pPr>
      <w:pBdr>
        <w:top w:val="none" w:color="000000" w:sz="0" w:space="3"/>
        <w:left w:val="none" w:color="000000" w:sz="0" w:space="3"/>
        <w:bottom w:val="none" w:color="000000" w:sz="0" w:space="3"/>
        <w:right w:val="none" w:color="000000" w:sz="0" w:space="3"/>
        <w:between w:val="none" w:color="000000" w:sz="0" w:space="0"/>
      </w:pBdr>
    </w:pPr>
    <w:rPr>
      <w:rFonts w:ascii="Calibri" w:hAnsi="Calibri" w:eastAsia="宋体" w:cs="Times New Roman"/>
      <w:kern w:val="1"/>
      <w:sz w:val="22"/>
      <w:lang w:val="en-US" w:eastAsia="zh-CN" w:bidi="ar-SA"/>
    </w:rPr>
  </w:style>
  <w:style w:type="paragraph" w:customStyle="1" w:styleId="169">
    <w:name w:val="引文目录标题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120"/>
      <w:jc w:val="both"/>
    </w:pPr>
    <w:rPr>
      <w:rFonts w:ascii="Cambria" w:hAnsi="Cambria" w:eastAsia="宋体" w:cs="Times New Roman"/>
      <w:kern w:val="1"/>
      <w:sz w:val="24"/>
      <w:szCs w:val="24"/>
      <w:lang w:val="en-US" w:eastAsia="zh-CN" w:bidi="ar-SA"/>
    </w:rPr>
  </w:style>
  <w:style w:type="paragraph" w:customStyle="1" w:styleId="170">
    <w:name w:val="样式 标题 1 + Times New Roman 黑色 行距: 最小值 18 磅"/>
    <w:basedOn w:val="171"/>
    <w:qFormat/>
    <w:uiPriority w:val="0"/>
    <w:pPr>
      <w:numPr>
        <w:ilvl w:val="0"/>
        <w:numId w:val="2"/>
      </w:numPr>
      <w:tabs>
        <w:tab w:val="left" w:pos="360"/>
      </w:tabs>
      <w:spacing w:before="160" w:after="160" w:line="360" w:lineRule="atLeast"/>
      <w:ind w:left="360" w:hanging="360"/>
    </w:pPr>
    <w:rPr>
      <w:sz w:val="32"/>
      <w:szCs w:val="20"/>
    </w:rPr>
  </w:style>
  <w:style w:type="paragraph" w:customStyle="1" w:styleId="171">
    <w:name w:val="图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center"/>
    </w:pPr>
    <w:rPr>
      <w:rFonts w:ascii="黑体" w:hAnsi="黑体" w:eastAsia="黑体" w:cs="Times New Roman"/>
      <w:kern w:val="1"/>
      <w:sz w:val="24"/>
      <w:szCs w:val="24"/>
      <w:lang w:val="en-US" w:eastAsia="zh-CN" w:bidi="ar-SA"/>
    </w:rPr>
  </w:style>
  <w:style w:type="paragraph" w:customStyle="1" w:styleId="172">
    <w:name w:val="Char1 Char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ahoma" w:hAnsi="Tahoma" w:eastAsia="宋体" w:cs="Times New Roman"/>
      <w:kern w:val="1"/>
      <w:sz w:val="24"/>
      <w:lang w:val="en-US" w:eastAsia="zh-CN" w:bidi="ar-SA"/>
    </w:rPr>
  </w:style>
  <w:style w:type="paragraph" w:customStyle="1" w:styleId="173">
    <w:name w:val="xl77"/>
    <w:qFormat/>
    <w:uiPriority w:val="0"/>
    <w:pPr>
      <w:pBdr>
        <w:top w:val="none" w:color="000000" w:sz="0" w:space="3"/>
        <w:left w:val="single" w:color="000000" w:sz="4" w:space="0"/>
        <w:bottom w:val="single" w:color="000000" w:sz="4" w:space="0"/>
        <w:right w:val="single" w:color="000000" w:sz="4" w:space="0"/>
        <w:between w:val="none" w:color="000000" w:sz="0" w:space="0"/>
      </w:pBdr>
      <w:spacing w:before="100" w:beforeAutospacing="1" w:after="100" w:afterAutospacing="1"/>
      <w:jc w:val="center"/>
    </w:pPr>
    <w:rPr>
      <w:rFonts w:ascii="宋体" w:hAnsi="宋体" w:eastAsia="宋体" w:cs="宋体"/>
      <w:kern w:val="1"/>
      <w:sz w:val="18"/>
      <w:szCs w:val="18"/>
      <w:lang w:val="en-US" w:eastAsia="zh-CN" w:bidi="ar-SA"/>
    </w:rPr>
  </w:style>
  <w:style w:type="paragraph" w:customStyle="1" w:styleId="174">
    <w:name w:val="Char Char Char Char Char Char Char Char Char1 Char Char Char Char Char Char Char Char Char Char Char Char Char"/>
    <w:basedOn w:val="175"/>
    <w:qFormat/>
    <w:uiPriority w:val="0"/>
    <w:pPr>
      <w:spacing w:before="240" w:after="240" w:line="348" w:lineRule="auto"/>
    </w:pPr>
    <w:rPr>
      <w:rFonts w:ascii="Tahoma" w:hAnsi="Tahoma"/>
      <w:szCs w:val="20"/>
    </w:rPr>
  </w:style>
  <w:style w:type="paragraph" w:customStyle="1" w:styleId="175">
    <w:name w:val="正文首行缩进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176">
    <w:name w:val="索引 1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Times New Roman" w:hAnsi="Times New Roman" w:eastAsia="宋体" w:cs="Times New Roman"/>
      <w:kern w:val="1"/>
      <w:sz w:val="21"/>
      <w:szCs w:val="24"/>
      <w:lang w:val="en-US" w:eastAsia="zh-CN" w:bidi="ar-SA"/>
    </w:rPr>
  </w:style>
  <w:style w:type="paragraph" w:customStyle="1" w:styleId="177">
    <w:name w:val="_标题1"/>
    <w:basedOn w:val="178"/>
    <w:next w:val="179"/>
    <w:qFormat/>
    <w:uiPriority w:val="0"/>
    <w:pPr>
      <w:numPr>
        <w:ilvl w:val="0"/>
        <w:numId w:val="3"/>
      </w:numPr>
      <w:tabs>
        <w:tab w:val="left" w:pos="720"/>
        <w:tab w:val="left" w:pos="980"/>
      </w:tabs>
      <w:ind w:left="720" w:hanging="720"/>
      <w:jc w:val="center"/>
    </w:pPr>
    <w:rPr>
      <w:rFonts w:ascii="Arial" w:hAnsi="Arial" w:eastAsia="黑体"/>
    </w:rPr>
  </w:style>
  <w:style w:type="paragraph" w:customStyle="1" w:styleId="178">
    <w:name w:val="样式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567"/>
      <w:jc w:val="both"/>
    </w:pPr>
    <w:rPr>
      <w:rFonts w:ascii="Times New Roman" w:hAnsi="Times New Roman" w:eastAsia="宋体" w:cs="Times New Roman"/>
      <w:kern w:val="1"/>
      <w:sz w:val="28"/>
      <w:lang w:val="en-US" w:eastAsia="zh-CN" w:bidi="ar-SA"/>
    </w:rPr>
  </w:style>
  <w:style w:type="paragraph" w:customStyle="1" w:styleId="179">
    <w:name w:val="_正文段落"/>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宋体" w:cs="Times New Roman"/>
      <w:kern w:val="1"/>
      <w:sz w:val="24"/>
      <w:szCs w:val="24"/>
      <w:lang w:val="en-US" w:eastAsia="zh-CN" w:bidi="ar-SA"/>
    </w:rPr>
  </w:style>
  <w:style w:type="paragraph" w:customStyle="1" w:styleId="180">
    <w:name w:val="Char Char Char Char Char Char Char Char Char Char Char Char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spacing w:line="436" w:lineRule="exact"/>
      <w:jc w:val="both"/>
    </w:pPr>
    <w:rPr>
      <w:rFonts w:ascii="Tahoma" w:hAnsi="Tahoma" w:eastAsia="宋体" w:cs="Times New Roman"/>
      <w:b/>
      <w:kern w:val="1"/>
      <w:sz w:val="24"/>
      <w:szCs w:val="24"/>
      <w:lang w:val="en-US" w:eastAsia="zh-CN" w:bidi="ar-SA"/>
    </w:rPr>
  </w:style>
  <w:style w:type="paragraph" w:customStyle="1" w:styleId="181">
    <w:name w:val="ChinesePara"/>
    <w:qFormat/>
    <w:uiPriority w:val="0"/>
    <w:pPr>
      <w:pBdr>
        <w:top w:val="none" w:color="000000" w:sz="0" w:space="3"/>
        <w:left w:val="none" w:color="000000" w:sz="0" w:space="3"/>
        <w:bottom w:val="none" w:color="000000" w:sz="0" w:space="3"/>
        <w:right w:val="none" w:color="000000" w:sz="0" w:space="3"/>
        <w:between w:val="none" w:color="000000" w:sz="0" w:space="0"/>
      </w:pBdr>
      <w:spacing w:line="400" w:lineRule="exact"/>
      <w:ind w:firstLine="480"/>
      <w:jc w:val="both"/>
    </w:pPr>
    <w:rPr>
      <w:rFonts w:ascii="Arial" w:hAnsi="Arial" w:eastAsia="宋体" w:cs="Times New Roman"/>
      <w:kern w:val="1"/>
      <w:sz w:val="24"/>
      <w:szCs w:val="21"/>
      <w:lang w:val="en-US" w:eastAsia="zh-CN" w:bidi="ar-SA"/>
    </w:rPr>
  </w:style>
  <w:style w:type="paragraph" w:customStyle="1" w:styleId="182">
    <w:name w:val="表题注"/>
    <w:basedOn w:val="40"/>
    <w:qFormat/>
    <w:uiPriority w:val="0"/>
    <w:pPr>
      <w:tabs>
        <w:tab w:val="left" w:pos="420"/>
        <w:tab w:val="left" w:pos="945"/>
      </w:tabs>
      <w:spacing w:line="400" w:lineRule="atLeast"/>
      <w:ind w:left="420"/>
    </w:pPr>
    <w:rPr>
      <w:szCs w:val="20"/>
    </w:rPr>
  </w:style>
  <w:style w:type="paragraph" w:customStyle="1" w:styleId="183">
    <w:name w:val="_标题4"/>
    <w:basedOn w:val="34"/>
    <w:next w:val="179"/>
    <w:qFormat/>
    <w:uiPriority w:val="0"/>
    <w:pPr>
      <w:numPr>
        <w:ilvl w:val="3"/>
        <w:numId w:val="3"/>
      </w:numPr>
      <w:ind w:left="3402" w:hanging="3402"/>
    </w:pPr>
    <w:rPr>
      <w:rFonts w:ascii="Arial" w:hAnsi="Arial" w:eastAsia="黑体"/>
    </w:rPr>
  </w:style>
  <w:style w:type="paragraph" w:customStyle="1" w:styleId="184">
    <w:name w:val="xl72"/>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宋体" w:hAnsi="宋体" w:eastAsia="宋体" w:cs="宋体"/>
      <w:kern w:val="1"/>
      <w:lang w:val="en-US" w:eastAsia="zh-CN" w:bidi="ar-SA"/>
    </w:rPr>
  </w:style>
  <w:style w:type="paragraph" w:customStyle="1" w:styleId="185">
    <w:name w:val="正文文本缩进 3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16"/>
      <w:szCs w:val="16"/>
      <w:lang w:val="en-US" w:eastAsia="zh-CN" w:bidi="ar-SA"/>
    </w:rPr>
  </w:style>
  <w:style w:type="paragraph" w:customStyle="1" w:styleId="186">
    <w:name w:val="正文缩进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lang w:val="en-US" w:eastAsia="zh-CN" w:bidi="ar-SA"/>
    </w:rPr>
  </w:style>
  <w:style w:type="paragraph" w:customStyle="1" w:styleId="187">
    <w:name w:val="正文文字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60" w:line="360" w:lineRule="atLeast"/>
      <w:ind w:left="72" w:right="72"/>
      <w:jc w:val="center"/>
    </w:pPr>
    <w:rPr>
      <w:rFonts w:ascii="Arial" w:hAnsi="Arial" w:eastAsia="黑体" w:cs="Times New Roman"/>
      <w:kern w:val="1"/>
      <w:sz w:val="21"/>
      <w:lang w:val="en-US" w:eastAsia="zh-CN" w:bidi="ar-SA"/>
    </w:rPr>
  </w:style>
  <w:style w:type="paragraph" w:customStyle="1" w:styleId="188">
    <w:name w:val="1 Char Char Char Char Char Char Char Char Char Char Char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4"/>
      <w:szCs w:val="24"/>
      <w:lang w:val="en-US" w:eastAsia="zh-CN" w:bidi="ar-SA"/>
    </w:rPr>
  </w:style>
  <w:style w:type="paragraph" w:customStyle="1" w:styleId="189">
    <w:name w:val="标书正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Calibri" w:hAnsi="Calibri" w:eastAsia="Calibri" w:cs="Times New Roman"/>
      <w:kern w:val="1"/>
      <w:sz w:val="24"/>
      <w:szCs w:val="22"/>
      <w:lang w:val="en-US" w:eastAsia="zh-CN" w:bidi="ar-SA"/>
    </w:rPr>
  </w:style>
  <w:style w:type="paragraph" w:customStyle="1" w:styleId="190">
    <w:name w:val="图表目录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Arial" w:hAnsi="Arial" w:eastAsia="宋体" w:cs="Times New Roman"/>
      <w:kern w:val="1"/>
      <w:sz w:val="24"/>
      <w:szCs w:val="28"/>
      <w:lang w:val="en-US" w:eastAsia="zh-CN" w:bidi="ar-SA"/>
    </w:rPr>
  </w:style>
  <w:style w:type="paragraph" w:customStyle="1" w:styleId="191">
    <w:name w:val="表内文字居左"/>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Times New Roman" w:hAnsi="Times New Roman" w:eastAsia="宋体" w:cs="Times New Roman"/>
      <w:kern w:val="1"/>
      <w:sz w:val="24"/>
      <w:szCs w:val="24"/>
      <w:lang w:val="en-US" w:eastAsia="zh-CN" w:bidi="ar-SA"/>
    </w:rPr>
  </w:style>
  <w:style w:type="paragraph" w:customStyle="1" w:styleId="192">
    <w:name w:val="Comment Subject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b/>
      <w:bCs/>
      <w:kern w:val="1"/>
      <w:sz w:val="21"/>
      <w:lang w:val="en-US" w:eastAsia="zh-CN" w:bidi="ar-SA"/>
    </w:rPr>
  </w:style>
  <w:style w:type="paragraph" w:customStyle="1" w:styleId="193">
    <w:name w:val="文档结构图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18"/>
      <w:szCs w:val="18"/>
      <w:lang w:val="en-US" w:eastAsia="zh-CN" w:bidi="ar-SA"/>
    </w:rPr>
  </w:style>
  <w:style w:type="paragraph" w:customStyle="1" w:styleId="194">
    <w:name w:val="Char Char Char Char1 Char Char Char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仿宋_GB2312" w:cs="Times New Roman"/>
      <w:kern w:val="1"/>
      <w:sz w:val="24"/>
      <w:lang w:val="en-US" w:eastAsia="zh-CN" w:bidi="ar-SA"/>
    </w:rPr>
  </w:style>
  <w:style w:type="paragraph" w:customStyle="1" w:styleId="195">
    <w:name w:val="页眉1"/>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Times New Roman" w:hAnsi="Times New Roman" w:eastAsia="宋体" w:cs="Times New Roman"/>
      <w:kern w:val="1"/>
      <w:sz w:val="18"/>
      <w:szCs w:val="18"/>
      <w:lang w:val="en-US" w:eastAsia="zh-CN" w:bidi="ar-SA"/>
    </w:rPr>
  </w:style>
  <w:style w:type="paragraph" w:customStyle="1" w:styleId="196">
    <w:name w:val="Char Char Char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ahoma" w:hAnsi="Tahoma" w:eastAsia="宋体" w:cs="Times New Roman"/>
      <w:kern w:val="1"/>
      <w:sz w:val="21"/>
      <w:szCs w:val="21"/>
      <w:lang w:val="en-US" w:eastAsia="zh-CN" w:bidi="ar-SA"/>
    </w:rPr>
  </w:style>
  <w:style w:type="paragraph" w:customStyle="1" w:styleId="197">
    <w:name w:val="Char Char1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宋体" w:cs="Times New Roman"/>
      <w:kern w:val="1"/>
      <w:lang w:val="en-US" w:eastAsia="zh-CN" w:bidi="ar-SA"/>
    </w:rPr>
  </w:style>
  <w:style w:type="paragraph" w:customStyle="1" w:styleId="198">
    <w:name w:val="È±Ê¡ÎÄ±¾"/>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4"/>
      <w:lang w:val="en-US" w:eastAsia="zh-CN" w:bidi="ar-SA"/>
    </w:rPr>
  </w:style>
  <w:style w:type="paragraph" w:customStyle="1" w:styleId="199">
    <w:name w:val="Comment Subjec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b/>
      <w:bCs/>
      <w:kern w:val="1"/>
      <w:sz w:val="21"/>
      <w:lang w:val="en-US" w:eastAsia="zh-CN" w:bidi="ar-SA"/>
    </w:rPr>
  </w:style>
  <w:style w:type="paragraph" w:customStyle="1" w:styleId="200">
    <w:name w:val="我的样式"/>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540" w:firstLine="540"/>
      <w:jc w:val="both"/>
    </w:pPr>
    <w:rPr>
      <w:rFonts w:ascii="Times New Roman" w:hAnsi="Times New Roman" w:eastAsia="宋体" w:cs="Times New Roman"/>
      <w:kern w:val="1"/>
      <w:sz w:val="21"/>
      <w:lang w:val="en-US" w:eastAsia="zh-CN" w:bidi="ar-SA"/>
    </w:rPr>
  </w:style>
  <w:style w:type="paragraph" w:customStyle="1" w:styleId="201">
    <w:name w:val="表内文字居中"/>
    <w:qFormat/>
    <w:uiPriority w:val="0"/>
    <w:pPr>
      <w:pBdr>
        <w:top w:val="none" w:color="000000" w:sz="0" w:space="3"/>
        <w:left w:val="none" w:color="000000" w:sz="0" w:space="3"/>
        <w:bottom w:val="none" w:color="000000" w:sz="0" w:space="3"/>
        <w:right w:val="none" w:color="000000" w:sz="0" w:space="3"/>
        <w:between w:val="none" w:color="000000" w:sz="0" w:space="0"/>
      </w:pBdr>
      <w:jc w:val="center"/>
    </w:pPr>
    <w:rPr>
      <w:rFonts w:ascii="Times New Roman" w:hAnsi="Times New Roman" w:eastAsia="宋体" w:cs="Times New Roman"/>
      <w:kern w:val="1"/>
      <w:sz w:val="24"/>
      <w:szCs w:val="24"/>
      <w:lang w:val="en-US" w:eastAsia="zh-CN" w:bidi="ar-SA"/>
    </w:rPr>
  </w:style>
  <w:style w:type="paragraph" w:customStyle="1" w:styleId="202">
    <w:name w:val="普通(网站)1"/>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line="408" w:lineRule="auto"/>
    </w:pPr>
    <w:rPr>
      <w:rFonts w:ascii="Arial Unicode MS" w:hAnsi="Arial Unicode MS" w:eastAsia="Arial Unicode MS" w:cs="Times New Roman"/>
      <w:kern w:val="1"/>
      <w:sz w:val="18"/>
      <w:szCs w:val="18"/>
      <w:lang w:val="en-US" w:eastAsia="zh-CN" w:bidi="ar-SA"/>
    </w:rPr>
  </w:style>
  <w:style w:type="paragraph" w:customStyle="1" w:styleId="203">
    <w:name w:val="xl75"/>
    <w:qFormat/>
    <w:uiPriority w:val="0"/>
    <w:pPr>
      <w:pBdr>
        <w:top w:val="single" w:color="000000" w:sz="4" w:space="0"/>
        <w:left w:val="single" w:color="000000" w:sz="4" w:space="0"/>
        <w:bottom w:val="none" w:color="000000" w:sz="0" w:space="3"/>
        <w:right w:val="single" w:color="000000" w:sz="4" w:space="0"/>
        <w:between w:val="none" w:color="000000" w:sz="0" w:space="0"/>
      </w:pBdr>
      <w:spacing w:before="100" w:beforeAutospacing="1" w:after="100" w:afterAutospacing="1"/>
      <w:jc w:val="center"/>
    </w:pPr>
    <w:rPr>
      <w:rFonts w:ascii="宋体" w:hAnsi="宋体" w:eastAsia="宋体" w:cs="宋体"/>
      <w:kern w:val="1"/>
      <w:sz w:val="18"/>
      <w:szCs w:val="18"/>
      <w:lang w:val="en-US" w:eastAsia="zh-CN" w:bidi="ar-SA"/>
    </w:rPr>
  </w:style>
  <w:style w:type="paragraph" w:customStyle="1" w:styleId="204">
    <w:name w:val="居中"/>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60" w:after="60" w:line="288" w:lineRule="auto"/>
      <w:jc w:val="center"/>
    </w:pPr>
    <w:rPr>
      <w:rFonts w:ascii="Times New Roman" w:hAnsi="Times New Roman" w:eastAsia="宋体" w:cs="宋体"/>
      <w:kern w:val="1"/>
      <w:sz w:val="24"/>
      <w:lang w:val="en-US" w:eastAsia="zh-CN" w:bidi="ar-SA"/>
    </w:rPr>
  </w:style>
  <w:style w:type="paragraph" w:customStyle="1" w:styleId="205">
    <w:name w:val="方案正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171"/>
    </w:pPr>
    <w:rPr>
      <w:rFonts w:ascii="Arial" w:hAnsi="Arial" w:eastAsia="宋体" w:cs="Times New Roman"/>
      <w:kern w:val="1"/>
      <w:sz w:val="24"/>
      <w:szCs w:val="21"/>
      <w:lang w:val="en-US" w:eastAsia="zh-CN" w:bidi="ar-SA"/>
    </w:rPr>
  </w:style>
  <w:style w:type="paragraph" w:customStyle="1" w:styleId="206">
    <w:name w:val="xl73"/>
    <w:qFormat/>
    <w:uiPriority w:val="0"/>
    <w:pPr>
      <w:pBdr>
        <w:top w:val="single" w:color="000000" w:sz="4" w:space="0"/>
        <w:left w:val="none" w:color="000000" w:sz="0" w:space="3"/>
        <w:bottom w:val="none" w:color="000000" w:sz="0" w:space="3"/>
        <w:right w:val="single" w:color="000000" w:sz="4" w:space="0"/>
        <w:between w:val="none" w:color="000000" w:sz="0" w:space="0"/>
      </w:pBdr>
      <w:spacing w:before="100" w:beforeAutospacing="1" w:after="100" w:afterAutospacing="1"/>
    </w:pPr>
    <w:rPr>
      <w:rFonts w:ascii="宋体" w:hAnsi="宋体" w:eastAsia="宋体" w:cs="宋体"/>
      <w:kern w:val="1"/>
      <w:lang w:val="en-US" w:eastAsia="zh-CN" w:bidi="ar-SA"/>
    </w:rPr>
  </w:style>
  <w:style w:type="paragraph" w:customStyle="1" w:styleId="207">
    <w:name w:val="Char Char Char Char Char Char Char Char Char Char Char Char Char Char Char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left" w:pos="360"/>
      </w:tabs>
      <w:jc w:val="both"/>
    </w:pPr>
    <w:rPr>
      <w:rFonts w:ascii="Times New Roman" w:hAnsi="Times New Roman" w:eastAsia="宋体" w:cs="Times New Roman"/>
      <w:kern w:val="1"/>
      <w:sz w:val="24"/>
      <w:szCs w:val="24"/>
      <w:lang w:val="en-US" w:eastAsia="zh-CN" w:bidi="ar-SA"/>
    </w:rPr>
  </w:style>
  <w:style w:type="paragraph" w:customStyle="1" w:styleId="208">
    <w:name w:val="Char Char Char Char Char Char Char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宋体" w:cs="Times New Roman"/>
      <w:kern w:val="1"/>
      <w:lang w:val="en-US" w:eastAsia="zh-CN" w:bidi="ar-SA"/>
    </w:rPr>
  </w:style>
  <w:style w:type="paragraph" w:customStyle="1" w:styleId="209">
    <w:name w:val="标书图表注"/>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center"/>
    </w:pPr>
    <w:rPr>
      <w:rFonts w:ascii="Times New Roman" w:hAnsi="Times New Roman" w:eastAsia="宋体" w:cs="Times New Roman"/>
      <w:kern w:val="1"/>
      <w:sz w:val="21"/>
      <w:lang w:val="en-US" w:eastAsia="zh-CN" w:bidi="ar-SA"/>
    </w:rPr>
  </w:style>
  <w:style w:type="paragraph" w:customStyle="1" w:styleId="210">
    <w:name w:val="font5"/>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18"/>
      <w:szCs w:val="18"/>
      <w:lang w:val="en-US" w:eastAsia="zh-CN" w:bidi="ar-SA"/>
    </w:rPr>
  </w:style>
  <w:style w:type="paragraph" w:customStyle="1" w:styleId="211">
    <w:name w:val="纯文本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customStyle="1" w:styleId="212">
    <w:name w:val="正文-段落"/>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Times New Roman" w:hAnsi="Times New Roman" w:eastAsia="宋体" w:cs="宋体"/>
      <w:kern w:val="1"/>
      <w:sz w:val="24"/>
      <w:lang w:val="en-US" w:eastAsia="zh-CN" w:bidi="ar-SA"/>
    </w:rPr>
  </w:style>
  <w:style w:type="paragraph" w:customStyle="1" w:styleId="213">
    <w:name w:val="正文首行缩进二"/>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Times New Roman" w:hAnsi="Times New Roman" w:eastAsia="宋体" w:cs="Times New Roman"/>
      <w:kern w:val="1"/>
      <w:sz w:val="24"/>
      <w:szCs w:val="24"/>
      <w:lang w:val="en-US" w:eastAsia="zh-CN" w:bidi="ar-SA"/>
    </w:rPr>
  </w:style>
  <w:style w:type="paragraph" w:customStyle="1" w:styleId="214">
    <w:name w:val="正文＋小四＋缩进2字符"/>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ind w:firstLine="200"/>
    </w:pPr>
    <w:rPr>
      <w:rFonts w:ascii="Times New Roman" w:hAnsi="Times New Roman" w:eastAsia="宋体" w:cs="Times New Roman"/>
      <w:kern w:val="1"/>
      <w:sz w:val="24"/>
      <w:lang w:val="en-US" w:eastAsia="zh-CN" w:bidi="ar-SA"/>
    </w:rPr>
  </w:style>
  <w:style w:type="paragraph" w:customStyle="1" w:styleId="215">
    <w:name w:val="_标题2"/>
    <w:basedOn w:val="216"/>
    <w:next w:val="179"/>
    <w:qFormat/>
    <w:uiPriority w:val="0"/>
    <w:pPr>
      <w:numPr>
        <w:ilvl w:val="1"/>
        <w:numId w:val="3"/>
      </w:numPr>
      <w:tabs>
        <w:tab w:val="left" w:pos="840"/>
        <w:tab w:val="left" w:pos="1400"/>
      </w:tabs>
      <w:ind w:left="840" w:hanging="420"/>
    </w:pPr>
  </w:style>
  <w:style w:type="paragraph" w:customStyle="1" w:styleId="216">
    <w:name w:val="正文 首行缩进2 字符"/>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Arial" w:hAnsi="Arial" w:eastAsia="Calibri" w:cs="Times New Roman"/>
      <w:kern w:val="1"/>
      <w:sz w:val="24"/>
      <w:szCs w:val="28"/>
      <w:lang w:val="en-US" w:eastAsia="zh-CN" w:bidi="ar-SA"/>
    </w:rPr>
  </w:style>
  <w:style w:type="paragraph" w:customStyle="1" w:styleId="217">
    <w:name w:val="xl69"/>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宋体" w:hAnsi="宋体" w:eastAsia="宋体" w:cs="宋体"/>
      <w:kern w:val="1"/>
      <w:sz w:val="18"/>
      <w:szCs w:val="18"/>
      <w:lang w:val="en-US" w:eastAsia="zh-CN" w:bidi="ar-SA"/>
    </w:rPr>
  </w:style>
  <w:style w:type="paragraph" w:customStyle="1" w:styleId="218">
    <w:name w:val="Char1 Char Char Char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ahoma" w:hAnsi="Tahoma" w:eastAsia="宋体" w:cs="Times New Roman"/>
      <w:kern w:val="1"/>
      <w:sz w:val="24"/>
      <w:lang w:val="en-US" w:eastAsia="zh-CN" w:bidi="ar-SA"/>
    </w:rPr>
  </w:style>
  <w:style w:type="paragraph" w:customStyle="1" w:styleId="219">
    <w:name w:val="批注文字3"/>
    <w:qFormat/>
    <w:uiPriority w:val="0"/>
    <w:pPr>
      <w:widowControl w:val="0"/>
      <w:pBdr>
        <w:top w:val="none" w:color="000000" w:sz="0" w:space="0"/>
        <w:left w:val="none" w:color="000000" w:sz="0" w:space="0"/>
        <w:bottom w:val="none" w:color="000000" w:sz="0" w:space="0"/>
        <w:right w:val="none" w:color="000000" w:sz="0" w:space="0"/>
        <w:between w:val="none" w:color="000000" w:sz="0" w:space="0"/>
      </w:pBdr>
    </w:pPr>
    <w:rPr>
      <w:rFonts w:ascii="Times New Roman" w:hAnsi="Times New Roman" w:eastAsia="宋体" w:cs="Times New Roman"/>
      <w:kern w:val="1"/>
      <w:sz w:val="21"/>
      <w:lang w:val="en-US" w:eastAsia="zh-CN" w:bidi="ar-SA"/>
    </w:rPr>
  </w:style>
  <w:style w:type="paragraph" w:customStyle="1" w:styleId="220">
    <w:name w:val="插图居中"/>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pPr>
    <w:rPr>
      <w:rFonts w:ascii="Times New Roman" w:hAnsi="Times New Roman" w:eastAsia="宋体" w:cs="Times New Roman"/>
      <w:kern w:val="1"/>
      <w:sz w:val="24"/>
      <w:szCs w:val="24"/>
      <w:lang w:val="en-US" w:eastAsia="zh-CN" w:bidi="ar-SA"/>
    </w:rPr>
  </w:style>
  <w:style w:type="paragraph" w:customStyle="1" w:styleId="221">
    <w:name w:val="日期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Arial" w:hAnsi="Arial" w:eastAsia="宋体" w:cs="Times New Roman"/>
      <w:kern w:val="1"/>
      <w:sz w:val="28"/>
      <w:szCs w:val="28"/>
      <w:lang w:val="en-US" w:eastAsia="zh-CN" w:bidi="ar-SA"/>
    </w:rPr>
  </w:style>
  <w:style w:type="paragraph" w:customStyle="1" w:styleId="222">
    <w:name w:val="Char Char1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223">
    <w:name w:val="p18"/>
    <w:qFormat/>
    <w:uiPriority w:val="0"/>
    <w:pPr>
      <w:pBdr>
        <w:top w:val="none" w:color="000000" w:sz="0" w:space="3"/>
        <w:left w:val="none" w:color="000000" w:sz="0" w:space="3"/>
        <w:bottom w:val="none" w:color="000000" w:sz="0" w:space="3"/>
        <w:right w:val="none" w:color="000000" w:sz="0" w:space="3"/>
        <w:between w:val="none" w:color="000000" w:sz="0" w:space="0"/>
      </w:pBdr>
      <w:spacing w:line="748" w:lineRule="atLeast"/>
      <w:ind w:left="-527" w:firstLine="527"/>
      <w:jc w:val="both"/>
    </w:pPr>
    <w:rPr>
      <w:rFonts w:ascii="宋体" w:hAnsi="宋体" w:eastAsia="宋体" w:cs="宋体"/>
      <w:kern w:val="1"/>
      <w:sz w:val="24"/>
      <w:szCs w:val="24"/>
      <w:lang w:val="en-US" w:eastAsia="zh-CN" w:bidi="ar-SA"/>
    </w:rPr>
  </w:style>
  <w:style w:type="paragraph" w:customStyle="1" w:styleId="224">
    <w:name w:val="标书正文:  0.74 厘米"/>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20"/>
      <w:jc w:val="both"/>
    </w:pPr>
    <w:rPr>
      <w:rFonts w:ascii="Times New Roman" w:hAnsi="Times New Roman" w:eastAsia="宋体" w:cs="Times New Roman"/>
      <w:kern w:val="1"/>
      <w:sz w:val="24"/>
      <w:lang w:val="en-US" w:eastAsia="zh-CN" w:bidi="ar-SA"/>
    </w:rPr>
  </w:style>
  <w:style w:type="paragraph" w:customStyle="1" w:styleId="225">
    <w:name w:val="Char Char Char1 Char Char Char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仿宋_GB2312" w:cs="Times New Roman"/>
      <w:kern w:val="1"/>
      <w:sz w:val="24"/>
      <w:lang w:val="en-US" w:eastAsia="zh-CN" w:bidi="ar-SA"/>
    </w:rPr>
  </w:style>
  <w:style w:type="paragraph" w:customStyle="1" w:styleId="226">
    <w:name w:val="正文文本缩进 2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538"/>
      <w:jc w:val="both"/>
    </w:pPr>
    <w:rPr>
      <w:rFonts w:ascii="宋体" w:hAnsi="宋体" w:eastAsia="宋体" w:cs="Times New Roman"/>
      <w:kern w:val="1"/>
      <w:sz w:val="28"/>
      <w:szCs w:val="24"/>
      <w:lang w:val="en-US" w:eastAsia="zh-CN" w:bidi="ar-SA"/>
    </w:rPr>
  </w:style>
  <w:style w:type="paragraph" w:customStyle="1" w:styleId="227">
    <w:name w:val="Char Char Char Char Char1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ahoma" w:hAnsi="Tahoma" w:eastAsia="宋体" w:cs="Times New Roman"/>
      <w:kern w:val="1"/>
      <w:sz w:val="24"/>
      <w:lang w:val="en-US" w:eastAsia="zh-CN" w:bidi="ar-SA"/>
    </w:rPr>
  </w:style>
  <w:style w:type="paragraph" w:customStyle="1" w:styleId="228">
    <w:name w:val="_标题3"/>
    <w:basedOn w:val="38"/>
    <w:next w:val="179"/>
    <w:qFormat/>
    <w:uiPriority w:val="0"/>
    <w:pPr>
      <w:numPr>
        <w:ilvl w:val="2"/>
        <w:numId w:val="3"/>
      </w:numPr>
      <w:pBdr>
        <w:top w:val="none" w:color="000000" w:sz="0" w:space="3"/>
        <w:left w:val="none" w:color="000000" w:sz="0" w:space="3"/>
        <w:bottom w:val="none" w:color="000000" w:sz="0" w:space="3"/>
        <w:right w:val="none" w:color="000000" w:sz="0" w:space="3"/>
        <w:between w:val="none" w:color="000000" w:sz="0" w:space="0"/>
      </w:pBdr>
      <w:tabs>
        <w:tab w:val="left" w:pos="1260"/>
        <w:tab w:val="left" w:pos="1820"/>
      </w:tabs>
      <w:ind w:left="1260" w:leftChars="0" w:hanging="420"/>
    </w:pPr>
    <w:rPr>
      <w:rFonts w:ascii="Arial" w:hAnsi="Arial" w:eastAsia="黑体"/>
      <w:kern w:val="1"/>
      <w:sz w:val="30"/>
    </w:rPr>
  </w:style>
  <w:style w:type="paragraph" w:customStyle="1" w:styleId="229">
    <w:name w:val="3BF083863B084D478F010C775FB0ACE4"/>
    <w:qFormat/>
    <w:uiPriority w:val="0"/>
    <w:pPr>
      <w:pBdr>
        <w:top w:val="none" w:color="000000" w:sz="0" w:space="3"/>
        <w:left w:val="none" w:color="000000" w:sz="0" w:space="3"/>
        <w:bottom w:val="none" w:color="000000" w:sz="0" w:space="3"/>
        <w:right w:val="none" w:color="000000" w:sz="0" w:space="3"/>
        <w:between w:val="none" w:color="000000" w:sz="0" w:space="0"/>
      </w:pBdr>
      <w:spacing w:after="200" w:line="276" w:lineRule="auto"/>
    </w:pPr>
    <w:rPr>
      <w:rFonts w:ascii="Calibri" w:hAnsi="Calibri" w:eastAsia="宋体" w:cs="Times New Roman"/>
      <w:kern w:val="1"/>
      <w:sz w:val="22"/>
      <w:szCs w:val="22"/>
      <w:lang w:val="en-US" w:eastAsia="zh-CN" w:bidi="ar-SA"/>
    </w:rPr>
  </w:style>
  <w:style w:type="paragraph" w:customStyle="1" w:styleId="230">
    <w:name w:val="样式 标题 1 + 小二 居中"/>
    <w:basedOn w:val="171"/>
    <w:qFormat/>
    <w:uiPriority w:val="0"/>
    <w:pPr>
      <w:tabs>
        <w:tab w:val="left" w:pos="360"/>
      </w:tabs>
      <w:ind w:left="360" w:hanging="360"/>
    </w:pPr>
    <w:rPr>
      <w:sz w:val="36"/>
      <w:szCs w:val="36"/>
    </w:rPr>
  </w:style>
  <w:style w:type="paragraph" w:customStyle="1" w:styleId="231">
    <w:name w:val="空半行"/>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120" w:lineRule="exact"/>
      <w:jc w:val="both"/>
    </w:pPr>
    <w:rPr>
      <w:rFonts w:ascii="Times New Roman" w:hAnsi="Times New Roman" w:eastAsia="仿宋_GB2312" w:cs="Times New Roman"/>
      <w:color w:val="FFFFFF"/>
      <w:kern w:val="1"/>
      <w:sz w:val="30"/>
      <w:lang w:val="en-US" w:eastAsia="zh-CN" w:bidi="ar-SA"/>
    </w:rPr>
  </w:style>
  <w:style w:type="paragraph" w:customStyle="1" w:styleId="232">
    <w:name w:val="设计正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00" w:lineRule="auto"/>
      <w:ind w:firstLine="420"/>
      <w:jc w:val="both"/>
    </w:pPr>
    <w:rPr>
      <w:rFonts w:ascii="Times New Roman" w:hAnsi="Times New Roman" w:eastAsia="仿宋_GB2312" w:cs="Times New Roman"/>
      <w:kern w:val="1"/>
      <w:sz w:val="28"/>
      <w:szCs w:val="28"/>
      <w:lang w:val="en-US" w:eastAsia="zh-CN" w:bidi="ar-SA"/>
    </w:rPr>
  </w:style>
  <w:style w:type="paragraph" w:customStyle="1" w:styleId="233">
    <w:name w:val="设计正文 Char Char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00" w:lineRule="auto"/>
      <w:ind w:firstLine="420"/>
      <w:jc w:val="both"/>
    </w:pPr>
    <w:rPr>
      <w:rFonts w:ascii="Times New Roman" w:hAnsi="Times New Roman" w:eastAsia="仿宋_GB2312" w:cs="Times New Roman"/>
      <w:kern w:val="1"/>
      <w:sz w:val="28"/>
      <w:szCs w:val="28"/>
      <w:lang w:val="en-US" w:eastAsia="zh-CN" w:bidi="ar-SA"/>
    </w:rPr>
  </w:style>
  <w:style w:type="paragraph" w:customStyle="1" w:styleId="234">
    <w:name w:val="list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宋体" w:hAnsi="宋体" w:eastAsia="宋体" w:cs="Times New Roman"/>
      <w:kern w:val="1"/>
      <w:sz w:val="24"/>
      <w:lang w:val="en-US" w:eastAsia="zh-CN" w:bidi="ar-SA"/>
    </w:rPr>
  </w:style>
  <w:style w:type="paragraph" w:customStyle="1" w:styleId="235">
    <w:name w:val="TOC 标题2"/>
    <w:basedOn w:val="162"/>
    <w:qFormat/>
    <w:uiPriority w:val="0"/>
    <w:pPr>
      <w:pBdr>
        <w:top w:val="none" w:color="000000" w:sz="0" w:space="0"/>
        <w:left w:val="none" w:color="000000" w:sz="0" w:space="0"/>
        <w:bottom w:val="none" w:color="000000" w:sz="0" w:space="0"/>
        <w:right w:val="none" w:color="000000" w:sz="0" w:space="0"/>
      </w:pBdr>
      <w:spacing w:before="480" w:line="276" w:lineRule="auto"/>
    </w:pPr>
    <w:rPr>
      <w:color w:val="365F91"/>
      <w:sz w:val="28"/>
      <w:szCs w:val="28"/>
    </w:rPr>
  </w:style>
  <w:style w:type="paragraph" w:customStyle="1" w:styleId="236">
    <w:name w:val="xl71"/>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Times New Roman" w:hAnsi="Times New Roman" w:eastAsia="宋体" w:cs="Times New Roman"/>
      <w:kern w:val="1"/>
      <w:sz w:val="18"/>
      <w:szCs w:val="18"/>
      <w:lang w:val="en-US" w:eastAsia="zh-CN" w:bidi="ar-SA"/>
    </w:rPr>
  </w:style>
  <w:style w:type="paragraph" w:customStyle="1" w:styleId="237">
    <w:name w:val="xl68"/>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宋体" w:hAnsi="宋体" w:eastAsia="宋体" w:cs="宋体"/>
      <w:kern w:val="1"/>
      <w:sz w:val="18"/>
      <w:szCs w:val="18"/>
      <w:lang w:val="en-US" w:eastAsia="zh-CN" w:bidi="ar-SA"/>
    </w:rPr>
  </w:style>
  <w:style w:type="paragraph" w:customStyle="1" w:styleId="238">
    <w:name w:val="xl67"/>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宋体" w:hAnsi="宋体" w:eastAsia="宋体" w:cs="宋体"/>
      <w:kern w:val="1"/>
      <w:sz w:val="18"/>
      <w:szCs w:val="18"/>
      <w:lang w:val="en-US" w:eastAsia="zh-CN" w:bidi="ar-SA"/>
    </w:rPr>
  </w:style>
  <w:style w:type="paragraph" w:customStyle="1" w:styleId="239">
    <w:name w:val="正文文本 2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仿宋_GB2312" w:cs="Times New Roman"/>
      <w:kern w:val="1"/>
      <w:sz w:val="24"/>
      <w:szCs w:val="24"/>
      <w:lang w:val="en-US" w:eastAsia="zh-CN" w:bidi="ar-SA"/>
    </w:rPr>
  </w:style>
  <w:style w:type="paragraph" w:customStyle="1" w:styleId="240">
    <w:name w:val="表内文字"/>
    <w:qFormat/>
    <w:uiPriority w:val="0"/>
    <w:pPr>
      <w:widowControl w:val="0"/>
      <w:pBdr>
        <w:top w:val="none" w:color="000000" w:sz="0" w:space="3"/>
        <w:left w:val="none" w:color="000000" w:sz="0" w:space="3"/>
        <w:bottom w:val="none" w:color="000000" w:sz="0" w:space="3"/>
        <w:right w:val="none" w:color="000000" w:sz="0" w:space="3"/>
        <w:between w:val="none" w:color="000000" w:sz="0" w:space="0"/>
      </w:pBdr>
      <w:jc w:val="center"/>
    </w:pPr>
    <w:rPr>
      <w:rFonts w:ascii="宋体" w:hAnsi="宋体" w:eastAsia="楷体_GB2312" w:cs="Times New Roman"/>
      <w:kern w:val="1"/>
      <w:sz w:val="21"/>
      <w:lang w:val="en-US" w:eastAsia="zh-CN" w:bidi="ar-SA"/>
    </w:rPr>
  </w:style>
  <w:style w:type="paragraph" w:customStyle="1" w:styleId="241">
    <w:name w:val="注"/>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tLeast"/>
      <w:ind w:left="840" w:hanging="420"/>
      <w:jc w:val="both"/>
    </w:pPr>
    <w:rPr>
      <w:rFonts w:ascii="Times New Roman" w:hAnsi="Times New Roman" w:eastAsia="宋体" w:cs="Times New Roman"/>
      <w:kern w:val="1"/>
      <w:sz w:val="21"/>
      <w:lang w:val="en-US" w:eastAsia="zh-CN" w:bidi="ar-SA"/>
    </w:rPr>
  </w:style>
  <w:style w:type="paragraph" w:customStyle="1" w:styleId="242">
    <w:name w:val="Comment 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lang w:val="en-US" w:eastAsia="zh-CN" w:bidi="ar-SA"/>
    </w:rPr>
  </w:style>
  <w:style w:type="paragraph" w:customStyle="1" w:styleId="243">
    <w:name w:val="Char Char1"/>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宋体" w:cs="Times New Roman"/>
      <w:kern w:val="1"/>
      <w:lang w:val="en-US" w:eastAsia="zh-CN" w:bidi="ar-SA"/>
    </w:rPr>
  </w:style>
  <w:style w:type="paragraph" w:customStyle="1" w:styleId="244">
    <w:name w:val="a"/>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customStyle="1" w:styleId="245">
    <w:name w:val="样式 标题 4 + (中文) 仿宋_GB2312 左侧:  0 厘米 首行缩进:  0 厘米 行距: 多倍行距 1.57 ..."/>
    <w:basedOn w:val="34"/>
    <w:qFormat/>
    <w:uiPriority w:val="0"/>
    <w:pPr>
      <w:tabs>
        <w:tab w:val="left" w:pos="864"/>
        <w:tab w:val="left" w:pos="1680"/>
        <w:tab w:val="left" w:pos="2162"/>
      </w:tabs>
      <w:ind w:left="864" w:hanging="144"/>
    </w:pPr>
    <w:rPr>
      <w:rFonts w:ascii="Arial" w:hAnsi="Arial" w:cs="宋体"/>
      <w:szCs w:val="20"/>
    </w:rPr>
  </w:style>
  <w:style w:type="paragraph" w:customStyle="1" w:styleId="246">
    <w:name w:val="表格文字"/>
    <w:qFormat/>
    <w:uiPriority w:val="0"/>
    <w:pPr>
      <w:widowControl w:val="0"/>
      <w:pBdr>
        <w:top w:val="none" w:color="000000" w:sz="0" w:space="3"/>
        <w:left w:val="none" w:color="000000" w:sz="0" w:space="3"/>
        <w:bottom w:val="none" w:color="000000" w:sz="0" w:space="3"/>
        <w:right w:val="none" w:color="000000" w:sz="0" w:space="3"/>
        <w:between w:val="none" w:color="000000" w:sz="0" w:space="0"/>
      </w:pBdr>
      <w:jc w:val="center"/>
    </w:pPr>
    <w:rPr>
      <w:rFonts w:ascii="宋体" w:hAnsi="宋体" w:eastAsia="宋体" w:cs="Times New Roman"/>
      <w:kern w:val="1"/>
      <w:sz w:val="24"/>
      <w:szCs w:val="24"/>
      <w:lang w:val="en-US" w:eastAsia="zh-CN" w:bidi="ar-SA"/>
    </w:rPr>
  </w:style>
  <w:style w:type="paragraph" w:customStyle="1" w:styleId="247">
    <w:name w:val="页脚1"/>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Times New Roman" w:hAnsi="Times New Roman" w:eastAsia="宋体" w:cs="Times New Roman"/>
      <w:kern w:val="1"/>
      <w:sz w:val="18"/>
      <w:szCs w:val="18"/>
      <w:lang w:val="en-US" w:eastAsia="zh-CN" w:bidi="ar-SA"/>
    </w:rPr>
  </w:style>
  <w:style w:type="paragraph" w:customStyle="1" w:styleId="248">
    <w:name w:val="_标题5"/>
    <w:basedOn w:val="23"/>
    <w:next w:val="179"/>
    <w:qFormat/>
    <w:uiPriority w:val="0"/>
    <w:pPr>
      <w:numPr>
        <w:ilvl w:val="4"/>
        <w:numId w:val="3"/>
      </w:numPr>
      <w:tabs>
        <w:tab w:val="left" w:pos="2100"/>
        <w:tab w:val="left" w:pos="2660"/>
      </w:tabs>
      <w:ind w:left="2100" w:hanging="420"/>
    </w:pPr>
    <w:rPr>
      <w:rFonts w:ascii="Arial" w:hAnsi="Arial" w:eastAsia="黑体"/>
      <w:sz w:val="24"/>
    </w:rPr>
  </w:style>
  <w:style w:type="paragraph" w:customStyle="1" w:styleId="249">
    <w:name w:val="功能列表"/>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left="1260" w:hanging="720"/>
    </w:pPr>
    <w:rPr>
      <w:rFonts w:ascii="宋体" w:hAnsi="宋体" w:eastAsia="宋体" w:cs="Times New Roman"/>
      <w:kern w:val="1"/>
      <w:sz w:val="28"/>
      <w:szCs w:val="21"/>
      <w:lang w:val="en-US" w:eastAsia="zh-CN" w:bidi="ar-SA"/>
    </w:rPr>
  </w:style>
  <w:style w:type="paragraph" w:customStyle="1" w:styleId="250">
    <w:name w:val="样式 宋体 首行缩进 2字符"/>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宋体" w:hAnsi="宋体" w:eastAsia="宋体" w:cs="宋体"/>
      <w:kern w:val="1"/>
      <w:sz w:val="28"/>
      <w:lang w:val="en-US" w:eastAsia="zh-CN" w:bidi="ar-SA"/>
    </w:rPr>
  </w:style>
  <w:style w:type="paragraph" w:customStyle="1" w:styleId="251">
    <w:name w:val="_标题6"/>
    <w:basedOn w:val="37"/>
    <w:next w:val="179"/>
    <w:qFormat/>
    <w:uiPriority w:val="0"/>
    <w:pPr>
      <w:numPr>
        <w:ilvl w:val="5"/>
        <w:numId w:val="3"/>
      </w:numPr>
      <w:tabs>
        <w:tab w:val="left" w:pos="2520"/>
        <w:tab w:val="left" w:pos="3080"/>
      </w:tabs>
      <w:ind w:left="2520" w:hanging="420"/>
    </w:pPr>
  </w:style>
  <w:style w:type="paragraph" w:customStyle="1" w:styleId="252">
    <w:name w:val="A正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pPr>
    <w:rPr>
      <w:rFonts w:ascii="Times New Roman" w:hAnsi="Times New Roman" w:eastAsia="宋体" w:cs="Times New Roman"/>
      <w:kern w:val="1"/>
      <w:sz w:val="24"/>
      <w:szCs w:val="24"/>
      <w:lang w:val="en-US" w:eastAsia="zh-CN" w:bidi="ar-SA"/>
    </w:rPr>
  </w:style>
  <w:style w:type="paragraph" w:customStyle="1" w:styleId="253">
    <w:name w:val="flNot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320" w:after="160" w:line="360" w:lineRule="atLeast"/>
      <w:jc w:val="center"/>
    </w:pPr>
    <w:rPr>
      <w:rFonts w:ascii="Arial" w:hAnsi="Arial" w:eastAsia="黑体" w:cs="Times New Roman"/>
      <w:kern w:val="1"/>
      <w:sz w:val="30"/>
      <w:lang w:val="en-US" w:eastAsia="zh-CN" w:bidi="ar-SA"/>
    </w:rPr>
  </w:style>
  <w:style w:type="paragraph" w:customStyle="1" w:styleId="254">
    <w:name w:val="默认段落字体 Para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jc w:val="both"/>
    </w:pPr>
    <w:rPr>
      <w:rFonts w:ascii="Times New Roman" w:hAnsi="Times New Roman" w:eastAsia="宋体" w:cs="Times New Roman"/>
      <w:kern w:val="1"/>
      <w:sz w:val="24"/>
      <w:lang w:val="en-US" w:eastAsia="zh-CN" w:bidi="ar-SA"/>
    </w:rPr>
  </w:style>
  <w:style w:type="paragraph" w:customStyle="1" w:styleId="255">
    <w:name w:val="正文段落"/>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Times New Roman" w:hAnsi="Times New Roman" w:eastAsia="宋体" w:cs="宋体"/>
      <w:kern w:val="1"/>
      <w:sz w:val="24"/>
      <w:lang w:val="en-US" w:eastAsia="zh-CN" w:bidi="ar-SA"/>
    </w:rPr>
  </w:style>
  <w:style w:type="paragraph" w:customStyle="1" w:styleId="256">
    <w:name w:val="图表标题"/>
    <w:qFormat/>
    <w:uiPriority w:val="0"/>
    <w:pPr>
      <w:pBdr>
        <w:top w:val="none" w:color="000000" w:sz="0" w:space="3"/>
        <w:left w:val="none" w:color="000000" w:sz="0" w:space="3"/>
        <w:bottom w:val="none" w:color="000000" w:sz="0" w:space="3"/>
        <w:right w:val="none" w:color="000000" w:sz="0" w:space="3"/>
        <w:between w:val="none" w:color="000000" w:sz="0" w:space="0"/>
      </w:pBdr>
      <w:jc w:val="center"/>
    </w:pPr>
    <w:rPr>
      <w:rFonts w:ascii="Calibri" w:hAnsi="Calibri" w:eastAsia="仿宋_GB2312" w:cs="宋体"/>
      <w:kern w:val="1"/>
      <w:sz w:val="21"/>
      <w:szCs w:val="21"/>
      <w:lang w:val="en-US" w:eastAsia="zh-CN" w:bidi="ar-SA"/>
    </w:rPr>
  </w:style>
  <w:style w:type="paragraph" w:customStyle="1" w:styleId="257">
    <w:name w:val="样式 首行缩进:  2 字符 段前: 7.8 磅"/>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firstLine="600"/>
      <w:jc w:val="both"/>
    </w:pPr>
    <w:rPr>
      <w:rFonts w:ascii="Arial" w:hAnsi="Arial" w:eastAsia="仿宋_GB2312" w:cs="Arial"/>
      <w:kern w:val="1"/>
      <w:sz w:val="30"/>
      <w:szCs w:val="30"/>
      <w:lang w:val="en-US" w:eastAsia="zh-CN" w:bidi="ar-SA"/>
    </w:rPr>
  </w:style>
  <w:style w:type="paragraph" w:customStyle="1" w:styleId="258">
    <w:name w:val="Char Char2"/>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jc w:val="both"/>
    </w:pPr>
    <w:rPr>
      <w:rFonts w:ascii="Times New Roman" w:hAnsi="Times New Roman" w:eastAsia="宋体" w:cs="Times New Roman"/>
      <w:kern w:val="1"/>
      <w:sz w:val="24"/>
      <w:szCs w:val="24"/>
      <w:lang w:val="en-US" w:eastAsia="zh-CN" w:bidi="ar-SA"/>
    </w:rPr>
  </w:style>
  <w:style w:type="paragraph" w:customStyle="1" w:styleId="259">
    <w:name w:val="Char Char Char Char Char Char1 Char Char Char Char Char Char Char Char Char Char Char Char Char Char Char Char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仿宋_GB2312" w:cs="Times New Roman"/>
      <w:kern w:val="1"/>
      <w:sz w:val="24"/>
      <w:szCs w:val="24"/>
      <w:lang w:val="en-US" w:eastAsia="zh-CN" w:bidi="ar-SA"/>
    </w:rPr>
  </w:style>
  <w:style w:type="paragraph" w:customStyle="1" w:styleId="260">
    <w:name w:val="注释标题1"/>
    <w:qFormat/>
    <w:uiPriority w:val="0"/>
    <w:pPr>
      <w:widowControl w:val="0"/>
      <w:pBdr>
        <w:top w:val="none" w:color="000000" w:sz="0" w:space="3"/>
        <w:left w:val="none" w:color="000000" w:sz="0" w:space="3"/>
        <w:bottom w:val="none" w:color="000000" w:sz="0" w:space="3"/>
        <w:right w:val="none" w:color="000000" w:sz="0" w:space="3"/>
        <w:between w:val="none" w:color="000000" w:sz="0" w:space="0"/>
      </w:pBdr>
      <w:jc w:val="center"/>
    </w:pPr>
    <w:rPr>
      <w:rFonts w:ascii="Times New Roman" w:hAnsi="Times New Roman" w:eastAsia="宋体" w:cs="Times New Roman"/>
      <w:kern w:val="1"/>
      <w:sz w:val="21"/>
      <w:lang w:val="en-US" w:eastAsia="zh-CN" w:bidi="ar-SA"/>
    </w:rPr>
  </w:style>
  <w:style w:type="paragraph" w:customStyle="1" w:styleId="261">
    <w:name w:val="xl79"/>
    <w:qFormat/>
    <w:uiPriority w:val="0"/>
    <w:pPr>
      <w:pBdr>
        <w:top w:val="single" w:color="000000" w:sz="4" w:space="0"/>
        <w:left w:val="single" w:color="000000" w:sz="4" w:space="0"/>
        <w:bottom w:val="none" w:color="000000" w:sz="0" w:space="3"/>
        <w:right w:val="single" w:color="000000" w:sz="4" w:space="0"/>
        <w:between w:val="none" w:color="000000" w:sz="0" w:space="0"/>
      </w:pBdr>
      <w:spacing w:before="100" w:beforeAutospacing="1" w:after="100" w:afterAutospacing="1"/>
    </w:pPr>
    <w:rPr>
      <w:rFonts w:ascii="宋体" w:hAnsi="宋体" w:eastAsia="宋体" w:cs="宋体"/>
      <w:kern w:val="1"/>
      <w:lang w:val="en-US" w:eastAsia="zh-CN" w:bidi="ar-SA"/>
    </w:rPr>
  </w:style>
  <w:style w:type="paragraph" w:customStyle="1" w:styleId="262">
    <w:name w:val="默认段落字体 Para Char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263">
    <w:name w:val="Char2"/>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left" w:pos="360"/>
      </w:tabs>
      <w:jc w:val="center"/>
    </w:pPr>
    <w:rPr>
      <w:rFonts w:ascii="宋体" w:hAnsi="宋体" w:eastAsia="宋体" w:cs="Times New Roman"/>
      <w:kern w:val="1"/>
      <w:sz w:val="24"/>
      <w:szCs w:val="24"/>
      <w:lang w:val="en-US" w:eastAsia="zh-CN" w:bidi="ar-SA"/>
    </w:rPr>
  </w:style>
  <w:style w:type="paragraph" w:customStyle="1" w:styleId="264">
    <w:name w:val="Comment Text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lang w:val="en-US" w:eastAsia="zh-CN" w:bidi="ar-SA"/>
    </w:rPr>
  </w:style>
  <w:style w:type="paragraph" w:customStyle="1" w:styleId="265">
    <w:name w:val="样式 正文文本正文quan楷体粗正文文字正文文字楷体居中Body Text(ch)bt正文文本2 + 仿宋_GB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60" w:line="360" w:lineRule="auto"/>
      <w:ind w:right="210" w:firstLine="480"/>
      <w:jc w:val="both"/>
    </w:pPr>
    <w:rPr>
      <w:rFonts w:ascii="宋体" w:hAnsi="宋体" w:eastAsia="宋体" w:cs="Times New Roman"/>
      <w:bCs/>
      <w:kern w:val="1"/>
      <w:sz w:val="24"/>
      <w:szCs w:val="32"/>
      <w:lang w:val="en-GB" w:eastAsia="zh-CN" w:bidi="ar-SA"/>
    </w:rPr>
  </w:style>
  <w:style w:type="paragraph" w:customStyle="1" w:styleId="266">
    <w:name w:val="p0"/>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customStyle="1" w:styleId="267">
    <w:name w:val="北京市应急总报告正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00" w:lineRule="auto"/>
      <w:jc w:val="both"/>
    </w:pPr>
    <w:rPr>
      <w:rFonts w:ascii="Times New Roman" w:hAnsi="Times New Roman" w:eastAsia="仿宋_GB2312" w:cs="Times New Roman"/>
      <w:kern w:val="1"/>
      <w:sz w:val="21"/>
      <w:szCs w:val="24"/>
      <w:lang w:val="en-US" w:eastAsia="zh-CN" w:bidi="ar-SA"/>
    </w:rPr>
  </w:style>
  <w:style w:type="paragraph" w:customStyle="1" w:styleId="268">
    <w:name w:val="Char Char Char Char Char1 Char Char Char Char Char Char Char Char Char Char Char Char Char Char Char Char Char Char Char"/>
    <w:qFormat/>
    <w:uiPriority w:val="0"/>
    <w:pPr>
      <w:keepNext/>
      <w:widowControl w:val="0"/>
      <w:pBdr>
        <w:top w:val="none" w:color="000000" w:sz="0" w:space="3"/>
        <w:left w:val="none" w:color="000000" w:sz="0" w:space="3"/>
        <w:bottom w:val="none" w:color="000000" w:sz="0" w:space="3"/>
        <w:right w:val="none" w:color="000000" w:sz="0" w:space="3"/>
        <w:between w:val="none" w:color="000000" w:sz="0" w:space="0"/>
      </w:pBdr>
      <w:tabs>
        <w:tab w:val="left" w:pos="2940"/>
      </w:tabs>
      <w:ind w:hanging="420"/>
    </w:pPr>
    <w:rPr>
      <w:rFonts w:ascii="Times New Roman" w:hAnsi="Times New Roman" w:eastAsia="宋体" w:cs="Times New Roman"/>
      <w:kern w:val="1"/>
      <w:sz w:val="21"/>
      <w:szCs w:val="24"/>
      <w:lang w:val="en-US" w:eastAsia="zh-CN" w:bidi="ar-SA"/>
    </w:rPr>
  </w:style>
  <w:style w:type="paragraph" w:customStyle="1" w:styleId="269">
    <w:name w:val="批注文字1"/>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270">
    <w:name w:val="font8"/>
    <w:qFormat/>
    <w:uiPriority w:val="0"/>
    <w:pPr>
      <w:pBdr>
        <w:top w:val="none" w:color="000000" w:sz="0" w:space="3"/>
        <w:left w:val="none" w:color="000000" w:sz="0" w:space="3"/>
        <w:bottom w:val="none" w:color="000000" w:sz="0" w:space="3"/>
        <w:right w:val="none" w:color="000000" w:sz="0" w:space="3"/>
        <w:between w:val="none" w:color="000000" w:sz="0" w:space="0"/>
      </w:pBdr>
      <w:spacing w:before="100" w:after="100"/>
    </w:pPr>
    <w:rPr>
      <w:rFonts w:ascii="Tahoma" w:hAnsi="Tahoma" w:eastAsia="宋体" w:cs="Times New Roman"/>
      <w:b/>
      <w:kern w:val="1"/>
      <w:sz w:val="16"/>
      <w:lang w:val="en-US" w:eastAsia="zh-CN" w:bidi="ar-SA"/>
    </w:rPr>
  </w:style>
  <w:style w:type="paragraph" w:customStyle="1" w:styleId="271">
    <w:name w:val="图表文字居中"/>
    <w:qFormat/>
    <w:uiPriority w:val="0"/>
    <w:pPr>
      <w:widowControl w:val="0"/>
      <w:pBdr>
        <w:top w:val="none" w:color="000000" w:sz="0" w:space="3"/>
        <w:left w:val="none" w:color="000000" w:sz="0" w:space="3"/>
        <w:bottom w:val="none" w:color="000000" w:sz="0" w:space="3"/>
        <w:right w:val="none" w:color="000000" w:sz="0" w:space="3"/>
        <w:between w:val="none" w:color="000000" w:sz="0" w:space="0"/>
      </w:pBdr>
      <w:jc w:val="center"/>
    </w:pPr>
    <w:rPr>
      <w:rFonts w:ascii="Arial" w:hAnsi="Arial" w:eastAsia="宋体" w:cs="Times New Roman"/>
      <w:kern w:val="1"/>
      <w:sz w:val="21"/>
      <w:lang w:val="en-US" w:eastAsia="zh-CN" w:bidi="ar-SA"/>
    </w:rPr>
  </w:style>
  <w:style w:type="paragraph" w:customStyle="1" w:styleId="272">
    <w:name w:val="表标题行"/>
    <w:qFormat/>
    <w:uiPriority w:val="0"/>
    <w:pPr>
      <w:widowControl w:val="0"/>
      <w:pBdr>
        <w:top w:val="none" w:color="000000" w:sz="0" w:space="3"/>
        <w:left w:val="none" w:color="000000" w:sz="0" w:space="3"/>
        <w:bottom w:val="none" w:color="000000" w:sz="0" w:space="3"/>
        <w:right w:val="none" w:color="000000" w:sz="0" w:space="3"/>
        <w:between w:val="none" w:color="000000" w:sz="0" w:space="0"/>
      </w:pBdr>
      <w:jc w:val="center"/>
    </w:pPr>
    <w:rPr>
      <w:rFonts w:ascii="宋体" w:hAnsi="宋体" w:eastAsia="黑体" w:cs="Times New Roman"/>
      <w:kern w:val="1"/>
      <w:sz w:val="21"/>
      <w:lang w:val="en-US" w:eastAsia="zh-CN" w:bidi="ar-SA"/>
    </w:rPr>
  </w:style>
  <w:style w:type="paragraph" w:customStyle="1" w:styleId="273">
    <w:name w:val="Char Char Char Char1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ahoma" w:hAnsi="Tahoma" w:eastAsia="宋体" w:cs="Times New Roman"/>
      <w:kern w:val="1"/>
      <w:sz w:val="24"/>
      <w:lang w:val="en-US" w:eastAsia="zh-CN" w:bidi="ar-SA"/>
    </w:rPr>
  </w:style>
  <w:style w:type="paragraph" w:customStyle="1" w:styleId="274">
    <w:name w:val="xl78"/>
    <w:qFormat/>
    <w:uiPriority w:val="0"/>
    <w:pPr>
      <w:pBdr>
        <w:top w:val="single" w:color="000000" w:sz="4" w:space="0"/>
        <w:left w:val="single" w:color="000000" w:sz="4" w:space="0"/>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lang w:val="en-US" w:eastAsia="zh-CN" w:bidi="ar-SA"/>
    </w:rPr>
  </w:style>
  <w:style w:type="paragraph" w:customStyle="1" w:styleId="275">
    <w:name w:val="正文文本缩进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customStyle="1" w:styleId="276">
    <w:name w:val="样式 行距: 1.5 倍行距 首行缩进:  2 字符"/>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Arial" w:hAnsi="Arial" w:eastAsia="宋体" w:cs="Times New Roman"/>
      <w:kern w:val="1"/>
      <w:sz w:val="24"/>
      <w:lang w:val="en-US" w:eastAsia="zh-CN" w:bidi="ar-SA"/>
    </w:rPr>
  </w:style>
  <w:style w:type="paragraph" w:customStyle="1" w:styleId="277">
    <w:name w:val="样式 标题 2H2Underrubrik1prop2h2Level 2 Topic Heading2nd level..."/>
    <w:basedOn w:val="214"/>
    <w:qFormat/>
    <w:uiPriority w:val="0"/>
    <w:pPr>
      <w:numPr>
        <w:ilvl w:val="1"/>
        <w:numId w:val="2"/>
      </w:numPr>
      <w:tabs>
        <w:tab w:val="left" w:pos="840"/>
        <w:tab w:val="left" w:pos="992"/>
      </w:tabs>
      <w:spacing w:before="160" w:after="160" w:line="160" w:lineRule="atLeast"/>
      <w:ind w:left="840" w:hanging="420"/>
    </w:pPr>
    <w:rPr>
      <w:rFonts w:ascii="黑体" w:hAnsi="黑体"/>
      <w:sz w:val="28"/>
    </w:rPr>
  </w:style>
  <w:style w:type="paragraph" w:customStyle="1" w:styleId="278">
    <w:name w:val="正文-全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20"/>
      <w:jc w:val="both"/>
    </w:pPr>
    <w:rPr>
      <w:rFonts w:ascii="宋体" w:hAnsi="宋体" w:eastAsia="宋体" w:cs="Times New Roman"/>
      <w:kern w:val="1"/>
      <w:sz w:val="24"/>
      <w:lang w:val="en-US" w:eastAsia="zh-CN" w:bidi="ar-SA"/>
    </w:rPr>
  </w:style>
  <w:style w:type="paragraph" w:customStyle="1" w:styleId="279">
    <w:name w:val="批注主题1"/>
    <w:basedOn w:val="269"/>
    <w:next w:val="269"/>
    <w:qFormat/>
    <w:uiPriority w:val="0"/>
  </w:style>
  <w:style w:type="paragraph" w:customStyle="1" w:styleId="280">
    <w:name w:val="xl70"/>
    <w:qFormat/>
    <w:uiPriority w:val="0"/>
    <w:pPr>
      <w:pBdr>
        <w:top w:val="single" w:color="000000" w:sz="4" w:space="0"/>
        <w:left w:val="single" w:color="000000" w:sz="4" w:space="0"/>
        <w:bottom w:val="single" w:color="000000" w:sz="4" w:space="0"/>
        <w:right w:val="single" w:color="000000" w:sz="4" w:space="0"/>
        <w:between w:val="none" w:color="000000" w:sz="0" w:space="0"/>
      </w:pBdr>
      <w:spacing w:before="100" w:beforeAutospacing="1" w:after="100" w:afterAutospacing="1"/>
    </w:pPr>
    <w:rPr>
      <w:rFonts w:ascii="宋体" w:hAnsi="宋体" w:eastAsia="宋体" w:cs="宋体"/>
      <w:kern w:val="1"/>
      <w:sz w:val="18"/>
      <w:szCs w:val="18"/>
      <w:lang w:val="en-US" w:eastAsia="zh-CN" w:bidi="ar-SA"/>
    </w:rPr>
  </w:style>
  <w:style w:type="paragraph" w:customStyle="1" w:styleId="281">
    <w:name w:val="xl76"/>
    <w:qFormat/>
    <w:uiPriority w:val="0"/>
    <w:pPr>
      <w:pBdr>
        <w:top w:val="none" w:color="000000" w:sz="0" w:space="3"/>
        <w:left w:val="single" w:color="000000" w:sz="4" w:space="0"/>
        <w:bottom w:val="none" w:color="000000" w:sz="0" w:space="3"/>
        <w:right w:val="single" w:color="000000" w:sz="4" w:space="0"/>
        <w:between w:val="none" w:color="000000" w:sz="0" w:space="0"/>
      </w:pBdr>
      <w:spacing w:before="100" w:beforeAutospacing="1" w:after="100" w:afterAutospacing="1"/>
      <w:jc w:val="center"/>
    </w:pPr>
    <w:rPr>
      <w:rFonts w:ascii="宋体" w:hAnsi="宋体" w:eastAsia="宋体" w:cs="宋体"/>
      <w:kern w:val="1"/>
      <w:sz w:val="18"/>
      <w:szCs w:val="18"/>
      <w:lang w:val="en-US" w:eastAsia="zh-CN" w:bidi="ar-SA"/>
    </w:rPr>
  </w:style>
  <w:style w:type="paragraph" w:customStyle="1" w:styleId="282">
    <w:name w:val="Char Char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仿宋_GB2312" w:cs="Times New Roman"/>
      <w:kern w:val="1"/>
      <w:sz w:val="24"/>
      <w:lang w:val="en-US" w:eastAsia="zh-CN" w:bidi="ar-SA"/>
    </w:rPr>
  </w:style>
  <w:style w:type="paragraph" w:customStyle="1" w:styleId="283">
    <w:name w:val="批注主题2"/>
    <w:basedOn w:val="284"/>
    <w:next w:val="284"/>
    <w:qFormat/>
    <w:uiPriority w:val="0"/>
    <w:rPr>
      <w:b/>
      <w:bCs/>
    </w:rPr>
  </w:style>
  <w:style w:type="paragraph" w:customStyle="1" w:styleId="284">
    <w:name w:val="批注文字2"/>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lang w:val="en-US" w:eastAsia="zh-CN" w:bidi="ar-SA"/>
    </w:rPr>
  </w:style>
  <w:style w:type="paragraph" w:customStyle="1" w:styleId="285">
    <w:name w:val="中软图标注"/>
    <w:qFormat/>
    <w:uiPriority w:val="0"/>
    <w:pPr>
      <w:pBdr>
        <w:top w:val="none" w:color="000000" w:sz="0" w:space="3"/>
        <w:left w:val="none" w:color="000000" w:sz="0" w:space="3"/>
        <w:bottom w:val="none" w:color="000000" w:sz="0" w:space="3"/>
        <w:right w:val="none" w:color="000000" w:sz="0" w:space="3"/>
        <w:between w:val="none" w:color="000000" w:sz="0" w:space="0"/>
      </w:pBdr>
      <w:spacing w:after="120"/>
      <w:jc w:val="center"/>
    </w:pPr>
    <w:rPr>
      <w:rFonts w:ascii="Arial" w:hAnsi="Arial" w:eastAsia="宋体" w:cs="宋体"/>
      <w:kern w:val="1"/>
      <w:lang w:val="en-US" w:eastAsia="zh-CN" w:bidi="ar-SA"/>
    </w:rPr>
  </w:style>
  <w:style w:type="paragraph" w:customStyle="1" w:styleId="286">
    <w:name w:val="Char Char Char Char1 Char Char Char Char1"/>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仿宋_GB2312" w:cs="Times New Roman"/>
      <w:kern w:val="1"/>
      <w:sz w:val="24"/>
      <w:lang w:val="en-US" w:eastAsia="zh-CN" w:bidi="ar-SA"/>
    </w:rPr>
  </w:style>
  <w:style w:type="paragraph" w:customStyle="1" w:styleId="287">
    <w:name w:val="Char Char1 Char Char Char Char Char Char Char Char Char Char Char Char Char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Verdana" w:hAnsi="Verdana" w:eastAsia="宋体" w:cs="Times New Roman"/>
      <w:kern w:val="1"/>
      <w:lang w:val="en-US" w:eastAsia="zh-CN" w:bidi="ar-SA"/>
    </w:rPr>
  </w:style>
  <w:style w:type="paragraph" w:customStyle="1" w:styleId="288">
    <w:name w:val="1_正文"/>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560"/>
    </w:pPr>
    <w:rPr>
      <w:rFonts w:ascii="宋体" w:hAnsi="宋体" w:eastAsia="宋体" w:cs="宋体"/>
      <w:kern w:val="1"/>
      <w:sz w:val="28"/>
      <w:lang w:val="en-US" w:eastAsia="zh-CN" w:bidi="ar-SA"/>
    </w:rPr>
  </w:style>
  <w:style w:type="paragraph" w:customStyle="1" w:styleId="289">
    <w:name w:val="Char21"/>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left" w:pos="360"/>
      </w:tabs>
      <w:jc w:val="both"/>
    </w:pPr>
    <w:rPr>
      <w:rFonts w:ascii="Times New Roman" w:hAnsi="Times New Roman" w:eastAsia="宋体" w:cs="Times New Roman"/>
      <w:kern w:val="1"/>
      <w:sz w:val="24"/>
      <w:szCs w:val="24"/>
      <w:lang w:val="en-US" w:eastAsia="zh-CN" w:bidi="ar-SA"/>
    </w:rPr>
  </w:style>
  <w:style w:type="paragraph" w:customStyle="1" w:styleId="290">
    <w:name w:val="flName"/>
    <w:basedOn w:val="253"/>
    <w:qFormat/>
    <w:uiPriority w:val="0"/>
    <w:rPr>
      <w:sz w:val="32"/>
    </w:rPr>
  </w:style>
  <w:style w:type="table" w:customStyle="1" w:styleId="291">
    <w:name w:val="网格型1"/>
    <w:basedOn w:val="48"/>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2">
    <w:name w:val="Table Paragraph"/>
    <w:basedOn w:val="1"/>
    <w:qFormat/>
    <w:uiPriority w:val="1"/>
    <w:pPr>
      <w:pBdr>
        <w:top w:val="none" w:color="000000" w:sz="0" w:space="0"/>
        <w:left w:val="none" w:color="000000" w:sz="0" w:space="0"/>
        <w:bottom w:val="none" w:color="000000" w:sz="0" w:space="0"/>
        <w:right w:val="none" w:color="000000" w:sz="0" w:space="0"/>
        <w:between w:val="none" w:color="000000" w:sz="0" w:space="0"/>
      </w:pBdr>
    </w:pPr>
    <w:rPr>
      <w:kern w:val="1"/>
    </w:rPr>
  </w:style>
  <w:style w:type="paragraph" w:customStyle="1" w:styleId="293">
    <w:name w:val="修订2"/>
    <w:unhideWhenUsed/>
    <w:qFormat/>
    <w:uiPriority w:val="99"/>
    <w:rPr>
      <w:rFonts w:ascii="Times New Roman" w:hAnsi="Times New Roman" w:eastAsia="宋体" w:cs="Times New Roman"/>
      <w:kern w:val="1"/>
      <w:sz w:val="21"/>
      <w:lang w:val="en-US" w:eastAsia="zh-CN" w:bidi="ar-SA"/>
    </w:rPr>
  </w:style>
  <w:style w:type="paragraph" w:customStyle="1" w:styleId="294">
    <w:name w:val="列出段落2"/>
    <w:basedOn w:val="1"/>
    <w:qFormat/>
    <w:uiPriority w:val="0"/>
    <w:pPr>
      <w:pBdr>
        <w:top w:val="none" w:color="000000" w:sz="0" w:space="0"/>
        <w:left w:val="none" w:color="000000" w:sz="0" w:space="0"/>
        <w:bottom w:val="none" w:color="000000" w:sz="0" w:space="0"/>
        <w:right w:val="none" w:color="000000" w:sz="0" w:space="0"/>
        <w:between w:val="none" w:color="000000" w:sz="0" w:space="0"/>
      </w:pBdr>
      <w:ind w:firstLine="420" w:firstLineChars="200"/>
    </w:pPr>
    <w:rPr>
      <w:rFonts w:ascii="Calibri" w:hAnsi="Calibri"/>
      <w:kern w:val="1"/>
      <w:sz w:val="24"/>
    </w:rPr>
  </w:style>
  <w:style w:type="paragraph" w:customStyle="1" w:styleId="295">
    <w:name w:val="列出段落11"/>
    <w:basedOn w:val="1"/>
    <w:qFormat/>
    <w:uiPriority w:val="34"/>
    <w:pPr>
      <w:pBdr>
        <w:top w:val="none" w:color="000000" w:sz="0" w:space="0"/>
        <w:left w:val="none" w:color="000000" w:sz="0" w:space="0"/>
        <w:bottom w:val="none" w:color="000000" w:sz="0" w:space="0"/>
        <w:right w:val="none" w:color="000000" w:sz="0" w:space="0"/>
        <w:between w:val="none" w:color="000000" w:sz="0" w:space="0"/>
      </w:pBdr>
      <w:adjustRightInd w:val="0"/>
      <w:snapToGrid w:val="0"/>
      <w:ind w:firstLine="420" w:firstLineChars="200"/>
    </w:pPr>
    <w:rPr>
      <w:b/>
      <w:kern w:val="1"/>
      <w:sz w:val="36"/>
    </w:rPr>
  </w:style>
  <w:style w:type="paragraph" w:customStyle="1" w:styleId="296">
    <w:name w:val="GW-正文"/>
    <w:basedOn w:val="1"/>
    <w:qFormat/>
    <w:uiPriority w:val="0"/>
    <w:pPr>
      <w:pBdr>
        <w:top w:val="none" w:color="000000" w:sz="0" w:space="0"/>
        <w:left w:val="none" w:color="000000" w:sz="0" w:space="0"/>
        <w:bottom w:val="none" w:color="000000" w:sz="0" w:space="0"/>
        <w:right w:val="none" w:color="000000" w:sz="0" w:space="0"/>
        <w:between w:val="none" w:color="000000" w:sz="0" w:space="0"/>
      </w:pBdr>
      <w:spacing w:line="360" w:lineRule="auto"/>
      <w:ind w:firstLine="200" w:firstLineChars="200"/>
      <w:contextualSpacing/>
    </w:pPr>
    <w:rPr>
      <w:rFonts w:eastAsia="仿宋_GB2312"/>
      <w:kern w:val="0"/>
      <w:sz w:val="24"/>
    </w:rPr>
  </w:style>
  <w:style w:type="character" w:customStyle="1" w:styleId="297">
    <w:name w:val="underline"/>
    <w:qFormat/>
    <w:uiPriority w:val="0"/>
    <w:rPr>
      <w:u w:val="single"/>
    </w:rPr>
  </w:style>
  <w:style w:type="character" w:customStyle="1" w:styleId="298">
    <w:name w:val="active"/>
    <w:qFormat/>
    <w:uiPriority w:val="0"/>
    <w:rPr>
      <w:color w:val="FFFFFF"/>
    </w:rPr>
  </w:style>
  <w:style w:type="character" w:customStyle="1" w:styleId="299">
    <w:name w:val="fielderror"/>
    <w:qFormat/>
    <w:uiPriority w:val="0"/>
    <w:rPr>
      <w:color w:val="800000"/>
    </w:rPr>
  </w:style>
  <w:style w:type="character" w:customStyle="1" w:styleId="300">
    <w:name w:val="required"/>
    <w:qFormat/>
    <w:uiPriority w:val="0"/>
    <w:rPr>
      <w:color w:val="FF0000"/>
    </w:rPr>
  </w:style>
  <w:style w:type="character" w:customStyle="1" w:styleId="301">
    <w:name w:val="tab1"/>
    <w:qFormat/>
    <w:uiPriority w:val="0"/>
  </w:style>
  <w:style w:type="character" w:customStyle="1" w:styleId="302">
    <w:name w:val="tab2"/>
    <w:qFormat/>
    <w:uiPriority w:val="0"/>
    <w:rPr>
      <w:color w:val="333366"/>
    </w:rPr>
  </w:style>
  <w:style w:type="character" w:customStyle="1" w:styleId="303">
    <w:name w:val="hilite6"/>
    <w:qFormat/>
    <w:uiPriority w:val="0"/>
    <w:rPr>
      <w:color w:val="000000"/>
    </w:rPr>
  </w:style>
  <w:style w:type="character" w:customStyle="1" w:styleId="304">
    <w:name w:val="active6"/>
    <w:qFormat/>
    <w:uiPriority w:val="0"/>
    <w:rPr>
      <w:color w:val="FFFFFF"/>
    </w:rPr>
  </w:style>
  <w:style w:type="character" w:customStyle="1" w:styleId="305">
    <w:name w:val="hilite5"/>
    <w:qFormat/>
    <w:uiPriority w:val="0"/>
    <w:rPr>
      <w:color w:val="000000"/>
    </w:rPr>
  </w:style>
  <w:style w:type="character" w:customStyle="1" w:styleId="306">
    <w:name w:val="first-child"/>
    <w:qFormat/>
    <w:uiPriority w:val="0"/>
  </w:style>
  <w:style w:type="character" w:customStyle="1" w:styleId="307">
    <w:name w:val="first-child1"/>
    <w:qFormat/>
    <w:uiPriority w:val="0"/>
  </w:style>
  <w:style w:type="paragraph" w:customStyle="1" w:styleId="308">
    <w:name w:val="缺省文本:1"/>
    <w:basedOn w:val="1"/>
    <w:qFormat/>
    <w:uiPriority w:val="0"/>
    <w:pPr>
      <w:pBdr>
        <w:top w:val="none" w:color="000000" w:sz="0" w:space="0"/>
        <w:left w:val="none" w:color="000000" w:sz="0" w:space="0"/>
        <w:bottom w:val="none" w:color="000000" w:sz="0" w:space="0"/>
        <w:right w:val="none" w:color="000000" w:sz="0" w:space="0"/>
        <w:between w:val="none" w:color="000000" w:sz="0" w:space="0"/>
      </w:pBdr>
      <w:autoSpaceDE w:val="0"/>
      <w:autoSpaceDN w:val="0"/>
      <w:adjustRightInd w:val="0"/>
      <w:spacing w:line="480" w:lineRule="exact"/>
      <w:jc w:val="left"/>
    </w:pPr>
    <w:rPr>
      <w:rFonts w:ascii="宋体"/>
      <w:kern w:val="0"/>
      <w:sz w:val="24"/>
      <w:szCs w:val="24"/>
    </w:rPr>
  </w:style>
  <w:style w:type="paragraph" w:customStyle="1" w:styleId="309">
    <w:name w:val="正文Land"/>
    <w:basedOn w:val="1"/>
    <w:qFormat/>
    <w:uiPriority w:val="0"/>
    <w:pPr>
      <w:pBdr>
        <w:top w:val="none" w:color="000000" w:sz="0" w:space="0"/>
        <w:left w:val="none" w:color="000000" w:sz="0" w:space="0"/>
        <w:bottom w:val="none" w:color="000000" w:sz="0" w:space="0"/>
        <w:right w:val="none" w:color="000000" w:sz="0" w:space="0"/>
        <w:between w:val="none" w:color="000000" w:sz="0" w:space="0"/>
      </w:pBdr>
      <w:spacing w:beforeLines="20"/>
      <w:ind w:firstLine="200" w:firstLineChars="200"/>
    </w:pPr>
    <w:rPr>
      <w:rFonts w:ascii="宋体"/>
      <w:sz w:val="24"/>
      <w:szCs w:val="24"/>
    </w:rPr>
  </w:style>
  <w:style w:type="paragraph" w:customStyle="1" w:styleId="310">
    <w:name w:val="正文1"/>
    <w:basedOn w:val="1"/>
    <w:qFormat/>
    <w:uiPriority w:val="0"/>
    <w:pPr>
      <w:pBdr>
        <w:top w:val="none" w:color="000000" w:sz="0" w:space="0"/>
        <w:left w:val="none" w:color="000000" w:sz="0" w:space="0"/>
        <w:bottom w:val="none" w:color="000000" w:sz="0" w:space="0"/>
        <w:right w:val="none" w:color="000000" w:sz="0" w:space="0"/>
        <w:between w:val="none" w:color="000000" w:sz="0" w:space="0"/>
      </w:pBdr>
      <w:adjustRightInd w:val="0"/>
      <w:spacing w:line="318" w:lineRule="atLeast"/>
      <w:ind w:left="369" w:firstLine="369"/>
      <w:jc w:val="left"/>
      <w:textAlignment w:val="baseline"/>
    </w:pPr>
    <w:rPr>
      <w:rFonts w:ascii="宋体" w:hAnsi="Calibri"/>
      <w:kern w:val="0"/>
      <w:lang w:val="en-GB"/>
    </w:rPr>
  </w:style>
  <w:style w:type="paragraph" w:customStyle="1" w:styleId="311">
    <w:name w:val="正文（首行缩进2字符）"/>
    <w:basedOn w:val="1"/>
    <w:qFormat/>
    <w:uiPriority w:val="0"/>
    <w:pPr>
      <w:pBdr>
        <w:top w:val="none" w:color="000000" w:sz="0" w:space="0"/>
        <w:left w:val="none" w:color="000000" w:sz="0" w:space="0"/>
        <w:bottom w:val="none" w:color="000000" w:sz="0" w:space="0"/>
        <w:right w:val="none" w:color="000000" w:sz="0" w:space="0"/>
        <w:between w:val="none" w:color="000000" w:sz="0" w:space="0"/>
      </w:pBdr>
      <w:ind w:firstLine="480" w:firstLineChars="200"/>
    </w:pPr>
    <w:rPr>
      <w:rFonts w:ascii="Calibri" w:hAnsi="Calibri"/>
      <w:kern w:val="1"/>
      <w:szCs w:val="24"/>
    </w:rPr>
  </w:style>
  <w:style w:type="paragraph" w:customStyle="1" w:styleId="312">
    <w:name w:val="样式 10 磅"/>
    <w:next w:val="32"/>
    <w:qFormat/>
    <w:uiPriority w:val="0"/>
    <w:pPr>
      <w:jc w:val="both"/>
    </w:pPr>
    <w:rPr>
      <w:rFonts w:ascii="Calibri" w:hAnsi="Calibri" w:eastAsia="宋体" w:cs="宋体"/>
      <w:sz w:val="21"/>
      <w:szCs w:val="21"/>
      <w:lang w:val="en-US" w:eastAsia="zh-CN" w:bidi="ar-SA"/>
    </w:rPr>
  </w:style>
  <w:style w:type="paragraph" w:customStyle="1" w:styleId="313">
    <w:name w:val="样式 5 三号"/>
    <w:qFormat/>
    <w:uiPriority w:val="0"/>
    <w:pPr>
      <w:widowControl w:val="0"/>
      <w:jc w:val="both"/>
    </w:pPr>
    <w:rPr>
      <w:rFonts w:ascii="仿宋_GB2312" w:hAnsi="Times New Roman" w:eastAsia="仿宋_GB2312" w:cs="Times New Roman"/>
      <w:kern w:val="2"/>
      <w:sz w:val="32"/>
      <w:lang w:val="en-US" w:eastAsia="zh-CN" w:bidi="ar-SA"/>
    </w:rPr>
  </w:style>
  <w:style w:type="paragraph" w:customStyle="1" w:styleId="314">
    <w:name w:val="0正文"/>
    <w:basedOn w:val="1"/>
    <w:link w:val="315"/>
    <w:qFormat/>
    <w:uiPriority w:val="0"/>
    <w:pPr>
      <w:spacing w:line="360" w:lineRule="auto"/>
      <w:ind w:firstLine="560" w:firstLineChars="200"/>
    </w:pPr>
    <w:rPr>
      <w:rFonts w:ascii="仿宋_GB2312" w:hAnsi="Calibri" w:eastAsia="仿宋_GB2312"/>
      <w:kern w:val="0"/>
      <w:sz w:val="28"/>
      <w:szCs w:val="28"/>
    </w:rPr>
  </w:style>
  <w:style w:type="character" w:customStyle="1" w:styleId="315">
    <w:name w:val="0正文 Char"/>
    <w:link w:val="314"/>
    <w:qFormat/>
    <w:uiPriority w:val="0"/>
    <w:rPr>
      <w:rFonts w:ascii="仿宋_GB2312" w:hAnsi="Calibri" w:eastAsia="仿宋_GB2312" w:cs="Times New Roman"/>
      <w:kern w:val="0"/>
      <w:sz w:val="28"/>
      <w:szCs w:val="28"/>
    </w:rPr>
  </w:style>
  <w:style w:type="paragraph" w:customStyle="1" w:styleId="316">
    <w:name w:val="BodyText1I2"/>
    <w:basedOn w:val="317"/>
    <w:next w:val="318"/>
    <w:qFormat/>
    <w:uiPriority w:val="0"/>
    <w:pPr>
      <w:ind w:firstLine="420" w:firstLineChars="200"/>
    </w:pPr>
  </w:style>
  <w:style w:type="paragraph" w:customStyle="1" w:styleId="317">
    <w:name w:val="BodyTextIndent"/>
    <w:basedOn w:val="1"/>
    <w:qFormat/>
    <w:uiPriority w:val="0"/>
    <w:pPr>
      <w:pBdr>
        <w:top w:val="none" w:color="000000" w:sz="0" w:space="0"/>
        <w:left w:val="none" w:color="000000" w:sz="0" w:space="0"/>
        <w:bottom w:val="none" w:color="000000" w:sz="0" w:space="0"/>
        <w:right w:val="none" w:color="000000" w:sz="0" w:space="0"/>
        <w:between w:val="none" w:color="000000" w:sz="0" w:space="0"/>
      </w:pBdr>
      <w:spacing w:line="440" w:lineRule="exact"/>
      <w:ind w:firstLine="560"/>
      <w:textAlignment w:val="baseline"/>
    </w:pPr>
    <w:rPr>
      <w:rFonts w:ascii="仿宋_GB2312" w:hAnsi="_x000b_x000c_" w:eastAsia="仿宋_GB2312"/>
      <w:color w:val="000000"/>
      <w:kern w:val="1"/>
      <w:sz w:val="24"/>
      <w:szCs w:val="28"/>
    </w:rPr>
  </w:style>
  <w:style w:type="paragraph" w:customStyle="1" w:styleId="318">
    <w:name w:val="BodyText"/>
    <w:basedOn w:val="1"/>
    <w:next w:val="319"/>
    <w:qFormat/>
    <w:uiPriority w:val="0"/>
    <w:pPr>
      <w:pBdr>
        <w:top w:val="none" w:color="000000" w:sz="0" w:space="0"/>
        <w:left w:val="none" w:color="000000" w:sz="0" w:space="0"/>
        <w:bottom w:val="none" w:color="000000" w:sz="0" w:space="0"/>
        <w:right w:val="none" w:color="000000" w:sz="0" w:space="0"/>
        <w:between w:val="none" w:color="000000" w:sz="0" w:space="0"/>
      </w:pBdr>
      <w:spacing w:after="120"/>
      <w:textAlignment w:val="baseline"/>
    </w:pPr>
    <w:rPr>
      <w:kern w:val="1"/>
      <w:szCs w:val="24"/>
    </w:rPr>
  </w:style>
  <w:style w:type="paragraph" w:customStyle="1" w:styleId="319">
    <w:name w:val="BodyText1I"/>
    <w:basedOn w:val="318"/>
    <w:next w:val="1"/>
    <w:qFormat/>
    <w:uiPriority w:val="0"/>
    <w:pPr>
      <w:spacing w:line="259" w:lineRule="auto"/>
      <w:ind w:firstLine="420" w:firstLineChars="100"/>
    </w:pPr>
    <w:rPr>
      <w:rFonts w:ascii="Calibri"/>
      <w:sz w:val="24"/>
    </w:rPr>
  </w:style>
  <w:style w:type="character" w:customStyle="1" w:styleId="320">
    <w:name w:val="标题 3 字符"/>
    <w:qFormat/>
    <w:uiPriority w:val="0"/>
    <w:rPr>
      <w:b/>
      <w:bCs/>
      <w:sz w:val="32"/>
      <w:szCs w:val="32"/>
    </w:rPr>
  </w:style>
  <w:style w:type="character" w:customStyle="1" w:styleId="321">
    <w:name w:val="标题 4 字符"/>
    <w:qFormat/>
    <w:uiPriority w:val="0"/>
    <w:rPr>
      <w:rFonts w:ascii="Cambria" w:hAnsi="Cambria"/>
      <w:b/>
      <w:bCs/>
      <w:sz w:val="28"/>
      <w:szCs w:val="28"/>
    </w:rPr>
  </w:style>
  <w:style w:type="paragraph" w:customStyle="1" w:styleId="322">
    <w:name w:val="_Style 317"/>
    <w:basedOn w:val="1"/>
    <w:next w:val="66"/>
    <w:link w:val="323"/>
    <w:qFormat/>
    <w:uiPriority w:val="34"/>
    <w:pPr>
      <w:pBdr>
        <w:top w:val="none" w:color="000000" w:sz="0" w:space="0"/>
        <w:left w:val="none" w:color="000000" w:sz="0" w:space="0"/>
        <w:bottom w:val="none" w:color="000000" w:sz="0" w:space="0"/>
        <w:right w:val="none" w:color="000000" w:sz="0" w:space="0"/>
        <w:between w:val="none" w:color="000000" w:sz="0" w:space="0"/>
      </w:pBdr>
      <w:ind w:left="118"/>
    </w:pPr>
    <w:rPr>
      <w:rFonts w:ascii="宋体" w:hAnsi="宋体" w:cs="宋体"/>
      <w:kern w:val="1"/>
      <w:lang w:eastAsia="en-US" w:bidi="en-US"/>
    </w:rPr>
  </w:style>
  <w:style w:type="character" w:customStyle="1" w:styleId="323">
    <w:name w:val="列表段落 字符"/>
    <w:link w:val="322"/>
    <w:qFormat/>
    <w:uiPriority w:val="34"/>
    <w:rPr>
      <w:rFonts w:ascii="宋体" w:hAnsi="宋体" w:eastAsia="宋体" w:cs="宋体"/>
      <w:kern w:val="1"/>
      <w:szCs w:val="20"/>
      <w:lang w:eastAsia="en-US" w:bidi="en-US"/>
    </w:rPr>
  </w:style>
  <w:style w:type="character" w:customStyle="1" w:styleId="324">
    <w:name w:val="批注文字 字符"/>
    <w:semiHidden/>
    <w:qFormat/>
    <w:uiPriority w:val="99"/>
  </w:style>
  <w:style w:type="character" w:customStyle="1" w:styleId="325">
    <w:name w:val="正文文本 字符"/>
    <w:qFormat/>
    <w:uiPriority w:val="0"/>
    <w:rPr>
      <w:rFonts w:hint="default" w:ascii="Times New Roman" w:hAnsi="Times New Roman" w:eastAsia="宋体" w:cs="Times New Roman"/>
      <w:kern w:val="1"/>
      <w:sz w:val="21"/>
    </w:rPr>
  </w:style>
  <w:style w:type="character" w:customStyle="1" w:styleId="326">
    <w:name w:val="批注主题 字符"/>
    <w:semiHidden/>
    <w:qFormat/>
    <w:uiPriority w:val="99"/>
    <w:rPr>
      <w:b/>
      <w:bCs/>
    </w:rPr>
  </w:style>
  <w:style w:type="paragraph" w:customStyle="1" w:styleId="327">
    <w:name w:val="修订3"/>
    <w:unhideWhenUsed/>
    <w:qFormat/>
    <w:uiPriority w:val="99"/>
    <w:rPr>
      <w:rFonts w:ascii="Times New Roman" w:hAnsi="Times New Roman" w:eastAsia="宋体" w:cs="Times New Roman"/>
      <w:kern w:val="1"/>
      <w:sz w:val="21"/>
      <w:lang w:val="en-US" w:eastAsia="zh-CN" w:bidi="ar-SA"/>
    </w:rPr>
  </w:style>
  <w:style w:type="paragraph" w:customStyle="1" w:styleId="328">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9">
    <w:name w:val="font6"/>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330">
    <w:name w:val="font7"/>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31">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kern w:val="0"/>
      <w:szCs w:val="21"/>
    </w:rPr>
  </w:style>
  <w:style w:type="paragraph" w:customStyle="1" w:styleId="33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Cs w:val="21"/>
    </w:rPr>
  </w:style>
  <w:style w:type="paragraph" w:customStyle="1" w:styleId="333">
    <w:name w:val="00报告表格头"/>
    <w:basedOn w:val="1"/>
    <w:qFormat/>
    <w:uiPriority w:val="0"/>
    <w:pPr>
      <w:spacing w:line="300" w:lineRule="auto"/>
      <w:jc w:val="center"/>
    </w:pPr>
    <w:rPr>
      <w:rFonts w:ascii="宋体" w:hAnsi="宋体"/>
      <w:b/>
      <w:sz w:val="18"/>
      <w:szCs w:val="18"/>
    </w:rPr>
  </w:style>
  <w:style w:type="paragraph" w:customStyle="1" w:styleId="334">
    <w:name w:val="00报告表格"/>
    <w:basedOn w:val="1"/>
    <w:qFormat/>
    <w:uiPriority w:val="0"/>
    <w:pPr>
      <w:spacing w:line="300" w:lineRule="auto"/>
      <w:jc w:val="center"/>
    </w:pPr>
    <w:rPr>
      <w:rFonts w:ascii="宋体" w:hAnsi="宋体"/>
      <w:sz w:val="18"/>
      <w:szCs w:val="18"/>
    </w:rPr>
  </w:style>
  <w:style w:type="paragraph" w:customStyle="1" w:styleId="335">
    <w:name w:val="编号3"/>
    <w:basedOn w:val="1"/>
    <w:link w:val="336"/>
    <w:qFormat/>
    <w:uiPriority w:val="0"/>
    <w:pPr>
      <w:numPr>
        <w:ilvl w:val="0"/>
        <w:numId w:val="4"/>
      </w:numPr>
      <w:adjustRightInd w:val="0"/>
      <w:spacing w:line="360" w:lineRule="auto"/>
      <w:jc w:val="left"/>
    </w:pPr>
    <w:rPr>
      <w:rFonts w:ascii="Calibri" w:hAnsi="Calibri"/>
      <w:sz w:val="24"/>
      <w:szCs w:val="24"/>
    </w:rPr>
  </w:style>
  <w:style w:type="character" w:customStyle="1" w:styleId="336">
    <w:name w:val="编号3 Char"/>
    <w:link w:val="335"/>
    <w:qFormat/>
    <w:uiPriority w:val="0"/>
    <w:rPr>
      <w:rFonts w:ascii="Calibri" w:hAnsi="Calibri" w:eastAsia="宋体" w:cs="Times New Roman"/>
      <w:sz w:val="24"/>
      <w:szCs w:val="24"/>
    </w:rPr>
  </w:style>
  <w:style w:type="paragraph" w:customStyle="1" w:styleId="337">
    <w:name w:val="_Style 6"/>
    <w:basedOn w:val="1"/>
    <w:qFormat/>
    <w:uiPriority w:val="0"/>
    <w:pPr>
      <w:tabs>
        <w:tab w:val="left" w:pos="360"/>
      </w:tabs>
    </w:pPr>
    <w:rPr>
      <w:rFonts w:ascii="Calibri" w:hAnsi="Calibri"/>
      <w:szCs w:val="24"/>
    </w:rPr>
  </w:style>
  <w:style w:type="paragraph" w:customStyle="1" w:styleId="338">
    <w:name w:val="表格"/>
    <w:basedOn w:val="1"/>
    <w:qFormat/>
    <w:uiPriority w:val="0"/>
    <w:pPr>
      <w:widowControl/>
      <w:pBdr>
        <w:top w:val="none" w:color="000000" w:sz="0" w:space="0"/>
        <w:left w:val="none" w:color="000000" w:sz="0" w:space="0"/>
        <w:bottom w:val="none" w:color="000000" w:sz="0" w:space="0"/>
        <w:right w:val="none" w:color="000000" w:sz="0" w:space="0"/>
        <w:between w:val="none" w:color="000000" w:sz="0" w:space="0"/>
      </w:pBdr>
      <w:jc w:val="center"/>
    </w:pPr>
    <w:rPr>
      <w:rFonts w:ascii="宋体" w:hAnsi="宋体" w:cs="宋体"/>
      <w:bCs/>
      <w:color w:val="000000"/>
      <w:kern w:val="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1" Type="http://schemas.microsoft.com/office/2011/relationships/people" Target="people.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BEA1607-83E8-44C2-B7A7-65CFF76EA685}">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113</Pages>
  <Words>5355</Words>
  <Characters>6093</Characters>
  <Lines>187</Lines>
  <Paragraphs>52</Paragraphs>
  <TotalTime>42</TotalTime>
  <ScaleCrop>false</ScaleCrop>
  <LinksUpToDate>false</LinksUpToDate>
  <CharactersWithSpaces>6153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2025-03-07T08:58:00Z</dcterms:created>
  <dc:creator>未定义</dc:creator>
  <cp:lastModifiedBy>未定义</cp:lastModifiedBy>
  <dcterms:modified xsi:type="dcterms:W3CDTF">2025-10-28T06:20:51Z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eyJoZGlkIjoiNjFmZWE5YmVlNWNkYzViZjMxNzk2ZWQxZGY2YjM2MTkifQ==</vt:lpwstr>
  </property>
  <property fmtid="{D5CDD505-2E9C-101B-9397-08002B2CF9AE}" pid="3" name="KSOProductBuildVer">
    <vt:lpwstr>2052-12.1.0.23125</vt:lpwstr>
  </property>
  <property fmtid="{D5CDD505-2E9C-101B-9397-08002B2CF9AE}" pid="4" name="ICV">
    <vt:lpwstr>AB88ED0EDE2148D09D1C2D0B43AEB411_13</vt:lpwstr>
  </property>
</Properties>
</file>