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AF7B81" w:rsidRDefault="00AF7B81" w:rsidP="00AF1C29">
      <w:pPr>
        <w:ind w:right="105"/>
        <w:jc w:val="right"/>
        <w:rPr>
          <w:rFonts w:eastAsia="黑体"/>
          <w:b/>
          <w:spacing w:val="40"/>
          <w:w w:val="66"/>
          <w:sz w:val="60"/>
          <w:szCs w:val="60"/>
        </w:rPr>
      </w:pPr>
      <w:r w:rsidRPr="00AF7B81">
        <w:rPr>
          <w:rFonts w:eastAsia="黑体" w:hint="eastAsia"/>
          <w:b/>
          <w:spacing w:val="40"/>
          <w:w w:val="66"/>
          <w:sz w:val="60"/>
          <w:szCs w:val="60"/>
        </w:rPr>
        <w:t>天津市滨海新区应急管理局采购</w:t>
      </w:r>
      <w:r w:rsidRPr="00AF7B81">
        <w:rPr>
          <w:rFonts w:eastAsia="黑体" w:hint="eastAsia"/>
          <w:b/>
          <w:spacing w:val="40"/>
          <w:w w:val="66"/>
          <w:sz w:val="60"/>
          <w:szCs w:val="60"/>
        </w:rPr>
        <w:t>2026</w:t>
      </w:r>
    </w:p>
    <w:p w:rsidR="006B4D99" w:rsidRDefault="00AF7B81" w:rsidP="00AF1C29">
      <w:pPr>
        <w:ind w:right="105"/>
        <w:jc w:val="right"/>
        <w:rPr>
          <w:rFonts w:eastAsia="黑体"/>
          <w:b/>
          <w:spacing w:val="40"/>
          <w:w w:val="66"/>
          <w:sz w:val="60"/>
          <w:szCs w:val="60"/>
        </w:rPr>
      </w:pPr>
      <w:r w:rsidRPr="00AF7B81">
        <w:rPr>
          <w:rFonts w:eastAsia="黑体" w:hint="eastAsia"/>
          <w:b/>
          <w:spacing w:val="40"/>
          <w:w w:val="66"/>
          <w:sz w:val="60"/>
          <w:szCs w:val="60"/>
        </w:rPr>
        <w:t>年度区应急指挥平台运行维护项目</w:t>
      </w:r>
    </w:p>
    <w:p w:rsidR="00212D65" w:rsidRPr="009A0835" w:rsidRDefault="002E2E0D"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2.15pt,30.3pt" to="162.9pt,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AF7B81" w:rsidRPr="00AF7B81">
        <w:rPr>
          <w:rFonts w:eastAsia="黑体" w:hint="eastAsia"/>
          <w:spacing w:val="40"/>
          <w:w w:val="66"/>
          <w:sz w:val="32"/>
          <w:szCs w:val="32"/>
        </w:rPr>
        <w:t>TJBH-2026-D-0013</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630315">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sidR="00212D65" w:rsidRPr="009A0835">
        <w:rPr>
          <w:rFonts w:eastAsia="仿宋_GB2312"/>
          <w:b/>
          <w:bCs/>
          <w:kern w:val="0"/>
          <w:sz w:val="44"/>
          <w:szCs w:val="44"/>
        </w:rPr>
        <w:t>.</w:t>
      </w:r>
      <w:r w:rsidR="00E87DF9">
        <w:rPr>
          <w:rFonts w:eastAsia="仿宋_GB2312" w:hint="eastAsia"/>
          <w:b/>
          <w:bCs/>
          <w:kern w:val="0"/>
          <w:sz w:val="44"/>
          <w:szCs w:val="44"/>
        </w:rPr>
        <w:t>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1"/>
        <w:rPr>
          <w:sz w:val="28"/>
          <w:szCs w:val="28"/>
        </w:rPr>
      </w:pPr>
      <w:r w:rsidRPr="00BA6966">
        <w:rPr>
          <w:rFonts w:hint="eastAsia"/>
          <w:sz w:val="28"/>
          <w:szCs w:val="28"/>
        </w:rPr>
        <w:t>第五部分响应文件格式</w:t>
      </w:r>
    </w:p>
    <w:p w:rsidR="00212D65" w:rsidRPr="00E87DF9" w:rsidRDefault="00212D65">
      <w:pPr>
        <w:tabs>
          <w:tab w:val="left" w:pos="3281"/>
          <w:tab w:val="center" w:pos="4711"/>
        </w:tabs>
        <w:spacing w:line="360" w:lineRule="auto"/>
        <w:jc w:val="center"/>
        <w:rPr>
          <w:rFonts w:eastAsia="仿宋_GB2312"/>
          <w:b/>
          <w:bCs/>
          <w:spacing w:val="20"/>
          <w:w w:val="66"/>
          <w:sz w:val="28"/>
          <w:szCs w:val="28"/>
        </w:rPr>
      </w:pPr>
    </w:p>
    <w:p w:rsidR="00212D65" w:rsidRPr="00E87DF9" w:rsidRDefault="00212D65">
      <w:pPr>
        <w:tabs>
          <w:tab w:val="left" w:pos="3281"/>
          <w:tab w:val="center" w:pos="4711"/>
        </w:tabs>
        <w:jc w:val="center"/>
        <w:rPr>
          <w:rFonts w:eastAsia="仿宋_GB2312"/>
          <w:b/>
          <w:bCs/>
          <w:spacing w:val="20"/>
          <w:w w:val="66"/>
          <w:sz w:val="44"/>
          <w:szCs w:val="44"/>
        </w:rPr>
      </w:pPr>
    </w:p>
    <w:p w:rsidR="00212D65" w:rsidRPr="00E87DF9" w:rsidRDefault="00212D65">
      <w:pPr>
        <w:tabs>
          <w:tab w:val="left" w:pos="3281"/>
          <w:tab w:val="center" w:pos="4711"/>
        </w:tabs>
        <w:jc w:val="center"/>
        <w:rPr>
          <w:rFonts w:eastAsia="仿宋_GB2312"/>
          <w:b/>
          <w:bCs/>
          <w:spacing w:val="20"/>
          <w:w w:val="66"/>
          <w:sz w:val="44"/>
          <w:szCs w:val="44"/>
        </w:rPr>
        <w:sectPr w:rsidR="00212D65" w:rsidRPr="00E87DF9">
          <w:pgSz w:w="11906" w:h="16838"/>
          <w:pgMar w:top="1440" w:right="1797" w:bottom="1440" w:left="1797" w:header="851" w:footer="992" w:gutter="0"/>
          <w:cols w:space="720"/>
          <w:docGrid w:type="linesAndChars" w:linePitch="285" w:charSpace="-3449"/>
        </w:sectPr>
      </w:pPr>
    </w:p>
    <w:p w:rsidR="007B2C07" w:rsidRPr="00E87DF9" w:rsidRDefault="007B2C07" w:rsidP="007B2C07">
      <w:pPr>
        <w:pStyle w:val="a9"/>
        <w:rPr>
          <w:rFonts w:ascii="Times New Roman" w:hAnsi="Times New Roman"/>
        </w:rPr>
      </w:pPr>
      <w:bookmarkStart w:id="0" w:name="_Toc411426748"/>
      <w:bookmarkStart w:id="1" w:name="_Toc411426750"/>
      <w:r w:rsidRPr="00E87DF9">
        <w:rPr>
          <w:rFonts w:ascii="Times New Roman" w:hAnsi="Times New Roman"/>
        </w:rPr>
        <w:lastRenderedPageBreak/>
        <w:t>第一部分磋商邀请函</w:t>
      </w:r>
      <w:bookmarkEnd w:id="0"/>
    </w:p>
    <w:p w:rsidR="00C05832" w:rsidRPr="00E87DF9"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E87DF9">
        <w:rPr>
          <w:rFonts w:ascii="Times New Roman" w:eastAsia="宋体" w:hAnsi="Times New Roman" w:cs="Times New Roman"/>
          <w:color w:val="auto"/>
          <w:kern w:val="2"/>
        </w:rPr>
        <w:t>受</w:t>
      </w:r>
      <w:r w:rsidR="00AF7B81" w:rsidRPr="00E87DF9">
        <w:rPr>
          <w:rFonts w:ascii="Times New Roman" w:eastAsia="宋体" w:hAnsi="Times New Roman" w:cs="Times New Roman" w:hint="eastAsia"/>
          <w:color w:val="auto"/>
          <w:kern w:val="2"/>
        </w:rPr>
        <w:t>天津市滨海新区应急管理局</w:t>
      </w:r>
      <w:r w:rsidRPr="00E87DF9">
        <w:rPr>
          <w:rFonts w:ascii="Times New Roman" w:eastAsia="宋体" w:hAnsi="Times New Roman" w:cs="Times New Roman"/>
          <w:color w:val="auto"/>
          <w:kern w:val="2"/>
        </w:rPr>
        <w:t>委托，</w:t>
      </w:r>
      <w:r w:rsidRPr="00E87DF9">
        <w:rPr>
          <w:rFonts w:ascii="Times New Roman" w:eastAsia="宋体" w:hAnsi="Times New Roman" w:cs="Times New Roman" w:hint="eastAsia"/>
          <w:color w:val="auto"/>
          <w:kern w:val="2"/>
        </w:rPr>
        <w:t>天津市</w:t>
      </w:r>
      <w:r w:rsidR="00340137" w:rsidRPr="00E87DF9">
        <w:rPr>
          <w:rFonts w:ascii="Times New Roman" w:eastAsia="宋体" w:hAnsi="Times New Roman" w:cs="Times New Roman" w:hint="eastAsia"/>
          <w:color w:val="auto"/>
          <w:kern w:val="2"/>
        </w:rPr>
        <w:t>滨海新区</w:t>
      </w:r>
      <w:r w:rsidRPr="00E87DF9">
        <w:rPr>
          <w:rFonts w:ascii="Times New Roman" w:eastAsia="宋体" w:hAnsi="Times New Roman" w:cs="Times New Roman" w:hint="eastAsia"/>
          <w:color w:val="auto"/>
          <w:kern w:val="2"/>
        </w:rPr>
        <w:t>政府采购中心</w:t>
      </w:r>
      <w:r w:rsidRPr="00E87DF9">
        <w:rPr>
          <w:rFonts w:ascii="Times New Roman" w:eastAsia="宋体" w:hAnsi="Times New Roman" w:cs="Times New Roman"/>
          <w:color w:val="auto"/>
          <w:kern w:val="2"/>
        </w:rPr>
        <w:t>将以竞争性磋商方式</w:t>
      </w:r>
      <w:r w:rsidRPr="00E87DF9">
        <w:rPr>
          <w:rFonts w:ascii="Times New Roman" w:eastAsia="宋体" w:hAnsi="Times New Roman" w:cs="Times New Roman" w:hint="eastAsia"/>
          <w:color w:val="auto"/>
          <w:kern w:val="2"/>
        </w:rPr>
        <w:t>，</w:t>
      </w:r>
      <w:r w:rsidRPr="00E87DF9">
        <w:rPr>
          <w:rFonts w:ascii="Times New Roman" w:eastAsia="宋体" w:hAnsi="Times New Roman" w:cs="Times New Roman"/>
          <w:color w:val="auto"/>
          <w:kern w:val="2"/>
        </w:rPr>
        <w:t>对</w:t>
      </w:r>
      <w:r w:rsidR="00AF7B81" w:rsidRPr="00E87DF9">
        <w:rPr>
          <w:rFonts w:ascii="Times New Roman" w:eastAsia="宋体" w:hAnsi="Times New Roman" w:cs="Times New Roman" w:hint="eastAsia"/>
          <w:color w:val="auto"/>
          <w:kern w:val="2"/>
        </w:rPr>
        <w:t>天津市滨海新区应急管理局采购</w:t>
      </w:r>
      <w:r w:rsidR="00AF7B81" w:rsidRPr="00E87DF9">
        <w:rPr>
          <w:rFonts w:ascii="Times New Roman" w:eastAsia="宋体" w:hAnsi="Times New Roman" w:cs="Times New Roman" w:hint="eastAsia"/>
          <w:color w:val="auto"/>
          <w:kern w:val="2"/>
        </w:rPr>
        <w:t>2026</w:t>
      </w:r>
      <w:r w:rsidR="00AF7B81" w:rsidRPr="00E87DF9">
        <w:rPr>
          <w:rFonts w:ascii="Times New Roman" w:eastAsia="宋体" w:hAnsi="Times New Roman" w:cs="Times New Roman" w:hint="eastAsia"/>
          <w:color w:val="auto"/>
          <w:kern w:val="2"/>
        </w:rPr>
        <w:t>年度区应急指挥平台运行维护项目</w:t>
      </w:r>
      <w:r w:rsidRPr="00E87DF9">
        <w:rPr>
          <w:rFonts w:ascii="Times New Roman" w:eastAsia="宋体" w:hAnsi="Times New Roman" w:cs="Times New Roman"/>
          <w:color w:val="auto"/>
          <w:kern w:val="2"/>
        </w:rPr>
        <w:t>实施政府采购。现欢迎合格的供应商参加磋商。</w:t>
      </w:r>
    </w:p>
    <w:p w:rsidR="00070221" w:rsidRPr="00E87DF9"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sidRPr="00E87DF9">
        <w:rPr>
          <w:rFonts w:ascii="Times New Roman" w:eastAsia="宋体" w:hAnsi="Times New Roman" w:cs="Times New Roman" w:hint="eastAsia"/>
          <w:color w:val="auto"/>
          <w:szCs w:val="32"/>
        </w:rPr>
        <w:t>本项目为远程磋商</w:t>
      </w:r>
      <w:r w:rsidR="00070221" w:rsidRPr="00E87DF9">
        <w:rPr>
          <w:rFonts w:ascii="Times New Roman" w:eastAsia="宋体" w:hAnsi="Times New Roman" w:cs="Times New Roman" w:hint="eastAsia"/>
          <w:color w:val="auto"/>
          <w:szCs w:val="32"/>
        </w:rPr>
        <w:t>，一律不接受纸质</w:t>
      </w:r>
      <w:r w:rsidR="008C34D7" w:rsidRPr="00E87DF9">
        <w:rPr>
          <w:rFonts w:ascii="Times New Roman" w:eastAsia="宋体" w:hAnsi="Times New Roman" w:cs="Times New Roman" w:hint="eastAsia"/>
          <w:color w:val="auto"/>
          <w:szCs w:val="32"/>
        </w:rPr>
        <w:t>响应文件</w:t>
      </w:r>
      <w:r w:rsidR="00070221" w:rsidRPr="00E87DF9">
        <w:rPr>
          <w:rFonts w:ascii="Times New Roman" w:eastAsia="宋体" w:hAnsi="Times New Roman" w:cs="Times New Roman" w:hint="eastAsia"/>
          <w:color w:val="auto"/>
          <w:szCs w:val="32"/>
        </w:rPr>
        <w:t>，只接受加盖</w:t>
      </w:r>
      <w:r w:rsidR="003C204B" w:rsidRPr="00E87DF9">
        <w:rPr>
          <w:rFonts w:ascii="Times New Roman" w:eastAsia="宋体" w:hAnsi="Times New Roman" w:cs="Times New Roman" w:hint="eastAsia"/>
          <w:color w:val="auto"/>
          <w:szCs w:val="32"/>
        </w:rPr>
        <w:t>供应商</w:t>
      </w:r>
      <w:r w:rsidR="00070221" w:rsidRPr="00E87DF9">
        <w:rPr>
          <w:rFonts w:ascii="Times New Roman" w:eastAsia="宋体" w:hAnsi="Times New Roman" w:cs="Times New Roman" w:hint="eastAsia"/>
          <w:color w:val="auto"/>
          <w:szCs w:val="32"/>
        </w:rPr>
        <w:t>电子签章的电子</w:t>
      </w:r>
      <w:r w:rsidR="008C34D7" w:rsidRPr="00E87DF9">
        <w:rPr>
          <w:rFonts w:ascii="Times New Roman" w:eastAsia="宋体" w:hAnsi="Times New Roman" w:cs="Times New Roman" w:hint="eastAsia"/>
          <w:color w:val="auto"/>
          <w:szCs w:val="32"/>
        </w:rPr>
        <w:t>响应文件</w:t>
      </w:r>
      <w:r w:rsidR="00070221" w:rsidRPr="00E87DF9">
        <w:rPr>
          <w:rFonts w:ascii="Times New Roman" w:eastAsia="宋体" w:hAnsi="Times New Roman" w:cs="Times New Roman" w:hint="eastAsia"/>
          <w:color w:val="auto"/>
          <w:szCs w:val="32"/>
        </w:rPr>
        <w:t>（</w:t>
      </w:r>
      <w:r w:rsidR="00993199" w:rsidRPr="00E87DF9">
        <w:rPr>
          <w:rFonts w:ascii="Times New Roman" w:eastAsia="宋体" w:hAnsi="Times New Roman" w:cs="Times New Roman" w:hint="eastAsia"/>
          <w:color w:val="auto"/>
          <w:szCs w:val="32"/>
        </w:rPr>
        <w:t>以通过天津公共资源电子签章客户端正确读取签章信息为准</w:t>
      </w:r>
      <w:r w:rsidR="00070221" w:rsidRPr="00E87DF9">
        <w:rPr>
          <w:rFonts w:ascii="Times New Roman" w:eastAsia="宋体" w:hAnsi="Times New Roman" w:cs="Times New Roman" w:hint="eastAsia"/>
          <w:color w:val="auto"/>
          <w:szCs w:val="32"/>
        </w:rPr>
        <w:t>）。供应商参加</w:t>
      </w:r>
      <w:r w:rsidRPr="00E87DF9">
        <w:rPr>
          <w:rFonts w:ascii="Times New Roman" w:eastAsia="宋体" w:hAnsi="Times New Roman" w:cs="Times New Roman" w:hint="eastAsia"/>
          <w:color w:val="auto"/>
          <w:szCs w:val="32"/>
        </w:rPr>
        <w:t>磋商</w:t>
      </w:r>
      <w:r w:rsidR="00070221" w:rsidRPr="00E87DF9">
        <w:rPr>
          <w:rFonts w:ascii="Times New Roman" w:eastAsia="宋体" w:hAnsi="Times New Roman" w:cs="Times New Roman" w:hint="eastAsia"/>
          <w:color w:val="auto"/>
          <w:szCs w:val="32"/>
        </w:rPr>
        <w:t>前须办理</w:t>
      </w:r>
      <w:r w:rsidR="00070221" w:rsidRPr="00E87DF9">
        <w:rPr>
          <w:rFonts w:ascii="Times New Roman" w:eastAsia="宋体" w:hAnsi="Times New Roman" w:cs="Times New Roman" w:hint="eastAsia"/>
          <w:color w:val="auto"/>
          <w:szCs w:val="32"/>
        </w:rPr>
        <w:t>CA</w:t>
      </w:r>
      <w:r w:rsidR="00070221" w:rsidRPr="00E87DF9">
        <w:rPr>
          <w:rFonts w:ascii="Times New Roman" w:eastAsia="宋体" w:hAnsi="Times New Roman" w:cs="Times New Roman" w:hint="eastAsia"/>
          <w:color w:val="auto"/>
          <w:szCs w:val="32"/>
        </w:rPr>
        <w:t>数字证书（</w:t>
      </w:r>
      <w:r w:rsidR="00296058" w:rsidRPr="00E87DF9">
        <w:rPr>
          <w:rFonts w:ascii="Times New Roman" w:eastAsia="宋体" w:hAnsi="Times New Roman" w:cs="Times New Roman"/>
          <w:color w:val="auto"/>
        </w:rPr>
        <w:t>USBKey</w:t>
      </w:r>
      <w:r w:rsidR="00070221" w:rsidRPr="00E87DF9">
        <w:rPr>
          <w:rFonts w:ascii="Times New Roman" w:eastAsia="宋体" w:hAnsi="Times New Roman" w:cs="Times New Roman" w:hint="eastAsia"/>
          <w:color w:val="auto"/>
          <w:szCs w:val="32"/>
        </w:rPr>
        <w:t>）和电子签章。</w:t>
      </w:r>
      <w:r w:rsidR="003C204B" w:rsidRPr="00E87DF9">
        <w:rPr>
          <w:rFonts w:ascii="Times New Roman" w:eastAsia="宋体" w:hAnsi="Times New Roman" w:cs="Times New Roman" w:hint="eastAsia"/>
          <w:color w:val="auto"/>
          <w:szCs w:val="32"/>
        </w:rPr>
        <w:t>供应商</w:t>
      </w:r>
      <w:r w:rsidR="00070221" w:rsidRPr="00E87DF9">
        <w:rPr>
          <w:rFonts w:ascii="Times New Roman" w:eastAsia="宋体" w:hAnsi="Times New Roman" w:cs="Times New Roman" w:hint="eastAsia"/>
          <w:color w:val="auto"/>
          <w:szCs w:val="32"/>
        </w:rPr>
        <w:t>须按</w:t>
      </w:r>
      <w:r w:rsidR="00DF1F58" w:rsidRPr="00E87DF9">
        <w:rPr>
          <w:rFonts w:ascii="Times New Roman" w:eastAsia="宋体" w:hAnsi="Times New Roman" w:cs="Times New Roman" w:hint="eastAsia"/>
          <w:color w:val="auto"/>
          <w:szCs w:val="32"/>
        </w:rPr>
        <w:t>竞争性磋商文件</w:t>
      </w:r>
      <w:r w:rsidR="00070221" w:rsidRPr="00E87DF9">
        <w:rPr>
          <w:rFonts w:ascii="Times New Roman" w:eastAsia="宋体" w:hAnsi="Times New Roman" w:cs="Times New Roman" w:hint="eastAsia"/>
          <w:color w:val="auto"/>
          <w:szCs w:val="32"/>
        </w:rPr>
        <w:t>的规定在天津市政府采购中心招投标系统中提交网上应答并上传加盖</w:t>
      </w:r>
      <w:r w:rsidR="003C204B" w:rsidRPr="00E87DF9">
        <w:rPr>
          <w:rFonts w:ascii="Times New Roman" w:eastAsia="宋体" w:hAnsi="Times New Roman" w:cs="Times New Roman" w:hint="eastAsia"/>
          <w:color w:val="auto"/>
          <w:szCs w:val="32"/>
        </w:rPr>
        <w:t>供应商</w:t>
      </w:r>
      <w:r w:rsidR="00070221" w:rsidRPr="00E87DF9">
        <w:rPr>
          <w:rFonts w:ascii="Times New Roman" w:eastAsia="宋体" w:hAnsi="Times New Roman" w:cs="Times New Roman" w:hint="eastAsia"/>
          <w:color w:val="auto"/>
          <w:szCs w:val="32"/>
        </w:rPr>
        <w:t>电子签章的电子</w:t>
      </w:r>
      <w:r w:rsidR="008C34D7" w:rsidRPr="00E87DF9">
        <w:rPr>
          <w:rFonts w:ascii="Times New Roman" w:eastAsia="宋体" w:hAnsi="Times New Roman" w:cs="Times New Roman" w:hint="eastAsia"/>
          <w:color w:val="auto"/>
          <w:szCs w:val="32"/>
        </w:rPr>
        <w:t>响应文件</w:t>
      </w:r>
      <w:r w:rsidR="00070221" w:rsidRPr="00E87DF9">
        <w:rPr>
          <w:rFonts w:ascii="Times New Roman" w:eastAsia="宋体" w:hAnsi="Times New Roman" w:cs="Times New Roman" w:hint="eastAsia"/>
          <w:color w:val="auto"/>
          <w:szCs w:val="32"/>
        </w:rPr>
        <w:t>（</w:t>
      </w:r>
      <w:r w:rsidR="00993199" w:rsidRPr="00E87DF9">
        <w:rPr>
          <w:rFonts w:ascii="Times New Roman" w:eastAsia="宋体" w:hAnsi="Times New Roman" w:cs="Times New Roman" w:hint="eastAsia"/>
          <w:color w:val="auto"/>
          <w:szCs w:val="32"/>
        </w:rPr>
        <w:t>以通过天津公共资源电子签章客户端正确读取签章信息为准</w:t>
      </w:r>
      <w:r w:rsidR="00070221" w:rsidRPr="00E87DF9">
        <w:rPr>
          <w:rFonts w:ascii="Times New Roman" w:eastAsia="宋体" w:hAnsi="Times New Roman" w:cs="Times New Roman" w:hint="eastAsia"/>
          <w:color w:val="auto"/>
          <w:szCs w:val="32"/>
        </w:rPr>
        <w:t>）。</w:t>
      </w:r>
    </w:p>
    <w:p w:rsidR="001F6106" w:rsidRPr="00E87DF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color w:val="auto"/>
          <w:kern w:val="2"/>
        </w:rPr>
        <w:t>一、项目名称和编号</w:t>
      </w:r>
    </w:p>
    <w:p w:rsidR="001F6106" w:rsidRPr="00E87DF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color w:val="auto"/>
          <w:kern w:val="2"/>
        </w:rPr>
        <w:t>（一）项目名称：</w:t>
      </w:r>
      <w:r w:rsidR="00AF7B81" w:rsidRPr="00E87DF9">
        <w:rPr>
          <w:rFonts w:ascii="Times New Roman" w:eastAsia="宋体" w:hAnsi="Times New Roman" w:cs="Times New Roman" w:hint="eastAsia"/>
          <w:color w:val="auto"/>
          <w:kern w:val="2"/>
        </w:rPr>
        <w:t>天津市滨海新区应急管理局采购</w:t>
      </w:r>
      <w:r w:rsidR="00AF7B81" w:rsidRPr="00E87DF9">
        <w:rPr>
          <w:rFonts w:ascii="Times New Roman" w:eastAsia="宋体" w:hAnsi="Times New Roman" w:cs="Times New Roman" w:hint="eastAsia"/>
          <w:color w:val="auto"/>
          <w:kern w:val="2"/>
        </w:rPr>
        <w:t>2026</w:t>
      </w:r>
      <w:r w:rsidR="00AF7B81" w:rsidRPr="00E87DF9">
        <w:rPr>
          <w:rFonts w:ascii="Times New Roman" w:eastAsia="宋体" w:hAnsi="Times New Roman" w:cs="Times New Roman" w:hint="eastAsia"/>
          <w:color w:val="auto"/>
          <w:kern w:val="2"/>
        </w:rPr>
        <w:t>年度区应急指挥平台运行维护项目</w:t>
      </w:r>
    </w:p>
    <w:p w:rsidR="001F6106" w:rsidRPr="00E87DF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color w:val="auto"/>
          <w:kern w:val="2"/>
        </w:rPr>
        <w:t>（二）项目编号：</w:t>
      </w:r>
      <w:r w:rsidR="00AF7B81" w:rsidRPr="00E87DF9">
        <w:rPr>
          <w:rFonts w:ascii="Times New Roman" w:eastAsia="宋体" w:hAnsi="Times New Roman" w:cs="Times New Roman" w:hint="eastAsia"/>
          <w:color w:val="auto"/>
          <w:kern w:val="2"/>
        </w:rPr>
        <w:t>TJBH-2026-D-0013</w:t>
      </w:r>
    </w:p>
    <w:p w:rsidR="001F6106" w:rsidRPr="00E87DF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color w:val="auto"/>
          <w:kern w:val="2"/>
        </w:rPr>
        <w:t>二、项目内容</w:t>
      </w:r>
    </w:p>
    <w:p w:rsidR="001F6106" w:rsidRPr="00E87DF9" w:rsidRDefault="001F6106" w:rsidP="009A27C1">
      <w:pPr>
        <w:pStyle w:val="Default"/>
        <w:spacing w:line="360" w:lineRule="auto"/>
        <w:ind w:firstLineChars="200" w:firstLine="480"/>
        <w:jc w:val="both"/>
        <w:rPr>
          <w:rFonts w:ascii="Times New Roman" w:hAnsi="Times New Roman" w:cs="Times New Roman"/>
          <w:color w:val="auto"/>
        </w:rPr>
      </w:pPr>
      <w:r w:rsidRPr="00E87DF9">
        <w:rPr>
          <w:rFonts w:ascii="Times New Roman" w:eastAsia="宋体" w:hAnsi="Times New Roman" w:cs="Times New Roman"/>
          <w:color w:val="auto"/>
        </w:rPr>
        <w:t>第一包：</w:t>
      </w:r>
      <w:r w:rsidR="00AF7B81" w:rsidRPr="00E87DF9">
        <w:rPr>
          <w:rFonts w:ascii="Times New Roman" w:eastAsia="宋体" w:hAnsi="Times New Roman" w:cs="Times New Roman" w:hint="eastAsia"/>
          <w:color w:val="auto"/>
        </w:rPr>
        <w:t>运维服务</w:t>
      </w:r>
      <w:r w:rsidR="00E87DF9">
        <w:rPr>
          <w:rFonts w:ascii="Times New Roman" w:eastAsia="宋体" w:hAnsi="Times New Roman" w:cs="Times New Roman" w:hint="eastAsia"/>
          <w:color w:val="auto"/>
        </w:rPr>
        <w:t>1</w:t>
      </w:r>
      <w:r w:rsidR="00E87DF9">
        <w:rPr>
          <w:rFonts w:ascii="Times New Roman" w:eastAsia="宋体" w:hAnsi="Times New Roman" w:cs="Times New Roman" w:hint="eastAsia"/>
          <w:color w:val="auto"/>
        </w:rPr>
        <w:t>项</w:t>
      </w:r>
      <w:bookmarkStart w:id="3" w:name="_GoBack"/>
      <w:bookmarkEnd w:id="3"/>
      <w:r w:rsidR="00AF7B81" w:rsidRPr="00E87DF9">
        <w:rPr>
          <w:rFonts w:ascii="Times New Roman" w:eastAsia="宋体" w:hAnsi="Times New Roman" w:cs="Times New Roman" w:hint="eastAsia"/>
          <w:color w:val="auto"/>
        </w:rPr>
        <w:t>，合同履行期限</w:t>
      </w:r>
      <w:r w:rsidR="00AF7B81" w:rsidRPr="00E87DF9">
        <w:rPr>
          <w:rFonts w:ascii="Times New Roman" w:eastAsia="宋体" w:hAnsi="Times New Roman" w:cs="Times New Roman" w:hint="eastAsia"/>
          <w:color w:val="auto"/>
        </w:rPr>
        <w:t>14</w:t>
      </w:r>
      <w:r w:rsidR="00AF7B81" w:rsidRPr="00E87DF9">
        <w:rPr>
          <w:rFonts w:ascii="Times New Roman" w:eastAsia="宋体" w:hAnsi="Times New Roman" w:cs="Times New Roman" w:hint="eastAsia"/>
          <w:color w:val="auto"/>
        </w:rPr>
        <w:t>个月。</w:t>
      </w:r>
    </w:p>
    <w:p w:rsidR="001F6106" w:rsidRPr="00E87DF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color w:val="auto"/>
          <w:kern w:val="2"/>
        </w:rPr>
        <w:t>三、项目预算</w:t>
      </w:r>
    </w:p>
    <w:p w:rsidR="00C52837" w:rsidRPr="00E87DF9" w:rsidRDefault="001F6106" w:rsidP="00AF7B81">
      <w:pPr>
        <w:pStyle w:val="Default"/>
        <w:spacing w:line="360" w:lineRule="auto"/>
        <w:ind w:firstLineChars="200" w:firstLine="480"/>
        <w:jc w:val="both"/>
        <w:rPr>
          <w:color w:val="auto"/>
        </w:rPr>
      </w:pPr>
      <w:r w:rsidRPr="00E87DF9">
        <w:rPr>
          <w:rFonts w:ascii="Times New Roman" w:eastAsia="宋体" w:hAnsi="Times New Roman" w:cs="Times New Roman"/>
          <w:color w:val="auto"/>
          <w:kern w:val="2"/>
        </w:rPr>
        <w:t>第一包：</w:t>
      </w:r>
      <w:r w:rsidR="00AF7B81" w:rsidRPr="00E87DF9">
        <w:rPr>
          <w:rFonts w:ascii="Times New Roman" w:eastAsia="宋体" w:hAnsi="Times New Roman" w:cs="Times New Roman"/>
          <w:color w:val="auto"/>
          <w:kern w:val="2"/>
        </w:rPr>
        <w:t>2340000</w:t>
      </w:r>
      <w:r w:rsidR="00AF7B81" w:rsidRPr="00E87DF9">
        <w:rPr>
          <w:rFonts w:ascii="Times New Roman" w:eastAsia="宋体" w:hAnsi="Times New Roman" w:cs="Times New Roman" w:hint="eastAsia"/>
          <w:color w:val="auto"/>
          <w:kern w:val="2"/>
        </w:rPr>
        <w:t>元</w:t>
      </w:r>
    </w:p>
    <w:p w:rsidR="00C52837" w:rsidRPr="00E87DF9" w:rsidRDefault="00445E9F" w:rsidP="00C5283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四</w:t>
      </w:r>
      <w:r w:rsidR="00C52837" w:rsidRPr="00E87DF9">
        <w:rPr>
          <w:rFonts w:ascii="Times New Roman" w:eastAsia="宋体" w:hAnsi="Times New Roman" w:cs="Times New Roman"/>
          <w:color w:val="auto"/>
        </w:rPr>
        <w:t>、供应商资格要求（实质性要求）</w:t>
      </w:r>
    </w:p>
    <w:p w:rsidR="007C3A3D" w:rsidRPr="00E87DF9" w:rsidRDefault="00C52837" w:rsidP="007C3A3D">
      <w:pPr>
        <w:pStyle w:val="Default"/>
        <w:spacing w:line="360" w:lineRule="auto"/>
        <w:ind w:firstLineChars="200" w:firstLine="480"/>
        <w:rPr>
          <w:rFonts w:ascii="Times New Roman" w:hAnsi="Times New Roman"/>
          <w:color w:val="auto"/>
        </w:rPr>
      </w:pPr>
      <w:r w:rsidRPr="00E87DF9">
        <w:rPr>
          <w:rFonts w:ascii="Times New Roman" w:eastAsia="宋体" w:hAnsi="Times New Roman" w:cs="Times New Roman"/>
          <w:color w:val="auto"/>
        </w:rPr>
        <w:t>（一）</w:t>
      </w:r>
      <w:r w:rsidR="007C3A3D" w:rsidRPr="00E87DF9">
        <w:rPr>
          <w:rFonts w:ascii="Times New Roman" w:hAnsi="Times New Roman" w:hint="eastAsia"/>
          <w:color w:val="auto"/>
        </w:rPr>
        <w:t>供应商应具备《中华人民共和国政府采购法》第二十二条第一款和《政府采购法实施条例》第十八条规定的条件，提供以下材料：</w:t>
      </w:r>
    </w:p>
    <w:p w:rsidR="007C3A3D" w:rsidRPr="00E87DF9" w:rsidRDefault="007C3A3D" w:rsidP="007C3A3D">
      <w:pPr>
        <w:autoSpaceDE w:val="0"/>
        <w:autoSpaceDN w:val="0"/>
        <w:adjustRightInd w:val="0"/>
        <w:spacing w:line="360" w:lineRule="auto"/>
        <w:ind w:firstLineChars="200" w:firstLine="480"/>
        <w:jc w:val="left"/>
        <w:rPr>
          <w:kern w:val="0"/>
          <w:sz w:val="24"/>
          <w:szCs w:val="24"/>
        </w:rPr>
      </w:pPr>
      <w:r w:rsidRPr="00E87DF9">
        <w:rPr>
          <w:kern w:val="0"/>
          <w:sz w:val="24"/>
          <w:szCs w:val="24"/>
        </w:rPr>
        <w:t xml:space="preserve">1. </w:t>
      </w:r>
      <w:r w:rsidRPr="00E87DF9">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C3A3D" w:rsidRPr="00E87DF9" w:rsidRDefault="007C3A3D" w:rsidP="007C3A3D">
      <w:pPr>
        <w:autoSpaceDE w:val="0"/>
        <w:autoSpaceDN w:val="0"/>
        <w:adjustRightInd w:val="0"/>
        <w:spacing w:line="360" w:lineRule="auto"/>
        <w:ind w:firstLineChars="200" w:firstLine="480"/>
        <w:jc w:val="left"/>
        <w:rPr>
          <w:kern w:val="0"/>
          <w:sz w:val="24"/>
          <w:szCs w:val="24"/>
        </w:rPr>
      </w:pPr>
      <w:r w:rsidRPr="00E87DF9">
        <w:rPr>
          <w:kern w:val="0"/>
          <w:sz w:val="24"/>
          <w:szCs w:val="24"/>
        </w:rPr>
        <w:t xml:space="preserve">2. </w:t>
      </w:r>
      <w:r w:rsidRPr="00E87DF9">
        <w:rPr>
          <w:rFonts w:hint="eastAsia"/>
          <w:kern w:val="0"/>
          <w:sz w:val="24"/>
          <w:szCs w:val="24"/>
        </w:rPr>
        <w:t>提供《供应商资格声明函》（格式见附件</w:t>
      </w:r>
      <w:r w:rsidRPr="00E87DF9">
        <w:rPr>
          <w:kern w:val="0"/>
          <w:sz w:val="24"/>
          <w:szCs w:val="24"/>
        </w:rPr>
        <w:t>2</w:t>
      </w:r>
      <w:r w:rsidRPr="00E87DF9">
        <w:rPr>
          <w:rFonts w:hint="eastAsia"/>
          <w:kern w:val="0"/>
          <w:sz w:val="24"/>
          <w:szCs w:val="24"/>
        </w:rPr>
        <w:t>）。</w:t>
      </w:r>
    </w:p>
    <w:p w:rsidR="003946E5" w:rsidRPr="00E87DF9" w:rsidRDefault="003946E5" w:rsidP="003946E5">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w:t>
      </w:r>
      <w:r w:rsidR="00AF7B81" w:rsidRPr="00E87DF9">
        <w:rPr>
          <w:rFonts w:ascii="Times New Roman" w:eastAsia="宋体" w:hAnsi="Times New Roman" w:cs="Times New Roman" w:hint="eastAsia"/>
          <w:color w:val="auto"/>
        </w:rPr>
        <w:t>二</w:t>
      </w:r>
      <w:r w:rsidRPr="00E87DF9">
        <w:rPr>
          <w:rFonts w:ascii="Times New Roman" w:eastAsia="宋体" w:hAnsi="Times New Roman" w:cs="Times New Roman" w:hint="eastAsia"/>
          <w:color w:val="auto"/>
        </w:rPr>
        <w:t>）本项目不接受联合体参与磋商。</w:t>
      </w:r>
    </w:p>
    <w:p w:rsidR="00AF7B81" w:rsidRPr="00E87DF9" w:rsidRDefault="00AF7B81" w:rsidP="003946E5">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（三）本项目专门面向中小企业采购，提供《中小企业声明函》。</w:t>
      </w:r>
    </w:p>
    <w:p w:rsidR="00445E9F" w:rsidRPr="00E87DF9" w:rsidRDefault="00445E9F" w:rsidP="00445E9F">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五</w:t>
      </w:r>
      <w:r w:rsidRPr="00E87DF9">
        <w:rPr>
          <w:rFonts w:ascii="Times New Roman" w:eastAsia="宋体" w:hAnsi="Times New Roman" w:cs="Times New Roman"/>
          <w:color w:val="auto"/>
        </w:rPr>
        <w:t>、项目需要落实的政府采购政策</w:t>
      </w:r>
    </w:p>
    <w:p w:rsidR="00445E9F" w:rsidRPr="00E87DF9" w:rsidRDefault="00445E9F" w:rsidP="00445E9F">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color w:val="auto"/>
        </w:rPr>
        <w:t>（一）</w:t>
      </w:r>
      <w:r w:rsidR="00AF7B81" w:rsidRPr="00E87DF9">
        <w:rPr>
          <w:rFonts w:ascii="Times New Roman" w:eastAsia="宋体" w:hAnsi="Times New Roman" w:cs="Times New Roman" w:hint="eastAsia"/>
          <w:color w:val="auto"/>
        </w:rPr>
        <w:t>本项目专门面向中小企业采购</w:t>
      </w:r>
      <w:r w:rsidRPr="00E87DF9">
        <w:rPr>
          <w:rFonts w:ascii="Times New Roman" w:eastAsia="宋体" w:hAnsi="Times New Roman" w:cs="Times New Roman"/>
          <w:color w:val="auto"/>
        </w:rPr>
        <w:t>。</w:t>
      </w:r>
    </w:p>
    <w:p w:rsidR="00445E9F" w:rsidRPr="00E87DF9" w:rsidRDefault="00445E9F" w:rsidP="00445E9F">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color w:val="auto"/>
        </w:rPr>
        <w:t>（二）根据财政部发布的《关于政府采购支持监狱企业发展有关问题的通知》</w:t>
      </w:r>
      <w:r w:rsidRPr="00E87DF9">
        <w:rPr>
          <w:rFonts w:ascii="Times New Roman" w:eastAsia="宋体" w:hAnsi="Times New Roman" w:cs="Times New Roman"/>
          <w:color w:val="auto"/>
        </w:rPr>
        <w:lastRenderedPageBreak/>
        <w:t>规定，监狱企业视同小微企业。</w:t>
      </w:r>
    </w:p>
    <w:p w:rsidR="00445E9F" w:rsidRPr="00E87DF9" w:rsidRDefault="00445E9F" w:rsidP="00445E9F">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（三）</w:t>
      </w:r>
      <w:r w:rsidRPr="00E87DF9">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Pr="00E87DF9" w:rsidRDefault="00445E9F" w:rsidP="00445E9F">
      <w:pPr>
        <w:pStyle w:val="Default"/>
        <w:spacing w:line="360" w:lineRule="auto"/>
        <w:ind w:firstLineChars="200" w:firstLine="480"/>
        <w:rPr>
          <w:rFonts w:ascii="Times New Roman" w:eastAsia="宋体" w:hAnsi="Times New Roman"/>
          <w:color w:val="auto"/>
        </w:rPr>
      </w:pPr>
      <w:r w:rsidRPr="00E87DF9">
        <w:rPr>
          <w:rFonts w:ascii="Times New Roman" w:eastAsia="宋体" w:hAnsi="Times New Roman" w:hint="eastAsia"/>
          <w:color w:val="auto"/>
        </w:rPr>
        <w:t>注：中小</w:t>
      </w:r>
      <w:proofErr w:type="gramStart"/>
      <w:r w:rsidRPr="00E87DF9">
        <w:rPr>
          <w:rFonts w:ascii="Times New Roman" w:eastAsia="宋体" w:hAnsi="Times New Roman" w:hint="eastAsia"/>
          <w:color w:val="auto"/>
        </w:rPr>
        <w:t>微企业</w:t>
      </w:r>
      <w:proofErr w:type="gramEnd"/>
      <w:r w:rsidRPr="00E87DF9">
        <w:rPr>
          <w:rFonts w:ascii="Times New Roman" w:eastAsia="宋体" w:hAnsi="Times New Roman" w:hint="eastAsia"/>
          <w:color w:val="auto"/>
        </w:rPr>
        <w:t>以</w:t>
      </w:r>
      <w:r w:rsidR="003C204B" w:rsidRPr="00E87DF9">
        <w:rPr>
          <w:rFonts w:ascii="Times New Roman" w:eastAsia="宋体" w:hAnsi="Times New Roman" w:hint="eastAsia"/>
          <w:color w:val="auto"/>
        </w:rPr>
        <w:t>供应商</w:t>
      </w:r>
      <w:r w:rsidRPr="00E87DF9">
        <w:rPr>
          <w:rFonts w:ascii="Times New Roman" w:eastAsia="宋体" w:hAnsi="Times New Roman" w:hint="eastAsia"/>
          <w:color w:val="auto"/>
        </w:rPr>
        <w:t>填写的《中小企业声明函》为判定标准，残疾人福利性单位以</w:t>
      </w:r>
      <w:r w:rsidR="003C204B" w:rsidRPr="00E87DF9">
        <w:rPr>
          <w:rFonts w:ascii="Times New Roman" w:eastAsia="宋体" w:hAnsi="Times New Roman" w:hint="eastAsia"/>
          <w:color w:val="auto"/>
        </w:rPr>
        <w:t>供应商</w:t>
      </w:r>
      <w:r w:rsidRPr="00E87DF9">
        <w:rPr>
          <w:rFonts w:ascii="Times New Roman" w:eastAsia="宋体" w:hAnsi="Times New Roman" w:hint="eastAsia"/>
          <w:color w:val="auto"/>
        </w:rPr>
        <w:t>填写的《残疾人福利性单位声明函》为判定标准，监狱企业</w:t>
      </w:r>
      <w:proofErr w:type="gramStart"/>
      <w:r w:rsidRPr="00E87DF9">
        <w:rPr>
          <w:rFonts w:ascii="Times New Roman" w:eastAsia="宋体" w:hAnsi="Times New Roman" w:hint="eastAsia"/>
          <w:color w:val="auto"/>
        </w:rPr>
        <w:t>须</w:t>
      </w:r>
      <w:r w:rsidR="003C204B" w:rsidRPr="00E87DF9">
        <w:rPr>
          <w:rFonts w:ascii="Times New Roman" w:eastAsia="宋体" w:hAnsi="Times New Roman" w:hint="eastAsia"/>
          <w:color w:val="auto"/>
        </w:rPr>
        <w:t>供应</w:t>
      </w:r>
      <w:proofErr w:type="gramEnd"/>
      <w:r w:rsidR="003C204B" w:rsidRPr="00E87DF9">
        <w:rPr>
          <w:rFonts w:ascii="Times New Roman" w:eastAsia="宋体" w:hAnsi="Times New Roman" w:hint="eastAsia"/>
          <w:color w:val="auto"/>
        </w:rPr>
        <w:t>商</w:t>
      </w:r>
      <w:r w:rsidRPr="00E87DF9">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Pr="00E87DF9" w:rsidRDefault="00445E9F" w:rsidP="00445E9F">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（四）涉及商品包装或快递包装的，按照《财政部办公厅、生态环境部办公厅、国家邮政局办公室关于印发</w:t>
      </w:r>
      <w:r w:rsidRPr="00E87DF9">
        <w:rPr>
          <w:rFonts w:ascii="Times New Roman" w:eastAsia="宋体" w:hAnsi="Times New Roman" w:cs="Times New Roman" w:hint="eastAsia"/>
          <w:color w:val="auto"/>
        </w:rPr>
        <w:t>&lt;</w:t>
      </w:r>
      <w:r w:rsidRPr="00E87DF9">
        <w:rPr>
          <w:rFonts w:ascii="Times New Roman" w:eastAsia="宋体" w:hAnsi="Times New Roman" w:cs="Times New Roman" w:hint="eastAsia"/>
          <w:color w:val="auto"/>
        </w:rPr>
        <w:t>商品包装政府采购需求标准（试行）</w:t>
      </w:r>
      <w:r w:rsidRPr="00E87DF9">
        <w:rPr>
          <w:rFonts w:ascii="Times New Roman" w:eastAsia="宋体" w:hAnsi="Times New Roman" w:cs="Times New Roman" w:hint="eastAsia"/>
          <w:color w:val="auto"/>
        </w:rPr>
        <w:t>&gt;</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&lt;</w:t>
      </w:r>
      <w:r w:rsidRPr="00E87DF9">
        <w:rPr>
          <w:rFonts w:ascii="Times New Roman" w:eastAsia="宋体" w:hAnsi="Times New Roman" w:cs="Times New Roman" w:hint="eastAsia"/>
          <w:color w:val="auto"/>
        </w:rPr>
        <w:t>快递包装政府采购需求标准（试行）</w:t>
      </w:r>
      <w:r w:rsidRPr="00E87DF9">
        <w:rPr>
          <w:rFonts w:ascii="Times New Roman" w:eastAsia="宋体" w:hAnsi="Times New Roman" w:cs="Times New Roman" w:hint="eastAsia"/>
          <w:color w:val="auto"/>
        </w:rPr>
        <w:t>&gt;</w:t>
      </w:r>
      <w:r w:rsidRPr="00E87DF9">
        <w:rPr>
          <w:rFonts w:ascii="Times New Roman" w:eastAsia="宋体" w:hAnsi="Times New Roman" w:cs="Times New Roman" w:hint="eastAsia"/>
          <w:color w:val="auto"/>
        </w:rPr>
        <w:t>的通知》（财办库〔</w:t>
      </w:r>
      <w:r w:rsidRPr="00E87DF9">
        <w:rPr>
          <w:rFonts w:ascii="Times New Roman" w:eastAsia="宋体" w:hAnsi="Times New Roman" w:cs="Times New Roman" w:hint="eastAsia"/>
          <w:color w:val="auto"/>
        </w:rPr>
        <w:t>2020</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123</w:t>
      </w:r>
      <w:r w:rsidRPr="00E87DF9">
        <w:rPr>
          <w:rFonts w:ascii="Times New Roman" w:eastAsia="宋体" w:hAnsi="Times New Roman" w:cs="Times New Roman" w:hint="eastAsia"/>
          <w:color w:val="auto"/>
        </w:rPr>
        <w:t>号）要求执行。</w:t>
      </w:r>
    </w:p>
    <w:p w:rsidR="00445E9F" w:rsidRPr="00E87DF9" w:rsidRDefault="00445E9F" w:rsidP="00445E9F">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（五）按照《财政部关于在政府采购活动中查询及使用信用记录有关问题的通知》（财库〔</w:t>
      </w:r>
      <w:r w:rsidRPr="00E87DF9">
        <w:rPr>
          <w:rFonts w:ascii="Times New Roman" w:eastAsia="宋体" w:hAnsi="Times New Roman" w:cs="Times New Roman" w:hint="eastAsia"/>
          <w:color w:val="auto"/>
        </w:rPr>
        <w:t>2016</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125</w:t>
      </w:r>
      <w:r w:rsidRPr="00E87DF9">
        <w:rPr>
          <w:rFonts w:ascii="Times New Roman" w:eastAsia="宋体" w:hAnsi="Times New Roman" w:cs="Times New Roman" w:hint="eastAsia"/>
          <w:color w:val="auto"/>
        </w:rPr>
        <w:t>号）的要求，根据开标当日“信用中国”网站（</w:t>
      </w:r>
      <w:r w:rsidRPr="00E87DF9">
        <w:rPr>
          <w:rFonts w:ascii="Times New Roman" w:eastAsia="宋体" w:hAnsi="Times New Roman" w:cs="Times New Roman" w:hint="eastAsia"/>
          <w:color w:val="auto"/>
        </w:rPr>
        <w:t>www.creditchina.gov.cn</w:t>
      </w:r>
      <w:r w:rsidRPr="00E87DF9">
        <w:rPr>
          <w:rFonts w:ascii="Times New Roman" w:eastAsia="宋体" w:hAnsi="Times New Roman" w:cs="Times New Roman" w:hint="eastAsia"/>
          <w:color w:val="auto"/>
        </w:rPr>
        <w:t>）、中国政府采购网（</w:t>
      </w:r>
      <w:r w:rsidRPr="00E87DF9">
        <w:rPr>
          <w:rFonts w:ascii="Times New Roman" w:eastAsia="宋体" w:hAnsi="Times New Roman" w:cs="Times New Roman" w:hint="eastAsia"/>
          <w:color w:val="auto"/>
        </w:rPr>
        <w:t>www.ccgp.gov.cn</w:t>
      </w:r>
      <w:r w:rsidRPr="00E87DF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E87DF9" w:rsidRDefault="005D5001" w:rsidP="005D5001">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Pr="00E87DF9" w:rsidRDefault="005D5001" w:rsidP="005D5001">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注：金融机构相关信息请登录天津市政府采购</w:t>
      </w:r>
      <w:proofErr w:type="gramStart"/>
      <w:r w:rsidRPr="00E87DF9">
        <w:rPr>
          <w:rFonts w:ascii="Times New Roman" w:eastAsia="宋体" w:hAnsi="Times New Roman" w:cs="Times New Roman" w:hint="eastAsia"/>
          <w:color w:val="auto"/>
        </w:rPr>
        <w:t>网政采贷</w:t>
      </w:r>
      <w:proofErr w:type="gramEnd"/>
      <w:r w:rsidRPr="00E87DF9">
        <w:rPr>
          <w:rFonts w:ascii="Times New Roman" w:eastAsia="宋体" w:hAnsi="Times New Roman" w:cs="Times New Roman" w:hint="eastAsia"/>
          <w:color w:val="auto"/>
        </w:rPr>
        <w:t>板块（网址：</w:t>
      </w:r>
      <w:r w:rsidRPr="00E87DF9">
        <w:rPr>
          <w:rFonts w:ascii="Times New Roman" w:eastAsia="宋体" w:hAnsi="Times New Roman" w:cs="Times New Roman" w:hint="eastAsia"/>
          <w:color w:val="auto"/>
        </w:rPr>
        <w:t>http://tjgp.cz.tj.gov.cn/zcd/zcdList.jsp</w:t>
      </w:r>
      <w:r w:rsidRPr="00E87DF9">
        <w:rPr>
          <w:rFonts w:ascii="Times New Roman" w:eastAsia="宋体" w:hAnsi="Times New Roman" w:cs="Times New Roman" w:hint="eastAsia"/>
          <w:color w:val="auto"/>
        </w:rPr>
        <w:t>）了解。</w:t>
      </w:r>
    </w:p>
    <w:p w:rsidR="00FB04E0" w:rsidRPr="00E87DF9" w:rsidRDefault="00FB04E0" w:rsidP="00FB04E0">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FB04E0" w:rsidRPr="00E87DF9" w:rsidRDefault="00FB04E0" w:rsidP="00FB04E0">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 xml:space="preserve"> </w:t>
      </w:r>
      <w:r w:rsidRPr="00E87DF9">
        <w:rPr>
          <w:rFonts w:ascii="Times New Roman" w:eastAsia="宋体" w:hAnsi="Times New Roman" w:cs="Times New Roman" w:hint="eastAsia"/>
          <w:color w:val="auto"/>
        </w:rPr>
        <w:t>机关、事业单位从中小企业采购货物、工程、服务，应当自货物、工程、服务交付之日起</w:t>
      </w:r>
      <w:r w:rsidRPr="00E87DF9">
        <w:rPr>
          <w:rFonts w:ascii="Times New Roman" w:eastAsia="宋体" w:hAnsi="Times New Roman" w:cs="Times New Roman" w:hint="eastAsia"/>
          <w:color w:val="auto"/>
        </w:rPr>
        <w:t>30</w:t>
      </w:r>
      <w:r w:rsidRPr="00E87DF9">
        <w:rPr>
          <w:rFonts w:ascii="Times New Roman" w:eastAsia="宋体" w:hAnsi="Times New Roman" w:cs="Times New Roman" w:hint="eastAsia"/>
          <w:color w:val="auto"/>
        </w:rPr>
        <w:t>日内支付款项；合同另有约定的，从其约定，但付款期限最长不得超过</w:t>
      </w:r>
      <w:r w:rsidRPr="00E87DF9">
        <w:rPr>
          <w:rFonts w:ascii="Times New Roman" w:eastAsia="宋体" w:hAnsi="Times New Roman" w:cs="Times New Roman" w:hint="eastAsia"/>
          <w:color w:val="auto"/>
        </w:rPr>
        <w:t>60</w:t>
      </w:r>
      <w:r w:rsidRPr="00E87DF9">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B04E0" w:rsidRPr="00E87DF9" w:rsidRDefault="00FB04E0" w:rsidP="00FB04E0">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w:t>
      </w:r>
      <w:r w:rsidRPr="00E87DF9">
        <w:rPr>
          <w:rFonts w:ascii="Times New Roman" w:eastAsia="宋体" w:hAnsi="Times New Roman" w:cs="Times New Roman" w:hint="eastAsia"/>
          <w:color w:val="auto"/>
        </w:rPr>
        <w:lastRenderedPageBreak/>
        <w:t>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六</w:t>
      </w:r>
      <w:r w:rsidRPr="00E87DF9">
        <w:rPr>
          <w:rFonts w:ascii="Times New Roman" w:eastAsia="宋体" w:hAnsi="Times New Roman" w:cs="Times New Roman"/>
          <w:color w:val="auto"/>
        </w:rPr>
        <w:t>、获取竞争性磋商文件时间、方式</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（一）获取竞争性磋商文件的时间：</w:t>
      </w:r>
      <w:r w:rsidR="00630315" w:rsidRPr="00E87DF9">
        <w:rPr>
          <w:rFonts w:ascii="Times New Roman" w:eastAsia="宋体" w:hAnsi="Times New Roman"/>
          <w:color w:val="auto"/>
        </w:rPr>
        <w:t>2026</w:t>
      </w:r>
      <w:r w:rsidRPr="00E87DF9">
        <w:rPr>
          <w:rFonts w:ascii="Times New Roman" w:eastAsia="宋体" w:hint="eastAsia"/>
          <w:color w:val="auto"/>
        </w:rPr>
        <w:t>年</w:t>
      </w:r>
      <w:r w:rsidR="00E87DF9" w:rsidRPr="00E87DF9">
        <w:rPr>
          <w:rFonts w:ascii="Times New Roman" w:eastAsia="宋体" w:hAnsi="Times New Roman" w:hint="eastAsia"/>
          <w:color w:val="auto"/>
        </w:rPr>
        <w:t>2</w:t>
      </w:r>
      <w:r w:rsidRPr="00E87DF9">
        <w:rPr>
          <w:rFonts w:ascii="Times New Roman" w:eastAsia="宋体" w:hint="eastAsia"/>
          <w:color w:val="auto"/>
        </w:rPr>
        <w:t>月</w:t>
      </w:r>
      <w:r w:rsidR="00E87DF9" w:rsidRPr="00E87DF9">
        <w:rPr>
          <w:rFonts w:ascii="Times New Roman" w:eastAsia="宋体" w:hAnsi="Times New Roman" w:hint="eastAsia"/>
          <w:color w:val="auto"/>
        </w:rPr>
        <w:t>2</w:t>
      </w:r>
      <w:r w:rsidRPr="00E87DF9">
        <w:rPr>
          <w:rFonts w:ascii="Times New Roman" w:eastAsia="宋体" w:hint="eastAsia"/>
          <w:color w:val="auto"/>
        </w:rPr>
        <w:t>日至</w:t>
      </w:r>
      <w:r w:rsidR="00630315" w:rsidRPr="00E87DF9">
        <w:rPr>
          <w:rFonts w:ascii="Times New Roman" w:eastAsia="宋体" w:hAnsi="Times New Roman"/>
          <w:color w:val="auto"/>
        </w:rPr>
        <w:t>2026</w:t>
      </w:r>
      <w:r w:rsidRPr="00E87DF9">
        <w:rPr>
          <w:rFonts w:ascii="Times New Roman" w:eastAsia="宋体" w:hint="eastAsia"/>
          <w:color w:val="auto"/>
        </w:rPr>
        <w:t>年</w:t>
      </w:r>
      <w:r w:rsidR="00E87DF9" w:rsidRPr="00E87DF9">
        <w:rPr>
          <w:rFonts w:ascii="Times New Roman" w:eastAsia="宋体" w:hAnsi="Times New Roman" w:hint="eastAsia"/>
          <w:color w:val="auto"/>
        </w:rPr>
        <w:t>2</w:t>
      </w:r>
      <w:r w:rsidRPr="00E87DF9">
        <w:rPr>
          <w:rFonts w:ascii="Times New Roman" w:eastAsia="宋体" w:hint="eastAsia"/>
          <w:color w:val="auto"/>
        </w:rPr>
        <w:t>月</w:t>
      </w:r>
      <w:r w:rsidR="00E87DF9" w:rsidRPr="00E87DF9">
        <w:rPr>
          <w:rFonts w:ascii="Times New Roman" w:eastAsia="宋体" w:hAnsi="Times New Roman" w:hint="eastAsia"/>
          <w:color w:val="auto"/>
        </w:rPr>
        <w:t>9</w:t>
      </w:r>
      <w:r w:rsidRPr="00E87DF9">
        <w:rPr>
          <w:rFonts w:ascii="Times New Roman" w:eastAsia="宋体" w:hint="eastAsia"/>
          <w:color w:val="auto"/>
        </w:rPr>
        <w:t>日，每日</w:t>
      </w:r>
      <w:r w:rsidRPr="00E87DF9">
        <w:rPr>
          <w:rFonts w:ascii="Times New Roman" w:eastAsia="宋体" w:hAnsi="Times New Roman"/>
          <w:color w:val="auto"/>
        </w:rPr>
        <w:t>9:00</w:t>
      </w:r>
      <w:r w:rsidRPr="00E87DF9">
        <w:rPr>
          <w:rFonts w:ascii="Times New Roman" w:eastAsia="宋体" w:hint="eastAsia"/>
          <w:color w:val="auto"/>
        </w:rPr>
        <w:t>至</w:t>
      </w:r>
      <w:r w:rsidRPr="00E87DF9">
        <w:rPr>
          <w:rFonts w:ascii="Times New Roman" w:eastAsia="宋体" w:hAnsi="Times New Roman"/>
          <w:color w:val="auto"/>
        </w:rPr>
        <w:t>17:00</w:t>
      </w:r>
      <w:r w:rsidRPr="00E87DF9">
        <w:rPr>
          <w:rFonts w:ascii="Times New Roman" w:eastAsia="宋体" w:hint="eastAsia"/>
          <w:color w:val="auto"/>
        </w:rPr>
        <w:t>（北京时间，法定节假日除外）。</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（二）获取竞争性磋商文件的方式：</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1.</w:t>
      </w:r>
      <w:r w:rsidRPr="00E87DF9">
        <w:rPr>
          <w:rFonts w:ascii="Times New Roman" w:eastAsia="宋体" w:hAnsi="Times New Roman" w:cs="Times New Roman"/>
          <w:color w:val="auto"/>
        </w:rPr>
        <w:t>获取竞争性磋商文件网址：使用</w:t>
      </w:r>
      <w:r w:rsidR="00D5729A" w:rsidRPr="00E87DF9">
        <w:rPr>
          <w:rFonts w:ascii="Times New Roman" w:eastAsia="宋体" w:hAnsi="Times New Roman" w:cs="Times New Roman" w:hint="eastAsia"/>
          <w:color w:val="auto"/>
        </w:rPr>
        <w:t>天津数字认证有限公司</w:t>
      </w:r>
      <w:r w:rsidRPr="00E87DF9">
        <w:rPr>
          <w:rFonts w:ascii="Times New Roman" w:eastAsia="宋体" w:hAnsi="Times New Roman" w:cs="Times New Roman" w:hint="eastAsia"/>
          <w:color w:val="auto"/>
        </w:rPr>
        <w:t>发出的</w:t>
      </w:r>
      <w:r w:rsidRPr="00E87DF9">
        <w:rPr>
          <w:rFonts w:ascii="Times New Roman" w:eastAsia="宋体" w:hAnsi="Times New Roman" w:cs="Times New Roman" w:hint="eastAsia"/>
          <w:color w:val="auto"/>
        </w:rPr>
        <w:t>CA</w:t>
      </w:r>
      <w:r w:rsidRPr="00E87DF9">
        <w:rPr>
          <w:rFonts w:ascii="Times New Roman" w:eastAsia="宋体" w:hAnsi="Times New Roman" w:cs="Times New Roman" w:hint="eastAsia"/>
          <w:color w:val="auto"/>
        </w:rPr>
        <w:t>数字证书（原天津市电子认证中心发出尚在有效期内的</w:t>
      </w:r>
      <w:r w:rsidRPr="00E87DF9">
        <w:rPr>
          <w:rFonts w:ascii="Times New Roman" w:eastAsia="宋体" w:hAnsi="Times New Roman" w:cs="Times New Roman" w:hint="eastAsia"/>
          <w:color w:val="auto"/>
        </w:rPr>
        <w:t>CA</w:t>
      </w:r>
      <w:r w:rsidRPr="00E87DF9">
        <w:rPr>
          <w:rFonts w:ascii="Times New Roman" w:eastAsia="宋体" w:hAnsi="Times New Roman" w:cs="Times New Roman" w:hint="eastAsia"/>
          <w:color w:val="auto"/>
        </w:rPr>
        <w:t>数字证书仍可使用）</w:t>
      </w:r>
      <w:r w:rsidRPr="00E87DF9">
        <w:rPr>
          <w:rFonts w:ascii="Times New Roman" w:eastAsia="宋体" w:hAnsi="Times New Roman" w:cs="Times New Roman"/>
          <w:color w:val="auto"/>
        </w:rPr>
        <w:t>登录天津市政府采购中心网（网址：</w:t>
      </w:r>
      <w:r w:rsidR="005204BF" w:rsidRPr="00E87DF9">
        <w:rPr>
          <w:rFonts w:ascii="Times New Roman" w:eastAsia="宋体" w:hAnsi="Times New Roman" w:cs="Times New Roman"/>
          <w:color w:val="auto"/>
        </w:rPr>
        <w:t>http://tjgpc.zwfwb.tj.gov.cn/</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网上招投标”</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“供应商登录”</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“区级集采机构入口”</w:t>
      </w:r>
      <w:r w:rsidRPr="00E87DF9">
        <w:rPr>
          <w:rFonts w:ascii="Times New Roman" w:eastAsia="宋体" w:hAnsi="Times New Roman" w:cs="Times New Roman"/>
          <w:color w:val="auto"/>
        </w:rPr>
        <w:t>下载竞争性磋商文件。</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 xml:space="preserve">2. </w:t>
      </w:r>
      <w:r w:rsidRPr="00E87DF9">
        <w:rPr>
          <w:rFonts w:ascii="Times New Roman" w:eastAsia="宋体" w:hAnsi="Times New Roman" w:cs="Times New Roman" w:hint="eastAsia"/>
          <w:color w:val="auto"/>
        </w:rPr>
        <w:t>供应商注册、</w:t>
      </w:r>
      <w:r w:rsidRPr="00E87DF9">
        <w:rPr>
          <w:rFonts w:ascii="Times New Roman" w:eastAsia="宋体" w:hAnsi="Times New Roman" w:cs="Times New Roman"/>
          <w:color w:val="auto"/>
        </w:rPr>
        <w:t>CA</w:t>
      </w:r>
      <w:r w:rsidRPr="00E87DF9">
        <w:rPr>
          <w:rFonts w:ascii="Times New Roman" w:eastAsia="宋体" w:hAnsi="Times New Roman" w:cs="Times New Roman"/>
          <w:color w:val="auto"/>
        </w:rPr>
        <w:t>数字证书（</w:t>
      </w:r>
      <w:r w:rsidRPr="00E87DF9">
        <w:rPr>
          <w:rFonts w:ascii="Times New Roman" w:eastAsia="宋体" w:hAnsi="Times New Roman" w:cs="Times New Roman"/>
          <w:color w:val="auto"/>
        </w:rPr>
        <w:t>USBKey</w:t>
      </w:r>
      <w:r w:rsidRPr="00E87DF9">
        <w:rPr>
          <w:rFonts w:ascii="Times New Roman" w:eastAsia="宋体" w:hAnsi="Times New Roman" w:cs="Times New Roman"/>
          <w:color w:val="auto"/>
        </w:rPr>
        <w:t>）</w:t>
      </w:r>
      <w:r w:rsidRPr="00E87DF9">
        <w:rPr>
          <w:rFonts w:ascii="Times New Roman" w:eastAsia="宋体" w:hAnsi="Times New Roman" w:cs="Times New Roman" w:hint="eastAsia"/>
          <w:color w:val="auto"/>
        </w:rPr>
        <w:t>领取、</w:t>
      </w:r>
      <w:r w:rsidRPr="00E87DF9">
        <w:rPr>
          <w:rFonts w:ascii="Times New Roman" w:eastAsia="宋体" w:hAnsi="Times New Roman" w:hint="eastAsia"/>
          <w:color w:val="auto"/>
        </w:rPr>
        <w:t>电子签章办理</w:t>
      </w:r>
      <w:r w:rsidRPr="00E87DF9">
        <w:rPr>
          <w:rFonts w:ascii="Times New Roman" w:eastAsia="宋体" w:hAnsi="Times New Roman" w:cs="Times New Roman" w:hint="eastAsia"/>
          <w:color w:val="auto"/>
        </w:rPr>
        <w:t>办法：</w:t>
      </w:r>
    </w:p>
    <w:p w:rsidR="00C85097" w:rsidRPr="00E87DF9" w:rsidRDefault="00C85097" w:rsidP="007B0240">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1</w:t>
      </w:r>
      <w:r w:rsidRPr="00E87DF9">
        <w:rPr>
          <w:rFonts w:ascii="Times New Roman" w:eastAsia="宋体" w:hAnsi="Times New Roman" w:cs="Times New Roman" w:hint="eastAsia"/>
          <w:color w:val="auto"/>
        </w:rPr>
        <w:t>）天津市政府采购中心网注册：登录天津市政府采购中心网（</w:t>
      </w:r>
      <w:r w:rsidR="005204BF" w:rsidRPr="00E87DF9">
        <w:rPr>
          <w:rFonts w:ascii="Times New Roman" w:eastAsia="宋体" w:hAnsi="Times New Roman" w:cs="Times New Roman"/>
          <w:color w:val="auto"/>
        </w:rPr>
        <w:t>http://tjgpc.zwfwb.tj.gov.cn/</w:t>
      </w:r>
      <w:r w:rsidRPr="00E87DF9">
        <w:rPr>
          <w:rFonts w:ascii="Times New Roman" w:eastAsia="宋体" w:hAnsi="Times New Roman" w:cs="Times New Roman" w:hint="eastAsia"/>
          <w:color w:val="auto"/>
        </w:rPr>
        <w:t>）首页点击“供应商注册”，填写相关内容。（</w:t>
      </w:r>
      <w:r w:rsidRPr="00E87DF9">
        <w:rPr>
          <w:rFonts w:ascii="Times New Roman" w:eastAsia="宋体" w:hAnsi="Times New Roman" w:cs="Times New Roman" w:hint="eastAsia"/>
          <w:color w:val="auto"/>
        </w:rPr>
        <w:t>2</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CA</w:t>
      </w:r>
      <w:r w:rsidRPr="00E87DF9">
        <w:rPr>
          <w:rFonts w:ascii="Times New Roman" w:eastAsia="宋体" w:hAnsi="Times New Roman" w:cs="Times New Roman" w:hint="eastAsia"/>
          <w:color w:val="auto"/>
        </w:rPr>
        <w:t>数字证书（</w:t>
      </w:r>
      <w:r w:rsidRPr="00E87DF9">
        <w:rPr>
          <w:rFonts w:ascii="Times New Roman" w:eastAsia="宋体" w:hAnsi="Times New Roman" w:cs="Times New Roman" w:hint="eastAsia"/>
          <w:color w:val="auto"/>
        </w:rPr>
        <w:t>USBKey</w:t>
      </w:r>
      <w:r w:rsidRPr="00E87DF9">
        <w:rPr>
          <w:rFonts w:ascii="Times New Roman" w:eastAsia="宋体" w:hAnsi="Times New Roman" w:cs="Times New Roman" w:hint="eastAsia"/>
          <w:color w:val="auto"/>
        </w:rPr>
        <w:t>）领取及</w:t>
      </w:r>
      <w:r w:rsidRPr="00E87DF9">
        <w:rPr>
          <w:rFonts w:ascii="Times New Roman" w:eastAsia="宋体" w:hAnsi="Times New Roman" w:hint="eastAsia"/>
          <w:color w:val="auto"/>
        </w:rPr>
        <w:t>电子签章办理</w:t>
      </w:r>
      <w:r w:rsidRPr="00E87DF9">
        <w:rPr>
          <w:rFonts w:ascii="Times New Roman" w:eastAsia="宋体" w:hAnsi="Times New Roman" w:cs="Times New Roman" w:hint="eastAsia"/>
          <w:color w:val="auto"/>
        </w:rPr>
        <w:t>：参见天津市政府采购中心网（</w:t>
      </w:r>
      <w:r w:rsidR="005204BF" w:rsidRPr="00E87DF9">
        <w:rPr>
          <w:rFonts w:ascii="Times New Roman" w:eastAsia="宋体" w:hAnsi="Times New Roman" w:cs="Times New Roman"/>
          <w:color w:val="auto"/>
        </w:rPr>
        <w:t>http://tjgpc.zwfwb.tj.gov.cn/</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服务指南</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供应商注册、领取</w:t>
      </w:r>
      <w:r w:rsidRPr="00E87DF9">
        <w:rPr>
          <w:rFonts w:ascii="Times New Roman" w:eastAsia="宋体" w:hAnsi="Times New Roman" w:cs="Times New Roman" w:hint="eastAsia"/>
          <w:color w:val="auto"/>
        </w:rPr>
        <w:t>CA</w:t>
      </w:r>
      <w:r w:rsidRPr="00E87DF9">
        <w:rPr>
          <w:rFonts w:ascii="Times New Roman" w:eastAsia="宋体" w:hAnsi="Times New Roman" w:cs="Times New Roman" w:hint="eastAsia"/>
          <w:color w:val="auto"/>
        </w:rPr>
        <w:t>数字证书（</w:t>
      </w:r>
      <w:r w:rsidRPr="00E87DF9">
        <w:rPr>
          <w:rFonts w:ascii="Times New Roman" w:eastAsia="宋体" w:hAnsi="Times New Roman" w:cs="Times New Roman" w:hint="eastAsia"/>
          <w:color w:val="auto"/>
        </w:rPr>
        <w:t>USBKey</w:t>
      </w:r>
      <w:r w:rsidRPr="00E87DF9">
        <w:rPr>
          <w:rFonts w:ascii="Times New Roman" w:eastAsia="宋体" w:hAnsi="Times New Roman" w:cs="Times New Roman" w:hint="eastAsia"/>
          <w:color w:val="auto"/>
        </w:rPr>
        <w:t>）及电子</w:t>
      </w:r>
      <w:proofErr w:type="gramStart"/>
      <w:r w:rsidRPr="00E87DF9">
        <w:rPr>
          <w:rFonts w:ascii="Times New Roman" w:eastAsia="宋体" w:hAnsi="Times New Roman" w:cs="Times New Roman" w:hint="eastAsia"/>
          <w:color w:val="auto"/>
        </w:rPr>
        <w:t>签章制章的</w:t>
      </w:r>
      <w:proofErr w:type="gramEnd"/>
      <w:r w:rsidRPr="00E87DF9">
        <w:rPr>
          <w:rFonts w:ascii="Times New Roman" w:eastAsia="宋体" w:hAnsi="Times New Roman" w:cs="Times New Roman" w:hint="eastAsia"/>
          <w:color w:val="auto"/>
        </w:rPr>
        <w:t>流程。</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七</w:t>
      </w:r>
      <w:r w:rsidRPr="00E87DF9">
        <w:rPr>
          <w:rFonts w:ascii="Times New Roman" w:eastAsia="宋体" w:hAnsi="Times New Roman" w:cs="Times New Roman"/>
          <w:color w:val="auto"/>
        </w:rPr>
        <w:t>、网上应答时间</w:t>
      </w:r>
    </w:p>
    <w:p w:rsidR="00C85097" w:rsidRPr="00E87DF9" w:rsidRDefault="00630315"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2026</w:t>
      </w:r>
      <w:r w:rsidR="00C85097" w:rsidRPr="00E87DF9">
        <w:rPr>
          <w:rFonts w:ascii="Times New Roman" w:eastAsia="宋体" w:hAnsi="Times New Roman" w:cs="Times New Roman" w:hint="eastAsia"/>
          <w:color w:val="auto"/>
        </w:rPr>
        <w:t>年</w:t>
      </w:r>
      <w:r w:rsidR="00E87DF9" w:rsidRPr="00E87DF9">
        <w:rPr>
          <w:rFonts w:ascii="Times New Roman" w:eastAsia="宋体" w:hAnsi="Times New Roman" w:cs="Times New Roman" w:hint="eastAsia"/>
          <w:color w:val="auto"/>
        </w:rPr>
        <w:t>2</w:t>
      </w:r>
      <w:r w:rsidR="00C85097" w:rsidRPr="00E87DF9">
        <w:rPr>
          <w:rFonts w:ascii="Times New Roman" w:eastAsia="宋体" w:hAnsi="Times New Roman" w:cs="Times New Roman" w:hint="eastAsia"/>
          <w:color w:val="auto"/>
        </w:rPr>
        <w:t>月</w:t>
      </w:r>
      <w:r w:rsidR="00E87DF9" w:rsidRPr="00E87DF9">
        <w:rPr>
          <w:rFonts w:ascii="Times New Roman" w:eastAsia="宋体" w:hAnsi="Times New Roman" w:cs="Times New Roman" w:hint="eastAsia"/>
          <w:color w:val="auto"/>
        </w:rPr>
        <w:t>2</w:t>
      </w:r>
      <w:r w:rsidR="00C85097" w:rsidRPr="00E87DF9">
        <w:rPr>
          <w:rFonts w:ascii="Times New Roman" w:eastAsia="宋体" w:hAnsi="Times New Roman" w:cs="Times New Roman" w:hint="eastAsia"/>
          <w:color w:val="auto"/>
        </w:rPr>
        <w:t>日</w:t>
      </w:r>
      <w:r w:rsidR="00C85097" w:rsidRPr="00E87DF9">
        <w:rPr>
          <w:rFonts w:ascii="Times New Roman" w:eastAsia="宋体" w:hAnsi="Times New Roman" w:cs="Times New Roman" w:hint="eastAsia"/>
          <w:color w:val="auto"/>
        </w:rPr>
        <w:t>9:00</w:t>
      </w:r>
      <w:r w:rsidR="00C85097" w:rsidRPr="00E87DF9">
        <w:rPr>
          <w:rFonts w:ascii="Times New Roman" w:eastAsia="宋体" w:hAnsi="Times New Roman" w:cs="Times New Roman" w:hint="eastAsia"/>
          <w:color w:val="auto"/>
        </w:rPr>
        <w:t>至</w:t>
      </w:r>
      <w:r w:rsidRPr="00E87DF9">
        <w:rPr>
          <w:rFonts w:ascii="Times New Roman" w:eastAsia="宋体" w:hAnsi="Times New Roman" w:cs="Times New Roman" w:hint="eastAsia"/>
          <w:color w:val="auto"/>
        </w:rPr>
        <w:t>2026</w:t>
      </w:r>
      <w:r w:rsidR="00C85097" w:rsidRPr="00E87DF9">
        <w:rPr>
          <w:rFonts w:ascii="Times New Roman" w:eastAsia="宋体" w:hAnsi="Times New Roman" w:cs="Times New Roman" w:hint="eastAsia"/>
          <w:color w:val="auto"/>
        </w:rPr>
        <w:t>年</w:t>
      </w:r>
      <w:r w:rsidR="00E87DF9" w:rsidRPr="00E87DF9">
        <w:rPr>
          <w:rFonts w:ascii="Times New Roman" w:eastAsia="宋体" w:hAnsi="Times New Roman" w:cs="Times New Roman" w:hint="eastAsia"/>
          <w:color w:val="auto"/>
        </w:rPr>
        <w:t>2</w:t>
      </w:r>
      <w:r w:rsidR="00C85097" w:rsidRPr="00E87DF9">
        <w:rPr>
          <w:rFonts w:ascii="Times New Roman" w:eastAsia="宋体" w:hAnsi="Times New Roman" w:cs="Times New Roman" w:hint="eastAsia"/>
          <w:color w:val="auto"/>
        </w:rPr>
        <w:t>月</w:t>
      </w:r>
      <w:r w:rsidR="00E87DF9" w:rsidRPr="00E87DF9">
        <w:rPr>
          <w:rFonts w:ascii="Times New Roman" w:eastAsia="宋体" w:hAnsi="Times New Roman" w:cs="Times New Roman" w:hint="eastAsia"/>
          <w:color w:val="auto"/>
        </w:rPr>
        <w:t>14</w:t>
      </w:r>
      <w:r w:rsidR="00C85097" w:rsidRPr="00E87DF9">
        <w:rPr>
          <w:rFonts w:ascii="Times New Roman" w:eastAsia="宋体" w:hAnsi="Times New Roman" w:cs="Times New Roman" w:hint="eastAsia"/>
          <w:color w:val="auto"/>
        </w:rPr>
        <w:t>日</w:t>
      </w:r>
      <w:r w:rsidR="00A9747B" w:rsidRPr="00E87DF9">
        <w:rPr>
          <w:rFonts w:ascii="Times New Roman" w:eastAsia="宋体" w:hAnsi="Times New Roman" w:cs="Times New Roman"/>
          <w:color w:val="auto"/>
        </w:rPr>
        <w:t>8:30</w:t>
      </w:r>
      <w:r w:rsidR="00C85097" w:rsidRPr="00E87DF9">
        <w:rPr>
          <w:rFonts w:ascii="Times New Roman" w:eastAsia="宋体" w:hAnsi="Times New Roman" w:cs="Times New Roman" w:hint="eastAsia"/>
          <w:color w:val="auto"/>
        </w:rPr>
        <w:t>，使用</w:t>
      </w:r>
      <w:r w:rsidR="00D5729A" w:rsidRPr="00E87DF9">
        <w:rPr>
          <w:rFonts w:ascii="Times New Roman" w:eastAsia="宋体" w:hAnsi="Times New Roman" w:cs="Times New Roman" w:hint="eastAsia"/>
          <w:color w:val="auto"/>
        </w:rPr>
        <w:t>天津数字认证有限公司</w:t>
      </w:r>
      <w:r w:rsidR="00C85097" w:rsidRPr="00E87DF9">
        <w:rPr>
          <w:rFonts w:ascii="Times New Roman" w:eastAsia="宋体" w:hAnsi="Times New Roman" w:cs="Times New Roman" w:hint="eastAsia"/>
          <w:color w:val="auto"/>
        </w:rPr>
        <w:t>发出的</w:t>
      </w:r>
      <w:r w:rsidR="00C85097" w:rsidRPr="00E87DF9">
        <w:rPr>
          <w:rFonts w:ascii="Times New Roman" w:eastAsia="宋体" w:hAnsi="Times New Roman" w:cs="Times New Roman" w:hint="eastAsia"/>
          <w:color w:val="auto"/>
        </w:rPr>
        <w:t>CA</w:t>
      </w:r>
      <w:r w:rsidR="00C85097" w:rsidRPr="00E87DF9">
        <w:rPr>
          <w:rFonts w:ascii="Times New Roman" w:eastAsia="宋体" w:hAnsi="Times New Roman" w:cs="Times New Roman" w:hint="eastAsia"/>
          <w:color w:val="auto"/>
        </w:rPr>
        <w:t>数字证书（原天津市电子认证中心发出尚在有效期内的</w:t>
      </w:r>
      <w:r w:rsidR="00C85097" w:rsidRPr="00E87DF9">
        <w:rPr>
          <w:rFonts w:ascii="Times New Roman" w:eastAsia="宋体" w:hAnsi="Times New Roman" w:cs="Times New Roman" w:hint="eastAsia"/>
          <w:color w:val="auto"/>
        </w:rPr>
        <w:t>CA</w:t>
      </w:r>
      <w:r w:rsidR="00C85097" w:rsidRPr="00E87DF9">
        <w:rPr>
          <w:rFonts w:ascii="Times New Roman" w:eastAsia="宋体" w:hAnsi="Times New Roman" w:cs="Times New Roman" w:hint="eastAsia"/>
          <w:color w:val="auto"/>
        </w:rPr>
        <w:t>数字证书仍可使用）登陆天津市政府采购中心网（网址：</w:t>
      </w:r>
      <w:r w:rsidR="005204BF" w:rsidRPr="00E87DF9">
        <w:rPr>
          <w:rFonts w:ascii="Times New Roman" w:eastAsia="宋体" w:hAnsi="Times New Roman" w:cs="Times New Roman"/>
          <w:color w:val="auto"/>
        </w:rPr>
        <w:t>http://tjgpc.zwfwb.tj.gov.cn/</w:t>
      </w:r>
      <w:r w:rsidR="00C85097" w:rsidRPr="00E87DF9">
        <w:rPr>
          <w:rFonts w:ascii="Times New Roman" w:eastAsia="宋体" w:hAnsi="Times New Roman" w:cs="Times New Roman" w:hint="eastAsia"/>
          <w:color w:val="auto"/>
        </w:rPr>
        <w:t>）</w:t>
      </w:r>
      <w:r w:rsidR="00C85097" w:rsidRPr="00E87DF9">
        <w:rPr>
          <w:rFonts w:ascii="Times New Roman" w:eastAsia="宋体" w:hAnsi="Times New Roman" w:cs="Times New Roman" w:hint="eastAsia"/>
          <w:color w:val="auto"/>
        </w:rPr>
        <w:t>-</w:t>
      </w:r>
      <w:r w:rsidR="00C85097"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网上招投标”</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“供应商登录”</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“区级集采机构入口”</w:t>
      </w:r>
      <w:r w:rsidR="00C85097" w:rsidRPr="00E87DF9">
        <w:rPr>
          <w:rFonts w:ascii="Times New Roman" w:eastAsia="宋体" w:hAnsi="Times New Roman" w:cs="Times New Roman"/>
          <w:color w:val="auto"/>
        </w:rPr>
        <w:t>进行应答</w:t>
      </w:r>
      <w:r w:rsidR="00C85097" w:rsidRPr="00E87DF9">
        <w:rPr>
          <w:rFonts w:ascii="Times New Roman" w:eastAsia="宋体" w:hAnsi="Times New Roman" w:cs="Times New Roman" w:hint="eastAsia"/>
          <w:color w:val="auto"/>
        </w:rPr>
        <w:t>并提交</w:t>
      </w:r>
      <w:r w:rsidR="00C85097" w:rsidRPr="00E87DF9">
        <w:rPr>
          <w:rFonts w:ascii="Times New Roman" w:eastAsia="宋体" w:hAnsi="Times New Roman" w:cs="Times New Roman"/>
          <w:color w:val="auto"/>
        </w:rPr>
        <w:t>。</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color w:val="auto"/>
        </w:rPr>
        <w:t>网上应答帮助链接：</w:t>
      </w:r>
      <w:r w:rsidRPr="00E87DF9">
        <w:rPr>
          <w:rFonts w:ascii="Times New Roman" w:eastAsia="宋体" w:hAnsi="Times New Roman" w:cs="Times New Roman"/>
          <w:color w:val="auto"/>
        </w:rPr>
        <w:t>http://tjgpc.zwfwb.tj.gov.cn/webInfo/getWebInfoListForwebInfoClass.do?fkWebInfoclassId=W008</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八、提交电子响应文件截止时间及方式</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（一）提交电子响应文件截止时间：</w:t>
      </w:r>
      <w:r w:rsidR="00630315" w:rsidRPr="00E87DF9">
        <w:rPr>
          <w:rFonts w:ascii="Times New Roman" w:eastAsia="宋体" w:hAnsi="Times New Roman" w:cs="Times New Roman" w:hint="eastAsia"/>
          <w:color w:val="auto"/>
        </w:rPr>
        <w:t>2026</w:t>
      </w:r>
      <w:r w:rsidRPr="00E87DF9">
        <w:rPr>
          <w:rFonts w:ascii="Times New Roman" w:eastAsia="宋体" w:hAnsi="Times New Roman" w:cs="Times New Roman" w:hint="eastAsia"/>
          <w:color w:val="auto"/>
        </w:rPr>
        <w:t>年</w:t>
      </w:r>
      <w:r w:rsidR="00E87DF9" w:rsidRPr="00E87DF9">
        <w:rPr>
          <w:rFonts w:ascii="Times New Roman" w:eastAsia="宋体" w:hAnsi="Times New Roman" w:cs="Times New Roman" w:hint="eastAsia"/>
          <w:color w:val="auto"/>
        </w:rPr>
        <w:t>2</w:t>
      </w:r>
      <w:r w:rsidRPr="00E87DF9">
        <w:rPr>
          <w:rFonts w:ascii="Times New Roman" w:eastAsia="宋体" w:hAnsi="Times New Roman" w:cs="Times New Roman" w:hint="eastAsia"/>
          <w:color w:val="auto"/>
        </w:rPr>
        <w:t>月</w:t>
      </w:r>
      <w:r w:rsidR="00E87DF9" w:rsidRPr="00E87DF9">
        <w:rPr>
          <w:rFonts w:ascii="Times New Roman" w:eastAsia="宋体" w:hAnsi="Times New Roman" w:cs="Times New Roman" w:hint="eastAsia"/>
          <w:color w:val="auto"/>
        </w:rPr>
        <w:t>14</w:t>
      </w:r>
      <w:r w:rsidRPr="00E87DF9">
        <w:rPr>
          <w:rFonts w:ascii="Times New Roman" w:eastAsia="宋体" w:hAnsi="Times New Roman" w:cs="Times New Roman" w:hint="eastAsia"/>
          <w:color w:val="auto"/>
        </w:rPr>
        <w:t>日</w:t>
      </w:r>
      <w:r w:rsidR="00A9747B" w:rsidRPr="00E87DF9">
        <w:rPr>
          <w:rFonts w:ascii="Times New Roman" w:eastAsia="宋体" w:hAnsi="Times New Roman" w:cs="Times New Roman"/>
          <w:color w:val="auto"/>
        </w:rPr>
        <w:t>8:30</w:t>
      </w:r>
      <w:r w:rsidRPr="00E87DF9">
        <w:rPr>
          <w:rFonts w:ascii="Times New Roman" w:eastAsia="宋体" w:hAnsi="Times New Roman" w:cs="Times New Roman" w:hint="eastAsia"/>
          <w:color w:val="auto"/>
        </w:rPr>
        <w:t>。提交电子响应文件截止时间前提交网上应答并分别上传加盖电子签章的第一、第二阶段电子响应文件（</w:t>
      </w:r>
      <w:r w:rsidR="00993199" w:rsidRPr="00E87DF9">
        <w:rPr>
          <w:rFonts w:ascii="Times New Roman" w:eastAsia="宋体" w:hAnsi="Times New Roman" w:cs="Times New Roman" w:hint="eastAsia"/>
          <w:color w:val="auto"/>
        </w:rPr>
        <w:t>以通过天津公共资源电子签章客户端正确读取签章信息为准</w:t>
      </w:r>
      <w:r w:rsidRPr="00E87DF9">
        <w:rPr>
          <w:rFonts w:ascii="Times New Roman" w:eastAsia="宋体" w:hAnsi="Times New Roman" w:cs="Times New Roman" w:hint="eastAsia"/>
          <w:color w:val="auto"/>
        </w:rPr>
        <w:t>）方为有效响</w:t>
      </w:r>
      <w:r w:rsidRPr="00E87DF9">
        <w:rPr>
          <w:rFonts w:ascii="Times New Roman" w:eastAsia="宋体" w:hAnsi="Times New Roman" w:cs="Times New Roman" w:hint="eastAsia"/>
          <w:color w:val="auto"/>
        </w:rPr>
        <w:lastRenderedPageBreak/>
        <w:t>应。</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（二）提交电子响应文件方式：本项目采用网上电子</w:t>
      </w:r>
      <w:r w:rsidR="00952153" w:rsidRPr="00E87DF9">
        <w:rPr>
          <w:rFonts w:ascii="Times New Roman" w:eastAsia="宋体" w:hAnsi="Times New Roman" w:cs="Times New Roman" w:hint="eastAsia"/>
          <w:color w:val="auto"/>
        </w:rPr>
        <w:t>磋商</w:t>
      </w:r>
      <w:r w:rsidRPr="00E87DF9">
        <w:rPr>
          <w:rFonts w:ascii="Times New Roman" w:eastAsia="宋体" w:hAnsi="Times New Roman" w:cs="Times New Roman" w:hint="eastAsia"/>
          <w:color w:val="auto"/>
        </w:rPr>
        <w:t>方式，</w:t>
      </w:r>
      <w:r w:rsidR="003C204B" w:rsidRPr="00E87DF9">
        <w:rPr>
          <w:rFonts w:ascii="Times New Roman" w:eastAsia="宋体" w:hAnsi="Times New Roman" w:cs="Times New Roman" w:hint="eastAsia"/>
          <w:color w:val="auto"/>
        </w:rPr>
        <w:t>供应商</w:t>
      </w:r>
      <w:r w:rsidRPr="00E87DF9">
        <w:rPr>
          <w:rFonts w:ascii="Times New Roman" w:eastAsia="宋体" w:hAnsi="Times New Roman" w:cs="Times New Roman" w:hint="eastAsia"/>
          <w:color w:val="auto"/>
        </w:rPr>
        <w:t>须于上述规定的时间使用</w:t>
      </w:r>
      <w:r w:rsidR="00D5729A" w:rsidRPr="00E87DF9">
        <w:rPr>
          <w:rFonts w:ascii="Times New Roman" w:eastAsia="宋体" w:hAnsi="Times New Roman" w:cs="Times New Roman" w:hint="eastAsia"/>
          <w:color w:val="auto"/>
        </w:rPr>
        <w:t>天津数字认证有限公司</w:t>
      </w:r>
      <w:r w:rsidRPr="00E87DF9">
        <w:rPr>
          <w:rFonts w:ascii="Times New Roman" w:eastAsia="宋体" w:hAnsi="Times New Roman" w:cs="Times New Roman" w:hint="eastAsia"/>
          <w:color w:val="auto"/>
        </w:rPr>
        <w:t>发出的</w:t>
      </w:r>
      <w:r w:rsidRPr="00E87DF9">
        <w:rPr>
          <w:rFonts w:ascii="Times New Roman" w:eastAsia="宋体" w:hAnsi="Times New Roman" w:cs="Times New Roman" w:hint="eastAsia"/>
          <w:color w:val="auto"/>
        </w:rPr>
        <w:t>CA</w:t>
      </w:r>
      <w:r w:rsidRPr="00E87DF9">
        <w:rPr>
          <w:rFonts w:ascii="Times New Roman" w:eastAsia="宋体" w:hAnsi="Times New Roman" w:cs="Times New Roman" w:hint="eastAsia"/>
          <w:color w:val="auto"/>
        </w:rPr>
        <w:t>数字证书（原天津市电子认证中心发出尚在有效期内的</w:t>
      </w:r>
      <w:r w:rsidRPr="00E87DF9">
        <w:rPr>
          <w:rFonts w:ascii="Times New Roman" w:eastAsia="宋体" w:hAnsi="Times New Roman" w:cs="Times New Roman" w:hint="eastAsia"/>
          <w:color w:val="auto"/>
        </w:rPr>
        <w:t>CA</w:t>
      </w:r>
      <w:r w:rsidRPr="00E87DF9">
        <w:rPr>
          <w:rFonts w:ascii="Times New Roman" w:eastAsia="宋体" w:hAnsi="Times New Roman" w:cs="Times New Roman" w:hint="eastAsia"/>
          <w:color w:val="auto"/>
        </w:rPr>
        <w:t>数字证书仍可使用）</w:t>
      </w:r>
      <w:r w:rsidRPr="00E87DF9">
        <w:rPr>
          <w:rFonts w:ascii="Times New Roman" w:eastAsia="宋体" w:hAnsi="Times New Roman" w:cs="Times New Roman"/>
          <w:color w:val="auto"/>
        </w:rPr>
        <w:t>登陆</w:t>
      </w:r>
      <w:r w:rsidRPr="00E87DF9">
        <w:rPr>
          <w:rFonts w:ascii="Times New Roman" w:eastAsia="宋体" w:hAnsi="Times New Roman" w:cs="Times New Roman" w:hint="eastAsia"/>
          <w:color w:val="auto"/>
        </w:rPr>
        <w:t>天津市政府采购中心网（网址：</w:t>
      </w:r>
      <w:r w:rsidR="005204BF" w:rsidRPr="00E87DF9">
        <w:rPr>
          <w:rFonts w:ascii="Times New Roman" w:eastAsia="宋体" w:hAnsi="Times New Roman" w:cs="Times New Roman"/>
          <w:color w:val="auto"/>
        </w:rPr>
        <w:t>http://tjgpc.zwfwb.tj.gov.cn/</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网上招投标”</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“供应商登录”</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“区级集采机构入口”</w:t>
      </w:r>
      <w:r w:rsidRPr="00E87DF9">
        <w:rPr>
          <w:rFonts w:ascii="Times New Roman" w:eastAsia="宋体" w:hAnsi="Times New Roman" w:cs="Times New Roman" w:hint="eastAsia"/>
          <w:color w:val="auto"/>
        </w:rPr>
        <w:t>提交网上应答和分别上传加盖电子签章的第一、第二阶段电子响应文件（</w:t>
      </w:r>
      <w:r w:rsidR="00993199" w:rsidRPr="00E87DF9">
        <w:rPr>
          <w:rFonts w:ascii="Times New Roman" w:eastAsia="宋体" w:hAnsi="Times New Roman" w:cs="Times New Roman" w:hint="eastAsia"/>
          <w:color w:val="auto"/>
        </w:rPr>
        <w:t>以通过天津公共资源电子签章客户端正确读取签章信息为准</w:t>
      </w:r>
      <w:r w:rsidRPr="00E87DF9">
        <w:rPr>
          <w:rFonts w:ascii="Times New Roman" w:eastAsia="宋体" w:hAnsi="Times New Roman" w:cs="Times New Roman" w:hint="eastAsia"/>
          <w:color w:val="auto"/>
        </w:rPr>
        <w:t>）。</w:t>
      </w:r>
    </w:p>
    <w:p w:rsidR="00C85097" w:rsidRPr="00E87DF9" w:rsidRDefault="007F3ACD"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九、解密时间、方式</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（一）第一阶段解密时间：</w:t>
      </w:r>
      <w:r w:rsidR="00630315" w:rsidRPr="00E87DF9">
        <w:rPr>
          <w:rFonts w:ascii="Times New Roman" w:eastAsia="宋体" w:hAnsi="Times New Roman" w:cs="Times New Roman" w:hint="eastAsia"/>
          <w:color w:val="auto"/>
        </w:rPr>
        <w:t>2026</w:t>
      </w:r>
      <w:r w:rsidRPr="00E87DF9">
        <w:rPr>
          <w:rFonts w:ascii="Times New Roman" w:eastAsia="宋体" w:hAnsi="Times New Roman" w:cs="Times New Roman" w:hint="eastAsia"/>
          <w:color w:val="auto"/>
        </w:rPr>
        <w:t>年</w:t>
      </w:r>
      <w:r w:rsidR="00E87DF9" w:rsidRPr="00E87DF9">
        <w:rPr>
          <w:rFonts w:ascii="Times New Roman" w:eastAsia="宋体" w:hAnsi="Times New Roman" w:cs="Times New Roman" w:hint="eastAsia"/>
          <w:color w:val="auto"/>
        </w:rPr>
        <w:t>2</w:t>
      </w:r>
      <w:r w:rsidRPr="00E87DF9">
        <w:rPr>
          <w:rFonts w:ascii="Times New Roman" w:eastAsia="宋体" w:hAnsi="Times New Roman" w:cs="Times New Roman" w:hint="eastAsia"/>
          <w:color w:val="auto"/>
        </w:rPr>
        <w:t>月</w:t>
      </w:r>
      <w:r w:rsidR="00E87DF9" w:rsidRPr="00E87DF9">
        <w:rPr>
          <w:rFonts w:ascii="Times New Roman" w:eastAsia="宋体" w:hAnsi="Times New Roman" w:cs="Times New Roman" w:hint="eastAsia"/>
          <w:color w:val="auto"/>
        </w:rPr>
        <w:t>14</w:t>
      </w:r>
      <w:r w:rsidRPr="00E87DF9">
        <w:rPr>
          <w:rFonts w:ascii="Times New Roman" w:eastAsia="宋体" w:hAnsi="Times New Roman" w:cs="Times New Roman" w:hint="eastAsia"/>
          <w:color w:val="auto"/>
        </w:rPr>
        <w:t>日</w:t>
      </w:r>
      <w:r w:rsidR="00A9747B" w:rsidRPr="00E87DF9">
        <w:rPr>
          <w:rFonts w:ascii="Times New Roman" w:eastAsia="宋体" w:hAnsi="Times New Roman" w:cs="Times New Roman"/>
          <w:color w:val="auto"/>
        </w:rPr>
        <w:t>8:30</w:t>
      </w:r>
      <w:r w:rsidRPr="00E87DF9">
        <w:rPr>
          <w:rFonts w:ascii="Times New Roman" w:eastAsia="宋体" w:hAnsi="Times New Roman" w:cs="Times New Roman" w:hint="eastAsia"/>
          <w:color w:val="auto"/>
        </w:rPr>
        <w:t>至</w:t>
      </w:r>
      <w:r w:rsidRPr="00E87DF9">
        <w:rPr>
          <w:rFonts w:ascii="Times New Roman" w:eastAsia="宋体" w:hAnsi="Times New Roman" w:cs="Times New Roman" w:hint="eastAsia"/>
          <w:color w:val="auto"/>
        </w:rPr>
        <w:t>9:30</w:t>
      </w:r>
      <w:r w:rsidRPr="00E87DF9">
        <w:rPr>
          <w:rFonts w:ascii="Times New Roman" w:eastAsia="宋体" w:hAnsi="Times New Roman" w:cs="Times New Roman" w:hint="eastAsia"/>
          <w:color w:val="auto"/>
        </w:rPr>
        <w:t>完成第一阶段解密的方为有效响应。</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（三）解密方式：供应商</w:t>
      </w:r>
      <w:r w:rsidRPr="00E87DF9">
        <w:rPr>
          <w:rFonts w:ascii="Times New Roman" w:eastAsia="宋体" w:hAnsi="Times New Roman" w:cs="Times New Roman"/>
          <w:color w:val="auto"/>
        </w:rPr>
        <w:t>须于</w:t>
      </w:r>
      <w:r w:rsidRPr="00E87DF9">
        <w:rPr>
          <w:rFonts w:ascii="Times New Roman" w:eastAsia="宋体" w:hAnsi="Times New Roman" w:cs="Times New Roman" w:hint="eastAsia"/>
          <w:color w:val="auto"/>
        </w:rPr>
        <w:t>上述规定时间</w:t>
      </w:r>
      <w:r w:rsidRPr="00E87DF9">
        <w:rPr>
          <w:rFonts w:ascii="Times New Roman" w:eastAsia="宋体" w:hAnsi="Times New Roman" w:cs="Times New Roman"/>
          <w:color w:val="auto"/>
        </w:rPr>
        <w:t>内使用</w:t>
      </w:r>
      <w:r w:rsidR="00D5729A" w:rsidRPr="00E87DF9">
        <w:rPr>
          <w:rFonts w:ascii="Times New Roman" w:eastAsia="宋体" w:hAnsi="Times New Roman" w:cs="Times New Roman"/>
          <w:color w:val="auto"/>
        </w:rPr>
        <w:t>天津数字认证有限公司</w:t>
      </w:r>
      <w:r w:rsidRPr="00E87DF9">
        <w:rPr>
          <w:rFonts w:ascii="Times New Roman" w:eastAsia="宋体" w:hAnsi="Times New Roman" w:cs="Times New Roman"/>
          <w:color w:val="auto"/>
        </w:rPr>
        <w:t>发出的</w:t>
      </w:r>
      <w:r w:rsidRPr="00E87DF9">
        <w:rPr>
          <w:rFonts w:ascii="Times New Roman" w:eastAsia="宋体" w:hAnsi="Times New Roman" w:cs="Times New Roman"/>
          <w:color w:val="auto"/>
        </w:rPr>
        <w:t>CA</w:t>
      </w:r>
      <w:r w:rsidRPr="00E87DF9">
        <w:rPr>
          <w:rFonts w:ascii="Times New Roman" w:eastAsia="宋体" w:hAnsi="Times New Roman" w:cs="Times New Roman"/>
          <w:color w:val="auto"/>
        </w:rPr>
        <w:t>数字证书（原天津市电子认证中心发出尚在有效期内的</w:t>
      </w:r>
      <w:r w:rsidRPr="00E87DF9">
        <w:rPr>
          <w:rFonts w:ascii="Times New Roman" w:eastAsia="宋体" w:hAnsi="Times New Roman" w:cs="Times New Roman"/>
          <w:color w:val="auto"/>
        </w:rPr>
        <w:t>CA</w:t>
      </w:r>
      <w:r w:rsidRPr="00E87DF9">
        <w:rPr>
          <w:rFonts w:ascii="Times New Roman" w:eastAsia="宋体" w:hAnsi="Times New Roman" w:cs="Times New Roman"/>
          <w:color w:val="auto"/>
        </w:rPr>
        <w:t>数字证书仍可使用）</w:t>
      </w:r>
      <w:r w:rsidRPr="00E87DF9">
        <w:rPr>
          <w:rFonts w:ascii="Times New Roman" w:eastAsia="宋体" w:hAnsi="Times New Roman" w:cs="Times New Roman" w:hint="eastAsia"/>
          <w:color w:val="auto"/>
        </w:rPr>
        <w:t>登陆天津市政府采购中心网（网址：</w:t>
      </w:r>
      <w:r w:rsidR="005204BF" w:rsidRPr="00E87DF9">
        <w:rPr>
          <w:rFonts w:ascii="Times New Roman" w:eastAsia="宋体" w:hAnsi="Times New Roman" w:cs="Times New Roman"/>
          <w:color w:val="auto"/>
        </w:rPr>
        <w:t>http://tjgpc.zwfwb.tj.gov.cn/</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网上招投标”</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“供应商登录”</w:t>
      </w:r>
      <w:r w:rsidR="001F5DC9" w:rsidRPr="00E87DF9">
        <w:rPr>
          <w:rFonts w:ascii="Times New Roman" w:eastAsia="宋体" w:hAnsi="Times New Roman" w:cs="Times New Roman" w:hint="eastAsia"/>
          <w:color w:val="auto"/>
        </w:rPr>
        <w:t>-</w:t>
      </w:r>
      <w:r w:rsidR="001F5DC9" w:rsidRPr="00E87DF9">
        <w:rPr>
          <w:rFonts w:ascii="Times New Roman" w:eastAsia="宋体" w:hAnsi="Times New Roman" w:cs="Times New Roman" w:hint="eastAsia"/>
          <w:color w:val="auto"/>
        </w:rPr>
        <w:t>“区级集采机构入口”</w:t>
      </w:r>
      <w:r w:rsidRPr="00E87DF9">
        <w:rPr>
          <w:rFonts w:ascii="Times New Roman" w:eastAsia="宋体" w:hAnsi="Times New Roman" w:cs="Times New Roman"/>
          <w:color w:val="auto"/>
        </w:rPr>
        <w:t>完成解密。</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十</w:t>
      </w:r>
      <w:r w:rsidRPr="00E87DF9">
        <w:rPr>
          <w:rFonts w:ascii="Times New Roman" w:eastAsia="宋体" w:hAnsi="Times New Roman" w:cs="Times New Roman"/>
          <w:color w:val="auto"/>
        </w:rPr>
        <w:t>、</w:t>
      </w:r>
      <w:r w:rsidRPr="00E87DF9">
        <w:rPr>
          <w:rFonts w:ascii="Times New Roman" w:eastAsia="宋体" w:hAnsi="Times New Roman" w:cs="Times New Roman" w:hint="eastAsia"/>
          <w:color w:val="auto"/>
        </w:rPr>
        <w:t>采购代理机构名称、地址、联系人及联系方式</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（一）采购代理机构名称：天津市滨海新区政府采购中心</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（二）采购代理机构地址：天津市滨海新区塘沽</w:t>
      </w:r>
      <w:r w:rsidR="00275DA6" w:rsidRPr="00E87DF9">
        <w:rPr>
          <w:rFonts w:ascii="Times New Roman" w:eastAsia="宋体" w:hAnsi="Times New Roman" w:cs="Times New Roman" w:hint="eastAsia"/>
          <w:color w:val="auto"/>
        </w:rPr>
        <w:t>营口道</w:t>
      </w:r>
      <w:r w:rsidR="00275DA6" w:rsidRPr="00E87DF9">
        <w:rPr>
          <w:rFonts w:ascii="Times New Roman" w:eastAsia="宋体" w:hAnsi="Times New Roman" w:cs="Times New Roman" w:hint="eastAsia"/>
          <w:color w:val="auto"/>
        </w:rPr>
        <w:t>468</w:t>
      </w:r>
      <w:r w:rsidR="00275DA6" w:rsidRPr="00E87DF9">
        <w:rPr>
          <w:rFonts w:ascii="Times New Roman" w:eastAsia="宋体" w:hAnsi="Times New Roman" w:cs="Times New Roman" w:hint="eastAsia"/>
          <w:color w:val="auto"/>
        </w:rPr>
        <w:t>号</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w:t>
      </w:r>
      <w:r w:rsidRPr="00E87DF9">
        <w:rPr>
          <w:rFonts w:ascii="Times New Roman" w:eastAsia="宋体" w:hAnsi="Times New Roman" w:cs="Times New Roman" w:hint="eastAsia"/>
          <w:color w:val="auto"/>
        </w:rPr>
        <w:t>三</w:t>
      </w:r>
      <w:r w:rsidRPr="00E87DF9">
        <w:rPr>
          <w:rFonts w:ascii="Times New Roman" w:eastAsia="宋体" w:hAnsi="Times New Roman" w:cs="Times New Roman"/>
          <w:color w:val="auto"/>
        </w:rPr>
        <w:t>）联系人：</w:t>
      </w:r>
      <w:r w:rsidR="0001744A" w:rsidRPr="00E87DF9">
        <w:rPr>
          <w:rFonts w:ascii="Times New Roman" w:eastAsia="宋体" w:hAnsi="Times New Roman" w:cs="Times New Roman" w:hint="eastAsia"/>
          <w:color w:val="auto"/>
        </w:rPr>
        <w:t>肖琳</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（四）网址：</w:t>
      </w:r>
      <w:hyperlink r:id="rId9" w:history="1">
        <w:r w:rsidR="005204BF" w:rsidRPr="00E87DF9">
          <w:rPr>
            <w:rStyle w:val="a5"/>
            <w:rFonts w:ascii="Times New Roman" w:eastAsia="宋体" w:hAnsi="Times New Roman" w:cs="Times New Roman"/>
            <w:color w:val="auto"/>
          </w:rPr>
          <w:t>http://tjgpc.zwfwb.tj.gov.cn/</w:t>
        </w:r>
      </w:hyperlink>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（五）</w:t>
      </w:r>
      <w:r w:rsidRPr="00E87DF9">
        <w:rPr>
          <w:rFonts w:ascii="Times New Roman" w:eastAsia="宋体" w:hAnsi="Times New Roman" w:cs="Times New Roman"/>
          <w:color w:val="auto"/>
        </w:rPr>
        <w:t>对外办公时间：</w:t>
      </w:r>
      <w:r w:rsidRPr="00E87DF9">
        <w:rPr>
          <w:rFonts w:ascii="Times New Roman" w:eastAsia="宋体" w:hAnsi="Times New Roman" w:cs="Times New Roman" w:hint="eastAsia"/>
          <w:color w:val="auto"/>
        </w:rPr>
        <w:t>法定</w:t>
      </w:r>
      <w:r w:rsidRPr="00E87DF9">
        <w:rPr>
          <w:rFonts w:ascii="Times New Roman" w:eastAsia="宋体" w:hAnsi="Times New Roman" w:cs="Times New Roman"/>
          <w:color w:val="auto"/>
        </w:rPr>
        <w:t>工作日</w:t>
      </w:r>
      <w:r w:rsidRPr="00E87DF9">
        <w:rPr>
          <w:rFonts w:ascii="Times New Roman" w:eastAsia="宋体" w:hAnsi="Times New Roman" w:cs="Times New Roman"/>
          <w:color w:val="auto"/>
        </w:rPr>
        <w:t>9:00</w:t>
      </w:r>
      <w:r w:rsidRPr="00E87DF9">
        <w:rPr>
          <w:rFonts w:ascii="Times New Roman" w:eastAsia="宋体" w:hAnsi="Times New Roman" w:cs="Times New Roman"/>
          <w:color w:val="auto"/>
        </w:rPr>
        <w:t>～</w:t>
      </w:r>
      <w:r w:rsidRPr="00E87DF9">
        <w:rPr>
          <w:rFonts w:ascii="Times New Roman" w:eastAsia="宋体" w:hAnsi="Times New Roman" w:cs="Times New Roman"/>
          <w:color w:val="auto"/>
        </w:rPr>
        <w:t>12:00</w:t>
      </w:r>
      <w:r w:rsidRPr="00E87DF9">
        <w:rPr>
          <w:rFonts w:ascii="Times New Roman" w:eastAsia="宋体" w:hAnsi="Times New Roman" w:cs="Times New Roman"/>
          <w:color w:val="auto"/>
        </w:rPr>
        <w:t>，</w:t>
      </w:r>
      <w:r w:rsidRPr="00E87DF9">
        <w:rPr>
          <w:rFonts w:ascii="Times New Roman" w:eastAsia="宋体" w:hAnsi="Times New Roman" w:cs="Times New Roman"/>
          <w:color w:val="auto"/>
        </w:rPr>
        <w:t>14:00</w:t>
      </w:r>
      <w:r w:rsidRPr="00E87DF9">
        <w:rPr>
          <w:rFonts w:ascii="Times New Roman" w:eastAsia="宋体" w:hAnsi="Times New Roman" w:cs="Times New Roman"/>
          <w:color w:val="auto"/>
        </w:rPr>
        <w:t>～</w:t>
      </w:r>
      <w:r w:rsidRPr="00E87DF9">
        <w:rPr>
          <w:rFonts w:ascii="Times New Roman" w:eastAsia="宋体" w:hAnsi="Times New Roman" w:cs="Times New Roman"/>
          <w:color w:val="auto"/>
        </w:rPr>
        <w:t>1</w:t>
      </w:r>
      <w:r w:rsidRPr="00E87DF9">
        <w:rPr>
          <w:rFonts w:ascii="Times New Roman" w:eastAsia="宋体" w:hAnsi="Times New Roman" w:cs="Times New Roman" w:hint="eastAsia"/>
          <w:color w:val="auto"/>
        </w:rPr>
        <w:t>7</w:t>
      </w:r>
      <w:r w:rsidRPr="00E87DF9">
        <w:rPr>
          <w:rFonts w:ascii="Times New Roman" w:eastAsia="宋体" w:hAnsi="Times New Roman" w:cs="Times New Roman"/>
          <w:color w:val="auto"/>
        </w:rPr>
        <w:t>:00</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（六）咨询服务电话</w:t>
      </w:r>
      <w:r w:rsidRPr="00E87DF9">
        <w:rPr>
          <w:rFonts w:ascii="Times New Roman" w:eastAsia="宋体" w:hAnsi="Times New Roman" w:cs="Times New Roman"/>
          <w:color w:val="auto"/>
        </w:rPr>
        <w:t>：</w:t>
      </w:r>
    </w:p>
    <w:p w:rsidR="007B0240" w:rsidRPr="00E87DF9" w:rsidRDefault="007B0240" w:rsidP="007B0240">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 xml:space="preserve">1. </w:t>
      </w:r>
      <w:r w:rsidRPr="00E87DF9">
        <w:rPr>
          <w:rFonts w:ascii="Times New Roman" w:eastAsia="宋体" w:hAnsi="Times New Roman" w:cs="Times New Roman" w:hint="eastAsia"/>
          <w:color w:val="auto"/>
        </w:rPr>
        <w:t>供应</w:t>
      </w:r>
      <w:proofErr w:type="gramStart"/>
      <w:r w:rsidRPr="00E87DF9">
        <w:rPr>
          <w:rFonts w:ascii="Times New Roman" w:eastAsia="宋体" w:hAnsi="Times New Roman" w:cs="Times New Roman" w:hint="eastAsia"/>
          <w:color w:val="auto"/>
        </w:rPr>
        <w:t>商注册</w:t>
      </w:r>
      <w:proofErr w:type="gramEnd"/>
      <w:r w:rsidRPr="00E87DF9">
        <w:rPr>
          <w:rFonts w:ascii="Times New Roman" w:eastAsia="宋体" w:hAnsi="Times New Roman" w:cs="Times New Roman" w:hint="eastAsia"/>
          <w:color w:val="auto"/>
        </w:rPr>
        <w:t>咨询：</w:t>
      </w:r>
      <w:r w:rsidRPr="00E87DF9">
        <w:rPr>
          <w:rFonts w:ascii="Times New Roman" w:eastAsia="宋体" w:hAnsi="Times New Roman" w:cs="Times New Roman" w:hint="eastAsia"/>
          <w:color w:val="auto"/>
        </w:rPr>
        <w:t>022-24538167</w:t>
      </w:r>
    </w:p>
    <w:p w:rsidR="007B0240" w:rsidRPr="00E87DF9" w:rsidRDefault="007B0240" w:rsidP="007B0240">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2. CA</w:t>
      </w:r>
      <w:r w:rsidRPr="00E87DF9">
        <w:rPr>
          <w:rFonts w:ascii="Times New Roman" w:eastAsia="宋体" w:hAnsi="Times New Roman" w:cs="Times New Roman" w:hint="eastAsia"/>
          <w:color w:val="auto"/>
        </w:rPr>
        <w:t>数字证书及电子签章办理咨询：</w:t>
      </w:r>
      <w:r w:rsidRPr="00E87DF9">
        <w:rPr>
          <w:rFonts w:ascii="Times New Roman" w:eastAsia="宋体" w:hAnsi="Times New Roman" w:cs="Times New Roman" w:hint="eastAsia"/>
          <w:color w:val="auto"/>
        </w:rPr>
        <w:t>022-24538059</w:t>
      </w:r>
      <w:r w:rsidRPr="00E87DF9">
        <w:rPr>
          <w:rFonts w:ascii="Times New Roman" w:eastAsia="宋体" w:hAnsi="Times New Roman" w:cs="Times New Roman" w:hint="eastAsia"/>
          <w:color w:val="auto"/>
        </w:rPr>
        <w:t>、</w:t>
      </w:r>
      <w:r w:rsidRPr="00E87DF9">
        <w:rPr>
          <w:rFonts w:ascii="Times New Roman" w:eastAsia="宋体" w:hAnsi="Times New Roman" w:cs="Times New Roman" w:hint="eastAsia"/>
          <w:color w:val="auto"/>
        </w:rPr>
        <w:t>400-0566-110</w:t>
      </w:r>
    </w:p>
    <w:p w:rsidR="007B0240" w:rsidRPr="00E87DF9" w:rsidRDefault="007B0240" w:rsidP="007B0240">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 xml:space="preserve">3. </w:t>
      </w:r>
      <w:r w:rsidRPr="00E87DF9">
        <w:rPr>
          <w:rFonts w:ascii="Times New Roman" w:eastAsia="宋体" w:hAnsi="Times New Roman" w:cs="Times New Roman" w:hint="eastAsia"/>
          <w:color w:val="auto"/>
        </w:rPr>
        <w:t>采购文件咨询：</w:t>
      </w:r>
      <w:r w:rsidRPr="00E87DF9">
        <w:rPr>
          <w:rFonts w:ascii="Times New Roman" w:eastAsia="宋体" w:hAnsi="Times New Roman" w:cs="Times New Roman"/>
          <w:color w:val="auto"/>
        </w:rPr>
        <w:t>022-</w:t>
      </w:r>
      <w:r w:rsidRPr="00E87DF9">
        <w:rPr>
          <w:rFonts w:ascii="Times New Roman" w:eastAsia="宋体" w:hAnsi="Times New Roman" w:cs="Times New Roman" w:hint="eastAsia"/>
          <w:color w:val="auto"/>
        </w:rPr>
        <w:t>258661</w:t>
      </w:r>
      <w:r w:rsidR="0001744A" w:rsidRPr="00E87DF9">
        <w:rPr>
          <w:rFonts w:ascii="Times New Roman" w:eastAsia="宋体" w:hAnsi="Times New Roman" w:cs="Times New Roman" w:hint="eastAsia"/>
          <w:color w:val="auto"/>
        </w:rPr>
        <w:t>09</w:t>
      </w:r>
    </w:p>
    <w:p w:rsidR="007B0240" w:rsidRPr="00E87DF9" w:rsidRDefault="007B0240" w:rsidP="007B0240">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4</w:t>
      </w:r>
      <w:r w:rsidRPr="00E87DF9">
        <w:rPr>
          <w:rFonts w:ascii="Times New Roman" w:eastAsia="宋体" w:hAnsi="Times New Roman" w:cs="Times New Roman"/>
          <w:color w:val="auto"/>
        </w:rPr>
        <w:t xml:space="preserve">. </w:t>
      </w:r>
      <w:r w:rsidRPr="00E87DF9">
        <w:rPr>
          <w:rFonts w:ascii="Times New Roman" w:eastAsia="宋体" w:hAnsi="Times New Roman" w:cs="Times New Roman" w:hint="eastAsia"/>
          <w:color w:val="auto"/>
        </w:rPr>
        <w:t>网上应答及解密操作咨询：</w:t>
      </w:r>
      <w:r w:rsidRPr="00E87DF9">
        <w:rPr>
          <w:rFonts w:ascii="Times New Roman" w:eastAsia="宋体" w:hAnsi="Times New Roman" w:cs="Times New Roman"/>
          <w:color w:val="auto"/>
        </w:rPr>
        <w:t>022-24538309</w:t>
      </w:r>
    </w:p>
    <w:p w:rsidR="006A030D" w:rsidRPr="00E87DF9" w:rsidRDefault="006A030D"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（七）邮箱：</w:t>
      </w:r>
      <w:r w:rsidRPr="00E87DF9">
        <w:rPr>
          <w:rFonts w:ascii="Times New Roman" w:eastAsia="宋体" w:hAnsi="Times New Roman" w:cs="Times New Roman" w:hint="eastAsia"/>
          <w:color w:val="auto"/>
        </w:rPr>
        <w:t>bhzfzcb@tj.gov.cn</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十</w:t>
      </w:r>
      <w:r w:rsidRPr="00E87DF9">
        <w:rPr>
          <w:rFonts w:ascii="Times New Roman" w:eastAsia="宋体" w:hAnsi="Times New Roman" w:cs="Times New Roman" w:hint="eastAsia"/>
          <w:color w:val="auto"/>
        </w:rPr>
        <w:t>一</w:t>
      </w:r>
      <w:r w:rsidRPr="00E87DF9">
        <w:rPr>
          <w:rFonts w:ascii="Times New Roman" w:eastAsia="宋体" w:hAnsi="Times New Roman" w:cs="Times New Roman"/>
          <w:color w:val="auto"/>
        </w:rPr>
        <w:t>、采购人的名称、地址和联系方式</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color w:val="auto"/>
        </w:rPr>
        <w:t>（一）采购人名称：</w:t>
      </w:r>
      <w:r w:rsidR="0001744A" w:rsidRPr="00E87DF9">
        <w:rPr>
          <w:rFonts w:ascii="Times New Roman" w:eastAsia="宋体" w:hAnsi="Times New Roman" w:cs="Times New Roman" w:hint="eastAsia"/>
          <w:color w:val="auto"/>
        </w:rPr>
        <w:t>天津市滨海新区应急管理局</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color w:val="auto"/>
        </w:rPr>
        <w:lastRenderedPageBreak/>
        <w:t>（二）采购人地址：</w:t>
      </w:r>
      <w:r w:rsidR="0001744A" w:rsidRPr="00E87DF9">
        <w:rPr>
          <w:rFonts w:ascii="Times New Roman" w:eastAsia="宋体" w:hAnsi="Times New Roman" w:cs="Times New Roman" w:hint="eastAsia"/>
          <w:color w:val="auto"/>
        </w:rPr>
        <w:t>天津滨海新区大连东道</w:t>
      </w:r>
      <w:r w:rsidR="0001744A" w:rsidRPr="00E87DF9">
        <w:rPr>
          <w:rFonts w:ascii="Times New Roman" w:eastAsia="宋体" w:hAnsi="Times New Roman" w:cs="Times New Roman" w:hint="eastAsia"/>
          <w:color w:val="auto"/>
        </w:rPr>
        <w:t>1060</w:t>
      </w:r>
      <w:r w:rsidR="0001744A" w:rsidRPr="00E87DF9">
        <w:rPr>
          <w:rFonts w:ascii="Times New Roman" w:eastAsia="宋体" w:hAnsi="Times New Roman" w:cs="Times New Roman" w:hint="eastAsia"/>
          <w:color w:val="auto"/>
        </w:rPr>
        <w:t>号</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color w:val="auto"/>
        </w:rPr>
        <w:t>（三）采购人联系人：</w:t>
      </w:r>
      <w:r w:rsidR="0001744A" w:rsidRPr="00E87DF9">
        <w:rPr>
          <w:rFonts w:ascii="Times New Roman" w:eastAsia="宋体" w:hAnsi="Times New Roman" w:cs="Times New Roman" w:hint="eastAsia"/>
          <w:color w:val="auto"/>
        </w:rPr>
        <w:t>崔莹</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（四）采购人联系电话：</w:t>
      </w:r>
      <w:r w:rsidR="0001744A" w:rsidRPr="00E87DF9">
        <w:rPr>
          <w:rFonts w:ascii="Times New Roman" w:eastAsia="宋体" w:hAnsi="Times New Roman" w:cs="Times New Roman" w:hint="eastAsia"/>
          <w:color w:val="auto"/>
        </w:rPr>
        <w:t>022-</w:t>
      </w:r>
      <w:r w:rsidR="0001744A" w:rsidRPr="00E87DF9">
        <w:rPr>
          <w:rFonts w:ascii="Times New Roman" w:eastAsia="宋体" w:hAnsi="Times New Roman" w:cs="Times New Roman"/>
          <w:color w:val="auto"/>
        </w:rPr>
        <w:t>63004162</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color w:val="auto"/>
        </w:rPr>
        <w:t>十</w:t>
      </w:r>
      <w:r w:rsidRPr="00E87DF9">
        <w:rPr>
          <w:rFonts w:ascii="Times New Roman" w:eastAsia="宋体" w:hAnsi="Times New Roman" w:cs="Times New Roman" w:hint="eastAsia"/>
          <w:color w:val="auto"/>
        </w:rPr>
        <w:t>二</w:t>
      </w:r>
      <w:r w:rsidRPr="00E87DF9">
        <w:rPr>
          <w:rFonts w:ascii="Times New Roman" w:eastAsia="宋体" w:hAnsi="Times New Roman" w:cs="Times New Roman"/>
          <w:color w:val="auto"/>
        </w:rPr>
        <w:t>、质疑方式</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sidRPr="00E87DF9">
        <w:rPr>
          <w:rFonts w:ascii="Times New Roman" w:eastAsia="宋体" w:hAnsi="Times New Roman" w:cs="Times New Roman" w:hint="eastAsia"/>
          <w:color w:val="auto"/>
        </w:rPr>
        <w:t>磋商</w:t>
      </w:r>
      <w:r w:rsidRPr="00E87DF9">
        <w:rPr>
          <w:rFonts w:ascii="Times New Roman" w:eastAsia="宋体" w:hAnsi="Times New Roman" w:cs="Times New Roman" w:hint="eastAsia"/>
          <w:color w:val="auto"/>
        </w:rPr>
        <w:t>须知》“</w:t>
      </w:r>
      <w:r w:rsidRPr="00E87DF9">
        <w:rPr>
          <w:rFonts w:ascii="Times New Roman" w:eastAsia="宋体" w:hAnsi="Times New Roman" w:cs="Times New Roman" w:hint="eastAsia"/>
          <w:color w:val="auto"/>
        </w:rPr>
        <w:t xml:space="preserve">8. </w:t>
      </w:r>
      <w:r w:rsidRPr="00E87DF9">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采购人针对采购文件质疑受理：</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1.</w:t>
      </w:r>
      <w:r w:rsidRPr="00E87DF9">
        <w:rPr>
          <w:rFonts w:ascii="Times New Roman" w:eastAsia="宋体" w:hAnsi="Times New Roman" w:cs="Times New Roman" w:hint="eastAsia"/>
          <w:color w:val="auto"/>
        </w:rPr>
        <w:t>联系部门：</w:t>
      </w:r>
      <w:r w:rsidR="0001744A" w:rsidRPr="00E87DF9">
        <w:rPr>
          <w:rFonts w:ascii="Times New Roman" w:eastAsia="宋体" w:hAnsi="Times New Roman" w:cs="Times New Roman" w:hint="eastAsia"/>
          <w:color w:val="auto"/>
        </w:rPr>
        <w:t>天津市滨海新区应急管理局规划科技室</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2.</w:t>
      </w:r>
      <w:r w:rsidRPr="00E87DF9">
        <w:rPr>
          <w:rFonts w:ascii="Times New Roman" w:eastAsia="宋体" w:hAnsi="Times New Roman" w:cs="Times New Roman" w:hint="eastAsia"/>
          <w:color w:val="auto"/>
        </w:rPr>
        <w:t>联系人：</w:t>
      </w:r>
      <w:r w:rsidR="0001744A" w:rsidRPr="00E87DF9">
        <w:rPr>
          <w:rFonts w:ascii="Times New Roman" w:eastAsia="宋体" w:hAnsi="Times New Roman" w:cs="Times New Roman" w:hint="eastAsia"/>
          <w:color w:val="auto"/>
        </w:rPr>
        <w:t>孙楠</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3.</w:t>
      </w:r>
      <w:r w:rsidRPr="00E87DF9">
        <w:rPr>
          <w:rFonts w:ascii="Times New Roman" w:eastAsia="宋体" w:hAnsi="Times New Roman" w:cs="Times New Roman" w:hint="eastAsia"/>
          <w:color w:val="auto"/>
        </w:rPr>
        <w:t>联系方式：</w:t>
      </w:r>
      <w:r w:rsidR="0001744A" w:rsidRPr="00E87DF9">
        <w:rPr>
          <w:rFonts w:ascii="Times New Roman" w:eastAsia="宋体" w:hAnsi="Times New Roman" w:cs="Times New Roman" w:hint="eastAsia"/>
          <w:color w:val="auto"/>
        </w:rPr>
        <w:t>022-</w:t>
      </w:r>
      <w:r w:rsidR="0001744A" w:rsidRPr="00E87DF9">
        <w:rPr>
          <w:rFonts w:ascii="Times New Roman" w:eastAsia="宋体" w:hAnsi="Times New Roman" w:cs="Times New Roman"/>
          <w:color w:val="auto"/>
        </w:rPr>
        <w:t>63004159</w:t>
      </w:r>
    </w:p>
    <w:p w:rsidR="00C85097" w:rsidRPr="00E87DF9" w:rsidRDefault="00C85097" w:rsidP="00C85097">
      <w:pPr>
        <w:pStyle w:val="Default"/>
        <w:spacing w:line="360" w:lineRule="auto"/>
        <w:ind w:firstLineChars="200" w:firstLine="480"/>
        <w:rPr>
          <w:rFonts w:ascii="Times New Roman" w:eastAsia="宋体" w:hAnsi="Times New Roman" w:cs="Times New Roman"/>
          <w:color w:val="auto"/>
        </w:rPr>
      </w:pPr>
      <w:r w:rsidRPr="00E87DF9">
        <w:rPr>
          <w:rFonts w:ascii="Times New Roman" w:eastAsia="宋体" w:hAnsi="Times New Roman" w:cs="Times New Roman" w:hint="eastAsia"/>
          <w:color w:val="auto"/>
        </w:rPr>
        <w:t>4.</w:t>
      </w:r>
      <w:r w:rsidRPr="00E87DF9">
        <w:rPr>
          <w:rFonts w:ascii="Times New Roman" w:eastAsia="宋体" w:hAnsi="Times New Roman" w:cs="Times New Roman" w:hint="eastAsia"/>
          <w:color w:val="auto"/>
        </w:rPr>
        <w:t>联系地址：</w:t>
      </w:r>
      <w:r w:rsidR="0001744A" w:rsidRPr="00E87DF9">
        <w:rPr>
          <w:rFonts w:ascii="Times New Roman" w:eastAsia="宋体" w:hAnsi="Times New Roman" w:cs="Times New Roman" w:hint="eastAsia"/>
          <w:color w:val="auto"/>
        </w:rPr>
        <w:t>天津滨海新区大连东道</w:t>
      </w:r>
      <w:r w:rsidR="0001744A" w:rsidRPr="00E87DF9">
        <w:rPr>
          <w:rFonts w:ascii="Times New Roman" w:eastAsia="宋体" w:hAnsi="Times New Roman" w:cs="Times New Roman" w:hint="eastAsia"/>
          <w:color w:val="auto"/>
        </w:rPr>
        <w:t>1060</w:t>
      </w:r>
      <w:r w:rsidR="0001744A" w:rsidRPr="00E87DF9">
        <w:rPr>
          <w:rFonts w:ascii="Times New Roman" w:eastAsia="宋体" w:hAnsi="Times New Roman" w:cs="Times New Roman" w:hint="eastAsia"/>
          <w:color w:val="auto"/>
        </w:rPr>
        <w:t>号</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rPr>
      </w:pPr>
      <w:r w:rsidRPr="00E87DF9">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E87DF9">
        <w:rPr>
          <w:rFonts w:ascii="Times New Roman" w:eastAsia="宋体" w:hAnsi="Times New Roman" w:cs="Times New Roman" w:hint="eastAsia"/>
          <w:color w:val="auto"/>
        </w:rPr>
        <w:t>作出</w:t>
      </w:r>
      <w:proofErr w:type="gramEnd"/>
      <w:r w:rsidRPr="00E87DF9">
        <w:rPr>
          <w:rFonts w:ascii="Times New Roman" w:eastAsia="宋体" w:hAnsi="Times New Roman" w:cs="Times New Roman" w:hint="eastAsia"/>
          <w:color w:val="auto"/>
        </w:rPr>
        <w:t>答复的，供应商可以在质疑答复期满后</w:t>
      </w:r>
      <w:r w:rsidRPr="00E87DF9">
        <w:rPr>
          <w:rFonts w:ascii="Times New Roman" w:eastAsia="宋体" w:hAnsi="Times New Roman" w:cs="Times New Roman" w:hint="eastAsia"/>
          <w:color w:val="auto"/>
        </w:rPr>
        <w:t>15</w:t>
      </w:r>
      <w:r w:rsidRPr="00E87DF9">
        <w:rPr>
          <w:rFonts w:ascii="Times New Roman" w:eastAsia="宋体" w:hAnsi="Times New Roman" w:cs="Times New Roman" w:hint="eastAsia"/>
          <w:color w:val="auto"/>
        </w:rPr>
        <w:t>个工作日内，向</w:t>
      </w:r>
      <w:r w:rsidR="009B2FBB" w:rsidRPr="00E87DF9">
        <w:rPr>
          <w:rFonts w:ascii="Times New Roman" w:eastAsia="宋体" w:hAnsi="Times New Roman" w:cs="Times New Roman"/>
          <w:color w:val="auto"/>
        </w:rPr>
        <w:t>天津市</w:t>
      </w:r>
      <w:r w:rsidR="009B2FBB" w:rsidRPr="00E87DF9">
        <w:rPr>
          <w:rFonts w:ascii="Times New Roman" w:eastAsia="宋体" w:hAnsi="Times New Roman" w:cs="Times New Roman" w:hint="eastAsia"/>
          <w:color w:val="auto"/>
        </w:rPr>
        <w:t>滨海新区</w:t>
      </w:r>
      <w:r w:rsidR="009B2FBB" w:rsidRPr="00E87DF9">
        <w:rPr>
          <w:rFonts w:ascii="Times New Roman" w:eastAsia="宋体" w:hAnsi="Times New Roman" w:cs="Times New Roman"/>
          <w:color w:val="auto"/>
        </w:rPr>
        <w:t>财政局</w:t>
      </w:r>
      <w:r w:rsidR="009B2FBB" w:rsidRPr="00E87DF9">
        <w:rPr>
          <w:rFonts w:ascii="Times New Roman" w:eastAsia="宋体" w:hAnsi="Times New Roman" w:cs="Times New Roman" w:hint="eastAsia"/>
          <w:color w:val="auto"/>
        </w:rPr>
        <w:t>政府采购办公室</w:t>
      </w:r>
      <w:r w:rsidRPr="00E87DF9">
        <w:rPr>
          <w:rFonts w:ascii="Times New Roman" w:eastAsia="宋体" w:hAnsi="Times New Roman" w:cs="Times New Roman" w:hint="eastAsia"/>
          <w:color w:val="auto"/>
        </w:rPr>
        <w:t>提出投诉，逾期不予受理。</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hint="eastAsia"/>
          <w:color w:val="auto"/>
          <w:kern w:val="2"/>
        </w:rPr>
        <w:t>十三、公告期限</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E87DF9">
        <w:rPr>
          <w:rFonts w:ascii="Times New Roman" w:eastAsia="宋体" w:hAnsi="Times New Roman" w:cs="Times New Roman" w:hint="eastAsia"/>
          <w:color w:val="auto"/>
          <w:kern w:val="2"/>
        </w:rPr>
        <w:t>磋商公告的公告期限为</w:t>
      </w:r>
      <w:r w:rsidRPr="00E87DF9">
        <w:rPr>
          <w:rFonts w:ascii="Times New Roman" w:eastAsia="宋体" w:hAnsi="Times New Roman" w:cs="Times New Roman" w:hint="eastAsia"/>
          <w:color w:val="auto"/>
          <w:kern w:val="2"/>
        </w:rPr>
        <w:t>3</w:t>
      </w:r>
      <w:r w:rsidRPr="00E87DF9">
        <w:rPr>
          <w:rFonts w:ascii="Times New Roman" w:eastAsia="宋体" w:hAnsi="Times New Roman" w:cs="Times New Roman" w:hint="eastAsia"/>
          <w:color w:val="auto"/>
          <w:kern w:val="2"/>
        </w:rPr>
        <w:t>个工作日。</w:t>
      </w:r>
    </w:p>
    <w:p w:rsidR="00C85097" w:rsidRPr="00E87DF9"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E87DF9" w:rsidRDefault="00630315" w:rsidP="00C85097">
      <w:pPr>
        <w:pStyle w:val="Default"/>
        <w:spacing w:line="360" w:lineRule="auto"/>
        <w:ind w:firstLineChars="2700" w:firstLine="6480"/>
        <w:jc w:val="both"/>
        <w:rPr>
          <w:rFonts w:ascii="Times New Roman" w:eastAsia="宋体" w:hAnsi="Times New Roman" w:cs="Times New Roman"/>
          <w:color w:val="auto"/>
          <w:kern w:val="2"/>
        </w:rPr>
      </w:pPr>
      <w:r w:rsidRPr="00E87DF9">
        <w:rPr>
          <w:rFonts w:ascii="Times New Roman" w:eastAsia="宋体" w:hAnsi="Times New Roman" w:cs="Times New Roman"/>
          <w:color w:val="auto"/>
          <w:kern w:val="2"/>
        </w:rPr>
        <w:t>2026</w:t>
      </w:r>
      <w:r w:rsidR="00C85097" w:rsidRPr="00E87DF9">
        <w:rPr>
          <w:rFonts w:ascii="Times New Roman" w:eastAsia="宋体" w:hAnsi="Times New Roman" w:cs="Times New Roman"/>
          <w:color w:val="auto"/>
          <w:kern w:val="2"/>
        </w:rPr>
        <w:t>年</w:t>
      </w:r>
      <w:r w:rsidR="00E87DF9" w:rsidRPr="00E87DF9">
        <w:rPr>
          <w:rFonts w:ascii="Times New Roman" w:eastAsia="宋体" w:hAnsi="Times New Roman" w:cs="Times New Roman" w:hint="eastAsia"/>
          <w:color w:val="auto"/>
          <w:kern w:val="2"/>
        </w:rPr>
        <w:t>2</w:t>
      </w:r>
      <w:r w:rsidR="00C85097" w:rsidRPr="00E87DF9">
        <w:rPr>
          <w:rFonts w:ascii="Times New Roman" w:eastAsia="宋体" w:hAnsi="Times New Roman" w:cs="Times New Roman"/>
          <w:color w:val="auto"/>
          <w:kern w:val="2"/>
        </w:rPr>
        <w:t>月</w:t>
      </w:r>
      <w:r w:rsidR="00E87DF9" w:rsidRPr="00E87DF9">
        <w:rPr>
          <w:rFonts w:ascii="Times New Roman" w:eastAsia="宋体" w:hAnsi="Times New Roman" w:cs="Times New Roman" w:hint="eastAsia"/>
          <w:color w:val="auto"/>
          <w:kern w:val="2"/>
        </w:rPr>
        <w:t>2</w:t>
      </w:r>
      <w:r w:rsidR="00C85097" w:rsidRPr="00E87DF9">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BE5C54" w:rsidRDefault="00227291" w:rsidP="00227291">
      <w:pPr>
        <w:spacing w:line="360" w:lineRule="auto"/>
        <w:ind w:firstLineChars="200" w:firstLine="480"/>
        <w:rPr>
          <w:sz w:val="24"/>
        </w:rPr>
      </w:pPr>
      <w:r w:rsidRPr="00BE5C54">
        <w:rPr>
          <w:sz w:val="24"/>
        </w:rPr>
        <w:t xml:space="preserve">1. </w:t>
      </w:r>
      <w:r w:rsidR="00952153">
        <w:rPr>
          <w:sz w:val="24"/>
        </w:rPr>
        <w:t>磋商</w:t>
      </w:r>
      <w:r w:rsidRPr="00BE5C54">
        <w:rPr>
          <w:sz w:val="24"/>
        </w:rPr>
        <w:t>报价以人民币填列。</w:t>
      </w:r>
    </w:p>
    <w:p w:rsidR="00227291" w:rsidRPr="00371433" w:rsidRDefault="00227291" w:rsidP="00227291">
      <w:pPr>
        <w:spacing w:line="360" w:lineRule="auto"/>
        <w:ind w:firstLineChars="200" w:firstLine="480"/>
        <w:rPr>
          <w:sz w:val="24"/>
        </w:rPr>
      </w:pPr>
      <w:r w:rsidRPr="00371433">
        <w:rPr>
          <w:sz w:val="24"/>
        </w:rPr>
        <w:t xml:space="preserve">2. </w:t>
      </w:r>
      <w:r w:rsidR="003C204B" w:rsidRPr="00371433">
        <w:rPr>
          <w:sz w:val="24"/>
        </w:rPr>
        <w:t>供应商</w:t>
      </w:r>
      <w:r w:rsidR="00234E5A" w:rsidRPr="00371433">
        <w:rPr>
          <w:sz w:val="24"/>
        </w:rPr>
        <w:t>的报价应包括：</w:t>
      </w:r>
      <w:r w:rsidR="00371433" w:rsidRPr="00371433">
        <w:rPr>
          <w:rFonts w:hint="eastAsia"/>
          <w:sz w:val="24"/>
        </w:rPr>
        <w:t>人员费用、</w:t>
      </w:r>
      <w:proofErr w:type="gramStart"/>
      <w:r w:rsidR="00371433" w:rsidRPr="00371433">
        <w:rPr>
          <w:rFonts w:hint="eastAsia"/>
          <w:sz w:val="24"/>
        </w:rPr>
        <w:t>维保服务费</w:t>
      </w:r>
      <w:proofErr w:type="gramEnd"/>
      <w:r w:rsidR="00371433" w:rsidRPr="00371433">
        <w:rPr>
          <w:rFonts w:hint="eastAsia"/>
          <w:sz w:val="24"/>
        </w:rPr>
        <w:t>用等</w:t>
      </w:r>
      <w:r w:rsidR="00234E5A" w:rsidRPr="00371433">
        <w:rPr>
          <w:sz w:val="24"/>
        </w:rPr>
        <w:t>为完成竞争性磋商文件规定全部任务所需的一切应有费用。</w:t>
      </w:r>
    </w:p>
    <w:p w:rsidR="00EA4542" w:rsidRPr="00AC2231" w:rsidRDefault="00EA4542" w:rsidP="00EA4542">
      <w:pPr>
        <w:spacing w:line="360" w:lineRule="auto"/>
        <w:ind w:firstLineChars="200" w:firstLine="480"/>
        <w:rPr>
          <w:kern w:val="0"/>
          <w:sz w:val="24"/>
          <w:szCs w:val="24"/>
        </w:rPr>
      </w:pPr>
      <w:r w:rsidRPr="00454859">
        <w:rPr>
          <w:rFonts w:hint="eastAsia"/>
          <w:kern w:val="0"/>
          <w:sz w:val="24"/>
          <w:szCs w:val="24"/>
        </w:rPr>
        <w:t xml:space="preserve">3. </w:t>
      </w:r>
      <w:r>
        <w:rPr>
          <w:rFonts w:hint="eastAsia"/>
          <w:kern w:val="0"/>
          <w:sz w:val="24"/>
          <w:szCs w:val="24"/>
        </w:rPr>
        <w:t>磋商</w:t>
      </w:r>
      <w:r w:rsidRPr="00454859">
        <w:rPr>
          <w:rFonts w:hint="eastAsia"/>
          <w:kern w:val="0"/>
          <w:sz w:val="24"/>
          <w:szCs w:val="24"/>
        </w:rPr>
        <w:t>报价在不超采购预算的前提下，</w:t>
      </w:r>
      <w:r w:rsidRPr="000D413C">
        <w:rPr>
          <w:rFonts w:hint="eastAsia"/>
          <w:color w:val="000000" w:themeColor="text1"/>
          <w:kern w:val="0"/>
          <w:sz w:val="24"/>
          <w:szCs w:val="24"/>
        </w:rPr>
        <w:t>其合理性由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371433" w:rsidRPr="00371433"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71433">
        <w:rPr>
          <w:rFonts w:ascii="Times New Roman" w:eastAsia="宋体" w:hAnsi="Times New Roman" w:cs="Times New Roman"/>
          <w:color w:val="auto"/>
          <w:kern w:val="2"/>
        </w:rPr>
        <w:t xml:space="preserve">1. </w:t>
      </w:r>
      <w:r w:rsidRPr="00371433">
        <w:rPr>
          <w:rFonts w:ascii="Times New Roman" w:eastAsia="宋体" w:hAnsi="Times New Roman" w:cs="Times New Roman"/>
          <w:color w:val="auto"/>
          <w:kern w:val="2"/>
        </w:rPr>
        <w:t>时间要求：</w:t>
      </w:r>
      <w:r w:rsidR="00371433" w:rsidRPr="00371433">
        <w:rPr>
          <w:rFonts w:ascii="Times New Roman" w:eastAsia="宋体" w:hAnsi="Times New Roman" w:cs="Times New Roman" w:hint="eastAsia"/>
          <w:color w:val="auto"/>
          <w:kern w:val="2"/>
        </w:rPr>
        <w:t>签订合同之日起</w:t>
      </w:r>
      <w:r w:rsidR="00371433" w:rsidRPr="00371433">
        <w:rPr>
          <w:rFonts w:ascii="Times New Roman" w:eastAsia="宋体" w:hAnsi="Times New Roman" w:cs="Times New Roman" w:hint="eastAsia"/>
          <w:color w:val="auto"/>
          <w:kern w:val="2"/>
        </w:rPr>
        <w:t>14</w:t>
      </w:r>
      <w:r w:rsidR="00371433" w:rsidRPr="00371433">
        <w:rPr>
          <w:rFonts w:ascii="Times New Roman" w:eastAsia="宋体" w:hAnsi="Times New Roman" w:cs="Times New Roman" w:hint="eastAsia"/>
          <w:color w:val="auto"/>
          <w:kern w:val="2"/>
        </w:rPr>
        <w:t>个月的运行维护服务期（特殊情况以合同为准）。</w:t>
      </w:r>
    </w:p>
    <w:p w:rsidR="00227291" w:rsidRPr="008A27C8" w:rsidRDefault="00227291" w:rsidP="008A27C8">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 xml:space="preserve">2. </w:t>
      </w:r>
      <w:r w:rsidR="00234E5A">
        <w:rPr>
          <w:rFonts w:ascii="Times New Roman" w:eastAsia="宋体" w:hAnsi="Times New Roman" w:cs="Times New Roman" w:hint="eastAsia"/>
          <w:color w:val="auto"/>
          <w:kern w:val="2"/>
        </w:rPr>
        <w:t>服务</w:t>
      </w:r>
      <w:r w:rsidRPr="00BE5C54">
        <w:rPr>
          <w:rFonts w:ascii="Times New Roman" w:eastAsia="宋体" w:hAnsi="Times New Roman" w:cs="Times New Roman"/>
          <w:color w:val="auto"/>
          <w:kern w:val="2"/>
        </w:rPr>
        <w:t>地点：</w:t>
      </w:r>
      <w:r w:rsidR="008A27C8" w:rsidRPr="008A27C8">
        <w:rPr>
          <w:rFonts w:ascii="Times New Roman" w:eastAsia="宋体" w:hAnsi="Times New Roman" w:cs="Times New Roman" w:hint="eastAsia"/>
          <w:color w:val="auto"/>
          <w:kern w:val="2"/>
        </w:rPr>
        <w:t>天津市滨海新区（特殊情况以合同为准）。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五</w:t>
      </w:r>
      <w:r w:rsidRPr="00BE5C54">
        <w:rPr>
          <w:rFonts w:ascii="Times New Roman" w:eastAsia="宋体" w:hAnsi="Times New Roman" w:cs="Times New Roman"/>
          <w:color w:val="auto"/>
          <w:kern w:val="2"/>
        </w:rPr>
        <w:t>）付款方式</w:t>
      </w:r>
    </w:p>
    <w:p w:rsidR="008A27C8" w:rsidRPr="008A27C8" w:rsidRDefault="008A27C8" w:rsidP="00227291">
      <w:pPr>
        <w:pStyle w:val="Default"/>
        <w:spacing w:line="360" w:lineRule="auto"/>
        <w:ind w:firstLineChars="200" w:firstLine="480"/>
        <w:jc w:val="both"/>
        <w:rPr>
          <w:rFonts w:ascii="Times New Roman" w:eastAsia="宋体" w:hAnsi="Times New Roman" w:cs="Times New Roman"/>
          <w:color w:val="auto"/>
          <w:kern w:val="2"/>
        </w:rPr>
      </w:pPr>
      <w:r w:rsidRPr="008A27C8">
        <w:rPr>
          <w:rFonts w:ascii="Times New Roman" w:eastAsia="宋体" w:hAnsi="Times New Roman" w:cs="Times New Roman" w:hint="eastAsia"/>
          <w:color w:val="auto"/>
          <w:kern w:val="2"/>
        </w:rPr>
        <w:t>签订合同后，服务满</w:t>
      </w:r>
      <w:r w:rsidRPr="008A27C8">
        <w:rPr>
          <w:rFonts w:ascii="Times New Roman" w:eastAsia="宋体" w:hAnsi="Times New Roman" w:cs="Times New Roman" w:hint="eastAsia"/>
          <w:color w:val="auto"/>
          <w:kern w:val="2"/>
        </w:rPr>
        <w:t>2</w:t>
      </w:r>
      <w:r w:rsidRPr="008A27C8">
        <w:rPr>
          <w:rFonts w:ascii="Times New Roman" w:eastAsia="宋体" w:hAnsi="Times New Roman" w:cs="Times New Roman" w:hint="eastAsia"/>
          <w:color w:val="auto"/>
          <w:kern w:val="2"/>
        </w:rPr>
        <w:t>个月后的</w:t>
      </w:r>
      <w:r w:rsidRPr="008A27C8">
        <w:rPr>
          <w:rFonts w:ascii="Times New Roman" w:eastAsia="宋体" w:hAnsi="Times New Roman" w:cs="Times New Roman" w:hint="eastAsia"/>
          <w:color w:val="auto"/>
          <w:kern w:val="2"/>
        </w:rPr>
        <w:t>10</w:t>
      </w:r>
      <w:r w:rsidRPr="008A27C8">
        <w:rPr>
          <w:rFonts w:ascii="Times New Roman" w:eastAsia="宋体" w:hAnsi="Times New Roman" w:cs="Times New Roman" w:hint="eastAsia"/>
          <w:color w:val="auto"/>
          <w:kern w:val="2"/>
        </w:rPr>
        <w:t>个工作日内支付合同款</w:t>
      </w:r>
      <w:r w:rsidRPr="008A27C8">
        <w:rPr>
          <w:rFonts w:ascii="Times New Roman" w:eastAsia="宋体" w:hAnsi="Times New Roman" w:cs="Times New Roman" w:hint="eastAsia"/>
          <w:color w:val="auto"/>
          <w:kern w:val="2"/>
        </w:rPr>
        <w:t>200000</w:t>
      </w:r>
      <w:r w:rsidRPr="008A27C8">
        <w:rPr>
          <w:rFonts w:ascii="Times New Roman" w:eastAsia="宋体" w:hAnsi="Times New Roman" w:cs="Times New Roman" w:hint="eastAsia"/>
          <w:color w:val="auto"/>
          <w:kern w:val="2"/>
        </w:rPr>
        <w:t>元；服务满</w:t>
      </w:r>
      <w:r w:rsidRPr="008A27C8">
        <w:rPr>
          <w:rFonts w:ascii="Times New Roman" w:eastAsia="宋体" w:hAnsi="Times New Roman" w:cs="Times New Roman" w:hint="eastAsia"/>
          <w:color w:val="auto"/>
          <w:kern w:val="2"/>
        </w:rPr>
        <w:t>7</w:t>
      </w:r>
      <w:r w:rsidRPr="008A27C8">
        <w:rPr>
          <w:rFonts w:ascii="Times New Roman" w:eastAsia="宋体" w:hAnsi="Times New Roman" w:cs="Times New Roman" w:hint="eastAsia"/>
          <w:color w:val="auto"/>
          <w:kern w:val="2"/>
        </w:rPr>
        <w:t>个月后的</w:t>
      </w:r>
      <w:r w:rsidRPr="008A27C8">
        <w:rPr>
          <w:rFonts w:ascii="Times New Roman" w:eastAsia="宋体" w:hAnsi="Times New Roman" w:cs="Times New Roman" w:hint="eastAsia"/>
          <w:color w:val="auto"/>
          <w:kern w:val="2"/>
        </w:rPr>
        <w:t>10</w:t>
      </w:r>
      <w:r w:rsidRPr="008A27C8">
        <w:rPr>
          <w:rFonts w:ascii="Times New Roman" w:eastAsia="宋体" w:hAnsi="Times New Roman" w:cs="Times New Roman" w:hint="eastAsia"/>
          <w:color w:val="auto"/>
          <w:kern w:val="2"/>
        </w:rPr>
        <w:t>个工作日内支付合同款</w:t>
      </w:r>
      <w:r w:rsidRPr="008A27C8">
        <w:rPr>
          <w:rFonts w:ascii="Times New Roman" w:eastAsia="宋体" w:hAnsi="Times New Roman" w:cs="Times New Roman" w:hint="eastAsia"/>
          <w:color w:val="auto"/>
          <w:kern w:val="2"/>
        </w:rPr>
        <w:t>850000</w:t>
      </w:r>
      <w:r w:rsidRPr="008A27C8">
        <w:rPr>
          <w:rFonts w:ascii="Times New Roman" w:eastAsia="宋体" w:hAnsi="Times New Roman" w:cs="Times New Roman" w:hint="eastAsia"/>
          <w:color w:val="auto"/>
          <w:kern w:val="2"/>
        </w:rPr>
        <w:t>元；服务满</w:t>
      </w:r>
      <w:r w:rsidRPr="008A27C8">
        <w:rPr>
          <w:rFonts w:ascii="Times New Roman" w:eastAsia="宋体" w:hAnsi="Times New Roman" w:cs="Times New Roman" w:hint="eastAsia"/>
          <w:color w:val="auto"/>
          <w:kern w:val="2"/>
        </w:rPr>
        <w:t>14</w:t>
      </w:r>
      <w:r w:rsidRPr="008A27C8">
        <w:rPr>
          <w:rFonts w:ascii="Times New Roman" w:eastAsia="宋体" w:hAnsi="Times New Roman" w:cs="Times New Roman" w:hint="eastAsia"/>
          <w:color w:val="auto"/>
          <w:kern w:val="2"/>
        </w:rPr>
        <w:t>个月并验收合格后</w:t>
      </w:r>
      <w:r w:rsidRPr="008A27C8">
        <w:rPr>
          <w:rFonts w:ascii="Times New Roman" w:eastAsia="宋体" w:hAnsi="Times New Roman" w:cs="Times New Roman" w:hint="eastAsia"/>
          <w:color w:val="auto"/>
          <w:kern w:val="2"/>
        </w:rPr>
        <w:t>10</w:t>
      </w:r>
      <w:r w:rsidRPr="008A27C8">
        <w:rPr>
          <w:rFonts w:ascii="Times New Roman" w:eastAsia="宋体" w:hAnsi="Times New Roman" w:cs="Times New Roman" w:hint="eastAsia"/>
          <w:color w:val="auto"/>
          <w:kern w:val="2"/>
        </w:rPr>
        <w:t>个工作日内支付全部剩余合同款（特殊情况以合同为准）。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w:t>
      </w:r>
      <w:r w:rsidRPr="003C204B">
        <w:rPr>
          <w:rFonts w:ascii="Times New Roman" w:eastAsia="宋体" w:hAnsi="Times New Roman" w:cs="Times New Roman" w:hint="eastAsia"/>
          <w:color w:val="auto"/>
          <w:kern w:val="2"/>
        </w:rPr>
        <w:lastRenderedPageBreak/>
        <w:t>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2357CB" w:rsidTr="00371433">
        <w:trPr>
          <w:trHeight w:val="285"/>
          <w:jc w:val="center"/>
        </w:trPr>
        <w:tc>
          <w:tcPr>
            <w:tcW w:w="9393" w:type="dxa"/>
            <w:gridSpan w:val="3"/>
            <w:vAlign w:val="center"/>
          </w:tcPr>
          <w:p w:rsidR="002357CB" w:rsidRDefault="002357CB" w:rsidP="00CA302E">
            <w:pPr>
              <w:widowControl/>
              <w:adjustRightInd w:val="0"/>
              <w:snapToGrid w:val="0"/>
              <w:jc w:val="center"/>
              <w:rPr>
                <w:kern w:val="0"/>
                <w:sz w:val="24"/>
                <w:szCs w:val="24"/>
              </w:rPr>
            </w:pPr>
            <w:r>
              <w:rPr>
                <w:kern w:val="0"/>
                <w:sz w:val="24"/>
                <w:szCs w:val="24"/>
              </w:rPr>
              <w:t>第一部分价格（</w:t>
            </w:r>
            <w:r w:rsidR="00CA302E">
              <w:rPr>
                <w:rFonts w:hint="eastAsia"/>
                <w:kern w:val="0"/>
                <w:sz w:val="24"/>
                <w:szCs w:val="24"/>
              </w:rPr>
              <w:t>1</w:t>
            </w:r>
            <w:r>
              <w:rPr>
                <w:kern w:val="0"/>
                <w:sz w:val="24"/>
                <w:szCs w:val="24"/>
              </w:rPr>
              <w:t>0</w:t>
            </w:r>
            <w:r>
              <w:rPr>
                <w:kern w:val="0"/>
                <w:sz w:val="24"/>
                <w:szCs w:val="24"/>
              </w:rPr>
              <w:t>分）</w:t>
            </w:r>
          </w:p>
        </w:tc>
        <w:tc>
          <w:tcPr>
            <w:tcW w:w="1143" w:type="dxa"/>
            <w:vAlign w:val="center"/>
          </w:tcPr>
          <w:p w:rsidR="002357CB" w:rsidRDefault="002357CB" w:rsidP="00371433">
            <w:pPr>
              <w:widowControl/>
              <w:adjustRightInd w:val="0"/>
              <w:snapToGrid w:val="0"/>
              <w:jc w:val="center"/>
              <w:rPr>
                <w:kern w:val="0"/>
                <w:sz w:val="24"/>
                <w:szCs w:val="24"/>
              </w:rPr>
            </w:pPr>
            <w:r>
              <w:rPr>
                <w:kern w:val="0"/>
                <w:sz w:val="24"/>
                <w:szCs w:val="24"/>
              </w:rPr>
              <w:t>分值</w:t>
            </w:r>
          </w:p>
        </w:tc>
      </w:tr>
      <w:tr w:rsidR="002357CB" w:rsidTr="00371433">
        <w:trPr>
          <w:trHeight w:val="780"/>
          <w:jc w:val="center"/>
        </w:trPr>
        <w:tc>
          <w:tcPr>
            <w:tcW w:w="663" w:type="dxa"/>
            <w:noWrap/>
            <w:vAlign w:val="center"/>
          </w:tcPr>
          <w:p w:rsidR="002357CB" w:rsidRDefault="002357CB" w:rsidP="00371433">
            <w:pPr>
              <w:widowControl/>
              <w:adjustRightInd w:val="0"/>
              <w:snapToGrid w:val="0"/>
              <w:jc w:val="center"/>
              <w:rPr>
                <w:kern w:val="0"/>
                <w:sz w:val="24"/>
                <w:szCs w:val="24"/>
              </w:rPr>
            </w:pPr>
            <w:r>
              <w:rPr>
                <w:kern w:val="0"/>
                <w:sz w:val="24"/>
                <w:szCs w:val="24"/>
              </w:rPr>
              <w:t>1</w:t>
            </w:r>
          </w:p>
        </w:tc>
        <w:tc>
          <w:tcPr>
            <w:tcW w:w="1419" w:type="dxa"/>
            <w:vAlign w:val="center"/>
          </w:tcPr>
          <w:p w:rsidR="002357CB" w:rsidRDefault="002357CB" w:rsidP="00371433">
            <w:pPr>
              <w:widowControl/>
              <w:adjustRightInd w:val="0"/>
              <w:snapToGrid w:val="0"/>
              <w:jc w:val="center"/>
              <w:rPr>
                <w:kern w:val="0"/>
                <w:sz w:val="24"/>
                <w:szCs w:val="24"/>
              </w:rPr>
            </w:pPr>
            <w:r>
              <w:rPr>
                <w:kern w:val="0"/>
                <w:sz w:val="24"/>
                <w:szCs w:val="24"/>
              </w:rPr>
              <w:t>价格</w:t>
            </w:r>
          </w:p>
        </w:tc>
        <w:tc>
          <w:tcPr>
            <w:tcW w:w="7311" w:type="dxa"/>
            <w:vAlign w:val="center"/>
          </w:tcPr>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1</w:t>
            </w:r>
            <w:r w:rsidRPr="00952153">
              <w:rPr>
                <w:rFonts w:hint="eastAsia"/>
                <w:kern w:val="0"/>
                <w:sz w:val="24"/>
                <w:szCs w:val="24"/>
              </w:rPr>
              <w:t>）磋商最终报价超过采购预算的，响应无效，未超过采购预算的磋商报价按以下公式进行计算。</w:t>
            </w:r>
          </w:p>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2</w:t>
            </w:r>
            <w:r w:rsidRPr="00952153">
              <w:rPr>
                <w:rFonts w:hint="eastAsia"/>
                <w:kern w:val="0"/>
                <w:sz w:val="24"/>
                <w:szCs w:val="24"/>
              </w:rPr>
              <w:t>）磋商报价得分</w:t>
            </w:r>
            <w:r w:rsidRPr="00952153">
              <w:rPr>
                <w:rFonts w:hint="eastAsia"/>
                <w:kern w:val="0"/>
                <w:sz w:val="24"/>
                <w:szCs w:val="24"/>
              </w:rPr>
              <w:t>=</w:t>
            </w:r>
            <w:r w:rsidRPr="00952153">
              <w:rPr>
                <w:rFonts w:hint="eastAsia"/>
                <w:kern w:val="0"/>
                <w:sz w:val="24"/>
                <w:szCs w:val="24"/>
              </w:rPr>
              <w:t>（磋商基准价</w:t>
            </w:r>
            <w:r w:rsidRPr="00952153">
              <w:rPr>
                <w:rFonts w:hint="eastAsia"/>
                <w:kern w:val="0"/>
                <w:sz w:val="24"/>
                <w:szCs w:val="24"/>
              </w:rPr>
              <w:t>/</w:t>
            </w:r>
            <w:r w:rsidRPr="00952153">
              <w:rPr>
                <w:rFonts w:hint="eastAsia"/>
                <w:kern w:val="0"/>
                <w:sz w:val="24"/>
                <w:szCs w:val="24"/>
              </w:rPr>
              <w:t>最后磋商报价）×</w:t>
            </w:r>
            <w:r w:rsidR="00CA302E">
              <w:rPr>
                <w:rFonts w:hint="eastAsia"/>
                <w:kern w:val="0"/>
                <w:sz w:val="24"/>
                <w:szCs w:val="24"/>
              </w:rPr>
              <w:t>1</w:t>
            </w:r>
            <w:r w:rsidRPr="00952153">
              <w:rPr>
                <w:rFonts w:hint="eastAsia"/>
                <w:kern w:val="0"/>
                <w:sz w:val="24"/>
                <w:szCs w:val="24"/>
              </w:rPr>
              <w:t>0</w:t>
            </w:r>
          </w:p>
          <w:p w:rsidR="002357CB" w:rsidRPr="002357CB" w:rsidRDefault="00952153" w:rsidP="00952153">
            <w:pPr>
              <w:widowControl/>
              <w:adjustRightInd w:val="0"/>
              <w:snapToGrid w:val="0"/>
              <w:rPr>
                <w:kern w:val="0"/>
                <w:sz w:val="24"/>
                <w:szCs w:val="24"/>
              </w:rPr>
            </w:pPr>
            <w:r w:rsidRPr="00952153">
              <w:rPr>
                <w:rFonts w:hint="eastAsia"/>
                <w:kern w:val="0"/>
                <w:sz w:val="24"/>
                <w:szCs w:val="24"/>
              </w:rPr>
              <w:t>注：满足磋商文件要求且最后报价最低的供应商的报价为磋商基准价。</w:t>
            </w:r>
          </w:p>
        </w:tc>
        <w:tc>
          <w:tcPr>
            <w:tcW w:w="1143" w:type="dxa"/>
            <w:vAlign w:val="center"/>
          </w:tcPr>
          <w:p w:rsidR="002357CB" w:rsidRDefault="00CA302E" w:rsidP="00371433">
            <w:pPr>
              <w:widowControl/>
              <w:adjustRightInd w:val="0"/>
              <w:snapToGrid w:val="0"/>
              <w:jc w:val="center"/>
              <w:rPr>
                <w:kern w:val="0"/>
                <w:sz w:val="24"/>
                <w:szCs w:val="24"/>
              </w:rPr>
            </w:pPr>
            <w:r>
              <w:rPr>
                <w:rFonts w:hint="eastAsia"/>
                <w:kern w:val="0"/>
                <w:sz w:val="24"/>
                <w:szCs w:val="24"/>
              </w:rPr>
              <w:t>1</w:t>
            </w:r>
            <w:r w:rsidR="002357CB">
              <w:rPr>
                <w:kern w:val="0"/>
                <w:sz w:val="24"/>
                <w:szCs w:val="24"/>
              </w:rPr>
              <w:t>0</w:t>
            </w:r>
          </w:p>
        </w:tc>
      </w:tr>
      <w:tr w:rsidR="002357CB" w:rsidTr="00371433">
        <w:trPr>
          <w:trHeight w:val="70"/>
          <w:jc w:val="center"/>
        </w:trPr>
        <w:tc>
          <w:tcPr>
            <w:tcW w:w="9393" w:type="dxa"/>
            <w:gridSpan w:val="3"/>
            <w:noWrap/>
            <w:vAlign w:val="center"/>
          </w:tcPr>
          <w:p w:rsidR="002357CB" w:rsidRDefault="002357CB" w:rsidP="00F369B5">
            <w:pPr>
              <w:widowControl/>
              <w:adjustRightInd w:val="0"/>
              <w:snapToGrid w:val="0"/>
              <w:jc w:val="center"/>
              <w:rPr>
                <w:kern w:val="0"/>
                <w:sz w:val="24"/>
                <w:szCs w:val="24"/>
              </w:rPr>
            </w:pPr>
            <w:r>
              <w:rPr>
                <w:kern w:val="0"/>
                <w:sz w:val="24"/>
                <w:szCs w:val="24"/>
              </w:rPr>
              <w:t>第二部分客观分（</w:t>
            </w:r>
            <w:r w:rsidR="00F369B5">
              <w:rPr>
                <w:rFonts w:hint="eastAsia"/>
                <w:kern w:val="0"/>
                <w:sz w:val="24"/>
                <w:szCs w:val="24"/>
              </w:rPr>
              <w:t>31</w:t>
            </w:r>
            <w:r>
              <w:rPr>
                <w:kern w:val="0"/>
                <w:sz w:val="24"/>
                <w:szCs w:val="24"/>
              </w:rPr>
              <w:t>分）</w:t>
            </w:r>
          </w:p>
        </w:tc>
        <w:tc>
          <w:tcPr>
            <w:tcW w:w="1143" w:type="dxa"/>
            <w:vAlign w:val="center"/>
          </w:tcPr>
          <w:p w:rsidR="002357CB" w:rsidRDefault="002357CB" w:rsidP="00371433">
            <w:pPr>
              <w:widowControl/>
              <w:adjustRightInd w:val="0"/>
              <w:snapToGrid w:val="0"/>
              <w:jc w:val="center"/>
              <w:rPr>
                <w:kern w:val="0"/>
                <w:sz w:val="24"/>
                <w:szCs w:val="24"/>
              </w:rPr>
            </w:pPr>
            <w:r>
              <w:rPr>
                <w:kern w:val="0"/>
                <w:sz w:val="24"/>
                <w:szCs w:val="24"/>
              </w:rPr>
              <w:t>分值</w:t>
            </w:r>
          </w:p>
        </w:tc>
      </w:tr>
      <w:tr w:rsidR="002357CB" w:rsidTr="00371433">
        <w:trPr>
          <w:trHeight w:val="1050"/>
          <w:jc w:val="center"/>
        </w:trPr>
        <w:tc>
          <w:tcPr>
            <w:tcW w:w="663" w:type="dxa"/>
            <w:noWrap/>
            <w:vAlign w:val="center"/>
          </w:tcPr>
          <w:p w:rsidR="002357CB" w:rsidRDefault="002357CB" w:rsidP="00371433">
            <w:pPr>
              <w:widowControl/>
              <w:adjustRightInd w:val="0"/>
              <w:snapToGrid w:val="0"/>
              <w:jc w:val="center"/>
              <w:rPr>
                <w:kern w:val="0"/>
                <w:sz w:val="24"/>
                <w:szCs w:val="24"/>
              </w:rPr>
            </w:pPr>
            <w:r>
              <w:rPr>
                <w:kern w:val="0"/>
                <w:sz w:val="24"/>
                <w:szCs w:val="24"/>
              </w:rPr>
              <w:t>1</w:t>
            </w:r>
          </w:p>
        </w:tc>
        <w:tc>
          <w:tcPr>
            <w:tcW w:w="1419" w:type="dxa"/>
            <w:vAlign w:val="center"/>
          </w:tcPr>
          <w:p w:rsidR="002357CB" w:rsidRDefault="003C204B" w:rsidP="00371433">
            <w:pPr>
              <w:widowControl/>
              <w:adjustRightInd w:val="0"/>
              <w:snapToGrid w:val="0"/>
              <w:jc w:val="center"/>
              <w:rPr>
                <w:kern w:val="0"/>
                <w:sz w:val="24"/>
                <w:szCs w:val="24"/>
              </w:rPr>
            </w:pPr>
            <w:r>
              <w:rPr>
                <w:kern w:val="0"/>
                <w:sz w:val="24"/>
                <w:szCs w:val="24"/>
              </w:rPr>
              <w:t>供应商</w:t>
            </w:r>
            <w:r w:rsidR="002357CB">
              <w:rPr>
                <w:kern w:val="0"/>
                <w:sz w:val="24"/>
                <w:szCs w:val="24"/>
              </w:rPr>
              <w:t>业绩</w:t>
            </w:r>
          </w:p>
        </w:tc>
        <w:tc>
          <w:tcPr>
            <w:tcW w:w="7311" w:type="dxa"/>
            <w:vAlign w:val="center"/>
          </w:tcPr>
          <w:p w:rsidR="002357CB" w:rsidRPr="002357CB" w:rsidRDefault="002357CB" w:rsidP="002357CB">
            <w:pPr>
              <w:widowControl/>
              <w:adjustRightInd w:val="0"/>
              <w:snapToGrid w:val="0"/>
              <w:rPr>
                <w:kern w:val="0"/>
                <w:sz w:val="24"/>
                <w:szCs w:val="24"/>
              </w:rPr>
            </w:pPr>
            <w:r w:rsidRPr="002357CB">
              <w:rPr>
                <w:rFonts w:hint="eastAsia"/>
                <w:kern w:val="0"/>
                <w:sz w:val="24"/>
                <w:szCs w:val="24"/>
              </w:rPr>
              <w:t>完全按照以下要求提供</w:t>
            </w:r>
            <w:r w:rsidR="003C204B">
              <w:rPr>
                <w:rFonts w:hint="eastAsia"/>
                <w:kern w:val="0"/>
                <w:sz w:val="24"/>
                <w:szCs w:val="24"/>
              </w:rPr>
              <w:t>供应商</w:t>
            </w:r>
            <w:r w:rsidR="00CA302E" w:rsidRPr="00CA302E">
              <w:rPr>
                <w:rFonts w:hint="eastAsia"/>
                <w:kern w:val="0"/>
                <w:sz w:val="24"/>
                <w:szCs w:val="24"/>
              </w:rPr>
              <w:t>已完成或正在实施的与本项目类似的</w:t>
            </w:r>
            <w:proofErr w:type="gramStart"/>
            <w:r w:rsidRPr="002357CB">
              <w:rPr>
                <w:rFonts w:hint="eastAsia"/>
                <w:kern w:val="0"/>
                <w:sz w:val="24"/>
                <w:szCs w:val="24"/>
              </w:rPr>
              <w:t>的</w:t>
            </w:r>
            <w:proofErr w:type="gramEnd"/>
            <w:r w:rsidRPr="002357CB">
              <w:rPr>
                <w:rFonts w:hint="eastAsia"/>
                <w:kern w:val="0"/>
                <w:sz w:val="24"/>
                <w:szCs w:val="24"/>
              </w:rPr>
              <w:t>业绩，提供的证明材料均不得遮挡涂黑，否则不予认定加分。</w:t>
            </w:r>
          </w:p>
          <w:p w:rsidR="00CA302E" w:rsidRDefault="002357CB" w:rsidP="00CA302E">
            <w:pPr>
              <w:widowControl/>
              <w:adjustRightInd w:val="0"/>
              <w:snapToGrid w:val="0"/>
              <w:rPr>
                <w:kern w:val="0"/>
                <w:sz w:val="24"/>
                <w:szCs w:val="24"/>
              </w:rPr>
            </w:pPr>
            <w:r w:rsidRPr="002357CB">
              <w:rPr>
                <w:rFonts w:hint="eastAsia"/>
                <w:kern w:val="0"/>
                <w:sz w:val="24"/>
                <w:szCs w:val="24"/>
              </w:rPr>
              <w:t>合同原件扫描件</w:t>
            </w:r>
            <w:r w:rsidRPr="00CA302E">
              <w:rPr>
                <w:rFonts w:hint="eastAsia"/>
                <w:kern w:val="0"/>
                <w:sz w:val="24"/>
                <w:szCs w:val="24"/>
              </w:rPr>
              <w:t>（合同签订时间为</w:t>
            </w:r>
            <w:r w:rsidRPr="00CA302E">
              <w:rPr>
                <w:rFonts w:hint="eastAsia"/>
                <w:kern w:val="0"/>
                <w:sz w:val="24"/>
                <w:szCs w:val="24"/>
              </w:rPr>
              <w:t>202</w:t>
            </w:r>
            <w:r w:rsidR="00BD6978" w:rsidRPr="00CA302E">
              <w:rPr>
                <w:rFonts w:hint="eastAsia"/>
                <w:kern w:val="0"/>
                <w:sz w:val="24"/>
                <w:szCs w:val="24"/>
              </w:rPr>
              <w:t>2</w:t>
            </w:r>
            <w:r w:rsidRPr="00CA302E">
              <w:rPr>
                <w:rFonts w:hint="eastAsia"/>
                <w:kern w:val="0"/>
                <w:sz w:val="24"/>
                <w:szCs w:val="24"/>
              </w:rPr>
              <w:t>年</w:t>
            </w:r>
            <w:r w:rsidRPr="00CA302E">
              <w:rPr>
                <w:rFonts w:hint="eastAsia"/>
                <w:kern w:val="0"/>
                <w:sz w:val="24"/>
                <w:szCs w:val="24"/>
              </w:rPr>
              <w:t>1</w:t>
            </w:r>
            <w:r w:rsidRPr="00CA302E">
              <w:rPr>
                <w:rFonts w:hint="eastAsia"/>
                <w:kern w:val="0"/>
                <w:sz w:val="24"/>
                <w:szCs w:val="24"/>
              </w:rPr>
              <w:t>月</w:t>
            </w:r>
            <w:r w:rsidRPr="00CA302E">
              <w:rPr>
                <w:rFonts w:hint="eastAsia"/>
                <w:kern w:val="0"/>
                <w:sz w:val="24"/>
                <w:szCs w:val="24"/>
              </w:rPr>
              <w:t>1</w:t>
            </w:r>
            <w:r w:rsidRPr="00CA302E">
              <w:rPr>
                <w:rFonts w:hint="eastAsia"/>
                <w:kern w:val="0"/>
                <w:sz w:val="24"/>
                <w:szCs w:val="24"/>
              </w:rPr>
              <w:t>日至今）</w:t>
            </w:r>
            <w:r w:rsidRPr="002357CB">
              <w:rPr>
                <w:rFonts w:hint="eastAsia"/>
                <w:kern w:val="0"/>
                <w:sz w:val="24"/>
                <w:szCs w:val="24"/>
              </w:rPr>
              <w:t>。包括合同金额、买卖双方名称及盖章、合同清单、合同签订日期。</w:t>
            </w:r>
          </w:p>
          <w:p w:rsidR="002357CB" w:rsidRDefault="002357CB" w:rsidP="00CA302E">
            <w:pPr>
              <w:widowControl/>
              <w:adjustRightInd w:val="0"/>
              <w:snapToGrid w:val="0"/>
              <w:rPr>
                <w:kern w:val="0"/>
                <w:sz w:val="24"/>
                <w:szCs w:val="24"/>
              </w:rPr>
            </w:pPr>
            <w:r w:rsidRPr="002357CB">
              <w:rPr>
                <w:rFonts w:hint="eastAsia"/>
                <w:kern w:val="0"/>
                <w:sz w:val="24"/>
                <w:szCs w:val="24"/>
              </w:rPr>
              <w:t>1</w:t>
            </w:r>
            <w:r w:rsidRPr="002357CB">
              <w:rPr>
                <w:rFonts w:hint="eastAsia"/>
                <w:kern w:val="0"/>
                <w:sz w:val="24"/>
                <w:szCs w:val="24"/>
              </w:rPr>
              <w:t>个业绩</w:t>
            </w:r>
            <w:r w:rsidRPr="002357CB">
              <w:rPr>
                <w:rFonts w:hint="eastAsia"/>
                <w:kern w:val="0"/>
                <w:sz w:val="24"/>
                <w:szCs w:val="24"/>
              </w:rPr>
              <w:t>2</w:t>
            </w:r>
            <w:r w:rsidRPr="002357CB">
              <w:rPr>
                <w:rFonts w:hint="eastAsia"/>
                <w:kern w:val="0"/>
                <w:sz w:val="24"/>
                <w:szCs w:val="24"/>
              </w:rPr>
              <w:t>分，最多</w:t>
            </w:r>
            <w:r w:rsidR="00CA302E">
              <w:rPr>
                <w:rFonts w:hint="eastAsia"/>
                <w:kern w:val="0"/>
                <w:sz w:val="24"/>
                <w:szCs w:val="24"/>
              </w:rPr>
              <w:t>6</w:t>
            </w:r>
            <w:r w:rsidRPr="002357CB">
              <w:rPr>
                <w:rFonts w:hint="eastAsia"/>
                <w:kern w:val="0"/>
                <w:sz w:val="24"/>
                <w:szCs w:val="24"/>
              </w:rPr>
              <w:t>分</w:t>
            </w:r>
          </w:p>
        </w:tc>
        <w:tc>
          <w:tcPr>
            <w:tcW w:w="1143" w:type="dxa"/>
            <w:vAlign w:val="center"/>
          </w:tcPr>
          <w:p w:rsidR="002357CB" w:rsidRDefault="00CA302E" w:rsidP="00371433">
            <w:pPr>
              <w:widowControl/>
              <w:adjustRightInd w:val="0"/>
              <w:snapToGrid w:val="0"/>
              <w:jc w:val="center"/>
              <w:rPr>
                <w:kern w:val="0"/>
                <w:sz w:val="24"/>
                <w:szCs w:val="24"/>
              </w:rPr>
            </w:pPr>
            <w:r>
              <w:rPr>
                <w:rFonts w:hint="eastAsia"/>
                <w:kern w:val="0"/>
                <w:sz w:val="24"/>
                <w:szCs w:val="24"/>
              </w:rPr>
              <w:t>6</w:t>
            </w:r>
          </w:p>
        </w:tc>
      </w:tr>
      <w:tr w:rsidR="00CA302E" w:rsidTr="00371433">
        <w:trPr>
          <w:trHeight w:val="1050"/>
          <w:jc w:val="center"/>
        </w:trPr>
        <w:tc>
          <w:tcPr>
            <w:tcW w:w="663" w:type="dxa"/>
            <w:noWrap/>
            <w:vAlign w:val="center"/>
          </w:tcPr>
          <w:p w:rsidR="00CA302E" w:rsidRDefault="00CA302E" w:rsidP="00371433">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CA302E" w:rsidRDefault="00CA302E" w:rsidP="001C1DBB">
            <w:pPr>
              <w:widowControl/>
              <w:jc w:val="center"/>
              <w:rPr>
                <w:rFonts w:ascii="宋体" w:hAnsi="宋体" w:cs="仿宋"/>
                <w:kern w:val="0"/>
                <w:sz w:val="24"/>
                <w:szCs w:val="24"/>
              </w:rPr>
            </w:pPr>
            <w:r>
              <w:rPr>
                <w:rFonts w:ascii="宋体" w:hAnsi="宋体" w:cs="仿宋" w:hint="eastAsia"/>
                <w:kern w:val="0"/>
                <w:sz w:val="24"/>
                <w:szCs w:val="24"/>
              </w:rPr>
              <w:t>供应</w:t>
            </w:r>
            <w:proofErr w:type="gramStart"/>
            <w:r>
              <w:rPr>
                <w:rFonts w:ascii="宋体" w:hAnsi="宋体" w:cs="仿宋" w:hint="eastAsia"/>
                <w:kern w:val="0"/>
                <w:sz w:val="24"/>
                <w:szCs w:val="24"/>
              </w:rPr>
              <w:t>商相关</w:t>
            </w:r>
            <w:proofErr w:type="gramEnd"/>
            <w:r>
              <w:rPr>
                <w:rFonts w:ascii="宋体" w:hAnsi="宋体" w:cs="仿宋" w:hint="eastAsia"/>
                <w:kern w:val="0"/>
                <w:sz w:val="24"/>
                <w:szCs w:val="24"/>
              </w:rPr>
              <w:t>证书评价</w:t>
            </w:r>
          </w:p>
        </w:tc>
        <w:tc>
          <w:tcPr>
            <w:tcW w:w="7311" w:type="dxa"/>
            <w:vAlign w:val="center"/>
          </w:tcPr>
          <w:p w:rsidR="00CA302E" w:rsidRDefault="00CA302E" w:rsidP="00CA302E">
            <w:pPr>
              <w:widowControl/>
              <w:jc w:val="left"/>
              <w:rPr>
                <w:rFonts w:ascii="宋体" w:hAnsi="宋体" w:cs="仿宋"/>
                <w:kern w:val="0"/>
                <w:sz w:val="24"/>
                <w:szCs w:val="24"/>
              </w:rPr>
            </w:pPr>
            <w:r>
              <w:rPr>
                <w:rFonts w:ascii="宋体" w:hAnsi="宋体" w:cs="仿宋" w:hint="eastAsia"/>
                <w:kern w:val="0"/>
                <w:sz w:val="24"/>
                <w:szCs w:val="24"/>
              </w:rPr>
              <w:t>（1）</w:t>
            </w:r>
            <w:r w:rsidRPr="00DA55D2">
              <w:rPr>
                <w:rFonts w:ascii="宋体" w:hAnsi="宋体" w:cs="仿宋" w:hint="eastAsia"/>
                <w:kern w:val="0"/>
                <w:sz w:val="24"/>
                <w:szCs w:val="24"/>
              </w:rPr>
              <w:t>供应商具备质量管理体系认证、环境管理体系认证、职业健康安全管理体系认证，提供证书扫描件。具备1个证书得</w:t>
            </w:r>
            <w:r>
              <w:rPr>
                <w:rFonts w:ascii="宋体" w:hAnsi="宋体" w:cs="仿宋" w:hint="eastAsia"/>
                <w:kern w:val="0"/>
                <w:sz w:val="24"/>
                <w:szCs w:val="24"/>
              </w:rPr>
              <w:t>1</w:t>
            </w:r>
            <w:r w:rsidRPr="00DA55D2">
              <w:rPr>
                <w:rFonts w:ascii="宋体" w:hAnsi="宋体" w:cs="仿宋" w:hint="eastAsia"/>
                <w:kern w:val="0"/>
                <w:sz w:val="24"/>
                <w:szCs w:val="24"/>
              </w:rPr>
              <w:t>分，最高</w:t>
            </w:r>
            <w:r>
              <w:rPr>
                <w:rFonts w:ascii="宋体" w:hAnsi="宋体" w:cs="仿宋" w:hint="eastAsia"/>
                <w:kern w:val="0"/>
                <w:sz w:val="24"/>
                <w:szCs w:val="24"/>
              </w:rPr>
              <w:t>3</w:t>
            </w:r>
            <w:r w:rsidRPr="00DA55D2">
              <w:rPr>
                <w:rFonts w:ascii="宋体" w:hAnsi="宋体" w:cs="仿宋" w:hint="eastAsia"/>
                <w:kern w:val="0"/>
                <w:sz w:val="24"/>
                <w:szCs w:val="24"/>
              </w:rPr>
              <w:t>分。</w:t>
            </w:r>
          </w:p>
          <w:p w:rsidR="00CA302E" w:rsidRPr="00CA302E" w:rsidRDefault="00CA302E" w:rsidP="00DC6600">
            <w:pPr>
              <w:widowControl/>
              <w:jc w:val="left"/>
              <w:rPr>
                <w:rFonts w:ascii="宋体" w:hAnsi="宋体" w:cs="仿宋"/>
              </w:rPr>
            </w:pPr>
            <w:r>
              <w:rPr>
                <w:rFonts w:ascii="宋体" w:hAnsi="宋体" w:cs="仿宋" w:hint="eastAsia"/>
                <w:kern w:val="0"/>
                <w:sz w:val="24"/>
                <w:szCs w:val="24"/>
              </w:rPr>
              <w:t>（2）供应商</w:t>
            </w:r>
            <w:r w:rsidRPr="00CA302E">
              <w:rPr>
                <w:rFonts w:ascii="宋体" w:hAnsi="宋体" w:cs="仿宋" w:hint="eastAsia"/>
                <w:kern w:val="0"/>
                <w:sz w:val="24"/>
                <w:szCs w:val="24"/>
              </w:rPr>
              <w:t>具备ITSS信息技术服务标准符合性证书-运行维护三级或以上证书</w:t>
            </w:r>
            <w:r>
              <w:rPr>
                <w:rFonts w:ascii="宋体" w:hAnsi="宋体" w:cs="仿宋" w:hint="eastAsia"/>
                <w:kern w:val="0"/>
                <w:sz w:val="24"/>
                <w:szCs w:val="24"/>
              </w:rPr>
              <w:t>，</w:t>
            </w:r>
            <w:r w:rsidRPr="00DA55D2">
              <w:rPr>
                <w:rFonts w:ascii="宋体" w:hAnsi="宋体" w:cs="仿宋" w:hint="eastAsia"/>
                <w:kern w:val="0"/>
                <w:sz w:val="24"/>
                <w:szCs w:val="24"/>
              </w:rPr>
              <w:t>提供证书扫描件。</w:t>
            </w:r>
            <w:r>
              <w:rPr>
                <w:rFonts w:ascii="宋体" w:hAnsi="宋体" w:cs="仿宋" w:hint="eastAsia"/>
                <w:kern w:val="0"/>
                <w:sz w:val="24"/>
                <w:szCs w:val="24"/>
              </w:rPr>
              <w:t>具备得</w:t>
            </w:r>
            <w:r w:rsidR="00DC6600">
              <w:rPr>
                <w:rFonts w:ascii="宋体" w:hAnsi="宋体" w:cs="仿宋" w:hint="eastAsia"/>
                <w:kern w:val="0"/>
                <w:sz w:val="24"/>
                <w:szCs w:val="24"/>
              </w:rPr>
              <w:t>5</w:t>
            </w:r>
            <w:r>
              <w:rPr>
                <w:rFonts w:ascii="宋体" w:hAnsi="宋体" w:cs="仿宋" w:hint="eastAsia"/>
                <w:kern w:val="0"/>
                <w:sz w:val="24"/>
                <w:szCs w:val="24"/>
              </w:rPr>
              <w:t>分，其他0分。</w:t>
            </w:r>
          </w:p>
        </w:tc>
        <w:tc>
          <w:tcPr>
            <w:tcW w:w="1143" w:type="dxa"/>
            <w:vAlign w:val="center"/>
          </w:tcPr>
          <w:p w:rsidR="00CA302E" w:rsidRDefault="00DC6600" w:rsidP="00371433">
            <w:pPr>
              <w:widowControl/>
              <w:adjustRightInd w:val="0"/>
              <w:snapToGrid w:val="0"/>
              <w:jc w:val="center"/>
              <w:rPr>
                <w:kern w:val="0"/>
                <w:sz w:val="24"/>
                <w:szCs w:val="24"/>
              </w:rPr>
            </w:pPr>
            <w:r>
              <w:rPr>
                <w:rFonts w:hint="eastAsia"/>
                <w:kern w:val="0"/>
                <w:sz w:val="24"/>
                <w:szCs w:val="24"/>
              </w:rPr>
              <w:t>8</w:t>
            </w:r>
          </w:p>
        </w:tc>
      </w:tr>
      <w:tr w:rsidR="00CA302E" w:rsidTr="00371433">
        <w:trPr>
          <w:trHeight w:val="1050"/>
          <w:jc w:val="center"/>
        </w:trPr>
        <w:tc>
          <w:tcPr>
            <w:tcW w:w="663" w:type="dxa"/>
            <w:noWrap/>
            <w:vAlign w:val="center"/>
          </w:tcPr>
          <w:p w:rsidR="00CA302E" w:rsidRDefault="00CA302E" w:rsidP="00371433">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CA302E" w:rsidRDefault="00CA302E" w:rsidP="001C1DBB">
            <w:pPr>
              <w:widowControl/>
              <w:jc w:val="center"/>
              <w:rPr>
                <w:rFonts w:ascii="宋体" w:hAnsi="宋体" w:cs="仿宋"/>
                <w:kern w:val="0"/>
                <w:sz w:val="24"/>
                <w:szCs w:val="24"/>
              </w:rPr>
            </w:pPr>
            <w:r w:rsidRPr="00CA302E">
              <w:rPr>
                <w:rFonts w:ascii="宋体" w:hAnsi="宋体" w:cs="仿宋" w:hint="eastAsia"/>
                <w:kern w:val="0"/>
                <w:sz w:val="24"/>
                <w:szCs w:val="24"/>
              </w:rPr>
              <w:t>项目团队人员评价</w:t>
            </w:r>
          </w:p>
        </w:tc>
        <w:tc>
          <w:tcPr>
            <w:tcW w:w="7311" w:type="dxa"/>
            <w:vAlign w:val="center"/>
          </w:tcPr>
          <w:p w:rsidR="00CA302E" w:rsidRDefault="00CA302E" w:rsidP="00CA302E">
            <w:pPr>
              <w:widowControl/>
              <w:adjustRightInd w:val="0"/>
              <w:snapToGrid w:val="0"/>
              <w:rPr>
                <w:kern w:val="0"/>
                <w:sz w:val="24"/>
                <w:szCs w:val="24"/>
              </w:rPr>
            </w:pPr>
            <w:r>
              <w:rPr>
                <w:rFonts w:hint="eastAsia"/>
                <w:kern w:val="0"/>
                <w:sz w:val="24"/>
                <w:szCs w:val="24"/>
              </w:rPr>
              <w:t>投入的</w:t>
            </w:r>
            <w:r>
              <w:rPr>
                <w:rFonts w:ascii="宋体" w:hAnsi="宋体" w:cs="仿宋" w:hint="eastAsia"/>
                <w:kern w:val="0"/>
                <w:sz w:val="24"/>
                <w:szCs w:val="24"/>
              </w:rPr>
              <w:t>项目团队人员</w:t>
            </w:r>
            <w:r>
              <w:rPr>
                <w:rFonts w:hint="eastAsia"/>
                <w:kern w:val="0"/>
                <w:sz w:val="24"/>
                <w:szCs w:val="24"/>
              </w:rPr>
              <w:t>为磋商单位正式员工，提供姓名、开标日当月或上一月的由磋商单位或其分公司缴纳社会保险证明扫描件，否则不予认定加分。</w:t>
            </w:r>
          </w:p>
          <w:p w:rsidR="00CA302E" w:rsidRDefault="00CA302E" w:rsidP="00CA302E">
            <w:pPr>
              <w:widowControl/>
              <w:adjustRightInd w:val="0"/>
              <w:snapToGrid w:val="0"/>
              <w:rPr>
                <w:bCs/>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）项目团队人员</w:t>
            </w:r>
            <w:r w:rsidR="00F369B5">
              <w:rPr>
                <w:rFonts w:hint="eastAsia"/>
                <w:kern w:val="0"/>
                <w:sz w:val="24"/>
                <w:szCs w:val="24"/>
              </w:rPr>
              <w:t>1</w:t>
            </w:r>
            <w:r w:rsidR="00F369B5">
              <w:rPr>
                <w:rFonts w:hint="eastAsia"/>
                <w:kern w:val="0"/>
                <w:sz w:val="24"/>
                <w:szCs w:val="24"/>
              </w:rPr>
              <w:t>：</w:t>
            </w:r>
            <w:r>
              <w:rPr>
                <w:rFonts w:hint="eastAsia"/>
                <w:kern w:val="0"/>
                <w:sz w:val="24"/>
                <w:szCs w:val="24"/>
              </w:rPr>
              <w:t>具备本科或以上学历的，提供证书扫描件或</w:t>
            </w:r>
            <w:r w:rsidRPr="00CA302E">
              <w:rPr>
                <w:rFonts w:hint="eastAsia"/>
                <w:bCs/>
                <w:kern w:val="0"/>
                <w:sz w:val="24"/>
                <w:szCs w:val="24"/>
              </w:rPr>
              <w:t>中国高等教育学生信息网查询的教育部学历证书电子注册备案表</w:t>
            </w:r>
            <w:r>
              <w:rPr>
                <w:rFonts w:hint="eastAsia"/>
                <w:bCs/>
                <w:kern w:val="0"/>
                <w:sz w:val="24"/>
                <w:szCs w:val="24"/>
              </w:rPr>
              <w:t>扫描件，</w:t>
            </w:r>
            <w:r w:rsidRPr="00CA302E">
              <w:rPr>
                <w:rFonts w:hint="eastAsia"/>
                <w:bCs/>
                <w:kern w:val="0"/>
                <w:sz w:val="24"/>
                <w:szCs w:val="24"/>
              </w:rPr>
              <w:t>每提供</w:t>
            </w:r>
            <w:r w:rsidRPr="00CA302E">
              <w:rPr>
                <w:rFonts w:hint="eastAsia"/>
                <w:bCs/>
                <w:kern w:val="0"/>
                <w:sz w:val="24"/>
                <w:szCs w:val="24"/>
              </w:rPr>
              <w:t>1</w:t>
            </w:r>
            <w:r w:rsidRPr="00CA302E">
              <w:rPr>
                <w:rFonts w:hint="eastAsia"/>
                <w:bCs/>
                <w:kern w:val="0"/>
                <w:sz w:val="24"/>
                <w:szCs w:val="24"/>
              </w:rPr>
              <w:t>人得</w:t>
            </w:r>
            <w:r>
              <w:rPr>
                <w:rFonts w:hint="eastAsia"/>
                <w:bCs/>
                <w:kern w:val="0"/>
                <w:sz w:val="24"/>
                <w:szCs w:val="24"/>
              </w:rPr>
              <w:t>1</w:t>
            </w:r>
            <w:r w:rsidRPr="00CA302E">
              <w:rPr>
                <w:rFonts w:hint="eastAsia"/>
                <w:bCs/>
                <w:kern w:val="0"/>
                <w:sz w:val="24"/>
                <w:szCs w:val="24"/>
              </w:rPr>
              <w:t>分，最多</w:t>
            </w:r>
            <w:r>
              <w:rPr>
                <w:rFonts w:hint="eastAsia"/>
                <w:bCs/>
                <w:kern w:val="0"/>
                <w:sz w:val="24"/>
                <w:szCs w:val="24"/>
              </w:rPr>
              <w:t>4</w:t>
            </w:r>
            <w:r w:rsidRPr="00CA302E">
              <w:rPr>
                <w:rFonts w:hint="eastAsia"/>
                <w:bCs/>
                <w:kern w:val="0"/>
                <w:sz w:val="24"/>
                <w:szCs w:val="24"/>
              </w:rPr>
              <w:t>分</w:t>
            </w:r>
            <w:r>
              <w:rPr>
                <w:rFonts w:hint="eastAsia"/>
                <w:bCs/>
                <w:kern w:val="0"/>
                <w:sz w:val="24"/>
                <w:szCs w:val="24"/>
              </w:rPr>
              <w:t>；</w:t>
            </w:r>
          </w:p>
          <w:p w:rsidR="00CA302E" w:rsidRPr="00CA302E" w:rsidRDefault="00CA302E" w:rsidP="00CA302E">
            <w:pPr>
              <w:widowControl/>
              <w:adjustRightInd w:val="0"/>
              <w:snapToGrid w:val="0"/>
              <w:rPr>
                <w:kern w:val="0"/>
                <w:sz w:val="24"/>
                <w:szCs w:val="24"/>
              </w:rPr>
            </w:pPr>
            <w:r>
              <w:rPr>
                <w:rFonts w:hint="eastAsia"/>
                <w:bCs/>
                <w:kern w:val="0"/>
                <w:sz w:val="24"/>
                <w:szCs w:val="24"/>
              </w:rPr>
              <w:t>（</w:t>
            </w:r>
            <w:r>
              <w:rPr>
                <w:rFonts w:hint="eastAsia"/>
                <w:bCs/>
                <w:kern w:val="0"/>
                <w:sz w:val="24"/>
                <w:szCs w:val="24"/>
              </w:rPr>
              <w:t>2</w:t>
            </w:r>
            <w:r>
              <w:rPr>
                <w:rFonts w:hint="eastAsia"/>
                <w:bCs/>
                <w:kern w:val="0"/>
                <w:sz w:val="24"/>
                <w:szCs w:val="24"/>
              </w:rPr>
              <w:t>）</w:t>
            </w:r>
            <w:r>
              <w:rPr>
                <w:rFonts w:hint="eastAsia"/>
                <w:kern w:val="0"/>
                <w:sz w:val="24"/>
                <w:szCs w:val="24"/>
              </w:rPr>
              <w:t>项目团队</w:t>
            </w:r>
            <w:r w:rsidR="00F369B5">
              <w:rPr>
                <w:rFonts w:hint="eastAsia"/>
                <w:kern w:val="0"/>
                <w:sz w:val="24"/>
                <w:szCs w:val="24"/>
              </w:rPr>
              <w:t>人员</w:t>
            </w:r>
            <w:r w:rsidR="00F369B5">
              <w:rPr>
                <w:rFonts w:hint="eastAsia"/>
                <w:kern w:val="0"/>
                <w:sz w:val="24"/>
                <w:szCs w:val="24"/>
              </w:rPr>
              <w:t>2</w:t>
            </w:r>
            <w:r w:rsidR="00F369B5">
              <w:rPr>
                <w:rFonts w:hint="eastAsia"/>
                <w:kern w:val="0"/>
                <w:sz w:val="24"/>
                <w:szCs w:val="24"/>
              </w:rPr>
              <w:t>：</w:t>
            </w:r>
            <w:r>
              <w:rPr>
                <w:rFonts w:hint="eastAsia"/>
                <w:kern w:val="0"/>
                <w:sz w:val="24"/>
                <w:szCs w:val="24"/>
              </w:rPr>
              <w:t>具备计算机或信息化相关专业中级或以上职称证书，提供证书扫描件，</w:t>
            </w:r>
            <w:r w:rsidR="00F369B5" w:rsidRPr="00CA302E">
              <w:rPr>
                <w:rFonts w:hint="eastAsia"/>
                <w:bCs/>
                <w:kern w:val="0"/>
                <w:sz w:val="24"/>
                <w:szCs w:val="24"/>
              </w:rPr>
              <w:t>每提供</w:t>
            </w:r>
            <w:r w:rsidR="00F369B5" w:rsidRPr="00CA302E">
              <w:rPr>
                <w:rFonts w:hint="eastAsia"/>
                <w:bCs/>
                <w:kern w:val="0"/>
                <w:sz w:val="24"/>
                <w:szCs w:val="24"/>
              </w:rPr>
              <w:t>1</w:t>
            </w:r>
            <w:r w:rsidR="00F369B5" w:rsidRPr="00CA302E">
              <w:rPr>
                <w:rFonts w:hint="eastAsia"/>
                <w:bCs/>
                <w:kern w:val="0"/>
                <w:sz w:val="24"/>
                <w:szCs w:val="24"/>
              </w:rPr>
              <w:t>人得</w:t>
            </w:r>
            <w:r w:rsidR="00F369B5">
              <w:rPr>
                <w:rFonts w:hint="eastAsia"/>
                <w:bCs/>
                <w:kern w:val="0"/>
                <w:sz w:val="24"/>
                <w:szCs w:val="24"/>
              </w:rPr>
              <w:t>2</w:t>
            </w:r>
            <w:r w:rsidR="00F369B5" w:rsidRPr="00CA302E">
              <w:rPr>
                <w:rFonts w:hint="eastAsia"/>
                <w:bCs/>
                <w:kern w:val="0"/>
                <w:sz w:val="24"/>
                <w:szCs w:val="24"/>
              </w:rPr>
              <w:t>分，最多</w:t>
            </w:r>
            <w:r w:rsidR="00F369B5">
              <w:rPr>
                <w:rFonts w:hint="eastAsia"/>
                <w:bCs/>
                <w:kern w:val="0"/>
                <w:sz w:val="24"/>
                <w:szCs w:val="24"/>
              </w:rPr>
              <w:t>4</w:t>
            </w:r>
            <w:r w:rsidR="00F369B5" w:rsidRPr="00CA302E">
              <w:rPr>
                <w:rFonts w:hint="eastAsia"/>
                <w:bCs/>
                <w:kern w:val="0"/>
                <w:sz w:val="24"/>
                <w:szCs w:val="24"/>
              </w:rPr>
              <w:t>分</w:t>
            </w:r>
            <w:r w:rsidR="00F369B5">
              <w:rPr>
                <w:rFonts w:hint="eastAsia"/>
                <w:bCs/>
                <w:kern w:val="0"/>
                <w:sz w:val="24"/>
                <w:szCs w:val="24"/>
              </w:rPr>
              <w:t>；</w:t>
            </w:r>
          </w:p>
          <w:p w:rsidR="00F369B5" w:rsidRPr="00CA302E" w:rsidRDefault="00F369B5" w:rsidP="00DC6600">
            <w:pPr>
              <w:widowControl/>
              <w:jc w:val="left"/>
              <w:rPr>
                <w:rFonts w:ascii="宋体" w:hAnsi="宋体" w:cs="仿宋"/>
                <w:kern w:val="0"/>
                <w:sz w:val="24"/>
                <w:szCs w:val="24"/>
              </w:rPr>
            </w:pPr>
            <w:r>
              <w:rPr>
                <w:rFonts w:ascii="宋体" w:hAnsi="宋体" w:cs="仿宋" w:hint="eastAsia"/>
                <w:kern w:val="0"/>
                <w:sz w:val="24"/>
                <w:szCs w:val="24"/>
              </w:rPr>
              <w:t>（3）</w:t>
            </w:r>
            <w:r>
              <w:rPr>
                <w:rFonts w:hint="eastAsia"/>
                <w:kern w:val="0"/>
                <w:sz w:val="24"/>
                <w:szCs w:val="24"/>
              </w:rPr>
              <w:t>项目团队人员</w:t>
            </w:r>
            <w:r>
              <w:rPr>
                <w:rFonts w:hint="eastAsia"/>
                <w:kern w:val="0"/>
                <w:sz w:val="24"/>
                <w:szCs w:val="24"/>
              </w:rPr>
              <w:t>3</w:t>
            </w:r>
            <w:r>
              <w:rPr>
                <w:rFonts w:hint="eastAsia"/>
                <w:kern w:val="0"/>
                <w:sz w:val="24"/>
                <w:szCs w:val="24"/>
              </w:rPr>
              <w:t>：具备</w:t>
            </w:r>
            <w:r w:rsidRPr="00F369B5">
              <w:rPr>
                <w:rFonts w:hint="eastAsia"/>
                <w:kern w:val="0"/>
                <w:sz w:val="24"/>
                <w:szCs w:val="24"/>
              </w:rPr>
              <w:t>民用无人驾驶航空器操控员执照</w:t>
            </w:r>
            <w:r>
              <w:rPr>
                <w:rFonts w:hint="eastAsia"/>
                <w:kern w:val="0"/>
                <w:sz w:val="24"/>
                <w:szCs w:val="24"/>
              </w:rPr>
              <w:t>，提供执照扫描件，</w:t>
            </w:r>
            <w:r w:rsidRPr="00CA302E">
              <w:rPr>
                <w:rFonts w:hint="eastAsia"/>
                <w:bCs/>
                <w:kern w:val="0"/>
                <w:sz w:val="24"/>
                <w:szCs w:val="24"/>
              </w:rPr>
              <w:t>每提供</w:t>
            </w:r>
            <w:r w:rsidRPr="00CA302E">
              <w:rPr>
                <w:rFonts w:hint="eastAsia"/>
                <w:bCs/>
                <w:kern w:val="0"/>
                <w:sz w:val="24"/>
                <w:szCs w:val="24"/>
              </w:rPr>
              <w:t>1</w:t>
            </w:r>
            <w:r w:rsidRPr="00CA302E">
              <w:rPr>
                <w:rFonts w:hint="eastAsia"/>
                <w:bCs/>
                <w:kern w:val="0"/>
                <w:sz w:val="24"/>
                <w:szCs w:val="24"/>
              </w:rPr>
              <w:t>人得</w:t>
            </w:r>
            <w:r w:rsidR="00DC6600">
              <w:rPr>
                <w:rFonts w:hint="eastAsia"/>
                <w:bCs/>
                <w:kern w:val="0"/>
                <w:sz w:val="24"/>
                <w:szCs w:val="24"/>
              </w:rPr>
              <w:t>4</w:t>
            </w:r>
            <w:r w:rsidRPr="00CA302E">
              <w:rPr>
                <w:rFonts w:hint="eastAsia"/>
                <w:bCs/>
                <w:kern w:val="0"/>
                <w:sz w:val="24"/>
                <w:szCs w:val="24"/>
              </w:rPr>
              <w:t>分，最多</w:t>
            </w:r>
            <w:r>
              <w:rPr>
                <w:rFonts w:hint="eastAsia"/>
                <w:bCs/>
                <w:kern w:val="0"/>
                <w:sz w:val="24"/>
                <w:szCs w:val="24"/>
              </w:rPr>
              <w:t>4</w:t>
            </w:r>
            <w:r w:rsidRPr="00CA302E">
              <w:rPr>
                <w:rFonts w:hint="eastAsia"/>
                <w:bCs/>
                <w:kern w:val="0"/>
                <w:sz w:val="24"/>
                <w:szCs w:val="24"/>
              </w:rPr>
              <w:t>分</w:t>
            </w:r>
            <w:r w:rsidR="00DC6600">
              <w:rPr>
                <w:rFonts w:hint="eastAsia"/>
                <w:bCs/>
                <w:kern w:val="0"/>
                <w:sz w:val="24"/>
                <w:szCs w:val="24"/>
              </w:rPr>
              <w:t>。</w:t>
            </w:r>
            <w:r w:rsidR="00DC6600" w:rsidRPr="00CA302E">
              <w:rPr>
                <w:rFonts w:ascii="宋体" w:hAnsi="宋体" w:cs="仿宋"/>
                <w:kern w:val="0"/>
                <w:sz w:val="24"/>
                <w:szCs w:val="24"/>
              </w:rPr>
              <w:t xml:space="preserve"> </w:t>
            </w:r>
          </w:p>
        </w:tc>
        <w:tc>
          <w:tcPr>
            <w:tcW w:w="1143" w:type="dxa"/>
            <w:vAlign w:val="center"/>
          </w:tcPr>
          <w:p w:rsidR="00CA302E" w:rsidRPr="00F369B5" w:rsidRDefault="00F369B5" w:rsidP="00DC6600">
            <w:pPr>
              <w:widowControl/>
              <w:adjustRightInd w:val="0"/>
              <w:snapToGrid w:val="0"/>
              <w:jc w:val="center"/>
              <w:rPr>
                <w:kern w:val="0"/>
                <w:sz w:val="24"/>
                <w:szCs w:val="24"/>
              </w:rPr>
            </w:pPr>
            <w:r>
              <w:rPr>
                <w:rFonts w:hint="eastAsia"/>
                <w:kern w:val="0"/>
                <w:sz w:val="24"/>
                <w:szCs w:val="24"/>
              </w:rPr>
              <w:t>1</w:t>
            </w:r>
            <w:r w:rsidR="00DC6600">
              <w:rPr>
                <w:rFonts w:hint="eastAsia"/>
                <w:kern w:val="0"/>
                <w:sz w:val="24"/>
                <w:szCs w:val="24"/>
              </w:rPr>
              <w:t>2</w:t>
            </w:r>
          </w:p>
        </w:tc>
      </w:tr>
      <w:tr w:rsidR="00F369B5" w:rsidTr="00371433">
        <w:trPr>
          <w:trHeight w:val="1050"/>
          <w:jc w:val="center"/>
        </w:trPr>
        <w:tc>
          <w:tcPr>
            <w:tcW w:w="663" w:type="dxa"/>
            <w:noWrap/>
            <w:vAlign w:val="center"/>
          </w:tcPr>
          <w:p w:rsidR="00F369B5" w:rsidRDefault="00F369B5" w:rsidP="00371433">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F369B5" w:rsidRPr="00CA302E" w:rsidRDefault="00F369B5" w:rsidP="001C1DBB">
            <w:pPr>
              <w:widowControl/>
              <w:jc w:val="center"/>
              <w:rPr>
                <w:rFonts w:ascii="宋体" w:hAnsi="宋体" w:cs="仿宋"/>
                <w:kern w:val="0"/>
                <w:sz w:val="24"/>
                <w:szCs w:val="24"/>
              </w:rPr>
            </w:pPr>
            <w:r>
              <w:rPr>
                <w:rFonts w:ascii="宋体" w:hAnsi="宋体" w:cs="仿宋" w:hint="eastAsia"/>
                <w:kern w:val="0"/>
                <w:sz w:val="24"/>
                <w:szCs w:val="24"/>
              </w:rPr>
              <w:t>供应商承诺</w:t>
            </w:r>
          </w:p>
        </w:tc>
        <w:tc>
          <w:tcPr>
            <w:tcW w:w="7311" w:type="dxa"/>
            <w:vAlign w:val="center"/>
          </w:tcPr>
          <w:p w:rsidR="00F369B5" w:rsidRDefault="00F369B5" w:rsidP="00F369B5">
            <w:pPr>
              <w:widowControl/>
              <w:adjustRightInd w:val="0"/>
              <w:snapToGrid w:val="0"/>
              <w:rPr>
                <w:kern w:val="0"/>
                <w:sz w:val="24"/>
                <w:szCs w:val="24"/>
              </w:rPr>
            </w:pPr>
            <w:r w:rsidRPr="00F369B5">
              <w:rPr>
                <w:rFonts w:hint="eastAsia"/>
                <w:kern w:val="0"/>
                <w:sz w:val="24"/>
                <w:szCs w:val="24"/>
              </w:rPr>
              <w:t>承诺完全满足</w:t>
            </w:r>
            <w:r>
              <w:rPr>
                <w:rFonts w:hint="eastAsia"/>
                <w:kern w:val="0"/>
                <w:sz w:val="24"/>
                <w:szCs w:val="24"/>
              </w:rPr>
              <w:t>磋商</w:t>
            </w:r>
            <w:r w:rsidRPr="00F369B5">
              <w:rPr>
                <w:rFonts w:hint="eastAsia"/>
                <w:kern w:val="0"/>
                <w:sz w:val="24"/>
                <w:szCs w:val="24"/>
              </w:rPr>
              <w:t>文件“报价要求”、“时间地点要求”、“付款方式要求”和技术要求中非“★”</w:t>
            </w:r>
            <w:proofErr w:type="gramStart"/>
            <w:r w:rsidRPr="00F369B5">
              <w:rPr>
                <w:rFonts w:hint="eastAsia"/>
                <w:kern w:val="0"/>
                <w:sz w:val="24"/>
                <w:szCs w:val="24"/>
              </w:rPr>
              <w:t>号要求</w:t>
            </w:r>
            <w:proofErr w:type="gramEnd"/>
            <w:r w:rsidRPr="00F369B5">
              <w:rPr>
                <w:rFonts w:hint="eastAsia"/>
                <w:kern w:val="0"/>
                <w:sz w:val="24"/>
                <w:szCs w:val="24"/>
              </w:rPr>
              <w:t>的，</w:t>
            </w:r>
            <w:r w:rsidRPr="00F369B5">
              <w:rPr>
                <w:kern w:val="0"/>
                <w:sz w:val="24"/>
                <w:szCs w:val="24"/>
              </w:rPr>
              <w:t>提供</w:t>
            </w:r>
            <w:r w:rsidRPr="00F369B5">
              <w:rPr>
                <w:rFonts w:hint="eastAsia"/>
                <w:kern w:val="0"/>
                <w:sz w:val="24"/>
                <w:szCs w:val="24"/>
              </w:rPr>
              <w:t>承诺书得</w:t>
            </w:r>
            <w:r w:rsidRPr="00F369B5">
              <w:rPr>
                <w:kern w:val="0"/>
                <w:sz w:val="24"/>
                <w:szCs w:val="24"/>
              </w:rPr>
              <w:t>5</w:t>
            </w:r>
            <w:r w:rsidRPr="00F369B5">
              <w:rPr>
                <w:rFonts w:hint="eastAsia"/>
                <w:kern w:val="0"/>
                <w:sz w:val="24"/>
                <w:szCs w:val="24"/>
              </w:rPr>
              <w:t>分，其他</w:t>
            </w:r>
            <w:r w:rsidRPr="00F369B5">
              <w:rPr>
                <w:rFonts w:hint="eastAsia"/>
                <w:kern w:val="0"/>
                <w:sz w:val="24"/>
                <w:szCs w:val="24"/>
              </w:rPr>
              <w:t>0</w:t>
            </w:r>
            <w:r w:rsidRPr="00F369B5">
              <w:rPr>
                <w:rFonts w:hint="eastAsia"/>
                <w:kern w:val="0"/>
                <w:sz w:val="24"/>
                <w:szCs w:val="24"/>
              </w:rPr>
              <w:t>分。</w:t>
            </w:r>
          </w:p>
        </w:tc>
        <w:tc>
          <w:tcPr>
            <w:tcW w:w="1143" w:type="dxa"/>
            <w:vAlign w:val="center"/>
          </w:tcPr>
          <w:p w:rsidR="00F369B5" w:rsidRPr="00F369B5" w:rsidRDefault="00F369B5" w:rsidP="00371433">
            <w:pPr>
              <w:widowControl/>
              <w:adjustRightInd w:val="0"/>
              <w:snapToGrid w:val="0"/>
              <w:jc w:val="center"/>
              <w:rPr>
                <w:kern w:val="0"/>
                <w:sz w:val="24"/>
                <w:szCs w:val="24"/>
              </w:rPr>
            </w:pPr>
            <w:r>
              <w:rPr>
                <w:rFonts w:hint="eastAsia"/>
                <w:kern w:val="0"/>
                <w:sz w:val="24"/>
                <w:szCs w:val="24"/>
              </w:rPr>
              <w:t>5</w:t>
            </w:r>
          </w:p>
        </w:tc>
      </w:tr>
      <w:tr w:rsidR="002357CB" w:rsidTr="00371433">
        <w:trPr>
          <w:trHeight w:val="204"/>
          <w:jc w:val="center"/>
        </w:trPr>
        <w:tc>
          <w:tcPr>
            <w:tcW w:w="9393" w:type="dxa"/>
            <w:gridSpan w:val="3"/>
            <w:noWrap/>
            <w:vAlign w:val="center"/>
          </w:tcPr>
          <w:p w:rsidR="002357CB" w:rsidRDefault="002357CB" w:rsidP="00F369B5">
            <w:pPr>
              <w:widowControl/>
              <w:adjustRightInd w:val="0"/>
              <w:snapToGrid w:val="0"/>
              <w:jc w:val="center"/>
              <w:rPr>
                <w:kern w:val="0"/>
                <w:sz w:val="24"/>
                <w:szCs w:val="24"/>
              </w:rPr>
            </w:pPr>
            <w:r>
              <w:rPr>
                <w:kern w:val="0"/>
                <w:sz w:val="24"/>
                <w:szCs w:val="24"/>
              </w:rPr>
              <w:t>第三部分主观分（</w:t>
            </w:r>
            <w:r w:rsidR="00F369B5">
              <w:rPr>
                <w:rFonts w:hint="eastAsia"/>
                <w:kern w:val="0"/>
                <w:sz w:val="24"/>
                <w:szCs w:val="24"/>
              </w:rPr>
              <w:t>59</w:t>
            </w:r>
            <w:r>
              <w:rPr>
                <w:kern w:val="0"/>
                <w:sz w:val="24"/>
                <w:szCs w:val="24"/>
              </w:rPr>
              <w:t>分）</w:t>
            </w:r>
          </w:p>
        </w:tc>
        <w:tc>
          <w:tcPr>
            <w:tcW w:w="1143" w:type="dxa"/>
            <w:vAlign w:val="center"/>
          </w:tcPr>
          <w:p w:rsidR="002357CB" w:rsidRDefault="002357CB" w:rsidP="00371433">
            <w:pPr>
              <w:widowControl/>
              <w:adjustRightInd w:val="0"/>
              <w:snapToGrid w:val="0"/>
              <w:jc w:val="center"/>
              <w:rPr>
                <w:kern w:val="0"/>
                <w:sz w:val="24"/>
                <w:szCs w:val="24"/>
              </w:rPr>
            </w:pPr>
            <w:r>
              <w:rPr>
                <w:kern w:val="0"/>
                <w:sz w:val="24"/>
                <w:szCs w:val="24"/>
              </w:rPr>
              <w:t>分值</w:t>
            </w:r>
          </w:p>
        </w:tc>
      </w:tr>
      <w:tr w:rsidR="00F369B5" w:rsidTr="00B45E34">
        <w:trPr>
          <w:trHeight w:val="1902"/>
          <w:jc w:val="center"/>
        </w:trPr>
        <w:tc>
          <w:tcPr>
            <w:tcW w:w="663" w:type="dxa"/>
            <w:noWrap/>
            <w:vAlign w:val="center"/>
          </w:tcPr>
          <w:p w:rsidR="00F369B5" w:rsidRDefault="00F369B5" w:rsidP="00371433">
            <w:pPr>
              <w:widowControl/>
              <w:adjustRightInd w:val="0"/>
              <w:snapToGrid w:val="0"/>
              <w:jc w:val="center"/>
              <w:rPr>
                <w:kern w:val="0"/>
                <w:sz w:val="24"/>
                <w:szCs w:val="24"/>
              </w:rPr>
            </w:pPr>
            <w:r>
              <w:rPr>
                <w:kern w:val="0"/>
                <w:sz w:val="24"/>
                <w:szCs w:val="24"/>
              </w:rPr>
              <w:t>1</w:t>
            </w:r>
          </w:p>
        </w:tc>
        <w:tc>
          <w:tcPr>
            <w:tcW w:w="1419" w:type="dxa"/>
            <w:vAlign w:val="center"/>
          </w:tcPr>
          <w:p w:rsidR="00F369B5" w:rsidRDefault="00F369B5" w:rsidP="00371433">
            <w:pPr>
              <w:widowControl/>
              <w:adjustRightInd w:val="0"/>
              <w:snapToGrid w:val="0"/>
              <w:jc w:val="center"/>
              <w:rPr>
                <w:kern w:val="0"/>
                <w:sz w:val="24"/>
                <w:szCs w:val="24"/>
              </w:rPr>
            </w:pPr>
            <w:r>
              <w:rPr>
                <w:rFonts w:hint="eastAsia"/>
                <w:kern w:val="0"/>
                <w:sz w:val="24"/>
                <w:szCs w:val="24"/>
              </w:rPr>
              <w:t>整体</w:t>
            </w:r>
            <w:r w:rsidRPr="002357CB">
              <w:rPr>
                <w:rFonts w:hint="eastAsia"/>
                <w:kern w:val="0"/>
                <w:sz w:val="24"/>
                <w:szCs w:val="24"/>
              </w:rPr>
              <w:t>维护方案评价</w:t>
            </w:r>
          </w:p>
        </w:tc>
        <w:tc>
          <w:tcPr>
            <w:tcW w:w="7311" w:type="dxa"/>
            <w:vAlign w:val="center"/>
          </w:tcPr>
          <w:p w:rsidR="00F369B5" w:rsidRPr="002357CB" w:rsidRDefault="00F369B5" w:rsidP="002357CB">
            <w:pPr>
              <w:widowControl/>
              <w:adjustRightInd w:val="0"/>
              <w:snapToGrid w:val="0"/>
              <w:rPr>
                <w:kern w:val="0"/>
                <w:sz w:val="24"/>
                <w:szCs w:val="24"/>
              </w:rPr>
            </w:pPr>
            <w:r w:rsidRPr="00F369B5">
              <w:rPr>
                <w:rFonts w:hint="eastAsia"/>
                <w:kern w:val="0"/>
                <w:sz w:val="24"/>
                <w:szCs w:val="24"/>
              </w:rPr>
              <w:t>至少包含针对本项目的整体运维计划、运</w:t>
            </w:r>
            <w:proofErr w:type="gramStart"/>
            <w:r w:rsidRPr="00F369B5">
              <w:rPr>
                <w:rFonts w:hint="eastAsia"/>
                <w:kern w:val="0"/>
                <w:sz w:val="24"/>
                <w:szCs w:val="24"/>
              </w:rPr>
              <w:t>维实施</w:t>
            </w:r>
            <w:proofErr w:type="gramEnd"/>
            <w:r w:rsidRPr="00F369B5">
              <w:rPr>
                <w:rFonts w:hint="eastAsia"/>
                <w:kern w:val="0"/>
                <w:sz w:val="24"/>
                <w:szCs w:val="24"/>
              </w:rPr>
              <w:t>方案等方面内容。</w:t>
            </w:r>
          </w:p>
          <w:p w:rsidR="00F369B5" w:rsidRPr="002357CB" w:rsidRDefault="00F369B5" w:rsidP="002357CB">
            <w:pPr>
              <w:widowControl/>
              <w:adjustRightInd w:val="0"/>
              <w:snapToGrid w:val="0"/>
              <w:rPr>
                <w:kern w:val="0"/>
                <w:sz w:val="24"/>
                <w:szCs w:val="24"/>
              </w:rPr>
            </w:pPr>
            <w:r>
              <w:rPr>
                <w:rFonts w:hint="eastAsia"/>
                <w:kern w:val="0"/>
                <w:sz w:val="24"/>
                <w:szCs w:val="24"/>
              </w:rPr>
              <w:t>供应商</w:t>
            </w:r>
            <w:r w:rsidRPr="002357CB">
              <w:rPr>
                <w:rFonts w:hint="eastAsia"/>
                <w:kern w:val="0"/>
                <w:sz w:val="24"/>
                <w:szCs w:val="24"/>
              </w:rPr>
              <w:t>熟悉项目所有工作内容，提供的维护服务方案规范性及标准化程度高：</w:t>
            </w:r>
            <w:r w:rsidRPr="002357CB">
              <w:rPr>
                <w:rFonts w:hint="eastAsia"/>
                <w:kern w:val="0"/>
                <w:sz w:val="24"/>
                <w:szCs w:val="24"/>
              </w:rPr>
              <w:t>10</w:t>
            </w:r>
            <w:r w:rsidRPr="002357CB">
              <w:rPr>
                <w:rFonts w:hint="eastAsia"/>
                <w:kern w:val="0"/>
                <w:sz w:val="24"/>
                <w:szCs w:val="24"/>
              </w:rPr>
              <w:t>分；</w:t>
            </w:r>
          </w:p>
          <w:p w:rsidR="00F369B5" w:rsidRPr="002357CB" w:rsidRDefault="00F369B5"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9</w:t>
            </w:r>
            <w:r w:rsidRPr="002357CB">
              <w:rPr>
                <w:rFonts w:hint="eastAsia"/>
                <w:kern w:val="0"/>
                <w:sz w:val="24"/>
                <w:szCs w:val="24"/>
              </w:rPr>
              <w:t>分；</w:t>
            </w:r>
          </w:p>
          <w:p w:rsidR="00F369B5" w:rsidRDefault="00F369B5"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8</w:t>
            </w:r>
            <w:r w:rsidRPr="002357CB">
              <w:rPr>
                <w:rFonts w:hint="eastAsia"/>
                <w:kern w:val="0"/>
                <w:sz w:val="24"/>
                <w:szCs w:val="24"/>
              </w:rPr>
              <w:t>分；</w:t>
            </w:r>
          </w:p>
          <w:p w:rsidR="00F369B5" w:rsidRPr="00F369B5" w:rsidRDefault="00F369B5" w:rsidP="002357CB">
            <w:pPr>
              <w:widowControl/>
              <w:adjustRightInd w:val="0"/>
              <w:snapToGrid w:val="0"/>
              <w:rPr>
                <w:kern w:val="0"/>
                <w:sz w:val="24"/>
                <w:szCs w:val="24"/>
              </w:rPr>
            </w:pPr>
            <w:r w:rsidRPr="002357CB">
              <w:rPr>
                <w:rFonts w:hint="eastAsia"/>
                <w:kern w:val="0"/>
                <w:sz w:val="24"/>
                <w:szCs w:val="24"/>
              </w:rPr>
              <w:t>满足竞争性磋商文件要求，但内容存在</w:t>
            </w:r>
            <w:r>
              <w:rPr>
                <w:rFonts w:hint="eastAsia"/>
                <w:kern w:val="0"/>
                <w:sz w:val="24"/>
                <w:szCs w:val="24"/>
              </w:rPr>
              <w:t>3</w:t>
            </w:r>
            <w:r w:rsidRPr="002357CB">
              <w:rPr>
                <w:rFonts w:hint="eastAsia"/>
                <w:kern w:val="0"/>
                <w:sz w:val="24"/>
                <w:szCs w:val="24"/>
              </w:rPr>
              <w:t>处瑕疵：</w:t>
            </w:r>
            <w:r>
              <w:rPr>
                <w:rFonts w:hint="eastAsia"/>
                <w:kern w:val="0"/>
                <w:sz w:val="24"/>
                <w:szCs w:val="24"/>
              </w:rPr>
              <w:t>7</w:t>
            </w:r>
            <w:r w:rsidRPr="002357CB">
              <w:rPr>
                <w:rFonts w:hint="eastAsia"/>
                <w:kern w:val="0"/>
                <w:sz w:val="24"/>
                <w:szCs w:val="24"/>
              </w:rPr>
              <w:t>分；</w:t>
            </w:r>
          </w:p>
          <w:p w:rsidR="00F369B5" w:rsidRPr="004756C5" w:rsidRDefault="00F369B5" w:rsidP="002357CB">
            <w:pPr>
              <w:widowControl/>
              <w:adjustRightInd w:val="0"/>
              <w:snapToGrid w:val="0"/>
              <w:rPr>
                <w:color w:val="FF0000"/>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F369B5" w:rsidRDefault="00F369B5" w:rsidP="00371433">
            <w:pPr>
              <w:adjustRightInd w:val="0"/>
              <w:snapToGrid w:val="0"/>
              <w:jc w:val="center"/>
              <w:rPr>
                <w:kern w:val="0"/>
                <w:sz w:val="24"/>
                <w:szCs w:val="24"/>
              </w:rPr>
            </w:pPr>
            <w:r>
              <w:rPr>
                <w:rFonts w:hint="eastAsia"/>
                <w:kern w:val="0"/>
                <w:sz w:val="24"/>
                <w:szCs w:val="24"/>
              </w:rPr>
              <w:t>10</w:t>
            </w:r>
          </w:p>
        </w:tc>
      </w:tr>
      <w:tr w:rsidR="00F369B5" w:rsidTr="00B45E34">
        <w:trPr>
          <w:trHeight w:val="1902"/>
          <w:jc w:val="center"/>
        </w:trPr>
        <w:tc>
          <w:tcPr>
            <w:tcW w:w="663" w:type="dxa"/>
            <w:noWrap/>
            <w:vAlign w:val="center"/>
          </w:tcPr>
          <w:p w:rsidR="00F369B5" w:rsidRDefault="00F369B5" w:rsidP="00371433">
            <w:pPr>
              <w:widowControl/>
              <w:adjustRightInd w:val="0"/>
              <w:snapToGrid w:val="0"/>
              <w:jc w:val="center"/>
              <w:rPr>
                <w:kern w:val="0"/>
                <w:sz w:val="24"/>
                <w:szCs w:val="24"/>
              </w:rPr>
            </w:pPr>
            <w:r>
              <w:rPr>
                <w:rFonts w:hint="eastAsia"/>
                <w:kern w:val="0"/>
                <w:sz w:val="24"/>
                <w:szCs w:val="24"/>
              </w:rPr>
              <w:lastRenderedPageBreak/>
              <w:t>2</w:t>
            </w:r>
          </w:p>
        </w:tc>
        <w:tc>
          <w:tcPr>
            <w:tcW w:w="1419" w:type="dxa"/>
            <w:vAlign w:val="center"/>
          </w:tcPr>
          <w:p w:rsidR="00F369B5" w:rsidRDefault="00F369B5" w:rsidP="00371433">
            <w:pPr>
              <w:widowControl/>
              <w:adjustRightInd w:val="0"/>
              <w:snapToGrid w:val="0"/>
              <w:jc w:val="center"/>
              <w:rPr>
                <w:kern w:val="0"/>
                <w:sz w:val="24"/>
                <w:szCs w:val="24"/>
              </w:rPr>
            </w:pPr>
            <w:r w:rsidRPr="00F369B5">
              <w:rPr>
                <w:rFonts w:hint="eastAsia"/>
                <w:kern w:val="0"/>
                <w:sz w:val="24"/>
                <w:szCs w:val="24"/>
              </w:rPr>
              <w:t>对项目需求理解分析评价</w:t>
            </w:r>
          </w:p>
        </w:tc>
        <w:tc>
          <w:tcPr>
            <w:tcW w:w="7311" w:type="dxa"/>
            <w:vAlign w:val="center"/>
          </w:tcPr>
          <w:p w:rsidR="00F369B5" w:rsidRDefault="00F369B5" w:rsidP="002357CB">
            <w:pPr>
              <w:widowControl/>
              <w:adjustRightInd w:val="0"/>
              <w:snapToGrid w:val="0"/>
              <w:rPr>
                <w:kern w:val="0"/>
                <w:sz w:val="24"/>
                <w:szCs w:val="24"/>
              </w:rPr>
            </w:pPr>
            <w:r w:rsidRPr="00F369B5">
              <w:rPr>
                <w:rFonts w:hint="eastAsia"/>
                <w:kern w:val="0"/>
                <w:sz w:val="24"/>
                <w:szCs w:val="24"/>
              </w:rPr>
              <w:t>至少包含系统现状、任务目标、实施要求等方面内容。</w:t>
            </w:r>
          </w:p>
          <w:p w:rsidR="00F369B5" w:rsidRDefault="00F369B5" w:rsidP="00F369B5">
            <w:pPr>
              <w:snapToGrid w:val="0"/>
              <w:rPr>
                <w:rFonts w:ascii="宋体" w:hAnsi="宋体" w:cs="宋体"/>
                <w:sz w:val="24"/>
                <w:szCs w:val="24"/>
              </w:rPr>
            </w:pPr>
            <w:r>
              <w:rPr>
                <w:rFonts w:ascii="宋体" w:hAnsi="宋体" w:cs="宋体" w:hint="eastAsia"/>
                <w:sz w:val="24"/>
                <w:szCs w:val="24"/>
              </w:rPr>
              <w:t>对项目需求的理解详细、准确：10分；</w:t>
            </w:r>
          </w:p>
          <w:p w:rsidR="00F369B5" w:rsidRPr="002357CB" w:rsidRDefault="00F369B5" w:rsidP="00F369B5">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9</w:t>
            </w:r>
            <w:r w:rsidRPr="002357CB">
              <w:rPr>
                <w:rFonts w:hint="eastAsia"/>
                <w:kern w:val="0"/>
                <w:sz w:val="24"/>
                <w:szCs w:val="24"/>
              </w:rPr>
              <w:t>分；</w:t>
            </w:r>
          </w:p>
          <w:p w:rsidR="00F369B5" w:rsidRDefault="00F369B5" w:rsidP="00F369B5">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8</w:t>
            </w:r>
            <w:r w:rsidRPr="002357CB">
              <w:rPr>
                <w:rFonts w:hint="eastAsia"/>
                <w:kern w:val="0"/>
                <w:sz w:val="24"/>
                <w:szCs w:val="24"/>
              </w:rPr>
              <w:t>分；</w:t>
            </w:r>
          </w:p>
          <w:p w:rsidR="00F369B5" w:rsidRPr="00F369B5" w:rsidRDefault="00F369B5" w:rsidP="00F369B5">
            <w:pPr>
              <w:widowControl/>
              <w:adjustRightInd w:val="0"/>
              <w:snapToGrid w:val="0"/>
              <w:rPr>
                <w:kern w:val="0"/>
                <w:sz w:val="24"/>
                <w:szCs w:val="24"/>
              </w:rPr>
            </w:pPr>
            <w:r w:rsidRPr="002357CB">
              <w:rPr>
                <w:rFonts w:hint="eastAsia"/>
                <w:kern w:val="0"/>
                <w:sz w:val="24"/>
                <w:szCs w:val="24"/>
              </w:rPr>
              <w:t>满足竞争性磋商文件要求，但内容存在</w:t>
            </w:r>
            <w:r>
              <w:rPr>
                <w:rFonts w:hint="eastAsia"/>
                <w:kern w:val="0"/>
                <w:sz w:val="24"/>
                <w:szCs w:val="24"/>
              </w:rPr>
              <w:t>3</w:t>
            </w:r>
            <w:r w:rsidRPr="002357CB">
              <w:rPr>
                <w:rFonts w:hint="eastAsia"/>
                <w:kern w:val="0"/>
                <w:sz w:val="24"/>
                <w:szCs w:val="24"/>
              </w:rPr>
              <w:t>处瑕疵：</w:t>
            </w:r>
            <w:r>
              <w:rPr>
                <w:rFonts w:hint="eastAsia"/>
                <w:kern w:val="0"/>
                <w:sz w:val="24"/>
                <w:szCs w:val="24"/>
              </w:rPr>
              <w:t>7</w:t>
            </w:r>
            <w:r w:rsidRPr="002357CB">
              <w:rPr>
                <w:rFonts w:hint="eastAsia"/>
                <w:kern w:val="0"/>
                <w:sz w:val="24"/>
                <w:szCs w:val="24"/>
              </w:rPr>
              <w:t>分；</w:t>
            </w:r>
          </w:p>
          <w:p w:rsidR="00F369B5" w:rsidRPr="00F369B5" w:rsidRDefault="00F369B5" w:rsidP="00F369B5">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F369B5" w:rsidRDefault="00F369B5" w:rsidP="00371433">
            <w:pPr>
              <w:adjustRightInd w:val="0"/>
              <w:snapToGrid w:val="0"/>
              <w:jc w:val="center"/>
              <w:rPr>
                <w:kern w:val="0"/>
                <w:sz w:val="24"/>
                <w:szCs w:val="24"/>
              </w:rPr>
            </w:pPr>
            <w:r>
              <w:rPr>
                <w:rFonts w:hint="eastAsia"/>
                <w:kern w:val="0"/>
                <w:sz w:val="24"/>
                <w:szCs w:val="24"/>
              </w:rPr>
              <w:t>10</w:t>
            </w:r>
          </w:p>
        </w:tc>
      </w:tr>
      <w:tr w:rsidR="002357CB" w:rsidTr="00371433">
        <w:trPr>
          <w:trHeight w:val="274"/>
          <w:jc w:val="center"/>
        </w:trPr>
        <w:tc>
          <w:tcPr>
            <w:tcW w:w="663" w:type="dxa"/>
            <w:noWrap/>
            <w:vAlign w:val="center"/>
          </w:tcPr>
          <w:p w:rsidR="002357CB" w:rsidRDefault="00F369B5" w:rsidP="00371433">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2357CB" w:rsidRDefault="002357CB" w:rsidP="00F369B5">
            <w:pPr>
              <w:widowControl/>
              <w:adjustRightInd w:val="0"/>
              <w:snapToGrid w:val="0"/>
              <w:jc w:val="center"/>
              <w:rPr>
                <w:kern w:val="0"/>
                <w:sz w:val="24"/>
                <w:szCs w:val="24"/>
              </w:rPr>
            </w:pPr>
            <w:r w:rsidRPr="005719F1">
              <w:rPr>
                <w:rFonts w:cs="宋体" w:hint="eastAsia"/>
                <w:sz w:val="24"/>
                <w:szCs w:val="24"/>
                <w:lang w:val="zh-CN"/>
              </w:rPr>
              <w:t>项目</w:t>
            </w:r>
            <w:r w:rsidR="00F369B5">
              <w:rPr>
                <w:rFonts w:cs="宋体" w:hint="eastAsia"/>
                <w:sz w:val="24"/>
                <w:szCs w:val="24"/>
                <w:lang w:val="zh-CN"/>
              </w:rPr>
              <w:t>服务</w:t>
            </w:r>
            <w:r w:rsidRPr="005719F1">
              <w:rPr>
                <w:rFonts w:cs="宋体" w:hint="eastAsia"/>
                <w:sz w:val="24"/>
                <w:szCs w:val="24"/>
                <w:lang w:val="zh-CN"/>
              </w:rPr>
              <w:t>人员评价</w:t>
            </w:r>
          </w:p>
        </w:tc>
        <w:tc>
          <w:tcPr>
            <w:tcW w:w="7311" w:type="dxa"/>
            <w:vAlign w:val="center"/>
          </w:tcPr>
          <w:p w:rsidR="00F369B5" w:rsidRDefault="00F369B5" w:rsidP="002357CB">
            <w:pPr>
              <w:widowControl/>
              <w:adjustRightInd w:val="0"/>
              <w:snapToGrid w:val="0"/>
              <w:rPr>
                <w:kern w:val="0"/>
                <w:sz w:val="24"/>
                <w:szCs w:val="24"/>
              </w:rPr>
            </w:pPr>
            <w:r w:rsidRPr="00F369B5">
              <w:rPr>
                <w:rFonts w:hint="eastAsia"/>
                <w:kern w:val="0"/>
                <w:sz w:val="24"/>
                <w:szCs w:val="24"/>
              </w:rPr>
              <w:t>至少包含人员分工、岗位职责、人员工作经验及技术实力、人员管理制度、培训方案、人员稳定性保障措施等方面内容。</w:t>
            </w:r>
          </w:p>
          <w:p w:rsidR="00F369B5" w:rsidRDefault="00F369B5" w:rsidP="002357CB">
            <w:pPr>
              <w:widowControl/>
              <w:adjustRightInd w:val="0"/>
              <w:snapToGrid w:val="0"/>
              <w:rPr>
                <w:kern w:val="0"/>
                <w:sz w:val="24"/>
                <w:szCs w:val="24"/>
              </w:rPr>
            </w:pPr>
            <w:r w:rsidRPr="00F369B5">
              <w:rPr>
                <w:rFonts w:hint="eastAsia"/>
                <w:kern w:val="0"/>
                <w:sz w:val="24"/>
                <w:szCs w:val="24"/>
              </w:rPr>
              <w:t>方案完整详细，人员分工明确，岗位职责清晰，</w:t>
            </w:r>
            <w:r w:rsidRPr="00F369B5">
              <w:rPr>
                <w:kern w:val="0"/>
                <w:sz w:val="24"/>
                <w:szCs w:val="24"/>
              </w:rPr>
              <w:t>服务</w:t>
            </w:r>
            <w:r w:rsidRPr="00F369B5">
              <w:rPr>
                <w:rFonts w:hint="eastAsia"/>
                <w:kern w:val="0"/>
                <w:sz w:val="24"/>
                <w:szCs w:val="24"/>
              </w:rPr>
              <w:t>人员经验丰富：</w:t>
            </w:r>
            <w:r w:rsidRPr="00F369B5">
              <w:rPr>
                <w:rFonts w:hint="eastAsia"/>
                <w:kern w:val="0"/>
                <w:sz w:val="24"/>
                <w:szCs w:val="24"/>
              </w:rPr>
              <w:t>10</w:t>
            </w:r>
            <w:r w:rsidRPr="00F369B5">
              <w:rPr>
                <w:rFonts w:hint="eastAsia"/>
                <w:kern w:val="0"/>
                <w:sz w:val="24"/>
                <w:szCs w:val="24"/>
              </w:rPr>
              <w:t>分；</w:t>
            </w:r>
          </w:p>
          <w:p w:rsidR="00F369B5" w:rsidRPr="002357CB" w:rsidRDefault="00F369B5" w:rsidP="00F369B5">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9</w:t>
            </w:r>
            <w:r w:rsidRPr="002357CB">
              <w:rPr>
                <w:rFonts w:hint="eastAsia"/>
                <w:kern w:val="0"/>
                <w:sz w:val="24"/>
                <w:szCs w:val="24"/>
              </w:rPr>
              <w:t>分；</w:t>
            </w:r>
          </w:p>
          <w:p w:rsidR="00F369B5" w:rsidRDefault="00F369B5" w:rsidP="00F369B5">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8</w:t>
            </w:r>
            <w:r w:rsidRPr="002357CB">
              <w:rPr>
                <w:rFonts w:hint="eastAsia"/>
                <w:kern w:val="0"/>
                <w:sz w:val="24"/>
                <w:szCs w:val="24"/>
              </w:rPr>
              <w:t>分；</w:t>
            </w:r>
          </w:p>
          <w:p w:rsidR="00F369B5" w:rsidRPr="00F369B5" w:rsidRDefault="00F369B5" w:rsidP="00F369B5">
            <w:pPr>
              <w:widowControl/>
              <w:adjustRightInd w:val="0"/>
              <w:snapToGrid w:val="0"/>
              <w:rPr>
                <w:kern w:val="0"/>
                <w:sz w:val="24"/>
                <w:szCs w:val="24"/>
              </w:rPr>
            </w:pPr>
            <w:r w:rsidRPr="002357CB">
              <w:rPr>
                <w:rFonts w:hint="eastAsia"/>
                <w:kern w:val="0"/>
                <w:sz w:val="24"/>
                <w:szCs w:val="24"/>
              </w:rPr>
              <w:t>满足竞争性磋商文件要求，但内容存在</w:t>
            </w:r>
            <w:r>
              <w:rPr>
                <w:rFonts w:hint="eastAsia"/>
                <w:kern w:val="0"/>
                <w:sz w:val="24"/>
                <w:szCs w:val="24"/>
              </w:rPr>
              <w:t>3</w:t>
            </w:r>
            <w:r w:rsidRPr="002357CB">
              <w:rPr>
                <w:rFonts w:hint="eastAsia"/>
                <w:kern w:val="0"/>
                <w:sz w:val="24"/>
                <w:szCs w:val="24"/>
              </w:rPr>
              <w:t>处瑕疵：</w:t>
            </w:r>
            <w:r>
              <w:rPr>
                <w:rFonts w:hint="eastAsia"/>
                <w:kern w:val="0"/>
                <w:sz w:val="24"/>
                <w:szCs w:val="24"/>
              </w:rPr>
              <w:t>7</w:t>
            </w:r>
            <w:r w:rsidRPr="002357CB">
              <w:rPr>
                <w:rFonts w:hint="eastAsia"/>
                <w:kern w:val="0"/>
                <w:sz w:val="24"/>
                <w:szCs w:val="24"/>
              </w:rPr>
              <w:t>分；</w:t>
            </w:r>
          </w:p>
          <w:p w:rsidR="002357CB" w:rsidRPr="009901C6" w:rsidRDefault="00F369B5" w:rsidP="00F369B5">
            <w:pPr>
              <w:widowControl/>
              <w:adjustRightInd w:val="0"/>
              <w:snapToGrid w:val="0"/>
              <w:rPr>
                <w:sz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F369B5" w:rsidP="00371433">
            <w:pPr>
              <w:widowControl/>
              <w:adjustRightInd w:val="0"/>
              <w:snapToGrid w:val="0"/>
              <w:jc w:val="center"/>
              <w:rPr>
                <w:kern w:val="0"/>
                <w:sz w:val="24"/>
                <w:szCs w:val="24"/>
              </w:rPr>
            </w:pPr>
            <w:r>
              <w:rPr>
                <w:rFonts w:hint="eastAsia"/>
                <w:kern w:val="0"/>
                <w:sz w:val="24"/>
                <w:szCs w:val="24"/>
              </w:rPr>
              <w:t>10</w:t>
            </w:r>
          </w:p>
        </w:tc>
      </w:tr>
      <w:tr w:rsidR="002357CB" w:rsidTr="00371433">
        <w:trPr>
          <w:trHeight w:val="699"/>
          <w:jc w:val="center"/>
        </w:trPr>
        <w:tc>
          <w:tcPr>
            <w:tcW w:w="663" w:type="dxa"/>
            <w:noWrap/>
            <w:vAlign w:val="center"/>
          </w:tcPr>
          <w:p w:rsidR="002357CB" w:rsidRDefault="00F369B5" w:rsidP="00371433">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2357CB" w:rsidRDefault="002357CB" w:rsidP="00371433">
            <w:pPr>
              <w:widowControl/>
              <w:adjustRightInd w:val="0"/>
              <w:snapToGrid w:val="0"/>
              <w:jc w:val="center"/>
              <w:rPr>
                <w:kern w:val="0"/>
                <w:sz w:val="24"/>
                <w:szCs w:val="24"/>
              </w:rPr>
            </w:pPr>
            <w:r w:rsidRPr="005719F1">
              <w:rPr>
                <w:rFonts w:cs="宋体" w:hint="eastAsia"/>
                <w:sz w:val="24"/>
                <w:szCs w:val="24"/>
                <w:lang w:val="zh-CN"/>
              </w:rPr>
              <w:t>故障管理处理方案</w:t>
            </w:r>
          </w:p>
        </w:tc>
        <w:tc>
          <w:tcPr>
            <w:tcW w:w="7311" w:type="dxa"/>
            <w:vAlign w:val="center"/>
          </w:tcPr>
          <w:p w:rsidR="00AE5FCA" w:rsidRDefault="00AE5FCA" w:rsidP="002357CB">
            <w:pPr>
              <w:widowControl/>
              <w:adjustRightInd w:val="0"/>
              <w:snapToGrid w:val="0"/>
              <w:rPr>
                <w:sz w:val="24"/>
              </w:rPr>
            </w:pPr>
            <w:r w:rsidRPr="00AE5FCA">
              <w:rPr>
                <w:rFonts w:hint="eastAsia"/>
                <w:sz w:val="24"/>
              </w:rPr>
              <w:t>至少包含故障处理响应时间、故障处理方案、故障处置组织架构、故障处置现场服务、防止再发方案等方面内容。</w:t>
            </w:r>
          </w:p>
          <w:p w:rsidR="002357CB" w:rsidRPr="002357CB" w:rsidRDefault="002357CB" w:rsidP="002357CB">
            <w:pPr>
              <w:widowControl/>
              <w:adjustRightInd w:val="0"/>
              <w:snapToGrid w:val="0"/>
              <w:rPr>
                <w:sz w:val="24"/>
              </w:rPr>
            </w:pPr>
            <w:r w:rsidRPr="002357CB">
              <w:rPr>
                <w:rFonts w:hint="eastAsia"/>
                <w:sz w:val="24"/>
              </w:rPr>
              <w:t>故障管理处理方案非常细致、全面，各种故障处理预案准备充分：</w:t>
            </w:r>
            <w:r w:rsidRPr="002357CB">
              <w:rPr>
                <w:rFonts w:hint="eastAsia"/>
                <w:sz w:val="24"/>
              </w:rPr>
              <w:t>10</w:t>
            </w:r>
            <w:r w:rsidRPr="002357CB">
              <w:rPr>
                <w:rFonts w:hint="eastAsia"/>
                <w:sz w:val="24"/>
              </w:rPr>
              <w:t>分；</w:t>
            </w:r>
          </w:p>
          <w:p w:rsidR="00AE5FCA" w:rsidRPr="002357CB"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9</w:t>
            </w:r>
            <w:r w:rsidRPr="002357CB">
              <w:rPr>
                <w:rFonts w:hint="eastAsia"/>
                <w:kern w:val="0"/>
                <w:sz w:val="24"/>
                <w:szCs w:val="24"/>
              </w:rPr>
              <w:t>分；</w:t>
            </w:r>
          </w:p>
          <w:p w:rsidR="00AE5FCA"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8</w:t>
            </w:r>
            <w:r w:rsidRPr="002357CB">
              <w:rPr>
                <w:rFonts w:hint="eastAsia"/>
                <w:kern w:val="0"/>
                <w:sz w:val="24"/>
                <w:szCs w:val="24"/>
              </w:rPr>
              <w:t>分；</w:t>
            </w:r>
          </w:p>
          <w:p w:rsidR="00AE5FCA" w:rsidRPr="00F369B5"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Pr>
                <w:rFonts w:hint="eastAsia"/>
                <w:kern w:val="0"/>
                <w:sz w:val="24"/>
                <w:szCs w:val="24"/>
              </w:rPr>
              <w:t>3</w:t>
            </w:r>
            <w:r w:rsidRPr="002357CB">
              <w:rPr>
                <w:rFonts w:hint="eastAsia"/>
                <w:kern w:val="0"/>
                <w:sz w:val="24"/>
                <w:szCs w:val="24"/>
              </w:rPr>
              <w:t>处瑕疵：</w:t>
            </w:r>
            <w:r>
              <w:rPr>
                <w:rFonts w:hint="eastAsia"/>
                <w:kern w:val="0"/>
                <w:sz w:val="24"/>
                <w:szCs w:val="24"/>
              </w:rPr>
              <w:t>7</w:t>
            </w:r>
            <w:r w:rsidRPr="002357CB">
              <w:rPr>
                <w:rFonts w:hint="eastAsia"/>
                <w:kern w:val="0"/>
                <w:sz w:val="24"/>
                <w:szCs w:val="24"/>
              </w:rPr>
              <w:t>分；</w:t>
            </w:r>
          </w:p>
          <w:p w:rsidR="002357CB" w:rsidRPr="009901C6" w:rsidRDefault="00AE5FCA" w:rsidP="00AE5FCA">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2357CB" w:rsidP="00371433">
            <w:pPr>
              <w:widowControl/>
              <w:adjustRightInd w:val="0"/>
              <w:snapToGrid w:val="0"/>
              <w:jc w:val="center"/>
              <w:rPr>
                <w:kern w:val="0"/>
                <w:sz w:val="24"/>
                <w:szCs w:val="24"/>
              </w:rPr>
            </w:pPr>
            <w:r>
              <w:rPr>
                <w:rFonts w:hint="eastAsia"/>
                <w:kern w:val="0"/>
                <w:sz w:val="24"/>
                <w:szCs w:val="24"/>
              </w:rPr>
              <w:t>10</w:t>
            </w:r>
          </w:p>
        </w:tc>
      </w:tr>
      <w:tr w:rsidR="002357CB" w:rsidTr="00371433">
        <w:trPr>
          <w:trHeight w:val="841"/>
          <w:jc w:val="center"/>
        </w:trPr>
        <w:tc>
          <w:tcPr>
            <w:tcW w:w="663" w:type="dxa"/>
            <w:noWrap/>
            <w:vAlign w:val="center"/>
          </w:tcPr>
          <w:p w:rsidR="002357CB" w:rsidRDefault="00F369B5" w:rsidP="00371433">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2357CB" w:rsidRDefault="002357CB" w:rsidP="00371433">
            <w:pPr>
              <w:widowControl/>
              <w:adjustRightInd w:val="0"/>
              <w:snapToGrid w:val="0"/>
              <w:jc w:val="center"/>
              <w:rPr>
                <w:sz w:val="24"/>
              </w:rPr>
            </w:pPr>
            <w:r w:rsidRPr="005719F1">
              <w:rPr>
                <w:rFonts w:cs="宋体" w:hint="eastAsia"/>
                <w:sz w:val="24"/>
                <w:szCs w:val="24"/>
                <w:lang w:val="zh-CN"/>
              </w:rPr>
              <w:t>突发事件管理方案</w:t>
            </w:r>
          </w:p>
        </w:tc>
        <w:tc>
          <w:tcPr>
            <w:tcW w:w="7311" w:type="dxa"/>
            <w:vAlign w:val="center"/>
          </w:tcPr>
          <w:p w:rsidR="00AE5FCA" w:rsidRDefault="00AE5FCA" w:rsidP="00AE5FCA">
            <w:pPr>
              <w:widowControl/>
              <w:adjustRightInd w:val="0"/>
              <w:snapToGrid w:val="0"/>
              <w:rPr>
                <w:sz w:val="24"/>
              </w:rPr>
            </w:pPr>
            <w:r w:rsidRPr="00AE5FCA">
              <w:rPr>
                <w:rFonts w:hint="eastAsia"/>
                <w:sz w:val="24"/>
              </w:rPr>
              <w:t>至少包含各类突发事件的预防及处理方案。</w:t>
            </w:r>
          </w:p>
          <w:p w:rsidR="00AE5FCA" w:rsidRPr="002357CB" w:rsidRDefault="00AE5FCA" w:rsidP="00AE5FCA">
            <w:pPr>
              <w:widowControl/>
              <w:adjustRightInd w:val="0"/>
              <w:snapToGrid w:val="0"/>
              <w:rPr>
                <w:sz w:val="24"/>
              </w:rPr>
            </w:pPr>
            <w:r w:rsidRPr="005719F1">
              <w:rPr>
                <w:rFonts w:cs="宋体" w:hint="eastAsia"/>
                <w:sz w:val="24"/>
                <w:szCs w:val="24"/>
                <w:lang w:val="zh-CN"/>
              </w:rPr>
              <w:t>突发事件</w:t>
            </w:r>
            <w:r>
              <w:rPr>
                <w:rFonts w:cs="宋体" w:hint="eastAsia"/>
                <w:sz w:val="24"/>
                <w:szCs w:val="24"/>
                <w:lang w:val="zh-CN"/>
              </w:rPr>
              <w:t>管理</w:t>
            </w:r>
            <w:r w:rsidRPr="002357CB">
              <w:rPr>
                <w:rFonts w:hint="eastAsia"/>
                <w:sz w:val="24"/>
              </w:rPr>
              <w:t>方案非常细致、全面，各种</w:t>
            </w:r>
            <w:r>
              <w:rPr>
                <w:rFonts w:hint="eastAsia"/>
                <w:sz w:val="24"/>
              </w:rPr>
              <w:t>突发事件管理方案</w:t>
            </w:r>
            <w:r w:rsidRPr="002357CB">
              <w:rPr>
                <w:rFonts w:hint="eastAsia"/>
                <w:sz w:val="24"/>
              </w:rPr>
              <w:t>准备充分：</w:t>
            </w:r>
            <w:r w:rsidRPr="002357CB">
              <w:rPr>
                <w:rFonts w:hint="eastAsia"/>
                <w:sz w:val="24"/>
              </w:rPr>
              <w:t>10</w:t>
            </w:r>
            <w:r w:rsidRPr="002357CB">
              <w:rPr>
                <w:rFonts w:hint="eastAsia"/>
                <w:sz w:val="24"/>
              </w:rPr>
              <w:t>分；</w:t>
            </w:r>
          </w:p>
          <w:p w:rsidR="00AE5FCA" w:rsidRPr="002357CB"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9</w:t>
            </w:r>
            <w:r w:rsidRPr="002357CB">
              <w:rPr>
                <w:rFonts w:hint="eastAsia"/>
                <w:kern w:val="0"/>
                <w:sz w:val="24"/>
                <w:szCs w:val="24"/>
              </w:rPr>
              <w:t>分；</w:t>
            </w:r>
          </w:p>
          <w:p w:rsidR="00AE5FCA"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8</w:t>
            </w:r>
            <w:r w:rsidRPr="002357CB">
              <w:rPr>
                <w:rFonts w:hint="eastAsia"/>
                <w:kern w:val="0"/>
                <w:sz w:val="24"/>
                <w:szCs w:val="24"/>
              </w:rPr>
              <w:t>分；</w:t>
            </w:r>
          </w:p>
          <w:p w:rsidR="00AE5FCA" w:rsidRPr="00F369B5"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Pr>
                <w:rFonts w:hint="eastAsia"/>
                <w:kern w:val="0"/>
                <w:sz w:val="24"/>
                <w:szCs w:val="24"/>
              </w:rPr>
              <w:t>3</w:t>
            </w:r>
            <w:r w:rsidRPr="002357CB">
              <w:rPr>
                <w:rFonts w:hint="eastAsia"/>
                <w:kern w:val="0"/>
                <w:sz w:val="24"/>
                <w:szCs w:val="24"/>
              </w:rPr>
              <w:t>处瑕疵：</w:t>
            </w:r>
            <w:r>
              <w:rPr>
                <w:rFonts w:hint="eastAsia"/>
                <w:kern w:val="0"/>
                <w:sz w:val="24"/>
                <w:szCs w:val="24"/>
              </w:rPr>
              <w:t>7</w:t>
            </w:r>
            <w:r w:rsidRPr="002357CB">
              <w:rPr>
                <w:rFonts w:hint="eastAsia"/>
                <w:kern w:val="0"/>
                <w:sz w:val="24"/>
                <w:szCs w:val="24"/>
              </w:rPr>
              <w:t>分；</w:t>
            </w:r>
          </w:p>
          <w:p w:rsidR="002357CB" w:rsidRDefault="00AE5FCA" w:rsidP="00AE5FCA">
            <w:pPr>
              <w:widowControl/>
              <w:adjustRightInd w:val="0"/>
              <w:snapToGrid w:val="0"/>
              <w:rPr>
                <w:sz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2357CB" w:rsidP="00371433">
            <w:pPr>
              <w:widowControl/>
              <w:adjustRightInd w:val="0"/>
              <w:snapToGrid w:val="0"/>
              <w:jc w:val="center"/>
              <w:rPr>
                <w:kern w:val="0"/>
                <w:sz w:val="24"/>
                <w:szCs w:val="24"/>
              </w:rPr>
            </w:pPr>
            <w:r>
              <w:rPr>
                <w:rFonts w:hint="eastAsia"/>
                <w:kern w:val="0"/>
                <w:sz w:val="24"/>
                <w:szCs w:val="24"/>
              </w:rPr>
              <w:t>10</w:t>
            </w:r>
          </w:p>
        </w:tc>
      </w:tr>
      <w:tr w:rsidR="00AE5FCA" w:rsidTr="00371433">
        <w:trPr>
          <w:trHeight w:val="841"/>
          <w:jc w:val="center"/>
        </w:trPr>
        <w:tc>
          <w:tcPr>
            <w:tcW w:w="663" w:type="dxa"/>
            <w:noWrap/>
            <w:vAlign w:val="center"/>
          </w:tcPr>
          <w:p w:rsidR="00AE5FCA" w:rsidRDefault="00AE5FCA" w:rsidP="00371433">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AE5FCA" w:rsidRPr="005719F1" w:rsidRDefault="00AE5FCA" w:rsidP="00371433">
            <w:pPr>
              <w:widowControl/>
              <w:adjustRightInd w:val="0"/>
              <w:snapToGrid w:val="0"/>
              <w:jc w:val="center"/>
              <w:rPr>
                <w:rFonts w:cs="宋体"/>
                <w:sz w:val="24"/>
                <w:szCs w:val="24"/>
                <w:lang w:val="zh-CN"/>
              </w:rPr>
            </w:pPr>
            <w:r>
              <w:rPr>
                <w:rFonts w:cs="宋体" w:hint="eastAsia"/>
                <w:sz w:val="24"/>
                <w:szCs w:val="24"/>
                <w:lang w:val="zh-CN"/>
              </w:rPr>
              <w:t>保密管理方案评价</w:t>
            </w:r>
          </w:p>
        </w:tc>
        <w:tc>
          <w:tcPr>
            <w:tcW w:w="7311" w:type="dxa"/>
            <w:vAlign w:val="center"/>
          </w:tcPr>
          <w:p w:rsidR="00AE5FCA" w:rsidRDefault="00AE5FCA" w:rsidP="002357CB">
            <w:pPr>
              <w:widowControl/>
              <w:adjustRightInd w:val="0"/>
              <w:snapToGrid w:val="0"/>
              <w:rPr>
                <w:sz w:val="24"/>
              </w:rPr>
            </w:pPr>
            <w:r w:rsidRPr="00AE5FCA">
              <w:rPr>
                <w:rFonts w:hint="eastAsia"/>
                <w:sz w:val="24"/>
              </w:rPr>
              <w:t>至少包含人员保密管理方案、保密制度及保密范围、泄密处理办法等内容。</w:t>
            </w:r>
          </w:p>
          <w:p w:rsidR="00AE5FCA" w:rsidRPr="002357CB" w:rsidRDefault="00AE5FCA" w:rsidP="00AE5FCA">
            <w:pPr>
              <w:widowControl/>
              <w:adjustRightInd w:val="0"/>
              <w:snapToGrid w:val="0"/>
              <w:rPr>
                <w:sz w:val="24"/>
              </w:rPr>
            </w:pPr>
            <w:r>
              <w:rPr>
                <w:rFonts w:cs="宋体" w:hint="eastAsia"/>
                <w:sz w:val="24"/>
                <w:szCs w:val="24"/>
                <w:lang w:val="zh-CN"/>
              </w:rPr>
              <w:t>保密管理</w:t>
            </w:r>
            <w:r w:rsidRPr="002357CB">
              <w:rPr>
                <w:rFonts w:hint="eastAsia"/>
                <w:sz w:val="24"/>
              </w:rPr>
              <w:t>方案非常细致、全面，各种</w:t>
            </w:r>
            <w:r>
              <w:rPr>
                <w:rFonts w:cs="宋体" w:hint="eastAsia"/>
                <w:sz w:val="24"/>
                <w:szCs w:val="24"/>
                <w:lang w:val="zh-CN"/>
              </w:rPr>
              <w:t>保密管理</w:t>
            </w:r>
            <w:r>
              <w:rPr>
                <w:rFonts w:hint="eastAsia"/>
                <w:sz w:val="24"/>
              </w:rPr>
              <w:t>管理方案</w:t>
            </w:r>
            <w:r w:rsidRPr="002357CB">
              <w:rPr>
                <w:rFonts w:hint="eastAsia"/>
                <w:sz w:val="24"/>
              </w:rPr>
              <w:t>准备充分：</w:t>
            </w:r>
            <w:r>
              <w:rPr>
                <w:rFonts w:hint="eastAsia"/>
                <w:sz w:val="24"/>
              </w:rPr>
              <w:t>9</w:t>
            </w:r>
            <w:r w:rsidRPr="002357CB">
              <w:rPr>
                <w:rFonts w:hint="eastAsia"/>
                <w:sz w:val="24"/>
              </w:rPr>
              <w:t>分；</w:t>
            </w:r>
          </w:p>
          <w:p w:rsidR="00AE5FCA" w:rsidRPr="002357CB"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8</w:t>
            </w:r>
            <w:r w:rsidRPr="002357CB">
              <w:rPr>
                <w:rFonts w:hint="eastAsia"/>
                <w:kern w:val="0"/>
                <w:sz w:val="24"/>
                <w:szCs w:val="24"/>
              </w:rPr>
              <w:t>分；</w:t>
            </w:r>
          </w:p>
          <w:p w:rsidR="00AE5FCA"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7</w:t>
            </w:r>
            <w:r w:rsidRPr="002357CB">
              <w:rPr>
                <w:rFonts w:hint="eastAsia"/>
                <w:kern w:val="0"/>
                <w:sz w:val="24"/>
                <w:szCs w:val="24"/>
              </w:rPr>
              <w:t>分；</w:t>
            </w:r>
          </w:p>
          <w:p w:rsidR="00AE5FCA" w:rsidRPr="00F369B5" w:rsidRDefault="00AE5FCA" w:rsidP="00AE5FCA">
            <w:pPr>
              <w:widowControl/>
              <w:adjustRightInd w:val="0"/>
              <w:snapToGrid w:val="0"/>
              <w:rPr>
                <w:kern w:val="0"/>
                <w:sz w:val="24"/>
                <w:szCs w:val="24"/>
              </w:rPr>
            </w:pPr>
            <w:r w:rsidRPr="002357CB">
              <w:rPr>
                <w:rFonts w:hint="eastAsia"/>
                <w:kern w:val="0"/>
                <w:sz w:val="24"/>
                <w:szCs w:val="24"/>
              </w:rPr>
              <w:t>满足竞争性磋商文件要求，但内容存在</w:t>
            </w:r>
            <w:r>
              <w:rPr>
                <w:rFonts w:hint="eastAsia"/>
                <w:kern w:val="0"/>
                <w:sz w:val="24"/>
                <w:szCs w:val="24"/>
              </w:rPr>
              <w:t>3</w:t>
            </w:r>
            <w:r w:rsidRPr="002357CB">
              <w:rPr>
                <w:rFonts w:hint="eastAsia"/>
                <w:kern w:val="0"/>
                <w:sz w:val="24"/>
                <w:szCs w:val="24"/>
              </w:rPr>
              <w:t>处瑕疵：</w:t>
            </w:r>
            <w:r>
              <w:rPr>
                <w:rFonts w:hint="eastAsia"/>
                <w:kern w:val="0"/>
                <w:sz w:val="24"/>
                <w:szCs w:val="24"/>
              </w:rPr>
              <w:t>6</w:t>
            </w:r>
            <w:r w:rsidRPr="002357CB">
              <w:rPr>
                <w:rFonts w:hint="eastAsia"/>
                <w:kern w:val="0"/>
                <w:sz w:val="24"/>
                <w:szCs w:val="24"/>
              </w:rPr>
              <w:t>分；</w:t>
            </w:r>
          </w:p>
          <w:p w:rsidR="00AE5FCA" w:rsidRPr="002357CB" w:rsidRDefault="00AE5FCA" w:rsidP="00AE5FCA">
            <w:pPr>
              <w:widowControl/>
              <w:adjustRightInd w:val="0"/>
              <w:snapToGrid w:val="0"/>
              <w:rPr>
                <w:sz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AE5FCA" w:rsidRDefault="00AE5FCA" w:rsidP="00371433">
            <w:pPr>
              <w:widowControl/>
              <w:adjustRightInd w:val="0"/>
              <w:snapToGrid w:val="0"/>
              <w:jc w:val="center"/>
              <w:rPr>
                <w:kern w:val="0"/>
                <w:sz w:val="24"/>
                <w:szCs w:val="24"/>
              </w:rPr>
            </w:pPr>
            <w:r>
              <w:rPr>
                <w:rFonts w:hint="eastAsia"/>
                <w:kern w:val="0"/>
                <w:sz w:val="24"/>
                <w:szCs w:val="24"/>
              </w:rPr>
              <w:t>9</w:t>
            </w:r>
          </w:p>
        </w:tc>
      </w:tr>
      <w:tr w:rsidR="002357CB" w:rsidTr="00371433">
        <w:trPr>
          <w:trHeight w:val="341"/>
          <w:jc w:val="center"/>
        </w:trPr>
        <w:tc>
          <w:tcPr>
            <w:tcW w:w="9393" w:type="dxa"/>
            <w:gridSpan w:val="3"/>
            <w:noWrap/>
            <w:vAlign w:val="center"/>
          </w:tcPr>
          <w:p w:rsidR="002357CB" w:rsidRDefault="002357CB" w:rsidP="00371433">
            <w:pPr>
              <w:widowControl/>
              <w:adjustRightInd w:val="0"/>
              <w:snapToGrid w:val="0"/>
              <w:jc w:val="center"/>
              <w:rPr>
                <w:sz w:val="24"/>
              </w:rPr>
            </w:pPr>
            <w:r>
              <w:rPr>
                <w:sz w:val="24"/>
              </w:rPr>
              <w:t>合计</w:t>
            </w:r>
          </w:p>
        </w:tc>
        <w:tc>
          <w:tcPr>
            <w:tcW w:w="1143" w:type="dxa"/>
            <w:vAlign w:val="center"/>
          </w:tcPr>
          <w:p w:rsidR="002357CB" w:rsidRDefault="002357CB" w:rsidP="00371433">
            <w:pPr>
              <w:widowControl/>
              <w:adjustRightInd w:val="0"/>
              <w:snapToGrid w:val="0"/>
              <w:jc w:val="center"/>
              <w:rPr>
                <w:kern w:val="0"/>
                <w:sz w:val="24"/>
                <w:szCs w:val="24"/>
              </w:rPr>
            </w:pPr>
            <w:r>
              <w:rPr>
                <w:kern w:val="0"/>
                <w:sz w:val="24"/>
                <w:szCs w:val="24"/>
              </w:rPr>
              <w:t>100</w:t>
            </w:r>
          </w:p>
        </w:tc>
      </w:tr>
      <w:tr w:rsidR="00D12148" w:rsidTr="00371433">
        <w:trPr>
          <w:trHeight w:val="341"/>
          <w:jc w:val="center"/>
        </w:trPr>
        <w:tc>
          <w:tcPr>
            <w:tcW w:w="10536" w:type="dxa"/>
            <w:gridSpan w:val="4"/>
            <w:noWrap/>
            <w:vAlign w:val="center"/>
          </w:tcPr>
          <w:p w:rsidR="00D12148" w:rsidRPr="00D12148" w:rsidRDefault="00D12148" w:rsidP="00D12148">
            <w:pPr>
              <w:widowControl/>
              <w:adjustRightInd w:val="0"/>
              <w:snapToGrid w:val="0"/>
              <w:jc w:val="left"/>
              <w:rPr>
                <w:b/>
                <w:kern w:val="0"/>
                <w:sz w:val="24"/>
                <w:szCs w:val="24"/>
              </w:rPr>
            </w:pPr>
            <w:r w:rsidRPr="00D12148">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371433" w:rsidRDefault="00371433" w:rsidP="00371433">
      <w:pPr>
        <w:spacing w:line="360" w:lineRule="auto"/>
        <w:ind w:firstLineChars="200" w:firstLine="482"/>
        <w:rPr>
          <w:b/>
          <w:sz w:val="24"/>
          <w:szCs w:val="24"/>
        </w:rPr>
      </w:pPr>
      <w:r>
        <w:rPr>
          <w:b/>
          <w:sz w:val="24"/>
          <w:szCs w:val="24"/>
        </w:rPr>
        <w:t>一、项目背景</w:t>
      </w:r>
    </w:p>
    <w:p w:rsidR="00371433" w:rsidRDefault="00371433" w:rsidP="00371433">
      <w:pPr>
        <w:ind w:firstLine="480"/>
        <w:rPr>
          <w:rFonts w:asciiTheme="minorEastAsia" w:hAnsiTheme="minorEastAsia"/>
          <w:szCs w:val="24"/>
        </w:rPr>
      </w:pPr>
      <w:bookmarkStart w:id="4" w:name="_Toc522807315"/>
      <w:bookmarkEnd w:id="4"/>
      <w:r>
        <w:rPr>
          <w:rFonts w:asciiTheme="minorEastAsia" w:hAnsiTheme="minorEastAsia" w:hint="eastAsia"/>
          <w:szCs w:val="24"/>
        </w:rPr>
        <w:t>滨海新区应急指挥平台是整合滨海新区及各功能区、街镇和专业部门的现有应急资源，采用先进的信息化技术构建的一个预防为主、平战结合的平台。</w:t>
      </w:r>
    </w:p>
    <w:p w:rsidR="00371433" w:rsidRDefault="00371433" w:rsidP="00371433">
      <w:pPr>
        <w:ind w:firstLine="480"/>
        <w:rPr>
          <w:rFonts w:asciiTheme="minorEastAsia" w:hAnsiTheme="minorEastAsia"/>
          <w:szCs w:val="24"/>
        </w:rPr>
      </w:pPr>
      <w:r>
        <w:rPr>
          <w:rFonts w:asciiTheme="minorEastAsia" w:hAnsiTheme="minorEastAsia" w:hint="eastAsia"/>
          <w:szCs w:val="24"/>
        </w:rPr>
        <w:t>该平台依托指挥信息网、滨海新区政务网、安防网及其它专用网络进行数据、视频、语音的传输，通过监管、会商、</w:t>
      </w:r>
      <w:proofErr w:type="gramStart"/>
      <w:r>
        <w:rPr>
          <w:rFonts w:asciiTheme="minorEastAsia" w:hAnsiTheme="minorEastAsia" w:hint="eastAsia"/>
          <w:szCs w:val="24"/>
        </w:rPr>
        <w:t>研判等</w:t>
      </w:r>
      <w:proofErr w:type="gramEnd"/>
      <w:r>
        <w:rPr>
          <w:rFonts w:asciiTheme="minorEastAsia" w:hAnsiTheme="minorEastAsia" w:hint="eastAsia"/>
          <w:szCs w:val="24"/>
        </w:rPr>
        <w:t>专业应用实现新区应急事件的监测预警、信息报告、综合</w:t>
      </w:r>
      <w:proofErr w:type="gramStart"/>
      <w:r>
        <w:rPr>
          <w:rFonts w:asciiTheme="minorEastAsia" w:hAnsiTheme="minorEastAsia" w:hint="eastAsia"/>
          <w:szCs w:val="24"/>
        </w:rPr>
        <w:t>研</w:t>
      </w:r>
      <w:proofErr w:type="gramEnd"/>
      <w:r>
        <w:rPr>
          <w:rFonts w:asciiTheme="minorEastAsia" w:hAnsiTheme="minorEastAsia" w:hint="eastAsia"/>
          <w:szCs w:val="24"/>
        </w:rPr>
        <w:t>判、辅助决策、指挥调度等功能，是滨海新应急工作的核心支持平台。因此对需要对该平台进行科学、有效的运行维护，从而确保该平台的网络通信、专业应用系统及设备的稳定运行，为新区的应急指挥工作提供可靠的技术支撑。</w:t>
      </w:r>
    </w:p>
    <w:p w:rsidR="00371433" w:rsidRPr="00371433" w:rsidRDefault="00371433" w:rsidP="00371433">
      <w:pPr>
        <w:ind w:firstLine="480"/>
        <w:rPr>
          <w:rFonts w:asciiTheme="minorEastAsia" w:hAnsiTheme="minorEastAsia"/>
          <w:b/>
          <w:szCs w:val="24"/>
        </w:rPr>
      </w:pPr>
      <w:r w:rsidRPr="00371433">
        <w:rPr>
          <w:rFonts w:asciiTheme="minorEastAsia" w:hAnsiTheme="minorEastAsia" w:hint="eastAsia"/>
          <w:b/>
          <w:szCs w:val="24"/>
        </w:rPr>
        <w:t>本项目所属行业：软件和信息技术服务业</w:t>
      </w:r>
    </w:p>
    <w:p w:rsidR="00371433" w:rsidRDefault="00371433" w:rsidP="00371433">
      <w:pPr>
        <w:pStyle w:val="ac"/>
        <w:numPr>
          <w:ilvl w:val="0"/>
          <w:numId w:val="25"/>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网络通信系统</w:t>
      </w:r>
    </w:p>
    <w:p w:rsidR="00371433" w:rsidRDefault="00371433" w:rsidP="00371433">
      <w:pPr>
        <w:pStyle w:val="ac"/>
        <w:ind w:left="420" w:firstLineChars="0"/>
        <w:rPr>
          <w:rFonts w:asciiTheme="minorEastAsia" w:eastAsiaTheme="minorEastAsia" w:hAnsiTheme="minorEastAsia"/>
        </w:rPr>
      </w:pPr>
      <w:r>
        <w:rPr>
          <w:rFonts w:asciiTheme="minorEastAsia" w:eastAsiaTheme="minorEastAsia" w:hAnsiTheme="minorEastAsia" w:hint="eastAsia"/>
        </w:rPr>
        <w:t>滨海新区应急管理平台的网络包括指挥信息网、新区政务网、安防网、5G通信专网、卫星通信网络和指挥中心内部网络构成，实现各类信息及时有效的传输。</w:t>
      </w:r>
    </w:p>
    <w:tbl>
      <w:tblPr>
        <w:tblW w:w="5000" w:type="pct"/>
        <w:tblLook w:val="04A0" w:firstRow="1" w:lastRow="0" w:firstColumn="1" w:lastColumn="0" w:noHBand="0" w:noVBand="1"/>
      </w:tblPr>
      <w:tblGrid>
        <w:gridCol w:w="3594"/>
        <w:gridCol w:w="3593"/>
        <w:gridCol w:w="1335"/>
      </w:tblGrid>
      <w:tr w:rsidR="00371433" w:rsidTr="00371433">
        <w:trPr>
          <w:trHeight w:val="260"/>
        </w:trPr>
        <w:tc>
          <w:tcPr>
            <w:tcW w:w="2108"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2108"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783"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以太网交换机主机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LS-7506E</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交流电源模块</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LSQ1AC1400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交换路由引擎</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LSQ1SRP2XB0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24口</w:t>
            </w:r>
            <w:proofErr w:type="gramStart"/>
            <w:r>
              <w:rPr>
                <w:rFonts w:ascii="宋体" w:hAnsi="宋体" w:cs="宋体" w:hint="eastAsia"/>
                <w:color w:val="000000"/>
                <w:kern w:val="0"/>
                <w:sz w:val="20"/>
              </w:rPr>
              <w:t>千兆电接口</w:t>
            </w:r>
            <w:proofErr w:type="gramEnd"/>
            <w:r>
              <w:rPr>
                <w:rFonts w:ascii="宋体" w:hAnsi="宋体" w:cs="宋体" w:hint="eastAsia"/>
                <w:color w:val="000000"/>
                <w:kern w:val="0"/>
                <w:sz w:val="20"/>
              </w:rPr>
              <w:t>模块</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LSQ1GT24SC0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24口千兆光接口模块</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LSQ1GP24SC0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2口万兆光接口模块</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引擎自带</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千兆单模光模块</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SFP-GE-LX-SM1310-A</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万兆</w:t>
            </w:r>
            <w:proofErr w:type="gramStart"/>
            <w:r>
              <w:rPr>
                <w:rFonts w:ascii="宋体" w:hAnsi="宋体" w:cs="宋体" w:hint="eastAsia"/>
                <w:color w:val="000000"/>
                <w:kern w:val="0"/>
                <w:sz w:val="20"/>
              </w:rPr>
              <w:t>多模光模块</w:t>
            </w:r>
            <w:proofErr w:type="gramEnd"/>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XFP-SX-MM850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网络流量</w:t>
            </w:r>
            <w:proofErr w:type="gramStart"/>
            <w:r>
              <w:rPr>
                <w:rFonts w:ascii="宋体" w:hAnsi="宋体" w:cs="宋体" w:hint="eastAsia"/>
                <w:color w:val="000000"/>
                <w:kern w:val="0"/>
                <w:sz w:val="20"/>
              </w:rPr>
              <w:t>分析卡</w:t>
            </w:r>
            <w:proofErr w:type="gramEnd"/>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LSQ1NSMSC0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LS-5120-48P-EI</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LS-5120-24P-EI-H3</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6300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S3100-V2</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华三</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S5700-28</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S5700-52</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S4100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迈普</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专线路由器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SRG2200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区县路由器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MP2824</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迈普</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路由器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 MSR 50-40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核心路由器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RT-SR6602-X1</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52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智能管理平台标准版（不含节点）</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SWP-IMC-IMP</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52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智能管理平台标准版（管理25节点License）</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LIS-IMC-IMPA-25</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网络流量分析组件</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SWP-IMC-NTA</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52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网络流量分析组件(管理1台设备License</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LIS-IMC-NTAA-1</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防火墙</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NF NX3-G4000L</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绿盟</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lastRenderedPageBreak/>
              <w:t>网络入侵保护系统</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NIPS NX3-N2000A-C</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绿盟</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漏洞扫描系统</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RSAS S-C</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绿盟</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安全审计系统</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SAS NX3-1000C-C</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绿盟</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网站防篡改软件</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NSFOCUS HWAF</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绿盟</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防火墙</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SecPath F1000-S-AI</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光电转换器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ZXWT-P1101</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移动</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防火墙</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DS-SG100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入侵防御系统</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P9000-P13A-HFY</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网神</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web应用防护系统</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DS-WAF300</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安全接入网关</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X1500-P008J-KSJ</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网神</w:t>
            </w:r>
            <w:proofErr w:type="gramEnd"/>
          </w:p>
        </w:tc>
      </w:tr>
      <w:tr w:rsidR="00371433" w:rsidTr="00371433">
        <w:trPr>
          <w:trHeight w:val="52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远程评估系统（漏洞扫描设备）</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RSAS NX3 -X</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绿盟</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安全隔离与信息交换系统</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G5000-P12A-QAX</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网神</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proofErr w:type="gramStart"/>
            <w:r>
              <w:rPr>
                <w:rFonts w:ascii="宋体" w:hAnsi="宋体" w:cs="宋体" w:hint="eastAsia"/>
                <w:color w:val="000000"/>
                <w:kern w:val="0"/>
                <w:sz w:val="20"/>
              </w:rPr>
              <w:t>堡垒机</w:t>
            </w:r>
            <w:proofErr w:type="gramEnd"/>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C3000-P100J-HSX</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网神</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数据库审计</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K5000-P10A-AHY</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网神</w:t>
            </w:r>
            <w:proofErr w:type="gramEnd"/>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卫星接收天线1.2mku</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1.2米Ku</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华信</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卫星接收高频头</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LBNKu108</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九州</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卫星接收解码器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D-Box SD</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pbi</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卫星接收解码器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DISH HD 211t+</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pbi</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射频调制器</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PbI-2500MB</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pbi</w:t>
            </w:r>
          </w:p>
        </w:tc>
      </w:tr>
      <w:tr w:rsidR="00371433" w:rsidTr="00371433">
        <w:trPr>
          <w:trHeight w:val="52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多画面</w:t>
            </w:r>
            <w:proofErr w:type="gramStart"/>
            <w:r>
              <w:rPr>
                <w:rFonts w:ascii="宋体" w:hAnsi="宋体" w:cs="宋体" w:hint="eastAsia"/>
                <w:color w:val="000000"/>
                <w:kern w:val="0"/>
                <w:sz w:val="20"/>
              </w:rPr>
              <w:t>分割器</w:t>
            </w:r>
            <w:proofErr w:type="gramEnd"/>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DH/DVR5116/-AF-DVR-11-A/16-1</w:t>
            </w:r>
          </w:p>
        </w:tc>
        <w:tc>
          <w:tcPr>
            <w:tcW w:w="78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大华</w:t>
            </w:r>
          </w:p>
        </w:tc>
      </w:tr>
      <w:tr w:rsidR="00371433" w:rsidTr="00371433">
        <w:trPr>
          <w:trHeight w:val="260"/>
        </w:trPr>
        <w:tc>
          <w:tcPr>
            <w:tcW w:w="2108"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L波段卫星光端机</w:t>
            </w:r>
          </w:p>
        </w:tc>
        <w:tc>
          <w:tcPr>
            <w:tcW w:w="210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LB2-T/R-S-FC</w:t>
            </w:r>
          </w:p>
        </w:tc>
        <w:tc>
          <w:tcPr>
            <w:tcW w:w="7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多铁克</w:t>
            </w:r>
            <w:proofErr w:type="gramEnd"/>
          </w:p>
        </w:tc>
      </w:tr>
    </w:tbl>
    <w:p w:rsidR="00371433" w:rsidRDefault="00371433" w:rsidP="00371433">
      <w:pPr>
        <w:pStyle w:val="ac"/>
        <w:numPr>
          <w:ilvl w:val="0"/>
          <w:numId w:val="25"/>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融合通讯系统</w:t>
      </w:r>
    </w:p>
    <w:p w:rsidR="00371433" w:rsidRDefault="00371433" w:rsidP="00371433">
      <w:pPr>
        <w:pStyle w:val="af0"/>
        <w:spacing w:line="360" w:lineRule="auto"/>
        <w:ind w:left="420" w:firstLine="420"/>
        <w:rPr>
          <w:rFonts w:ascii="宋体" w:hAnsi="宋体" w:cs="宋体"/>
          <w:bCs/>
          <w:sz w:val="24"/>
        </w:rPr>
      </w:pPr>
      <w:r>
        <w:rPr>
          <w:rFonts w:ascii="宋体" w:hAnsi="宋体" w:cs="宋体" w:hint="eastAsia"/>
          <w:bCs/>
          <w:sz w:val="24"/>
        </w:rPr>
        <w:t>融合通信系统将应急指挥中心的固定电话、移动电话、卫星电话、数字集群设备、指挥中心会议系统进行统一接入管理，实现音视频的融合应用，支撑应急现场和指挥中心前后方的指挥调度。</w:t>
      </w:r>
    </w:p>
    <w:p w:rsidR="00371433" w:rsidRDefault="00371433" w:rsidP="00371433">
      <w:pPr>
        <w:pStyle w:val="23"/>
        <w:ind w:firstLine="480"/>
      </w:pPr>
      <w:r>
        <w:rPr>
          <w:rFonts w:hint="eastAsia"/>
        </w:rPr>
        <w:t>主要设备如下：</w:t>
      </w:r>
    </w:p>
    <w:tbl>
      <w:tblPr>
        <w:tblW w:w="5000" w:type="pct"/>
        <w:tblLook w:val="04A0" w:firstRow="1" w:lastRow="0" w:firstColumn="1" w:lastColumn="0" w:noHBand="0" w:noVBand="1"/>
      </w:tblPr>
      <w:tblGrid>
        <w:gridCol w:w="2497"/>
        <w:gridCol w:w="4402"/>
        <w:gridCol w:w="1623"/>
      </w:tblGrid>
      <w:tr w:rsidR="00371433" w:rsidTr="00371433">
        <w:trPr>
          <w:trHeight w:val="280"/>
        </w:trPr>
        <w:tc>
          <w:tcPr>
            <w:tcW w:w="1465"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等线" w:eastAsia="等线" w:hAnsi="等线" w:cs="宋体"/>
                <w:color w:val="000000"/>
                <w:kern w:val="0"/>
                <w:sz w:val="22"/>
              </w:rPr>
            </w:pPr>
            <w:r>
              <w:rPr>
                <w:rFonts w:ascii="等线" w:eastAsia="等线" w:hAnsi="等线" w:cs="宋体" w:hint="eastAsia"/>
                <w:color w:val="000000"/>
                <w:kern w:val="0"/>
                <w:sz w:val="22"/>
              </w:rPr>
              <w:t>产品</w:t>
            </w:r>
          </w:p>
        </w:tc>
        <w:tc>
          <w:tcPr>
            <w:tcW w:w="2583"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等线" w:eastAsia="等线" w:hAnsi="等线" w:cs="宋体"/>
                <w:color w:val="000000"/>
                <w:kern w:val="0"/>
                <w:sz w:val="22"/>
              </w:rPr>
            </w:pPr>
            <w:r>
              <w:rPr>
                <w:rFonts w:ascii="等线" w:eastAsia="等线" w:hAnsi="等线" w:cs="宋体" w:hint="eastAsia"/>
                <w:color w:val="000000"/>
                <w:kern w:val="0"/>
                <w:sz w:val="22"/>
              </w:rPr>
              <w:t>型号</w:t>
            </w:r>
          </w:p>
        </w:tc>
        <w:tc>
          <w:tcPr>
            <w:tcW w:w="952"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等线" w:eastAsia="等线" w:hAnsi="等线" w:cs="宋体"/>
                <w:color w:val="000000"/>
                <w:kern w:val="0"/>
                <w:sz w:val="22"/>
              </w:rPr>
            </w:pPr>
            <w:r>
              <w:rPr>
                <w:rFonts w:ascii="等线" w:eastAsia="等线" w:hAnsi="等线" w:cs="宋体" w:hint="eastAsia"/>
                <w:color w:val="000000"/>
                <w:kern w:val="0"/>
                <w:sz w:val="22"/>
              </w:rPr>
              <w:t>品牌</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23</w:t>
            </w:r>
            <w:r>
              <w:rPr>
                <w:rFonts w:ascii="宋体" w:hAnsi="宋体" w:cs="Arial" w:hint="eastAsia"/>
                <w:color w:val="000000"/>
                <w:kern w:val="0"/>
                <w:sz w:val="20"/>
              </w:rPr>
              <w:t>寸数字调度台</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DS-PEA-IPS23</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融合通信平台</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DS-65UC2200-S</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数字中继板</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DS-65UC2060-S</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模拟用户中继板</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DS-65UC1016SO-S</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音频接入网关</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DS-65UC1004AU-S</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集群接入网关</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DS-65UC1004EM-S</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专用语音配线架</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color w:val="000000"/>
                <w:kern w:val="0"/>
                <w:sz w:val="20"/>
              </w:rPr>
              <w:t>MC2803</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卫星便捷式基站</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远东通信</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卫星电话</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SC330</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卫星电话</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Iridium9555</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铱星</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卫星电话：华力创通</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lastRenderedPageBreak/>
              <w:t>350M</w:t>
            </w:r>
            <w:proofErr w:type="gramStart"/>
            <w:r>
              <w:rPr>
                <w:rFonts w:ascii="宋体" w:hAnsi="宋体" w:cs="宋体" w:hint="eastAsia"/>
                <w:color w:val="000000"/>
                <w:kern w:val="0"/>
                <w:sz w:val="20"/>
              </w:rPr>
              <w:t>手台</w:t>
            </w:r>
            <w:proofErr w:type="gramEnd"/>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350M车载电台</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370M</w:t>
            </w:r>
            <w:proofErr w:type="gramStart"/>
            <w:r>
              <w:rPr>
                <w:rFonts w:ascii="宋体" w:hAnsi="宋体" w:cs="宋体" w:hint="eastAsia"/>
                <w:color w:val="000000"/>
                <w:kern w:val="0"/>
                <w:sz w:val="20"/>
              </w:rPr>
              <w:t>手台</w:t>
            </w:r>
            <w:proofErr w:type="gramEnd"/>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窄带无线调度台</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窄带无线基地台</w:t>
            </w:r>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窄带</w:t>
            </w:r>
            <w:proofErr w:type="gramStart"/>
            <w:r>
              <w:rPr>
                <w:rFonts w:ascii="宋体" w:hAnsi="宋体" w:cs="宋体" w:hint="eastAsia"/>
                <w:color w:val="000000"/>
                <w:kern w:val="0"/>
                <w:sz w:val="20"/>
              </w:rPr>
              <w:t>无线手台</w:t>
            </w:r>
            <w:proofErr w:type="gramEnd"/>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80"/>
        </w:trPr>
        <w:tc>
          <w:tcPr>
            <w:tcW w:w="146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窄带无线</w:t>
            </w:r>
            <w:proofErr w:type="gramStart"/>
            <w:r>
              <w:rPr>
                <w:rFonts w:ascii="宋体" w:hAnsi="宋体" w:cs="宋体" w:hint="eastAsia"/>
                <w:color w:val="000000"/>
                <w:kern w:val="0"/>
                <w:sz w:val="20"/>
              </w:rPr>
              <w:t>防爆手台</w:t>
            </w:r>
            <w:proofErr w:type="gramEnd"/>
          </w:p>
        </w:tc>
        <w:tc>
          <w:tcPr>
            <w:tcW w:w="258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Arial" w:eastAsia="等线" w:hAnsi="Arial" w:cs="Arial"/>
                <w:color w:val="000000"/>
                <w:kern w:val="0"/>
                <w:sz w:val="20"/>
              </w:rPr>
            </w:pPr>
            <w:r>
              <w:rPr>
                <w:rFonts w:ascii="Arial" w:eastAsia="等线" w:hAnsi="Arial" w:cs="Arial" w:hint="eastAsia"/>
                <w:color w:val="000000"/>
                <w:kern w:val="0"/>
                <w:sz w:val="20"/>
              </w:rPr>
              <w:t xml:space="preserve">　</w:t>
            </w:r>
          </w:p>
        </w:tc>
        <w:tc>
          <w:tcPr>
            <w:tcW w:w="95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bl>
    <w:p w:rsidR="00371433" w:rsidRDefault="00371433" w:rsidP="00371433">
      <w:pPr>
        <w:ind w:firstLine="480"/>
      </w:pPr>
    </w:p>
    <w:p w:rsidR="00371433" w:rsidRDefault="00371433" w:rsidP="00371433">
      <w:pPr>
        <w:pStyle w:val="ac"/>
        <w:numPr>
          <w:ilvl w:val="0"/>
          <w:numId w:val="25"/>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综合显示系统</w:t>
      </w:r>
    </w:p>
    <w:p w:rsidR="00371433" w:rsidRDefault="00371433" w:rsidP="00371433">
      <w:pPr>
        <w:pStyle w:val="af0"/>
        <w:spacing w:line="360" w:lineRule="auto"/>
        <w:ind w:left="480" w:firstLine="360"/>
        <w:rPr>
          <w:rFonts w:ascii="宋体" w:hAnsi="宋体" w:cs="宋体"/>
          <w:bCs/>
          <w:sz w:val="24"/>
        </w:rPr>
      </w:pPr>
      <w:r>
        <w:rPr>
          <w:rFonts w:ascii="宋体" w:hAnsi="宋体" w:cs="宋体" w:hint="eastAsia"/>
          <w:bCs/>
          <w:sz w:val="24"/>
        </w:rPr>
        <w:t>综合显示系统采用小间距LED技术搭建，控制系统采用综合视频处理设备，支持多种视频信号接入，支持解码、大屏控制、图像拼接、漫游功能等功能，并部署超高分服务器和超高分板卡，保证在整体拼接时的显示效果。</w:t>
      </w:r>
    </w:p>
    <w:tbl>
      <w:tblPr>
        <w:tblW w:w="5000" w:type="pct"/>
        <w:tblLook w:val="04A0" w:firstRow="1" w:lastRow="0" w:firstColumn="1" w:lastColumn="0" w:noHBand="0" w:noVBand="1"/>
      </w:tblPr>
      <w:tblGrid>
        <w:gridCol w:w="3608"/>
        <w:gridCol w:w="3583"/>
        <w:gridCol w:w="1331"/>
      </w:tblGrid>
      <w:tr w:rsidR="00371433" w:rsidTr="00371433">
        <w:trPr>
          <w:trHeight w:val="260"/>
        </w:trPr>
        <w:tc>
          <w:tcPr>
            <w:tcW w:w="2117"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2102"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781"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26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LED小间距室内显示单元</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DH-PHSIA1.2-SH</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大华</w:t>
            </w:r>
          </w:p>
        </w:tc>
      </w:tr>
      <w:tr w:rsidR="00371433" w:rsidTr="00371433">
        <w:trPr>
          <w:trHeight w:val="26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视频处理器</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DH-DSCON3000-4U</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大华</w:t>
            </w:r>
          </w:p>
        </w:tc>
      </w:tr>
      <w:tr w:rsidR="00371433" w:rsidTr="00371433">
        <w:trPr>
          <w:trHeight w:val="26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配电系统</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DH-LPS260EIA-SS-5.0</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大华</w:t>
            </w:r>
          </w:p>
        </w:tc>
      </w:tr>
      <w:tr w:rsidR="00371433" w:rsidTr="00371433">
        <w:trPr>
          <w:trHeight w:val="26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字幕条屏</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F3.75</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大华</w:t>
            </w:r>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室内小间距LED显示屏</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DS-D4012FI-PWF</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显示屏独立主控</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DS-D40C06-N</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LED条形屏</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DS-D4037DI-M</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拼接控制器</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DS-B20</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钢结构</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配电柜</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DS-D40D30</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超高分服务器</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DS-IVMS9530ES-UH04/I1R4</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工作站</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P520C</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联想</w:t>
            </w:r>
          </w:p>
        </w:tc>
      </w:tr>
      <w:tr w:rsidR="00371433" w:rsidTr="00371433">
        <w:trPr>
          <w:trHeight w:val="260"/>
        </w:trPr>
        <w:tc>
          <w:tcPr>
            <w:tcW w:w="2117"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电子白板</w:t>
            </w:r>
          </w:p>
        </w:tc>
        <w:tc>
          <w:tcPr>
            <w:tcW w:w="2102"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U86W21K</w:t>
            </w:r>
          </w:p>
        </w:tc>
        <w:tc>
          <w:tcPr>
            <w:tcW w:w="78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洲明</w:t>
            </w:r>
            <w:proofErr w:type="gramEnd"/>
            <w:r>
              <w:rPr>
                <w:rFonts w:ascii="Arial" w:hAnsi="Arial" w:cs="Arial"/>
                <w:color w:val="000000"/>
                <w:kern w:val="0"/>
                <w:sz w:val="20"/>
              </w:rPr>
              <w:t xml:space="preserve"> </w:t>
            </w:r>
          </w:p>
        </w:tc>
      </w:tr>
      <w:tr w:rsidR="00371433" w:rsidTr="00371433">
        <w:trPr>
          <w:trHeight w:val="27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Cs w:val="21"/>
              </w:rPr>
            </w:pPr>
            <w:r>
              <w:rPr>
                <w:rFonts w:ascii="宋体" w:hAnsi="宋体" w:cs="宋体" w:hint="eastAsia"/>
                <w:color w:val="000000"/>
                <w:kern w:val="0"/>
                <w:szCs w:val="21"/>
              </w:rPr>
              <w:t>大屏幕显示系统(大屏)</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DHL460UT-E</w:t>
            </w:r>
          </w:p>
        </w:tc>
        <w:tc>
          <w:tcPr>
            <w:tcW w:w="781"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大华</w:t>
            </w:r>
          </w:p>
        </w:tc>
      </w:tr>
      <w:tr w:rsidR="00371433" w:rsidTr="00371433">
        <w:trPr>
          <w:trHeight w:val="27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Cs w:val="21"/>
              </w:rPr>
            </w:pPr>
            <w:r>
              <w:rPr>
                <w:rFonts w:ascii="宋体" w:hAnsi="宋体" w:cs="宋体" w:hint="eastAsia"/>
                <w:color w:val="000000"/>
                <w:kern w:val="0"/>
                <w:szCs w:val="21"/>
              </w:rPr>
              <w:t>大屏幕拼接处理器</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DH-DSCON3000</w:t>
            </w:r>
          </w:p>
        </w:tc>
        <w:tc>
          <w:tcPr>
            <w:tcW w:w="781"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大华</w:t>
            </w:r>
          </w:p>
        </w:tc>
      </w:tr>
      <w:tr w:rsidR="00371433" w:rsidTr="00371433">
        <w:trPr>
          <w:trHeight w:val="27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Cs w:val="21"/>
              </w:rPr>
            </w:pPr>
            <w:r>
              <w:rPr>
                <w:rFonts w:ascii="宋体" w:hAnsi="宋体" w:cs="宋体" w:hint="eastAsia"/>
                <w:color w:val="000000"/>
                <w:kern w:val="0"/>
                <w:szCs w:val="21"/>
              </w:rPr>
              <w:t>大屏显示单元</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DHL550UT-E</w:t>
            </w:r>
          </w:p>
        </w:tc>
        <w:tc>
          <w:tcPr>
            <w:tcW w:w="781"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大华</w:t>
            </w:r>
          </w:p>
        </w:tc>
      </w:tr>
      <w:tr w:rsidR="00371433" w:rsidTr="00371433">
        <w:trPr>
          <w:trHeight w:val="270"/>
        </w:trPr>
        <w:tc>
          <w:tcPr>
            <w:tcW w:w="2117"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Cs w:val="21"/>
              </w:rPr>
            </w:pPr>
            <w:r>
              <w:rPr>
                <w:rFonts w:ascii="宋体" w:hAnsi="宋体" w:cs="宋体" w:hint="eastAsia"/>
                <w:color w:val="000000"/>
                <w:kern w:val="0"/>
                <w:szCs w:val="21"/>
              </w:rPr>
              <w:t>矩阵</w:t>
            </w:r>
          </w:p>
        </w:tc>
        <w:tc>
          <w:tcPr>
            <w:tcW w:w="2102"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H-RGB1608</w:t>
            </w:r>
          </w:p>
        </w:tc>
        <w:tc>
          <w:tcPr>
            <w:tcW w:w="781"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Cs w:val="21"/>
              </w:rPr>
            </w:pPr>
            <w:r>
              <w:rPr>
                <w:rFonts w:ascii="宋体" w:hAnsi="宋体" w:cs="宋体" w:hint="eastAsia"/>
                <w:color w:val="000000"/>
                <w:kern w:val="0"/>
                <w:szCs w:val="21"/>
              </w:rPr>
              <w:t>AVWIN</w:t>
            </w:r>
          </w:p>
        </w:tc>
      </w:tr>
    </w:tbl>
    <w:p w:rsidR="00371433" w:rsidRDefault="00371433" w:rsidP="00371433">
      <w:pPr>
        <w:numPr>
          <w:ilvl w:val="0"/>
          <w:numId w:val="25"/>
        </w:numPr>
        <w:spacing w:line="360" w:lineRule="auto"/>
        <w:ind w:firstLine="420"/>
        <w:rPr>
          <w:rFonts w:asciiTheme="minorEastAsia" w:hAnsiTheme="minorEastAsia"/>
          <w:b/>
          <w:bCs/>
          <w:szCs w:val="24"/>
        </w:rPr>
      </w:pPr>
      <w:r>
        <w:rPr>
          <w:rFonts w:asciiTheme="minorEastAsia" w:hAnsiTheme="minorEastAsia" w:hint="eastAsia"/>
          <w:b/>
          <w:bCs/>
          <w:szCs w:val="24"/>
        </w:rPr>
        <w:t>数字会议系统</w:t>
      </w:r>
    </w:p>
    <w:p w:rsidR="00371433" w:rsidRDefault="00371433" w:rsidP="00371433">
      <w:pPr>
        <w:pStyle w:val="af0"/>
        <w:spacing w:line="360" w:lineRule="auto"/>
        <w:ind w:left="480" w:firstLine="360"/>
        <w:rPr>
          <w:rFonts w:ascii="宋体" w:hAnsi="宋体" w:cs="宋体"/>
          <w:bCs/>
          <w:sz w:val="24"/>
        </w:rPr>
      </w:pPr>
      <w:r>
        <w:rPr>
          <w:rFonts w:ascii="宋体" w:hAnsi="宋体" w:cs="宋体" w:hint="eastAsia"/>
          <w:bCs/>
          <w:sz w:val="24"/>
        </w:rPr>
        <w:t>数字会议系统主要配备智能会议中心、数字会议话筒单元。数字会议话筒单元具有发言、听发言、及请求发言的功能，智能会议中心</w:t>
      </w:r>
      <w:r>
        <w:rPr>
          <w:rFonts w:ascii="宋体" w:hAnsi="宋体" w:cs="宋体"/>
          <w:bCs/>
          <w:sz w:val="24"/>
        </w:rPr>
        <w:t>管理和控制会议室内所有设备的运作</w:t>
      </w:r>
      <w:r>
        <w:rPr>
          <w:rFonts w:ascii="宋体" w:hAnsi="宋体" w:cs="宋体" w:hint="eastAsia"/>
          <w:bCs/>
          <w:sz w:val="24"/>
        </w:rPr>
        <w:t>，</w:t>
      </w:r>
      <w:r>
        <w:rPr>
          <w:rFonts w:ascii="宋体" w:hAnsi="宋体" w:cs="宋体"/>
          <w:bCs/>
          <w:sz w:val="24"/>
        </w:rPr>
        <w:t>通过与其他设备进行通信，调整各种硬件设备的参数，实现会议室设备的集中控制</w:t>
      </w:r>
      <w:r>
        <w:rPr>
          <w:rFonts w:ascii="宋体" w:hAnsi="宋体" w:cs="宋体" w:hint="eastAsia"/>
          <w:bCs/>
          <w:sz w:val="24"/>
        </w:rPr>
        <w:t>。</w:t>
      </w:r>
    </w:p>
    <w:tbl>
      <w:tblPr>
        <w:tblW w:w="5000" w:type="pct"/>
        <w:tblLook w:val="04A0" w:firstRow="1" w:lastRow="0" w:firstColumn="1" w:lastColumn="0" w:noHBand="0" w:noVBand="1"/>
      </w:tblPr>
      <w:tblGrid>
        <w:gridCol w:w="3766"/>
        <w:gridCol w:w="1716"/>
        <w:gridCol w:w="3040"/>
      </w:tblGrid>
      <w:tr w:rsidR="00371433" w:rsidTr="00371433">
        <w:trPr>
          <w:trHeight w:val="260"/>
        </w:trPr>
        <w:tc>
          <w:tcPr>
            <w:tcW w:w="1876"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1158"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1966"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智能会议中心（标准型）</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I Mic Center/MS</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会议控制软件</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V1.0.0</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lastRenderedPageBreak/>
              <w:t>数字会议话筒单元</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G20 S</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会议系统公－公线缆</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MM40-6P</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6</w:t>
            </w:r>
            <w:proofErr w:type="gramStart"/>
            <w:r>
              <w:rPr>
                <w:rFonts w:ascii="宋体" w:hAnsi="宋体" w:cs="宋体" w:hint="eastAsia"/>
                <w:color w:val="000000"/>
                <w:kern w:val="0"/>
                <w:sz w:val="20"/>
              </w:rPr>
              <w:t>芯会议</w:t>
            </w:r>
            <w:proofErr w:type="gramEnd"/>
            <w:r>
              <w:rPr>
                <w:rFonts w:ascii="宋体" w:hAnsi="宋体" w:cs="宋体" w:hint="eastAsia"/>
                <w:color w:val="000000"/>
                <w:kern w:val="0"/>
                <w:sz w:val="20"/>
              </w:rPr>
              <w:t>屏蔽专用T型线（公－公－母）</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MMF03-6P</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24路数字调音台</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FT-M24</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音频处理器（带回升消除）</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FT-DSP0808A</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反馈抑制器</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FT-AFC0502</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方图</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proofErr w:type="gramStart"/>
            <w:r>
              <w:rPr>
                <w:rFonts w:ascii="宋体" w:hAnsi="宋体" w:cs="宋体" w:hint="eastAsia"/>
                <w:color w:val="000000"/>
                <w:kern w:val="0"/>
                <w:sz w:val="20"/>
              </w:rPr>
              <w:t>提词</w:t>
            </w:r>
            <w:proofErr w:type="gramEnd"/>
            <w:r>
              <w:rPr>
                <w:rFonts w:ascii="宋体" w:hAnsi="宋体" w:cs="宋体" w:hint="eastAsia"/>
                <w:color w:val="000000"/>
                <w:kern w:val="0"/>
                <w:sz w:val="20"/>
              </w:rPr>
              <w:t>器</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WT65</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会议主机（含四只话筒）</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BBS WH-900</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丽音</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音响</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BBS CL-530</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丽音</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功放</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DM300</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爱丽声</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反馈抑制器</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TFBK2</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爱丽声</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调音台</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EM8</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美奇</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机柜</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创佳</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全数字网络</w:t>
            </w:r>
            <w:proofErr w:type="gramStart"/>
            <w:r>
              <w:rPr>
                <w:rFonts w:ascii="宋体" w:hAnsi="宋体" w:cs="宋体" w:hint="eastAsia"/>
                <w:color w:val="000000"/>
                <w:kern w:val="0"/>
                <w:sz w:val="20"/>
              </w:rPr>
              <w:t>有线会议</w:t>
            </w:r>
            <w:proofErr w:type="gramEnd"/>
            <w:r>
              <w:rPr>
                <w:rFonts w:ascii="宋体" w:hAnsi="宋体" w:cs="宋体" w:hint="eastAsia"/>
                <w:color w:val="000000"/>
                <w:kern w:val="0"/>
                <w:sz w:val="20"/>
              </w:rPr>
              <w:t>主机</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SM-7000</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全数字网络会议主席单元</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SM-7006</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全数字网络会议代表单元</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SM-7006A</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交换机</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S5024PV5-EI</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H3C</w:t>
            </w:r>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8路调音台(带蓝牙、带MP3)</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SM-8</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高效抑制处理器</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SM-203A</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音频处理器</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SM-440</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专业功放</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S-200C</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二分频会议音箱</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S-806F</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音箱壁挂支架</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S-BR02</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电源时序器</w:t>
            </w:r>
          </w:p>
        </w:tc>
        <w:tc>
          <w:tcPr>
            <w:tcW w:w="1158"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SM-208</w:t>
            </w:r>
          </w:p>
        </w:tc>
        <w:tc>
          <w:tcPr>
            <w:tcW w:w="196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视音微云</w:t>
            </w:r>
            <w:proofErr w:type="gramEnd"/>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集中控制主机</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CR-PGMIII</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CREATOR</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数字会议主机</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HCS-4100MC/50</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TAIDEN</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反馈抑制器</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DFP-212</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marani</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均衡器</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DGP-231QR</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marani</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调音台</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GM-1642FX</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LAX</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麦克风</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HCS4332D_G/50</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TAIDEN</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12键控制面板</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CRWM-16</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CREATOR</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音箱</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CL-170</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隽</w:t>
            </w:r>
            <w:proofErr w:type="gramEnd"/>
            <w:r>
              <w:rPr>
                <w:rFonts w:ascii="宋体" w:hAnsi="宋体" w:cs="宋体" w:hint="eastAsia"/>
                <w:color w:val="000000"/>
                <w:kern w:val="0"/>
                <w:sz w:val="20"/>
              </w:rPr>
              <w:t>声</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主功放</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MS800</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ZSOUND</w:t>
            </w:r>
          </w:p>
        </w:tc>
      </w:tr>
      <w:tr w:rsidR="00371433" w:rsidTr="00371433">
        <w:trPr>
          <w:trHeight w:val="260"/>
        </w:trPr>
        <w:tc>
          <w:tcPr>
            <w:tcW w:w="1876" w:type="pct"/>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功率放大器</w:t>
            </w:r>
          </w:p>
        </w:tc>
        <w:tc>
          <w:tcPr>
            <w:tcW w:w="115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P3500S</w:t>
            </w:r>
          </w:p>
        </w:tc>
        <w:tc>
          <w:tcPr>
            <w:tcW w:w="196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YAMAHA</w:t>
            </w:r>
          </w:p>
        </w:tc>
      </w:tr>
    </w:tbl>
    <w:p w:rsidR="00371433" w:rsidRDefault="00371433" w:rsidP="00371433">
      <w:pPr>
        <w:numPr>
          <w:ilvl w:val="0"/>
          <w:numId w:val="25"/>
        </w:numPr>
        <w:spacing w:line="360" w:lineRule="auto"/>
        <w:ind w:firstLine="420"/>
        <w:rPr>
          <w:rFonts w:asciiTheme="minorEastAsia" w:hAnsiTheme="minorEastAsia"/>
          <w:b/>
          <w:bCs/>
          <w:szCs w:val="24"/>
        </w:rPr>
      </w:pPr>
      <w:r>
        <w:rPr>
          <w:rFonts w:asciiTheme="minorEastAsia" w:hAnsiTheme="minorEastAsia" w:hint="eastAsia"/>
          <w:b/>
          <w:bCs/>
          <w:szCs w:val="24"/>
        </w:rPr>
        <w:t>分布式控制系统</w:t>
      </w:r>
    </w:p>
    <w:p w:rsidR="00371433" w:rsidRDefault="00371433" w:rsidP="00371433">
      <w:pPr>
        <w:pStyle w:val="af0"/>
        <w:spacing w:line="360" w:lineRule="auto"/>
        <w:ind w:left="480" w:firstLine="360"/>
        <w:rPr>
          <w:rFonts w:ascii="宋体" w:hAnsi="宋体" w:cs="宋体"/>
          <w:bCs/>
          <w:sz w:val="24"/>
        </w:rPr>
      </w:pPr>
      <w:r>
        <w:rPr>
          <w:rFonts w:ascii="宋体" w:hAnsi="宋体" w:cs="宋体" w:hint="eastAsia"/>
          <w:bCs/>
          <w:sz w:val="24"/>
        </w:rPr>
        <w:t>指挥中心分布式控制系统将办公电脑，</w:t>
      </w:r>
      <w:proofErr w:type="gramStart"/>
      <w:r>
        <w:rPr>
          <w:rFonts w:ascii="宋体" w:hAnsi="宋体" w:cs="宋体" w:hint="eastAsia"/>
          <w:bCs/>
          <w:sz w:val="24"/>
        </w:rPr>
        <w:t>政务网</w:t>
      </w:r>
      <w:proofErr w:type="gramEnd"/>
      <w:r>
        <w:rPr>
          <w:rFonts w:ascii="宋体" w:hAnsi="宋体" w:cs="宋体" w:hint="eastAsia"/>
          <w:bCs/>
          <w:sz w:val="24"/>
        </w:rPr>
        <w:t>/视频专网电脑、视频会议终端集成在一起进行显示控制。对显示的各个信息进行智能化管理，通过自动或手动的方式实现任意切换、接管、推送，提高会务会商、指挥调度、日常数据监测和决策的系统信息显示的直观性和可操作性。</w:t>
      </w:r>
    </w:p>
    <w:tbl>
      <w:tblPr>
        <w:tblW w:w="5000" w:type="pct"/>
        <w:tblLook w:val="04A0" w:firstRow="1" w:lastRow="0" w:firstColumn="1" w:lastColumn="0" w:noHBand="0" w:noVBand="1"/>
      </w:tblPr>
      <w:tblGrid>
        <w:gridCol w:w="3536"/>
        <w:gridCol w:w="3726"/>
        <w:gridCol w:w="1260"/>
      </w:tblGrid>
      <w:tr w:rsidR="00371433" w:rsidTr="00371433">
        <w:trPr>
          <w:trHeight w:val="260"/>
        </w:trPr>
        <w:tc>
          <w:tcPr>
            <w:tcW w:w="2075"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2186"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739"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lastRenderedPageBreak/>
              <w:t>网络型可编程中央控制主机</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DS-B86</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可视化中心软件系统</w:t>
            </w:r>
          </w:p>
        </w:tc>
        <w:tc>
          <w:tcPr>
            <w:tcW w:w="2186"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InfoComShowOS DS-68SCG-CC</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电源控制开关</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DS-B86CS-LP3</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中控物联网</w:t>
            </w:r>
            <w:proofErr w:type="gramEnd"/>
            <w:r>
              <w:rPr>
                <w:rFonts w:ascii="宋体" w:hAnsi="宋体" w:cs="宋体" w:hint="eastAsia"/>
                <w:color w:val="000000"/>
                <w:kern w:val="0"/>
                <w:sz w:val="20"/>
              </w:rPr>
              <w:t>关</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DS-B86CS-GW</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可视化控制平板</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DS-B86CS-S10H</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分布式专用交换机</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DS-3E3552-H</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视频网关</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DS-8632N-K8</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分布式KVM输入节点</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DS-C60K-N01HI-4K</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07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分布式KVM输出节点</w:t>
            </w:r>
          </w:p>
        </w:tc>
        <w:tc>
          <w:tcPr>
            <w:tcW w:w="2186"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DS-C60K-N01HO-4K</w:t>
            </w:r>
          </w:p>
        </w:tc>
        <w:tc>
          <w:tcPr>
            <w:tcW w:w="73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bl>
    <w:p w:rsidR="00371433" w:rsidRDefault="00371433" w:rsidP="00371433">
      <w:pPr>
        <w:numPr>
          <w:ilvl w:val="0"/>
          <w:numId w:val="25"/>
        </w:numPr>
        <w:spacing w:line="360" w:lineRule="auto"/>
        <w:ind w:firstLine="420"/>
        <w:rPr>
          <w:rFonts w:asciiTheme="minorEastAsia" w:hAnsiTheme="minorEastAsia"/>
          <w:b/>
          <w:bCs/>
          <w:szCs w:val="24"/>
        </w:rPr>
      </w:pPr>
      <w:r>
        <w:rPr>
          <w:rFonts w:asciiTheme="minorEastAsia" w:hAnsiTheme="minorEastAsia" w:hint="eastAsia"/>
          <w:b/>
          <w:bCs/>
          <w:szCs w:val="24"/>
        </w:rPr>
        <w:t>视频会议系统</w:t>
      </w:r>
    </w:p>
    <w:p w:rsidR="00371433" w:rsidRDefault="00371433" w:rsidP="00371433">
      <w:pPr>
        <w:pStyle w:val="af0"/>
        <w:spacing w:line="360" w:lineRule="auto"/>
        <w:ind w:left="480" w:firstLine="360"/>
        <w:rPr>
          <w:rFonts w:ascii="宋体" w:hAnsi="宋体" w:cs="宋体"/>
          <w:bCs/>
          <w:sz w:val="24"/>
        </w:rPr>
      </w:pPr>
      <w:r>
        <w:rPr>
          <w:rFonts w:ascii="宋体" w:hAnsi="宋体" w:cs="宋体" w:hint="eastAsia"/>
          <w:bCs/>
          <w:sz w:val="24"/>
        </w:rPr>
        <w:t>应急指挥平台有区应急、区安监、市应急、市安监、指挥信息网、市</w:t>
      </w:r>
      <w:proofErr w:type="gramStart"/>
      <w:r>
        <w:rPr>
          <w:rFonts w:ascii="宋体" w:hAnsi="宋体" w:cs="宋体" w:hint="eastAsia"/>
          <w:bCs/>
          <w:sz w:val="24"/>
        </w:rPr>
        <w:t>卫健委共计</w:t>
      </w:r>
      <w:proofErr w:type="gramEnd"/>
      <w:r>
        <w:rPr>
          <w:rFonts w:ascii="宋体" w:hAnsi="宋体" w:cs="宋体" w:hint="eastAsia"/>
          <w:bCs/>
          <w:sz w:val="24"/>
        </w:rPr>
        <w:t>六套系统以应对不同的会议需求，采用基于IP网络的视频会议技术构建，通过多点控制单元（MCU）和视频会议终端方式向上与市应急连接，向下接入各开发区、街镇、区重点单位。为了满足未覆盖的节点，增加互联网视频会议作为补充。</w:t>
      </w:r>
    </w:p>
    <w:tbl>
      <w:tblPr>
        <w:tblW w:w="5000" w:type="pct"/>
        <w:tblLook w:val="04A0" w:firstRow="1" w:lastRow="0" w:firstColumn="1" w:lastColumn="0" w:noHBand="0" w:noVBand="1"/>
      </w:tblPr>
      <w:tblGrid>
        <w:gridCol w:w="3645"/>
        <w:gridCol w:w="3645"/>
        <w:gridCol w:w="1232"/>
      </w:tblGrid>
      <w:tr w:rsidR="00371433" w:rsidTr="00371433">
        <w:trPr>
          <w:trHeight w:val="260"/>
        </w:trPr>
        <w:tc>
          <w:tcPr>
            <w:tcW w:w="2138"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2138"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723"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多点控制单元（MCU）</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RMX 2000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POLYCOM</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多点控制单元（MCU）</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RMX 1800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POLYCOM</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主会场视频会议终端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HDX8000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POLYCOM</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主会场视频会议终端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HDX7000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POLYCOM</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主会场视频会议终端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TE50 V600R006</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主会场视频会议终端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VT-AUROR01</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视</w:t>
            </w:r>
            <w:proofErr w:type="gramStart"/>
            <w:r>
              <w:rPr>
                <w:rFonts w:ascii="宋体" w:hAnsi="宋体" w:cs="宋体" w:hint="eastAsia"/>
                <w:color w:val="000000"/>
                <w:kern w:val="0"/>
                <w:sz w:val="20"/>
              </w:rPr>
              <w:t>联动力</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视频会议终端（备用）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HDX7000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POLYCOM</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分会场视频会议终端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HDX7000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POLYCOM</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分会场视频会议终端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TE30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高清摄像机</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VPC620-12X-00A</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阵列麦克风</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VC8MVP220M03</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三脚架</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N/A</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N/A</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录制点播服务器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VRS4500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创视通</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录播服务器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RES6500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视频会议MCU</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VP9650</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视频会议管理平台服务器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RH2285V2</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华为</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视频会议终端</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M16</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中创</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会议摄像头</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VHD-V61U</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维海德</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切换器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MT-HD121</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视腾</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分配器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MT-SP104M</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视腾</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分配器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MT-SP102M</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视腾</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远传器</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MT-ED06</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视腾</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视频会议摄像机</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HexMeet  C16</w:t>
            </w:r>
          </w:p>
        </w:tc>
        <w:tc>
          <w:tcPr>
            <w:tcW w:w="7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中创</w:t>
            </w:r>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视频会议终端主机</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DS-65VT0050-T</w:t>
            </w:r>
          </w:p>
        </w:tc>
        <w:tc>
          <w:tcPr>
            <w:tcW w:w="72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60"/>
        </w:trPr>
        <w:tc>
          <w:tcPr>
            <w:tcW w:w="2138" w:type="pct"/>
            <w:tcBorders>
              <w:top w:val="nil"/>
              <w:left w:val="single" w:sz="4" w:space="0" w:color="auto"/>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lastRenderedPageBreak/>
              <w:t>视频会议摄像机</w:t>
            </w:r>
          </w:p>
        </w:tc>
        <w:tc>
          <w:tcPr>
            <w:tcW w:w="2138"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DS-65VC0300-H</w:t>
            </w:r>
          </w:p>
        </w:tc>
        <w:tc>
          <w:tcPr>
            <w:tcW w:w="723"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bl>
    <w:p w:rsidR="00371433" w:rsidRDefault="00371433" w:rsidP="00371433">
      <w:pPr>
        <w:numPr>
          <w:ilvl w:val="0"/>
          <w:numId w:val="25"/>
        </w:numPr>
        <w:spacing w:line="360" w:lineRule="auto"/>
        <w:ind w:firstLine="420"/>
        <w:rPr>
          <w:rFonts w:asciiTheme="minorEastAsia" w:hAnsiTheme="minorEastAsia"/>
          <w:b/>
          <w:bCs/>
          <w:szCs w:val="24"/>
        </w:rPr>
      </w:pPr>
      <w:r>
        <w:rPr>
          <w:rFonts w:asciiTheme="minorEastAsia" w:hAnsiTheme="minorEastAsia" w:hint="eastAsia"/>
          <w:b/>
          <w:bCs/>
          <w:szCs w:val="24"/>
        </w:rPr>
        <w:t>视频资源整合系统</w:t>
      </w:r>
    </w:p>
    <w:p w:rsidR="00371433" w:rsidRDefault="00371433" w:rsidP="00371433">
      <w:pPr>
        <w:pStyle w:val="af0"/>
        <w:spacing w:line="360" w:lineRule="auto"/>
        <w:ind w:left="480" w:firstLine="360"/>
        <w:rPr>
          <w:rFonts w:ascii="宋体" w:hAnsi="宋体" w:cs="宋体"/>
          <w:bCs/>
          <w:sz w:val="24"/>
        </w:rPr>
      </w:pPr>
      <w:r>
        <w:rPr>
          <w:rFonts w:ascii="宋体" w:hAnsi="宋体" w:cs="宋体" w:hint="eastAsia"/>
          <w:bCs/>
          <w:sz w:val="24"/>
        </w:rPr>
        <w:t>视频监控整合系统依托滨海新区政务网、安防网和互联网，利用多种视频技术手段，将区重点单位和</w:t>
      </w:r>
      <w:proofErr w:type="gramStart"/>
      <w:r>
        <w:rPr>
          <w:rFonts w:ascii="宋体" w:hAnsi="宋体" w:cs="宋体" w:hint="eastAsia"/>
          <w:bCs/>
          <w:sz w:val="24"/>
        </w:rPr>
        <w:t>各危化</w:t>
      </w:r>
      <w:proofErr w:type="gramEnd"/>
      <w:r>
        <w:rPr>
          <w:rFonts w:ascii="宋体" w:hAnsi="宋体" w:cs="宋体" w:hint="eastAsia"/>
          <w:bCs/>
          <w:sz w:val="24"/>
        </w:rPr>
        <w:t>企业的视频监控信号引接至区应急指挥中心，实现在区应急指挥大厅进行视频监控资源的统一查看和调取。同时为弥补固定视频监控点位数量有限、位置受限、角度局限的客观不足，使用3套应急布控设备和市局下发的侦查无人机将现场情况实时回传至应急指挥中心，为领导决策提供现场实时情况。</w:t>
      </w:r>
    </w:p>
    <w:tbl>
      <w:tblPr>
        <w:tblW w:w="5000" w:type="pct"/>
        <w:tblLook w:val="04A0" w:firstRow="1" w:lastRow="0" w:firstColumn="1" w:lastColumn="0" w:noHBand="0" w:noVBand="1"/>
      </w:tblPr>
      <w:tblGrid>
        <w:gridCol w:w="2470"/>
        <w:gridCol w:w="5040"/>
        <w:gridCol w:w="1012"/>
      </w:tblGrid>
      <w:tr w:rsidR="00371433" w:rsidTr="00371433">
        <w:trPr>
          <w:trHeight w:val="270"/>
        </w:trPr>
        <w:tc>
          <w:tcPr>
            <w:tcW w:w="1450"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2819"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731"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260"/>
        </w:trPr>
        <w:tc>
          <w:tcPr>
            <w:tcW w:w="1450" w:type="pct"/>
            <w:vMerge w:val="restar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视频云存储</w:t>
            </w:r>
            <w:r>
              <w:rPr>
                <w:rFonts w:ascii="Arial" w:hAnsi="Arial" w:cs="Arial"/>
                <w:color w:val="000000"/>
                <w:kern w:val="0"/>
                <w:sz w:val="20"/>
              </w:rPr>
              <w:t>-</w:t>
            </w:r>
            <w:r>
              <w:rPr>
                <w:rFonts w:ascii="宋体" w:hAnsi="宋体" w:cs="宋体" w:hint="eastAsia"/>
                <w:color w:val="000000"/>
                <w:kern w:val="0"/>
                <w:sz w:val="20"/>
              </w:rPr>
              <w:t>元数据服务器</w:t>
            </w: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DS-A5120RL-CVMN</w:t>
            </w:r>
          </w:p>
        </w:tc>
        <w:tc>
          <w:tcPr>
            <w:tcW w:w="731" w:type="pct"/>
            <w:vMerge w:val="restar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vMerge/>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HikCloud Storage VCS视频云存储管理平台</w:t>
            </w:r>
          </w:p>
        </w:tc>
        <w:tc>
          <w:tcPr>
            <w:tcW w:w="731" w:type="pct"/>
            <w:vMerge/>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p>
        </w:tc>
      </w:tr>
      <w:tr w:rsidR="00371433" w:rsidTr="00371433">
        <w:trPr>
          <w:trHeight w:val="260"/>
        </w:trPr>
        <w:tc>
          <w:tcPr>
            <w:tcW w:w="1450" w:type="pct"/>
            <w:vMerge w:val="restar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视频云存储</w:t>
            </w:r>
            <w:r>
              <w:rPr>
                <w:rFonts w:ascii="Arial" w:hAnsi="Arial" w:cs="Arial"/>
                <w:color w:val="000000"/>
                <w:kern w:val="0"/>
                <w:sz w:val="20"/>
              </w:rPr>
              <w:t>-</w:t>
            </w:r>
            <w:r>
              <w:rPr>
                <w:rFonts w:ascii="宋体" w:hAnsi="宋体" w:cs="宋体" w:hint="eastAsia"/>
                <w:color w:val="000000"/>
                <w:kern w:val="0"/>
                <w:sz w:val="20"/>
              </w:rPr>
              <w:t>运维服务器</w:t>
            </w: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DS-A5120R-CVNN</w:t>
            </w:r>
          </w:p>
        </w:tc>
        <w:tc>
          <w:tcPr>
            <w:tcW w:w="731" w:type="pct"/>
            <w:vMerge w:val="restar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vMerge/>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HikCloud Storage FOM</w:t>
            </w:r>
            <w:proofErr w:type="gramStart"/>
            <w:r>
              <w:rPr>
                <w:rFonts w:ascii="宋体" w:hAnsi="宋体" w:cs="宋体" w:hint="eastAsia"/>
                <w:color w:val="000000"/>
                <w:kern w:val="0"/>
                <w:sz w:val="20"/>
              </w:rPr>
              <w:t>视频云运维</w:t>
            </w:r>
            <w:proofErr w:type="gramEnd"/>
            <w:r>
              <w:rPr>
                <w:rFonts w:ascii="宋体" w:hAnsi="宋体" w:cs="宋体" w:hint="eastAsia"/>
                <w:color w:val="000000"/>
                <w:kern w:val="0"/>
                <w:sz w:val="20"/>
              </w:rPr>
              <w:t>平台</w:t>
            </w:r>
          </w:p>
        </w:tc>
        <w:tc>
          <w:tcPr>
            <w:tcW w:w="731" w:type="pct"/>
            <w:vMerge/>
            <w:tcBorders>
              <w:top w:val="nil"/>
              <w:left w:val="single" w:sz="4" w:space="0" w:color="auto"/>
              <w:bottom w:val="single" w:sz="4" w:space="0" w:color="auto"/>
              <w:right w:val="single" w:sz="4" w:space="0" w:color="auto"/>
            </w:tcBorders>
            <w:vAlign w:val="center"/>
          </w:tcPr>
          <w:p w:rsidR="00371433" w:rsidRDefault="00371433" w:rsidP="00371433">
            <w:pPr>
              <w:widowControl/>
              <w:jc w:val="left"/>
              <w:rPr>
                <w:rFonts w:ascii="宋体" w:hAnsi="宋体" w:cs="宋体"/>
                <w:color w:val="000000"/>
                <w:kern w:val="0"/>
                <w:sz w:val="20"/>
              </w:rPr>
            </w:pPr>
          </w:p>
        </w:tc>
      </w:tr>
      <w:tr w:rsidR="00371433" w:rsidTr="00371433">
        <w:trPr>
          <w:trHeight w:val="270"/>
        </w:trPr>
        <w:tc>
          <w:tcPr>
            <w:tcW w:w="1450"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视频云存储</w:t>
            </w:r>
            <w:r>
              <w:rPr>
                <w:rFonts w:ascii="Arial" w:hAnsi="Arial" w:cs="Arial"/>
                <w:color w:val="000000"/>
                <w:kern w:val="0"/>
                <w:sz w:val="20"/>
              </w:rPr>
              <w:t>-</w:t>
            </w:r>
            <w:r>
              <w:rPr>
                <w:rFonts w:ascii="宋体" w:hAnsi="宋体" w:cs="宋体" w:hint="eastAsia"/>
                <w:color w:val="000000"/>
                <w:kern w:val="0"/>
                <w:sz w:val="20"/>
              </w:rPr>
              <w:t>数据存储节点</w:t>
            </w: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DS-A72048R-ICVS</w:t>
            </w:r>
          </w:p>
        </w:tc>
        <w:tc>
          <w:tcPr>
            <w:tcW w:w="73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视频接入平台</w:t>
            </w: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Infovision EC 应急指挥平台</w:t>
            </w:r>
          </w:p>
        </w:tc>
        <w:tc>
          <w:tcPr>
            <w:tcW w:w="73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视频接入平台支撑服务器</w:t>
            </w: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DS-VE22S-B</w:t>
            </w:r>
          </w:p>
        </w:tc>
        <w:tc>
          <w:tcPr>
            <w:tcW w:w="73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视频接入网关</w:t>
            </w:r>
          </w:p>
        </w:tc>
        <w:tc>
          <w:tcPr>
            <w:tcW w:w="2819"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DS-VE22S-B</w:t>
            </w:r>
          </w:p>
        </w:tc>
        <w:tc>
          <w:tcPr>
            <w:tcW w:w="731"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8" w:space="0" w:color="000000"/>
              <w:bottom w:val="single" w:sz="8" w:space="0" w:color="000000"/>
              <w:right w:val="single" w:sz="8" w:space="0" w:color="000000"/>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超融合一体机硬件服务器</w:t>
            </w:r>
          </w:p>
        </w:tc>
        <w:tc>
          <w:tcPr>
            <w:tcW w:w="2819"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r>
              <w:rPr>
                <w:rFonts w:ascii="宋体" w:hAnsi="宋体" w:cs="宋体" w:hint="eastAsia"/>
                <w:color w:val="000000"/>
                <w:kern w:val="0"/>
                <w:sz w:val="20"/>
              </w:rPr>
              <w:t>DS-VDC22S-B</w:t>
            </w:r>
          </w:p>
        </w:tc>
        <w:tc>
          <w:tcPr>
            <w:tcW w:w="731"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8" w:space="0" w:color="000000"/>
              <w:bottom w:val="single" w:sz="8" w:space="0" w:color="000000"/>
              <w:right w:val="single" w:sz="8" w:space="0" w:color="000000"/>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超融合云计算系统软件</w:t>
            </w:r>
          </w:p>
        </w:tc>
        <w:tc>
          <w:tcPr>
            <w:tcW w:w="2819"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r>
              <w:rPr>
                <w:rFonts w:ascii="宋体" w:hAnsi="宋体" w:cs="宋体" w:hint="eastAsia"/>
                <w:color w:val="000000"/>
                <w:kern w:val="0"/>
                <w:sz w:val="20"/>
              </w:rPr>
              <w:t>HikCloud Computing Center 中心</w:t>
            </w:r>
            <w:proofErr w:type="gramStart"/>
            <w:r>
              <w:rPr>
                <w:rFonts w:ascii="宋体" w:hAnsi="宋体" w:cs="宋体" w:hint="eastAsia"/>
                <w:color w:val="000000"/>
                <w:kern w:val="0"/>
                <w:sz w:val="20"/>
              </w:rPr>
              <w:t>云计算</w:t>
            </w:r>
            <w:proofErr w:type="gramEnd"/>
            <w:r>
              <w:rPr>
                <w:rFonts w:ascii="宋体" w:hAnsi="宋体" w:cs="宋体" w:hint="eastAsia"/>
                <w:color w:val="000000"/>
                <w:kern w:val="0"/>
                <w:sz w:val="20"/>
              </w:rPr>
              <w:t>平台</w:t>
            </w:r>
          </w:p>
        </w:tc>
        <w:tc>
          <w:tcPr>
            <w:tcW w:w="731"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8" w:space="0" w:color="000000"/>
              <w:bottom w:val="single" w:sz="8" w:space="0" w:color="000000"/>
              <w:right w:val="single" w:sz="8" w:space="0" w:color="000000"/>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存储万兆交换机</w:t>
            </w:r>
          </w:p>
        </w:tc>
        <w:tc>
          <w:tcPr>
            <w:tcW w:w="2819"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r>
              <w:rPr>
                <w:rFonts w:ascii="宋体" w:hAnsi="宋体" w:cs="宋体" w:hint="eastAsia"/>
                <w:color w:val="000000"/>
                <w:kern w:val="0"/>
                <w:sz w:val="20"/>
              </w:rPr>
              <w:t>DS-3E3728-H</w:t>
            </w:r>
          </w:p>
        </w:tc>
        <w:tc>
          <w:tcPr>
            <w:tcW w:w="731"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8" w:space="0" w:color="000000"/>
              <w:bottom w:val="single" w:sz="8" w:space="0" w:color="000000"/>
              <w:right w:val="single" w:sz="8" w:space="0" w:color="000000"/>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千兆交换机</w:t>
            </w:r>
          </w:p>
        </w:tc>
        <w:tc>
          <w:tcPr>
            <w:tcW w:w="2819"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r>
              <w:rPr>
                <w:rFonts w:ascii="宋体" w:hAnsi="宋体" w:cs="宋体" w:hint="eastAsia"/>
                <w:color w:val="000000"/>
                <w:kern w:val="0"/>
                <w:sz w:val="20"/>
              </w:rPr>
              <w:t>DS-3E3752-H</w:t>
            </w:r>
          </w:p>
        </w:tc>
        <w:tc>
          <w:tcPr>
            <w:tcW w:w="731"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70"/>
        </w:trPr>
        <w:tc>
          <w:tcPr>
            <w:tcW w:w="1450" w:type="pct"/>
            <w:tcBorders>
              <w:top w:val="nil"/>
              <w:left w:val="single" w:sz="8" w:space="0" w:color="000000"/>
              <w:bottom w:val="single" w:sz="8" w:space="0" w:color="000000"/>
              <w:right w:val="single" w:sz="8" w:space="0" w:color="000000"/>
            </w:tcBorders>
            <w:noWrap/>
            <w:vAlign w:val="center"/>
          </w:tcPr>
          <w:p w:rsidR="00371433" w:rsidRDefault="00371433" w:rsidP="00371433">
            <w:pPr>
              <w:widowControl/>
              <w:jc w:val="left"/>
              <w:rPr>
                <w:rFonts w:ascii="宋体" w:hAnsi="宋体" w:cs="宋体"/>
                <w:color w:val="000000"/>
                <w:kern w:val="0"/>
                <w:sz w:val="20"/>
              </w:rPr>
            </w:pPr>
            <w:r>
              <w:rPr>
                <w:rFonts w:ascii="宋体" w:hAnsi="宋体" w:cs="宋体" w:hint="eastAsia"/>
                <w:color w:val="000000"/>
                <w:kern w:val="0"/>
                <w:sz w:val="20"/>
              </w:rPr>
              <w:t>无人机</w:t>
            </w:r>
          </w:p>
        </w:tc>
        <w:tc>
          <w:tcPr>
            <w:tcW w:w="2819"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侦查无人机</w:t>
            </w:r>
          </w:p>
        </w:tc>
        <w:tc>
          <w:tcPr>
            <w:tcW w:w="731"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大疆</w:t>
            </w:r>
            <w:proofErr w:type="gramEnd"/>
          </w:p>
        </w:tc>
      </w:tr>
      <w:tr w:rsidR="00371433" w:rsidTr="00371433">
        <w:trPr>
          <w:trHeight w:val="270"/>
        </w:trPr>
        <w:tc>
          <w:tcPr>
            <w:tcW w:w="1450" w:type="pct"/>
            <w:tcBorders>
              <w:top w:val="nil"/>
              <w:left w:val="single" w:sz="8" w:space="0" w:color="000000"/>
              <w:bottom w:val="single" w:sz="8" w:space="0" w:color="000000"/>
              <w:right w:val="single" w:sz="8" w:space="0" w:color="000000"/>
            </w:tcBorders>
            <w:noWrap/>
            <w:vAlign w:val="center"/>
          </w:tcPr>
          <w:p w:rsidR="00371433" w:rsidRDefault="00371433" w:rsidP="00371433">
            <w:pPr>
              <w:widowControl/>
              <w:jc w:val="left"/>
              <w:rPr>
                <w:rFonts w:ascii="宋体" w:hAnsi="宋体" w:cs="宋体"/>
                <w:color w:val="000000"/>
                <w:kern w:val="0"/>
                <w:sz w:val="20"/>
              </w:rPr>
            </w:pPr>
            <w:proofErr w:type="gramStart"/>
            <w:r>
              <w:rPr>
                <w:rFonts w:ascii="宋体" w:hAnsi="宋体" w:cs="宋体" w:hint="eastAsia"/>
                <w:color w:val="000000"/>
                <w:kern w:val="0"/>
                <w:sz w:val="20"/>
              </w:rPr>
              <w:t>布控球</w:t>
            </w:r>
            <w:proofErr w:type="gramEnd"/>
          </w:p>
        </w:tc>
        <w:tc>
          <w:tcPr>
            <w:tcW w:w="2819"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　</w:t>
            </w:r>
          </w:p>
        </w:tc>
        <w:tc>
          <w:tcPr>
            <w:tcW w:w="731" w:type="pct"/>
            <w:tcBorders>
              <w:top w:val="nil"/>
              <w:left w:val="nil"/>
              <w:bottom w:val="single" w:sz="8" w:space="0" w:color="000000"/>
              <w:right w:val="single" w:sz="8" w:space="0" w:color="000000"/>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 xml:space="preserve">海康　</w:t>
            </w:r>
          </w:p>
        </w:tc>
      </w:tr>
    </w:tbl>
    <w:p w:rsidR="00371433" w:rsidRDefault="00371433" w:rsidP="00371433">
      <w:pPr>
        <w:numPr>
          <w:ilvl w:val="0"/>
          <w:numId w:val="25"/>
        </w:numPr>
        <w:spacing w:line="360" w:lineRule="auto"/>
        <w:ind w:firstLine="420"/>
        <w:rPr>
          <w:rFonts w:asciiTheme="minorEastAsia" w:hAnsiTheme="minorEastAsia"/>
          <w:b/>
          <w:bCs/>
          <w:szCs w:val="24"/>
        </w:rPr>
      </w:pPr>
      <w:r>
        <w:rPr>
          <w:rFonts w:asciiTheme="minorEastAsia" w:hAnsiTheme="minorEastAsia" w:hint="eastAsia"/>
          <w:b/>
          <w:bCs/>
          <w:szCs w:val="24"/>
        </w:rPr>
        <w:t>安防网系统</w:t>
      </w:r>
    </w:p>
    <w:p w:rsidR="00371433" w:rsidRDefault="00371433" w:rsidP="00371433">
      <w:pPr>
        <w:pStyle w:val="af0"/>
        <w:spacing w:line="360" w:lineRule="auto"/>
        <w:ind w:left="480" w:firstLine="360"/>
        <w:rPr>
          <w:rFonts w:ascii="宋体" w:hAnsi="宋体" w:cs="宋体"/>
          <w:bCs/>
          <w:sz w:val="24"/>
        </w:rPr>
      </w:pPr>
      <w:r>
        <w:rPr>
          <w:rFonts w:ascii="宋体" w:hAnsi="宋体" w:cs="宋体"/>
          <w:bCs/>
          <w:sz w:val="24"/>
        </w:rPr>
        <w:t>2015年10月，为有效提升危险化学品企业安全生产管理水平和管控能力，市委市政府决定建设安防网，实现全市危险化学品企业“安全生产一张网”</w:t>
      </w:r>
      <w:r>
        <w:rPr>
          <w:rFonts w:ascii="宋体" w:hAnsi="宋体" w:cs="宋体" w:hint="eastAsia"/>
          <w:bCs/>
          <w:sz w:val="24"/>
        </w:rPr>
        <w:t>，</w:t>
      </w:r>
      <w:r>
        <w:rPr>
          <w:rFonts w:ascii="宋体" w:hAnsi="宋体" w:cs="宋体"/>
          <w:bCs/>
          <w:sz w:val="24"/>
        </w:rPr>
        <w:t>滨海新区迅速落实市委市政府工作部署于2016年初建成投入使用。新区安防网建设的模式是企业通过定制的物联网主机利用联通网络专线将企业视频和日报数据传输</w:t>
      </w:r>
      <w:proofErr w:type="gramStart"/>
      <w:r>
        <w:rPr>
          <w:rFonts w:ascii="宋体" w:hAnsi="宋体" w:cs="宋体"/>
          <w:bCs/>
          <w:sz w:val="24"/>
        </w:rPr>
        <w:t>至</w:t>
      </w:r>
      <w:r>
        <w:rPr>
          <w:rFonts w:ascii="宋体" w:hAnsi="宋体" w:cs="宋体" w:hint="eastAsia"/>
          <w:bCs/>
          <w:sz w:val="24"/>
        </w:rPr>
        <w:t>部署</w:t>
      </w:r>
      <w:proofErr w:type="gramEnd"/>
      <w:r>
        <w:rPr>
          <w:rFonts w:ascii="宋体" w:hAnsi="宋体" w:cs="宋体"/>
          <w:bCs/>
          <w:sz w:val="24"/>
        </w:rPr>
        <w:t>联通空港IDC中心</w:t>
      </w:r>
      <w:r>
        <w:rPr>
          <w:rFonts w:ascii="宋体" w:hAnsi="宋体" w:cs="宋体" w:hint="eastAsia"/>
          <w:bCs/>
          <w:sz w:val="24"/>
        </w:rPr>
        <w:t>的由视频云存储设备、超</w:t>
      </w:r>
      <w:r>
        <w:rPr>
          <w:rFonts w:ascii="宋体" w:hAnsi="宋体" w:cs="宋体" w:hint="eastAsia"/>
          <w:bCs/>
          <w:sz w:val="24"/>
        </w:rPr>
        <w:lastRenderedPageBreak/>
        <w:t>融合系统、网络安全设备、视频接入平台组成的数据视频处理平台</w:t>
      </w:r>
      <w:r>
        <w:rPr>
          <w:rFonts w:ascii="宋体" w:hAnsi="宋体" w:cs="宋体"/>
          <w:bCs/>
          <w:sz w:val="24"/>
        </w:rPr>
        <w:t>，再通过政务外网传输给区级和市级政府监管部门</w:t>
      </w:r>
      <w:r>
        <w:rPr>
          <w:rFonts w:ascii="宋体" w:hAnsi="宋体" w:cs="宋体" w:hint="eastAsia"/>
          <w:bCs/>
          <w:sz w:val="24"/>
        </w:rPr>
        <w:t>。</w:t>
      </w:r>
      <w:r>
        <w:rPr>
          <w:rFonts w:ascii="宋体" w:hAnsi="宋体" w:cs="宋体"/>
          <w:bCs/>
          <w:sz w:val="24"/>
        </w:rPr>
        <w:t>安防网平台接入企业总数已达到350家左右</w:t>
      </w:r>
      <w:r>
        <w:rPr>
          <w:rFonts w:ascii="宋体" w:hAnsi="宋体" w:cs="宋体" w:hint="eastAsia"/>
          <w:bCs/>
          <w:sz w:val="24"/>
        </w:rPr>
        <w:t>，建立应急值守平台以及</w:t>
      </w:r>
      <w:proofErr w:type="gramStart"/>
      <w:r>
        <w:rPr>
          <w:rFonts w:ascii="宋体" w:hAnsi="宋体" w:cs="宋体" w:hint="eastAsia"/>
          <w:bCs/>
          <w:sz w:val="24"/>
        </w:rPr>
        <w:t>2</w:t>
      </w:r>
      <w:r>
        <w:rPr>
          <w:rFonts w:ascii="宋体" w:hAnsi="宋体" w:cs="宋体"/>
          <w:bCs/>
          <w:sz w:val="24"/>
        </w:rPr>
        <w:t>4</w:t>
      </w:r>
      <w:r>
        <w:rPr>
          <w:rFonts w:ascii="宋体" w:hAnsi="宋体" w:cs="宋体" w:hint="eastAsia"/>
          <w:bCs/>
          <w:sz w:val="24"/>
        </w:rPr>
        <w:t>小时危化企业</w:t>
      </w:r>
      <w:proofErr w:type="gramEnd"/>
      <w:r>
        <w:rPr>
          <w:rFonts w:ascii="宋体" w:hAnsi="宋体" w:cs="宋体" w:hint="eastAsia"/>
          <w:bCs/>
          <w:sz w:val="24"/>
        </w:rPr>
        <w:t>在线监控、画面定时巡检、定时点名等值守制度，确保在线监控能发挥实效。新区及各开发区、街镇可随时调用企业的监控数据，实现信息共享和工作联动。</w:t>
      </w:r>
    </w:p>
    <w:p w:rsidR="00371433" w:rsidRDefault="00371433" w:rsidP="00371433">
      <w:pPr>
        <w:pStyle w:val="23"/>
        <w:ind w:firstLine="480"/>
      </w:pPr>
      <w:r>
        <w:rPr>
          <w:rFonts w:hint="eastAsia"/>
        </w:rPr>
        <w:t>服务企业名录如下：</w:t>
      </w:r>
    </w:p>
    <w:tbl>
      <w:tblPr>
        <w:tblW w:w="5000" w:type="pct"/>
        <w:tblCellMar>
          <w:left w:w="0" w:type="dxa"/>
          <w:right w:w="0" w:type="dxa"/>
        </w:tblCellMar>
        <w:tblLook w:val="04A0" w:firstRow="1" w:lastRow="0" w:firstColumn="1" w:lastColumn="0" w:noHBand="0" w:noVBand="1"/>
      </w:tblPr>
      <w:tblGrid>
        <w:gridCol w:w="1261"/>
        <w:gridCol w:w="348"/>
        <w:gridCol w:w="623"/>
        <w:gridCol w:w="147"/>
        <w:gridCol w:w="5764"/>
        <w:gridCol w:w="187"/>
      </w:tblGrid>
      <w:tr w:rsidR="00371433" w:rsidTr="00371433">
        <w:trPr>
          <w:gridAfter w:val="1"/>
          <w:wAfter w:w="112" w:type="pct"/>
          <w:trHeight w:val="264"/>
        </w:trPr>
        <w:tc>
          <w:tcPr>
            <w:tcW w:w="1427" w:type="pct"/>
            <w:gridSpan w:val="4"/>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textAlignment w:val="center"/>
              <w:rPr>
                <w:rFonts w:asciiTheme="minorEastAsia" w:hAnsiTheme="minorEastAsia" w:cs="方正小标宋简体"/>
                <w:b/>
                <w:color w:val="000000"/>
                <w:sz w:val="20"/>
              </w:rPr>
            </w:pPr>
            <w:r>
              <w:rPr>
                <w:rFonts w:asciiTheme="minorEastAsia" w:hAnsiTheme="minorEastAsia" w:cs="方正小标宋简体"/>
                <w:b/>
                <w:color w:val="000000"/>
                <w:kern w:val="0"/>
                <w:sz w:val="20"/>
                <w:lang w:bidi="ar"/>
              </w:rPr>
              <w:t>所属管委会街镇       （园区）</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2"/>
              <w:jc w:val="center"/>
              <w:textAlignment w:val="center"/>
              <w:rPr>
                <w:rFonts w:asciiTheme="minorEastAsia" w:hAnsiTheme="minorEastAsia" w:cs="方正小标宋简体"/>
                <w:b/>
                <w:color w:val="000000"/>
                <w:sz w:val="20"/>
              </w:rPr>
            </w:pPr>
            <w:r>
              <w:rPr>
                <w:rFonts w:asciiTheme="minorEastAsia" w:hAnsiTheme="minorEastAsia" w:cs="方正小标宋简体"/>
                <w:b/>
                <w:color w:val="000000"/>
                <w:kern w:val="0"/>
                <w:sz w:val="20"/>
                <w:lang w:bidi="ar"/>
              </w:rPr>
              <w:t>企  业  名  称</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开发区</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台达化工(天津)有限公司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天津天</w:t>
            </w:r>
            <w:proofErr w:type="gramStart"/>
            <w:r>
              <w:rPr>
                <w:rFonts w:asciiTheme="minorEastAsia" w:hAnsiTheme="minorEastAsia" w:cs="仿宋_GB2312"/>
                <w:color w:val="000000"/>
                <w:kern w:val="0"/>
                <w:sz w:val="20"/>
                <w:lang w:bidi="ar"/>
              </w:rPr>
              <w:t>寰</w:t>
            </w:r>
            <w:proofErr w:type="gramEnd"/>
            <w:r>
              <w:rPr>
                <w:rFonts w:asciiTheme="minorEastAsia" w:hAnsiTheme="minorEastAsia" w:cs="仿宋_GB2312"/>
                <w:color w:val="000000"/>
                <w:kern w:val="0"/>
                <w:sz w:val="20"/>
                <w:lang w:bidi="ar"/>
              </w:rPr>
              <w:t>聚氨酯有限公司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PPG涂料（天津）有限公司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阿克苏诺贝尔涂料（天津）有限公司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中远关西涂料化工(天津)有限公司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雷可德高分子（天津）有限公司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巴斯夫聚氨酯(天津)有限公司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东海</w:t>
            </w:r>
            <w:proofErr w:type="gramStart"/>
            <w:r>
              <w:rPr>
                <w:rFonts w:asciiTheme="minorEastAsia" w:hAnsiTheme="minorEastAsia" w:cs="仿宋_GB2312"/>
                <w:color w:val="000000"/>
                <w:kern w:val="0"/>
                <w:sz w:val="20"/>
                <w:lang w:bidi="ar"/>
              </w:rPr>
              <w:t>炭素</w:t>
            </w:r>
            <w:proofErr w:type="gramEnd"/>
            <w:r>
              <w:rPr>
                <w:rFonts w:asciiTheme="minorEastAsia" w:hAnsiTheme="minorEastAsia" w:cs="仿宋_GB2312"/>
                <w:color w:val="000000"/>
                <w:kern w:val="0"/>
                <w:sz w:val="20"/>
                <w:lang w:bidi="ar"/>
              </w:rPr>
              <w:t>（天津）有限公司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石药信汇（天津）医药科技有限公司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天津达一琦精细化工有限公司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天津天药药业股份有限公司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天津浩元精细化工股份有限公司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先导颜料（天津）有限公司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天津炜捷制药有限公司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卡博特化工（天津）有限公司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康龙化成（天津）药物制备技术有限公司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上纬(天津)风电材料有限公司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比欧西气体(天津)有限公司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19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天津利安隆新材料股份有限公司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天津科瑞达涂料化工有限公司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天津永富关西涂料化工有限公司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proofErr w:type="gramStart"/>
            <w:r>
              <w:rPr>
                <w:rFonts w:asciiTheme="minorEastAsia" w:hAnsiTheme="minorEastAsia" w:cs="仿宋_GB2312"/>
                <w:color w:val="000000"/>
                <w:kern w:val="0"/>
                <w:sz w:val="20"/>
                <w:lang w:bidi="ar"/>
              </w:rPr>
              <w:t>藤仓化成</w:t>
            </w:r>
            <w:proofErr w:type="gramEnd"/>
            <w:r>
              <w:rPr>
                <w:rFonts w:asciiTheme="minorEastAsia" w:hAnsiTheme="minorEastAsia" w:cs="仿宋_GB2312"/>
                <w:color w:val="000000"/>
                <w:kern w:val="0"/>
                <w:sz w:val="20"/>
                <w:lang w:bidi="ar"/>
              </w:rPr>
              <w:t>涂料（天津）有限公司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天津稳泰化工兴业有限公司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精工油墨（天津）有限公司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天津旭成电子有限公司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天津杰士电池有限公司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天津市东旭物流有限公司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天津积水化成品有限公司</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29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天津中油北方石油销售有限公司</w:t>
            </w:r>
            <w:proofErr w:type="gramStart"/>
            <w:r>
              <w:rPr>
                <w:rFonts w:asciiTheme="minorEastAsia" w:hAnsiTheme="minorEastAsia" w:cs="仿宋_GB2312"/>
                <w:color w:val="000000"/>
                <w:kern w:val="0"/>
                <w:sz w:val="20"/>
                <w:lang w:bidi="ar"/>
              </w:rPr>
              <w:t>睦</w:t>
            </w:r>
            <w:proofErr w:type="gramEnd"/>
            <w:r>
              <w:rPr>
                <w:rFonts w:asciiTheme="minorEastAsia" w:hAnsiTheme="minorEastAsia" w:cs="仿宋_GB2312"/>
                <w:color w:val="000000"/>
                <w:kern w:val="0"/>
                <w:sz w:val="20"/>
                <w:lang w:bidi="ar"/>
              </w:rPr>
              <w:t>宁路加油站</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雪佛龙（天津）油品有限公司洞庭路加油站</w:t>
            </w:r>
          </w:p>
        </w:tc>
      </w:tr>
      <w:tr w:rsidR="00371433" w:rsidTr="00371433">
        <w:trPr>
          <w:gridAfter w:val="1"/>
          <w:wAfter w:w="112" w:type="pct"/>
          <w:trHeight w:val="264"/>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雪佛龙（天津）油品有限公司新城西路加油站</w:t>
            </w:r>
          </w:p>
        </w:tc>
      </w:tr>
      <w:tr w:rsidR="00371433" w:rsidTr="00371433">
        <w:trPr>
          <w:gridAfter w:val="1"/>
          <w:wAfter w:w="112" w:type="pct"/>
          <w:trHeight w:val="390"/>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天津开发区南海加油站有限责任公司</w:t>
            </w:r>
          </w:p>
        </w:tc>
      </w:tr>
      <w:tr w:rsidR="00371433" w:rsidTr="00371433">
        <w:trPr>
          <w:gridAfter w:val="1"/>
          <w:wAfter w:w="112" w:type="pct"/>
          <w:trHeight w:val="405"/>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凯晟</w:t>
            </w:r>
            <w:proofErr w:type="gramEnd"/>
            <w:r>
              <w:rPr>
                <w:rFonts w:asciiTheme="minorEastAsia" w:hAnsiTheme="minorEastAsia" w:cs="仿宋_GB2312"/>
                <w:color w:val="000000"/>
                <w:kern w:val="0"/>
                <w:sz w:val="20"/>
                <w:lang w:bidi="ar"/>
              </w:rPr>
              <w:t>石油销售有限公司(西区加油站)</w:t>
            </w:r>
          </w:p>
        </w:tc>
      </w:tr>
      <w:tr w:rsidR="00371433" w:rsidTr="00371433">
        <w:trPr>
          <w:gridAfter w:val="1"/>
          <w:wAfter w:w="112" w:type="pct"/>
          <w:trHeight w:val="495"/>
        </w:trPr>
        <w:tc>
          <w:tcPr>
            <w:tcW w:w="966" w:type="pct"/>
            <w:gridSpan w:val="2"/>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天津市泰联石油贸易有限公司(岸基加油站)</w:t>
            </w:r>
          </w:p>
        </w:tc>
      </w:tr>
      <w:tr w:rsidR="00371433" w:rsidTr="00371433">
        <w:trPr>
          <w:gridAfter w:val="1"/>
          <w:wAfter w:w="112" w:type="pct"/>
          <w:trHeight w:val="570"/>
        </w:trPr>
        <w:tc>
          <w:tcPr>
            <w:tcW w:w="966" w:type="pct"/>
            <w:gridSpan w:val="2"/>
            <w:vMerge/>
            <w:tcBorders>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天津市塘沽金桥加油站</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保税区</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PPG航空材料（天津）有限公司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天津正达科技有限责任公司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中航国际物流（天津）有限公司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39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云商智慧</w:t>
            </w:r>
            <w:proofErr w:type="gramEnd"/>
            <w:r>
              <w:rPr>
                <w:rFonts w:asciiTheme="minorEastAsia" w:hAnsiTheme="minorEastAsia" w:cs="仿宋_GB2312"/>
                <w:color w:val="000000"/>
                <w:kern w:val="0"/>
                <w:sz w:val="20"/>
                <w:lang w:bidi="ar"/>
              </w:rPr>
              <w:t>物流股份有限公司（原天津华宇股份有限公司）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天津港保税区振华加油站</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天津港保税区港湾加油服务有限责任公司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天津博乐达商贸有限公司博华加油站</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高新区</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中海油销售天津有限公司创新大道加油加气站</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中国石油集团工程技术研究有限公司海洋高新区分公司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田村电子材料（天津）有限公司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杜伦斯（天津）涂料有限公司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天津市华鑫工业气体有限公司</w:t>
            </w:r>
          </w:p>
        </w:tc>
      </w:tr>
      <w:tr w:rsidR="00371433" w:rsidTr="00371433">
        <w:trPr>
          <w:gridAfter w:val="1"/>
          <w:wAfter w:w="112" w:type="pct"/>
          <w:trHeight w:val="264"/>
        </w:trPr>
        <w:tc>
          <w:tcPr>
            <w:tcW w:w="966" w:type="pct"/>
            <w:gridSpan w:val="2"/>
            <w:vMerge w:val="restart"/>
            <w:tcBorders>
              <w:top w:val="nil"/>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天津渤化永利化工股份有限公司</w:t>
            </w:r>
          </w:p>
        </w:tc>
      </w:tr>
      <w:tr w:rsidR="00371433" w:rsidTr="00371433">
        <w:trPr>
          <w:gridAfter w:val="1"/>
          <w:wAfter w:w="112" w:type="pct"/>
          <w:trHeight w:val="264"/>
        </w:trPr>
        <w:tc>
          <w:tcPr>
            <w:tcW w:w="966" w:type="pct"/>
            <w:gridSpan w:val="2"/>
            <w:vMerge/>
            <w:tcBorders>
              <w:top w:val="nil"/>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49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天津乐金渤海化学有限公司（VCM工厂）</w:t>
            </w:r>
          </w:p>
        </w:tc>
      </w:tr>
      <w:tr w:rsidR="00371433" w:rsidTr="00371433">
        <w:trPr>
          <w:gridAfter w:val="1"/>
          <w:wAfter w:w="112" w:type="pct"/>
          <w:trHeight w:val="264"/>
        </w:trPr>
        <w:tc>
          <w:tcPr>
            <w:tcW w:w="966" w:type="pct"/>
            <w:gridSpan w:val="2"/>
            <w:vMerge/>
            <w:tcBorders>
              <w:top w:val="nil"/>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天津大沽化工股份有限公司临港分厂</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临港经济区</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天津渤海石化有限公司（原天津渤化石化有限公司）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天津新龙桥工程塑料有限公司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液化空气天津滨海有限公司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液化空气永利（天津）有限公司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天津仁泰化学工业股份有限公司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天津乐金渤天化学有限责任公司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渤化澳</w:t>
            </w:r>
            <w:proofErr w:type="gramEnd"/>
            <w:r>
              <w:rPr>
                <w:rFonts w:asciiTheme="minorEastAsia" w:hAnsiTheme="minorEastAsia" w:cs="仿宋_GB2312"/>
                <w:color w:val="000000"/>
                <w:kern w:val="0"/>
                <w:sz w:val="20"/>
                <w:lang w:bidi="ar"/>
              </w:rPr>
              <w:t>佳永利化工有限责任公司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为尔客石油化工</w:t>
            </w:r>
            <w:proofErr w:type="gramEnd"/>
            <w:r>
              <w:rPr>
                <w:rFonts w:asciiTheme="minorEastAsia" w:hAnsiTheme="minorEastAsia" w:cs="仿宋_GB2312"/>
                <w:color w:val="000000"/>
                <w:kern w:val="0"/>
                <w:sz w:val="20"/>
                <w:lang w:bidi="ar"/>
              </w:rPr>
              <w:t>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59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液化</w:t>
            </w:r>
            <w:proofErr w:type="gramStart"/>
            <w:r>
              <w:rPr>
                <w:rFonts w:asciiTheme="minorEastAsia" w:hAnsiTheme="minorEastAsia" w:cs="仿宋_GB2312"/>
                <w:color w:val="000000"/>
                <w:kern w:val="0"/>
                <w:sz w:val="20"/>
                <w:lang w:bidi="ar"/>
              </w:rPr>
              <w:t>空气环</w:t>
            </w:r>
            <w:proofErr w:type="gramEnd"/>
            <w:r>
              <w:rPr>
                <w:rFonts w:asciiTheme="minorEastAsia" w:hAnsiTheme="minorEastAsia" w:cs="仿宋_GB2312"/>
                <w:color w:val="000000"/>
                <w:kern w:val="0"/>
                <w:sz w:val="20"/>
                <w:lang w:bidi="ar"/>
              </w:rPr>
              <w:t>渤海有限公司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天津滨海新区塘沽永利食品添加剂公司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天津临港湾石油制品有限公司临港经济区渤海十路加油站</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天津凯威永利联合化学有限责任公司</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南港经济区</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天津市博弘化工有限责任公司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天津市瑞田化工有限公司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天津壳牌石油储运有限公司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天津环捷物流有限公司</w:t>
            </w:r>
          </w:p>
        </w:tc>
      </w:tr>
      <w:tr w:rsidR="00371433" w:rsidTr="00371433">
        <w:trPr>
          <w:gridAfter w:val="1"/>
          <w:wAfter w:w="112" w:type="pct"/>
          <w:trHeight w:val="1005"/>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中国石油天然气股份有限公司大港石化分公司（中国石油大港石化公司商业储备油库）</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中国石化集团石油商业储备有限公司天津分公司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69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科诺华麦修斯标识技术(天津)有限公司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中国石化集团商业储备有限公司天津分公司实华商储库</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中石化天津液化天然气有限责任公司</w:t>
            </w:r>
          </w:p>
        </w:tc>
      </w:tr>
      <w:tr w:rsidR="00371433" w:rsidTr="00371433">
        <w:trPr>
          <w:gridAfter w:val="1"/>
          <w:wAfter w:w="112" w:type="pct"/>
          <w:cantSplit/>
          <w:trHeight w:val="450"/>
        </w:trPr>
        <w:tc>
          <w:tcPr>
            <w:tcW w:w="966" w:type="pct"/>
            <w:gridSpan w:val="2"/>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东疆</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天津东疆保税港区德港石油制品服务有限公司（三号路）</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大沽街</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天津大沽化工股份有限公司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天津海晶科技发展有限公司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天津瑞泰精细化工有限公司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天津康顺化学有限公司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天津大沽精细化工有限公司</w:t>
            </w:r>
          </w:p>
        </w:tc>
      </w:tr>
      <w:tr w:rsidR="00371433" w:rsidTr="00371433">
        <w:trPr>
          <w:gridAfter w:val="1"/>
          <w:wAfter w:w="112" w:type="pct"/>
          <w:trHeight w:val="264"/>
        </w:trPr>
        <w:tc>
          <w:tcPr>
            <w:tcW w:w="966"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渤海石油</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中海油销售天津有限公司滨海新区东</w:t>
            </w:r>
            <w:proofErr w:type="gramStart"/>
            <w:r>
              <w:rPr>
                <w:rFonts w:asciiTheme="minorEastAsia" w:hAnsiTheme="minorEastAsia" w:cs="仿宋_GB2312"/>
                <w:color w:val="000000"/>
                <w:kern w:val="0"/>
                <w:sz w:val="20"/>
                <w:lang w:bidi="ar"/>
              </w:rPr>
              <w:t>沽石油</w:t>
            </w:r>
            <w:proofErr w:type="gramEnd"/>
            <w:r>
              <w:rPr>
                <w:rFonts w:asciiTheme="minorEastAsia" w:hAnsiTheme="minorEastAsia" w:cs="仿宋_GB2312"/>
                <w:color w:val="000000"/>
                <w:kern w:val="0"/>
                <w:sz w:val="20"/>
                <w:lang w:bidi="ar"/>
              </w:rPr>
              <w:t>南路加油站</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新城镇</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天津乐金渤海化学有限公司（PVC工厂顺化道）</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78</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天津市东大化工有限公司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79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天津市塘沽渤海化工气体有限公司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80</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天津市临港气体有限公司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81</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天津三淼化工贸易有限公司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82</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w:t>
            </w:r>
            <w:proofErr w:type="gramStart"/>
            <w:r>
              <w:rPr>
                <w:rFonts w:asciiTheme="minorEastAsia" w:hAnsiTheme="minorEastAsia" w:cs="仿宋_GB2312"/>
                <w:color w:val="000000"/>
                <w:kern w:val="0"/>
                <w:sz w:val="20"/>
                <w:lang w:bidi="ar"/>
              </w:rPr>
              <w:t>塘沽兴永旺</w:t>
            </w:r>
            <w:proofErr w:type="gramEnd"/>
            <w:r>
              <w:rPr>
                <w:rFonts w:asciiTheme="minorEastAsia" w:hAnsiTheme="minorEastAsia" w:cs="仿宋_GB2312"/>
                <w:color w:val="000000"/>
                <w:kern w:val="0"/>
                <w:sz w:val="20"/>
                <w:lang w:bidi="ar"/>
              </w:rPr>
              <w:t>气体销售有限公司</w:t>
            </w:r>
          </w:p>
        </w:tc>
      </w:tr>
      <w:tr w:rsidR="00371433" w:rsidTr="00371433">
        <w:trPr>
          <w:gridAfter w:val="1"/>
          <w:wAfter w:w="112" w:type="pct"/>
          <w:trHeight w:val="264"/>
        </w:trPr>
        <w:tc>
          <w:tcPr>
            <w:tcW w:w="96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胡家园街</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83</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中国石油化工股份有限公司天津石油分公司善门口油库</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84</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天津市塘沽江海化工有限公司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85</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天津金聚丰化工涂料有限公司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86</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w:t>
            </w:r>
            <w:proofErr w:type="gramStart"/>
            <w:r>
              <w:rPr>
                <w:rFonts w:asciiTheme="minorEastAsia" w:hAnsiTheme="minorEastAsia" w:cs="仿宋_GB2312"/>
                <w:color w:val="000000"/>
                <w:kern w:val="0"/>
                <w:sz w:val="20"/>
                <w:lang w:bidi="ar"/>
              </w:rPr>
              <w:t>秉</w:t>
            </w:r>
            <w:proofErr w:type="gramEnd"/>
            <w:r>
              <w:rPr>
                <w:rFonts w:asciiTheme="minorEastAsia" w:hAnsiTheme="minorEastAsia" w:cs="仿宋_GB2312"/>
                <w:color w:val="000000"/>
                <w:kern w:val="0"/>
                <w:sz w:val="20"/>
                <w:lang w:bidi="ar"/>
              </w:rPr>
              <w:t>发气</w:t>
            </w:r>
            <w:proofErr w:type="gramStart"/>
            <w:r>
              <w:rPr>
                <w:rFonts w:asciiTheme="minorEastAsia" w:hAnsiTheme="minorEastAsia" w:cs="仿宋_GB2312"/>
                <w:color w:val="000000"/>
                <w:kern w:val="0"/>
                <w:sz w:val="20"/>
                <w:lang w:bidi="ar"/>
              </w:rPr>
              <w:t>体销售</w:t>
            </w:r>
            <w:proofErr w:type="gramEnd"/>
            <w:r>
              <w:rPr>
                <w:rFonts w:asciiTheme="minorEastAsia" w:hAnsiTheme="minorEastAsia" w:cs="仿宋_GB2312"/>
                <w:color w:val="000000"/>
                <w:kern w:val="0"/>
                <w:sz w:val="20"/>
                <w:lang w:bidi="ar"/>
              </w:rPr>
              <w:t>有限公司</w:t>
            </w:r>
          </w:p>
        </w:tc>
      </w:tr>
      <w:tr w:rsidR="00371433" w:rsidTr="00371433">
        <w:trPr>
          <w:gridAfter w:val="1"/>
          <w:wAfter w:w="112" w:type="pct"/>
          <w:trHeight w:val="264"/>
        </w:trPr>
        <w:tc>
          <w:tcPr>
            <w:tcW w:w="966"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87</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w:t>
            </w:r>
            <w:proofErr w:type="gramStart"/>
            <w:r>
              <w:rPr>
                <w:rFonts w:asciiTheme="minorEastAsia" w:hAnsiTheme="minorEastAsia" w:cs="仿宋_GB2312"/>
                <w:color w:val="000000"/>
                <w:kern w:val="0"/>
                <w:sz w:val="20"/>
                <w:lang w:bidi="ar"/>
              </w:rPr>
              <w:t>塘沽陈圈</w:t>
            </w:r>
            <w:proofErr w:type="gramEnd"/>
            <w:r>
              <w:rPr>
                <w:rFonts w:asciiTheme="minorEastAsia" w:hAnsiTheme="minorEastAsia" w:cs="仿宋_GB2312"/>
                <w:color w:val="000000"/>
                <w:kern w:val="0"/>
                <w:sz w:val="20"/>
                <w:lang w:bidi="ar"/>
              </w:rPr>
              <w:t>加油站</w:t>
            </w:r>
          </w:p>
        </w:tc>
      </w:tr>
      <w:tr w:rsidR="00371433" w:rsidTr="00371433">
        <w:trPr>
          <w:gridAfter w:val="1"/>
          <w:wAfter w:w="112" w:type="pct"/>
          <w:trHeight w:val="264"/>
        </w:trPr>
        <w:tc>
          <w:tcPr>
            <w:tcW w:w="966" w:type="pct"/>
            <w:gridSpan w:val="2"/>
            <w:tcBorders>
              <w:top w:val="single" w:sz="4" w:space="0" w:color="000000"/>
              <w:left w:val="single" w:sz="4" w:space="0" w:color="000000"/>
              <w:bottom w:val="nil"/>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新北街</w:t>
            </w:r>
          </w:p>
        </w:tc>
        <w:tc>
          <w:tcPr>
            <w:tcW w:w="462" w:type="pct"/>
            <w:gridSpan w:val="2"/>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88</w:t>
            </w:r>
          </w:p>
        </w:tc>
        <w:tc>
          <w:tcPr>
            <w:tcW w:w="3460" w:type="pct"/>
            <w:tcBorders>
              <w:top w:val="nil"/>
              <w:left w:val="nil"/>
              <w:bottom w:val="nil"/>
              <w:right w:val="nil"/>
            </w:tcBorders>
            <w:noWrap/>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天津市塘沽协和加油服务有限公司</w:t>
            </w:r>
          </w:p>
        </w:tc>
      </w:tr>
      <w:tr w:rsidR="00371433" w:rsidTr="00371433">
        <w:trPr>
          <w:gridAfter w:val="1"/>
          <w:wAfter w:w="112" w:type="pct"/>
          <w:trHeight w:val="264"/>
        </w:trPr>
        <w:tc>
          <w:tcPr>
            <w:tcW w:w="966"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新河街</w:t>
            </w:r>
          </w:p>
        </w:tc>
        <w:tc>
          <w:tcPr>
            <w:tcW w:w="462"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89</w:t>
            </w:r>
          </w:p>
        </w:tc>
        <w:tc>
          <w:tcPr>
            <w:tcW w:w="3460"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天津市塘沽港垦加油站</w:t>
            </w:r>
          </w:p>
        </w:tc>
      </w:tr>
      <w:tr w:rsidR="00371433" w:rsidTr="00371433">
        <w:trPr>
          <w:gridAfter w:val="1"/>
          <w:wAfter w:w="112" w:type="pct"/>
          <w:trHeight w:val="264"/>
        </w:trPr>
        <w:tc>
          <w:tcPr>
            <w:tcW w:w="966" w:type="pct"/>
            <w:gridSpan w:val="2"/>
            <w:tcBorders>
              <w:top w:val="nil"/>
              <w:left w:val="single" w:sz="4" w:space="0" w:color="000000"/>
              <w:bottom w:val="single" w:sz="4" w:space="0" w:color="auto"/>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新村街</w:t>
            </w:r>
          </w:p>
        </w:tc>
        <w:tc>
          <w:tcPr>
            <w:tcW w:w="462" w:type="pct"/>
            <w:gridSpan w:val="2"/>
            <w:tcBorders>
              <w:top w:val="single" w:sz="4" w:space="0" w:color="000000"/>
              <w:left w:val="single" w:sz="4" w:space="0" w:color="000000"/>
              <w:bottom w:val="single" w:sz="4" w:space="0" w:color="auto"/>
              <w:right w:val="single" w:sz="4" w:space="0" w:color="000000"/>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91</w:t>
            </w:r>
          </w:p>
        </w:tc>
        <w:tc>
          <w:tcPr>
            <w:tcW w:w="3460" w:type="pct"/>
            <w:tcBorders>
              <w:top w:val="single" w:sz="4" w:space="0" w:color="000000"/>
              <w:left w:val="single" w:sz="4" w:space="0" w:color="000000"/>
              <w:bottom w:val="single" w:sz="4" w:space="0" w:color="auto"/>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天津市滨海新区塘沽光大加油站</w:t>
            </w:r>
          </w:p>
        </w:tc>
      </w:tr>
      <w:tr w:rsidR="00371433" w:rsidTr="00371433">
        <w:trPr>
          <w:gridAfter w:val="1"/>
          <w:wAfter w:w="112" w:type="pct"/>
          <w:trHeight w:val="264"/>
        </w:trPr>
        <w:tc>
          <w:tcPr>
            <w:tcW w:w="966" w:type="pct"/>
            <w:gridSpan w:val="2"/>
            <w:tcBorders>
              <w:top w:val="single" w:sz="4" w:space="0" w:color="auto"/>
              <w:left w:val="single" w:sz="4" w:space="0" w:color="auto"/>
              <w:bottom w:val="single" w:sz="4" w:space="0" w:color="auto"/>
              <w:right w:val="single" w:sz="4" w:space="0" w:color="auto"/>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北塘街</w:t>
            </w:r>
          </w:p>
        </w:tc>
        <w:tc>
          <w:tcPr>
            <w:tcW w:w="462" w:type="pct"/>
            <w:gridSpan w:val="2"/>
            <w:tcBorders>
              <w:top w:val="single" w:sz="4" w:space="0" w:color="auto"/>
              <w:left w:val="single" w:sz="4" w:space="0" w:color="auto"/>
              <w:bottom w:val="single" w:sz="4" w:space="0" w:color="auto"/>
              <w:right w:val="single" w:sz="4" w:space="0" w:color="auto"/>
            </w:tcBorders>
            <w:shd w:val="clear" w:color="auto" w:fill="FFFFFF"/>
            <w:tcMar>
              <w:top w:w="12" w:type="dxa"/>
              <w:left w:w="12" w:type="dxa"/>
              <w:right w:w="12" w:type="dxa"/>
            </w:tcMar>
            <w:vAlign w:val="center"/>
          </w:tcPr>
          <w:p w:rsidR="00371433" w:rsidRDefault="00371433" w:rsidP="00371433">
            <w:pPr>
              <w:jc w:val="cente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92</w:t>
            </w:r>
          </w:p>
        </w:tc>
        <w:tc>
          <w:tcPr>
            <w:tcW w:w="3460" w:type="pct"/>
            <w:tcBorders>
              <w:top w:val="single" w:sz="4" w:space="0" w:color="auto"/>
              <w:left w:val="single" w:sz="4" w:space="0" w:color="auto"/>
              <w:bottom w:val="single" w:sz="4" w:space="0" w:color="auto"/>
              <w:right w:val="single" w:sz="4" w:space="0" w:color="auto"/>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天津市滨海新区塘沽</w:t>
            </w:r>
            <w:proofErr w:type="gramStart"/>
            <w:r>
              <w:rPr>
                <w:rFonts w:asciiTheme="minorEastAsia" w:hAnsiTheme="minorEastAsia" w:cs="仿宋_GB2312"/>
                <w:color w:val="000000"/>
                <w:kern w:val="0"/>
                <w:sz w:val="20"/>
                <w:lang w:bidi="ar"/>
              </w:rPr>
              <w:t>宁车沽</w:t>
            </w:r>
            <w:proofErr w:type="gramEnd"/>
            <w:r>
              <w:rPr>
                <w:rFonts w:asciiTheme="minorEastAsia" w:hAnsiTheme="minorEastAsia" w:cs="仿宋_GB2312"/>
                <w:color w:val="000000"/>
                <w:kern w:val="0"/>
                <w:sz w:val="20"/>
                <w:lang w:bidi="ar"/>
              </w:rPr>
              <w:t>加油站</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top"/>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新港街</w:t>
            </w: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天津远洋船舶供应有限公司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中海油天津液化天然气有限责任公司(LNG)</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天津德海石油制品销售有限责任公司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天津德海石油制品销售有限责任公司跃进路加油站</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天津德海石油制品销售有限责任公司临海路加油站</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天津恒港加油服务有限公司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中国石化管道储运有限公司天津输油处塘沽油库</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vMerge w:val="restart"/>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99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中国石化销售有限公司华北分公司天津储备库新河库</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vMerge/>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仿宋_GB2312"/>
                <w:color w:val="000000"/>
                <w:sz w:val="20"/>
              </w:rPr>
            </w:pP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中国石化销售有限公司华北分公司天津储备库南疆二号库</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vMerge/>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仿宋_GB2312"/>
                <w:color w:val="000000"/>
                <w:sz w:val="20"/>
              </w:rPr>
            </w:pP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中国石化销售有限公司华北分公司天津储备库南疆一号库</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天津国际石油储运有限公司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天津北方石油有限公司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天津南疆加油站有限公司</w:t>
            </w:r>
          </w:p>
        </w:tc>
      </w:tr>
      <w:tr w:rsidR="00371433" w:rsidTr="00371433">
        <w:trPr>
          <w:trHeight w:val="264"/>
        </w:trPr>
        <w:tc>
          <w:tcPr>
            <w:tcW w:w="757" w:type="pct"/>
            <w:vMerge/>
            <w:tcBorders>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nil"/>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天津金港南疆商贸有限责任公司金港南疆加油站</w:t>
            </w:r>
          </w:p>
        </w:tc>
      </w:tr>
      <w:tr w:rsidR="00371433" w:rsidTr="00371433">
        <w:trPr>
          <w:trHeight w:val="264"/>
        </w:trPr>
        <w:tc>
          <w:tcPr>
            <w:tcW w:w="757" w:type="pct"/>
            <w:vMerge w:val="restart"/>
            <w:tcBorders>
              <w:top w:val="nil"/>
              <w:left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寨上街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天津市汉沽合佳化工有限责任公司</w:t>
            </w:r>
          </w:p>
        </w:tc>
      </w:tr>
      <w:tr w:rsidR="00371433" w:rsidTr="00371433">
        <w:trPr>
          <w:trHeight w:val="264"/>
        </w:trPr>
        <w:tc>
          <w:tcPr>
            <w:tcW w:w="757" w:type="pct"/>
            <w:vMerge/>
            <w:tcBorders>
              <w:left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天津市原龙化工有限公司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天津市汉沽环皓化工有限公司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天津市博创化工有限公司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天津邦威涂料有限公司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109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中国石化润滑油有限公司天津分公司</w:t>
            </w:r>
          </w:p>
        </w:tc>
      </w:tr>
      <w:tr w:rsidR="00371433" w:rsidTr="00371433">
        <w:trPr>
          <w:trHeight w:val="264"/>
        </w:trPr>
        <w:tc>
          <w:tcPr>
            <w:tcW w:w="757" w:type="pct"/>
            <w:vMerge/>
            <w:tcBorders>
              <w:left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天津市天诚化工有限公司</w:t>
            </w:r>
          </w:p>
        </w:tc>
      </w:tr>
      <w:tr w:rsidR="00371433" w:rsidTr="00371433">
        <w:trPr>
          <w:trHeight w:val="264"/>
        </w:trPr>
        <w:tc>
          <w:tcPr>
            <w:tcW w:w="757" w:type="pct"/>
            <w:vMerge/>
            <w:tcBorders>
              <w:left w:val="single" w:sz="4" w:space="0" w:color="000000"/>
              <w:bottom w:val="nil"/>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proofErr w:type="gramStart"/>
            <w:r>
              <w:rPr>
                <w:rFonts w:asciiTheme="minorEastAsia" w:hAnsiTheme="minorEastAsia" w:cs="仿宋_GB2312"/>
                <w:color w:val="000000"/>
                <w:kern w:val="0"/>
                <w:sz w:val="20"/>
                <w:lang w:bidi="ar"/>
              </w:rPr>
              <w:t>天津市营通伟业</w:t>
            </w:r>
            <w:proofErr w:type="gramEnd"/>
            <w:r>
              <w:rPr>
                <w:rFonts w:asciiTheme="minorEastAsia" w:hAnsiTheme="minorEastAsia" w:cs="仿宋_GB2312"/>
                <w:color w:val="000000"/>
                <w:kern w:val="0"/>
                <w:sz w:val="20"/>
                <w:lang w:bidi="ar"/>
              </w:rPr>
              <w:t>物流有限公司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汉沽街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天津长芦汉沽盐场有限责任公司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天津市汉沽高分子化工助剂有限公司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天津市汉沽汉南路加油站有限责任公司</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top"/>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茶</w:t>
            </w:r>
            <w:proofErr w:type="gramStart"/>
            <w:r>
              <w:rPr>
                <w:rFonts w:asciiTheme="minorEastAsia" w:hAnsiTheme="minorEastAsia" w:cs="方正小标宋简体"/>
                <w:color w:val="000000"/>
                <w:kern w:val="0"/>
                <w:sz w:val="20"/>
                <w:lang w:bidi="ar"/>
              </w:rPr>
              <w:t>淀</w:t>
            </w:r>
            <w:proofErr w:type="gramEnd"/>
            <w:r>
              <w:rPr>
                <w:rFonts w:asciiTheme="minorEastAsia" w:hAnsiTheme="minorEastAsia" w:cs="方正小标宋简体"/>
                <w:color w:val="000000"/>
                <w:kern w:val="0"/>
                <w:sz w:val="20"/>
                <w:lang w:bidi="ar"/>
              </w:rPr>
              <w:t>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天津市天顺碱业有限公司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云海裕森科工贸</w:t>
            </w:r>
            <w:proofErr w:type="gramEnd"/>
            <w:r>
              <w:rPr>
                <w:rFonts w:asciiTheme="minorEastAsia" w:hAnsiTheme="minorEastAsia" w:cs="仿宋_GB2312"/>
                <w:color w:val="000000"/>
                <w:kern w:val="0"/>
                <w:sz w:val="20"/>
                <w:lang w:bidi="ar"/>
              </w:rPr>
              <w:t>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天津市雅图色彩工贸有限公司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w:t>
            </w:r>
            <w:proofErr w:type="gramStart"/>
            <w:r>
              <w:rPr>
                <w:rFonts w:asciiTheme="minorEastAsia" w:hAnsiTheme="minorEastAsia" w:cs="仿宋_GB2312"/>
                <w:color w:val="000000"/>
                <w:kern w:val="0"/>
                <w:sz w:val="20"/>
                <w:lang w:bidi="ar"/>
              </w:rPr>
              <w:t>汉沽双</w:t>
            </w:r>
            <w:proofErr w:type="gramEnd"/>
            <w:r>
              <w:rPr>
                <w:rFonts w:asciiTheme="minorEastAsia" w:hAnsiTheme="minorEastAsia" w:cs="仿宋_GB2312"/>
                <w:color w:val="000000"/>
                <w:kern w:val="0"/>
                <w:sz w:val="20"/>
                <w:lang w:bidi="ar"/>
              </w:rPr>
              <w:t>合压缩气有限公司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119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天津市汉沽汉文压缩气有限公司</w:t>
            </w:r>
          </w:p>
        </w:tc>
      </w:tr>
      <w:tr w:rsidR="00371433" w:rsidTr="00371433">
        <w:trPr>
          <w:trHeight w:val="264"/>
        </w:trPr>
        <w:tc>
          <w:tcPr>
            <w:tcW w:w="757" w:type="pct"/>
            <w:vMerge/>
            <w:tcBorders>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天津市君博加油站有限公司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杨家泊镇</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天津市驰隆化工有限公司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天津融兴瑞泰实业有限公司汉沽加油一站</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天津融兴瑞泰实业有限公司汉沽加油二站</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海滨街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中国石油天然气股份有限公司大港石化公司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天津炼达集团有限公司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天津市金业化工有限公司</w:t>
            </w:r>
          </w:p>
        </w:tc>
      </w:tr>
      <w:tr w:rsidR="00371433" w:rsidTr="00371433">
        <w:trPr>
          <w:trHeight w:val="264"/>
        </w:trPr>
        <w:tc>
          <w:tcPr>
            <w:tcW w:w="757" w:type="pct"/>
            <w:vMerge w:val="restart"/>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海滨街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中国石油天然气股份有限公司天津销售公司大港油库</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天津市大港兴源化工厂</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129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天津中油科远石油工程有限责任公司</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天津市奥博工业气体制造有限公司</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大港油田集团有限责任公司港南加油站</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大港油田集团有限责任公司港西加油站</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大港油田集团有限责任公司港中加油站</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大港油田集团有限责任公司第十二加油站</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天津大港油田炼达加油站</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大港油田集团有限责任公司港盛加油站</w:t>
            </w:r>
          </w:p>
        </w:tc>
      </w:tr>
      <w:tr w:rsidR="00371433" w:rsidTr="00371433">
        <w:trPr>
          <w:trHeight w:val="264"/>
        </w:trPr>
        <w:tc>
          <w:tcPr>
            <w:tcW w:w="757" w:type="pct"/>
            <w:vMerge/>
            <w:tcBorders>
              <w:top w:val="single" w:sz="4" w:space="0" w:color="000000"/>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天津中贯工业气体有限公司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古林街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科迈化工有限公司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139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天津大港油田滨港石油科技集团有限公司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天津市华英公司有限公司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中国石油天然气股份有限公司东北销售大港分公司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天津市港塘燃气销售有限公司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天津市津浩科技发展有限公司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古林街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天津市滨海新区大港机电公司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天津市大港区</w:t>
            </w:r>
            <w:proofErr w:type="gramStart"/>
            <w:r>
              <w:rPr>
                <w:rFonts w:asciiTheme="minorEastAsia" w:hAnsiTheme="minorEastAsia" w:cs="仿宋_GB2312"/>
                <w:color w:val="000000"/>
                <w:kern w:val="0"/>
                <w:sz w:val="20"/>
                <w:lang w:bidi="ar"/>
              </w:rPr>
              <w:t>鑫</w:t>
            </w:r>
            <w:proofErr w:type="gramEnd"/>
            <w:r>
              <w:rPr>
                <w:rFonts w:asciiTheme="minorEastAsia" w:hAnsiTheme="minorEastAsia" w:cs="仿宋_GB2312"/>
                <w:color w:val="000000"/>
                <w:kern w:val="0"/>
                <w:sz w:val="20"/>
                <w:lang w:bidi="ar"/>
              </w:rPr>
              <w:t>达化工厂</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天津鹏坤化工有限公司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天津市天通燃气有限公司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大港街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中国石油化工股份有限公司天津分公司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149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天津石化液化空气气体有限公司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天津精华石化有限公司天泰分公司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天津联博化工股份有限公司第一分公司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中沙（天津）石化有限公司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天津市燃料油公司大港油库</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液化空气（天津）有限公司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天津联博化工股份有限公司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天津林圣金海化工有限公司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天津精华石化有限公司群力分公司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天津中石化工物流有限公司加油站</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159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天津精华石化有限公司加油站</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中塘镇</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天津市津能石油化工销售有限公司（原天津滨海津华康德石油制品有限公司）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天津市天元</w:t>
            </w:r>
            <w:proofErr w:type="gramStart"/>
            <w:r>
              <w:rPr>
                <w:rFonts w:asciiTheme="minorEastAsia" w:hAnsiTheme="minorEastAsia" w:cs="仿宋_GB2312"/>
                <w:color w:val="000000"/>
                <w:kern w:val="0"/>
                <w:sz w:val="20"/>
                <w:lang w:bidi="ar"/>
              </w:rPr>
              <w:t>亨</w:t>
            </w:r>
            <w:proofErr w:type="gramEnd"/>
            <w:r>
              <w:rPr>
                <w:rFonts w:asciiTheme="minorEastAsia" w:hAnsiTheme="minorEastAsia" w:cs="仿宋_GB2312"/>
                <w:color w:val="000000"/>
                <w:kern w:val="0"/>
                <w:sz w:val="20"/>
                <w:lang w:bidi="ar"/>
              </w:rPr>
              <w:t>工贸有限公司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天津市外环化工有限公司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中国石油化工股份有限公司天津石油分公司大港油库</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天津市长征润滑油有限公司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天津市众邦化工有限公司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天津恩光科技有限公司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天津市大港鸿达供销公司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w:t>
            </w:r>
            <w:proofErr w:type="gramStart"/>
            <w:r>
              <w:rPr>
                <w:rFonts w:asciiTheme="minorEastAsia" w:hAnsiTheme="minorEastAsia" w:cs="仿宋_GB2312"/>
                <w:color w:val="000000"/>
                <w:kern w:val="0"/>
                <w:sz w:val="20"/>
                <w:lang w:bidi="ar"/>
              </w:rPr>
              <w:t>港区华浦化工厂</w:t>
            </w:r>
            <w:proofErr w:type="gramEnd"/>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169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天津市亚东化工染料厂</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天津市大港区天成化工厂</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天津市晟鑫化工有限公司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天津石然化工有限公司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天津市金东方化工有限公司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天津市大港万码化工制剂厂</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天津海阔天平化工有限公司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天津博克百胜科技有限公司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天津市大港区顺发石油化工溶剂油厂</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天津市大港区富源物资有限公司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179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天津宏芃泰工业气体有限公司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天津市大港区万顺建材经营部</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天津市滨海新达化工厂（普通合伙）</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w:t>
            </w:r>
            <w:proofErr w:type="gramStart"/>
            <w:r>
              <w:rPr>
                <w:rFonts w:asciiTheme="minorEastAsia" w:hAnsiTheme="minorEastAsia" w:cs="仿宋_GB2312"/>
                <w:color w:val="000000"/>
                <w:kern w:val="0"/>
                <w:sz w:val="20"/>
                <w:lang w:bidi="ar"/>
              </w:rPr>
              <w:t>嵘</w:t>
            </w:r>
            <w:proofErr w:type="gramEnd"/>
            <w:r>
              <w:rPr>
                <w:rFonts w:asciiTheme="minorEastAsia" w:hAnsiTheme="minorEastAsia" w:cs="仿宋_GB2312"/>
                <w:color w:val="000000"/>
                <w:kern w:val="0"/>
                <w:sz w:val="20"/>
                <w:lang w:bidi="ar"/>
              </w:rPr>
              <w:t>搏化工销售有限公司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w:t>
            </w:r>
            <w:proofErr w:type="gramStart"/>
            <w:r>
              <w:rPr>
                <w:rFonts w:asciiTheme="minorEastAsia" w:hAnsiTheme="minorEastAsia" w:cs="仿宋_GB2312"/>
                <w:color w:val="000000"/>
                <w:kern w:val="0"/>
                <w:sz w:val="20"/>
                <w:lang w:bidi="ar"/>
              </w:rPr>
              <w:t>鑫</w:t>
            </w:r>
            <w:proofErr w:type="gramEnd"/>
            <w:r>
              <w:rPr>
                <w:rFonts w:asciiTheme="minorEastAsia" w:hAnsiTheme="minorEastAsia" w:cs="仿宋_GB2312"/>
                <w:color w:val="000000"/>
                <w:kern w:val="0"/>
                <w:sz w:val="20"/>
                <w:lang w:bidi="ar"/>
              </w:rPr>
              <w:t>博化工销售有限公司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天津浩伦气体有限公司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天津市滨海新区大港宏运加油站</w:t>
            </w:r>
          </w:p>
        </w:tc>
      </w:tr>
      <w:tr w:rsidR="00371433" w:rsidTr="00371433">
        <w:trPr>
          <w:trHeight w:val="264"/>
        </w:trPr>
        <w:tc>
          <w:tcPr>
            <w:tcW w:w="757" w:type="pct"/>
            <w:vMerge/>
            <w:tcBorders>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天津市大港金坛加油站</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科技石化园区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天津渤大硫酸工业有限公司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天津市北斗星精细化工有限公司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189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天津联力化工有限公司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利安隆博华（天津）医药化工有限公司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天津鲁华化工有限公司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天津嘉泰伟业化工有限公司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天津渤化中河化工有限公司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天津市敬业精细化工有限公司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金伟晖生物</w:t>
            </w:r>
            <w:proofErr w:type="gramEnd"/>
            <w:r>
              <w:rPr>
                <w:rFonts w:asciiTheme="minorEastAsia" w:hAnsiTheme="minorEastAsia" w:cs="仿宋_GB2312"/>
                <w:color w:val="000000"/>
                <w:kern w:val="0"/>
                <w:sz w:val="20"/>
                <w:lang w:bidi="ar"/>
              </w:rPr>
              <w:t>石油化工有限公司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长兴化学（天津）有限公司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天津诺事达化工有限公司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天津利海石化有限公司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199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天津南开合成科技有限公司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天津市合成材料工业研究所</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天津天智精细化工有限公司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天津德凯化工股份有限公司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天津市陆港石油橡胶有限公司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天津江东石油化工有限公司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天津市欣宽化工有限公司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天津海纳龙化工有限公司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天津市奥邦树酯有限公司</w:t>
            </w:r>
          </w:p>
        </w:tc>
      </w:tr>
      <w:tr w:rsidR="00371433" w:rsidTr="00371433">
        <w:trPr>
          <w:trHeight w:val="264"/>
        </w:trPr>
        <w:tc>
          <w:tcPr>
            <w:tcW w:w="757" w:type="pct"/>
            <w:vMerge/>
            <w:tcBorders>
              <w:left w:val="single" w:sz="4" w:space="0" w:color="000000"/>
              <w:bottom w:val="nil"/>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天津力生化工有限公司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大港开发区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209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天津辛得玛悬浮剂有限公司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海赛（天津）特种材料有限公司</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太平镇</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天津市瑞福鑫化工有限公司</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小王庄</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天津市高速公路经营开发有限公司津</w:t>
            </w:r>
            <w:proofErr w:type="gramStart"/>
            <w:r>
              <w:rPr>
                <w:rFonts w:asciiTheme="minorEastAsia" w:hAnsiTheme="minorEastAsia" w:cs="仿宋_GB2312"/>
                <w:color w:val="000000"/>
                <w:kern w:val="0"/>
                <w:sz w:val="20"/>
                <w:lang w:bidi="ar"/>
              </w:rPr>
              <w:t>汕</w:t>
            </w:r>
            <w:proofErr w:type="gramEnd"/>
            <w:r>
              <w:rPr>
                <w:rFonts w:asciiTheme="minorEastAsia" w:hAnsiTheme="minorEastAsia" w:cs="仿宋_GB2312"/>
                <w:color w:val="000000"/>
                <w:kern w:val="0"/>
                <w:sz w:val="20"/>
                <w:lang w:bidi="ar"/>
              </w:rPr>
              <w:t>高速公路大港加油站一站</w:t>
            </w:r>
          </w:p>
        </w:tc>
      </w:tr>
      <w:tr w:rsidR="00371433" w:rsidTr="00371433">
        <w:trPr>
          <w:trHeight w:val="264"/>
        </w:trPr>
        <w:tc>
          <w:tcPr>
            <w:tcW w:w="757" w:type="pct"/>
            <w:vMerge/>
            <w:tcBorders>
              <w:left w:val="single" w:sz="4" w:space="0" w:color="000000"/>
              <w:bottom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天津市高速公路经营开发有限公司津</w:t>
            </w:r>
            <w:proofErr w:type="gramStart"/>
            <w:r>
              <w:rPr>
                <w:rFonts w:asciiTheme="minorEastAsia" w:hAnsiTheme="minorEastAsia" w:cs="仿宋_GB2312"/>
                <w:color w:val="000000"/>
                <w:kern w:val="0"/>
                <w:sz w:val="20"/>
                <w:lang w:bidi="ar"/>
              </w:rPr>
              <w:t>汕</w:t>
            </w:r>
            <w:proofErr w:type="gramEnd"/>
            <w:r>
              <w:rPr>
                <w:rFonts w:asciiTheme="minorEastAsia" w:hAnsiTheme="minorEastAsia" w:cs="仿宋_GB2312"/>
                <w:color w:val="000000"/>
                <w:kern w:val="0"/>
                <w:sz w:val="20"/>
                <w:lang w:bidi="ar"/>
              </w:rPr>
              <w:t>高速公路大港加油站二站</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roofErr w:type="gramStart"/>
            <w:r>
              <w:rPr>
                <w:rFonts w:asciiTheme="minorEastAsia" w:hAnsiTheme="minorEastAsia" w:cs="方正小标宋简体"/>
                <w:color w:val="000000"/>
                <w:kern w:val="0"/>
                <w:sz w:val="20"/>
                <w:lang w:bidi="ar"/>
              </w:rPr>
              <w:t>一</w:t>
            </w:r>
            <w:proofErr w:type="gramEnd"/>
            <w:r>
              <w:rPr>
                <w:rFonts w:asciiTheme="minorEastAsia" w:hAnsiTheme="minorEastAsia" w:cs="方正小标宋简体"/>
                <w:color w:val="000000"/>
                <w:kern w:val="0"/>
                <w:sz w:val="20"/>
                <w:lang w:bidi="ar"/>
              </w:rPr>
              <w:t>分局</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泰达行（天津）冷链物流有限公司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国电津能</w:t>
            </w:r>
            <w:proofErr w:type="gramEnd"/>
            <w:r>
              <w:rPr>
                <w:rFonts w:asciiTheme="minorEastAsia" w:hAnsiTheme="minorEastAsia" w:cs="仿宋_GB2312"/>
                <w:color w:val="000000"/>
                <w:kern w:val="0"/>
                <w:sz w:val="20"/>
                <w:lang w:bidi="ar"/>
              </w:rPr>
              <w:t>滨海热电有限公司</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二分局</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天津国投津能发电有限公司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三分局</w:t>
            </w:r>
          </w:p>
        </w:tc>
        <w:tc>
          <w:tcPr>
            <w:tcW w:w="583"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中石油北京天然气管道有限公司大港储气库分公司三库</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仿宋_GB2312"/>
                <w:color w:val="000000"/>
                <w:sz w:val="20"/>
              </w:rPr>
            </w:pP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中石油北京天然气管道有限公司大港储气库</w:t>
            </w:r>
            <w:proofErr w:type="gramStart"/>
            <w:r>
              <w:rPr>
                <w:rFonts w:asciiTheme="minorEastAsia" w:hAnsiTheme="minorEastAsia" w:cs="仿宋_GB2312"/>
                <w:color w:val="000000"/>
                <w:kern w:val="0"/>
                <w:sz w:val="20"/>
                <w:lang w:bidi="ar"/>
              </w:rPr>
              <w:t>分公司五库</w:t>
            </w:r>
            <w:proofErr w:type="gramEnd"/>
          </w:p>
        </w:tc>
      </w:tr>
      <w:tr w:rsidR="00371433" w:rsidTr="00371433">
        <w:trPr>
          <w:trHeight w:val="480"/>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中国石油化工股份有限公司管道储运分公司天津输油处天津输油站（含大港商储库）</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219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神华国能天津大港发电厂有限公司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中国石油天然气股份有限公司管理济南输油分公司大港输油站</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开发区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天津雀巢有限公司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天津金耀生物科技有限公司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诺维信（中国）生物技术有限公司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保税区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天津滨海新区雪花啤酒有限公司</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天津益源钢板有限公司</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shd w:val="clear" w:color="auto" w:fill="FFFFFF"/>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高新区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天津三安光电有限公司</w:t>
            </w:r>
          </w:p>
        </w:tc>
      </w:tr>
      <w:tr w:rsidR="00371433" w:rsidTr="00371433">
        <w:trPr>
          <w:trHeight w:val="264"/>
        </w:trPr>
        <w:tc>
          <w:tcPr>
            <w:tcW w:w="757" w:type="pct"/>
            <w:vMerge/>
            <w:tcBorders>
              <w:left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天津金汇食品有限公司</w:t>
            </w:r>
          </w:p>
        </w:tc>
      </w:tr>
      <w:tr w:rsidR="00371433" w:rsidTr="00371433">
        <w:trPr>
          <w:trHeight w:val="264"/>
        </w:trPr>
        <w:tc>
          <w:tcPr>
            <w:tcW w:w="757" w:type="pct"/>
            <w:vMerge/>
            <w:tcBorders>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天津金三国际物流有限公司</w:t>
            </w:r>
          </w:p>
        </w:tc>
      </w:tr>
      <w:tr w:rsidR="00371433" w:rsidTr="00371433">
        <w:trPr>
          <w:trHeight w:val="264"/>
        </w:trPr>
        <w:tc>
          <w:tcPr>
            <w:tcW w:w="757" w:type="pct"/>
            <w:tcBorders>
              <w:top w:val="nil"/>
              <w:left w:val="single" w:sz="4" w:space="0" w:color="000000"/>
              <w:bottom w:val="nil"/>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临港</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229</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华能（天津）煤气化发电有限公司</w:t>
            </w:r>
          </w:p>
        </w:tc>
      </w:tr>
      <w:tr w:rsidR="00371433" w:rsidTr="00371433">
        <w:trPr>
          <w:trHeight w:val="264"/>
        </w:trPr>
        <w:tc>
          <w:tcPr>
            <w:tcW w:w="757" w:type="pct"/>
            <w:vMerge w:val="restart"/>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海滨街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230</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大港油田公司天然气公司天然气处理站</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231</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大港油田公司原油运销公司滨海储油库库区</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232</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大港油田公司第一采油厂输注作业区原油储罐</w:t>
            </w:r>
          </w:p>
        </w:tc>
      </w:tr>
      <w:tr w:rsidR="00371433" w:rsidTr="00371433">
        <w:trPr>
          <w:trHeight w:val="264"/>
        </w:trPr>
        <w:tc>
          <w:tcPr>
            <w:tcW w:w="757" w:type="pct"/>
            <w:vMerge/>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233</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大港油田公司第</w:t>
            </w:r>
            <w:proofErr w:type="gramStart"/>
            <w:r>
              <w:rPr>
                <w:rFonts w:asciiTheme="minorEastAsia" w:hAnsiTheme="minorEastAsia" w:cs="仿宋_GB2312"/>
                <w:color w:val="000000"/>
                <w:kern w:val="0"/>
                <w:sz w:val="20"/>
                <w:lang w:bidi="ar"/>
              </w:rPr>
              <w:t>五采</w:t>
            </w:r>
            <w:proofErr w:type="gramEnd"/>
            <w:r>
              <w:rPr>
                <w:rFonts w:asciiTheme="minorEastAsia" w:hAnsiTheme="minorEastAsia" w:cs="仿宋_GB2312"/>
                <w:color w:val="000000"/>
                <w:kern w:val="0"/>
                <w:sz w:val="20"/>
                <w:lang w:bidi="ar"/>
              </w:rPr>
              <w:t>油厂西</w:t>
            </w:r>
            <w:proofErr w:type="gramStart"/>
            <w:r>
              <w:rPr>
                <w:rFonts w:asciiTheme="minorEastAsia" w:hAnsiTheme="minorEastAsia" w:cs="仿宋_GB2312"/>
                <w:color w:val="000000"/>
                <w:kern w:val="0"/>
                <w:sz w:val="20"/>
                <w:lang w:bidi="ar"/>
              </w:rPr>
              <w:t>一联合站</w:t>
            </w:r>
            <w:proofErr w:type="gramEnd"/>
          </w:p>
        </w:tc>
      </w:tr>
      <w:tr w:rsidR="00371433" w:rsidTr="00371433">
        <w:trPr>
          <w:trHeight w:val="264"/>
        </w:trPr>
        <w:tc>
          <w:tcPr>
            <w:tcW w:w="757" w:type="pct"/>
            <w:tcBorders>
              <w:top w:val="nil"/>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古林街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234</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大港油田公司第四采油厂板</w:t>
            </w:r>
            <w:proofErr w:type="gramStart"/>
            <w:r>
              <w:rPr>
                <w:rFonts w:asciiTheme="minorEastAsia" w:hAnsiTheme="minorEastAsia" w:cs="仿宋_GB2312"/>
                <w:color w:val="000000"/>
                <w:kern w:val="0"/>
                <w:sz w:val="20"/>
                <w:lang w:bidi="ar"/>
              </w:rPr>
              <w:t>一联合站</w:t>
            </w:r>
            <w:proofErr w:type="gramEnd"/>
          </w:p>
        </w:tc>
      </w:tr>
      <w:tr w:rsidR="00371433" w:rsidTr="00371433">
        <w:trPr>
          <w:trHeight w:val="264"/>
        </w:trPr>
        <w:tc>
          <w:tcPr>
            <w:tcW w:w="757" w:type="pct"/>
            <w:tcBorders>
              <w:top w:val="nil"/>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大港街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235</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中国石化集团资产经营管理有限公司天津石化分公司</w:t>
            </w:r>
          </w:p>
        </w:tc>
      </w:tr>
      <w:tr w:rsidR="00371433" w:rsidTr="00371433">
        <w:trPr>
          <w:trHeight w:val="480"/>
        </w:trPr>
        <w:tc>
          <w:tcPr>
            <w:tcW w:w="757" w:type="pct"/>
            <w:tcBorders>
              <w:top w:val="nil"/>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临港经济区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236</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华能临港（天津）燃气热电有限公司</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大港街</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237</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中国石油化工管道储运有限公司天津输油处天津输油站</w:t>
            </w:r>
          </w:p>
        </w:tc>
      </w:tr>
      <w:tr w:rsidR="00371433" w:rsidTr="00371433">
        <w:trPr>
          <w:trHeight w:val="480"/>
        </w:trPr>
        <w:tc>
          <w:tcPr>
            <w:tcW w:w="757" w:type="pct"/>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东疆保税港区</w:t>
            </w:r>
          </w:p>
        </w:tc>
        <w:tc>
          <w:tcPr>
            <w:tcW w:w="583" w:type="pct"/>
            <w:gridSpan w:val="2"/>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238</w:t>
            </w:r>
          </w:p>
        </w:tc>
        <w:tc>
          <w:tcPr>
            <w:tcW w:w="3660" w:type="pct"/>
            <w:gridSpan w:val="3"/>
            <w:tcBorders>
              <w:top w:val="single" w:sz="4" w:space="0" w:color="000000"/>
              <w:left w:val="single" w:sz="4" w:space="0" w:color="000000"/>
              <w:bottom w:val="single" w:sz="4" w:space="0" w:color="000000"/>
              <w:right w:val="single" w:sz="4" w:space="0" w:color="000000"/>
            </w:tcBorders>
            <w:shd w:val="clear" w:color="auto" w:fill="FFFFFF"/>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天津东疆港大冷</w:t>
            </w:r>
            <w:proofErr w:type="gramStart"/>
            <w:r>
              <w:rPr>
                <w:rFonts w:asciiTheme="minorEastAsia" w:hAnsiTheme="minorEastAsia" w:cs="仿宋_GB2312"/>
                <w:color w:val="000000"/>
                <w:kern w:val="0"/>
                <w:sz w:val="20"/>
                <w:lang w:bidi="ar"/>
              </w:rPr>
              <w:t>链商品</w:t>
            </w:r>
            <w:proofErr w:type="gramEnd"/>
            <w:r>
              <w:rPr>
                <w:rFonts w:asciiTheme="minorEastAsia" w:hAnsiTheme="minorEastAsia" w:cs="仿宋_GB2312"/>
                <w:color w:val="000000"/>
                <w:kern w:val="0"/>
                <w:sz w:val="20"/>
                <w:lang w:bidi="ar"/>
              </w:rPr>
              <w:t>交易市场有限公司</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kern w:val="0"/>
                <w:sz w:val="20"/>
                <w:lang w:bidi="ar"/>
              </w:rPr>
            </w:pPr>
            <w:r>
              <w:rPr>
                <w:rFonts w:asciiTheme="minorEastAsia" w:hAnsiTheme="minorEastAsia" w:cs="方正小标宋简体"/>
                <w:color w:val="000000"/>
                <w:kern w:val="0"/>
                <w:sz w:val="20"/>
                <w:lang w:bidi="ar"/>
              </w:rPr>
              <w:t>中石化</w:t>
            </w:r>
          </w:p>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239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中国石油化工股份有限公司天津石油分公司开发区新兴加油站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中国石油化工股份有限公司天津石油分公司开发区洞庭路加油站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中国石油化工股份有限公司天津石油分公司滨海新区</w:t>
            </w:r>
            <w:proofErr w:type="gramStart"/>
            <w:r>
              <w:rPr>
                <w:rFonts w:asciiTheme="minorEastAsia" w:hAnsiTheme="minorEastAsia" w:cs="仿宋_GB2312"/>
                <w:color w:val="000000"/>
                <w:kern w:val="0"/>
                <w:sz w:val="20"/>
                <w:lang w:bidi="ar"/>
              </w:rPr>
              <w:t>新业街加油站</w:t>
            </w:r>
            <w:proofErr w:type="gramEnd"/>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中国石油化工股份有限公司天津石油分公司开发区黄海路加油站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中国石化销售有限公司天津石油分公司天池路加油加气站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中国石化销售有限公司天津石油分公司黄海北路加油站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天津新泰石油化工有限公司</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天津海腾投资发展有限公司滨海科技园加油加气站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天津市塘沽大东加油站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中国石油化工股份有限公司天津石油分公司滨海新港路加油站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249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w:t>
            </w:r>
            <w:proofErr w:type="gramStart"/>
            <w:r>
              <w:rPr>
                <w:rFonts w:asciiTheme="minorEastAsia" w:hAnsiTheme="minorEastAsia" w:cs="仿宋_GB2312"/>
                <w:color w:val="000000"/>
                <w:kern w:val="0"/>
                <w:sz w:val="20"/>
                <w:lang w:bidi="ar"/>
              </w:rPr>
              <w:t>闸</w:t>
            </w:r>
            <w:proofErr w:type="gramEnd"/>
            <w:r>
              <w:rPr>
                <w:rFonts w:asciiTheme="minorEastAsia" w:hAnsiTheme="minorEastAsia" w:cs="仿宋_GB2312"/>
                <w:color w:val="000000"/>
                <w:kern w:val="0"/>
                <w:sz w:val="20"/>
                <w:lang w:bidi="ar"/>
              </w:rPr>
              <w:t>南路加油站（东沽）</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中国石油化工股份有限公司天津石油分公司滨海三环加油站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中国石油化工股份有限公司天津石油分公司塘沽海门加油站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中国石油化工股份有限公司天津石油分公司滨海水柜路加油站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中国石油化工股份有限公司天津石油分公司滨海新城加油站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中国石油化工股份有限公司天津石油分公司塘沽河头加油站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中国石油化工股份有限公司天津石油分公司滨海十四号桥加油站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中国石油化工股份有限公司天津石油分公司滨海中心庄加油站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中国石油化工股份有限公司天津石油分公司滨海于庄子加油站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天津市滨海新区塘沽中心桥加油站有限公司</w:t>
            </w:r>
          </w:p>
        </w:tc>
      </w:tr>
      <w:tr w:rsidR="00371433" w:rsidTr="00371433">
        <w:trPr>
          <w:trHeight w:val="480"/>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259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中石化新海湾（天津）成品油销售有限公司滨海新区胡家园加油站（客运站加油站）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中国石油化工股份有限公司天津石油分公司滨海新北加油站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中国石油化工股份有限公司天津石油分公司滨海金三角加油站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中国石油化工股份有限公司天津石油分公司滨海中瑞加油站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中国石油化工股份有限公司天津石油分公司滨海新滨加油站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中国石油化工股份有限公司天津石油分公司滨海桥东加油站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中国石油化工股份有限公司天津石油分公司滨海津塘路加油站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中国石油化工股份有限公司天津石油分公司滨海临港桥加油站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中国石油化工股份有限公司天津石油分公司滨海上海道加油站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中国石油化工股份有限公司天津石油分公司汉沽东风路加油站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269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中国石油化工股份有限公司天津石油分公司汉沽新开北路加油站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中国石油化工股份有限公司天津石油分公司汉沽北海加油站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中国石油化工股份有限公司天津石油分公司汉沽芦汉路加油站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天津海钰投资发展有限公司滨海新区茶</w:t>
            </w:r>
            <w:proofErr w:type="gramStart"/>
            <w:r>
              <w:rPr>
                <w:rFonts w:asciiTheme="minorEastAsia" w:hAnsiTheme="minorEastAsia" w:cs="仿宋_GB2312"/>
                <w:color w:val="000000"/>
                <w:kern w:val="0"/>
                <w:sz w:val="20"/>
                <w:lang w:bidi="ar"/>
              </w:rPr>
              <w:t>淀</w:t>
            </w:r>
            <w:proofErr w:type="gramEnd"/>
            <w:r>
              <w:rPr>
                <w:rFonts w:asciiTheme="minorEastAsia" w:hAnsiTheme="minorEastAsia" w:cs="仿宋_GB2312"/>
                <w:color w:val="000000"/>
                <w:kern w:val="0"/>
                <w:sz w:val="20"/>
                <w:lang w:bidi="ar"/>
              </w:rPr>
              <w:t>街四纬路加油站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中国石油化工股份有限公司天津石油分公司汉沽津汉路加油站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中国石油化工股份有限公司天津石油分公司汉沽茶</w:t>
            </w:r>
            <w:proofErr w:type="gramStart"/>
            <w:r>
              <w:rPr>
                <w:rFonts w:asciiTheme="minorEastAsia" w:hAnsiTheme="minorEastAsia" w:cs="仿宋_GB2312"/>
                <w:color w:val="000000"/>
                <w:kern w:val="0"/>
                <w:sz w:val="20"/>
                <w:lang w:bidi="ar"/>
              </w:rPr>
              <w:t>淀</w:t>
            </w:r>
            <w:proofErr w:type="gramEnd"/>
            <w:r>
              <w:rPr>
                <w:rFonts w:asciiTheme="minorEastAsia" w:hAnsiTheme="minorEastAsia" w:cs="仿宋_GB2312"/>
                <w:color w:val="000000"/>
                <w:kern w:val="0"/>
                <w:sz w:val="20"/>
                <w:lang w:bidi="ar"/>
              </w:rPr>
              <w:t>西加油站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天津海钰投资发展有限公司滨海新区杨家</w:t>
            </w:r>
            <w:proofErr w:type="gramStart"/>
            <w:r>
              <w:rPr>
                <w:rFonts w:asciiTheme="minorEastAsia" w:hAnsiTheme="minorEastAsia" w:cs="仿宋_GB2312"/>
                <w:color w:val="000000"/>
                <w:kern w:val="0"/>
                <w:sz w:val="20"/>
                <w:lang w:bidi="ar"/>
              </w:rPr>
              <w:t>泊镇唐津</w:t>
            </w:r>
            <w:proofErr w:type="gramEnd"/>
            <w:r>
              <w:rPr>
                <w:rFonts w:asciiTheme="minorEastAsia" w:hAnsiTheme="minorEastAsia" w:cs="仿宋_GB2312"/>
                <w:color w:val="000000"/>
                <w:kern w:val="0"/>
                <w:sz w:val="20"/>
                <w:lang w:bidi="ar"/>
              </w:rPr>
              <w:t>高速加油站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中国石油化工股份有限公司天津石油分公司大港长虹加油站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中国石油化工股份有限公司天津石油分公司大港金角加油站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天津市大港上古林加油站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279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中国石油化工股份有限公司天津石油分公司大港华港加油站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中国石油化工股份有限公司天津石油分公司大港兴渔加油站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天津港石石化加油站有限公司</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中国石油化工股份有限公司天津石油分公司大港官港加油站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中国石油化工股份有限公司天津石油分公司大港津歧路加油站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中国石油化工股份有限公司天津石油分公司大港港塘路加油站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中国石油化工股份有限公司天津石油分公司大港圣龙加油站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中国石油化工股份有限公司天津石油分公司大港津港路加油站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天津市大港明珠加油站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中国石油化工股份有限公司天津石油分公司大港好运加油站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289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天津石油集团大港石油公司中塘联营加油站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中国石油化工股份有限公司天津石油分公司大港大安加油站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中国石油化工股份有限公司天津石油分公司大港兴渤加油站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中国石油化工股份有限公司天津石油分公司大港窦庄子加油站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中国石油化工股份有限公司天津石油分公司大港太平村加油站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中国石油化工股份有限公司天津石油分公司大港新农加油站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中国石油化工股份有限公司天津石油分公司大港顺达加油站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中国石油化工股份有限公司天津石油分公司大港渤海加油站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中国石油化工股份有限公司天津石油分公司大港华强加油站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中国石油化工股份有限公司天津石油分公司大港徐庄子加油站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299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中石化（滨旅）</w:t>
            </w:r>
            <w:proofErr w:type="gramStart"/>
            <w:r>
              <w:rPr>
                <w:rFonts w:asciiTheme="minorEastAsia" w:hAnsiTheme="minorEastAsia" w:cs="仿宋_GB2312"/>
                <w:color w:val="000000"/>
                <w:kern w:val="0"/>
                <w:sz w:val="20"/>
                <w:lang w:bidi="ar"/>
              </w:rPr>
              <w:t>海晨道</w:t>
            </w:r>
            <w:proofErr w:type="gramEnd"/>
            <w:r>
              <w:rPr>
                <w:rFonts w:asciiTheme="minorEastAsia" w:hAnsiTheme="minorEastAsia" w:cs="仿宋_GB2312"/>
                <w:color w:val="000000"/>
                <w:kern w:val="0"/>
                <w:sz w:val="20"/>
                <w:lang w:bidi="ar"/>
              </w:rPr>
              <w:t>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中国石油化工股份有限公司天津石油分公司滨海</w:t>
            </w:r>
            <w:proofErr w:type="gramStart"/>
            <w:r>
              <w:rPr>
                <w:rFonts w:asciiTheme="minorEastAsia" w:hAnsiTheme="minorEastAsia" w:cs="仿宋_GB2312"/>
                <w:color w:val="000000"/>
                <w:kern w:val="0"/>
                <w:sz w:val="20"/>
                <w:lang w:bidi="ar"/>
              </w:rPr>
              <w:t>新胡路加油站</w:t>
            </w:r>
            <w:proofErr w:type="gramEnd"/>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天津开发区博达运输有限公司四号路加油站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中国石油化工股份有限公司天津石油分公司汉沽汉北路加油站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天津海钰投资发展有限公司滨海新区寨上街新开南路加油站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中国石油化工股份有限公司天津石油分公司九龙里加油站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w:t>
            </w:r>
            <w:proofErr w:type="gramStart"/>
            <w:r>
              <w:rPr>
                <w:rFonts w:asciiTheme="minorEastAsia" w:hAnsiTheme="minorEastAsia" w:cs="仿宋_GB2312"/>
                <w:color w:val="000000"/>
                <w:kern w:val="0"/>
                <w:sz w:val="20"/>
                <w:lang w:bidi="ar"/>
              </w:rPr>
              <w:t>汉茶路</w:t>
            </w:r>
            <w:proofErr w:type="gramEnd"/>
            <w:r>
              <w:rPr>
                <w:rFonts w:asciiTheme="minorEastAsia" w:hAnsiTheme="minorEastAsia" w:cs="仿宋_GB2312"/>
                <w:color w:val="000000"/>
                <w:kern w:val="0"/>
                <w:sz w:val="20"/>
                <w:lang w:bidi="ar"/>
              </w:rPr>
              <w:t>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天津海钰投资发展有限公司滨海新区杨家泊</w:t>
            </w:r>
            <w:proofErr w:type="gramStart"/>
            <w:r>
              <w:rPr>
                <w:rFonts w:asciiTheme="minorEastAsia" w:hAnsiTheme="minorEastAsia" w:cs="仿宋_GB2312"/>
                <w:color w:val="000000"/>
                <w:kern w:val="0"/>
                <w:sz w:val="20"/>
                <w:lang w:bidi="ar"/>
              </w:rPr>
              <w:t>镇汉榆</w:t>
            </w:r>
            <w:proofErr w:type="gramEnd"/>
            <w:r>
              <w:rPr>
                <w:rFonts w:asciiTheme="minorEastAsia" w:hAnsiTheme="minorEastAsia" w:cs="仿宋_GB2312"/>
                <w:color w:val="000000"/>
                <w:kern w:val="0"/>
                <w:sz w:val="20"/>
                <w:lang w:bidi="ar"/>
              </w:rPr>
              <w:t>公路东加油站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天津海钰投资发展有限公司滨海新区杨家</w:t>
            </w:r>
            <w:proofErr w:type="gramStart"/>
            <w:r>
              <w:rPr>
                <w:rFonts w:asciiTheme="minorEastAsia" w:hAnsiTheme="minorEastAsia" w:cs="仿宋_GB2312"/>
                <w:color w:val="000000"/>
                <w:kern w:val="0"/>
                <w:sz w:val="20"/>
                <w:lang w:bidi="ar"/>
              </w:rPr>
              <w:t>泊汉榆</w:t>
            </w:r>
            <w:proofErr w:type="gramEnd"/>
            <w:r>
              <w:rPr>
                <w:rFonts w:asciiTheme="minorEastAsia" w:hAnsiTheme="minorEastAsia" w:cs="仿宋_GB2312"/>
                <w:color w:val="000000"/>
                <w:kern w:val="0"/>
                <w:sz w:val="20"/>
                <w:lang w:bidi="ar"/>
              </w:rPr>
              <w:t>公路加油站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中国石油化工股份有限公司天津石油分公司大港世纪大道加油站</w:t>
            </w:r>
          </w:p>
        </w:tc>
      </w:tr>
      <w:tr w:rsidR="00371433" w:rsidTr="00371433">
        <w:trPr>
          <w:trHeight w:val="264"/>
        </w:trPr>
        <w:tc>
          <w:tcPr>
            <w:tcW w:w="757" w:type="pct"/>
            <w:vMerge/>
            <w:tcBorders>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309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中国石油化工股份有限公司天津石油分公司大港小王庄加油站</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kern w:val="0"/>
                <w:sz w:val="20"/>
                <w:lang w:bidi="ar"/>
              </w:rPr>
            </w:pPr>
            <w:r>
              <w:rPr>
                <w:rFonts w:asciiTheme="minorEastAsia" w:hAnsiTheme="minorEastAsia" w:cs="方正小标宋简体"/>
                <w:color w:val="000000"/>
                <w:kern w:val="0"/>
                <w:sz w:val="20"/>
                <w:lang w:bidi="ar"/>
              </w:rPr>
              <w:t>中石油</w:t>
            </w:r>
          </w:p>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中国石油天然气股份有限公司天津销售分公司塘沽华山道加油站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天津开发区银河加油站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中国石油天然气股份有限公司天津销售分公司大港港八井加油站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天津市滨海新区塘沽老</w:t>
            </w:r>
            <w:proofErr w:type="gramStart"/>
            <w:r>
              <w:rPr>
                <w:rFonts w:asciiTheme="minorEastAsia" w:hAnsiTheme="minorEastAsia" w:cs="仿宋_GB2312"/>
                <w:color w:val="000000"/>
                <w:kern w:val="0"/>
                <w:sz w:val="20"/>
                <w:lang w:bidi="ar"/>
              </w:rPr>
              <w:t>弯道港</w:t>
            </w:r>
            <w:proofErr w:type="gramEnd"/>
            <w:r>
              <w:rPr>
                <w:rFonts w:asciiTheme="minorEastAsia" w:hAnsiTheme="minorEastAsia" w:cs="仿宋_GB2312"/>
                <w:color w:val="000000"/>
                <w:kern w:val="0"/>
                <w:sz w:val="20"/>
                <w:lang w:bidi="ar"/>
              </w:rPr>
              <w:t>发加油站有限责任公司</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中国石油天然气股份有限公司天津销售分公司大港玉川加油站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中国石油天然气股份有限公司天津销售分公司汉沽金华加油站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中国石油天然气股份有限公司天津销售分公司大港金马加油站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中国石油天然气股份有限公司天津销售分公司大港渔港加油站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中国石油天然气股份有限公司天津销售分公司大港第十加油站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319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中国石油天然气股份有限公司天津销售分公司汉沽汉宇加油站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中国石油天然气股份有限公司天津销售分公司汉沽汉通加油站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中国石油天然气股份有限公司天津销售分公司大港远景加油站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中国石油天然气股份有限公司天津销售分公司汉沽汉东加油站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中国石油天然气股份有限公司天津销售分公司大港港胜加油站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中国石油天然气股份有限公司天津销售分公司汉沽文化街加油站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中国石油天然气股份有限公司天津销售分公司塘沽永兴加油站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中国石油天然气股份有限公司天津销售分公司汉沽汉华加油站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中国石油天然气股份有限公司天津销售分公司大港兴港加油站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中国石油股份有限公司天津销售分公司大港油田幸福路加油站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329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中国石油天然气股份有限公司天津销售分公司大港油田创业路加油站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天津中油滨海石油销售有限公司海滨大道上高路分部</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中国石油天然气股份有限公司天津销售分公司大港康路加油站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中国石油天然气股份有限公司天津销售分公司大港凯旋加油加气站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中国石油天然气股份有限公司天津销售分公司大港环港加油站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中国石油天然气股份有限公司天津销售分公司大港刘庄加油站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中国石油天然气股份有限公司天津销售分公司汉沽汉清加油站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中国石油天然气股份有限公司天津销售分公司大港海滨加油站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中国石油天然气股份有限公司天津销售分公司塘沽北塘加油站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中国石油天然气股份有限公司天津销售分公司逸仙园加油站</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339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天津港</w:t>
            </w:r>
            <w:proofErr w:type="gramStart"/>
            <w:r>
              <w:rPr>
                <w:rFonts w:asciiTheme="minorEastAsia" w:hAnsiTheme="minorEastAsia" w:cs="仿宋_GB2312"/>
                <w:color w:val="000000"/>
                <w:kern w:val="0"/>
                <w:sz w:val="20"/>
                <w:lang w:bidi="ar"/>
              </w:rPr>
              <w:t>泰汽车</w:t>
            </w:r>
            <w:proofErr w:type="gramEnd"/>
            <w:r>
              <w:rPr>
                <w:rFonts w:asciiTheme="minorEastAsia" w:hAnsiTheme="minorEastAsia" w:cs="仿宋_GB2312"/>
                <w:color w:val="000000"/>
                <w:kern w:val="0"/>
                <w:sz w:val="20"/>
                <w:lang w:bidi="ar"/>
              </w:rPr>
              <w:t>服务有限公司</w:t>
            </w:r>
          </w:p>
        </w:tc>
      </w:tr>
      <w:tr w:rsidR="00371433" w:rsidTr="00371433">
        <w:trPr>
          <w:trHeight w:val="264"/>
        </w:trPr>
        <w:tc>
          <w:tcPr>
            <w:tcW w:w="757" w:type="pct"/>
            <w:vMerge/>
            <w:tcBorders>
              <w:left w:val="single" w:sz="4" w:space="0" w:color="000000"/>
              <w:right w:val="single" w:sz="4" w:space="0" w:color="000000"/>
            </w:tcBorders>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w:t>
            </w:r>
            <w:proofErr w:type="gramStart"/>
            <w:r>
              <w:rPr>
                <w:rFonts w:asciiTheme="minorEastAsia" w:hAnsiTheme="minorEastAsia" w:cs="仿宋_GB2312"/>
                <w:color w:val="000000"/>
                <w:kern w:val="0"/>
                <w:sz w:val="20"/>
                <w:lang w:bidi="ar"/>
              </w:rPr>
              <w:t>中油天保石油</w:t>
            </w:r>
            <w:proofErr w:type="gramEnd"/>
            <w:r>
              <w:rPr>
                <w:rFonts w:asciiTheme="minorEastAsia" w:hAnsiTheme="minorEastAsia" w:cs="仿宋_GB2312"/>
                <w:color w:val="000000"/>
                <w:kern w:val="0"/>
                <w:sz w:val="20"/>
                <w:lang w:bidi="ar"/>
              </w:rPr>
              <w:t>销售有限公司</w:t>
            </w:r>
          </w:p>
        </w:tc>
      </w:tr>
      <w:tr w:rsidR="00371433" w:rsidTr="00371433">
        <w:trPr>
          <w:trHeight w:val="264"/>
        </w:trPr>
        <w:tc>
          <w:tcPr>
            <w:tcW w:w="757" w:type="pct"/>
            <w:vMerge/>
            <w:tcBorders>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341</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天津中油滨海石油销售有限公司海滨大道蔡家堡入口加油站</w:t>
            </w:r>
          </w:p>
        </w:tc>
      </w:tr>
      <w:tr w:rsidR="00371433" w:rsidTr="00371433">
        <w:trPr>
          <w:trHeight w:val="264"/>
        </w:trPr>
        <w:tc>
          <w:tcPr>
            <w:tcW w:w="757" w:type="pct"/>
            <w:vMerge w:val="restart"/>
            <w:tcBorders>
              <w:top w:val="single" w:sz="4" w:space="0" w:color="000000"/>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kern w:val="0"/>
                <w:sz w:val="20"/>
                <w:lang w:bidi="ar"/>
              </w:rPr>
            </w:pPr>
            <w:r>
              <w:rPr>
                <w:rFonts w:asciiTheme="minorEastAsia" w:hAnsiTheme="minorEastAsia" w:cs="方正小标宋简体"/>
                <w:color w:val="000000"/>
                <w:kern w:val="0"/>
                <w:sz w:val="20"/>
                <w:lang w:bidi="ar"/>
              </w:rPr>
              <w:t>壳牌</w:t>
            </w:r>
          </w:p>
          <w:p w:rsidR="00371433" w:rsidRDefault="00371433" w:rsidP="00371433">
            <w:pP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342</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壳牌华北石油集团有限公司</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343</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壳牌华北石油集团有限公司</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344</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壳牌华北石油集团有限公司</w:t>
            </w:r>
          </w:p>
        </w:tc>
      </w:tr>
      <w:tr w:rsidR="00371433" w:rsidTr="00371433">
        <w:trPr>
          <w:trHeight w:val="264"/>
        </w:trPr>
        <w:tc>
          <w:tcPr>
            <w:tcW w:w="757" w:type="pct"/>
            <w:vMerge/>
            <w:tcBorders>
              <w:left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345</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壳牌华北石油集团有限公司</w:t>
            </w:r>
          </w:p>
        </w:tc>
      </w:tr>
      <w:tr w:rsidR="00371433" w:rsidTr="00371433">
        <w:trPr>
          <w:trHeight w:val="264"/>
        </w:trPr>
        <w:tc>
          <w:tcPr>
            <w:tcW w:w="757" w:type="pct"/>
            <w:vMerge/>
            <w:tcBorders>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kern w:val="0"/>
                <w:sz w:val="20"/>
                <w:lang w:bidi="ar"/>
              </w:rPr>
            </w:pP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kern w:val="0"/>
                <w:sz w:val="20"/>
                <w:lang w:bidi="ar"/>
              </w:rPr>
            </w:pPr>
            <w:r>
              <w:rPr>
                <w:rFonts w:asciiTheme="minorEastAsia" w:hAnsiTheme="minorEastAsia" w:cs="仿宋_GB2312" w:hint="eastAsia"/>
                <w:color w:val="000000"/>
                <w:kern w:val="0"/>
                <w:sz w:val="20"/>
                <w:lang w:bidi="ar"/>
              </w:rPr>
              <w:t>346</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壳牌华北石油集团有限公司</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中石化</w:t>
            </w: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347</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天津市滨海新区塘沽胡家园加油站</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中石化</w:t>
            </w: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34</w:t>
            </w:r>
            <w:r>
              <w:rPr>
                <w:rFonts w:asciiTheme="minorEastAsia" w:hAnsiTheme="minorEastAsia" w:cs="仿宋_GB2312" w:hint="eastAsia"/>
                <w:color w:val="000000"/>
                <w:kern w:val="0"/>
                <w:sz w:val="20"/>
                <w:lang w:bidi="ar"/>
              </w:rPr>
              <w:t>8</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中国石油化工股份有限公司天津石油分公司大港港中路加油站</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中石化</w:t>
            </w: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w:t>
            </w:r>
            <w:r>
              <w:rPr>
                <w:rFonts w:asciiTheme="minorEastAsia" w:hAnsiTheme="minorEastAsia" w:cs="仿宋_GB2312" w:hint="eastAsia"/>
                <w:color w:val="000000"/>
                <w:kern w:val="0"/>
                <w:sz w:val="20"/>
                <w:lang w:bidi="ar"/>
              </w:rPr>
              <w:t>49</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中国石油化工股份有限公司天津石油分公司大港乙烯加油站</w:t>
            </w:r>
          </w:p>
        </w:tc>
      </w:tr>
      <w:tr w:rsidR="00371433" w:rsidTr="00371433">
        <w:trPr>
          <w:trHeight w:val="264"/>
        </w:trPr>
        <w:tc>
          <w:tcPr>
            <w:tcW w:w="757" w:type="pct"/>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方正小标宋简体"/>
                <w:color w:val="000000"/>
                <w:sz w:val="20"/>
              </w:rPr>
            </w:pPr>
            <w:r>
              <w:rPr>
                <w:rFonts w:asciiTheme="minorEastAsia" w:hAnsiTheme="minorEastAsia" w:cs="方正小标宋简体"/>
                <w:color w:val="000000"/>
                <w:kern w:val="0"/>
                <w:sz w:val="20"/>
                <w:lang w:bidi="ar"/>
              </w:rPr>
              <w:t>中石化</w:t>
            </w:r>
          </w:p>
        </w:tc>
        <w:tc>
          <w:tcPr>
            <w:tcW w:w="583" w:type="pct"/>
            <w:gridSpan w:val="2"/>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rsidR="00371433" w:rsidRDefault="00371433" w:rsidP="00371433">
            <w:pPr>
              <w:ind w:firstLine="400"/>
              <w:jc w:val="center"/>
              <w:textAlignment w:val="center"/>
              <w:rPr>
                <w:rFonts w:asciiTheme="minorEastAsia" w:hAnsiTheme="minorEastAsia" w:cs="仿宋_GB2312"/>
                <w:color w:val="000000"/>
                <w:sz w:val="20"/>
              </w:rPr>
            </w:pPr>
            <w:r>
              <w:rPr>
                <w:rFonts w:asciiTheme="minorEastAsia" w:hAnsiTheme="minorEastAsia" w:cs="仿宋_GB2312"/>
                <w:color w:val="000000"/>
                <w:kern w:val="0"/>
                <w:sz w:val="20"/>
                <w:lang w:bidi="ar"/>
              </w:rPr>
              <w:t>3</w:t>
            </w:r>
            <w:r>
              <w:rPr>
                <w:rFonts w:asciiTheme="minorEastAsia" w:hAnsiTheme="minorEastAsia" w:cs="仿宋_GB2312" w:hint="eastAsia"/>
                <w:color w:val="000000"/>
                <w:kern w:val="0"/>
                <w:sz w:val="20"/>
                <w:lang w:bidi="ar"/>
              </w:rPr>
              <w:t>50</w:t>
            </w:r>
          </w:p>
        </w:tc>
        <w:tc>
          <w:tcPr>
            <w:tcW w:w="3660" w:type="pct"/>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rsidR="00371433" w:rsidRDefault="00371433" w:rsidP="00371433">
            <w:pPr>
              <w:ind w:firstLine="400"/>
              <w:textAlignment w:val="center"/>
              <w:rPr>
                <w:rFonts w:asciiTheme="minorEastAsia" w:hAnsiTheme="minorEastAsia" w:cs="仿宋_GB2312"/>
                <w:color w:val="000000"/>
                <w:kern w:val="0"/>
                <w:sz w:val="20"/>
                <w:lang w:bidi="ar"/>
              </w:rPr>
            </w:pPr>
            <w:r>
              <w:rPr>
                <w:rFonts w:asciiTheme="minorEastAsia" w:hAnsiTheme="minorEastAsia" w:cs="仿宋_GB2312"/>
                <w:color w:val="000000"/>
                <w:kern w:val="0"/>
                <w:sz w:val="20"/>
                <w:lang w:bidi="ar"/>
              </w:rPr>
              <w:t>中国石油化工股份有限公司天津石油分公司汉沽新华路加油站</w:t>
            </w:r>
          </w:p>
        </w:tc>
      </w:tr>
    </w:tbl>
    <w:p w:rsidR="00371433" w:rsidRDefault="00371433" w:rsidP="00371433">
      <w:pPr>
        <w:numPr>
          <w:ilvl w:val="0"/>
          <w:numId w:val="25"/>
        </w:numPr>
        <w:spacing w:line="360" w:lineRule="auto"/>
        <w:ind w:firstLine="420"/>
        <w:rPr>
          <w:rFonts w:asciiTheme="minorEastAsia" w:hAnsiTheme="minorEastAsia"/>
          <w:b/>
          <w:bCs/>
          <w:szCs w:val="24"/>
        </w:rPr>
      </w:pPr>
      <w:bookmarkStart w:id="5" w:name="_Toc27752953"/>
      <w:r>
        <w:rPr>
          <w:rFonts w:asciiTheme="minorEastAsia" w:hAnsiTheme="minorEastAsia" w:hint="eastAsia"/>
          <w:b/>
          <w:bCs/>
          <w:szCs w:val="24"/>
        </w:rPr>
        <w:t>委办局专业系统</w:t>
      </w:r>
      <w:bookmarkEnd w:id="5"/>
    </w:p>
    <w:p w:rsidR="00371433" w:rsidRDefault="00371433" w:rsidP="00371433">
      <w:pPr>
        <w:pStyle w:val="af0"/>
        <w:spacing w:line="360" w:lineRule="auto"/>
        <w:ind w:left="480" w:firstLine="360"/>
        <w:rPr>
          <w:rFonts w:ascii="宋体" w:hAnsi="宋体" w:cs="宋体"/>
          <w:bCs/>
          <w:sz w:val="24"/>
        </w:rPr>
      </w:pPr>
      <w:r>
        <w:rPr>
          <w:rFonts w:ascii="宋体" w:hAnsi="宋体" w:cs="宋体" w:hint="eastAsia"/>
          <w:bCs/>
          <w:sz w:val="24"/>
        </w:rPr>
        <w:t>在充分利用和整合现有资源的基础上，通过技术对接，实现区气象局气象信息平台、区水务局防汛应急指挥系统、区</w:t>
      </w:r>
      <w:proofErr w:type="gramStart"/>
      <w:r>
        <w:rPr>
          <w:rFonts w:ascii="宋体" w:hAnsi="宋体" w:cs="宋体" w:hint="eastAsia"/>
          <w:bCs/>
          <w:sz w:val="24"/>
        </w:rPr>
        <w:t>规自局</w:t>
      </w:r>
      <w:proofErr w:type="gramEnd"/>
      <w:r>
        <w:rPr>
          <w:rFonts w:ascii="宋体" w:hAnsi="宋体" w:cs="宋体" w:hint="eastAsia"/>
          <w:bCs/>
          <w:sz w:val="24"/>
        </w:rPr>
        <w:t>地理信息系统、天津市应急局应急指挥门户、应急管理</w:t>
      </w:r>
      <w:proofErr w:type="gramStart"/>
      <w:r>
        <w:rPr>
          <w:rFonts w:ascii="宋体" w:hAnsi="宋体" w:cs="宋体" w:hint="eastAsia"/>
          <w:bCs/>
          <w:sz w:val="24"/>
        </w:rPr>
        <w:t>部国家</w:t>
      </w:r>
      <w:proofErr w:type="gramEnd"/>
      <w:r>
        <w:rPr>
          <w:rFonts w:ascii="宋体" w:hAnsi="宋体" w:cs="宋体" w:hint="eastAsia"/>
          <w:bCs/>
          <w:sz w:val="24"/>
        </w:rPr>
        <w:t>应急指挥综合业务系统、经开区智慧城管平台、东疆保税区智慧应急、</w:t>
      </w:r>
      <w:proofErr w:type="gramStart"/>
      <w:r>
        <w:rPr>
          <w:rFonts w:ascii="宋体" w:hAnsi="宋体" w:cs="宋体" w:hint="eastAsia"/>
          <w:bCs/>
          <w:sz w:val="24"/>
        </w:rPr>
        <w:t>安防网物联网</w:t>
      </w:r>
      <w:proofErr w:type="gramEnd"/>
      <w:r>
        <w:rPr>
          <w:rFonts w:ascii="宋体" w:hAnsi="宋体" w:cs="宋体" w:hint="eastAsia"/>
          <w:bCs/>
          <w:sz w:val="24"/>
        </w:rPr>
        <w:t>在线监测平台、滨海新区安全生产应急平台、危险化学品重大危险源在线监控及事故预警系统等专业平台的远程接入，实现在区应急指挥中心进行信息化应急会商，为应急事件指挥和决策决断提供重要信息依据。</w:t>
      </w:r>
    </w:p>
    <w:p w:rsidR="00371433" w:rsidRDefault="00371433" w:rsidP="00371433">
      <w:pPr>
        <w:pStyle w:val="23"/>
        <w:ind w:firstLine="480"/>
      </w:pPr>
      <w:r>
        <w:rPr>
          <w:rFonts w:hint="eastAsia"/>
        </w:rPr>
        <w:t>服务应用清单：</w:t>
      </w:r>
    </w:p>
    <w:tbl>
      <w:tblPr>
        <w:tblW w:w="5000" w:type="pct"/>
        <w:tblLook w:val="04A0" w:firstRow="1" w:lastRow="0" w:firstColumn="1" w:lastColumn="0" w:noHBand="0" w:noVBand="1"/>
      </w:tblPr>
      <w:tblGrid>
        <w:gridCol w:w="1130"/>
        <w:gridCol w:w="2596"/>
        <w:gridCol w:w="4796"/>
      </w:tblGrid>
      <w:tr w:rsidR="00371433" w:rsidTr="00371433">
        <w:trPr>
          <w:trHeight w:val="260"/>
        </w:trPr>
        <w:tc>
          <w:tcPr>
            <w:tcW w:w="663"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序号</w:t>
            </w:r>
          </w:p>
        </w:tc>
        <w:tc>
          <w:tcPr>
            <w:tcW w:w="1523"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所属单位</w:t>
            </w:r>
          </w:p>
        </w:tc>
        <w:tc>
          <w:tcPr>
            <w:tcW w:w="2814"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系统名称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住建委</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在建工地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文旅局</w:t>
            </w:r>
            <w:proofErr w:type="gramEnd"/>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重要景区监控</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天津港</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视频综合平台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海事局</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海事监控系统</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5</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海河隧道</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监控系统</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6</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立体防控</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高点防控</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7</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公安视频</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天</w:t>
            </w:r>
            <w:proofErr w:type="gramStart"/>
            <w:r>
              <w:rPr>
                <w:rFonts w:ascii="宋体" w:hAnsi="宋体" w:cs="宋体" w:hint="eastAsia"/>
                <w:color w:val="000000"/>
                <w:kern w:val="0"/>
                <w:sz w:val="20"/>
              </w:rPr>
              <w:t>眼系统</w:t>
            </w:r>
            <w:proofErr w:type="gramEnd"/>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8</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卫健委</w:t>
            </w:r>
            <w:proofErr w:type="gramEnd"/>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云智眼</w:t>
            </w:r>
            <w:proofErr w:type="gramEnd"/>
            <w:r>
              <w:rPr>
                <w:rFonts w:ascii="宋体" w:hAnsi="宋体" w:cs="宋体" w:hint="eastAsia"/>
                <w:color w:val="000000"/>
                <w:kern w:val="0"/>
                <w:sz w:val="20"/>
              </w:rPr>
              <w:t>，应急指挥平台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9</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交运委</w:t>
            </w:r>
            <w:proofErr w:type="gramEnd"/>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高速公路监控</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10</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铁塔</w:t>
            </w:r>
          </w:p>
        </w:tc>
        <w:tc>
          <w:tcPr>
            <w:tcW w:w="2814" w:type="pct"/>
            <w:tcBorders>
              <w:top w:val="nil"/>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智慧视联视频</w:t>
            </w:r>
            <w:proofErr w:type="gramEnd"/>
            <w:r>
              <w:rPr>
                <w:rFonts w:ascii="宋体" w:hAnsi="宋体" w:cs="宋体" w:hint="eastAsia"/>
                <w:color w:val="000000"/>
                <w:kern w:val="0"/>
                <w:sz w:val="20"/>
              </w:rPr>
              <w:t>融合平台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11</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经开区</w:t>
            </w:r>
          </w:p>
        </w:tc>
        <w:tc>
          <w:tcPr>
            <w:tcW w:w="2814"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智慧城管平台</w:t>
            </w:r>
          </w:p>
        </w:tc>
      </w:tr>
      <w:tr w:rsidR="00371433" w:rsidTr="00371433">
        <w:trPr>
          <w:trHeight w:val="52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12</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高新区</w:t>
            </w:r>
          </w:p>
        </w:tc>
        <w:tc>
          <w:tcPr>
            <w:tcW w:w="2814"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智慧企业检测统一认证系统</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13</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东疆保税区</w:t>
            </w:r>
          </w:p>
        </w:tc>
        <w:tc>
          <w:tcPr>
            <w:tcW w:w="2814"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智慧应急</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14</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天津港保税</w:t>
            </w:r>
          </w:p>
        </w:tc>
        <w:tc>
          <w:tcPr>
            <w:tcW w:w="2814"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智慧排水综合平台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15</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中新生态新城</w:t>
            </w:r>
          </w:p>
        </w:tc>
        <w:tc>
          <w:tcPr>
            <w:tcW w:w="2814"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智慧防汛平台</w:t>
            </w:r>
          </w:p>
        </w:tc>
      </w:tr>
      <w:tr w:rsidR="00371433" w:rsidTr="00371433">
        <w:trPr>
          <w:trHeight w:val="260"/>
        </w:trPr>
        <w:tc>
          <w:tcPr>
            <w:tcW w:w="663"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16</w:t>
            </w:r>
          </w:p>
        </w:tc>
        <w:tc>
          <w:tcPr>
            <w:tcW w:w="1523"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南港工业园区</w:t>
            </w:r>
          </w:p>
        </w:tc>
        <w:tc>
          <w:tcPr>
            <w:tcW w:w="2814" w:type="pct"/>
            <w:tcBorders>
              <w:top w:val="nil"/>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南港安全</w:t>
            </w:r>
          </w:p>
        </w:tc>
      </w:tr>
      <w:tr w:rsidR="00371433" w:rsidTr="00371433">
        <w:trPr>
          <w:trHeight w:val="260"/>
        </w:trPr>
        <w:tc>
          <w:tcPr>
            <w:tcW w:w="663"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17</w:t>
            </w:r>
          </w:p>
        </w:tc>
        <w:tc>
          <w:tcPr>
            <w:tcW w:w="1523"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市应急</w:t>
            </w:r>
          </w:p>
        </w:tc>
        <w:tc>
          <w:tcPr>
            <w:tcW w:w="2814"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融合赋能</w:t>
            </w:r>
          </w:p>
        </w:tc>
      </w:tr>
      <w:tr w:rsidR="00371433" w:rsidTr="00371433">
        <w:trPr>
          <w:trHeight w:val="260"/>
        </w:trPr>
        <w:tc>
          <w:tcPr>
            <w:tcW w:w="663"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18</w:t>
            </w:r>
          </w:p>
        </w:tc>
        <w:tc>
          <w:tcPr>
            <w:tcW w:w="1523"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城管委</w:t>
            </w:r>
          </w:p>
        </w:tc>
        <w:tc>
          <w:tcPr>
            <w:tcW w:w="2814"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智慧城管，燃气管道</w:t>
            </w:r>
          </w:p>
        </w:tc>
      </w:tr>
      <w:tr w:rsidR="00371433" w:rsidTr="00371433">
        <w:trPr>
          <w:trHeight w:val="260"/>
        </w:trPr>
        <w:tc>
          <w:tcPr>
            <w:tcW w:w="663"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19</w:t>
            </w:r>
          </w:p>
        </w:tc>
        <w:tc>
          <w:tcPr>
            <w:tcW w:w="1523"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海洋局</w:t>
            </w:r>
          </w:p>
        </w:tc>
        <w:tc>
          <w:tcPr>
            <w:tcW w:w="2814"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海洋局视频</w:t>
            </w:r>
          </w:p>
        </w:tc>
      </w:tr>
      <w:tr w:rsidR="00371433" w:rsidTr="00371433">
        <w:trPr>
          <w:trHeight w:val="260"/>
        </w:trPr>
        <w:tc>
          <w:tcPr>
            <w:tcW w:w="663"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20</w:t>
            </w:r>
          </w:p>
        </w:tc>
        <w:tc>
          <w:tcPr>
            <w:tcW w:w="1523"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消防</w:t>
            </w:r>
          </w:p>
        </w:tc>
        <w:tc>
          <w:tcPr>
            <w:tcW w:w="2814"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现场视频</w:t>
            </w:r>
          </w:p>
        </w:tc>
      </w:tr>
    </w:tbl>
    <w:p w:rsidR="00371433" w:rsidRDefault="00371433" w:rsidP="00371433">
      <w:pPr>
        <w:numPr>
          <w:ilvl w:val="0"/>
          <w:numId w:val="25"/>
        </w:numPr>
        <w:spacing w:line="360" w:lineRule="auto"/>
        <w:ind w:firstLine="420"/>
        <w:rPr>
          <w:rFonts w:asciiTheme="minorEastAsia" w:hAnsiTheme="minorEastAsia"/>
          <w:b/>
          <w:bCs/>
          <w:szCs w:val="24"/>
        </w:rPr>
      </w:pPr>
      <w:r>
        <w:rPr>
          <w:rFonts w:asciiTheme="minorEastAsia" w:hAnsiTheme="minorEastAsia" w:hint="eastAsia"/>
          <w:b/>
          <w:bCs/>
          <w:szCs w:val="24"/>
        </w:rPr>
        <w:t>机动应急指挥平台</w:t>
      </w:r>
    </w:p>
    <w:p w:rsidR="00371433" w:rsidRDefault="00371433" w:rsidP="00371433">
      <w:pPr>
        <w:ind w:firstLine="420"/>
        <w:rPr>
          <w:rFonts w:asciiTheme="minorEastAsia" w:hAnsiTheme="minorEastAsia"/>
          <w:szCs w:val="24"/>
        </w:rPr>
      </w:pPr>
      <w:r>
        <w:rPr>
          <w:rFonts w:asciiTheme="minorEastAsia" w:hAnsiTheme="minorEastAsia" w:hint="eastAsia"/>
          <w:szCs w:val="24"/>
        </w:rPr>
        <w:lastRenderedPageBreak/>
        <w:t>指挥车是以卫星通信系统为技术核心，以汽车作为移动载体，在移动中通过卫星信号传输实现不间断、高编码速率的多媒体通信，确保任何时间、任何地点、任何情况下都能确保通信稳定、可靠；同时，依托指挥车自身具备的指挥调度、图像采集、网络通信、视频会议、现场办公、安全保密以及相关综合保障等功能，为滨海新区</w:t>
      </w:r>
      <w:proofErr w:type="gramStart"/>
      <w:r>
        <w:rPr>
          <w:rFonts w:asciiTheme="minorEastAsia" w:hAnsiTheme="minorEastAsia" w:hint="eastAsia"/>
          <w:szCs w:val="24"/>
        </w:rPr>
        <w:t>应急局</w:t>
      </w:r>
      <w:proofErr w:type="gramEnd"/>
      <w:r>
        <w:rPr>
          <w:rFonts w:asciiTheme="minorEastAsia" w:hAnsiTheme="minorEastAsia" w:hint="eastAsia"/>
          <w:szCs w:val="24"/>
        </w:rPr>
        <w:t>组织、指导全区的安全预防、应急准备工作，协调和调动有关单位（部门）开展突发事件处置救援、事后恢复重建等相关工作提供重要保障，是滨海新区应急值守的重要支撑系统。因此，指挥车是滨海新区应急指挥系统的运维管理、应急保障工作的重要内容。</w:t>
      </w:r>
    </w:p>
    <w:tbl>
      <w:tblPr>
        <w:tblW w:w="5000" w:type="pct"/>
        <w:tblLook w:val="04A0" w:firstRow="1" w:lastRow="0" w:firstColumn="1" w:lastColumn="0" w:noHBand="0" w:noVBand="1"/>
      </w:tblPr>
      <w:tblGrid>
        <w:gridCol w:w="1576"/>
        <w:gridCol w:w="3155"/>
        <w:gridCol w:w="2214"/>
        <w:gridCol w:w="1577"/>
      </w:tblGrid>
      <w:tr w:rsidR="00371433" w:rsidTr="00371433">
        <w:trPr>
          <w:trHeight w:val="285"/>
        </w:trPr>
        <w:tc>
          <w:tcPr>
            <w:tcW w:w="925" w:type="pct"/>
            <w:tcBorders>
              <w:top w:val="single" w:sz="4" w:space="0" w:color="auto"/>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序号</w:t>
            </w:r>
          </w:p>
        </w:tc>
        <w:tc>
          <w:tcPr>
            <w:tcW w:w="1851"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产品</w:t>
            </w:r>
          </w:p>
        </w:tc>
        <w:tc>
          <w:tcPr>
            <w:tcW w:w="1299"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型号</w:t>
            </w:r>
          </w:p>
        </w:tc>
        <w:tc>
          <w:tcPr>
            <w:tcW w:w="925" w:type="pct"/>
            <w:tcBorders>
              <w:top w:val="single" w:sz="4" w:space="0" w:color="auto"/>
              <w:left w:val="nil"/>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品牌</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专网卫星系统</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0.9 米宽带平板动中通</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网联星通</w:t>
            </w:r>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卫星功放</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波达100/120 BUC</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波达</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卫星调制解调器</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 xml:space="preserve">　</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 xml:space="preserve">　</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LNB低噪声放大器</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波达通信KuLNB</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波达</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5</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L-Band低损耗分路器</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网联星通</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6</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聚合路由器</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QYT-X1s</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乾元通</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7</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聚合平台系统</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乾元通</w:t>
            </w:r>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8</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高清音视频传输主机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智</w:t>
            </w:r>
            <w:proofErr w:type="gramStart"/>
            <w:r>
              <w:rPr>
                <w:rFonts w:ascii="宋体" w:hAnsi="宋体" w:cs="宋体" w:hint="eastAsia"/>
                <w:color w:val="000000"/>
                <w:kern w:val="0"/>
                <w:sz w:val="20"/>
              </w:rPr>
              <w:t>勇电子</w:t>
            </w:r>
            <w:proofErr w:type="gramEnd"/>
            <w:r>
              <w:rPr>
                <w:rFonts w:ascii="宋体" w:hAnsi="宋体" w:cs="宋体" w:hint="eastAsia"/>
                <w:color w:val="000000"/>
                <w:kern w:val="0"/>
                <w:sz w:val="20"/>
              </w:rPr>
              <w:t>ZY-EDHV201</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智</w:t>
            </w:r>
            <w:proofErr w:type="gramStart"/>
            <w:r>
              <w:rPr>
                <w:rFonts w:ascii="宋体" w:hAnsi="宋体" w:cs="宋体" w:hint="eastAsia"/>
                <w:color w:val="000000"/>
                <w:kern w:val="0"/>
                <w:sz w:val="20"/>
              </w:rPr>
              <w:t>勇电子</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9</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超短波数字车载台</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中兴高达PM790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中兴高达</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10</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超短波数字便携基站</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中兴高达PR680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中兴高达</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11</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数模兼容对讲机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中兴高达PH790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中兴高达</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12</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三层交换机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海康DS-3E3728-H</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13</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车载式宽带自组网基站</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r>
              <w:rPr>
                <w:rFonts w:ascii="宋体" w:hAnsi="宋体" w:cs="宋体" w:hint="eastAsia"/>
                <w:color w:val="000000"/>
                <w:kern w:val="0"/>
                <w:sz w:val="20"/>
              </w:rPr>
              <w:t>EVCM-CL210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14</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背负/固定式宽带自组网基站</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r>
              <w:rPr>
                <w:rFonts w:ascii="宋体" w:hAnsi="宋体" w:cs="宋体" w:hint="eastAsia"/>
                <w:color w:val="000000"/>
                <w:kern w:val="0"/>
                <w:sz w:val="20"/>
              </w:rPr>
              <w:t>EVCM-BL210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15</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机载式宽带自组网基站</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r>
              <w:rPr>
                <w:rFonts w:ascii="宋体" w:hAnsi="宋体" w:cs="宋体" w:hint="eastAsia"/>
                <w:color w:val="000000"/>
                <w:kern w:val="0"/>
                <w:sz w:val="20"/>
              </w:rPr>
              <w:t>EVCM-FL210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16</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手持式宽带自组网电台</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r>
              <w:rPr>
                <w:rFonts w:ascii="宋体" w:hAnsi="宋体" w:cs="宋体" w:hint="eastAsia"/>
                <w:color w:val="000000"/>
                <w:kern w:val="0"/>
                <w:sz w:val="20"/>
              </w:rPr>
              <w:t>EVC M-HL202</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安瑞讯</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17</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视频综合处理平台</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海康DS-C31S</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18</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集中控制主机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海康DS-B86</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19</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数字调音台</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EAJAX/DSP1616</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音爵士</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20</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调音台面板</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EAJAX/DSP-10T</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音爵士</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21</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主显示屏</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DPHD-G7501</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德普</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22</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辅显示屏</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DPHD-G19</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德普</w:t>
            </w:r>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lastRenderedPageBreak/>
              <w:t>23</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会议话筒</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海康DS-65A2M2200C</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24</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无线话筒</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海康DS-65A2M3002UH</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25</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音频功放</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海康DS-65A2A0020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26</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音箱</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海康DS-65A2L0016</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27</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视频会议终端</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海康DS-65VTA5604</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28</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操控触摸屏</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海康DS-B86CS-S10D</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29</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车内监控摄像机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海康AE-VC213I-ISF（B）</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30</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proofErr w:type="gramStart"/>
            <w:r>
              <w:rPr>
                <w:rFonts w:ascii="宋体" w:hAnsi="宋体" w:cs="宋体" w:hint="eastAsia"/>
                <w:color w:val="000000"/>
                <w:kern w:val="0"/>
                <w:sz w:val="20"/>
              </w:rPr>
              <w:t>车载云</w:t>
            </w:r>
            <w:proofErr w:type="gramEnd"/>
            <w:r>
              <w:rPr>
                <w:rFonts w:ascii="宋体" w:hAnsi="宋体" w:cs="宋体" w:hint="eastAsia"/>
                <w:color w:val="000000"/>
                <w:kern w:val="0"/>
                <w:sz w:val="20"/>
              </w:rPr>
              <w:t>台一体化摄像机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海康DS-MI96XX-Q36</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31</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硬盘录像机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海康DS-8608N-I9-V3</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32</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高</w:t>
            </w:r>
            <w:proofErr w:type="gramStart"/>
            <w:r>
              <w:rPr>
                <w:rFonts w:ascii="宋体" w:hAnsi="宋体" w:cs="宋体" w:hint="eastAsia"/>
                <w:color w:val="000000"/>
                <w:kern w:val="0"/>
                <w:sz w:val="20"/>
              </w:rPr>
              <w:t>清会议</w:t>
            </w:r>
            <w:proofErr w:type="gramEnd"/>
            <w:r>
              <w:rPr>
                <w:rFonts w:ascii="宋体" w:hAnsi="宋体" w:cs="宋体" w:hint="eastAsia"/>
                <w:color w:val="000000"/>
                <w:kern w:val="0"/>
                <w:sz w:val="20"/>
              </w:rPr>
              <w:t>摄像机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海康DS-65VC0301-HS</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33</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车外音频功放</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海康DS-KBA6650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34</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车外扬声器</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海康DS-KBC3601</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海康威视</w:t>
            </w:r>
            <w:proofErr w:type="gramEnd"/>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35</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升降照明摄像系统</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36</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车载室内LED显示屏</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37</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便携图形工作站</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ThinkPadP1</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联想</w:t>
            </w:r>
          </w:p>
        </w:tc>
      </w:tr>
      <w:tr w:rsidR="00371433" w:rsidTr="00371433">
        <w:trPr>
          <w:trHeight w:val="16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38</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无人机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大疆</w:t>
            </w:r>
            <w:proofErr w:type="gramEnd"/>
            <w:r>
              <w:rPr>
                <w:rFonts w:ascii="宋体" w:hAnsi="宋体" w:cs="宋体" w:hint="eastAsia"/>
                <w:color w:val="000000"/>
                <w:kern w:val="0"/>
                <w:sz w:val="20"/>
              </w:rPr>
              <w:t>350RTK、</w:t>
            </w:r>
            <w:proofErr w:type="gramStart"/>
            <w:r>
              <w:rPr>
                <w:rFonts w:ascii="宋体" w:hAnsi="宋体" w:cs="宋体" w:hint="eastAsia"/>
                <w:color w:val="000000"/>
                <w:kern w:val="0"/>
                <w:sz w:val="20"/>
              </w:rPr>
              <w:t>禅思</w:t>
            </w:r>
            <w:proofErr w:type="gramEnd"/>
            <w:r>
              <w:rPr>
                <w:rFonts w:ascii="宋体" w:hAnsi="宋体" w:cs="宋体" w:hint="eastAsia"/>
                <w:color w:val="000000"/>
                <w:kern w:val="0"/>
                <w:sz w:val="20"/>
              </w:rPr>
              <w:t>H20T、</w:t>
            </w:r>
            <w:proofErr w:type="gramStart"/>
            <w:r>
              <w:rPr>
                <w:rFonts w:ascii="宋体" w:hAnsi="宋体" w:cs="宋体" w:hint="eastAsia"/>
                <w:color w:val="000000"/>
                <w:kern w:val="0"/>
                <w:sz w:val="20"/>
              </w:rPr>
              <w:t>禅思</w:t>
            </w:r>
            <w:proofErr w:type="gramEnd"/>
            <w:r>
              <w:rPr>
                <w:rFonts w:ascii="宋体" w:hAnsi="宋体" w:cs="宋体" w:hint="eastAsia"/>
                <w:color w:val="000000"/>
                <w:kern w:val="0"/>
                <w:sz w:val="20"/>
              </w:rPr>
              <w:t>P1、</w:t>
            </w:r>
            <w:proofErr w:type="gramStart"/>
            <w:r>
              <w:rPr>
                <w:rFonts w:ascii="宋体" w:hAnsi="宋体" w:cs="宋体" w:hint="eastAsia"/>
                <w:color w:val="000000"/>
                <w:kern w:val="0"/>
                <w:sz w:val="20"/>
              </w:rPr>
              <w:t>大疆智图</w:t>
            </w:r>
            <w:proofErr w:type="gramEnd"/>
            <w:r>
              <w:rPr>
                <w:rFonts w:ascii="宋体" w:hAnsi="宋体" w:cs="宋体" w:hint="eastAsia"/>
                <w:color w:val="000000"/>
                <w:kern w:val="0"/>
                <w:sz w:val="20"/>
              </w:rPr>
              <w:t>软件、系留系统TK300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大疆</w:t>
            </w:r>
            <w:proofErr w:type="gramEnd"/>
          </w:p>
        </w:tc>
      </w:tr>
      <w:tr w:rsidR="00371433" w:rsidTr="00371433">
        <w:trPr>
          <w:trHeight w:val="120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39</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无人机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大疆</w:t>
            </w:r>
            <w:proofErr w:type="gramEnd"/>
            <w:r>
              <w:rPr>
                <w:rFonts w:ascii="宋体" w:hAnsi="宋体" w:cs="宋体" w:hint="eastAsia"/>
                <w:color w:val="000000"/>
                <w:kern w:val="0"/>
                <w:sz w:val="20"/>
              </w:rPr>
              <w:t>350RTK、</w:t>
            </w:r>
            <w:proofErr w:type="gramStart"/>
            <w:r>
              <w:rPr>
                <w:rFonts w:ascii="宋体" w:hAnsi="宋体" w:cs="宋体" w:hint="eastAsia"/>
                <w:color w:val="000000"/>
                <w:kern w:val="0"/>
                <w:sz w:val="20"/>
              </w:rPr>
              <w:t>禅思</w:t>
            </w:r>
            <w:proofErr w:type="gramEnd"/>
            <w:r>
              <w:rPr>
                <w:rFonts w:ascii="宋体" w:hAnsi="宋体" w:cs="宋体" w:hint="eastAsia"/>
                <w:color w:val="000000"/>
                <w:kern w:val="0"/>
                <w:sz w:val="20"/>
              </w:rPr>
              <w:t>H20T、系留系统TK300</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大疆</w:t>
            </w:r>
            <w:proofErr w:type="gramEnd"/>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40</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中型运输无人机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100DS</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众飞</w:t>
            </w:r>
            <w:proofErr w:type="gramEnd"/>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41</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柴油发电机组</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杰特</w:t>
            </w:r>
            <w:proofErr w:type="gramEnd"/>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42</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UPS不间断电源</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山特</w:t>
            </w:r>
            <w:proofErr w:type="gramEnd"/>
            <w:r>
              <w:rPr>
                <w:rFonts w:ascii="宋体" w:hAnsi="宋体" w:cs="宋体" w:hint="eastAsia"/>
                <w:color w:val="000000"/>
                <w:kern w:val="0"/>
                <w:sz w:val="20"/>
              </w:rPr>
              <w:t>C10K</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proofErr w:type="gramStart"/>
            <w:r>
              <w:rPr>
                <w:rFonts w:ascii="宋体" w:hAnsi="宋体" w:cs="宋体" w:hint="eastAsia"/>
                <w:color w:val="000000"/>
                <w:kern w:val="0"/>
                <w:sz w:val="20"/>
              </w:rPr>
              <w:t>山特</w:t>
            </w:r>
            <w:proofErr w:type="gramEnd"/>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43</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配电控制系统</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44</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助力小推车</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定制</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45</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单兵设备</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TDTechM40E</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启动</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lastRenderedPageBreak/>
              <w:t>46</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4G智能头盔</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RD-D6</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启动</w:t>
            </w:r>
          </w:p>
        </w:tc>
      </w:tr>
      <w:tr w:rsidR="00371433" w:rsidTr="00371433">
        <w:trPr>
          <w:trHeight w:val="72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47</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车载工作站</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联想（Lenovo）</w:t>
            </w:r>
            <w:proofErr w:type="gramStart"/>
            <w:r>
              <w:rPr>
                <w:rFonts w:ascii="宋体" w:hAnsi="宋体" w:cs="宋体" w:hint="eastAsia"/>
                <w:color w:val="000000"/>
                <w:kern w:val="0"/>
                <w:sz w:val="20"/>
              </w:rPr>
              <w:t>启天</w:t>
            </w:r>
            <w:proofErr w:type="gramEnd"/>
            <w:r>
              <w:rPr>
                <w:rFonts w:ascii="宋体" w:hAnsi="宋体" w:cs="宋体" w:hint="eastAsia"/>
                <w:color w:val="000000"/>
                <w:kern w:val="0"/>
                <w:sz w:val="20"/>
              </w:rPr>
              <w:t>M455</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联想</w:t>
            </w:r>
          </w:p>
        </w:tc>
      </w:tr>
      <w:tr w:rsidR="00371433" w:rsidTr="00371433">
        <w:trPr>
          <w:trHeight w:val="480"/>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48</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打印传真一体机</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惠普（HP）3104fdn</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惠普</w:t>
            </w:r>
          </w:p>
        </w:tc>
      </w:tr>
      <w:tr w:rsidR="00371433" w:rsidTr="00371433">
        <w:trPr>
          <w:trHeight w:val="285"/>
        </w:trPr>
        <w:tc>
          <w:tcPr>
            <w:tcW w:w="925" w:type="pct"/>
            <w:tcBorders>
              <w:top w:val="nil"/>
              <w:left w:val="single" w:sz="4" w:space="0" w:color="auto"/>
              <w:bottom w:val="single" w:sz="4" w:space="0" w:color="auto"/>
              <w:right w:val="single" w:sz="4" w:space="0" w:color="auto"/>
            </w:tcBorders>
            <w:noWrap/>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49</w:t>
            </w:r>
          </w:p>
        </w:tc>
        <w:tc>
          <w:tcPr>
            <w:tcW w:w="1851" w:type="pct"/>
            <w:tcBorders>
              <w:top w:val="single" w:sz="4" w:space="0" w:color="auto"/>
              <w:left w:val="nil"/>
              <w:bottom w:val="single" w:sz="4" w:space="0" w:color="auto"/>
              <w:right w:val="single" w:sz="4" w:space="0" w:color="auto"/>
            </w:tcBorders>
            <w:vAlign w:val="center"/>
          </w:tcPr>
          <w:p w:rsidR="00371433" w:rsidRDefault="00371433" w:rsidP="00371433">
            <w:pPr>
              <w:widowControl/>
              <w:jc w:val="center"/>
              <w:rPr>
                <w:rFonts w:ascii="宋体" w:hAnsi="宋体" w:cs="宋体"/>
                <w:color w:val="000000"/>
                <w:kern w:val="0"/>
                <w:sz w:val="20"/>
              </w:rPr>
            </w:pPr>
            <w:r>
              <w:rPr>
                <w:rFonts w:ascii="宋体" w:hAnsi="宋体" w:cs="宋体" w:hint="eastAsia"/>
                <w:color w:val="000000"/>
                <w:kern w:val="0"/>
                <w:sz w:val="20"/>
              </w:rPr>
              <w:t>卫星电话（车载）</w:t>
            </w:r>
          </w:p>
        </w:tc>
        <w:tc>
          <w:tcPr>
            <w:tcW w:w="1299"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LeSatS1</w:t>
            </w:r>
          </w:p>
        </w:tc>
        <w:tc>
          <w:tcPr>
            <w:tcW w:w="925" w:type="pct"/>
            <w:tcBorders>
              <w:top w:val="nil"/>
              <w:left w:val="nil"/>
              <w:bottom w:val="single" w:sz="4" w:space="0" w:color="auto"/>
              <w:right w:val="single" w:sz="4" w:space="0" w:color="auto"/>
            </w:tcBorders>
            <w:vAlign w:val="center"/>
          </w:tcPr>
          <w:p w:rsidR="00371433" w:rsidRDefault="00371433" w:rsidP="00371433">
            <w:pPr>
              <w:widowControl/>
              <w:rPr>
                <w:rFonts w:ascii="宋体" w:hAnsi="宋体" w:cs="宋体"/>
                <w:color w:val="000000"/>
                <w:kern w:val="0"/>
                <w:sz w:val="20"/>
              </w:rPr>
            </w:pPr>
            <w:r>
              <w:rPr>
                <w:rFonts w:ascii="宋体" w:hAnsi="宋体" w:cs="宋体" w:hint="eastAsia"/>
                <w:color w:val="000000"/>
                <w:kern w:val="0"/>
                <w:sz w:val="20"/>
              </w:rPr>
              <w:t>云天智能</w:t>
            </w:r>
          </w:p>
        </w:tc>
      </w:tr>
    </w:tbl>
    <w:p w:rsidR="00371433" w:rsidRDefault="00371433" w:rsidP="00371433">
      <w:pPr>
        <w:spacing w:line="360" w:lineRule="auto"/>
        <w:ind w:firstLineChars="200" w:firstLine="480"/>
        <w:rPr>
          <w:sz w:val="24"/>
          <w:szCs w:val="24"/>
        </w:rPr>
      </w:pPr>
      <w:r>
        <w:rPr>
          <w:rFonts w:hint="eastAsia"/>
          <w:sz w:val="24"/>
          <w:szCs w:val="24"/>
        </w:rPr>
        <w:t>服务要求：达到本项目需求书中的全部要求</w:t>
      </w:r>
    </w:p>
    <w:p w:rsidR="00371433" w:rsidRDefault="00371433" w:rsidP="00371433">
      <w:pPr>
        <w:spacing w:line="360" w:lineRule="auto"/>
        <w:ind w:firstLineChars="200" w:firstLine="482"/>
        <w:rPr>
          <w:b/>
          <w:sz w:val="24"/>
        </w:rPr>
      </w:pPr>
      <w:r>
        <w:rPr>
          <w:b/>
          <w:sz w:val="24"/>
          <w:szCs w:val="24"/>
        </w:rPr>
        <w:t>二、</w:t>
      </w:r>
      <w:r>
        <w:rPr>
          <w:b/>
          <w:sz w:val="24"/>
        </w:rPr>
        <w:t>具体要求</w:t>
      </w:r>
    </w:p>
    <w:p w:rsidR="00371433" w:rsidRDefault="00371433" w:rsidP="00371433">
      <w:pPr>
        <w:spacing w:line="360" w:lineRule="auto"/>
        <w:ind w:firstLineChars="200" w:firstLine="480"/>
        <w:rPr>
          <w:sz w:val="24"/>
        </w:rPr>
      </w:pPr>
      <w:r>
        <w:rPr>
          <w:sz w:val="24"/>
        </w:rPr>
        <w:t>（一）运维硬件清单</w:t>
      </w:r>
    </w:p>
    <w:p w:rsidR="00371433" w:rsidRDefault="00371433" w:rsidP="00371433">
      <w:pPr>
        <w:spacing w:line="360" w:lineRule="auto"/>
        <w:ind w:firstLineChars="200" w:firstLine="480"/>
        <w:rPr>
          <w:sz w:val="24"/>
        </w:rPr>
      </w:pPr>
      <w:proofErr w:type="gramStart"/>
      <w:r>
        <w:rPr>
          <w:rFonts w:hint="eastAsia"/>
          <w:sz w:val="24"/>
        </w:rPr>
        <w:t>见项目</w:t>
      </w:r>
      <w:proofErr w:type="gramEnd"/>
      <w:r>
        <w:rPr>
          <w:rFonts w:hint="eastAsia"/>
          <w:sz w:val="24"/>
        </w:rPr>
        <w:t>背景章节。</w:t>
      </w:r>
    </w:p>
    <w:p w:rsidR="00371433" w:rsidRDefault="00371433" w:rsidP="00371433">
      <w:pPr>
        <w:spacing w:line="360" w:lineRule="auto"/>
        <w:ind w:firstLineChars="200" w:firstLine="480"/>
        <w:rPr>
          <w:sz w:val="24"/>
        </w:rPr>
      </w:pPr>
      <w:r>
        <w:rPr>
          <w:sz w:val="24"/>
        </w:rPr>
        <w:t>（二）运</w:t>
      </w:r>
      <w:proofErr w:type="gramStart"/>
      <w:r>
        <w:rPr>
          <w:sz w:val="24"/>
        </w:rPr>
        <w:t>维人员</w:t>
      </w:r>
      <w:proofErr w:type="gramEnd"/>
      <w:r>
        <w:rPr>
          <w:sz w:val="24"/>
        </w:rPr>
        <w:t>要求</w:t>
      </w:r>
    </w:p>
    <w:tbl>
      <w:tblPr>
        <w:tblStyle w:val="aa"/>
        <w:tblW w:w="5000" w:type="pct"/>
        <w:jc w:val="center"/>
        <w:tblLook w:val="04A0" w:firstRow="1" w:lastRow="0" w:firstColumn="1" w:lastColumn="0" w:noHBand="0" w:noVBand="1"/>
      </w:tblPr>
      <w:tblGrid>
        <w:gridCol w:w="626"/>
        <w:gridCol w:w="1040"/>
        <w:gridCol w:w="626"/>
        <w:gridCol w:w="2459"/>
        <w:gridCol w:w="2534"/>
        <w:gridCol w:w="1237"/>
      </w:tblGrid>
      <w:tr w:rsidR="00371433" w:rsidTr="00371433">
        <w:trPr>
          <w:jc w:val="center"/>
        </w:trPr>
        <w:tc>
          <w:tcPr>
            <w:tcW w:w="367" w:type="pct"/>
            <w:vAlign w:val="center"/>
          </w:tcPr>
          <w:p w:rsidR="00371433" w:rsidRDefault="00371433" w:rsidP="00371433">
            <w:pPr>
              <w:adjustRightInd w:val="0"/>
              <w:snapToGrid w:val="0"/>
              <w:jc w:val="center"/>
              <w:rPr>
                <w:szCs w:val="21"/>
              </w:rPr>
            </w:pPr>
            <w:r>
              <w:rPr>
                <w:szCs w:val="21"/>
              </w:rPr>
              <w:t>序号</w:t>
            </w:r>
          </w:p>
        </w:tc>
        <w:tc>
          <w:tcPr>
            <w:tcW w:w="610" w:type="pct"/>
            <w:vAlign w:val="center"/>
          </w:tcPr>
          <w:p w:rsidR="00371433" w:rsidRDefault="00371433" w:rsidP="00371433">
            <w:pPr>
              <w:adjustRightInd w:val="0"/>
              <w:snapToGrid w:val="0"/>
              <w:jc w:val="center"/>
              <w:rPr>
                <w:szCs w:val="21"/>
              </w:rPr>
            </w:pPr>
            <w:r>
              <w:rPr>
                <w:szCs w:val="21"/>
              </w:rPr>
              <w:t>岗位名称</w:t>
            </w:r>
          </w:p>
        </w:tc>
        <w:tc>
          <w:tcPr>
            <w:tcW w:w="367" w:type="pct"/>
            <w:vAlign w:val="center"/>
          </w:tcPr>
          <w:p w:rsidR="00371433" w:rsidRDefault="00371433" w:rsidP="00371433">
            <w:pPr>
              <w:adjustRightInd w:val="0"/>
              <w:snapToGrid w:val="0"/>
              <w:jc w:val="center"/>
              <w:rPr>
                <w:szCs w:val="21"/>
              </w:rPr>
            </w:pPr>
            <w:r>
              <w:rPr>
                <w:szCs w:val="21"/>
              </w:rPr>
              <w:t>人数</w:t>
            </w:r>
          </w:p>
        </w:tc>
        <w:tc>
          <w:tcPr>
            <w:tcW w:w="1443" w:type="pct"/>
            <w:vAlign w:val="center"/>
          </w:tcPr>
          <w:p w:rsidR="00371433" w:rsidRDefault="00371433" w:rsidP="00371433">
            <w:pPr>
              <w:adjustRightInd w:val="0"/>
              <w:snapToGrid w:val="0"/>
              <w:jc w:val="center"/>
              <w:rPr>
                <w:szCs w:val="21"/>
              </w:rPr>
            </w:pPr>
            <w:r>
              <w:rPr>
                <w:szCs w:val="21"/>
              </w:rPr>
              <w:t>要求</w:t>
            </w:r>
          </w:p>
        </w:tc>
        <w:tc>
          <w:tcPr>
            <w:tcW w:w="1487" w:type="pct"/>
            <w:vAlign w:val="center"/>
          </w:tcPr>
          <w:p w:rsidR="00371433" w:rsidRDefault="00371433" w:rsidP="00371433">
            <w:pPr>
              <w:adjustRightInd w:val="0"/>
              <w:snapToGrid w:val="0"/>
              <w:jc w:val="center"/>
              <w:rPr>
                <w:szCs w:val="21"/>
              </w:rPr>
            </w:pPr>
            <w:r>
              <w:rPr>
                <w:szCs w:val="21"/>
              </w:rPr>
              <w:t>工作职责</w:t>
            </w:r>
          </w:p>
        </w:tc>
        <w:tc>
          <w:tcPr>
            <w:tcW w:w="726" w:type="pct"/>
          </w:tcPr>
          <w:p w:rsidR="00371433" w:rsidRDefault="00371433" w:rsidP="00371433">
            <w:pPr>
              <w:adjustRightInd w:val="0"/>
              <w:snapToGrid w:val="0"/>
              <w:jc w:val="center"/>
              <w:rPr>
                <w:szCs w:val="21"/>
              </w:rPr>
            </w:pPr>
            <w:r>
              <w:rPr>
                <w:szCs w:val="21"/>
              </w:rPr>
              <w:t>是否驻场服务</w:t>
            </w:r>
          </w:p>
        </w:tc>
      </w:tr>
      <w:tr w:rsidR="00371433" w:rsidTr="00371433">
        <w:trPr>
          <w:jc w:val="center"/>
        </w:trPr>
        <w:tc>
          <w:tcPr>
            <w:tcW w:w="367" w:type="pct"/>
            <w:vAlign w:val="center"/>
          </w:tcPr>
          <w:p w:rsidR="00371433" w:rsidRDefault="00371433" w:rsidP="00371433">
            <w:pPr>
              <w:adjustRightInd w:val="0"/>
              <w:snapToGrid w:val="0"/>
              <w:jc w:val="center"/>
              <w:rPr>
                <w:szCs w:val="21"/>
              </w:rPr>
            </w:pPr>
            <w:r>
              <w:rPr>
                <w:szCs w:val="21"/>
              </w:rPr>
              <w:t>1</w:t>
            </w:r>
          </w:p>
        </w:tc>
        <w:tc>
          <w:tcPr>
            <w:tcW w:w="610" w:type="pct"/>
            <w:vAlign w:val="center"/>
          </w:tcPr>
          <w:p w:rsidR="00371433" w:rsidRDefault="00371433" w:rsidP="00371433">
            <w:pPr>
              <w:adjustRightInd w:val="0"/>
              <w:snapToGrid w:val="0"/>
              <w:jc w:val="center"/>
              <w:rPr>
                <w:szCs w:val="21"/>
              </w:rPr>
            </w:pPr>
            <w:r>
              <w:rPr>
                <w:szCs w:val="21"/>
              </w:rPr>
              <w:t>项目经理</w:t>
            </w:r>
          </w:p>
        </w:tc>
        <w:tc>
          <w:tcPr>
            <w:tcW w:w="367" w:type="pct"/>
            <w:vAlign w:val="center"/>
          </w:tcPr>
          <w:p w:rsidR="00371433" w:rsidRDefault="00371433" w:rsidP="00371433">
            <w:pPr>
              <w:adjustRightInd w:val="0"/>
              <w:snapToGrid w:val="0"/>
              <w:jc w:val="center"/>
              <w:rPr>
                <w:szCs w:val="21"/>
              </w:rPr>
            </w:pPr>
            <w:r>
              <w:rPr>
                <w:szCs w:val="21"/>
              </w:rPr>
              <w:t>1</w:t>
            </w:r>
          </w:p>
        </w:tc>
        <w:tc>
          <w:tcPr>
            <w:tcW w:w="1443" w:type="pct"/>
            <w:vAlign w:val="center"/>
          </w:tcPr>
          <w:p w:rsidR="00371433" w:rsidRDefault="00371433" w:rsidP="00371433">
            <w:pPr>
              <w:adjustRightInd w:val="0"/>
              <w:snapToGrid w:val="0"/>
              <w:jc w:val="left"/>
              <w:rPr>
                <w:szCs w:val="21"/>
              </w:rPr>
            </w:pPr>
            <w:r>
              <w:rPr>
                <w:szCs w:val="21"/>
              </w:rPr>
              <w:t>大</w:t>
            </w:r>
            <w:r>
              <w:rPr>
                <w:rFonts w:hint="eastAsia"/>
                <w:szCs w:val="21"/>
              </w:rPr>
              <w:t>学本科</w:t>
            </w:r>
            <w:r>
              <w:rPr>
                <w:szCs w:val="21"/>
              </w:rPr>
              <w:t>（或以上）学历，</w:t>
            </w:r>
            <w:r>
              <w:rPr>
                <w:rFonts w:hint="eastAsia"/>
                <w:szCs w:val="21"/>
              </w:rPr>
              <w:t>3</w:t>
            </w:r>
            <w:r>
              <w:rPr>
                <w:szCs w:val="21"/>
              </w:rPr>
              <w:t>年（或以上）相关硬件运行维护工作经验。</w:t>
            </w:r>
          </w:p>
        </w:tc>
        <w:tc>
          <w:tcPr>
            <w:tcW w:w="1487" w:type="pct"/>
            <w:vAlign w:val="center"/>
          </w:tcPr>
          <w:p w:rsidR="00371433" w:rsidRDefault="00371433" w:rsidP="00371433">
            <w:pPr>
              <w:adjustRightInd w:val="0"/>
              <w:snapToGrid w:val="0"/>
              <w:jc w:val="left"/>
              <w:rPr>
                <w:szCs w:val="21"/>
              </w:rPr>
            </w:pPr>
            <w:r>
              <w:rPr>
                <w:szCs w:val="21"/>
              </w:rPr>
              <w:t>统筹信息化运</w:t>
            </w:r>
            <w:proofErr w:type="gramStart"/>
            <w:r>
              <w:rPr>
                <w:szCs w:val="21"/>
              </w:rPr>
              <w:t>维项目</w:t>
            </w:r>
            <w:proofErr w:type="gramEnd"/>
            <w:r>
              <w:rPr>
                <w:szCs w:val="21"/>
              </w:rPr>
              <w:t>全生命周期管理，对项目质量、进度、成本、安全及团队管理负总责</w:t>
            </w:r>
          </w:p>
        </w:tc>
        <w:tc>
          <w:tcPr>
            <w:tcW w:w="726" w:type="pct"/>
            <w:vAlign w:val="center"/>
          </w:tcPr>
          <w:p w:rsidR="00371433" w:rsidRDefault="00371433" w:rsidP="00371433">
            <w:pPr>
              <w:adjustRightInd w:val="0"/>
              <w:snapToGrid w:val="0"/>
              <w:rPr>
                <w:szCs w:val="21"/>
              </w:rPr>
            </w:pPr>
          </w:p>
          <w:p w:rsidR="00371433" w:rsidRDefault="00371433" w:rsidP="00371433">
            <w:pPr>
              <w:adjustRightInd w:val="0"/>
              <w:snapToGrid w:val="0"/>
              <w:rPr>
                <w:szCs w:val="21"/>
              </w:rPr>
            </w:pPr>
            <w:r>
              <w:rPr>
                <w:rFonts w:hint="eastAsia"/>
                <w:szCs w:val="21"/>
              </w:rPr>
              <w:t>工作时间驻场</w:t>
            </w:r>
          </w:p>
          <w:p w:rsidR="00371433" w:rsidRDefault="00371433" w:rsidP="00371433">
            <w:pPr>
              <w:adjustRightInd w:val="0"/>
              <w:snapToGrid w:val="0"/>
              <w:rPr>
                <w:szCs w:val="21"/>
              </w:rPr>
            </w:pPr>
          </w:p>
        </w:tc>
      </w:tr>
      <w:tr w:rsidR="00371433" w:rsidTr="00371433">
        <w:trPr>
          <w:jc w:val="center"/>
        </w:trPr>
        <w:tc>
          <w:tcPr>
            <w:tcW w:w="367" w:type="pct"/>
            <w:vAlign w:val="center"/>
          </w:tcPr>
          <w:p w:rsidR="00371433" w:rsidRDefault="00371433" w:rsidP="00371433">
            <w:pPr>
              <w:adjustRightInd w:val="0"/>
              <w:snapToGrid w:val="0"/>
              <w:jc w:val="center"/>
              <w:rPr>
                <w:szCs w:val="21"/>
              </w:rPr>
            </w:pPr>
            <w:r>
              <w:rPr>
                <w:szCs w:val="21"/>
              </w:rPr>
              <w:t>2</w:t>
            </w:r>
          </w:p>
        </w:tc>
        <w:tc>
          <w:tcPr>
            <w:tcW w:w="610" w:type="pct"/>
            <w:vAlign w:val="center"/>
          </w:tcPr>
          <w:p w:rsidR="00371433" w:rsidRDefault="00371433" w:rsidP="00371433">
            <w:pPr>
              <w:adjustRightInd w:val="0"/>
              <w:snapToGrid w:val="0"/>
              <w:jc w:val="center"/>
              <w:rPr>
                <w:szCs w:val="21"/>
              </w:rPr>
            </w:pPr>
            <w:r>
              <w:rPr>
                <w:szCs w:val="21"/>
              </w:rPr>
              <w:t>运</w:t>
            </w:r>
            <w:proofErr w:type="gramStart"/>
            <w:r>
              <w:rPr>
                <w:szCs w:val="21"/>
              </w:rPr>
              <w:t>维人员</w:t>
            </w:r>
            <w:proofErr w:type="gramEnd"/>
          </w:p>
        </w:tc>
        <w:tc>
          <w:tcPr>
            <w:tcW w:w="367" w:type="pct"/>
            <w:vAlign w:val="center"/>
          </w:tcPr>
          <w:p w:rsidR="00371433" w:rsidRDefault="00371433" w:rsidP="00371433">
            <w:pPr>
              <w:adjustRightInd w:val="0"/>
              <w:snapToGrid w:val="0"/>
              <w:jc w:val="center"/>
              <w:rPr>
                <w:szCs w:val="21"/>
              </w:rPr>
            </w:pPr>
            <w:r>
              <w:rPr>
                <w:rFonts w:hint="eastAsia"/>
                <w:szCs w:val="21"/>
              </w:rPr>
              <w:t>4</w:t>
            </w:r>
          </w:p>
        </w:tc>
        <w:tc>
          <w:tcPr>
            <w:tcW w:w="1443" w:type="pct"/>
            <w:vAlign w:val="center"/>
          </w:tcPr>
          <w:p w:rsidR="00371433" w:rsidRDefault="00371433" w:rsidP="00371433">
            <w:pPr>
              <w:adjustRightInd w:val="0"/>
              <w:snapToGrid w:val="0"/>
              <w:jc w:val="left"/>
              <w:rPr>
                <w:szCs w:val="21"/>
              </w:rPr>
            </w:pPr>
            <w:r>
              <w:rPr>
                <w:szCs w:val="21"/>
              </w:rPr>
              <w:t>大</w:t>
            </w:r>
            <w:r>
              <w:rPr>
                <w:rFonts w:hint="eastAsia"/>
                <w:szCs w:val="21"/>
              </w:rPr>
              <w:t>学本科</w:t>
            </w:r>
            <w:r>
              <w:rPr>
                <w:szCs w:val="21"/>
              </w:rPr>
              <w:t>（或以上）学历，</w:t>
            </w:r>
            <w:r>
              <w:rPr>
                <w:rFonts w:hint="eastAsia"/>
                <w:szCs w:val="21"/>
              </w:rPr>
              <w:t>2</w:t>
            </w:r>
            <w:r>
              <w:rPr>
                <w:szCs w:val="21"/>
              </w:rPr>
              <w:t>年（或以上）相关硬件运行维护工作经验。</w:t>
            </w:r>
          </w:p>
        </w:tc>
        <w:tc>
          <w:tcPr>
            <w:tcW w:w="1487" w:type="pct"/>
            <w:vAlign w:val="center"/>
          </w:tcPr>
          <w:p w:rsidR="00371433" w:rsidRDefault="00371433" w:rsidP="00371433">
            <w:pPr>
              <w:adjustRightInd w:val="0"/>
              <w:snapToGrid w:val="0"/>
              <w:jc w:val="left"/>
              <w:rPr>
                <w:szCs w:val="21"/>
              </w:rPr>
            </w:pPr>
            <w:r>
              <w:rPr>
                <w:szCs w:val="21"/>
              </w:rPr>
              <w:t>负责信息化系统、硬件设备的日常巡检、故障处理、系统优化等技术运</w:t>
            </w:r>
            <w:proofErr w:type="gramStart"/>
            <w:r>
              <w:rPr>
                <w:szCs w:val="21"/>
              </w:rPr>
              <w:t>维工作</w:t>
            </w:r>
            <w:proofErr w:type="gramEnd"/>
          </w:p>
        </w:tc>
        <w:tc>
          <w:tcPr>
            <w:tcW w:w="726" w:type="pct"/>
            <w:vAlign w:val="center"/>
          </w:tcPr>
          <w:p w:rsidR="00371433" w:rsidRDefault="00371433" w:rsidP="00371433">
            <w:pPr>
              <w:adjustRightInd w:val="0"/>
              <w:snapToGrid w:val="0"/>
              <w:rPr>
                <w:szCs w:val="21"/>
              </w:rPr>
            </w:pPr>
            <w:r>
              <w:rPr>
                <w:rFonts w:hint="eastAsia"/>
                <w:szCs w:val="21"/>
              </w:rPr>
              <w:t>工作时间驻场</w:t>
            </w:r>
          </w:p>
          <w:p w:rsidR="00371433" w:rsidRDefault="00371433" w:rsidP="00371433">
            <w:pPr>
              <w:adjustRightInd w:val="0"/>
              <w:snapToGrid w:val="0"/>
              <w:rPr>
                <w:szCs w:val="21"/>
              </w:rPr>
            </w:pPr>
          </w:p>
        </w:tc>
      </w:tr>
      <w:tr w:rsidR="00371433" w:rsidTr="00371433">
        <w:trPr>
          <w:jc w:val="center"/>
        </w:trPr>
        <w:tc>
          <w:tcPr>
            <w:tcW w:w="367" w:type="pct"/>
            <w:vAlign w:val="center"/>
          </w:tcPr>
          <w:p w:rsidR="00371433" w:rsidRDefault="00371433" w:rsidP="00371433">
            <w:pPr>
              <w:adjustRightInd w:val="0"/>
              <w:snapToGrid w:val="0"/>
              <w:jc w:val="center"/>
              <w:rPr>
                <w:szCs w:val="21"/>
              </w:rPr>
            </w:pPr>
            <w:r>
              <w:rPr>
                <w:rFonts w:hint="eastAsia"/>
                <w:szCs w:val="21"/>
              </w:rPr>
              <w:t>3</w:t>
            </w:r>
          </w:p>
        </w:tc>
        <w:tc>
          <w:tcPr>
            <w:tcW w:w="610" w:type="pct"/>
            <w:vAlign w:val="center"/>
          </w:tcPr>
          <w:p w:rsidR="00371433" w:rsidRDefault="00371433" w:rsidP="00371433">
            <w:pPr>
              <w:adjustRightInd w:val="0"/>
              <w:snapToGrid w:val="0"/>
              <w:jc w:val="center"/>
              <w:rPr>
                <w:szCs w:val="21"/>
              </w:rPr>
            </w:pPr>
            <w:r>
              <w:rPr>
                <w:rFonts w:hint="eastAsia"/>
                <w:szCs w:val="21"/>
              </w:rPr>
              <w:t>运</w:t>
            </w:r>
            <w:proofErr w:type="gramStart"/>
            <w:r>
              <w:rPr>
                <w:rFonts w:hint="eastAsia"/>
                <w:szCs w:val="21"/>
              </w:rPr>
              <w:t>维人员</w:t>
            </w:r>
            <w:proofErr w:type="gramEnd"/>
          </w:p>
        </w:tc>
        <w:tc>
          <w:tcPr>
            <w:tcW w:w="367" w:type="pct"/>
            <w:vAlign w:val="center"/>
          </w:tcPr>
          <w:p w:rsidR="00371433" w:rsidRDefault="00371433" w:rsidP="00371433">
            <w:pPr>
              <w:adjustRightInd w:val="0"/>
              <w:snapToGrid w:val="0"/>
              <w:jc w:val="center"/>
              <w:rPr>
                <w:szCs w:val="21"/>
              </w:rPr>
            </w:pPr>
            <w:r>
              <w:rPr>
                <w:rFonts w:hint="eastAsia"/>
                <w:szCs w:val="21"/>
              </w:rPr>
              <w:t>3</w:t>
            </w:r>
          </w:p>
        </w:tc>
        <w:tc>
          <w:tcPr>
            <w:tcW w:w="1443" w:type="pct"/>
            <w:vAlign w:val="center"/>
          </w:tcPr>
          <w:p w:rsidR="00371433" w:rsidRDefault="00371433" w:rsidP="00371433">
            <w:pPr>
              <w:adjustRightInd w:val="0"/>
              <w:snapToGrid w:val="0"/>
              <w:jc w:val="center"/>
              <w:rPr>
                <w:szCs w:val="21"/>
              </w:rPr>
            </w:pPr>
            <w:r>
              <w:rPr>
                <w:szCs w:val="21"/>
              </w:rPr>
              <w:t>大</w:t>
            </w:r>
            <w:r>
              <w:rPr>
                <w:rFonts w:hint="eastAsia"/>
                <w:szCs w:val="21"/>
              </w:rPr>
              <w:t>学本科</w:t>
            </w:r>
            <w:r>
              <w:rPr>
                <w:szCs w:val="21"/>
              </w:rPr>
              <w:t>（或以上）学历，</w:t>
            </w:r>
            <w:r>
              <w:rPr>
                <w:rFonts w:hint="eastAsia"/>
                <w:szCs w:val="21"/>
              </w:rPr>
              <w:t>2</w:t>
            </w:r>
            <w:r>
              <w:rPr>
                <w:szCs w:val="21"/>
              </w:rPr>
              <w:t>年（或以上）相关硬件运行维护工作经验。</w:t>
            </w:r>
          </w:p>
        </w:tc>
        <w:tc>
          <w:tcPr>
            <w:tcW w:w="1487" w:type="pct"/>
            <w:vAlign w:val="center"/>
          </w:tcPr>
          <w:p w:rsidR="00371433" w:rsidRDefault="00371433" w:rsidP="00371433">
            <w:pPr>
              <w:adjustRightInd w:val="0"/>
              <w:snapToGrid w:val="0"/>
              <w:jc w:val="left"/>
              <w:rPr>
                <w:szCs w:val="21"/>
              </w:rPr>
            </w:pPr>
            <w:r>
              <w:rPr>
                <w:szCs w:val="21"/>
              </w:rPr>
              <w:t>负责信息化系统、硬件设备的日常巡检、故障处理、系统优化等技术运</w:t>
            </w:r>
            <w:proofErr w:type="gramStart"/>
            <w:r>
              <w:rPr>
                <w:szCs w:val="21"/>
              </w:rPr>
              <w:t>维工作</w:t>
            </w:r>
            <w:proofErr w:type="gramEnd"/>
          </w:p>
        </w:tc>
        <w:tc>
          <w:tcPr>
            <w:tcW w:w="726" w:type="pct"/>
          </w:tcPr>
          <w:p w:rsidR="00371433" w:rsidRDefault="00371433" w:rsidP="00371433">
            <w:pPr>
              <w:adjustRightInd w:val="0"/>
              <w:snapToGrid w:val="0"/>
              <w:jc w:val="center"/>
              <w:rPr>
                <w:szCs w:val="21"/>
              </w:rPr>
            </w:pPr>
            <w:r>
              <w:rPr>
                <w:rFonts w:hint="eastAsia"/>
                <w:szCs w:val="21"/>
              </w:rPr>
              <w:t>7X24</w:t>
            </w:r>
            <w:r>
              <w:rPr>
                <w:rFonts w:hint="eastAsia"/>
                <w:szCs w:val="21"/>
              </w:rPr>
              <w:t>小时驻场</w:t>
            </w:r>
          </w:p>
        </w:tc>
      </w:tr>
      <w:tr w:rsidR="00371433" w:rsidTr="00371433">
        <w:trPr>
          <w:jc w:val="center"/>
        </w:trPr>
        <w:tc>
          <w:tcPr>
            <w:tcW w:w="367" w:type="pct"/>
            <w:vAlign w:val="center"/>
          </w:tcPr>
          <w:p w:rsidR="00371433" w:rsidRDefault="00371433" w:rsidP="00371433">
            <w:pPr>
              <w:adjustRightInd w:val="0"/>
              <w:snapToGrid w:val="0"/>
              <w:jc w:val="center"/>
              <w:rPr>
                <w:szCs w:val="21"/>
              </w:rPr>
            </w:pPr>
            <w:r>
              <w:rPr>
                <w:rFonts w:hint="eastAsia"/>
                <w:szCs w:val="21"/>
              </w:rPr>
              <w:t>4</w:t>
            </w:r>
          </w:p>
        </w:tc>
        <w:tc>
          <w:tcPr>
            <w:tcW w:w="610" w:type="pct"/>
            <w:vAlign w:val="center"/>
          </w:tcPr>
          <w:p w:rsidR="00371433" w:rsidRDefault="00371433" w:rsidP="00371433">
            <w:pPr>
              <w:adjustRightInd w:val="0"/>
              <w:snapToGrid w:val="0"/>
              <w:jc w:val="center"/>
              <w:rPr>
                <w:szCs w:val="21"/>
              </w:rPr>
            </w:pPr>
            <w:r>
              <w:rPr>
                <w:rFonts w:hint="eastAsia"/>
                <w:szCs w:val="21"/>
              </w:rPr>
              <w:t>运</w:t>
            </w:r>
            <w:proofErr w:type="gramStart"/>
            <w:r>
              <w:rPr>
                <w:rFonts w:hint="eastAsia"/>
                <w:szCs w:val="21"/>
              </w:rPr>
              <w:t>维人员</w:t>
            </w:r>
            <w:proofErr w:type="gramEnd"/>
          </w:p>
        </w:tc>
        <w:tc>
          <w:tcPr>
            <w:tcW w:w="367" w:type="pct"/>
            <w:vAlign w:val="center"/>
          </w:tcPr>
          <w:p w:rsidR="00371433" w:rsidRDefault="00371433" w:rsidP="00371433">
            <w:pPr>
              <w:adjustRightInd w:val="0"/>
              <w:snapToGrid w:val="0"/>
              <w:jc w:val="center"/>
              <w:rPr>
                <w:szCs w:val="21"/>
              </w:rPr>
            </w:pPr>
            <w:r>
              <w:rPr>
                <w:rFonts w:hint="eastAsia"/>
                <w:szCs w:val="21"/>
              </w:rPr>
              <w:t>2</w:t>
            </w:r>
          </w:p>
        </w:tc>
        <w:tc>
          <w:tcPr>
            <w:tcW w:w="1443" w:type="pct"/>
            <w:vAlign w:val="center"/>
          </w:tcPr>
          <w:p w:rsidR="00371433" w:rsidRDefault="00371433" w:rsidP="00371433">
            <w:pPr>
              <w:adjustRightInd w:val="0"/>
              <w:snapToGrid w:val="0"/>
              <w:jc w:val="center"/>
              <w:rPr>
                <w:szCs w:val="21"/>
              </w:rPr>
            </w:pPr>
            <w:r>
              <w:rPr>
                <w:rFonts w:hint="eastAsia"/>
                <w:szCs w:val="21"/>
              </w:rPr>
              <w:t>具有民用无人驾驶航空器操控员执照</w:t>
            </w:r>
          </w:p>
        </w:tc>
        <w:tc>
          <w:tcPr>
            <w:tcW w:w="1487" w:type="pct"/>
            <w:vAlign w:val="center"/>
          </w:tcPr>
          <w:p w:rsidR="00371433" w:rsidRDefault="00371433" w:rsidP="00371433">
            <w:pPr>
              <w:adjustRightInd w:val="0"/>
              <w:snapToGrid w:val="0"/>
              <w:jc w:val="center"/>
              <w:rPr>
                <w:szCs w:val="21"/>
              </w:rPr>
            </w:pPr>
            <w:r>
              <w:rPr>
                <w:szCs w:val="21"/>
              </w:rPr>
              <w:t>负责无人机设备的操控与维护</w:t>
            </w:r>
          </w:p>
        </w:tc>
        <w:tc>
          <w:tcPr>
            <w:tcW w:w="726" w:type="pct"/>
          </w:tcPr>
          <w:p w:rsidR="00371433" w:rsidRDefault="00371433" w:rsidP="00371433">
            <w:pPr>
              <w:adjustRightInd w:val="0"/>
              <w:snapToGrid w:val="0"/>
              <w:jc w:val="center"/>
              <w:rPr>
                <w:szCs w:val="21"/>
              </w:rPr>
            </w:pPr>
            <w:r>
              <w:rPr>
                <w:rFonts w:hint="eastAsia"/>
                <w:szCs w:val="21"/>
              </w:rPr>
              <w:t>不驻场</w:t>
            </w:r>
          </w:p>
        </w:tc>
      </w:tr>
      <w:tr w:rsidR="00371433" w:rsidTr="00371433">
        <w:trPr>
          <w:jc w:val="center"/>
        </w:trPr>
        <w:tc>
          <w:tcPr>
            <w:tcW w:w="367" w:type="pct"/>
            <w:vAlign w:val="center"/>
          </w:tcPr>
          <w:p w:rsidR="00371433" w:rsidRDefault="00B40D1C" w:rsidP="00371433">
            <w:pPr>
              <w:adjustRightInd w:val="0"/>
              <w:snapToGrid w:val="0"/>
              <w:jc w:val="center"/>
              <w:rPr>
                <w:szCs w:val="21"/>
              </w:rPr>
            </w:pPr>
            <w:r>
              <w:rPr>
                <w:rFonts w:hint="eastAsia"/>
                <w:szCs w:val="21"/>
              </w:rPr>
              <w:t>5</w:t>
            </w:r>
          </w:p>
        </w:tc>
        <w:tc>
          <w:tcPr>
            <w:tcW w:w="610" w:type="pct"/>
            <w:vAlign w:val="center"/>
          </w:tcPr>
          <w:p w:rsidR="00371433" w:rsidRDefault="00371433" w:rsidP="00371433">
            <w:pPr>
              <w:adjustRightInd w:val="0"/>
              <w:snapToGrid w:val="0"/>
              <w:jc w:val="center"/>
              <w:rPr>
                <w:szCs w:val="21"/>
              </w:rPr>
            </w:pPr>
            <w:r>
              <w:rPr>
                <w:rFonts w:hint="eastAsia"/>
                <w:szCs w:val="21"/>
              </w:rPr>
              <w:t>运</w:t>
            </w:r>
            <w:proofErr w:type="gramStart"/>
            <w:r>
              <w:rPr>
                <w:rFonts w:hint="eastAsia"/>
                <w:szCs w:val="21"/>
              </w:rPr>
              <w:t>维人员</w:t>
            </w:r>
            <w:proofErr w:type="gramEnd"/>
          </w:p>
        </w:tc>
        <w:tc>
          <w:tcPr>
            <w:tcW w:w="367" w:type="pct"/>
            <w:vAlign w:val="center"/>
          </w:tcPr>
          <w:p w:rsidR="00371433" w:rsidRDefault="00371433" w:rsidP="00371433">
            <w:pPr>
              <w:adjustRightInd w:val="0"/>
              <w:snapToGrid w:val="0"/>
              <w:jc w:val="center"/>
              <w:rPr>
                <w:szCs w:val="21"/>
              </w:rPr>
            </w:pPr>
            <w:r>
              <w:rPr>
                <w:rFonts w:hint="eastAsia"/>
                <w:szCs w:val="21"/>
              </w:rPr>
              <w:t>1</w:t>
            </w:r>
          </w:p>
        </w:tc>
        <w:tc>
          <w:tcPr>
            <w:tcW w:w="1443" w:type="pct"/>
            <w:vAlign w:val="center"/>
          </w:tcPr>
          <w:p w:rsidR="00371433" w:rsidRDefault="00371433" w:rsidP="00371433">
            <w:pPr>
              <w:adjustRightInd w:val="0"/>
              <w:snapToGrid w:val="0"/>
              <w:jc w:val="center"/>
              <w:rPr>
                <w:szCs w:val="21"/>
              </w:rPr>
            </w:pPr>
            <w:r>
              <w:rPr>
                <w:rFonts w:hint="eastAsia"/>
                <w:szCs w:val="21"/>
              </w:rPr>
              <w:t>具有</w:t>
            </w:r>
            <w:r>
              <w:rPr>
                <w:szCs w:val="21"/>
              </w:rPr>
              <w:t>大型客车准驾车型机动车驾驶证（准驾车型代号</w:t>
            </w:r>
            <w:r>
              <w:rPr>
                <w:szCs w:val="21"/>
              </w:rPr>
              <w:t xml:space="preserve"> A1</w:t>
            </w:r>
            <w:r>
              <w:rPr>
                <w:szCs w:val="21"/>
              </w:rPr>
              <w:t>）</w:t>
            </w:r>
          </w:p>
        </w:tc>
        <w:tc>
          <w:tcPr>
            <w:tcW w:w="1487" w:type="pct"/>
            <w:vAlign w:val="center"/>
          </w:tcPr>
          <w:p w:rsidR="00371433" w:rsidRDefault="00371433" w:rsidP="00371433">
            <w:pPr>
              <w:adjustRightInd w:val="0"/>
              <w:snapToGrid w:val="0"/>
              <w:jc w:val="center"/>
              <w:rPr>
                <w:szCs w:val="21"/>
              </w:rPr>
            </w:pPr>
            <w:r>
              <w:rPr>
                <w:szCs w:val="21"/>
              </w:rPr>
              <w:t>负责运</w:t>
            </w:r>
            <w:proofErr w:type="gramStart"/>
            <w:r>
              <w:rPr>
                <w:szCs w:val="21"/>
              </w:rPr>
              <w:t>维车辆</w:t>
            </w:r>
            <w:proofErr w:type="gramEnd"/>
            <w:r>
              <w:rPr>
                <w:szCs w:val="21"/>
              </w:rPr>
              <w:t>的驾驶与管理，保障人员、设备的安全运输及现场运维的后勤支持。</w:t>
            </w:r>
          </w:p>
        </w:tc>
        <w:tc>
          <w:tcPr>
            <w:tcW w:w="726" w:type="pct"/>
          </w:tcPr>
          <w:p w:rsidR="00371433" w:rsidRDefault="00371433" w:rsidP="00371433">
            <w:pPr>
              <w:adjustRightInd w:val="0"/>
              <w:snapToGrid w:val="0"/>
              <w:jc w:val="center"/>
              <w:rPr>
                <w:szCs w:val="21"/>
              </w:rPr>
            </w:pPr>
            <w:r>
              <w:rPr>
                <w:rFonts w:hint="eastAsia"/>
                <w:szCs w:val="21"/>
              </w:rPr>
              <w:t>不驻场</w:t>
            </w:r>
          </w:p>
        </w:tc>
      </w:tr>
    </w:tbl>
    <w:p w:rsidR="00371433" w:rsidRDefault="00371433" w:rsidP="00371433">
      <w:pPr>
        <w:pStyle w:val="ac"/>
        <w:numPr>
          <w:ilvl w:val="0"/>
          <w:numId w:val="26"/>
        </w:numPr>
        <w:spacing w:line="360" w:lineRule="auto"/>
        <w:ind w:firstLineChars="0"/>
      </w:pPr>
      <w:r>
        <w:rPr>
          <w:rFonts w:hint="eastAsia"/>
        </w:rPr>
        <w:t>运维服务要求</w:t>
      </w:r>
    </w:p>
    <w:p w:rsidR="00371433" w:rsidRDefault="00371433" w:rsidP="00371433">
      <w:pPr>
        <w:spacing w:line="360" w:lineRule="auto"/>
        <w:rPr>
          <w:rFonts w:asciiTheme="minorEastAsia" w:hAnsiTheme="minorEastAsia"/>
          <w:b/>
          <w:bCs/>
          <w:sz w:val="24"/>
          <w:szCs w:val="24"/>
        </w:rPr>
      </w:pPr>
      <w:bookmarkStart w:id="6" w:name="OLE_LINK2"/>
      <w:r>
        <w:rPr>
          <w:rFonts w:asciiTheme="minorEastAsia" w:hAnsiTheme="minorEastAsia" w:hint="eastAsia"/>
          <w:b/>
          <w:bCs/>
          <w:sz w:val="24"/>
          <w:szCs w:val="24"/>
        </w:rPr>
        <w:t>Ⅰ、应急指挥平台运</w:t>
      </w:r>
      <w:proofErr w:type="gramStart"/>
      <w:r>
        <w:rPr>
          <w:rFonts w:asciiTheme="minorEastAsia" w:hAnsiTheme="minorEastAsia" w:hint="eastAsia"/>
          <w:b/>
          <w:bCs/>
          <w:sz w:val="24"/>
          <w:szCs w:val="24"/>
        </w:rPr>
        <w:t>维技术</w:t>
      </w:r>
      <w:proofErr w:type="gramEnd"/>
      <w:r>
        <w:rPr>
          <w:rFonts w:asciiTheme="minorEastAsia" w:hAnsiTheme="minorEastAsia" w:hint="eastAsia"/>
          <w:b/>
          <w:bCs/>
          <w:sz w:val="24"/>
          <w:szCs w:val="24"/>
        </w:rPr>
        <w:t>工作要求</w:t>
      </w:r>
    </w:p>
    <w:bookmarkEnd w:id="6"/>
    <w:p w:rsidR="00371433" w:rsidRDefault="00371433" w:rsidP="00371433">
      <w:pPr>
        <w:pStyle w:val="ac"/>
        <w:numPr>
          <w:ilvl w:val="0"/>
          <w:numId w:val="27"/>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信息化基础环境运</w:t>
      </w:r>
      <w:proofErr w:type="gramStart"/>
      <w:r>
        <w:rPr>
          <w:rFonts w:asciiTheme="minorEastAsia" w:eastAsiaTheme="minorEastAsia" w:hAnsiTheme="minorEastAsia" w:hint="eastAsia"/>
          <w:b/>
          <w:bCs/>
        </w:rPr>
        <w:t>维技术</w:t>
      </w:r>
      <w:proofErr w:type="gramEnd"/>
      <w:r>
        <w:rPr>
          <w:rFonts w:asciiTheme="minorEastAsia" w:eastAsiaTheme="minorEastAsia" w:hAnsiTheme="minorEastAsia" w:hint="eastAsia"/>
          <w:b/>
          <w:bCs/>
        </w:rPr>
        <w:t>要求</w:t>
      </w:r>
    </w:p>
    <w:p w:rsidR="00371433" w:rsidRDefault="00371433" w:rsidP="00371433">
      <w:pPr>
        <w:spacing w:line="360" w:lineRule="auto"/>
        <w:ind w:firstLine="482"/>
        <w:rPr>
          <w:rFonts w:asciiTheme="minorEastAsia" w:hAnsiTheme="minorEastAsia" w:cs="宋体"/>
          <w:b/>
          <w:bCs/>
          <w:sz w:val="24"/>
          <w:szCs w:val="24"/>
        </w:rPr>
      </w:pPr>
      <w:r>
        <w:rPr>
          <w:rFonts w:asciiTheme="minorEastAsia" w:hAnsiTheme="minorEastAsia" w:cs="宋体" w:hint="eastAsia"/>
          <w:b/>
          <w:bCs/>
          <w:sz w:val="24"/>
          <w:szCs w:val="24"/>
        </w:rPr>
        <w:t>1.1、网络及网络安全服务</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统一运</w:t>
      </w:r>
      <w:proofErr w:type="gramStart"/>
      <w:r>
        <w:rPr>
          <w:rFonts w:asciiTheme="minorEastAsia" w:hAnsiTheme="minorEastAsia" w:hint="eastAsia"/>
          <w:sz w:val="24"/>
          <w:szCs w:val="24"/>
        </w:rPr>
        <w:t>维管理</w:t>
      </w:r>
      <w:proofErr w:type="gramEnd"/>
      <w:r>
        <w:rPr>
          <w:rFonts w:asciiTheme="minorEastAsia" w:hAnsiTheme="minorEastAsia" w:hint="eastAsia"/>
          <w:sz w:val="24"/>
          <w:szCs w:val="24"/>
        </w:rPr>
        <w:t>服务，对网络设备运行进行全面监控；</w:t>
      </w:r>
      <w:proofErr w:type="gramStart"/>
      <w:r>
        <w:rPr>
          <w:rFonts w:asciiTheme="minorEastAsia" w:hAnsiTheme="minorEastAsia" w:hint="eastAsia"/>
          <w:sz w:val="24"/>
          <w:szCs w:val="24"/>
        </w:rPr>
        <w:t>安全运</w:t>
      </w:r>
      <w:proofErr w:type="gramEnd"/>
      <w:r>
        <w:rPr>
          <w:rFonts w:asciiTheme="minorEastAsia" w:hAnsiTheme="minorEastAsia" w:hint="eastAsia"/>
          <w:sz w:val="24"/>
          <w:szCs w:val="24"/>
        </w:rPr>
        <w:t>维服务，提供应急演练服务、安全防护服务、网络安全运营服务、数据安全运营服务；网络的规划、配置、管理、维护、故障排除；网络安全应急与突发问题解决；病毒查杀与系统漏洞管理。</w:t>
      </w:r>
    </w:p>
    <w:p w:rsidR="00371433" w:rsidRDefault="00371433" w:rsidP="00371433">
      <w:pPr>
        <w:pStyle w:val="ac"/>
        <w:numPr>
          <w:ilvl w:val="0"/>
          <w:numId w:val="28"/>
        </w:numPr>
        <w:spacing w:line="360" w:lineRule="auto"/>
        <w:ind w:firstLineChars="0"/>
        <w:rPr>
          <w:rFonts w:asciiTheme="minorEastAsia" w:eastAsiaTheme="minorEastAsia" w:hAnsiTheme="minorEastAsia"/>
        </w:rPr>
      </w:pPr>
      <w:r>
        <w:rPr>
          <w:rFonts w:asciiTheme="minorEastAsia" w:eastAsiaTheme="minorEastAsia" w:hAnsiTheme="minorEastAsia" w:hint="eastAsia"/>
        </w:rPr>
        <w:t>网络设备维护：网络设备（核心交换机和路由器、汇聚层交换设备、接入层设备等）故障的诊断和修复，网络设备配置备份；</w:t>
      </w:r>
    </w:p>
    <w:p w:rsidR="00371433" w:rsidRDefault="00371433" w:rsidP="00371433">
      <w:pPr>
        <w:pStyle w:val="ac"/>
        <w:numPr>
          <w:ilvl w:val="0"/>
          <w:numId w:val="28"/>
        </w:numPr>
        <w:spacing w:line="360" w:lineRule="auto"/>
        <w:ind w:firstLineChars="0"/>
        <w:rPr>
          <w:rFonts w:asciiTheme="minorEastAsia" w:eastAsiaTheme="minorEastAsia" w:hAnsiTheme="minorEastAsia"/>
        </w:rPr>
      </w:pPr>
      <w:r>
        <w:rPr>
          <w:rFonts w:asciiTheme="minorEastAsia" w:eastAsiaTheme="minorEastAsia" w:hAnsiTheme="minorEastAsia" w:hint="eastAsia"/>
        </w:rPr>
        <w:lastRenderedPageBreak/>
        <w:t>网络运行维护：对网络运行状态进行监控管理，确保稳定运行；</w:t>
      </w:r>
    </w:p>
    <w:p w:rsidR="00371433" w:rsidRDefault="00371433" w:rsidP="00371433">
      <w:pPr>
        <w:pStyle w:val="ac"/>
        <w:numPr>
          <w:ilvl w:val="0"/>
          <w:numId w:val="28"/>
        </w:numPr>
        <w:spacing w:line="360" w:lineRule="auto"/>
        <w:ind w:firstLineChars="0"/>
        <w:rPr>
          <w:rFonts w:asciiTheme="minorEastAsia" w:eastAsiaTheme="minorEastAsia" w:hAnsiTheme="minorEastAsia"/>
        </w:rPr>
      </w:pPr>
      <w:r>
        <w:rPr>
          <w:rFonts w:asciiTheme="minorEastAsia" w:eastAsiaTheme="minorEastAsia" w:hAnsiTheme="minorEastAsia" w:hint="eastAsia"/>
        </w:rPr>
        <w:t>网络健康检查：网络节点周期性检查，发现潜在问题，及时报告处理；</w:t>
      </w:r>
    </w:p>
    <w:p w:rsidR="00371433" w:rsidRDefault="00371433" w:rsidP="00371433">
      <w:pPr>
        <w:pStyle w:val="ac"/>
        <w:numPr>
          <w:ilvl w:val="0"/>
          <w:numId w:val="28"/>
        </w:numPr>
        <w:spacing w:line="360" w:lineRule="auto"/>
        <w:ind w:firstLineChars="0"/>
        <w:rPr>
          <w:rFonts w:asciiTheme="minorEastAsia" w:eastAsiaTheme="minorEastAsia" w:hAnsiTheme="minorEastAsia"/>
        </w:rPr>
      </w:pPr>
      <w:r>
        <w:rPr>
          <w:rFonts w:asciiTheme="minorEastAsia" w:eastAsiaTheme="minorEastAsia" w:hAnsiTheme="minorEastAsia" w:hint="eastAsia"/>
        </w:rPr>
        <w:t>网络安全设备的维护与安全管理，确保设备正常、策略有效；</w:t>
      </w:r>
    </w:p>
    <w:p w:rsidR="00371433" w:rsidRDefault="00371433" w:rsidP="00371433">
      <w:pPr>
        <w:pStyle w:val="ac"/>
        <w:numPr>
          <w:ilvl w:val="0"/>
          <w:numId w:val="28"/>
        </w:numPr>
        <w:spacing w:line="360" w:lineRule="auto"/>
        <w:ind w:firstLineChars="0"/>
        <w:rPr>
          <w:rFonts w:asciiTheme="minorEastAsia" w:eastAsiaTheme="minorEastAsia" w:hAnsiTheme="minorEastAsia"/>
        </w:rPr>
      </w:pPr>
      <w:r>
        <w:rPr>
          <w:rFonts w:asciiTheme="minorEastAsia" w:eastAsiaTheme="minorEastAsia" w:hAnsiTheme="minorEastAsia" w:hint="eastAsia"/>
        </w:rPr>
        <w:t>按照用户要求对网络架构进行调整。</w:t>
      </w:r>
    </w:p>
    <w:p w:rsidR="00371433" w:rsidRDefault="00371433" w:rsidP="00371433">
      <w:pPr>
        <w:spacing w:line="360" w:lineRule="auto"/>
        <w:ind w:firstLine="482"/>
        <w:rPr>
          <w:rFonts w:asciiTheme="minorEastAsia" w:hAnsiTheme="minorEastAsia" w:cs="宋体"/>
          <w:b/>
          <w:bCs/>
          <w:sz w:val="24"/>
          <w:szCs w:val="24"/>
        </w:rPr>
      </w:pPr>
      <w:r>
        <w:rPr>
          <w:rFonts w:asciiTheme="minorEastAsia" w:hAnsiTheme="minorEastAsia" w:cs="宋体" w:hint="eastAsia"/>
          <w:b/>
          <w:bCs/>
          <w:sz w:val="24"/>
          <w:szCs w:val="24"/>
        </w:rPr>
        <w:t>1.2、机房环境服务</w:t>
      </w:r>
    </w:p>
    <w:p w:rsidR="00371433" w:rsidRDefault="00371433" w:rsidP="00371433">
      <w:pPr>
        <w:spacing w:line="360" w:lineRule="auto"/>
        <w:ind w:firstLine="420"/>
        <w:rPr>
          <w:rFonts w:asciiTheme="minorEastAsia" w:hAnsiTheme="minorEastAsia"/>
          <w:sz w:val="24"/>
          <w:szCs w:val="24"/>
        </w:rPr>
      </w:pPr>
      <w:r>
        <w:rPr>
          <w:rFonts w:asciiTheme="minorEastAsia" w:hAnsiTheme="minorEastAsia"/>
          <w:sz w:val="24"/>
          <w:szCs w:val="24"/>
        </w:rPr>
        <w:t>对应急指挥平台机房（</w:t>
      </w:r>
      <w:r>
        <w:rPr>
          <w:rFonts w:asciiTheme="minorEastAsia" w:hAnsiTheme="minorEastAsia" w:hint="eastAsia"/>
          <w:sz w:val="24"/>
          <w:szCs w:val="24"/>
        </w:rPr>
        <w:t>应急</w:t>
      </w:r>
      <w:r>
        <w:rPr>
          <w:rFonts w:asciiTheme="minorEastAsia" w:hAnsiTheme="minorEastAsia"/>
          <w:sz w:val="24"/>
          <w:szCs w:val="24"/>
        </w:rPr>
        <w:t>指挥中心负一层</w:t>
      </w:r>
      <w:r>
        <w:rPr>
          <w:rFonts w:asciiTheme="minorEastAsia" w:hAnsiTheme="minorEastAsia" w:hint="eastAsia"/>
          <w:sz w:val="24"/>
          <w:szCs w:val="24"/>
        </w:rPr>
        <w:t>B-112网络机房，B-105机房，一号楼B311、B313核心机房，一号楼十层卫星通讯机房）进行保障，对机房设备、基础设施温湿度、漏水情况、消防灭火情况进行检查，确保机房系统稳定运行。</w:t>
      </w:r>
    </w:p>
    <w:p w:rsidR="00371433" w:rsidRDefault="00371433" w:rsidP="00371433">
      <w:pPr>
        <w:spacing w:line="360" w:lineRule="auto"/>
        <w:ind w:firstLine="482"/>
        <w:rPr>
          <w:rFonts w:asciiTheme="minorEastAsia" w:hAnsiTheme="minorEastAsia" w:cs="宋体"/>
          <w:b/>
          <w:bCs/>
          <w:sz w:val="24"/>
          <w:szCs w:val="24"/>
        </w:rPr>
      </w:pPr>
      <w:r>
        <w:rPr>
          <w:rFonts w:asciiTheme="minorEastAsia" w:hAnsiTheme="minorEastAsia" w:cs="宋体" w:hint="eastAsia"/>
          <w:b/>
          <w:bCs/>
          <w:sz w:val="24"/>
          <w:szCs w:val="24"/>
        </w:rPr>
        <w:t>1.3、数据平台服务</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虚拟化平台的日常运行和维护管理；数据库（包括但不限于</w:t>
      </w:r>
      <w:r>
        <w:rPr>
          <w:rFonts w:asciiTheme="minorEastAsia" w:hAnsiTheme="minorEastAsia"/>
          <w:sz w:val="24"/>
          <w:szCs w:val="24"/>
        </w:rPr>
        <w:t>Oracle</w:t>
      </w:r>
      <w:r>
        <w:rPr>
          <w:rFonts w:asciiTheme="minorEastAsia" w:hAnsiTheme="minorEastAsia" w:hint="eastAsia"/>
          <w:sz w:val="24"/>
          <w:szCs w:val="24"/>
        </w:rPr>
        <w:t>、</w:t>
      </w:r>
      <w:r>
        <w:rPr>
          <w:rFonts w:asciiTheme="minorEastAsia" w:hAnsiTheme="minorEastAsia"/>
          <w:sz w:val="24"/>
          <w:szCs w:val="24"/>
        </w:rPr>
        <w:t>MySQL</w:t>
      </w:r>
      <w:r>
        <w:rPr>
          <w:rFonts w:asciiTheme="minorEastAsia" w:hAnsiTheme="minorEastAsia" w:hint="eastAsia"/>
          <w:sz w:val="24"/>
          <w:szCs w:val="24"/>
        </w:rPr>
        <w:t>、</w:t>
      </w:r>
      <w:r>
        <w:rPr>
          <w:rFonts w:asciiTheme="minorEastAsia" w:hAnsiTheme="minorEastAsia"/>
          <w:sz w:val="24"/>
          <w:szCs w:val="24"/>
        </w:rPr>
        <w:t>MSSQL</w:t>
      </w:r>
      <w:r>
        <w:rPr>
          <w:rFonts w:asciiTheme="minorEastAsia" w:hAnsiTheme="minorEastAsia" w:hint="eastAsia"/>
          <w:sz w:val="24"/>
          <w:szCs w:val="24"/>
        </w:rPr>
        <w:t>等）的日常运行和维护管理</w:t>
      </w:r>
    </w:p>
    <w:p w:rsidR="00371433" w:rsidRDefault="00371433" w:rsidP="00371433">
      <w:pPr>
        <w:pStyle w:val="ac"/>
        <w:numPr>
          <w:ilvl w:val="0"/>
          <w:numId w:val="29"/>
        </w:numPr>
        <w:spacing w:line="360" w:lineRule="auto"/>
        <w:ind w:firstLineChars="0"/>
        <w:rPr>
          <w:rFonts w:asciiTheme="minorEastAsia" w:eastAsiaTheme="minorEastAsia" w:hAnsiTheme="minorEastAsia"/>
        </w:rPr>
      </w:pPr>
      <w:r>
        <w:rPr>
          <w:rFonts w:asciiTheme="minorEastAsia" w:eastAsiaTheme="minorEastAsia" w:hAnsiTheme="minorEastAsia" w:hint="eastAsia"/>
        </w:rPr>
        <w:t>虚拟</w:t>
      </w:r>
      <w:proofErr w:type="gramStart"/>
      <w:r>
        <w:rPr>
          <w:rFonts w:asciiTheme="minorEastAsia" w:eastAsiaTheme="minorEastAsia" w:hAnsiTheme="minorEastAsia" w:hint="eastAsia"/>
        </w:rPr>
        <w:t>化部署</w:t>
      </w:r>
      <w:proofErr w:type="gramEnd"/>
      <w:r>
        <w:rPr>
          <w:rFonts w:asciiTheme="minorEastAsia" w:eastAsiaTheme="minorEastAsia" w:hAnsiTheme="minorEastAsia" w:hint="eastAsia"/>
        </w:rPr>
        <w:t>交付、安装补丁、故障诊断和配置优化；</w:t>
      </w:r>
    </w:p>
    <w:p w:rsidR="00371433" w:rsidRDefault="00371433" w:rsidP="00371433">
      <w:pPr>
        <w:pStyle w:val="ac"/>
        <w:numPr>
          <w:ilvl w:val="0"/>
          <w:numId w:val="29"/>
        </w:numPr>
        <w:spacing w:line="360" w:lineRule="auto"/>
        <w:ind w:firstLineChars="0"/>
        <w:rPr>
          <w:rFonts w:asciiTheme="minorEastAsia" w:eastAsiaTheme="minorEastAsia" w:hAnsiTheme="minorEastAsia"/>
        </w:rPr>
      </w:pPr>
      <w:r>
        <w:rPr>
          <w:rFonts w:asciiTheme="minorEastAsia" w:eastAsiaTheme="minorEastAsia" w:hAnsiTheme="minorEastAsia" w:hint="eastAsia"/>
        </w:rPr>
        <w:t>服务器的资源分配与监控服务；</w:t>
      </w:r>
    </w:p>
    <w:p w:rsidR="00371433" w:rsidRDefault="00371433" w:rsidP="00371433">
      <w:pPr>
        <w:pStyle w:val="ac"/>
        <w:numPr>
          <w:ilvl w:val="0"/>
          <w:numId w:val="29"/>
        </w:numPr>
        <w:spacing w:line="360" w:lineRule="auto"/>
        <w:ind w:firstLineChars="0"/>
        <w:rPr>
          <w:rFonts w:asciiTheme="minorEastAsia" w:eastAsiaTheme="minorEastAsia" w:hAnsiTheme="minorEastAsia"/>
        </w:rPr>
      </w:pPr>
      <w:r>
        <w:rPr>
          <w:rFonts w:asciiTheme="minorEastAsia" w:eastAsiaTheme="minorEastAsia" w:hAnsiTheme="minorEastAsia" w:hint="eastAsia"/>
        </w:rPr>
        <w:t>各类用服务器的性能优化服务；</w:t>
      </w:r>
    </w:p>
    <w:p w:rsidR="00371433" w:rsidRDefault="00371433" w:rsidP="00371433">
      <w:pPr>
        <w:pStyle w:val="ac"/>
        <w:numPr>
          <w:ilvl w:val="0"/>
          <w:numId w:val="29"/>
        </w:numPr>
        <w:spacing w:line="360" w:lineRule="auto"/>
        <w:ind w:firstLineChars="0"/>
        <w:rPr>
          <w:rFonts w:asciiTheme="minorEastAsia" w:eastAsiaTheme="minorEastAsia" w:hAnsiTheme="minorEastAsia"/>
        </w:rPr>
      </w:pPr>
      <w:r>
        <w:rPr>
          <w:rFonts w:asciiTheme="minorEastAsia" w:eastAsiaTheme="minorEastAsia" w:hAnsiTheme="minorEastAsia" w:hint="eastAsia"/>
        </w:rPr>
        <w:t>数据库审计设备维护；</w:t>
      </w:r>
    </w:p>
    <w:p w:rsidR="00371433" w:rsidRDefault="00371433" w:rsidP="00371433">
      <w:pPr>
        <w:pStyle w:val="ac"/>
        <w:numPr>
          <w:ilvl w:val="0"/>
          <w:numId w:val="29"/>
        </w:numPr>
        <w:spacing w:line="360" w:lineRule="auto"/>
        <w:ind w:firstLineChars="0"/>
        <w:rPr>
          <w:rFonts w:asciiTheme="minorEastAsia" w:eastAsiaTheme="minorEastAsia" w:hAnsiTheme="minorEastAsia"/>
        </w:rPr>
      </w:pPr>
      <w:r>
        <w:rPr>
          <w:rFonts w:asciiTheme="minorEastAsia" w:eastAsiaTheme="minorEastAsia" w:hAnsiTheme="minorEastAsia" w:hint="eastAsia"/>
        </w:rPr>
        <w:t>数据库的安装；配置、性能优化和故障诊断；</w:t>
      </w:r>
    </w:p>
    <w:p w:rsidR="00371433" w:rsidRDefault="00371433" w:rsidP="00371433">
      <w:pPr>
        <w:pStyle w:val="ac"/>
        <w:numPr>
          <w:ilvl w:val="0"/>
          <w:numId w:val="29"/>
        </w:numPr>
        <w:spacing w:line="360" w:lineRule="auto"/>
        <w:ind w:firstLineChars="0"/>
        <w:rPr>
          <w:rFonts w:asciiTheme="minorEastAsia" w:eastAsiaTheme="minorEastAsia" w:hAnsiTheme="minorEastAsia"/>
        </w:rPr>
      </w:pPr>
      <w:r>
        <w:rPr>
          <w:rFonts w:asciiTheme="minorEastAsia" w:eastAsiaTheme="minorEastAsia" w:hAnsiTheme="minorEastAsia" w:hint="eastAsia"/>
        </w:rPr>
        <w:t>数据备份服务。</w:t>
      </w:r>
    </w:p>
    <w:p w:rsidR="00371433" w:rsidRDefault="00371433" w:rsidP="00371433">
      <w:pPr>
        <w:pStyle w:val="ac"/>
        <w:numPr>
          <w:ilvl w:val="0"/>
          <w:numId w:val="27"/>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视频平台运</w:t>
      </w:r>
      <w:proofErr w:type="gramStart"/>
      <w:r>
        <w:rPr>
          <w:rFonts w:asciiTheme="minorEastAsia" w:eastAsiaTheme="minorEastAsia" w:hAnsiTheme="minorEastAsia" w:hint="eastAsia"/>
          <w:b/>
          <w:bCs/>
        </w:rPr>
        <w:t>维技术</w:t>
      </w:r>
      <w:proofErr w:type="gramEnd"/>
      <w:r>
        <w:rPr>
          <w:rFonts w:asciiTheme="minorEastAsia" w:eastAsiaTheme="minorEastAsia" w:hAnsiTheme="minorEastAsia" w:hint="eastAsia"/>
          <w:b/>
          <w:bCs/>
        </w:rPr>
        <w:t>要求</w:t>
      </w:r>
    </w:p>
    <w:p w:rsidR="00371433" w:rsidRDefault="00371433" w:rsidP="00371433">
      <w:pPr>
        <w:spacing w:line="360" w:lineRule="auto"/>
        <w:ind w:left="420"/>
        <w:rPr>
          <w:rFonts w:asciiTheme="minorEastAsia" w:hAnsiTheme="minorEastAsia"/>
          <w:b/>
          <w:bCs/>
          <w:sz w:val="24"/>
          <w:szCs w:val="24"/>
        </w:rPr>
      </w:pPr>
      <w:r>
        <w:rPr>
          <w:rFonts w:asciiTheme="minorEastAsia" w:hAnsiTheme="minorEastAsia" w:hint="eastAsia"/>
          <w:b/>
          <w:bCs/>
          <w:sz w:val="24"/>
          <w:szCs w:val="24"/>
        </w:rPr>
        <w:t>2.1、视频平台服务要求</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对视频平台设备（包括视频管理平台、视频存储系统、视频对接网关、视频会议多点控制单元、视频会议终端、LED屏及控制系统、液晶拼接系统、超高分服务器、电子白板、</w:t>
      </w:r>
      <w:proofErr w:type="gramStart"/>
      <w:r>
        <w:rPr>
          <w:rFonts w:asciiTheme="minorEastAsia" w:hAnsiTheme="minorEastAsia" w:hint="eastAsia"/>
          <w:sz w:val="24"/>
          <w:szCs w:val="24"/>
        </w:rPr>
        <w:t>布控球</w:t>
      </w:r>
      <w:proofErr w:type="gramEnd"/>
      <w:r>
        <w:rPr>
          <w:rFonts w:asciiTheme="minorEastAsia" w:hAnsiTheme="minorEastAsia" w:hint="eastAsia"/>
          <w:sz w:val="24"/>
          <w:szCs w:val="24"/>
        </w:rPr>
        <w:t>等）进行日常维护、通信保障、故障排除、安装调试、日常检查以及进行会议流程对接，确保满足视频会议正常使用、监控视频正常显示，满足新区应急指挥和安全生产工作的要求。</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2.2、视频平台服务内容</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视频平台全部设备的日常巡检，隐患排查及修复；</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各视频接入单位线路故障排查，后端存储设备资料备份；</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监控录像策略的调整、优化、资源分配；</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视频资源日常抽检，记录并报告；</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lastRenderedPageBreak/>
        <w:t>视频会议系统联调、点名；</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视频会议会前、会中及会后的服务和技术保障；</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协助各分会场单位进行视频会议系统调试、技术指导；</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协助各单位分会场的新增、调整工作；</w:t>
      </w:r>
    </w:p>
    <w:p w:rsidR="00371433" w:rsidRDefault="00371433" w:rsidP="00371433">
      <w:pPr>
        <w:pStyle w:val="ac"/>
        <w:numPr>
          <w:ilvl w:val="0"/>
          <w:numId w:val="30"/>
        </w:numPr>
        <w:spacing w:line="360" w:lineRule="auto"/>
        <w:ind w:firstLineChars="0"/>
        <w:rPr>
          <w:rFonts w:asciiTheme="minorEastAsia" w:eastAsiaTheme="minorEastAsia" w:hAnsiTheme="minorEastAsia"/>
        </w:rPr>
      </w:pPr>
      <w:r>
        <w:rPr>
          <w:rFonts w:asciiTheme="minorEastAsia" w:eastAsiaTheme="minorEastAsia" w:hAnsiTheme="minorEastAsia" w:hint="eastAsia"/>
        </w:rPr>
        <w:t>建立文档、编写系统操作手册、故障排除手册。</w:t>
      </w:r>
    </w:p>
    <w:p w:rsidR="00371433" w:rsidRDefault="00371433" w:rsidP="00371433">
      <w:pPr>
        <w:pStyle w:val="ac"/>
        <w:numPr>
          <w:ilvl w:val="0"/>
          <w:numId w:val="27"/>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音频平台运</w:t>
      </w:r>
      <w:proofErr w:type="gramStart"/>
      <w:r>
        <w:rPr>
          <w:rFonts w:asciiTheme="minorEastAsia" w:eastAsiaTheme="minorEastAsia" w:hAnsiTheme="minorEastAsia" w:hint="eastAsia"/>
          <w:b/>
          <w:bCs/>
        </w:rPr>
        <w:t>维技术</w:t>
      </w:r>
      <w:proofErr w:type="gramEnd"/>
      <w:r>
        <w:rPr>
          <w:rFonts w:asciiTheme="minorEastAsia" w:eastAsiaTheme="minorEastAsia" w:hAnsiTheme="minorEastAsia" w:hint="eastAsia"/>
          <w:b/>
          <w:bCs/>
        </w:rPr>
        <w:t>要求</w:t>
      </w:r>
    </w:p>
    <w:p w:rsidR="00371433" w:rsidRDefault="00371433" w:rsidP="00371433">
      <w:pPr>
        <w:pStyle w:val="ac"/>
        <w:ind w:left="420" w:firstLineChars="0" w:firstLine="0"/>
        <w:rPr>
          <w:rFonts w:asciiTheme="minorEastAsia" w:eastAsiaTheme="minorEastAsia" w:hAnsiTheme="minorEastAsia"/>
          <w:b/>
          <w:bCs/>
        </w:rPr>
      </w:pPr>
      <w:r>
        <w:rPr>
          <w:rFonts w:asciiTheme="minorEastAsia" w:eastAsiaTheme="minorEastAsia" w:hAnsiTheme="minorEastAsia" w:hint="eastAsia"/>
          <w:b/>
          <w:bCs/>
        </w:rPr>
        <w:t>3.1、音频平台服务要求</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对音频平台的设备包括融合通讯系统、数字会议系统、</w:t>
      </w:r>
      <w:proofErr w:type="gramStart"/>
      <w:r>
        <w:rPr>
          <w:rFonts w:asciiTheme="minorEastAsia" w:hAnsiTheme="minorEastAsia" w:hint="eastAsia"/>
          <w:sz w:val="24"/>
          <w:szCs w:val="24"/>
        </w:rPr>
        <w:t>窄带手台</w:t>
      </w:r>
      <w:proofErr w:type="gramEnd"/>
      <w:r>
        <w:rPr>
          <w:rFonts w:asciiTheme="minorEastAsia" w:hAnsiTheme="minorEastAsia" w:hint="eastAsia"/>
          <w:sz w:val="24"/>
          <w:szCs w:val="24"/>
        </w:rPr>
        <w:t>、</w:t>
      </w:r>
      <w:proofErr w:type="gramStart"/>
      <w:r>
        <w:rPr>
          <w:rFonts w:asciiTheme="minorEastAsia" w:hAnsiTheme="minorEastAsia" w:hint="eastAsia"/>
          <w:sz w:val="24"/>
          <w:szCs w:val="24"/>
        </w:rPr>
        <w:t>双模手台卫星</w:t>
      </w:r>
      <w:proofErr w:type="gramEnd"/>
      <w:r>
        <w:rPr>
          <w:rFonts w:asciiTheme="minorEastAsia" w:hAnsiTheme="minorEastAsia" w:hint="eastAsia"/>
          <w:sz w:val="24"/>
          <w:szCs w:val="24"/>
        </w:rPr>
        <w:t>电话进行日常维护、通信保障、故障排除、安装调试、日常检查，确保满足设备状态正常、系统稳定，满足新区应急指挥和安全生产工作对各种语音通信的要求。</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3.2、音频平台服务内容</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r>
        <w:rPr>
          <w:rFonts w:asciiTheme="minorEastAsia" w:eastAsiaTheme="minorEastAsia" w:hAnsiTheme="minorEastAsia" w:hint="eastAsia"/>
        </w:rPr>
        <w:t>音频平台全部设备的日常巡检，隐患排查及修复；</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r>
        <w:rPr>
          <w:rFonts w:asciiTheme="minorEastAsia" w:eastAsiaTheme="minorEastAsia" w:hAnsiTheme="minorEastAsia" w:hint="eastAsia"/>
        </w:rPr>
        <w:t>保障30B+D综合业务数字网、</w:t>
      </w:r>
      <w:proofErr w:type="gramStart"/>
      <w:r>
        <w:rPr>
          <w:rFonts w:asciiTheme="minorEastAsia" w:eastAsiaTheme="minorEastAsia" w:hAnsiTheme="minorEastAsia" w:hint="eastAsia"/>
        </w:rPr>
        <w:t>窄带手台</w:t>
      </w:r>
      <w:proofErr w:type="gramEnd"/>
      <w:r>
        <w:rPr>
          <w:rFonts w:asciiTheme="minorEastAsia" w:eastAsiaTheme="minorEastAsia" w:hAnsiTheme="minorEastAsia" w:hint="eastAsia"/>
        </w:rPr>
        <w:t>、双模手台、卫星电话的网络通讯传输正常；</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proofErr w:type="gramStart"/>
      <w:r>
        <w:rPr>
          <w:rFonts w:asciiTheme="minorEastAsia" w:eastAsiaTheme="minorEastAsia" w:hAnsiTheme="minorEastAsia" w:hint="eastAsia"/>
        </w:rPr>
        <w:t>窄带手台点名</w:t>
      </w:r>
      <w:proofErr w:type="gramEnd"/>
      <w:r>
        <w:rPr>
          <w:rFonts w:asciiTheme="minorEastAsia" w:eastAsiaTheme="minorEastAsia" w:hAnsiTheme="minorEastAsia" w:hint="eastAsia"/>
        </w:rPr>
        <w:t>测试，记录并报告；</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r>
        <w:rPr>
          <w:rFonts w:asciiTheme="minorEastAsia" w:eastAsiaTheme="minorEastAsia" w:hAnsiTheme="minorEastAsia" w:hint="eastAsia"/>
        </w:rPr>
        <w:t>数字会议系统会前、会中及会后的服务和技术保障；</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r>
        <w:rPr>
          <w:rFonts w:asciiTheme="minorEastAsia" w:eastAsiaTheme="minorEastAsia" w:hAnsiTheme="minorEastAsia" w:hint="eastAsia"/>
        </w:rPr>
        <w:t>协助各分会场单位进行音频系统调试、技术指导；</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r>
        <w:rPr>
          <w:rFonts w:asciiTheme="minorEastAsia" w:eastAsiaTheme="minorEastAsia" w:hAnsiTheme="minorEastAsia" w:hint="eastAsia"/>
        </w:rPr>
        <w:t>协助各单位分会场的新增、调整工作；</w:t>
      </w:r>
    </w:p>
    <w:p w:rsidR="00371433" w:rsidRDefault="00371433" w:rsidP="00371433">
      <w:pPr>
        <w:pStyle w:val="ac"/>
        <w:numPr>
          <w:ilvl w:val="0"/>
          <w:numId w:val="31"/>
        </w:numPr>
        <w:spacing w:line="360" w:lineRule="auto"/>
        <w:ind w:firstLineChars="0"/>
        <w:rPr>
          <w:rFonts w:asciiTheme="minorEastAsia" w:eastAsiaTheme="minorEastAsia" w:hAnsiTheme="minorEastAsia"/>
        </w:rPr>
      </w:pPr>
      <w:r>
        <w:rPr>
          <w:rFonts w:asciiTheme="minorEastAsia" w:eastAsiaTheme="minorEastAsia" w:hAnsiTheme="minorEastAsia" w:hint="eastAsia"/>
        </w:rPr>
        <w:t>建立文档、编写系统操作手册、故障排除手册。</w:t>
      </w:r>
    </w:p>
    <w:p w:rsidR="00371433" w:rsidRDefault="00371433" w:rsidP="00371433">
      <w:pPr>
        <w:pStyle w:val="ac"/>
        <w:numPr>
          <w:ilvl w:val="0"/>
          <w:numId w:val="27"/>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委办局专业系统运</w:t>
      </w:r>
      <w:proofErr w:type="gramStart"/>
      <w:r>
        <w:rPr>
          <w:rFonts w:asciiTheme="minorEastAsia" w:eastAsiaTheme="minorEastAsia" w:hAnsiTheme="minorEastAsia" w:hint="eastAsia"/>
          <w:b/>
          <w:bCs/>
        </w:rPr>
        <w:t>维技术</w:t>
      </w:r>
      <w:proofErr w:type="gramEnd"/>
      <w:r>
        <w:rPr>
          <w:rFonts w:asciiTheme="minorEastAsia" w:eastAsiaTheme="minorEastAsia" w:hAnsiTheme="minorEastAsia" w:hint="eastAsia"/>
          <w:b/>
          <w:bCs/>
        </w:rPr>
        <w:t>要求</w:t>
      </w:r>
    </w:p>
    <w:p w:rsidR="00371433" w:rsidRDefault="00371433" w:rsidP="00371433">
      <w:pPr>
        <w:pStyle w:val="ac"/>
        <w:ind w:left="420" w:firstLineChars="0" w:firstLine="0"/>
        <w:rPr>
          <w:rFonts w:asciiTheme="minorEastAsia" w:eastAsiaTheme="minorEastAsia" w:hAnsiTheme="minorEastAsia"/>
          <w:b/>
          <w:bCs/>
        </w:rPr>
      </w:pPr>
      <w:r>
        <w:rPr>
          <w:rFonts w:asciiTheme="minorEastAsia" w:eastAsiaTheme="minorEastAsia" w:hAnsiTheme="minorEastAsia" w:hint="eastAsia"/>
          <w:b/>
          <w:bCs/>
        </w:rPr>
        <w:t>4.1、委办局专业系统服务要求</w:t>
      </w:r>
    </w:p>
    <w:p w:rsidR="00371433" w:rsidRDefault="00371433" w:rsidP="00371433">
      <w:pPr>
        <w:pStyle w:val="ac"/>
        <w:ind w:left="420" w:firstLineChars="0" w:firstLine="0"/>
        <w:rPr>
          <w:rFonts w:asciiTheme="minorEastAsia" w:eastAsiaTheme="minorEastAsia" w:hAnsiTheme="minorEastAsia"/>
        </w:rPr>
      </w:pPr>
      <w:r>
        <w:rPr>
          <w:rFonts w:asciiTheme="minorEastAsia" w:eastAsiaTheme="minorEastAsia" w:hAnsiTheme="minorEastAsia"/>
        </w:rPr>
        <w:tab/>
      </w:r>
      <w:r>
        <w:rPr>
          <w:rFonts w:asciiTheme="minorEastAsia" w:eastAsiaTheme="minorEastAsia" w:hAnsiTheme="minorEastAsia" w:hint="eastAsia"/>
        </w:rPr>
        <w:t>定期对接入应急指挥中心的专业委办局系统进行检查，确保系统正常运行，满足应急指挥辅助决策的要求。</w:t>
      </w:r>
    </w:p>
    <w:p w:rsidR="00371433" w:rsidRDefault="00371433" w:rsidP="00371433">
      <w:pPr>
        <w:pStyle w:val="ac"/>
        <w:ind w:left="420" w:firstLineChars="0" w:firstLine="0"/>
        <w:rPr>
          <w:rFonts w:asciiTheme="minorEastAsia" w:eastAsiaTheme="minorEastAsia" w:hAnsiTheme="minorEastAsia"/>
          <w:b/>
          <w:bCs/>
        </w:rPr>
      </w:pPr>
      <w:r>
        <w:rPr>
          <w:rFonts w:asciiTheme="minorEastAsia" w:eastAsiaTheme="minorEastAsia" w:hAnsiTheme="minorEastAsia" w:hint="eastAsia"/>
          <w:b/>
          <w:bCs/>
        </w:rPr>
        <w:t>4.2、委办局专业系统服务内容</w:t>
      </w:r>
    </w:p>
    <w:p w:rsidR="00371433" w:rsidRDefault="00371433" w:rsidP="00371433">
      <w:pPr>
        <w:pStyle w:val="ac"/>
        <w:numPr>
          <w:ilvl w:val="0"/>
          <w:numId w:val="32"/>
        </w:numPr>
        <w:spacing w:line="360" w:lineRule="auto"/>
        <w:ind w:firstLineChars="0"/>
        <w:rPr>
          <w:rFonts w:asciiTheme="minorEastAsia" w:eastAsiaTheme="minorEastAsia" w:hAnsiTheme="minorEastAsia"/>
        </w:rPr>
      </w:pPr>
      <w:r>
        <w:rPr>
          <w:rFonts w:asciiTheme="minorEastAsia" w:eastAsiaTheme="minorEastAsia" w:hAnsiTheme="minorEastAsia" w:hint="eastAsia"/>
        </w:rPr>
        <w:t>委办局专业系统的统一管理及日常检查工作；</w:t>
      </w:r>
    </w:p>
    <w:p w:rsidR="00371433" w:rsidRDefault="00371433" w:rsidP="00371433">
      <w:pPr>
        <w:pStyle w:val="ac"/>
        <w:numPr>
          <w:ilvl w:val="0"/>
          <w:numId w:val="32"/>
        </w:numPr>
        <w:spacing w:line="360" w:lineRule="auto"/>
        <w:ind w:firstLineChars="0"/>
        <w:rPr>
          <w:rFonts w:asciiTheme="minorEastAsia" w:eastAsiaTheme="minorEastAsia" w:hAnsiTheme="minorEastAsia"/>
        </w:rPr>
      </w:pPr>
      <w:r>
        <w:rPr>
          <w:rFonts w:asciiTheme="minorEastAsia" w:eastAsiaTheme="minorEastAsia" w:hAnsiTheme="minorEastAsia" w:hint="eastAsia"/>
        </w:rPr>
        <w:t>保障应急指挥中心各应急专项业务系统正常运行；</w:t>
      </w:r>
    </w:p>
    <w:p w:rsidR="00371433" w:rsidRDefault="00371433" w:rsidP="00371433">
      <w:pPr>
        <w:pStyle w:val="ac"/>
        <w:numPr>
          <w:ilvl w:val="0"/>
          <w:numId w:val="32"/>
        </w:numPr>
        <w:spacing w:line="360" w:lineRule="auto"/>
        <w:ind w:firstLineChars="0"/>
        <w:rPr>
          <w:rFonts w:asciiTheme="minorEastAsia" w:eastAsiaTheme="minorEastAsia" w:hAnsiTheme="minorEastAsia"/>
        </w:rPr>
      </w:pPr>
      <w:r>
        <w:rPr>
          <w:rFonts w:asciiTheme="minorEastAsia" w:eastAsiaTheme="minorEastAsia" w:hAnsiTheme="minorEastAsia" w:hint="eastAsia"/>
        </w:rPr>
        <w:t>建立文档、编写系统操作手册。</w:t>
      </w:r>
    </w:p>
    <w:p w:rsidR="00371433" w:rsidRDefault="00371433" w:rsidP="00371433">
      <w:pPr>
        <w:pStyle w:val="ac"/>
        <w:numPr>
          <w:ilvl w:val="0"/>
          <w:numId w:val="27"/>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安防网维修服务技术要求</w:t>
      </w:r>
    </w:p>
    <w:p w:rsidR="00371433" w:rsidRDefault="00371433" w:rsidP="00371433">
      <w:pPr>
        <w:spacing w:line="360" w:lineRule="auto"/>
        <w:ind w:firstLine="480"/>
        <w:rPr>
          <w:rFonts w:asciiTheme="minorEastAsia" w:hAnsiTheme="minorEastAsia" w:cs="宋体"/>
          <w:bCs/>
          <w:sz w:val="24"/>
          <w:szCs w:val="24"/>
        </w:rPr>
      </w:pPr>
      <w:r>
        <w:rPr>
          <w:rFonts w:asciiTheme="minorEastAsia" w:hAnsiTheme="minorEastAsia" w:cs="宋体" w:hint="eastAsia"/>
          <w:bCs/>
          <w:sz w:val="24"/>
          <w:szCs w:val="24"/>
        </w:rPr>
        <w:t>合理配备维修人员，保障在规定时限内排除故障恢复系统运行，包括故障定位、部件更换、数据恢复的全部工作。确保设备正常运行，满足滨海新区安全生</w:t>
      </w:r>
      <w:r>
        <w:rPr>
          <w:rFonts w:asciiTheme="minorEastAsia" w:hAnsiTheme="minorEastAsia" w:cs="宋体" w:hint="eastAsia"/>
          <w:bCs/>
          <w:sz w:val="24"/>
          <w:szCs w:val="24"/>
        </w:rPr>
        <w:lastRenderedPageBreak/>
        <w:t>产工作的要求。</w:t>
      </w:r>
    </w:p>
    <w:p w:rsidR="00371433" w:rsidRDefault="00371433" w:rsidP="00371433">
      <w:pPr>
        <w:spacing w:line="360" w:lineRule="auto"/>
        <w:ind w:firstLine="480"/>
        <w:rPr>
          <w:rFonts w:asciiTheme="minorEastAsia" w:hAnsiTheme="minorEastAsia" w:cs="宋体"/>
          <w:bCs/>
          <w:sz w:val="24"/>
          <w:szCs w:val="24"/>
        </w:rPr>
      </w:pPr>
      <w:r>
        <w:rPr>
          <w:rFonts w:asciiTheme="minorEastAsia" w:hAnsiTheme="minorEastAsia" w:cs="宋体" w:hint="eastAsia"/>
          <w:bCs/>
          <w:sz w:val="24"/>
          <w:szCs w:val="24"/>
        </w:rPr>
        <w:t>配合天津市应急管理局新建安全生产管理平台各系统的落地工作，为系统的切换提供技术支持。</w:t>
      </w:r>
    </w:p>
    <w:p w:rsidR="00371433" w:rsidRDefault="00371433" w:rsidP="00371433">
      <w:pPr>
        <w:pStyle w:val="ac"/>
        <w:numPr>
          <w:ilvl w:val="0"/>
          <w:numId w:val="27"/>
        </w:numPr>
        <w:spacing w:line="360" w:lineRule="auto"/>
        <w:ind w:firstLineChars="0"/>
        <w:rPr>
          <w:rFonts w:asciiTheme="minorEastAsia" w:eastAsiaTheme="minorEastAsia" w:hAnsiTheme="minorEastAsia" w:cs="宋体"/>
          <w:b/>
        </w:rPr>
      </w:pPr>
      <w:r>
        <w:rPr>
          <w:rFonts w:asciiTheme="minorEastAsia" w:eastAsiaTheme="minorEastAsia" w:hAnsiTheme="minorEastAsia" w:cs="宋体" w:hint="eastAsia"/>
          <w:b/>
        </w:rPr>
        <w:t>指挥车运维技术要求</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6.1、应急指挥通信系统日常巡检</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定期对指挥车集成的卫星通信系统和信息化设备定期巡检、维护，检查设备功能，排除设备故障和隐患，确保应急指挥通信系统可用性。</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6.2、应急指挥通信系统故障处置</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对应急指挥通信系统故障进行处理，对设备进行诊断、调试服务，对故障设备进行维修与更换。</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6.3、系统加固</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定期对系统设备进行安全加固，保障设备可用性和稳定性。</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6.4、通信保障</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完成指挥车系统与滨海新区应急指挥中心、天津市应急指挥中心和</w:t>
      </w:r>
      <w:proofErr w:type="gramStart"/>
      <w:r>
        <w:rPr>
          <w:rFonts w:asciiTheme="minorEastAsia" w:hAnsiTheme="minorEastAsia" w:hint="eastAsia"/>
          <w:sz w:val="24"/>
          <w:szCs w:val="24"/>
        </w:rPr>
        <w:t>应急部</w:t>
      </w:r>
      <w:proofErr w:type="gramEnd"/>
      <w:r>
        <w:rPr>
          <w:rFonts w:asciiTheme="minorEastAsia" w:hAnsiTheme="minorEastAsia" w:hint="eastAsia"/>
          <w:sz w:val="24"/>
          <w:szCs w:val="24"/>
        </w:rPr>
        <w:t>指挥中心系统的互联互通及通信保障。</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6.5、应急演练</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定期开展指挥车应急演练工作。</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6.6、现场技术保障</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发生突发事件时，开展指挥车技术保障工作。</w:t>
      </w:r>
    </w:p>
    <w:p w:rsidR="00371433" w:rsidRDefault="00371433" w:rsidP="00371433">
      <w:pPr>
        <w:spacing w:line="360" w:lineRule="auto"/>
        <w:rPr>
          <w:rFonts w:asciiTheme="minorEastAsia" w:hAnsiTheme="minorEastAsia"/>
          <w:b/>
          <w:bCs/>
          <w:sz w:val="24"/>
          <w:szCs w:val="24"/>
        </w:rPr>
      </w:pPr>
      <w:r>
        <w:rPr>
          <w:rFonts w:asciiTheme="minorEastAsia" w:hAnsiTheme="minorEastAsia" w:hint="eastAsia"/>
          <w:b/>
          <w:bCs/>
          <w:sz w:val="24"/>
          <w:szCs w:val="24"/>
        </w:rPr>
        <w:t>II、应急指挥平台运维服务工作要求</w:t>
      </w:r>
    </w:p>
    <w:p w:rsidR="00371433" w:rsidRDefault="00371433" w:rsidP="00371433">
      <w:pPr>
        <w:pStyle w:val="ac"/>
        <w:numPr>
          <w:ilvl w:val="0"/>
          <w:numId w:val="33"/>
        </w:numPr>
        <w:spacing w:line="360" w:lineRule="auto"/>
        <w:ind w:firstLineChars="0"/>
        <w:rPr>
          <w:rFonts w:asciiTheme="minorEastAsia" w:eastAsiaTheme="minorEastAsia" w:hAnsiTheme="minorEastAsia" w:cs="宋体"/>
          <w:b/>
        </w:rPr>
      </w:pPr>
      <w:r>
        <w:rPr>
          <w:rFonts w:asciiTheme="minorEastAsia" w:eastAsiaTheme="minorEastAsia" w:hAnsiTheme="minorEastAsia" w:cs="宋体" w:hint="eastAsia"/>
          <w:b/>
        </w:rPr>
        <w:t>应急值守服务</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投标人派驻现场的总人数不得少于8人，作息时间与用户</w:t>
      </w:r>
      <w:proofErr w:type="gramStart"/>
      <w:r>
        <w:rPr>
          <w:rFonts w:asciiTheme="minorEastAsia" w:hAnsiTheme="minorEastAsia" w:hint="eastAsia"/>
          <w:sz w:val="24"/>
          <w:szCs w:val="24"/>
        </w:rPr>
        <w:t>方保持</w:t>
      </w:r>
      <w:proofErr w:type="gramEnd"/>
      <w:r>
        <w:rPr>
          <w:rFonts w:asciiTheme="minorEastAsia" w:hAnsiTheme="minorEastAsia" w:hint="eastAsia"/>
          <w:sz w:val="24"/>
          <w:szCs w:val="24"/>
        </w:rPr>
        <w:t>一致，正常工作时间在岗人数不少于6人。运维</w:t>
      </w:r>
      <w:proofErr w:type="gramStart"/>
      <w:r>
        <w:rPr>
          <w:rFonts w:asciiTheme="minorEastAsia" w:hAnsiTheme="minorEastAsia" w:hint="eastAsia"/>
          <w:sz w:val="24"/>
          <w:szCs w:val="24"/>
        </w:rPr>
        <w:t>团队员</w:t>
      </w:r>
      <w:proofErr w:type="gramEnd"/>
      <w:r>
        <w:rPr>
          <w:rFonts w:asciiTheme="minorEastAsia" w:hAnsiTheme="minorEastAsia" w:hint="eastAsia"/>
          <w:sz w:val="24"/>
          <w:szCs w:val="24"/>
        </w:rPr>
        <w:t>要有明确的责任分工，契合应急指挥平台现状，充分起到运</w:t>
      </w:r>
      <w:proofErr w:type="gramStart"/>
      <w:r>
        <w:rPr>
          <w:rFonts w:asciiTheme="minorEastAsia" w:hAnsiTheme="minorEastAsia" w:hint="eastAsia"/>
          <w:sz w:val="24"/>
          <w:szCs w:val="24"/>
        </w:rPr>
        <w:t>维保障</w:t>
      </w:r>
      <w:proofErr w:type="gramEnd"/>
      <w:r>
        <w:rPr>
          <w:rFonts w:asciiTheme="minorEastAsia" w:hAnsiTheme="minorEastAsia" w:hint="eastAsia"/>
          <w:sz w:val="24"/>
          <w:szCs w:val="24"/>
        </w:rPr>
        <w:t>的重要作用，项目经理须具备不少于3年的驻场服务经验，运</w:t>
      </w:r>
      <w:proofErr w:type="gramStart"/>
      <w:r>
        <w:rPr>
          <w:rFonts w:asciiTheme="minorEastAsia" w:hAnsiTheme="minorEastAsia" w:hint="eastAsia"/>
          <w:sz w:val="24"/>
          <w:szCs w:val="24"/>
        </w:rPr>
        <w:t>维人员</w:t>
      </w:r>
      <w:proofErr w:type="gramEnd"/>
      <w:r>
        <w:rPr>
          <w:rFonts w:asciiTheme="minorEastAsia" w:hAnsiTheme="minorEastAsia" w:hint="eastAsia"/>
          <w:sz w:val="24"/>
          <w:szCs w:val="24"/>
        </w:rPr>
        <w:t>须具备不少于2年的驻场服务经验。</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投标人提供7*24小时的值守服务，非工作时间、休息日和国家法定节假日至少1人在岗值守。</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投标人配备由专人负责的7*24小时运维值守电话，接听用户方的服务请求，解决应急平台的技术问题。</w:t>
      </w:r>
    </w:p>
    <w:p w:rsidR="00371433" w:rsidRDefault="00371433" w:rsidP="00371433">
      <w:pPr>
        <w:pStyle w:val="ac"/>
        <w:numPr>
          <w:ilvl w:val="0"/>
          <w:numId w:val="33"/>
        </w:numPr>
        <w:spacing w:line="360" w:lineRule="auto"/>
        <w:ind w:firstLineChars="0"/>
        <w:rPr>
          <w:rFonts w:asciiTheme="minorEastAsia" w:eastAsiaTheme="minorEastAsia" w:hAnsiTheme="minorEastAsia" w:cs="宋体"/>
          <w:b/>
        </w:rPr>
      </w:pPr>
      <w:r>
        <w:rPr>
          <w:rFonts w:asciiTheme="minorEastAsia" w:eastAsiaTheme="minorEastAsia" w:hAnsiTheme="minorEastAsia" w:cs="宋体" w:hint="eastAsia"/>
          <w:b/>
        </w:rPr>
        <w:t>应急保障服务</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lastRenderedPageBreak/>
        <w:t>在驻场团队人员基础上，投标人须提供硬件、技术、人员等可调度的应急保障资源，用于支撑解决滨海应急指挥平台运</w:t>
      </w:r>
      <w:proofErr w:type="gramStart"/>
      <w:r>
        <w:rPr>
          <w:rFonts w:asciiTheme="minorEastAsia" w:hAnsiTheme="minorEastAsia" w:hint="eastAsia"/>
          <w:sz w:val="24"/>
          <w:szCs w:val="24"/>
        </w:rPr>
        <w:t>维工作</w:t>
      </w:r>
      <w:proofErr w:type="gramEnd"/>
      <w:r>
        <w:rPr>
          <w:rFonts w:asciiTheme="minorEastAsia" w:hAnsiTheme="minorEastAsia" w:hint="eastAsia"/>
          <w:sz w:val="24"/>
          <w:szCs w:val="24"/>
        </w:rPr>
        <w:t>相关的突发需求（突发故障、临时调试、紧急会议等）。</w:t>
      </w:r>
    </w:p>
    <w:p w:rsidR="00371433" w:rsidRDefault="00371433" w:rsidP="00371433">
      <w:pPr>
        <w:pStyle w:val="ac"/>
        <w:numPr>
          <w:ilvl w:val="0"/>
          <w:numId w:val="33"/>
        </w:numPr>
        <w:spacing w:line="360" w:lineRule="auto"/>
        <w:ind w:firstLineChars="0"/>
        <w:rPr>
          <w:rFonts w:asciiTheme="minorEastAsia" w:eastAsiaTheme="minorEastAsia" w:hAnsiTheme="minorEastAsia" w:cs="宋体"/>
          <w:b/>
        </w:rPr>
      </w:pPr>
      <w:bookmarkStart w:id="7" w:name="_Toc27752978"/>
      <w:r>
        <w:rPr>
          <w:rFonts w:asciiTheme="minorEastAsia" w:eastAsiaTheme="minorEastAsia" w:hAnsiTheme="minorEastAsia" w:cs="宋体" w:hint="eastAsia"/>
          <w:b/>
        </w:rPr>
        <w:t>应急响应服务</w:t>
      </w:r>
      <w:bookmarkEnd w:id="7"/>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投标人对服务范围内的对象提供7×24小时应急响应服务，响应时间为实时响应，支援服务到场时间小于1小时。</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制定针对本项目运行维护内容的应急响应预案，编写应急响应操作文档和技术文档，定期实施演练，当出现紧急状况时立即启动相关应急预案，执行应急响应操作，保护用户方资产，解决问题。</w:t>
      </w:r>
    </w:p>
    <w:p w:rsidR="00371433" w:rsidRDefault="00371433" w:rsidP="00371433">
      <w:pPr>
        <w:pStyle w:val="ac"/>
        <w:numPr>
          <w:ilvl w:val="0"/>
          <w:numId w:val="33"/>
        </w:numPr>
        <w:spacing w:line="360" w:lineRule="auto"/>
        <w:ind w:firstLineChars="0"/>
        <w:rPr>
          <w:rFonts w:asciiTheme="minorEastAsia" w:eastAsiaTheme="minorEastAsia" w:hAnsiTheme="minorEastAsia" w:cs="宋体"/>
          <w:b/>
        </w:rPr>
      </w:pPr>
      <w:bookmarkStart w:id="8" w:name="_Toc27752979"/>
      <w:r>
        <w:rPr>
          <w:rFonts w:asciiTheme="minorEastAsia" w:eastAsiaTheme="minorEastAsia" w:hAnsiTheme="minorEastAsia" w:cs="宋体" w:hint="eastAsia"/>
          <w:b/>
        </w:rPr>
        <w:t>培训服务</w:t>
      </w:r>
      <w:bookmarkEnd w:id="8"/>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投标人须对用户方的相关技术人员进行系统使用、维护和技术培训，</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培训内容包括但不限于运行维护、操作使用、系统管理配置，客户端的使用维护以及基本的故障诊断与排错，以及用户方认为有必要的培训内容。</w:t>
      </w:r>
    </w:p>
    <w:p w:rsidR="00371433" w:rsidRDefault="00371433" w:rsidP="00371433">
      <w:pPr>
        <w:pStyle w:val="ac"/>
        <w:numPr>
          <w:ilvl w:val="0"/>
          <w:numId w:val="33"/>
        </w:numPr>
        <w:spacing w:line="360" w:lineRule="auto"/>
        <w:ind w:firstLineChars="0"/>
        <w:rPr>
          <w:rFonts w:asciiTheme="minorEastAsia" w:eastAsiaTheme="minorEastAsia" w:hAnsiTheme="minorEastAsia" w:cs="宋体"/>
          <w:b/>
        </w:rPr>
      </w:pPr>
      <w:bookmarkStart w:id="9" w:name="_Toc27752980"/>
      <w:r>
        <w:rPr>
          <w:rFonts w:asciiTheme="minorEastAsia" w:eastAsiaTheme="minorEastAsia" w:hAnsiTheme="minorEastAsia" w:cs="宋体" w:hint="eastAsia"/>
          <w:b/>
        </w:rPr>
        <w:t>应急指挥平台优化改进建议</w:t>
      </w:r>
      <w:bookmarkEnd w:id="9"/>
      <w:r>
        <w:rPr>
          <w:rFonts w:asciiTheme="minorEastAsia" w:eastAsiaTheme="minorEastAsia" w:hAnsiTheme="minorEastAsia" w:cs="宋体" w:hint="eastAsia"/>
          <w:b/>
        </w:rPr>
        <w:t>服务</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投标人须对服务范围内的对象进行优化，提高其服务能力，响应速度和效率，对影响系统服务效果且不能进行优化的对象说明原因，并提出可操作的改进建议。定期将系统运行情况、检查情况和存在的问题进行总结、分析后并提出相关优化建议。</w:t>
      </w:r>
    </w:p>
    <w:p w:rsidR="00371433" w:rsidRDefault="00371433" w:rsidP="00371433">
      <w:pPr>
        <w:spacing w:line="360" w:lineRule="auto"/>
        <w:rPr>
          <w:rFonts w:asciiTheme="minorEastAsia" w:hAnsiTheme="minorEastAsia"/>
          <w:b/>
          <w:bCs/>
          <w:sz w:val="24"/>
          <w:szCs w:val="24"/>
        </w:rPr>
      </w:pPr>
      <w:bookmarkStart w:id="10" w:name="OLE_LINK4"/>
      <w:r>
        <w:rPr>
          <w:rFonts w:asciiTheme="minorEastAsia" w:hAnsiTheme="minorEastAsia" w:hint="eastAsia"/>
          <w:b/>
          <w:bCs/>
          <w:sz w:val="24"/>
          <w:szCs w:val="24"/>
        </w:rPr>
        <w:t>III、应急指挥平台运</w:t>
      </w:r>
      <w:proofErr w:type="gramStart"/>
      <w:r>
        <w:rPr>
          <w:rFonts w:asciiTheme="minorEastAsia" w:hAnsiTheme="minorEastAsia" w:hint="eastAsia"/>
          <w:b/>
          <w:bCs/>
          <w:sz w:val="24"/>
          <w:szCs w:val="24"/>
        </w:rPr>
        <w:t>维管理</w:t>
      </w:r>
      <w:proofErr w:type="gramEnd"/>
      <w:r>
        <w:rPr>
          <w:rFonts w:asciiTheme="minorEastAsia" w:hAnsiTheme="minorEastAsia" w:hint="eastAsia"/>
          <w:b/>
          <w:bCs/>
          <w:sz w:val="24"/>
          <w:szCs w:val="24"/>
        </w:rPr>
        <w:t>工作要求</w:t>
      </w:r>
    </w:p>
    <w:bookmarkEnd w:id="10"/>
    <w:p w:rsidR="00371433" w:rsidRDefault="00371433" w:rsidP="00371433">
      <w:pPr>
        <w:pStyle w:val="ac"/>
        <w:numPr>
          <w:ilvl w:val="0"/>
          <w:numId w:val="34"/>
        </w:numPr>
        <w:spacing w:line="360" w:lineRule="auto"/>
        <w:ind w:firstLineChars="0"/>
        <w:rPr>
          <w:rFonts w:asciiTheme="minorEastAsia" w:eastAsiaTheme="minorEastAsia" w:hAnsiTheme="minorEastAsia"/>
          <w:b/>
          <w:bCs/>
        </w:rPr>
      </w:pPr>
      <w:r>
        <w:rPr>
          <w:rFonts w:asciiTheme="minorEastAsia" w:eastAsiaTheme="minorEastAsia" w:hAnsiTheme="minorEastAsia" w:hint="eastAsia"/>
          <w:b/>
          <w:bCs/>
        </w:rPr>
        <w:t>人员管理</w:t>
      </w:r>
    </w:p>
    <w:p w:rsidR="00371433" w:rsidRDefault="00371433" w:rsidP="00371433">
      <w:pPr>
        <w:spacing w:line="360" w:lineRule="auto"/>
        <w:ind w:firstLine="482"/>
        <w:rPr>
          <w:rFonts w:asciiTheme="minorEastAsia" w:hAnsiTheme="minorEastAsia"/>
          <w:b/>
          <w:bCs/>
          <w:sz w:val="24"/>
          <w:szCs w:val="24"/>
        </w:rPr>
      </w:pPr>
      <w:r>
        <w:rPr>
          <w:rFonts w:asciiTheme="minorEastAsia" w:hAnsiTheme="minorEastAsia" w:hint="eastAsia"/>
          <w:b/>
          <w:bCs/>
          <w:sz w:val="24"/>
          <w:szCs w:val="24"/>
        </w:rPr>
        <w:t>1.1、劳动者保障要求</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投标人须严格遵守相关法律法规，保障劳动者合法权益。</w:t>
      </w:r>
      <w:r>
        <w:rPr>
          <w:rFonts w:asciiTheme="minorEastAsia" w:hAnsiTheme="minorEastAsia"/>
          <w:sz w:val="24"/>
          <w:szCs w:val="24"/>
        </w:rPr>
        <w:t>投标人须书面承诺本投标截止日前 36个月内，未发生因重大劳动违法违规行为（包括但不限于恶意拖欠工资、未依法缴纳社会保险、违法解除劳动合同引发群体性纠纷等），以本投标人</w:t>
      </w:r>
      <w:r>
        <w:rPr>
          <w:rFonts w:asciiTheme="minorEastAsia" w:hAnsiTheme="minorEastAsia" w:hint="eastAsia"/>
          <w:sz w:val="24"/>
          <w:szCs w:val="24"/>
        </w:rPr>
        <w:t>或</w:t>
      </w:r>
      <w:r>
        <w:rPr>
          <w:rFonts w:asciiTheme="minorEastAsia" w:hAnsiTheme="minorEastAsia"/>
          <w:sz w:val="24"/>
          <w:szCs w:val="24"/>
        </w:rPr>
        <w:t>本投标人控股股东（法人股东）为被申请人、劳动者为申请人，经劳动争议仲裁委员会裁决败诉（含部分败诉），且该裁决对本项目履约能力产生实质性不利影响的劳动仲裁案件。</w:t>
      </w:r>
      <w:proofErr w:type="gramStart"/>
      <w:r>
        <w:rPr>
          <w:rFonts w:asciiTheme="minorEastAsia" w:hAnsiTheme="minorEastAsia"/>
          <w:sz w:val="24"/>
          <w:szCs w:val="24"/>
        </w:rPr>
        <w:t>若承诺</w:t>
      </w:r>
      <w:proofErr w:type="gramEnd"/>
      <w:r>
        <w:rPr>
          <w:rFonts w:asciiTheme="minorEastAsia" w:hAnsiTheme="minorEastAsia"/>
          <w:sz w:val="24"/>
          <w:szCs w:val="24"/>
        </w:rPr>
        <w:t>不实，视为虚假投标，招标人有权取消其中标资格并追究相关责任。</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投标人要充分考虑合同款支付时限事宜，不得以合同款为由降低服务标准，</w:t>
      </w:r>
      <w:r>
        <w:rPr>
          <w:rFonts w:asciiTheme="minorEastAsia" w:hAnsiTheme="minorEastAsia" w:hint="eastAsia"/>
          <w:sz w:val="24"/>
          <w:szCs w:val="24"/>
        </w:rPr>
        <w:lastRenderedPageBreak/>
        <w:t>本项目运</w:t>
      </w:r>
      <w:proofErr w:type="gramStart"/>
      <w:r>
        <w:rPr>
          <w:rFonts w:asciiTheme="minorEastAsia" w:hAnsiTheme="minorEastAsia" w:hint="eastAsia"/>
          <w:sz w:val="24"/>
          <w:szCs w:val="24"/>
        </w:rPr>
        <w:t>维人员</w:t>
      </w:r>
      <w:proofErr w:type="gramEnd"/>
      <w:r>
        <w:rPr>
          <w:rFonts w:asciiTheme="minorEastAsia" w:hAnsiTheme="minorEastAsia" w:hint="eastAsia"/>
          <w:sz w:val="24"/>
          <w:szCs w:val="24"/>
        </w:rPr>
        <w:t>的工资须每月按时足额发放，不得以任何理由拖欠，在投标文件中做出书面承诺，否则为无效投标。若发生运</w:t>
      </w:r>
      <w:proofErr w:type="gramStart"/>
      <w:r>
        <w:rPr>
          <w:rFonts w:asciiTheme="minorEastAsia" w:hAnsiTheme="minorEastAsia" w:hint="eastAsia"/>
          <w:sz w:val="24"/>
          <w:szCs w:val="24"/>
        </w:rPr>
        <w:t>维人员集体讨薪</w:t>
      </w:r>
      <w:proofErr w:type="gramEnd"/>
      <w:r>
        <w:rPr>
          <w:rFonts w:asciiTheme="minorEastAsia" w:hAnsiTheme="minorEastAsia" w:hint="eastAsia"/>
          <w:sz w:val="24"/>
          <w:szCs w:val="24"/>
        </w:rPr>
        <w:t>事件，则招标人有权立即终止合同，由此带来的损失全部由投标人承担。</w:t>
      </w:r>
    </w:p>
    <w:p w:rsidR="00371433" w:rsidRDefault="00371433" w:rsidP="00371433">
      <w:pPr>
        <w:spacing w:line="360" w:lineRule="auto"/>
        <w:ind w:firstLine="420"/>
        <w:rPr>
          <w:rFonts w:asciiTheme="minorEastAsia" w:hAnsiTheme="minorEastAsia"/>
          <w:b/>
          <w:bCs/>
          <w:sz w:val="24"/>
          <w:szCs w:val="24"/>
        </w:rPr>
      </w:pPr>
      <w:r>
        <w:rPr>
          <w:rFonts w:asciiTheme="minorEastAsia" w:hAnsiTheme="minorEastAsia" w:hint="eastAsia"/>
          <w:b/>
          <w:bCs/>
          <w:sz w:val="24"/>
          <w:szCs w:val="24"/>
        </w:rPr>
        <w:t>1.2、人员档案管理</w:t>
      </w:r>
    </w:p>
    <w:p w:rsidR="00371433" w:rsidRDefault="00371433" w:rsidP="00371433">
      <w:pPr>
        <w:spacing w:line="360" w:lineRule="auto"/>
        <w:ind w:firstLine="480"/>
        <w:rPr>
          <w:rFonts w:asciiTheme="minorEastAsia" w:hAnsiTheme="minorEastAsia"/>
          <w:sz w:val="24"/>
          <w:szCs w:val="24"/>
        </w:rPr>
      </w:pPr>
      <w:r>
        <w:rPr>
          <w:rFonts w:asciiTheme="minorEastAsia" w:hAnsiTheme="minorEastAsia" w:hint="eastAsia"/>
          <w:sz w:val="24"/>
          <w:szCs w:val="24"/>
        </w:rPr>
        <w:t>投标人须建立运维团队档案，保障运维团队的稳定性。派驻现场的主要管理人员，如项目经理、重要岗位负责人等，应在以往的管理工作中无重大责任事故，无不良信用。所有工作人员均须满足无刑事犯罪检索记录。</w:t>
      </w:r>
    </w:p>
    <w:p w:rsidR="00371433" w:rsidRDefault="00371433" w:rsidP="00371433">
      <w:pPr>
        <w:spacing w:line="360" w:lineRule="auto"/>
        <w:ind w:firstLine="420"/>
        <w:rPr>
          <w:rFonts w:asciiTheme="minorEastAsia" w:hAnsiTheme="minorEastAsia"/>
          <w:b/>
          <w:bCs/>
          <w:sz w:val="24"/>
          <w:szCs w:val="24"/>
        </w:rPr>
      </w:pPr>
      <w:r>
        <w:rPr>
          <w:rFonts w:asciiTheme="minorEastAsia" w:hAnsiTheme="minorEastAsia" w:hint="eastAsia"/>
          <w:b/>
          <w:bCs/>
          <w:sz w:val="24"/>
          <w:szCs w:val="24"/>
        </w:rPr>
        <w:t>1.3、人员保密管理</w:t>
      </w:r>
    </w:p>
    <w:p w:rsidR="00371433" w:rsidRDefault="00371433" w:rsidP="00371433">
      <w:pPr>
        <w:tabs>
          <w:tab w:val="left" w:pos="420"/>
        </w:tabs>
        <w:spacing w:line="360" w:lineRule="auto"/>
        <w:rPr>
          <w:rFonts w:asciiTheme="minorEastAsia" w:hAnsiTheme="minorEastAsia"/>
          <w:sz w:val="24"/>
          <w:szCs w:val="24"/>
        </w:rPr>
      </w:pPr>
      <w:r>
        <w:rPr>
          <w:rFonts w:asciiTheme="minorEastAsia" w:hAnsiTheme="minorEastAsia"/>
          <w:sz w:val="24"/>
          <w:szCs w:val="24"/>
        </w:rPr>
        <w:tab/>
      </w:r>
      <w:r>
        <w:rPr>
          <w:rFonts w:asciiTheme="minorEastAsia" w:hAnsiTheme="minorEastAsia" w:hint="eastAsia"/>
          <w:sz w:val="24"/>
          <w:szCs w:val="24"/>
        </w:rPr>
        <w:t>所有参与本项目的工作人员都要签订保密协议书。</w:t>
      </w:r>
    </w:p>
    <w:p w:rsidR="00371433" w:rsidRDefault="00371433" w:rsidP="00371433">
      <w:pPr>
        <w:tabs>
          <w:tab w:val="left" w:pos="420"/>
        </w:tabs>
        <w:spacing w:line="360" w:lineRule="auto"/>
        <w:rPr>
          <w:rFonts w:asciiTheme="minorEastAsia" w:hAnsiTheme="minorEastAsia"/>
          <w:sz w:val="24"/>
          <w:szCs w:val="24"/>
        </w:rPr>
      </w:pPr>
      <w:r>
        <w:rPr>
          <w:rFonts w:asciiTheme="minorEastAsia" w:hAnsiTheme="minorEastAsia"/>
          <w:sz w:val="24"/>
          <w:szCs w:val="24"/>
        </w:rPr>
        <w:tab/>
      </w:r>
      <w:r>
        <w:rPr>
          <w:rFonts w:asciiTheme="minorEastAsia" w:hAnsiTheme="minorEastAsia" w:hint="eastAsia"/>
          <w:sz w:val="24"/>
          <w:szCs w:val="24"/>
        </w:rPr>
        <w:t>投标人须具备相应的保密工作制度，制度必须包括责任、义务和奖惩等方面。在人员上岗前，组织所有人员签订保密协议书，并且进行上岗前保密培训；投标人每季度或半年对从业人员，特别是为重点部门服务的人员，进行保密宣传教育；</w:t>
      </w:r>
    </w:p>
    <w:p w:rsidR="00371433" w:rsidRDefault="00371433" w:rsidP="00371433">
      <w:pPr>
        <w:tabs>
          <w:tab w:val="left" w:pos="420"/>
        </w:tabs>
        <w:spacing w:line="360" w:lineRule="auto"/>
        <w:rPr>
          <w:rFonts w:asciiTheme="minorEastAsia" w:hAnsiTheme="minorEastAsia"/>
          <w:sz w:val="24"/>
          <w:szCs w:val="24"/>
        </w:rPr>
      </w:pPr>
      <w:r>
        <w:rPr>
          <w:rFonts w:asciiTheme="minorEastAsia" w:hAnsiTheme="minorEastAsia"/>
          <w:sz w:val="24"/>
          <w:szCs w:val="24"/>
        </w:rPr>
        <w:tab/>
      </w:r>
      <w:r>
        <w:rPr>
          <w:rFonts w:asciiTheme="minorEastAsia" w:hAnsiTheme="minorEastAsia" w:hint="eastAsia"/>
          <w:sz w:val="24"/>
          <w:szCs w:val="24"/>
        </w:rPr>
        <w:t>投标人在从业人员解聘、辞职前应与从业人员签订离岗保密承诺书，并对其离岗后提出保密要求。人员离岗前，投标人须收回其相关出入证、</w:t>
      </w:r>
      <w:proofErr w:type="gramStart"/>
      <w:r>
        <w:rPr>
          <w:rFonts w:asciiTheme="minorEastAsia" w:hAnsiTheme="minorEastAsia" w:hint="eastAsia"/>
          <w:sz w:val="24"/>
          <w:szCs w:val="24"/>
        </w:rPr>
        <w:t>门禁卡</w:t>
      </w:r>
      <w:proofErr w:type="gramEnd"/>
      <w:r>
        <w:rPr>
          <w:rFonts w:asciiTheme="minorEastAsia" w:hAnsiTheme="minorEastAsia" w:hint="eastAsia"/>
          <w:sz w:val="24"/>
          <w:szCs w:val="24"/>
        </w:rPr>
        <w:t>等。</w:t>
      </w:r>
    </w:p>
    <w:p w:rsidR="00371433" w:rsidRDefault="00371433" w:rsidP="00371433">
      <w:pPr>
        <w:tabs>
          <w:tab w:val="left" w:pos="420"/>
        </w:tabs>
        <w:spacing w:line="360" w:lineRule="auto"/>
        <w:ind w:firstLine="482"/>
        <w:rPr>
          <w:rFonts w:asciiTheme="minorEastAsia" w:hAnsiTheme="minorEastAsia"/>
          <w:b/>
          <w:bCs/>
          <w:sz w:val="24"/>
          <w:szCs w:val="24"/>
        </w:rPr>
      </w:pPr>
      <w:bookmarkStart w:id="11" w:name="_Toc27752990"/>
      <w:r>
        <w:rPr>
          <w:rFonts w:asciiTheme="minorEastAsia" w:hAnsiTheme="minorEastAsia" w:hint="eastAsia"/>
          <w:b/>
          <w:bCs/>
          <w:sz w:val="24"/>
          <w:szCs w:val="24"/>
        </w:rPr>
        <w:t>2、项目管理要求</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 xml:space="preserve">针对滨海新区应急指挥平台现有组织架构，投标人须根据IT服务管理的理念负责应急指挥平台整体建设和管理，引入服务台、事件管理、问题管理、配置管理、变更管理等流程，保证平台稳定运行。 </w:t>
      </w:r>
    </w:p>
    <w:p w:rsidR="00371433" w:rsidRDefault="00371433" w:rsidP="00371433">
      <w:pPr>
        <w:spacing w:line="360" w:lineRule="auto"/>
        <w:ind w:firstLine="420"/>
        <w:rPr>
          <w:rFonts w:asciiTheme="minorEastAsia" w:hAnsiTheme="minorEastAsia"/>
          <w:b/>
          <w:bCs/>
          <w:sz w:val="24"/>
          <w:szCs w:val="24"/>
        </w:rPr>
      </w:pPr>
      <w:bookmarkStart w:id="12" w:name="_Toc27752974"/>
      <w:r>
        <w:rPr>
          <w:rFonts w:asciiTheme="minorEastAsia" w:hAnsiTheme="minorEastAsia" w:hint="eastAsia"/>
          <w:b/>
          <w:bCs/>
          <w:sz w:val="24"/>
          <w:szCs w:val="24"/>
        </w:rPr>
        <w:t>2.1、运维服务制度和流程</w:t>
      </w:r>
      <w:bookmarkEnd w:id="12"/>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1）投标人须遵守用户方关于信息系统和运行维护服务工作的制度和流程，执行相关标准、规范和规定。</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2）投标人须在投标文件中提供在本项目中执行完善的制度和流程规定：</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3）投标人应按照用户方要求提供运行维护工作相关的专题报告。</w:t>
      </w:r>
    </w:p>
    <w:p w:rsidR="00371433" w:rsidRDefault="00371433" w:rsidP="00371433">
      <w:pPr>
        <w:spacing w:line="360" w:lineRule="auto"/>
        <w:ind w:firstLine="420"/>
        <w:rPr>
          <w:rFonts w:asciiTheme="minorEastAsia" w:hAnsiTheme="minorEastAsia"/>
          <w:b/>
          <w:bCs/>
          <w:sz w:val="24"/>
          <w:szCs w:val="24"/>
        </w:rPr>
      </w:pPr>
      <w:bookmarkStart w:id="13" w:name="_Toc27752985"/>
      <w:r>
        <w:rPr>
          <w:rFonts w:asciiTheme="minorEastAsia" w:hAnsiTheme="minorEastAsia" w:hint="eastAsia"/>
          <w:b/>
          <w:bCs/>
          <w:sz w:val="24"/>
          <w:szCs w:val="24"/>
        </w:rPr>
        <w:t>2.2、资料管理</w:t>
      </w:r>
      <w:bookmarkEnd w:id="13"/>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投标人须就服务范围内各对象和工作内容撰写、整理、组织并向用户方提供相关资料。资料必须真实、完整、精确，必须及时更新。</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1）范围</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投标人关于本项目服务范围内各对象和工作内容所产生的运</w:t>
      </w:r>
      <w:proofErr w:type="gramStart"/>
      <w:r>
        <w:rPr>
          <w:rFonts w:asciiTheme="minorEastAsia" w:hAnsiTheme="minorEastAsia" w:cs="宋体" w:hint="eastAsia"/>
          <w:sz w:val="24"/>
          <w:szCs w:val="24"/>
        </w:rPr>
        <w:t>维工作</w:t>
      </w:r>
      <w:proofErr w:type="gramEnd"/>
      <w:r>
        <w:rPr>
          <w:rFonts w:asciiTheme="minorEastAsia" w:hAnsiTheme="minorEastAsia" w:cs="宋体" w:hint="eastAsia"/>
          <w:sz w:val="24"/>
          <w:szCs w:val="24"/>
        </w:rPr>
        <w:t>资料。</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2）内容</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lastRenderedPageBreak/>
        <w:t>（1）本项目服务范围内信息系统整体和各子系统的规划设计、方案计划、结构关系、功能性能、监控管理、故障处理、报告建议等；</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（2）各类信息化设施、设备、产品的介绍、说明书、用户手册、驱动程序、专用软件、运行监控报告等；</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（3）运行维护服务工作的制度规范、标准、规划计划、方案设计、操作手册、实施记录等；</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（4）其他服务工作管理等资料。</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5）投标人定期撰写并向用户方提交工作报告，总结运行维护服务工作，总体分析服务范围内信息系统状况，系统变化情况，提供全面详细的相关事实、数据、比较和预测等，及系统建设、改造、运行维护等建议。每季度提交季度报告，年底应提交年度报告。</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3）形式</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（1）实物、纸质资料、电子介质资料、多媒体资料等。</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（2）各种资料一般应有1个纸介质和1个电子介质版本。必要情况下投标人应以经签署（负责人签字并加盖公司印鉴）的纸质文档和电子形式提交资料。</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4）资料备份</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定期将各类资料（文字、视频、录音等）进行整理备份，生成备份明细。定期对备份载体进行安全检查，确保备份数据存放环境安全可靠。</w:t>
      </w:r>
    </w:p>
    <w:p w:rsidR="00371433" w:rsidRDefault="00371433" w:rsidP="00371433">
      <w:pPr>
        <w:spacing w:line="360" w:lineRule="auto"/>
        <w:ind w:firstLineChars="100" w:firstLine="241"/>
        <w:rPr>
          <w:rFonts w:asciiTheme="minorEastAsia" w:hAnsiTheme="minorEastAsia" w:cs="宋体"/>
          <w:b/>
          <w:bCs/>
          <w:sz w:val="24"/>
          <w:szCs w:val="24"/>
        </w:rPr>
      </w:pPr>
      <w:bookmarkStart w:id="14" w:name="_Toc27752989"/>
      <w:r>
        <w:rPr>
          <w:rFonts w:asciiTheme="minorEastAsia" w:hAnsiTheme="minorEastAsia" w:cs="宋体" w:hint="eastAsia"/>
          <w:b/>
          <w:bCs/>
          <w:sz w:val="24"/>
          <w:szCs w:val="24"/>
        </w:rPr>
        <w:t>3、考核评价</w:t>
      </w:r>
      <w:bookmarkEnd w:id="14"/>
      <w:r>
        <w:rPr>
          <w:rFonts w:asciiTheme="minorEastAsia" w:hAnsiTheme="minorEastAsia" w:cs="宋体" w:hint="eastAsia"/>
          <w:b/>
          <w:bCs/>
          <w:sz w:val="24"/>
          <w:szCs w:val="24"/>
        </w:rPr>
        <w:t>管理</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招标人有权自行或委托第三方对本项目范围内投标人提供的服务进行整体或单项的考核、评价。</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投标人有权了解考核、评价的目的、方案、操作者和结论，有权对考核、评价的结论提出异议。</w:t>
      </w:r>
    </w:p>
    <w:p w:rsidR="00371433" w:rsidRDefault="00371433" w:rsidP="00371433">
      <w:pPr>
        <w:spacing w:line="360" w:lineRule="auto"/>
        <w:ind w:firstLine="480"/>
        <w:rPr>
          <w:rFonts w:asciiTheme="minorEastAsia" w:hAnsiTheme="minorEastAsia" w:cs="宋体"/>
          <w:sz w:val="24"/>
          <w:szCs w:val="24"/>
        </w:rPr>
      </w:pPr>
      <w:r>
        <w:rPr>
          <w:rFonts w:asciiTheme="minorEastAsia" w:hAnsiTheme="minorEastAsia" w:cs="宋体" w:hint="eastAsia"/>
          <w:sz w:val="24"/>
          <w:szCs w:val="24"/>
        </w:rPr>
        <w:t>考核、评价的内容包括：</w:t>
      </w:r>
    </w:p>
    <w:p w:rsidR="00371433" w:rsidRDefault="00371433" w:rsidP="00371433">
      <w:pPr>
        <w:pStyle w:val="ac"/>
        <w:numPr>
          <w:ilvl w:val="1"/>
          <w:numId w:val="35"/>
        </w:numPr>
        <w:spacing w:line="360" w:lineRule="auto"/>
        <w:ind w:firstLineChars="0"/>
        <w:rPr>
          <w:rFonts w:asciiTheme="minorEastAsia" w:eastAsiaTheme="minorEastAsia" w:hAnsiTheme="minorEastAsia" w:cs="宋体"/>
        </w:rPr>
      </w:pPr>
      <w:r>
        <w:rPr>
          <w:rFonts w:asciiTheme="minorEastAsia" w:eastAsiaTheme="minorEastAsia" w:hAnsiTheme="minorEastAsia" w:cs="宋体" w:hint="eastAsia"/>
        </w:rPr>
        <w:t>服务岗位安排到位情况；</w:t>
      </w:r>
    </w:p>
    <w:p w:rsidR="00371433" w:rsidRDefault="00371433" w:rsidP="00371433">
      <w:pPr>
        <w:pStyle w:val="ac"/>
        <w:numPr>
          <w:ilvl w:val="1"/>
          <w:numId w:val="35"/>
        </w:numPr>
        <w:spacing w:line="360" w:lineRule="auto"/>
        <w:ind w:firstLineChars="0"/>
        <w:rPr>
          <w:rFonts w:asciiTheme="minorEastAsia" w:eastAsiaTheme="minorEastAsia" w:hAnsiTheme="minorEastAsia" w:cs="宋体"/>
        </w:rPr>
      </w:pPr>
      <w:r>
        <w:rPr>
          <w:rFonts w:asciiTheme="minorEastAsia" w:eastAsiaTheme="minorEastAsia" w:hAnsiTheme="minorEastAsia" w:cs="宋体" w:hint="eastAsia"/>
        </w:rPr>
        <w:t>服务人员纪律和考勤；</w:t>
      </w:r>
    </w:p>
    <w:p w:rsidR="00371433" w:rsidRDefault="00371433" w:rsidP="00371433">
      <w:pPr>
        <w:pStyle w:val="ac"/>
        <w:numPr>
          <w:ilvl w:val="1"/>
          <w:numId w:val="35"/>
        </w:numPr>
        <w:spacing w:line="360" w:lineRule="auto"/>
        <w:ind w:firstLineChars="0"/>
        <w:rPr>
          <w:rFonts w:asciiTheme="minorEastAsia" w:eastAsiaTheme="minorEastAsia" w:hAnsiTheme="minorEastAsia" w:cs="宋体"/>
        </w:rPr>
      </w:pPr>
      <w:r>
        <w:rPr>
          <w:rFonts w:asciiTheme="minorEastAsia" w:eastAsiaTheme="minorEastAsia" w:hAnsiTheme="minorEastAsia" w:cs="宋体" w:hint="eastAsia"/>
        </w:rPr>
        <w:t>服务人员知识和能力考核评价；</w:t>
      </w:r>
    </w:p>
    <w:p w:rsidR="00371433" w:rsidRDefault="00371433" w:rsidP="00371433">
      <w:pPr>
        <w:pStyle w:val="ac"/>
        <w:numPr>
          <w:ilvl w:val="1"/>
          <w:numId w:val="35"/>
        </w:numPr>
        <w:spacing w:line="360" w:lineRule="auto"/>
        <w:ind w:firstLineChars="0"/>
        <w:rPr>
          <w:rFonts w:asciiTheme="minorEastAsia" w:eastAsiaTheme="minorEastAsia" w:hAnsiTheme="minorEastAsia" w:cs="宋体"/>
        </w:rPr>
      </w:pPr>
      <w:r>
        <w:rPr>
          <w:rFonts w:asciiTheme="minorEastAsia" w:eastAsiaTheme="minorEastAsia" w:hAnsiTheme="minorEastAsia" w:cs="宋体" w:hint="eastAsia"/>
        </w:rPr>
        <w:t>服务质量和效果评价：用户方对服务的响应速度、服务效果等考核评价；</w:t>
      </w:r>
    </w:p>
    <w:p w:rsidR="00371433" w:rsidRDefault="00371433" w:rsidP="00371433">
      <w:pPr>
        <w:pStyle w:val="ac"/>
        <w:numPr>
          <w:ilvl w:val="1"/>
          <w:numId w:val="35"/>
        </w:numPr>
        <w:spacing w:line="360" w:lineRule="auto"/>
        <w:ind w:firstLineChars="0"/>
        <w:rPr>
          <w:rFonts w:asciiTheme="minorEastAsia" w:eastAsiaTheme="minorEastAsia" w:hAnsiTheme="minorEastAsia" w:cs="宋体"/>
        </w:rPr>
      </w:pPr>
      <w:r>
        <w:rPr>
          <w:rFonts w:asciiTheme="minorEastAsia" w:eastAsiaTheme="minorEastAsia" w:hAnsiTheme="minorEastAsia" w:cs="宋体" w:hint="eastAsia"/>
        </w:rPr>
        <w:t>运维文档资料质量和提交及时性考核评价；</w:t>
      </w:r>
    </w:p>
    <w:p w:rsidR="00371433" w:rsidRDefault="00371433" w:rsidP="00371433">
      <w:pPr>
        <w:pStyle w:val="ac"/>
        <w:numPr>
          <w:ilvl w:val="1"/>
          <w:numId w:val="35"/>
        </w:numPr>
        <w:spacing w:line="360" w:lineRule="auto"/>
        <w:ind w:firstLineChars="0"/>
        <w:rPr>
          <w:rFonts w:asciiTheme="minorEastAsia" w:eastAsiaTheme="minorEastAsia" w:hAnsiTheme="minorEastAsia" w:cs="宋体"/>
        </w:rPr>
      </w:pPr>
      <w:r>
        <w:rPr>
          <w:rFonts w:asciiTheme="minorEastAsia" w:eastAsiaTheme="minorEastAsia" w:hAnsiTheme="minorEastAsia" w:cs="宋体" w:hint="eastAsia"/>
        </w:rPr>
        <w:t>考核评价结果，用户方有权将考核、评价结论用于本年度的合同执行、服务</w:t>
      </w:r>
      <w:r>
        <w:rPr>
          <w:rFonts w:asciiTheme="minorEastAsia" w:eastAsiaTheme="minorEastAsia" w:hAnsiTheme="minorEastAsia" w:cs="宋体" w:hint="eastAsia"/>
        </w:rPr>
        <w:lastRenderedPageBreak/>
        <w:t>费支付、及其他相关项目谈判等用途。</w:t>
      </w:r>
    </w:p>
    <w:bookmarkEnd w:id="11"/>
    <w:p w:rsidR="00371433" w:rsidRDefault="00371433" w:rsidP="00371433">
      <w:pPr>
        <w:widowControl/>
        <w:jc w:val="left"/>
        <w:rPr>
          <w:b/>
          <w:sz w:val="24"/>
        </w:rPr>
      </w:pPr>
      <w:r>
        <w:rPr>
          <w:b/>
          <w:sz w:val="24"/>
        </w:rPr>
        <w:br w:type="page"/>
      </w: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5"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w:t>
      </w:r>
      <w:r w:rsidRPr="003B13DD">
        <w:rPr>
          <w:rFonts w:hAnsiTheme="minorEastAsia"/>
          <w:kern w:val="0"/>
          <w:sz w:val="24"/>
          <w:szCs w:val="24"/>
        </w:rPr>
        <w:lastRenderedPageBreak/>
        <w:t>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w:t>
      </w:r>
      <w:r w:rsidRPr="003B13DD">
        <w:rPr>
          <w:rFonts w:hAnsiTheme="minorEastAsia" w:hint="eastAsia"/>
          <w:kern w:val="0"/>
          <w:sz w:val="24"/>
          <w:szCs w:val="24"/>
        </w:rPr>
        <w:lastRenderedPageBreak/>
        <w:t>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371433">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371433">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371433">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371433">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37143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371433">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w:t>
            </w:r>
            <w:r w:rsidRPr="003B13DD">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w:t>
            </w:r>
            <w:r w:rsidRPr="003B13DD">
              <w:rPr>
                <w:rFonts w:ascii="宋体" w:hAnsi="宋体" w:cs="宋体" w:hint="eastAsia"/>
                <w:color w:val="000000"/>
                <w:kern w:val="0"/>
                <w:sz w:val="19"/>
                <w:szCs w:val="19"/>
              </w:rPr>
              <w:lastRenderedPageBreak/>
              <w:t>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371433">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371433">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37143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371433">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371433">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371433">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371433">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371433">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371433">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371433">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371433">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371433">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371433">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371433">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371433">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371433">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371433">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300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371433">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300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301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371433">
              <w:tc>
                <w:tcPr>
                  <w:tcW w:w="301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 w:eastAsia="����" w:hAnsi="����" w:cs="����"/>
                      <w:color w:val="333333"/>
                      <w:kern w:val="0"/>
                      <w:sz w:val="24"/>
                      <w:szCs w:val="24"/>
                    </w:rPr>
                  </w:pP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rPr>
                <w:trHeight w:val="3660"/>
              </w:trPr>
              <w:tc>
                <w:tcPr>
                  <w:tcW w:w="301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371433">
              <w:trPr>
                <w:trHeight w:val="90"/>
              </w:trPr>
              <w:tc>
                <w:tcPr>
                  <w:tcW w:w="301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宋体" w:hAnsi="宋体" w:cs="宋体"/>
                      <w:color w:val="000000"/>
                      <w:kern w:val="0"/>
                      <w:sz w:val="19"/>
                      <w:szCs w:val="19"/>
                    </w:rPr>
                  </w:pPr>
                </w:p>
              </w:tc>
            </w:tr>
            <w:tr w:rsidR="00D9093B" w:rsidRPr="003B13DD" w:rsidTr="00371433">
              <w:tc>
                <w:tcPr>
                  <w:tcW w:w="301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宋体" w:hAnsi="宋体" w:cs="宋体"/>
                      <w:color w:val="000000"/>
                      <w:kern w:val="0"/>
                      <w:sz w:val="19"/>
                      <w:szCs w:val="19"/>
                    </w:rPr>
                  </w:pP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371433">
              <w:tc>
                <w:tcPr>
                  <w:tcW w:w="3007" w:type="dxa"/>
                  <w:shd w:val="clear" w:color="auto" w:fill="FFFFFF"/>
                  <w:tcMar>
                    <w:top w:w="150" w:type="dxa"/>
                    <w:left w:w="0" w:type="dxa"/>
                    <w:bottom w:w="150" w:type="dxa"/>
                    <w:right w:w="0" w:type="dxa"/>
                  </w:tcMa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371433">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371433">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371433">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37143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37143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371433">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15"/>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6" w:name="_Toc411426753"/>
      <w:r w:rsidRPr="009A0835">
        <w:lastRenderedPageBreak/>
        <w:t>第五部分响应文件格式</w:t>
      </w:r>
      <w:bookmarkEnd w:id="1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C3A3D" w:rsidRPr="00AB2AAC" w:rsidRDefault="007022C5" w:rsidP="007C3A3D">
      <w:pPr>
        <w:tabs>
          <w:tab w:val="left" w:pos="360"/>
        </w:tabs>
        <w:spacing w:afterLines="100" w:after="312" w:line="360" w:lineRule="auto"/>
        <w:rPr>
          <w:b/>
          <w:sz w:val="24"/>
        </w:rPr>
      </w:pPr>
      <w:r>
        <w:rPr>
          <w:b/>
          <w:sz w:val="24"/>
        </w:rPr>
        <w:br w:type="page"/>
      </w:r>
      <w:bookmarkStart w:id="17" w:name="OLE_LINK11"/>
      <w:bookmarkStart w:id="18" w:name="OLE_LINK12"/>
      <w:bookmarkStart w:id="19" w:name="OLE_LINK8"/>
      <w:bookmarkStart w:id="20" w:name="OLE_LINK19"/>
      <w:r w:rsidR="007C3A3D" w:rsidRPr="00AB2AAC">
        <w:rPr>
          <w:rFonts w:hAnsiTheme="minorEastAsia"/>
          <w:b/>
          <w:sz w:val="24"/>
        </w:rPr>
        <w:lastRenderedPageBreak/>
        <w:t>附件</w:t>
      </w:r>
      <w:r w:rsidR="007C3A3D" w:rsidRPr="00AB2AAC">
        <w:rPr>
          <w:rFonts w:hint="eastAsia"/>
          <w:b/>
          <w:sz w:val="24"/>
        </w:rPr>
        <w:t>2</w:t>
      </w:r>
    </w:p>
    <w:p w:rsidR="007C3A3D" w:rsidRPr="00AA586D" w:rsidRDefault="007C3A3D" w:rsidP="007C3A3D">
      <w:pPr>
        <w:ind w:right="84"/>
        <w:jc w:val="center"/>
        <w:rPr>
          <w:b/>
          <w:sz w:val="24"/>
        </w:rPr>
      </w:pPr>
      <w:r w:rsidRPr="00AA586D">
        <w:rPr>
          <w:rFonts w:hint="eastAsia"/>
          <w:b/>
          <w:sz w:val="24"/>
        </w:rPr>
        <w:t>供应商资格声明函</w:t>
      </w:r>
    </w:p>
    <w:p w:rsidR="007C3A3D" w:rsidRPr="00AA586D" w:rsidRDefault="007C3A3D" w:rsidP="007C3A3D">
      <w:pPr>
        <w:spacing w:line="360" w:lineRule="auto"/>
        <w:ind w:firstLine="420"/>
        <w:jc w:val="center"/>
        <w:rPr>
          <w:b/>
          <w:sz w:val="24"/>
        </w:rPr>
      </w:pPr>
    </w:p>
    <w:p w:rsidR="007C3A3D" w:rsidRPr="00AA586D" w:rsidRDefault="007C3A3D" w:rsidP="007C3A3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7C3A3D" w:rsidRPr="00AA586D" w:rsidRDefault="007C3A3D" w:rsidP="007C3A3D">
      <w:pPr>
        <w:spacing w:line="360" w:lineRule="auto"/>
        <w:ind w:firstLineChars="200" w:firstLine="480"/>
        <w:rPr>
          <w:sz w:val="24"/>
        </w:rPr>
      </w:pPr>
      <w:r w:rsidRPr="00AA586D">
        <w:rPr>
          <w:rFonts w:hint="eastAsia"/>
          <w:sz w:val="24"/>
        </w:rPr>
        <w:t>我单位自愿参与本项目的政府采购活动，郑重承诺如下：</w:t>
      </w:r>
    </w:p>
    <w:p w:rsidR="007C3A3D" w:rsidRPr="00AA586D" w:rsidRDefault="007C3A3D" w:rsidP="007C3A3D">
      <w:pPr>
        <w:spacing w:line="360" w:lineRule="auto"/>
        <w:ind w:firstLineChars="200" w:firstLine="480"/>
        <w:rPr>
          <w:sz w:val="24"/>
        </w:rPr>
      </w:pPr>
      <w:r w:rsidRPr="00AA586D">
        <w:rPr>
          <w:rFonts w:hint="eastAsia"/>
          <w:sz w:val="24"/>
        </w:rPr>
        <w:t>（一）我单位具有良好的商业信誉和健全的财务会计制度；</w:t>
      </w:r>
    </w:p>
    <w:p w:rsidR="007C3A3D" w:rsidRPr="00AA586D" w:rsidRDefault="007C3A3D" w:rsidP="007C3A3D">
      <w:pPr>
        <w:spacing w:line="360" w:lineRule="auto"/>
        <w:ind w:firstLineChars="200" w:firstLine="480"/>
        <w:rPr>
          <w:sz w:val="24"/>
        </w:rPr>
      </w:pPr>
      <w:r w:rsidRPr="00AA586D">
        <w:rPr>
          <w:rFonts w:hint="eastAsia"/>
          <w:sz w:val="24"/>
        </w:rPr>
        <w:t>（二）我单位依法缴纳税收和社会保障资金；</w:t>
      </w:r>
    </w:p>
    <w:p w:rsidR="007C3A3D" w:rsidRPr="00AA586D" w:rsidRDefault="007C3A3D" w:rsidP="007C3A3D">
      <w:pPr>
        <w:spacing w:line="360" w:lineRule="auto"/>
        <w:ind w:firstLineChars="200" w:firstLine="480"/>
        <w:rPr>
          <w:sz w:val="24"/>
        </w:rPr>
      </w:pPr>
      <w:r w:rsidRPr="00AA586D">
        <w:rPr>
          <w:rFonts w:hint="eastAsia"/>
          <w:sz w:val="24"/>
        </w:rPr>
        <w:t>（三）我单位具备履行合同所必需的设备和专业技术能力；</w:t>
      </w:r>
    </w:p>
    <w:p w:rsidR="007C3A3D" w:rsidRPr="00AA586D" w:rsidRDefault="007C3A3D" w:rsidP="007C3A3D">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050C46" w:rsidRPr="00050C46">
        <w:rPr>
          <w:rFonts w:hint="eastAsia"/>
          <w:sz w:val="24"/>
        </w:rPr>
        <w:t>（截至提交响应文件截止日成立不足</w:t>
      </w:r>
      <w:r w:rsidR="00050C46" w:rsidRPr="00050C46">
        <w:rPr>
          <w:rFonts w:hint="eastAsia"/>
          <w:sz w:val="24"/>
        </w:rPr>
        <w:t>3</w:t>
      </w:r>
      <w:r w:rsidR="00050C46" w:rsidRPr="00050C46">
        <w:rPr>
          <w:rFonts w:hint="eastAsia"/>
          <w:sz w:val="24"/>
        </w:rPr>
        <w:t>年的供应商为自成立以来无重大违法记录）</w:t>
      </w:r>
      <w:r w:rsidRPr="00AA586D">
        <w:rPr>
          <w:rFonts w:hint="eastAsia"/>
          <w:sz w:val="24"/>
        </w:rPr>
        <w:t>；</w:t>
      </w:r>
    </w:p>
    <w:p w:rsidR="007C3A3D" w:rsidRPr="00AA586D" w:rsidRDefault="007C3A3D" w:rsidP="007C3A3D">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7C3A3D" w:rsidRPr="00AA586D" w:rsidRDefault="007C3A3D" w:rsidP="007C3A3D">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7C3A3D" w:rsidRPr="00AA586D" w:rsidTr="00371433">
        <w:tc>
          <w:tcPr>
            <w:tcW w:w="1061" w:type="pct"/>
            <w:vAlign w:val="center"/>
          </w:tcPr>
          <w:p w:rsidR="007C3A3D" w:rsidRPr="00AA586D" w:rsidRDefault="007C3A3D" w:rsidP="00371433">
            <w:pPr>
              <w:jc w:val="center"/>
              <w:rPr>
                <w:szCs w:val="21"/>
              </w:rPr>
            </w:pPr>
            <w:r w:rsidRPr="00AA586D">
              <w:rPr>
                <w:rFonts w:hint="eastAsia"/>
                <w:szCs w:val="21"/>
              </w:rPr>
              <w:t>序号</w:t>
            </w:r>
          </w:p>
        </w:tc>
        <w:tc>
          <w:tcPr>
            <w:tcW w:w="2273" w:type="pct"/>
            <w:vAlign w:val="center"/>
          </w:tcPr>
          <w:p w:rsidR="007C3A3D" w:rsidRPr="00AA586D" w:rsidRDefault="007C3A3D" w:rsidP="00371433">
            <w:pPr>
              <w:jc w:val="center"/>
              <w:rPr>
                <w:szCs w:val="21"/>
              </w:rPr>
            </w:pPr>
            <w:r w:rsidRPr="00AA586D">
              <w:rPr>
                <w:rFonts w:hint="eastAsia"/>
                <w:szCs w:val="21"/>
              </w:rPr>
              <w:t>单位名称</w:t>
            </w:r>
          </w:p>
        </w:tc>
        <w:tc>
          <w:tcPr>
            <w:tcW w:w="1667" w:type="pct"/>
            <w:vAlign w:val="center"/>
          </w:tcPr>
          <w:p w:rsidR="007C3A3D" w:rsidRPr="00AA586D" w:rsidRDefault="007C3A3D" w:rsidP="00371433">
            <w:pPr>
              <w:jc w:val="center"/>
              <w:rPr>
                <w:szCs w:val="21"/>
              </w:rPr>
            </w:pPr>
            <w:r w:rsidRPr="00AA586D">
              <w:rPr>
                <w:rFonts w:hint="eastAsia"/>
                <w:szCs w:val="21"/>
              </w:rPr>
              <w:t>相互关系类型</w:t>
            </w:r>
          </w:p>
        </w:tc>
      </w:tr>
      <w:tr w:rsidR="007C3A3D" w:rsidRPr="00AA586D" w:rsidTr="00371433">
        <w:tc>
          <w:tcPr>
            <w:tcW w:w="1061" w:type="pct"/>
            <w:vAlign w:val="center"/>
          </w:tcPr>
          <w:p w:rsidR="007C3A3D" w:rsidRPr="00AA586D" w:rsidRDefault="007C3A3D" w:rsidP="00371433">
            <w:pPr>
              <w:jc w:val="center"/>
              <w:rPr>
                <w:szCs w:val="21"/>
              </w:rPr>
            </w:pPr>
            <w:r w:rsidRPr="00AA586D">
              <w:rPr>
                <w:rFonts w:hint="eastAsia"/>
                <w:szCs w:val="21"/>
              </w:rPr>
              <w:t>1</w:t>
            </w:r>
          </w:p>
        </w:tc>
        <w:tc>
          <w:tcPr>
            <w:tcW w:w="2273" w:type="pct"/>
            <w:vAlign w:val="center"/>
          </w:tcPr>
          <w:p w:rsidR="007C3A3D" w:rsidRPr="00AA586D" w:rsidRDefault="007C3A3D" w:rsidP="00371433">
            <w:pPr>
              <w:jc w:val="center"/>
              <w:rPr>
                <w:szCs w:val="21"/>
              </w:rPr>
            </w:pPr>
          </w:p>
        </w:tc>
        <w:tc>
          <w:tcPr>
            <w:tcW w:w="1667" w:type="pct"/>
            <w:vAlign w:val="center"/>
          </w:tcPr>
          <w:p w:rsidR="007C3A3D" w:rsidRPr="00AA586D" w:rsidRDefault="007C3A3D" w:rsidP="00371433">
            <w:pPr>
              <w:jc w:val="center"/>
              <w:rPr>
                <w:szCs w:val="21"/>
              </w:rPr>
            </w:pPr>
          </w:p>
        </w:tc>
      </w:tr>
      <w:tr w:rsidR="007C3A3D" w:rsidRPr="00AA586D" w:rsidTr="00371433">
        <w:tc>
          <w:tcPr>
            <w:tcW w:w="1061" w:type="pct"/>
            <w:vAlign w:val="center"/>
          </w:tcPr>
          <w:p w:rsidR="007C3A3D" w:rsidRPr="00AA586D" w:rsidRDefault="007C3A3D" w:rsidP="00371433">
            <w:pPr>
              <w:jc w:val="center"/>
              <w:rPr>
                <w:szCs w:val="21"/>
              </w:rPr>
            </w:pPr>
            <w:r w:rsidRPr="00AA586D">
              <w:rPr>
                <w:rFonts w:hint="eastAsia"/>
                <w:szCs w:val="21"/>
              </w:rPr>
              <w:t>2</w:t>
            </w:r>
          </w:p>
        </w:tc>
        <w:tc>
          <w:tcPr>
            <w:tcW w:w="2273" w:type="pct"/>
            <w:vAlign w:val="center"/>
          </w:tcPr>
          <w:p w:rsidR="007C3A3D" w:rsidRPr="00AA586D" w:rsidRDefault="007C3A3D" w:rsidP="00371433">
            <w:pPr>
              <w:jc w:val="center"/>
              <w:rPr>
                <w:szCs w:val="21"/>
              </w:rPr>
            </w:pPr>
          </w:p>
        </w:tc>
        <w:tc>
          <w:tcPr>
            <w:tcW w:w="1667" w:type="pct"/>
            <w:vAlign w:val="center"/>
          </w:tcPr>
          <w:p w:rsidR="007C3A3D" w:rsidRPr="00AA586D" w:rsidRDefault="007C3A3D" w:rsidP="00371433">
            <w:pPr>
              <w:jc w:val="center"/>
              <w:rPr>
                <w:szCs w:val="21"/>
              </w:rPr>
            </w:pPr>
          </w:p>
        </w:tc>
      </w:tr>
      <w:tr w:rsidR="007C3A3D" w:rsidRPr="00AA586D" w:rsidTr="00371433">
        <w:tc>
          <w:tcPr>
            <w:tcW w:w="1061" w:type="pct"/>
            <w:vAlign w:val="center"/>
          </w:tcPr>
          <w:p w:rsidR="007C3A3D" w:rsidRPr="00AA586D" w:rsidRDefault="007C3A3D" w:rsidP="00371433">
            <w:pPr>
              <w:jc w:val="center"/>
              <w:rPr>
                <w:szCs w:val="21"/>
              </w:rPr>
            </w:pPr>
            <w:r w:rsidRPr="00AA586D">
              <w:rPr>
                <w:rFonts w:hint="eastAsia"/>
                <w:szCs w:val="21"/>
              </w:rPr>
              <w:t>3</w:t>
            </w:r>
          </w:p>
        </w:tc>
        <w:tc>
          <w:tcPr>
            <w:tcW w:w="2273" w:type="pct"/>
            <w:vAlign w:val="center"/>
          </w:tcPr>
          <w:p w:rsidR="007C3A3D" w:rsidRPr="00AA586D" w:rsidRDefault="007C3A3D" w:rsidP="00371433">
            <w:pPr>
              <w:jc w:val="center"/>
              <w:rPr>
                <w:szCs w:val="21"/>
              </w:rPr>
            </w:pPr>
          </w:p>
        </w:tc>
        <w:tc>
          <w:tcPr>
            <w:tcW w:w="1667" w:type="pct"/>
            <w:vAlign w:val="center"/>
          </w:tcPr>
          <w:p w:rsidR="007C3A3D" w:rsidRPr="00AA586D" w:rsidRDefault="007C3A3D" w:rsidP="00371433">
            <w:pPr>
              <w:jc w:val="center"/>
              <w:rPr>
                <w:szCs w:val="21"/>
              </w:rPr>
            </w:pPr>
          </w:p>
        </w:tc>
      </w:tr>
    </w:tbl>
    <w:p w:rsidR="007C3A3D" w:rsidRPr="00AA586D" w:rsidRDefault="007C3A3D" w:rsidP="007C3A3D">
      <w:pPr>
        <w:spacing w:line="360" w:lineRule="auto"/>
        <w:ind w:firstLineChars="200" w:firstLine="480"/>
        <w:rPr>
          <w:sz w:val="24"/>
        </w:rPr>
      </w:pPr>
      <w:r w:rsidRPr="00AA586D">
        <w:rPr>
          <w:rFonts w:hint="eastAsia"/>
          <w:sz w:val="24"/>
        </w:rPr>
        <w:t>上表未填写的，视为不存在第（六）条所列情形</w:t>
      </w:r>
    </w:p>
    <w:p w:rsidR="007C3A3D" w:rsidRPr="00AA586D" w:rsidRDefault="007C3A3D" w:rsidP="007C3A3D">
      <w:pPr>
        <w:spacing w:line="360" w:lineRule="auto"/>
        <w:ind w:firstLineChars="200" w:firstLine="480"/>
        <w:rPr>
          <w:sz w:val="24"/>
        </w:rPr>
      </w:pPr>
    </w:p>
    <w:p w:rsidR="007C3A3D" w:rsidRPr="00AA586D" w:rsidRDefault="007C3A3D" w:rsidP="007C3A3D">
      <w:pPr>
        <w:spacing w:line="360" w:lineRule="auto"/>
        <w:ind w:firstLineChars="200" w:firstLine="480"/>
        <w:rPr>
          <w:sz w:val="24"/>
        </w:rPr>
      </w:pPr>
      <w:r w:rsidRPr="00AA586D">
        <w:rPr>
          <w:rFonts w:hint="eastAsia"/>
          <w:sz w:val="24"/>
        </w:rPr>
        <w:t>上述声明真实有效，否则我单位承担全部责任和不利后果。</w:t>
      </w:r>
    </w:p>
    <w:p w:rsidR="007C3A3D" w:rsidRPr="00AA586D" w:rsidRDefault="007C3A3D" w:rsidP="007C3A3D">
      <w:pPr>
        <w:spacing w:line="360" w:lineRule="auto"/>
        <w:ind w:firstLineChars="200" w:firstLine="480"/>
        <w:rPr>
          <w:sz w:val="24"/>
        </w:rPr>
      </w:pPr>
    </w:p>
    <w:p w:rsidR="007C3A3D" w:rsidRPr="00AA586D" w:rsidRDefault="007C3A3D" w:rsidP="007C3A3D">
      <w:pPr>
        <w:spacing w:line="360" w:lineRule="auto"/>
        <w:ind w:firstLineChars="100" w:firstLine="240"/>
        <w:rPr>
          <w:sz w:val="24"/>
        </w:rPr>
      </w:pPr>
      <w:r w:rsidRPr="00AA586D">
        <w:rPr>
          <w:sz w:val="24"/>
        </w:rPr>
        <w:t>投标人名称：</w:t>
      </w:r>
    </w:p>
    <w:p w:rsidR="007C3A3D" w:rsidRPr="00AA586D" w:rsidRDefault="007C3A3D" w:rsidP="007C3A3D">
      <w:pPr>
        <w:spacing w:line="360" w:lineRule="auto"/>
        <w:ind w:firstLineChars="100" w:firstLine="240"/>
        <w:rPr>
          <w:sz w:val="24"/>
        </w:rPr>
      </w:pPr>
    </w:p>
    <w:p w:rsidR="007C3A3D" w:rsidRPr="00AA586D" w:rsidRDefault="007C3A3D" w:rsidP="007C3A3D">
      <w:pPr>
        <w:spacing w:line="360" w:lineRule="auto"/>
        <w:ind w:firstLineChars="100" w:firstLine="240"/>
        <w:rPr>
          <w:sz w:val="24"/>
        </w:rPr>
      </w:pPr>
      <w:r w:rsidRPr="00AA586D">
        <w:rPr>
          <w:sz w:val="24"/>
        </w:rPr>
        <w:t>日期：</w:t>
      </w:r>
    </w:p>
    <w:bookmarkEnd w:id="17"/>
    <w:bookmarkEnd w:id="18"/>
    <w:p w:rsidR="007C3A3D" w:rsidRDefault="007C3A3D" w:rsidP="007C3A3D">
      <w:pPr>
        <w:widowControl/>
        <w:jc w:val="left"/>
        <w:rPr>
          <w:sz w:val="24"/>
        </w:rPr>
      </w:pPr>
      <w:r>
        <w:rPr>
          <w:sz w:val="24"/>
        </w:rPr>
        <w:br w:type="page"/>
      </w:r>
    </w:p>
    <w:bookmarkEnd w:id="19"/>
    <w:bookmarkEnd w:id="20"/>
    <w:p w:rsidR="007022C5" w:rsidRDefault="00C52837" w:rsidP="007022C5">
      <w:pPr>
        <w:tabs>
          <w:tab w:val="left" w:pos="360"/>
        </w:tabs>
        <w:spacing w:line="560" w:lineRule="exact"/>
        <w:jc w:val="center"/>
        <w:rPr>
          <w:b/>
          <w:sz w:val="24"/>
        </w:rPr>
      </w:pPr>
      <w:r w:rsidRPr="00BE5C54">
        <w:rPr>
          <w:b/>
          <w:sz w:val="24"/>
        </w:rPr>
        <w:lastRenderedPageBreak/>
        <w:t>附件</w:t>
      </w:r>
      <w:r w:rsidR="007C3A3D">
        <w:rPr>
          <w:rFonts w:hint="eastAsia"/>
          <w:b/>
          <w:sz w:val="24"/>
        </w:rPr>
        <w:t>3</w:t>
      </w:r>
      <w:r w:rsidRPr="00BE5C54">
        <w:rPr>
          <w:b/>
          <w:sz w:val="24"/>
        </w:rPr>
        <w:t xml:space="preserve"> </w:t>
      </w:r>
      <w:r w:rsidRPr="00BE5C54">
        <w:rPr>
          <w:b/>
          <w:sz w:val="24"/>
        </w:rPr>
        <w:t>：</w:t>
      </w:r>
      <w:r w:rsidR="007022C5">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007C3A3D">
        <w:rPr>
          <w:rFonts w:hint="eastAsia"/>
          <w:b/>
          <w:sz w:val="24"/>
        </w:rPr>
        <w:t>4</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371433">
        <w:tc>
          <w:tcPr>
            <w:tcW w:w="4264" w:type="dxa"/>
            <w:shd w:val="clear" w:color="auto" w:fill="auto"/>
          </w:tcPr>
          <w:p w:rsidR="005E0561" w:rsidRPr="002A762D" w:rsidRDefault="005E0561" w:rsidP="00371433">
            <w:pPr>
              <w:spacing w:line="360" w:lineRule="auto"/>
              <w:jc w:val="left"/>
              <w:rPr>
                <w:sz w:val="24"/>
              </w:rPr>
            </w:pPr>
            <w:r w:rsidRPr="002A762D">
              <w:rPr>
                <w:sz w:val="24"/>
              </w:rPr>
              <w:t>磋商代表人身份证正面</w:t>
            </w:r>
          </w:p>
          <w:p w:rsidR="005E0561" w:rsidRPr="002A762D" w:rsidRDefault="005E0561" w:rsidP="00371433">
            <w:pPr>
              <w:spacing w:line="360" w:lineRule="auto"/>
              <w:jc w:val="left"/>
              <w:rPr>
                <w:sz w:val="24"/>
              </w:rPr>
            </w:pPr>
          </w:p>
          <w:p w:rsidR="005E0561" w:rsidRPr="002A762D" w:rsidRDefault="005E0561" w:rsidP="00371433">
            <w:pPr>
              <w:spacing w:line="360" w:lineRule="auto"/>
              <w:jc w:val="left"/>
              <w:rPr>
                <w:sz w:val="24"/>
              </w:rPr>
            </w:pPr>
          </w:p>
          <w:p w:rsidR="005E0561" w:rsidRPr="002A762D" w:rsidRDefault="005E0561" w:rsidP="00371433">
            <w:pPr>
              <w:spacing w:line="360" w:lineRule="auto"/>
              <w:jc w:val="left"/>
              <w:rPr>
                <w:sz w:val="24"/>
              </w:rPr>
            </w:pPr>
          </w:p>
          <w:p w:rsidR="005E0561" w:rsidRPr="002A762D" w:rsidRDefault="005E0561" w:rsidP="00371433">
            <w:pPr>
              <w:spacing w:line="360" w:lineRule="auto"/>
              <w:jc w:val="left"/>
              <w:rPr>
                <w:sz w:val="24"/>
              </w:rPr>
            </w:pPr>
          </w:p>
          <w:p w:rsidR="005E0561" w:rsidRPr="002A762D" w:rsidRDefault="005E0561" w:rsidP="00371433">
            <w:pPr>
              <w:spacing w:line="360" w:lineRule="auto"/>
              <w:jc w:val="left"/>
              <w:rPr>
                <w:sz w:val="24"/>
              </w:rPr>
            </w:pPr>
          </w:p>
        </w:tc>
        <w:tc>
          <w:tcPr>
            <w:tcW w:w="4264" w:type="dxa"/>
            <w:shd w:val="clear" w:color="auto" w:fill="auto"/>
          </w:tcPr>
          <w:p w:rsidR="005E0561" w:rsidRPr="002A762D" w:rsidRDefault="005E0561" w:rsidP="00371433">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7C3A3D">
        <w:rPr>
          <w:rFonts w:hint="eastAsia"/>
          <w:b/>
          <w:sz w:val="24"/>
        </w:rPr>
        <w:t>5</w:t>
      </w:r>
      <w:r w:rsidR="00C52837" w:rsidRPr="00BE5C54">
        <w:rPr>
          <w:b/>
          <w:sz w:val="24"/>
        </w:rPr>
        <w:t>-1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007C3A3D">
        <w:rPr>
          <w:rFonts w:hint="eastAsia"/>
          <w:b/>
          <w:sz w:val="24"/>
        </w:rPr>
        <w:t>5</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7C3A3D">
        <w:rPr>
          <w:rFonts w:hint="eastAsia"/>
          <w:b/>
          <w:color w:val="000000"/>
          <w:sz w:val="24"/>
        </w:rPr>
        <w:t>5</w:t>
      </w:r>
      <w:r w:rsidR="00234E5A">
        <w:rPr>
          <w:rFonts w:hint="eastAsia"/>
          <w:b/>
          <w:color w:val="000000"/>
          <w:sz w:val="24"/>
        </w:rPr>
        <w:t>-3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007C3A3D">
        <w:rPr>
          <w:rFonts w:hint="eastAsia"/>
          <w:b/>
          <w:sz w:val="24"/>
        </w:rPr>
        <w:t>6</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7C3A3D">
        <w:rPr>
          <w:rFonts w:hint="eastAsia"/>
          <w:b/>
          <w:sz w:val="24"/>
        </w:rPr>
        <w:t>7</w:t>
      </w:r>
    </w:p>
    <w:p w:rsidR="00281F60" w:rsidRDefault="00281F60" w:rsidP="00281F60">
      <w:pPr>
        <w:autoSpaceDE w:val="0"/>
        <w:autoSpaceDN w:val="0"/>
        <w:spacing w:line="480" w:lineRule="auto"/>
        <w:jc w:val="center"/>
        <w:rPr>
          <w:sz w:val="24"/>
          <w:szCs w:val="24"/>
        </w:rPr>
      </w:pPr>
      <w:bookmarkStart w:id="21" w:name="OLE_LINK13"/>
      <w:bookmarkStart w:id="22"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7C3A3D">
        <w:rPr>
          <w:rFonts w:hint="eastAsia"/>
          <w:b/>
          <w:bCs/>
          <w:sz w:val="24"/>
        </w:rPr>
        <w:t>8</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21"/>
    <w:bookmarkEnd w:id="22"/>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7C3A3D" w:rsidRPr="007C71A0" w:rsidRDefault="00C52837" w:rsidP="007C3A3D">
      <w:pPr>
        <w:tabs>
          <w:tab w:val="left" w:pos="360"/>
        </w:tabs>
        <w:spacing w:line="360" w:lineRule="auto"/>
        <w:ind w:firstLineChars="200" w:firstLine="420"/>
        <w:rPr>
          <w:b/>
          <w:sz w:val="24"/>
          <w:szCs w:val="24"/>
        </w:rPr>
      </w:pPr>
      <w:r w:rsidRPr="00BE5C54">
        <w:rPr>
          <w:szCs w:val="21"/>
        </w:rPr>
        <w:br w:type="page"/>
      </w:r>
    </w:p>
    <w:p w:rsidR="000E27C7" w:rsidRDefault="000E27C7" w:rsidP="000E27C7">
      <w:pPr>
        <w:spacing w:line="620" w:lineRule="exact"/>
        <w:rPr>
          <w:b/>
          <w:sz w:val="24"/>
        </w:rPr>
      </w:pP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E0D" w:rsidRDefault="002E2E0D">
      <w:r>
        <w:separator/>
      </w:r>
    </w:p>
  </w:endnote>
  <w:endnote w:type="continuationSeparator" w:id="0">
    <w:p w:rsidR="002E2E0D" w:rsidRDefault="002E2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ˎ̥">
    <w:altName w:val="Times New Roman"/>
    <w:charset w:val="00"/>
    <w:family w:val="roman"/>
    <w:pitch w:val="default"/>
  </w:font>
  <w:font w:name=".......">
    <w:altName w:val="宋体"/>
    <w:charset w:val="00"/>
    <w:family w:val="swiss"/>
    <w:pitch w:val="default"/>
    <w:sig w:usb0="00000000"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等线">
    <w:altName w:val="Arial Unicode MS"/>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433" w:rsidRDefault="00371433">
    <w:pPr>
      <w:pStyle w:val="a6"/>
      <w:jc w:val="center"/>
    </w:pPr>
    <w:r>
      <w:fldChar w:fldCharType="begin"/>
    </w:r>
    <w:r>
      <w:instrText xml:space="preserve"> PAGE   \* MERGEFORMAT </w:instrText>
    </w:r>
    <w:r>
      <w:fldChar w:fldCharType="separate"/>
    </w:r>
    <w:r w:rsidR="00E87DF9">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E0D" w:rsidRDefault="002E2E0D">
      <w:r>
        <w:separator/>
      </w:r>
    </w:p>
  </w:footnote>
  <w:footnote w:type="continuationSeparator" w:id="0">
    <w:p w:rsidR="002E2E0D" w:rsidRDefault="002E2E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433" w:rsidRDefault="00371433">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433" w:rsidRDefault="00371433">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433" w:rsidRDefault="00371433">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433" w:rsidRDefault="00371433">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1433" w:rsidRDefault="00371433">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8D62D02"/>
    <w:multiLevelType w:val="singleLevel"/>
    <w:tmpl w:val="B8D62D02"/>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7">
    <w:nsid w:val="0000000E"/>
    <w:multiLevelType w:val="singleLevel"/>
    <w:tmpl w:val="0000000E"/>
    <w:lvl w:ilvl="0">
      <w:start w:val="1"/>
      <w:numFmt w:val="decimal"/>
      <w:lvlText w:val="%1)"/>
      <w:lvlJc w:val="left"/>
      <w:pPr>
        <w:tabs>
          <w:tab w:val="left" w:pos="425"/>
        </w:tabs>
        <w:ind w:left="425" w:hanging="425"/>
      </w:pPr>
      <w:rPr>
        <w:rFonts w:hint="default"/>
      </w:r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3ED0DE4"/>
    <w:multiLevelType w:val="multilevel"/>
    <w:tmpl w:val="13ED0DE4"/>
    <w:lvl w:ilvl="0">
      <w:start w:val="1"/>
      <w:numFmt w:val="decimal"/>
      <w:lvlText w:val="%1."/>
      <w:lvlJc w:val="left"/>
      <w:pPr>
        <w:tabs>
          <w:tab w:val="left" w:pos="425"/>
        </w:tabs>
        <w:ind w:left="425" w:hanging="425"/>
      </w:pPr>
    </w:lvl>
    <w:lvl w:ilvl="1">
      <w:start w:val="1"/>
      <w:numFmt w:val="decimal"/>
      <w:lvlText w:val="%1.%2."/>
      <w:lvlJc w:val="left"/>
      <w:pPr>
        <w:tabs>
          <w:tab w:val="left" w:pos="567"/>
        </w:tabs>
        <w:ind w:left="567" w:hanging="567"/>
      </w:pPr>
    </w:lvl>
    <w:lvl w:ilvl="2">
      <w:start w:val="1"/>
      <w:numFmt w:val="decimal"/>
      <w:pStyle w:val="2"/>
      <w:lvlText w:val="%1.%2.%3."/>
      <w:lvlJc w:val="left"/>
      <w:pPr>
        <w:tabs>
          <w:tab w:val="left" w:pos="709"/>
        </w:tabs>
        <w:ind w:left="709" w:hanging="709"/>
      </w:pPr>
    </w:lvl>
    <w:lvl w:ilvl="3">
      <w:start w:val="1"/>
      <w:numFmt w:val="decimal"/>
      <w:lvlText w:val="%1.%2.%3.%4."/>
      <w:lvlJc w:val="left"/>
      <w:pPr>
        <w:tabs>
          <w:tab w:val="left" w:pos="851"/>
        </w:tabs>
        <w:ind w:left="851" w:hanging="851"/>
      </w:pPr>
    </w:lvl>
    <w:lvl w:ilvl="4">
      <w:start w:val="1"/>
      <w:numFmt w:val="decimal"/>
      <w:lvlText w:val="%1.%2.%3.%4.%5."/>
      <w:lvlJc w:val="left"/>
      <w:pPr>
        <w:tabs>
          <w:tab w:val="left" w:pos="992"/>
        </w:tabs>
        <w:ind w:left="992" w:hanging="992"/>
      </w:pPr>
    </w:lvl>
    <w:lvl w:ilvl="5">
      <w:start w:val="1"/>
      <w:numFmt w:val="decimal"/>
      <w:lvlText w:val="%1.%2.%3.%4.%5.%6."/>
      <w:lvlJc w:val="left"/>
      <w:pPr>
        <w:tabs>
          <w:tab w:val="left" w:pos="1134"/>
        </w:tabs>
        <w:ind w:left="1134" w:hanging="1134"/>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10">
    <w:nsid w:val="21992291"/>
    <w:multiLevelType w:val="multilevel"/>
    <w:tmpl w:val="21992291"/>
    <w:lvl w:ilvl="0">
      <w:start w:val="3"/>
      <w:numFmt w:val="japaneseCounting"/>
      <w:lvlText w:val="（%1）"/>
      <w:lvlJc w:val="left"/>
      <w:pPr>
        <w:ind w:left="1200" w:hanging="720"/>
      </w:pPr>
      <w:rPr>
        <w:rFonts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4CA392"/>
    <w:multiLevelType w:val="singleLevel"/>
    <w:tmpl w:val="2E4CA392"/>
    <w:lvl w:ilvl="0">
      <w:start w:val="1"/>
      <w:numFmt w:val="decimal"/>
      <w:suff w:val="nothing"/>
      <w:lvlText w:val="%1、"/>
      <w:lvlJc w:val="left"/>
    </w:lvl>
  </w:abstractNum>
  <w:abstractNum w:abstractNumId="14">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3DC911DC"/>
    <w:multiLevelType w:val="singleLevel"/>
    <w:tmpl w:val="3DC911DC"/>
    <w:lvl w:ilvl="0">
      <w:start w:val="1"/>
      <w:numFmt w:val="decimal"/>
      <w:suff w:val="nothing"/>
      <w:lvlText w:val="%1、"/>
      <w:lvlJc w:val="left"/>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3EBB3C91"/>
    <w:multiLevelType w:val="multilevel"/>
    <w:tmpl w:val="3EBB3C91"/>
    <w:lvl w:ilvl="0">
      <w:start w:val="1"/>
      <w:numFmt w:val="chineseCountingThousand"/>
      <w:pStyle w:val="1"/>
      <w:suff w:val="space"/>
      <w:lvlText w:val="%1. "/>
      <w:lvlJc w:val="left"/>
      <w:pPr>
        <w:ind w:left="907" w:hanging="907"/>
      </w:pPr>
      <w:rPr>
        <w:rFonts w:hint="eastAsia"/>
      </w:rPr>
    </w:lvl>
    <w:lvl w:ilvl="1">
      <w:start w:val="1"/>
      <w:numFmt w:val="decimal"/>
      <w:pStyle w:val="20"/>
      <w:isLgl/>
      <w:suff w:val="space"/>
      <w:lvlText w:val="%1.%2 "/>
      <w:lvlJc w:val="left"/>
      <w:pPr>
        <w:ind w:left="794" w:hanging="794"/>
      </w:pPr>
      <w:rPr>
        <w:rFonts w:hint="eastAsia"/>
      </w:rPr>
    </w:lvl>
    <w:lvl w:ilvl="2">
      <w:start w:val="1"/>
      <w:numFmt w:val="decimal"/>
      <w:isLgl/>
      <w:suff w:val="space"/>
      <w:lvlText w:val="%1.%2.%3 "/>
      <w:lvlJc w:val="left"/>
      <w:pPr>
        <w:ind w:left="907" w:hanging="907"/>
      </w:pPr>
      <w:rPr>
        <w:rFonts w:hint="eastAsia"/>
      </w:rPr>
    </w:lvl>
    <w:lvl w:ilvl="3">
      <w:start w:val="1"/>
      <w:numFmt w:val="decimal"/>
      <w:isLgl/>
      <w:suff w:val="space"/>
      <w:lvlText w:val="%1.%2.%3.%4 "/>
      <w:lvlJc w:val="left"/>
      <w:pPr>
        <w:ind w:left="4991" w:hanging="1021"/>
      </w:pPr>
      <w:rPr>
        <w:rFonts w:hint="eastAsia"/>
      </w:rPr>
    </w:lvl>
    <w:lvl w:ilvl="4">
      <w:start w:val="1"/>
      <w:numFmt w:val="decimal"/>
      <w:isLgl/>
      <w:suff w:val="space"/>
      <w:lvlText w:val="%1.%2.%3.%4.%5 "/>
      <w:lvlJc w:val="left"/>
      <w:pPr>
        <w:ind w:left="1134" w:hanging="1134"/>
      </w:pPr>
      <w:rPr>
        <w:rFonts w:hint="eastAsia"/>
      </w:rPr>
    </w:lvl>
    <w:lvl w:ilvl="5">
      <w:start w:val="1"/>
      <w:numFmt w:val="decimal"/>
      <w:isLgl/>
      <w:suff w:val="space"/>
      <w:lvlText w:val="%1.%2.%3.%4.%5.%6 "/>
      <w:lvlJc w:val="left"/>
      <w:pPr>
        <w:ind w:left="1247" w:hanging="1247"/>
      </w:pPr>
      <w:rPr>
        <w:rFonts w:hint="eastAsia"/>
      </w:rPr>
    </w:lvl>
    <w:lvl w:ilvl="6">
      <w:start w:val="1"/>
      <w:numFmt w:val="decimal"/>
      <w:lvlRestart w:val="1"/>
      <w:isLgl/>
      <w:suff w:val="space"/>
      <w:lvlText w:val="图 %1.%7 "/>
      <w:lvlJc w:val="left"/>
      <w:pPr>
        <w:ind w:left="2694" w:firstLine="0"/>
      </w:pPr>
      <w:rPr>
        <w:rFonts w:hint="eastAsia"/>
      </w:rPr>
    </w:lvl>
    <w:lvl w:ilvl="7">
      <w:start w:val="1"/>
      <w:numFmt w:val="decimal"/>
      <w:lvlRestart w:val="1"/>
      <w:isLgl/>
      <w:suff w:val="space"/>
      <w:lvlText w:val="表 %1.%8 "/>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18">
    <w:nsid w:val="40F77692"/>
    <w:multiLevelType w:val="multilevel"/>
    <w:tmpl w:val="40F77692"/>
    <w:lvl w:ilvl="0">
      <w:start w:val="1"/>
      <w:numFmt w:val="decimal"/>
      <w:lvlText w:val="%1."/>
      <w:lvlJc w:val="left"/>
      <w:pPr>
        <w:ind w:left="1200" w:hanging="360"/>
      </w:pPr>
      <w:rPr>
        <w:rFonts w:hint="default"/>
      </w:rPr>
    </w:lvl>
    <w:lvl w:ilvl="1">
      <w:start w:val="1"/>
      <w:numFmt w:val="lowerLetter"/>
      <w:lvlText w:val="%2)"/>
      <w:lvlJc w:val="left"/>
      <w:pPr>
        <w:ind w:left="1720" w:hanging="440"/>
      </w:pPr>
    </w:lvl>
    <w:lvl w:ilvl="2">
      <w:start w:val="1"/>
      <w:numFmt w:val="lowerRoman"/>
      <w:lvlText w:val="%3."/>
      <w:lvlJc w:val="right"/>
      <w:pPr>
        <w:ind w:left="2160" w:hanging="440"/>
      </w:pPr>
    </w:lvl>
    <w:lvl w:ilvl="3">
      <w:start w:val="1"/>
      <w:numFmt w:val="decimal"/>
      <w:lvlText w:val="%4."/>
      <w:lvlJc w:val="left"/>
      <w:pPr>
        <w:ind w:left="2600" w:hanging="440"/>
      </w:pPr>
    </w:lvl>
    <w:lvl w:ilvl="4">
      <w:start w:val="1"/>
      <w:numFmt w:val="lowerLetter"/>
      <w:lvlText w:val="%5)"/>
      <w:lvlJc w:val="left"/>
      <w:pPr>
        <w:ind w:left="3040" w:hanging="440"/>
      </w:pPr>
    </w:lvl>
    <w:lvl w:ilvl="5">
      <w:start w:val="1"/>
      <w:numFmt w:val="lowerRoman"/>
      <w:lvlText w:val="%6."/>
      <w:lvlJc w:val="right"/>
      <w:pPr>
        <w:ind w:left="3480" w:hanging="440"/>
      </w:pPr>
    </w:lvl>
    <w:lvl w:ilvl="6">
      <w:start w:val="1"/>
      <w:numFmt w:val="decimal"/>
      <w:lvlText w:val="%7."/>
      <w:lvlJc w:val="left"/>
      <w:pPr>
        <w:ind w:left="3920" w:hanging="440"/>
      </w:pPr>
    </w:lvl>
    <w:lvl w:ilvl="7">
      <w:start w:val="1"/>
      <w:numFmt w:val="lowerLetter"/>
      <w:lvlText w:val="%8)"/>
      <w:lvlJc w:val="left"/>
      <w:pPr>
        <w:ind w:left="4360" w:hanging="440"/>
      </w:pPr>
    </w:lvl>
    <w:lvl w:ilvl="8">
      <w:start w:val="1"/>
      <w:numFmt w:val="lowerRoman"/>
      <w:lvlText w:val="%9."/>
      <w:lvlJc w:val="right"/>
      <w:pPr>
        <w:ind w:left="4800" w:hanging="440"/>
      </w:pPr>
    </w:lvl>
  </w:abstractNum>
  <w:abstractNum w:abstractNumId="1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0">
    <w:nsid w:val="45F46DD9"/>
    <w:multiLevelType w:val="multilevel"/>
    <w:tmpl w:val="45F46DD9"/>
    <w:lvl w:ilvl="0">
      <w:start w:val="1"/>
      <w:numFmt w:val="decimal"/>
      <w:lvlText w:val="%1)"/>
      <w:lvlJc w:val="left"/>
      <w:pPr>
        <w:ind w:left="1200" w:hanging="360"/>
      </w:pPr>
      <w:rPr>
        <w:rFonts w:hint="default"/>
      </w:rPr>
    </w:lvl>
    <w:lvl w:ilvl="1">
      <w:start w:val="1"/>
      <w:numFmt w:val="lowerLetter"/>
      <w:lvlText w:val="%2)"/>
      <w:lvlJc w:val="left"/>
      <w:pPr>
        <w:ind w:left="1720" w:hanging="440"/>
      </w:pPr>
    </w:lvl>
    <w:lvl w:ilvl="2">
      <w:start w:val="1"/>
      <w:numFmt w:val="lowerRoman"/>
      <w:lvlText w:val="%3."/>
      <w:lvlJc w:val="right"/>
      <w:pPr>
        <w:ind w:left="2160" w:hanging="440"/>
      </w:pPr>
    </w:lvl>
    <w:lvl w:ilvl="3">
      <w:start w:val="1"/>
      <w:numFmt w:val="decimal"/>
      <w:lvlText w:val="%4."/>
      <w:lvlJc w:val="left"/>
      <w:pPr>
        <w:ind w:left="2600" w:hanging="440"/>
      </w:pPr>
    </w:lvl>
    <w:lvl w:ilvl="4">
      <w:start w:val="1"/>
      <w:numFmt w:val="lowerLetter"/>
      <w:lvlText w:val="%5)"/>
      <w:lvlJc w:val="left"/>
      <w:pPr>
        <w:ind w:left="3040" w:hanging="440"/>
      </w:pPr>
    </w:lvl>
    <w:lvl w:ilvl="5">
      <w:start w:val="1"/>
      <w:numFmt w:val="lowerRoman"/>
      <w:lvlText w:val="%6."/>
      <w:lvlJc w:val="right"/>
      <w:pPr>
        <w:ind w:left="3480" w:hanging="440"/>
      </w:pPr>
    </w:lvl>
    <w:lvl w:ilvl="6">
      <w:start w:val="1"/>
      <w:numFmt w:val="decimal"/>
      <w:lvlText w:val="%7."/>
      <w:lvlJc w:val="left"/>
      <w:pPr>
        <w:ind w:left="3920" w:hanging="440"/>
      </w:pPr>
    </w:lvl>
    <w:lvl w:ilvl="7">
      <w:start w:val="1"/>
      <w:numFmt w:val="lowerLetter"/>
      <w:lvlText w:val="%8)"/>
      <w:lvlJc w:val="left"/>
      <w:pPr>
        <w:ind w:left="4360" w:hanging="440"/>
      </w:pPr>
    </w:lvl>
    <w:lvl w:ilvl="8">
      <w:start w:val="1"/>
      <w:numFmt w:val="lowerRoman"/>
      <w:lvlText w:val="%9."/>
      <w:lvlJc w:val="right"/>
      <w:pPr>
        <w:ind w:left="4800" w:hanging="440"/>
      </w:pPr>
    </w:lvl>
  </w:abstractNum>
  <w:abstractNum w:abstractNumId="21">
    <w:nsid w:val="495F08C9"/>
    <w:multiLevelType w:val="singleLevel"/>
    <w:tmpl w:val="495F08C9"/>
    <w:lvl w:ilvl="0">
      <w:start w:val="1"/>
      <w:numFmt w:val="decimal"/>
      <w:suff w:val="nothing"/>
      <w:lvlText w:val="%1、"/>
      <w:lvlJc w:val="left"/>
    </w:lvl>
  </w:abstractNum>
  <w:abstractNum w:abstractNumId="2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5BEB1D87"/>
    <w:multiLevelType w:val="multilevel"/>
    <w:tmpl w:val="5BEB1D87"/>
    <w:lvl w:ilvl="0">
      <w:start w:val="1"/>
      <w:numFmt w:val="decimal"/>
      <w:lvlText w:val="%1)"/>
      <w:lvlJc w:val="left"/>
      <w:pPr>
        <w:ind w:left="840" w:hanging="360"/>
      </w:pPr>
      <w:rPr>
        <w:rFonts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624A7F76"/>
    <w:multiLevelType w:val="singleLevel"/>
    <w:tmpl w:val="624A7F76"/>
    <w:lvl w:ilvl="0">
      <w:start w:val="1"/>
      <w:numFmt w:val="decimal"/>
      <w:suff w:val="nothing"/>
      <w:lvlText w:val="%1、"/>
      <w:lvlJc w:val="left"/>
    </w:lvl>
  </w:abstractNum>
  <w:abstractNum w:abstractNumId="29">
    <w:nsid w:val="68710030"/>
    <w:multiLevelType w:val="multilevel"/>
    <w:tmpl w:val="68710030"/>
    <w:lvl w:ilvl="0">
      <w:start w:val="1"/>
      <w:numFmt w:val="decimal"/>
      <w:lvlText w:val="%1)"/>
      <w:lvlJc w:val="left"/>
      <w:pPr>
        <w:ind w:left="1200" w:hanging="360"/>
      </w:pPr>
      <w:rPr>
        <w:rFonts w:hint="default"/>
      </w:rPr>
    </w:lvl>
    <w:lvl w:ilvl="1">
      <w:start w:val="1"/>
      <w:numFmt w:val="lowerLetter"/>
      <w:lvlText w:val="%2)"/>
      <w:lvlJc w:val="left"/>
      <w:pPr>
        <w:ind w:left="1720" w:hanging="440"/>
      </w:pPr>
    </w:lvl>
    <w:lvl w:ilvl="2">
      <w:start w:val="1"/>
      <w:numFmt w:val="lowerRoman"/>
      <w:lvlText w:val="%3."/>
      <w:lvlJc w:val="right"/>
      <w:pPr>
        <w:ind w:left="2160" w:hanging="440"/>
      </w:pPr>
    </w:lvl>
    <w:lvl w:ilvl="3">
      <w:start w:val="1"/>
      <w:numFmt w:val="decimal"/>
      <w:lvlText w:val="%4."/>
      <w:lvlJc w:val="left"/>
      <w:pPr>
        <w:ind w:left="2600" w:hanging="440"/>
      </w:pPr>
    </w:lvl>
    <w:lvl w:ilvl="4">
      <w:start w:val="1"/>
      <w:numFmt w:val="lowerLetter"/>
      <w:lvlText w:val="%5)"/>
      <w:lvlJc w:val="left"/>
      <w:pPr>
        <w:ind w:left="3040" w:hanging="440"/>
      </w:pPr>
    </w:lvl>
    <w:lvl w:ilvl="5">
      <w:start w:val="1"/>
      <w:numFmt w:val="lowerRoman"/>
      <w:lvlText w:val="%6."/>
      <w:lvlJc w:val="right"/>
      <w:pPr>
        <w:ind w:left="3480" w:hanging="440"/>
      </w:pPr>
    </w:lvl>
    <w:lvl w:ilvl="6">
      <w:start w:val="1"/>
      <w:numFmt w:val="decimal"/>
      <w:lvlText w:val="%7."/>
      <w:lvlJc w:val="left"/>
      <w:pPr>
        <w:ind w:left="3920" w:hanging="440"/>
      </w:pPr>
    </w:lvl>
    <w:lvl w:ilvl="7">
      <w:start w:val="1"/>
      <w:numFmt w:val="lowerLetter"/>
      <w:lvlText w:val="%8)"/>
      <w:lvlJc w:val="left"/>
      <w:pPr>
        <w:ind w:left="4360" w:hanging="440"/>
      </w:pPr>
    </w:lvl>
    <w:lvl w:ilvl="8">
      <w:start w:val="1"/>
      <w:numFmt w:val="lowerRoman"/>
      <w:lvlText w:val="%9."/>
      <w:lvlJc w:val="right"/>
      <w:pPr>
        <w:ind w:left="4800" w:hanging="440"/>
      </w:pPr>
    </w:lvl>
  </w:abstractNum>
  <w:abstractNum w:abstractNumId="3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1">
    <w:nsid w:val="6E2E2B61"/>
    <w:multiLevelType w:val="multilevel"/>
    <w:tmpl w:val="6E2E2B61"/>
    <w:lvl w:ilvl="0">
      <w:start w:val="1"/>
      <w:numFmt w:val="bullet"/>
      <w:lvlText w:val=""/>
      <w:lvlJc w:val="left"/>
      <w:pPr>
        <w:ind w:left="920" w:hanging="440"/>
      </w:pPr>
      <w:rPr>
        <w:rFonts w:ascii="Wingdings" w:hAnsi="Wingdings" w:hint="default"/>
      </w:rPr>
    </w:lvl>
    <w:lvl w:ilvl="1">
      <w:start w:val="1"/>
      <w:numFmt w:val="bullet"/>
      <w:lvlText w:val=""/>
      <w:lvlJc w:val="left"/>
      <w:pPr>
        <w:ind w:left="1360" w:hanging="440"/>
      </w:pPr>
      <w:rPr>
        <w:rFonts w:ascii="Wingdings" w:hAnsi="Wingdings" w:hint="default"/>
      </w:rPr>
    </w:lvl>
    <w:lvl w:ilvl="2">
      <w:start w:val="1"/>
      <w:numFmt w:val="bullet"/>
      <w:lvlText w:val=""/>
      <w:lvlJc w:val="left"/>
      <w:pPr>
        <w:ind w:left="1800" w:hanging="440"/>
      </w:pPr>
      <w:rPr>
        <w:rFonts w:ascii="Wingdings" w:hAnsi="Wingdings" w:hint="default"/>
      </w:rPr>
    </w:lvl>
    <w:lvl w:ilvl="3">
      <w:start w:val="1"/>
      <w:numFmt w:val="bullet"/>
      <w:lvlText w:val=""/>
      <w:lvlJc w:val="left"/>
      <w:pPr>
        <w:ind w:left="2240" w:hanging="440"/>
      </w:pPr>
      <w:rPr>
        <w:rFonts w:ascii="Wingdings" w:hAnsi="Wingdings" w:hint="default"/>
      </w:rPr>
    </w:lvl>
    <w:lvl w:ilvl="4">
      <w:start w:val="1"/>
      <w:numFmt w:val="bullet"/>
      <w:lvlText w:val=""/>
      <w:lvlJc w:val="left"/>
      <w:pPr>
        <w:ind w:left="2680" w:hanging="440"/>
      </w:pPr>
      <w:rPr>
        <w:rFonts w:ascii="Wingdings" w:hAnsi="Wingdings" w:hint="default"/>
      </w:rPr>
    </w:lvl>
    <w:lvl w:ilvl="5">
      <w:start w:val="1"/>
      <w:numFmt w:val="bullet"/>
      <w:lvlText w:val=""/>
      <w:lvlJc w:val="left"/>
      <w:pPr>
        <w:ind w:left="3120" w:hanging="440"/>
      </w:pPr>
      <w:rPr>
        <w:rFonts w:ascii="Wingdings" w:hAnsi="Wingdings" w:hint="default"/>
      </w:rPr>
    </w:lvl>
    <w:lvl w:ilvl="6">
      <w:start w:val="1"/>
      <w:numFmt w:val="bullet"/>
      <w:lvlText w:val=""/>
      <w:lvlJc w:val="left"/>
      <w:pPr>
        <w:ind w:left="3560" w:hanging="440"/>
      </w:pPr>
      <w:rPr>
        <w:rFonts w:ascii="Wingdings" w:hAnsi="Wingdings" w:hint="default"/>
      </w:rPr>
    </w:lvl>
    <w:lvl w:ilvl="7">
      <w:start w:val="1"/>
      <w:numFmt w:val="bullet"/>
      <w:lvlText w:val=""/>
      <w:lvlJc w:val="left"/>
      <w:pPr>
        <w:ind w:left="4000" w:hanging="440"/>
      </w:pPr>
      <w:rPr>
        <w:rFonts w:ascii="Wingdings" w:hAnsi="Wingdings" w:hint="default"/>
      </w:rPr>
    </w:lvl>
    <w:lvl w:ilvl="8">
      <w:start w:val="1"/>
      <w:numFmt w:val="bullet"/>
      <w:lvlText w:val=""/>
      <w:lvlJc w:val="left"/>
      <w:pPr>
        <w:ind w:left="4440" w:hanging="440"/>
      </w:pPr>
      <w:rPr>
        <w:rFonts w:ascii="Wingdings" w:hAnsi="Wingdings" w:hint="default"/>
      </w:rPr>
    </w:lvl>
  </w:abstractNum>
  <w:abstractNum w:abstractNumId="3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3">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4">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5">
    <w:nsid w:val="78895F59"/>
    <w:multiLevelType w:val="multilevel"/>
    <w:tmpl w:val="78895F59"/>
    <w:lvl w:ilvl="0">
      <w:start w:val="1"/>
      <w:numFmt w:val="decimal"/>
      <w:lvlText w:val="%1)"/>
      <w:lvlJc w:val="left"/>
      <w:pPr>
        <w:ind w:left="1200" w:hanging="360"/>
      </w:pPr>
      <w:rPr>
        <w:rFonts w:hint="default"/>
      </w:rPr>
    </w:lvl>
    <w:lvl w:ilvl="1">
      <w:start w:val="1"/>
      <w:numFmt w:val="lowerLetter"/>
      <w:lvlText w:val="%2)"/>
      <w:lvlJc w:val="left"/>
      <w:pPr>
        <w:ind w:left="1720" w:hanging="440"/>
      </w:pPr>
    </w:lvl>
    <w:lvl w:ilvl="2">
      <w:start w:val="1"/>
      <w:numFmt w:val="lowerRoman"/>
      <w:lvlText w:val="%3."/>
      <w:lvlJc w:val="right"/>
      <w:pPr>
        <w:ind w:left="2160" w:hanging="440"/>
      </w:pPr>
    </w:lvl>
    <w:lvl w:ilvl="3">
      <w:start w:val="1"/>
      <w:numFmt w:val="decimal"/>
      <w:lvlText w:val="%4."/>
      <w:lvlJc w:val="left"/>
      <w:pPr>
        <w:ind w:left="2600" w:hanging="440"/>
      </w:pPr>
    </w:lvl>
    <w:lvl w:ilvl="4">
      <w:start w:val="1"/>
      <w:numFmt w:val="lowerLetter"/>
      <w:lvlText w:val="%5)"/>
      <w:lvlJc w:val="left"/>
      <w:pPr>
        <w:ind w:left="3040" w:hanging="440"/>
      </w:pPr>
    </w:lvl>
    <w:lvl w:ilvl="5">
      <w:start w:val="1"/>
      <w:numFmt w:val="lowerRoman"/>
      <w:lvlText w:val="%6."/>
      <w:lvlJc w:val="right"/>
      <w:pPr>
        <w:ind w:left="3480" w:hanging="440"/>
      </w:pPr>
    </w:lvl>
    <w:lvl w:ilvl="6">
      <w:start w:val="1"/>
      <w:numFmt w:val="decimal"/>
      <w:lvlText w:val="%7."/>
      <w:lvlJc w:val="left"/>
      <w:pPr>
        <w:ind w:left="3920" w:hanging="440"/>
      </w:pPr>
    </w:lvl>
    <w:lvl w:ilvl="7">
      <w:start w:val="1"/>
      <w:numFmt w:val="lowerLetter"/>
      <w:lvlText w:val="%8)"/>
      <w:lvlJc w:val="left"/>
      <w:pPr>
        <w:ind w:left="4360" w:hanging="440"/>
      </w:pPr>
    </w:lvl>
    <w:lvl w:ilvl="8">
      <w:start w:val="1"/>
      <w:numFmt w:val="lowerRoman"/>
      <w:lvlText w:val="%9."/>
      <w:lvlJc w:val="right"/>
      <w:pPr>
        <w:ind w:left="4800" w:hanging="440"/>
      </w:pPr>
    </w:lvl>
  </w:abstractNum>
  <w:num w:numId="1">
    <w:abstractNumId w:val="8"/>
  </w:num>
  <w:num w:numId="2">
    <w:abstractNumId w:val="5"/>
  </w:num>
  <w:num w:numId="3">
    <w:abstractNumId w:val="6"/>
  </w:num>
  <w:num w:numId="4">
    <w:abstractNumId w:val="32"/>
  </w:num>
  <w:num w:numId="5">
    <w:abstractNumId w:val="16"/>
  </w:num>
  <w:num w:numId="6">
    <w:abstractNumId w:val="27"/>
  </w:num>
  <w:num w:numId="7">
    <w:abstractNumId w:val="23"/>
  </w:num>
  <w:num w:numId="8">
    <w:abstractNumId w:val="30"/>
  </w:num>
  <w:num w:numId="9">
    <w:abstractNumId w:val="11"/>
  </w:num>
  <w:num w:numId="10">
    <w:abstractNumId w:val="12"/>
  </w:num>
  <w:num w:numId="11">
    <w:abstractNumId w:val="22"/>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4"/>
  </w:num>
  <w:num w:numId="1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0"/>
  </w:num>
  <w:num w:numId="19">
    <w:abstractNumId w:val="13"/>
  </w:num>
  <w:num w:numId="20">
    <w:abstractNumId w:val="3"/>
  </w:num>
  <w:num w:numId="21">
    <w:abstractNumId w:val="2"/>
  </w:num>
  <w:num w:numId="22">
    <w:abstractNumId w:val="4"/>
  </w:num>
  <w:num w:numId="23">
    <w:abstractNumId w:val="17"/>
  </w:num>
  <w:num w:numId="24">
    <w:abstractNumId w:val="9"/>
    <w:lvlOverride w:ilvl="1">
      <w:lvl w:ilvl="1" w:tentative="1">
        <w:start w:val="1"/>
        <w:numFmt w:val="decimal"/>
        <w:lvlText w:val="%1.%2."/>
        <w:lvlJc w:val="left"/>
        <w:pPr>
          <w:tabs>
            <w:tab w:val="left" w:pos="567"/>
          </w:tabs>
          <w:ind w:left="567" w:hanging="567"/>
        </w:pPr>
        <w:rPr>
          <w:b/>
          <w:sz w:val="24"/>
          <w:szCs w:val="24"/>
        </w:rPr>
      </w:lvl>
    </w:lvlOverride>
  </w:num>
  <w:num w:numId="25">
    <w:abstractNumId w:val="1"/>
  </w:num>
  <w:num w:numId="26">
    <w:abstractNumId w:val="10"/>
  </w:num>
  <w:num w:numId="27">
    <w:abstractNumId w:val="28"/>
  </w:num>
  <w:num w:numId="28">
    <w:abstractNumId w:val="29"/>
  </w:num>
  <w:num w:numId="29">
    <w:abstractNumId w:val="25"/>
  </w:num>
  <w:num w:numId="30">
    <w:abstractNumId w:val="18"/>
  </w:num>
  <w:num w:numId="31">
    <w:abstractNumId w:val="20"/>
  </w:num>
  <w:num w:numId="32">
    <w:abstractNumId w:val="35"/>
  </w:num>
  <w:num w:numId="33">
    <w:abstractNumId w:val="15"/>
  </w:num>
  <w:num w:numId="34">
    <w:abstractNumId w:val="21"/>
  </w:num>
  <w:num w:numId="35">
    <w:abstractNumId w:val="31"/>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2D06"/>
    <w:rsid w:val="0000465D"/>
    <w:rsid w:val="000056E9"/>
    <w:rsid w:val="0000587D"/>
    <w:rsid w:val="00010440"/>
    <w:rsid w:val="00012FB4"/>
    <w:rsid w:val="0001744A"/>
    <w:rsid w:val="00020425"/>
    <w:rsid w:val="00020A18"/>
    <w:rsid w:val="000216E9"/>
    <w:rsid w:val="00027CA4"/>
    <w:rsid w:val="000328AC"/>
    <w:rsid w:val="00032A32"/>
    <w:rsid w:val="00033E76"/>
    <w:rsid w:val="000351B6"/>
    <w:rsid w:val="00035C07"/>
    <w:rsid w:val="000429C5"/>
    <w:rsid w:val="00042ED8"/>
    <w:rsid w:val="00045600"/>
    <w:rsid w:val="00050C46"/>
    <w:rsid w:val="0005195C"/>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54B1"/>
    <w:rsid w:val="00096FE4"/>
    <w:rsid w:val="000B4838"/>
    <w:rsid w:val="000B5E84"/>
    <w:rsid w:val="000C09BE"/>
    <w:rsid w:val="000C0F85"/>
    <w:rsid w:val="000D30EB"/>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2A5E"/>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3AEF"/>
    <w:rsid w:val="002B3DED"/>
    <w:rsid w:val="002B5B1F"/>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2E0D"/>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1433"/>
    <w:rsid w:val="0037547B"/>
    <w:rsid w:val="00381609"/>
    <w:rsid w:val="00382152"/>
    <w:rsid w:val="003874BD"/>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37EE"/>
    <w:rsid w:val="006240E8"/>
    <w:rsid w:val="0062612F"/>
    <w:rsid w:val="0062763C"/>
    <w:rsid w:val="00630315"/>
    <w:rsid w:val="0063158C"/>
    <w:rsid w:val="00631679"/>
    <w:rsid w:val="00633249"/>
    <w:rsid w:val="006349C8"/>
    <w:rsid w:val="00640411"/>
    <w:rsid w:val="0064135F"/>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4716"/>
    <w:rsid w:val="006B4877"/>
    <w:rsid w:val="006B4D99"/>
    <w:rsid w:val="006C05EF"/>
    <w:rsid w:val="006C3B0C"/>
    <w:rsid w:val="006C6E37"/>
    <w:rsid w:val="006D3686"/>
    <w:rsid w:val="006D411F"/>
    <w:rsid w:val="006E09E5"/>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31CE"/>
    <w:rsid w:val="0075696E"/>
    <w:rsid w:val="00757FFC"/>
    <w:rsid w:val="00762DD0"/>
    <w:rsid w:val="00772CAB"/>
    <w:rsid w:val="0077795E"/>
    <w:rsid w:val="00782C83"/>
    <w:rsid w:val="0078732E"/>
    <w:rsid w:val="007873DD"/>
    <w:rsid w:val="00787E00"/>
    <w:rsid w:val="00791FEE"/>
    <w:rsid w:val="00792106"/>
    <w:rsid w:val="00792AAE"/>
    <w:rsid w:val="00792FCA"/>
    <w:rsid w:val="0079570B"/>
    <w:rsid w:val="007967D5"/>
    <w:rsid w:val="007A1445"/>
    <w:rsid w:val="007A78B2"/>
    <w:rsid w:val="007B0240"/>
    <w:rsid w:val="007B1374"/>
    <w:rsid w:val="007B2C07"/>
    <w:rsid w:val="007B7927"/>
    <w:rsid w:val="007B7DD1"/>
    <w:rsid w:val="007C0EC0"/>
    <w:rsid w:val="007C1810"/>
    <w:rsid w:val="007C3A3D"/>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27C8"/>
    <w:rsid w:val="008A34A6"/>
    <w:rsid w:val="008A3DDA"/>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0B6B"/>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E5FCA"/>
    <w:rsid w:val="00AF1C29"/>
    <w:rsid w:val="00AF23F1"/>
    <w:rsid w:val="00AF7B81"/>
    <w:rsid w:val="00B062E3"/>
    <w:rsid w:val="00B1192B"/>
    <w:rsid w:val="00B20FB1"/>
    <w:rsid w:val="00B2188C"/>
    <w:rsid w:val="00B24BA8"/>
    <w:rsid w:val="00B27C79"/>
    <w:rsid w:val="00B40D1C"/>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A302E"/>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EAF"/>
    <w:rsid w:val="00CF3479"/>
    <w:rsid w:val="00CF6148"/>
    <w:rsid w:val="00CF69F9"/>
    <w:rsid w:val="00D023BD"/>
    <w:rsid w:val="00D111F0"/>
    <w:rsid w:val="00D12148"/>
    <w:rsid w:val="00D14CF5"/>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64A4"/>
    <w:rsid w:val="00DA6A35"/>
    <w:rsid w:val="00DB10F2"/>
    <w:rsid w:val="00DB2DDA"/>
    <w:rsid w:val="00DB5613"/>
    <w:rsid w:val="00DC6600"/>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F95"/>
    <w:rsid w:val="00E30994"/>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87DF9"/>
    <w:rsid w:val="00E90319"/>
    <w:rsid w:val="00E91E47"/>
    <w:rsid w:val="00E97DE2"/>
    <w:rsid w:val="00EA0524"/>
    <w:rsid w:val="00EA4542"/>
    <w:rsid w:val="00EB3A88"/>
    <w:rsid w:val="00EC0A50"/>
    <w:rsid w:val="00EC194E"/>
    <w:rsid w:val="00EC319F"/>
    <w:rsid w:val="00EC50DB"/>
    <w:rsid w:val="00EC729F"/>
    <w:rsid w:val="00ED1EFB"/>
    <w:rsid w:val="00ED4267"/>
    <w:rsid w:val="00EE1CA9"/>
    <w:rsid w:val="00EE28E9"/>
    <w:rsid w:val="00EE31AE"/>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9B5"/>
    <w:rsid w:val="00F36A36"/>
    <w:rsid w:val="00F37385"/>
    <w:rsid w:val="00F40005"/>
    <w:rsid w:val="00F444C8"/>
    <w:rsid w:val="00F52F78"/>
    <w:rsid w:val="00F5384E"/>
    <w:rsid w:val="00F5540D"/>
    <w:rsid w:val="00F559A8"/>
    <w:rsid w:val="00F5680E"/>
    <w:rsid w:val="00F56E89"/>
    <w:rsid w:val="00F64477"/>
    <w:rsid w:val="00F71F3E"/>
    <w:rsid w:val="00F7492B"/>
    <w:rsid w:val="00F74EA8"/>
    <w:rsid w:val="00F820D7"/>
    <w:rsid w:val="00F8761B"/>
    <w:rsid w:val="00F87FDA"/>
    <w:rsid w:val="00F90D8C"/>
    <w:rsid w:val="00F9459C"/>
    <w:rsid w:val="00FA1765"/>
    <w:rsid w:val="00FA4347"/>
    <w:rsid w:val="00FB04E0"/>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semiHidden="0" w:uiPriority="0" w:unhideWhenUsed="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uiPriority="0" w:qFormat="1"/>
    <w:lsdException w:name="Body Text Indent 2" w:uiPriority="0"/>
    <w:lsdException w:name="Body Text Indent 3" w:uiPriority="0"/>
    <w:lsdException w:name="Hyperlink" w:qFormat="1"/>
    <w:lsdException w:name="Strong" w:semiHidden="0" w:uiPriority="22" w:unhideWhenUsed="0" w:qFormat="1"/>
    <w:lsdException w:name="Emphasis" w:semiHidden="0" w:uiPriority="20" w:unhideWhenUsed="0" w:qFormat="1"/>
    <w:lsdException w:name="Normal (Web)"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10">
    <w:name w:val="heading 1"/>
    <w:basedOn w:val="a"/>
    <w:next w:val="a"/>
    <w:link w:val="1Char"/>
    <w:qFormat/>
    <w:rsid w:val="00371433"/>
    <w:pPr>
      <w:keepNext/>
      <w:keepLines/>
      <w:spacing w:before="340" w:after="330" w:line="15" w:lineRule="auto"/>
      <w:ind w:firstLineChars="200" w:firstLine="1648"/>
      <w:jc w:val="center"/>
      <w:outlineLvl w:val="0"/>
    </w:pPr>
    <w:rPr>
      <w:b/>
      <w:kern w:val="44"/>
      <w:sz w:val="24"/>
    </w:rPr>
  </w:style>
  <w:style w:type="paragraph" w:styleId="21">
    <w:name w:val="heading 2"/>
    <w:basedOn w:val="a"/>
    <w:next w:val="a"/>
    <w:link w:val="2Char"/>
    <w:qFormat/>
    <w:rsid w:val="00371433"/>
    <w:pPr>
      <w:keepNext/>
      <w:keepLines/>
      <w:spacing w:line="293" w:lineRule="auto"/>
      <w:ind w:firstLineChars="200" w:firstLine="1648"/>
      <w:jc w:val="left"/>
      <w:outlineLvl w:val="1"/>
    </w:pPr>
    <w:rPr>
      <w:rFonts w:ascii="Arial" w:hAnsi="Arial"/>
      <w:sz w:val="24"/>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paragraph" w:styleId="4">
    <w:name w:val="heading 4"/>
    <w:basedOn w:val="a"/>
    <w:next w:val="a"/>
    <w:link w:val="4Char"/>
    <w:unhideWhenUsed/>
    <w:qFormat/>
    <w:rsid w:val="00371433"/>
    <w:pPr>
      <w:keepNext/>
      <w:keepLines/>
      <w:spacing w:before="280" w:after="290" w:line="372" w:lineRule="auto"/>
      <w:ind w:firstLineChars="200" w:firstLine="1648"/>
      <w:outlineLvl w:val="3"/>
    </w:pPr>
    <w:rPr>
      <w:rFonts w:ascii="Arial" w:eastAsia="黑体" w:hAnsi="Arial"/>
      <w:b/>
      <w:sz w:val="28"/>
    </w:rPr>
  </w:style>
  <w:style w:type="paragraph" w:styleId="5">
    <w:name w:val="heading 5"/>
    <w:basedOn w:val="a"/>
    <w:next w:val="a"/>
    <w:link w:val="5Char"/>
    <w:uiPriority w:val="9"/>
    <w:unhideWhenUsed/>
    <w:qFormat/>
    <w:rsid w:val="00371433"/>
    <w:pPr>
      <w:keepNext/>
      <w:keepLines/>
      <w:spacing w:before="280" w:after="290" w:line="376" w:lineRule="auto"/>
      <w:ind w:firstLineChars="200" w:firstLine="1648"/>
      <w:outlineLvl w:val="4"/>
    </w:pPr>
    <w:rPr>
      <w:rFonts w:asciiTheme="minorHAnsi" w:eastAsiaTheme="minorEastAsia" w:hAnsiTheme="minorHAnsi"/>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sid w:val="00B70861"/>
    <w:rPr>
      <w:rFonts w:ascii="Times New Roman" w:eastAsia="宋体" w:hAnsi="Times New Roman" w:cs="Times New Roman"/>
      <w:b/>
      <w:bCs/>
      <w:sz w:val="32"/>
      <w:szCs w:val="32"/>
    </w:rPr>
  </w:style>
  <w:style w:type="character" w:customStyle="1" w:styleId="Char">
    <w:name w:val="页眉 Char"/>
    <w:link w:val="a3"/>
    <w:qFormat/>
    <w:rsid w:val="00B70861"/>
    <w:rPr>
      <w:rFonts w:ascii="Times New Roman" w:eastAsia="宋体" w:hAnsi="Times New Roman" w:cs="Times New Roman"/>
      <w:sz w:val="18"/>
      <w:szCs w:val="18"/>
    </w:rPr>
  </w:style>
  <w:style w:type="paragraph" w:styleId="a3">
    <w:name w:val="header"/>
    <w:basedOn w:val="a"/>
    <w:link w:val="Char"/>
    <w:qFormat/>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uiPriority w:val="99"/>
    <w:qFormat/>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qFormat/>
    <w:rsid w:val="00B70861"/>
    <w:rPr>
      <w:rFonts w:ascii="Times New Roman" w:eastAsia="宋体" w:hAnsi="Times New Roman" w:cs="Times New Roman"/>
      <w:sz w:val="18"/>
      <w:szCs w:val="18"/>
    </w:rPr>
  </w:style>
  <w:style w:type="paragraph" w:styleId="a6">
    <w:name w:val="footer"/>
    <w:basedOn w:val="a"/>
    <w:link w:val="Char0"/>
    <w:uiPriority w:val="99"/>
    <w:qFormat/>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qFormat/>
    <w:rsid w:val="00B70861"/>
    <w:rPr>
      <w:rFonts w:ascii="Times New Roman" w:hAnsi="Times New Roman"/>
      <w:kern w:val="2"/>
      <w:sz w:val="18"/>
      <w:szCs w:val="18"/>
    </w:rPr>
  </w:style>
  <w:style w:type="paragraph" w:styleId="a7">
    <w:name w:val="Balloon Text"/>
    <w:basedOn w:val="a"/>
    <w:link w:val="Char1"/>
    <w:uiPriority w:val="99"/>
    <w:qFormat/>
    <w:rsid w:val="00B70861"/>
    <w:rPr>
      <w:sz w:val="18"/>
      <w:szCs w:val="18"/>
    </w:rPr>
  </w:style>
  <w:style w:type="paragraph" w:styleId="11">
    <w:name w:val="toc 1"/>
    <w:basedOn w:val="a"/>
    <w:next w:val="a"/>
    <w:qFormat/>
    <w:rsid w:val="00B70861"/>
    <w:pPr>
      <w:tabs>
        <w:tab w:val="right" w:leader="middleDot" w:pos="8302"/>
      </w:tabs>
      <w:spacing w:line="360" w:lineRule="auto"/>
    </w:pPr>
  </w:style>
  <w:style w:type="paragraph" w:styleId="a8">
    <w:name w:val="Normal Indent"/>
    <w:basedOn w:val="a"/>
    <w:qFormat/>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2">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2">
    <w:name w:val="Body Text Indent 2"/>
    <w:basedOn w:val="a"/>
    <w:link w:val="2Char0"/>
    <w:rsid w:val="002D15F8"/>
    <w:pPr>
      <w:tabs>
        <w:tab w:val="left" w:pos="360"/>
      </w:tabs>
      <w:spacing w:line="560" w:lineRule="atLeast"/>
      <w:ind w:left="-105" w:firstLine="465"/>
    </w:pPr>
    <w:rPr>
      <w:rFonts w:ascii="宋体"/>
      <w:sz w:val="28"/>
    </w:rPr>
  </w:style>
  <w:style w:type="character" w:customStyle="1" w:styleId="2Char0">
    <w:name w:val="正文文本缩进 2 Char"/>
    <w:link w:val="2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3">
    <w:name w:val="Body Text 2"/>
    <w:basedOn w:val="a"/>
    <w:link w:val="2Char1"/>
    <w:unhideWhenUsed/>
    <w:qFormat/>
    <w:rsid w:val="00236454"/>
    <w:pPr>
      <w:spacing w:after="120" w:line="480" w:lineRule="auto"/>
    </w:pPr>
  </w:style>
  <w:style w:type="character" w:customStyle="1" w:styleId="2Char1">
    <w:name w:val="正文文本 2 Char"/>
    <w:basedOn w:val="a0"/>
    <w:link w:val="23"/>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character" w:customStyle="1" w:styleId="1Char">
    <w:name w:val="标题 1 Char"/>
    <w:basedOn w:val="a0"/>
    <w:link w:val="10"/>
    <w:qFormat/>
    <w:rsid w:val="00371433"/>
    <w:rPr>
      <w:rFonts w:ascii="Times New Roman" w:hAnsi="Times New Roman"/>
      <w:b/>
      <w:kern w:val="44"/>
      <w:sz w:val="24"/>
    </w:rPr>
  </w:style>
  <w:style w:type="character" w:customStyle="1" w:styleId="2Char">
    <w:name w:val="标题 2 Char"/>
    <w:basedOn w:val="a0"/>
    <w:link w:val="21"/>
    <w:qFormat/>
    <w:rsid w:val="00371433"/>
    <w:rPr>
      <w:rFonts w:ascii="Arial" w:hAnsi="Arial"/>
      <w:kern w:val="2"/>
      <w:sz w:val="24"/>
    </w:rPr>
  </w:style>
  <w:style w:type="character" w:customStyle="1" w:styleId="4Char">
    <w:name w:val="标题 4 Char"/>
    <w:basedOn w:val="a0"/>
    <w:link w:val="4"/>
    <w:qFormat/>
    <w:rsid w:val="00371433"/>
    <w:rPr>
      <w:rFonts w:ascii="Arial" w:eastAsia="黑体" w:hAnsi="Arial"/>
      <w:b/>
      <w:kern w:val="2"/>
      <w:sz w:val="28"/>
    </w:rPr>
  </w:style>
  <w:style w:type="character" w:customStyle="1" w:styleId="5Char">
    <w:name w:val="标题 5 Char"/>
    <w:basedOn w:val="a0"/>
    <w:link w:val="5"/>
    <w:uiPriority w:val="9"/>
    <w:qFormat/>
    <w:rsid w:val="00371433"/>
    <w:rPr>
      <w:rFonts w:asciiTheme="minorHAnsi" w:eastAsiaTheme="minorEastAsia" w:hAnsiTheme="minorHAnsi"/>
      <w:b/>
      <w:bCs/>
      <w:kern w:val="2"/>
      <w:sz w:val="24"/>
    </w:rPr>
  </w:style>
  <w:style w:type="paragraph" w:styleId="31">
    <w:name w:val="toc 3"/>
    <w:basedOn w:val="a"/>
    <w:next w:val="a"/>
    <w:qFormat/>
    <w:rsid w:val="00371433"/>
    <w:pPr>
      <w:spacing w:line="360" w:lineRule="auto"/>
      <w:ind w:leftChars="400" w:left="840" w:firstLineChars="200" w:firstLine="1648"/>
    </w:pPr>
    <w:rPr>
      <w:sz w:val="24"/>
    </w:rPr>
  </w:style>
  <w:style w:type="paragraph" w:styleId="24">
    <w:name w:val="toc 2"/>
    <w:basedOn w:val="a"/>
    <w:next w:val="a"/>
    <w:qFormat/>
    <w:rsid w:val="00371433"/>
    <w:pPr>
      <w:spacing w:line="360" w:lineRule="auto"/>
      <w:ind w:leftChars="200" w:left="420" w:firstLineChars="200" w:firstLine="1648"/>
    </w:pPr>
    <w:rPr>
      <w:sz w:val="24"/>
    </w:rPr>
  </w:style>
  <w:style w:type="paragraph" w:styleId="af2">
    <w:name w:val="Title"/>
    <w:basedOn w:val="a"/>
    <w:next w:val="a"/>
    <w:link w:val="Char8"/>
    <w:uiPriority w:val="10"/>
    <w:qFormat/>
    <w:rsid w:val="00371433"/>
    <w:pPr>
      <w:spacing w:before="240" w:after="60"/>
      <w:jc w:val="center"/>
      <w:outlineLvl w:val="0"/>
    </w:pPr>
    <w:rPr>
      <w:rFonts w:asciiTheme="majorHAnsi" w:hAnsiTheme="majorHAnsi" w:cstheme="majorBidi"/>
      <w:b/>
      <w:bCs/>
      <w:sz w:val="32"/>
      <w:szCs w:val="32"/>
    </w:rPr>
  </w:style>
  <w:style w:type="character" w:customStyle="1" w:styleId="Char8">
    <w:name w:val="标题 Char"/>
    <w:basedOn w:val="a0"/>
    <w:link w:val="af2"/>
    <w:uiPriority w:val="10"/>
    <w:qFormat/>
    <w:rsid w:val="00371433"/>
    <w:rPr>
      <w:rFonts w:asciiTheme="majorHAnsi" w:hAnsiTheme="majorHAnsi" w:cstheme="majorBidi"/>
      <w:b/>
      <w:bCs/>
      <w:kern w:val="2"/>
      <w:sz w:val="32"/>
      <w:szCs w:val="32"/>
    </w:rPr>
  </w:style>
  <w:style w:type="paragraph" w:customStyle="1" w:styleId="af3">
    <w:name w:val="正文（绿盟科技）"/>
    <w:qFormat/>
    <w:rsid w:val="00371433"/>
    <w:pPr>
      <w:spacing w:line="300" w:lineRule="auto"/>
    </w:pPr>
    <w:rPr>
      <w:rFonts w:ascii="Arial" w:hAnsi="Arial"/>
      <w:sz w:val="21"/>
      <w:szCs w:val="21"/>
    </w:rPr>
  </w:style>
  <w:style w:type="table" w:customStyle="1" w:styleId="25">
    <w:name w:val="网格型2"/>
    <w:basedOn w:val="a1"/>
    <w:uiPriority w:val="59"/>
    <w:qFormat/>
    <w:rsid w:val="003714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SOffice1">
    <w:name w:val="WPSOffice手动目录 1"/>
    <w:qFormat/>
    <w:rsid w:val="00371433"/>
    <w:rPr>
      <w:rFonts w:asciiTheme="minorHAnsi" w:eastAsiaTheme="minorEastAsia" w:hAnsiTheme="minorHAnsi" w:cstheme="minorBidi"/>
    </w:rPr>
  </w:style>
  <w:style w:type="paragraph" w:customStyle="1" w:styleId="WPSOffice2">
    <w:name w:val="WPSOffice手动目录 2"/>
    <w:qFormat/>
    <w:rsid w:val="00371433"/>
    <w:pPr>
      <w:ind w:leftChars="200" w:left="200"/>
    </w:pPr>
    <w:rPr>
      <w:rFonts w:asciiTheme="minorHAnsi" w:eastAsiaTheme="minorEastAsia" w:hAnsiTheme="minorHAnsi" w:cstheme="minorBidi"/>
    </w:rPr>
  </w:style>
  <w:style w:type="paragraph" w:customStyle="1" w:styleId="WPSOffice3">
    <w:name w:val="WPSOffice手动目录 3"/>
    <w:qFormat/>
    <w:rsid w:val="00371433"/>
    <w:pPr>
      <w:ind w:leftChars="400" w:left="400"/>
    </w:pPr>
    <w:rPr>
      <w:rFonts w:asciiTheme="minorHAnsi" w:eastAsiaTheme="minorEastAsia" w:hAnsiTheme="minorHAnsi" w:cstheme="minorBidi"/>
    </w:rPr>
  </w:style>
  <w:style w:type="paragraph" w:customStyle="1" w:styleId="af4">
    <w:name w:val="表格"/>
    <w:basedOn w:val="a"/>
    <w:qFormat/>
    <w:rsid w:val="00371433"/>
    <w:pPr>
      <w:ind w:firstLineChars="200" w:firstLine="1648"/>
      <w:jc w:val="left"/>
    </w:pPr>
    <w:rPr>
      <w:sz w:val="24"/>
    </w:rPr>
  </w:style>
  <w:style w:type="paragraph" w:customStyle="1" w:styleId="af5">
    <w:name w:val="图片"/>
    <w:basedOn w:val="a"/>
    <w:qFormat/>
    <w:rsid w:val="00371433"/>
    <w:pPr>
      <w:autoSpaceDE w:val="0"/>
      <w:autoSpaceDN w:val="0"/>
      <w:adjustRightInd w:val="0"/>
      <w:ind w:firstLineChars="200" w:firstLine="1648"/>
      <w:jc w:val="center"/>
    </w:pPr>
    <w:rPr>
      <w:rFonts w:ascii="宋体" w:eastAsia="等线" w:hAnsi="宋体"/>
      <w:sz w:val="24"/>
    </w:rPr>
  </w:style>
  <w:style w:type="paragraph" w:customStyle="1" w:styleId="074">
    <w:name w:val="标书正文:  0.74 厘米"/>
    <w:basedOn w:val="a"/>
    <w:qFormat/>
    <w:rsid w:val="00371433"/>
    <w:pPr>
      <w:snapToGrid w:val="0"/>
      <w:spacing w:line="360" w:lineRule="auto"/>
      <w:ind w:firstLineChars="200" w:firstLine="420"/>
    </w:pPr>
    <w:rPr>
      <w:rFonts w:asciiTheme="minorHAnsi" w:hAnsiTheme="minorHAnsi" w:cs="宋体"/>
      <w:sz w:val="24"/>
      <w:szCs w:val="22"/>
    </w:rPr>
  </w:style>
  <w:style w:type="character" w:customStyle="1" w:styleId="font21">
    <w:name w:val="font21"/>
    <w:basedOn w:val="a0"/>
    <w:qFormat/>
    <w:rsid w:val="00371433"/>
    <w:rPr>
      <w:rFonts w:ascii="宋体" w:eastAsia="宋体" w:hAnsi="宋体" w:cs="宋体" w:hint="eastAsia"/>
      <w:color w:val="000000"/>
      <w:sz w:val="24"/>
      <w:szCs w:val="24"/>
      <w:u w:val="none"/>
    </w:rPr>
  </w:style>
  <w:style w:type="paragraph" w:customStyle="1" w:styleId="af6">
    <w:name w:val="图"/>
    <w:basedOn w:val="a"/>
    <w:next w:val="a"/>
    <w:qFormat/>
    <w:rsid w:val="00371433"/>
    <w:pPr>
      <w:widowControl/>
      <w:spacing w:line="360" w:lineRule="auto"/>
      <w:ind w:firstLineChars="200" w:firstLine="1648"/>
      <w:jc w:val="center"/>
    </w:pPr>
    <w:rPr>
      <w:rFonts w:ascii="微软雅黑" w:eastAsia="微软雅黑" w:hAnsi="微软雅黑"/>
      <w:kern w:val="0"/>
      <w:sz w:val="24"/>
      <w:lang w:val="en-GB"/>
    </w:rPr>
  </w:style>
  <w:style w:type="paragraph" w:customStyle="1" w:styleId="1">
    <w:name w:val="标题 1（绿盟科技）"/>
    <w:basedOn w:val="10"/>
    <w:next w:val="af3"/>
    <w:qFormat/>
    <w:rsid w:val="00371433"/>
    <w:pPr>
      <w:numPr>
        <w:numId w:val="23"/>
      </w:numPr>
      <w:spacing w:before="360" w:after="360" w:line="360" w:lineRule="auto"/>
      <w:jc w:val="both"/>
    </w:pPr>
    <w:rPr>
      <w:sz w:val="44"/>
    </w:rPr>
  </w:style>
  <w:style w:type="paragraph" w:customStyle="1" w:styleId="20">
    <w:name w:val="标题 2（绿盟科技）"/>
    <w:basedOn w:val="21"/>
    <w:next w:val="af3"/>
    <w:qFormat/>
    <w:rsid w:val="00371433"/>
    <w:pPr>
      <w:numPr>
        <w:ilvl w:val="1"/>
        <w:numId w:val="23"/>
      </w:numPr>
      <w:spacing w:line="415" w:lineRule="auto"/>
    </w:pPr>
    <w:rPr>
      <w:szCs w:val="32"/>
    </w:rPr>
  </w:style>
  <w:style w:type="paragraph" w:customStyle="1" w:styleId="32">
    <w:name w:val="标题 3（绿盟科技）"/>
    <w:basedOn w:val="3"/>
    <w:next w:val="af3"/>
    <w:qFormat/>
    <w:rsid w:val="00371433"/>
    <w:pPr>
      <w:tabs>
        <w:tab w:val="left" w:pos="720"/>
        <w:tab w:val="left" w:pos="960"/>
      </w:tabs>
      <w:ind w:left="907" w:firstLineChars="200" w:hanging="907"/>
    </w:pPr>
    <w:rPr>
      <w:bCs w:val="0"/>
      <w:kern w:val="2"/>
      <w:szCs w:val="30"/>
    </w:rPr>
  </w:style>
  <w:style w:type="paragraph" w:customStyle="1" w:styleId="2">
    <w:name w:val="样式 标题 2 + 宋体 小四 行距: 单倍行距"/>
    <w:basedOn w:val="21"/>
    <w:next w:val="10"/>
    <w:qFormat/>
    <w:rsid w:val="00371433"/>
    <w:pPr>
      <w:numPr>
        <w:ilvl w:val="2"/>
        <w:numId w:val="24"/>
      </w:numPr>
      <w:spacing w:line="360" w:lineRule="auto"/>
      <w:outlineLvl w:val="2"/>
    </w:pPr>
    <w:rPr>
      <w:rFonts w:ascii="宋体" w:hAnsi="宋体" w:cs="宋体"/>
      <w:kern w:val="44"/>
      <w:szCs w:val="21"/>
    </w:rPr>
  </w:style>
  <w:style w:type="paragraph" w:customStyle="1" w:styleId="Af7">
    <w:name w:val="A表标"/>
    <w:qFormat/>
    <w:rsid w:val="00371433"/>
    <w:rPr>
      <w:rFonts w:ascii="Times New Roman" w:hAnsi="Times New Roman"/>
      <w:b/>
      <w:szCs w:val="24"/>
    </w:rPr>
  </w:style>
  <w:style w:type="paragraph" w:customStyle="1" w:styleId="Af8">
    <w:name w:val="A表内"/>
    <w:qFormat/>
    <w:rsid w:val="00371433"/>
    <w:pPr>
      <w:ind w:leftChars="50" w:left="50" w:rightChars="50" w:right="50"/>
    </w:pPr>
    <w:rPr>
      <w:rFonts w:ascii="Times New Roman" w:hAnsi="Times New Roman" w:cs="Arial"/>
      <w:bCs/>
      <w:color w:val="000000"/>
      <w:szCs w:val="24"/>
    </w:rPr>
  </w:style>
  <w:style w:type="paragraph" w:customStyle="1" w:styleId="af9">
    <w:name w:val="文档正文"/>
    <w:qFormat/>
    <w:rsid w:val="00371433"/>
    <w:pPr>
      <w:spacing w:before="160" w:after="200" w:line="360" w:lineRule="auto"/>
      <w:jc w:val="center"/>
    </w:pPr>
    <w:rPr>
      <w:rFonts w:asciiTheme="minorHAnsi" w:eastAsiaTheme="minorEastAsia" w:hAnsiTheme="minorHAnsi" w:cstheme="minorBidi"/>
      <w:bCs/>
      <w:kern w:val="2"/>
      <w:sz w:val="24"/>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2">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2">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3">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3"/>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C0D9F-3846-4FCD-9419-532A81229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80</Pages>
  <Words>7676</Words>
  <Characters>43755</Characters>
  <Application>Microsoft Office Word</Application>
  <DocSecurity>0</DocSecurity>
  <PresentationFormat/>
  <Lines>364</Lines>
  <Paragraphs>102</Paragraphs>
  <Slides>0</Slides>
  <Notes>0</Notes>
  <HiddenSlides>0</HiddenSlides>
  <MMClips>0</MMClips>
  <ScaleCrop>false</ScaleCrop>
  <Company/>
  <LinksUpToDate>false</LinksUpToDate>
  <CharactersWithSpaces>51329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181</cp:revision>
  <cp:lastPrinted>2015-08-04T03:01:00Z</cp:lastPrinted>
  <dcterms:created xsi:type="dcterms:W3CDTF">2017-07-28T03:24:00Z</dcterms:created>
  <dcterms:modified xsi:type="dcterms:W3CDTF">2026-02-02T01:32:00Z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